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50.wmf" ContentType="image/x-wmf"/>
  <Override PartName="/word/media/image1.jpeg" ContentType="image/jpeg"/>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72.wmf" ContentType="image/x-wmf"/>
  <Override PartName="/word/media/image23.wmf" ContentType="image/x-wmf"/>
  <Override PartName="/word/media/image60.wmf" ContentType="image/x-wmf"/>
  <Override PartName="/word/media/image34.wmf" ContentType="image/x-wmf"/>
  <Override PartName="/word/media/image16.wmf" ContentType="image/x-wmf"/>
  <Override PartName="/word/media/image4.wmf" ContentType="image/x-wmf"/>
  <Override PartName="/word/media/image71.wmf" ContentType="image/x-wmf"/>
  <Override PartName="/word/media/image29.wmf" ContentType="image/x-wmf"/>
  <Override PartName="/word/media/image69.wmf" ContentType="image/x-wmf"/>
  <Override PartName="/word/media/image14.wmf" ContentType="image/x-wmf"/>
  <Override PartName="/word/media/image2.wmf" ContentType="image/x-wmf"/>
  <Override PartName="/word/media/image32.wmf" ContentType="image/x-wmf"/>
  <Override PartName="/word/media/image70.wmf" ContentType="image/x-wmf"/>
  <Override PartName="/word/media/image28.wmf" ContentType="image/x-wmf"/>
  <Override PartName="/word/media/image68.wmf" ContentType="image/x-wmf"/>
  <Override PartName="/word/media/image31.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27.wmf" ContentType="image/x-wmf"/>
  <Override PartName="/word/media/image64.wmf" ContentType="image/x-wmf"/>
  <Override PartName="/word/media/image63.wmf" ContentType="image/x-wmf"/>
  <Override PartName="/word/media/image25.wmf" ContentType="image/x-wmf"/>
  <Override PartName="/word/media/image62.wmf" ContentType="image/x-wmf"/>
  <Override PartName="/word/media/image24.wmf" ContentType="image/x-wmf"/>
  <Override PartName="/word/media/image61.wmf" ContentType="image/x-wmf"/>
  <Override PartName="/word/media/image26.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fontTable.xml" ContentType="application/vnd.openxmlformats-officedocument.wordprocessingml.fontTable+xml"/>
  <Override PartName="/word/header3.xml" ContentType="application/vnd.openxmlformats-officedocument.wordprocessingml.header+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38.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7.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66.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lang w:val="en-US" w:eastAsia="en-US"/>
        </w:rPr>
      </w:pPr>
      <w:r>
        <w:rPr>
          <w:lang w:val="en-US" w:eastAsia="en-US"/>
        </w:rPr>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1623695" cy="82677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7" t="-681" r="-17" b="-34"/>
                    <a:stretch>
                      <a:fillRect/>
                    </a:stretch>
                  </pic:blipFill>
                  <pic:spPr bwMode="auto">
                    <a:xfrm>
                      <a:off x="0" y="0"/>
                      <a:ext cx="1623695" cy="826770"/>
                    </a:xfrm>
                    <a:prstGeom prst="rect">
                      <a:avLst/>
                    </a:prstGeom>
                    <a:ln w="19050">
                      <a:solidFill>
                        <a:srgbClr val="000000"/>
                      </a:solidFill>
                    </a:ln>
                  </pic:spPr>
                </pic:pic>
              </a:graphicData>
            </a:graphic>
          </wp:anchor>
        </w:drawing>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2"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rFonts w:eastAsia="MS Mincho;MS Mincho"/>
                              </w:rPr>
                            </w:pPr>
                            <w:bookmarkStart w:id="0" w:name="page1"/>
                            <w:bookmarkEnd w:id="0"/>
                            <w:r>
                              <w:rPr>
                                <w:sz w:val="64"/>
                              </w:rPr>
                              <w:t xml:space="preserve">3GPP TS 25.413 </w:t>
                            </w:r>
                            <w:r>
                              <w:rPr>
                                <w:rFonts w:eastAsia="MS Mincho;MS Mincho"/>
                              </w:rPr>
                              <w:t>V</w:t>
                            </w:r>
                            <w:r>
                              <w:rPr/>
                              <w:t xml:space="preserve">16.0.0 </w:t>
                            </w:r>
                            <w:r>
                              <w:rPr>
                                <w:sz w:val="32"/>
                              </w:rPr>
                              <w:t>(2020-03)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rFonts w:eastAsia="MS Mincho;MS Mincho"/>
                        </w:rPr>
                      </w:pPr>
                      <w:bookmarkStart w:id="1" w:name="page1"/>
                      <w:bookmarkEnd w:id="1"/>
                      <w:r>
                        <w:rPr>
                          <w:sz w:val="64"/>
                        </w:rPr>
                        <w:t xml:space="preserve">3GPP TS 25.413 </w:t>
                      </w:r>
                      <w:r>
                        <w:rPr>
                          <w:rFonts w:eastAsia="MS Mincho;MS Mincho"/>
                        </w:rPr>
                        <w:t>V</w:t>
                      </w:r>
                      <w:r>
                        <w:rPr/>
                        <w:t xml:space="preserve">16.0.0 </w:t>
                      </w:r>
                      <w:r>
                        <w:rPr>
                          <w:sz w:val="32"/>
                        </w:rPr>
                        <w:t>(2020-03)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3"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4"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lang w:val="en-US" w:eastAsia="en-US"/>
                              </w:rPr>
                            </w:pPr>
                            <w:r>
                              <w:rPr>
                                <w:lang w:val="en-US" w:eastAsia="en-US"/>
                              </w:rPr>
                              <w:t>3rd Generation Partnership Project;</w:t>
                            </w:r>
                          </w:p>
                          <w:p>
                            <w:pPr>
                              <w:pStyle w:val="ZT"/>
                              <w:rPr>
                                <w:lang w:val="en-US" w:eastAsia="en-US"/>
                              </w:rPr>
                            </w:pPr>
                            <w:r>
                              <w:rPr>
                                <w:lang w:val="en-US" w:eastAsia="en-US"/>
                              </w:rPr>
                              <w:t>Technical Specification Group Radio Access Network;</w:t>
                            </w:r>
                          </w:p>
                          <w:p>
                            <w:pPr>
                              <w:pStyle w:val="ZT"/>
                              <w:rPr/>
                            </w:pPr>
                            <w:r>
                              <w:rPr>
                                <w:lang w:val="en-US" w:eastAsia="en-US"/>
                              </w:rPr>
                              <w:t xml:space="preserve">UTRAN Iu interface </w:t>
                              <w:br/>
                              <w:t>Radio Access Network Application Part (RANAP) signalling</w:t>
                            </w:r>
                          </w:p>
                          <w:p>
                            <w:pPr>
                              <w:pStyle w:val="ZT"/>
                              <w:rPr/>
                            </w:pPr>
                            <w:r>
                              <w:rPr>
                                <w:lang w:val="en-US" w:eastAsia="en-US"/>
                              </w:rPr>
                              <w:t>(</w:t>
                            </w:r>
                            <w:r>
                              <w:rPr>
                                <w:rStyle w:val="ZGSM"/>
                                <w:lang w:val="en-US" w:eastAsia="en-US"/>
                              </w:rPr>
                              <w:t>Release 16</w:t>
                            </w:r>
                            <w:r>
                              <w:rPr>
                                <w:lang w:val="en-US" w:eastAsia="en-US"/>
                              </w:rPr>
                              <w:t>)</w:t>
                            </w:r>
                          </w:p>
                          <w:p>
                            <w:pPr>
                              <w:pStyle w:val="ZT"/>
                              <w:rPr>
                                <w:i/>
                                <w:i/>
                                <w:sz w:val="28"/>
                                <w:lang w:val="en-US" w:eastAsia="en-US"/>
                              </w:rPr>
                            </w:pPr>
                            <w:r>
                              <w:rPr>
                                <w:i/>
                                <w:sz w:val="28"/>
                                <w:lang w:val="en-US" w:eastAsia="en-US"/>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lang w:val="en-US" w:eastAsia="en-US"/>
                        </w:rPr>
                      </w:pPr>
                      <w:r>
                        <w:rPr>
                          <w:lang w:val="en-US" w:eastAsia="en-US"/>
                        </w:rPr>
                        <w:t>3rd Generation Partnership Project;</w:t>
                      </w:r>
                    </w:p>
                    <w:p>
                      <w:pPr>
                        <w:pStyle w:val="ZT"/>
                        <w:rPr>
                          <w:lang w:val="en-US" w:eastAsia="en-US"/>
                        </w:rPr>
                      </w:pPr>
                      <w:r>
                        <w:rPr>
                          <w:lang w:val="en-US" w:eastAsia="en-US"/>
                        </w:rPr>
                        <w:t>Technical Specification Group Radio Access Network;</w:t>
                      </w:r>
                    </w:p>
                    <w:p>
                      <w:pPr>
                        <w:pStyle w:val="ZT"/>
                        <w:rPr/>
                      </w:pPr>
                      <w:r>
                        <w:rPr>
                          <w:lang w:val="en-US" w:eastAsia="en-US"/>
                        </w:rPr>
                        <w:t xml:space="preserve">UTRAN Iu interface </w:t>
                        <w:br/>
                        <w:t>Radio Access Network Application Part (RANAP) signalling</w:t>
                      </w:r>
                    </w:p>
                    <w:p>
                      <w:pPr>
                        <w:pStyle w:val="ZT"/>
                        <w:rPr/>
                      </w:pPr>
                      <w:r>
                        <w:rPr>
                          <w:lang w:val="en-US" w:eastAsia="en-US"/>
                        </w:rPr>
                        <w:t>(</w:t>
                      </w:r>
                      <w:r>
                        <w:rPr>
                          <w:rStyle w:val="ZGSM"/>
                          <w:lang w:val="en-US" w:eastAsia="en-US"/>
                        </w:rPr>
                        <w:t>Release 16</w:t>
                      </w:r>
                      <w:r>
                        <w:rPr>
                          <w:lang w:val="en-US" w:eastAsia="en-US"/>
                        </w:rPr>
                        <w:t>)</w:t>
                      </w:r>
                    </w:p>
                    <w:p>
                      <w:pPr>
                        <w:pStyle w:val="ZT"/>
                        <w:rPr>
                          <w:i/>
                          <w:i/>
                          <w:sz w:val="28"/>
                          <w:lang w:val="en-US" w:eastAsia="en-US"/>
                        </w:rPr>
                      </w:pPr>
                      <w:r>
                        <w:rPr>
                          <w:i/>
                          <w:sz w:val="28"/>
                          <w:lang w:val="en-US" w:eastAsia="en-US"/>
                        </w:rPr>
                      </w:r>
                    </w:p>
                  </w:txbxContent>
                </v:textbox>
                <w10:wrap type="topAndBottom"/>
              </v:rect>
            </w:pict>
          </mc:Fallback>
        </mc:AlternateContent>
      </w:r>
      <w:r>
        <mc:AlternateContent>
          <mc:Choice Requires="wps">
            <w:drawing>
              <wp:anchor behindDoc="0" distT="0" distB="0" distL="0" distR="0" simplePos="0" locked="0" layoutInCell="0" allowOverlap="1" relativeHeight="6">
                <wp:simplePos x="0" y="0"/>
                <wp:positionH relativeFrom="margin">
                  <wp:align>left</wp:align>
                </wp:positionH>
                <wp:positionV relativeFrom="page">
                  <wp:posOffset>9601835</wp:posOffset>
                </wp:positionV>
                <wp:extent cx="6317615" cy="1038860"/>
                <wp:effectExtent l="0" t="0" r="0" b="0"/>
                <wp:wrapTopAndBottom/>
                <wp:docPr id="5" name="Frame4"/>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Organisational Partners and shall not be implemented.</w:t>
                              <w:br/>
                              <w:t>This Specification is provided for future development work within 3GPP</w:t>
                            </w:r>
                            <w:r>
                              <w:rPr>
                                <w:sz w:val="16"/>
                                <w:vertAlign w:val="superscript"/>
                                <w:lang w:val="en-US" w:eastAsia="en-US"/>
                              </w:rPr>
                              <w:t xml:space="preserve"> </w:t>
                            </w:r>
                            <w:r>
                              <w:rPr>
                                <w:sz w:val="16"/>
                                <w:lang w:val="en-US" w:eastAsia="en-US"/>
                              </w:rPr>
                              <w:t>only. The Organisational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Organisational Partners and shall not be implemented.</w:t>
                        <w:br/>
                        <w:t>This Specification is provided for future development work within 3GPP</w:t>
                      </w:r>
                      <w:r>
                        <w:rPr>
                          <w:sz w:val="16"/>
                          <w:vertAlign w:val="superscript"/>
                          <w:lang w:val="en-US" w:eastAsia="en-US"/>
                        </w:rPr>
                        <w:t xml:space="preserve"> </w:t>
                      </w:r>
                      <w:r>
                        <w:rPr>
                          <w:sz w:val="16"/>
                          <w:lang w:val="en-US" w:eastAsia="en-US"/>
                        </w:rPr>
                        <w:t>only. The Organisational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column">
                  <wp:align>left</wp:align>
                </wp:positionH>
                <wp:positionV relativeFrom="page">
                  <wp:posOffset>5401310</wp:posOffset>
                </wp:positionV>
                <wp:extent cx="6480810" cy="209550"/>
                <wp:effectExtent l="0" t="0" r="0" b="0"/>
                <wp:wrapTopAndBottom/>
                <wp:docPr id="6"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val="en-US" w:eastAsia="en-US"/>
        </w:rPr>
      </w:pPr>
      <w:r>
        <w:rPr>
          <w:lang w:val="en-US" w:eastAsia="en-US"/>
        </w:rPr>
      </w:r>
      <w:bookmarkStart w:id="2" w:name="page2"/>
      <w:bookmarkStart w:id="3" w:name="page2"/>
      <w:bookmarkEnd w:id="3"/>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1800225</wp:posOffset>
                </wp:positionV>
                <wp:extent cx="6121400" cy="452755"/>
                <wp:effectExtent l="0" t="0" r="0" b="0"/>
                <wp:wrapTopAndBottom/>
                <wp:docPr id="7" name="Frame6"/>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UMTS, radio</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UMTS, radio</w:t>
                      </w:r>
                    </w:p>
                  </w:txbxContent>
                </v:textbox>
                <w10:wrap type="topAndBottom"/>
              </v:rect>
            </w:pict>
          </mc:Fallback>
        </mc:AlternateContent>
      </w:r>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8"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fr-FR" w:eastAsia="en-US"/>
                              </w:rPr>
                            </w:pPr>
                            <w:r>
                              <w:rPr>
                                <w:lang w:val="fr-FR"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lang w:val="en-US" w:eastAsia="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fr-FR" w:eastAsia="en-US"/>
                        </w:rPr>
                      </w:pPr>
                      <w:r>
                        <w:rPr>
                          <w:lang w:val="fr-FR"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lang w:val="en-US" w:eastAsia="en-US"/>
                        </w:rPr>
                        <w:t>http://www.3gpp.org</w:t>
                      </w:r>
                    </w:p>
                  </w:txbxContent>
                </v:textbox>
                <w10:wrap type="topAndBottom"/>
              </v:rect>
            </w:pict>
          </mc:Fallback>
        </mc:AlternateContent>
      </w:r>
    </w:p>
    <w:p>
      <w:pPr>
        <w:pStyle w:val="Normal"/>
        <w:rPr>
          <w:lang w:val="en-US" w:eastAsia="en-US"/>
        </w:rPr>
      </w:pPr>
      <w:r>
        <w:rPr>
          <w:lang w:val="en-US" w:eastAsia="en-US"/>
        </w:rPr>
      </w:r>
    </w:p>
    <w:p>
      <w:pPr>
        <w:pStyle w:val="TT"/>
        <w:outlineLvl w:val="0"/>
        <w:rPr>
          <w:lang w:val="en-US" w:eastAsia="en-US"/>
        </w:rPr>
      </w:pPr>
      <w:r>
        <w:rPr>
          <w:lang w:val="en-US" w:eastAsia="en-US"/>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8004175</wp:posOffset>
                </wp:positionV>
                <wp:extent cx="6121400" cy="1941195"/>
                <wp:effectExtent l="0" t="0" r="0" b="0"/>
                <wp:wrapTopAndBottom/>
                <wp:docPr id="9"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36550629">
            <w:r>
              <w:rPr>
                <w:rStyle w:val="IndexLink"/>
                <w:rFonts w:eastAsia="Times New Roman" w:cs="Times New Roman"/>
                <w:color w:val="auto"/>
                <w:sz w:val="22"/>
                <w:szCs w:val="20"/>
                <w:lang w:val="en-GB" w:eastAsia="en-US" w:bidi="ar-SA"/>
              </w:rPr>
              <w:t>14</w:t>
            </w:r>
          </w:hyperlink>
        </w:p>
        <w:p>
          <w:pPr>
            <w:pStyle w:val="Contents1"/>
            <w:rPr>
              <w:rFonts w:ascii="Calibri" w:hAnsi="Calibri" w:cs="Calibri"/>
              <w:szCs w:val="22"/>
            </w:rPr>
          </w:pPr>
          <w:r>
            <w:rPr/>
            <w:t>1</w:t>
          </w:r>
          <w:r>
            <w:rPr>
              <w:rFonts w:cs="Calibri" w:ascii="Calibri" w:hAnsi="Calibri"/>
              <w:szCs w:val="22"/>
            </w:rPr>
            <w:tab/>
          </w:r>
          <w:r>
            <w:rPr/>
            <w:t>Scope</w:t>
            <w:tab/>
          </w:r>
          <w:hyperlink w:anchor="__RefHeading___Toc36550630">
            <w:r>
              <w:rPr>
                <w:rStyle w:val="IndexLink"/>
              </w:rPr>
              <w:t>15</w:t>
            </w:r>
          </w:hyperlink>
        </w:p>
        <w:p>
          <w:pPr>
            <w:pStyle w:val="Contents1"/>
            <w:rPr>
              <w:rFonts w:ascii="Calibri" w:hAnsi="Calibri" w:cs="Calibri"/>
              <w:szCs w:val="22"/>
            </w:rPr>
          </w:pPr>
          <w:r>
            <w:rPr/>
            <w:t>2</w:t>
          </w:r>
          <w:r>
            <w:rPr>
              <w:rFonts w:cs="Calibri" w:ascii="Calibri" w:hAnsi="Calibri"/>
              <w:szCs w:val="22"/>
            </w:rPr>
            <w:tab/>
          </w:r>
          <w:r>
            <w:rPr/>
            <w:t>References</w:t>
            <w:tab/>
          </w:r>
          <w:hyperlink w:anchor="__RefHeading___Toc36550631">
            <w:r>
              <w:rPr>
                <w:rStyle w:val="IndexLink"/>
              </w:rPr>
              <w:t>15</w:t>
            </w:r>
          </w:hyperlink>
        </w:p>
        <w:p>
          <w:pPr>
            <w:pStyle w:val="Contents1"/>
            <w:rPr>
              <w:rFonts w:ascii="Calibri" w:hAnsi="Calibri" w:cs="Calibri"/>
              <w:szCs w:val="22"/>
            </w:rPr>
          </w:pPr>
          <w:r>
            <w:rPr/>
            <w:t>3</w:t>
          </w:r>
          <w:r>
            <w:rPr>
              <w:rFonts w:cs="Calibri" w:ascii="Calibri" w:hAnsi="Calibri"/>
              <w:szCs w:val="22"/>
            </w:rPr>
            <w:tab/>
          </w:r>
          <w:r>
            <w:rPr/>
            <w:t>Definitions, symbols and abbreviations</w:t>
            <w:tab/>
          </w:r>
          <w:hyperlink w:anchor="__RefHeading___Toc36550632">
            <w:r>
              <w:rPr>
                <w:rStyle w:val="IndexLink"/>
              </w:rPr>
              <w:t>18</w:t>
            </w:r>
          </w:hyperlink>
        </w:p>
        <w:p>
          <w:pPr>
            <w:pStyle w:val="Contents2"/>
            <w:rPr>
              <w:rFonts w:ascii="Calibri" w:hAnsi="Calibri" w:cs="Calibri"/>
              <w:sz w:val="22"/>
              <w:szCs w:val="22"/>
            </w:rPr>
          </w:pPr>
          <w:r>
            <w:rPr/>
            <w:t>3.1</w:t>
          </w:r>
          <w:r>
            <w:rPr>
              <w:rFonts w:cs="Calibri" w:ascii="Calibri" w:hAnsi="Calibri"/>
              <w:sz w:val="22"/>
              <w:szCs w:val="22"/>
            </w:rPr>
            <w:tab/>
          </w:r>
          <w:r>
            <w:rPr/>
            <w:t>Definitions</w:t>
            <w:tab/>
          </w:r>
          <w:hyperlink w:anchor="__RefHeading___Toc36550633">
            <w:r>
              <w:rPr>
                <w:rStyle w:val="IndexLink"/>
              </w:rPr>
              <w:t>18</w:t>
            </w:r>
          </w:hyperlink>
        </w:p>
        <w:p>
          <w:pPr>
            <w:pStyle w:val="Contents2"/>
            <w:rPr>
              <w:rFonts w:ascii="Calibri" w:hAnsi="Calibri" w:cs="Calibri"/>
              <w:sz w:val="22"/>
              <w:szCs w:val="22"/>
            </w:rPr>
          </w:pPr>
          <w:r>
            <w:rPr/>
            <w:t>3.2</w:t>
          </w:r>
          <w:r>
            <w:rPr>
              <w:rFonts w:cs="Calibri" w:ascii="Calibri" w:hAnsi="Calibri"/>
              <w:sz w:val="22"/>
              <w:szCs w:val="22"/>
            </w:rPr>
            <w:tab/>
          </w:r>
          <w:r>
            <w:rPr/>
            <w:t>Symbols</w:t>
            <w:tab/>
          </w:r>
          <w:hyperlink w:anchor="__RefHeading___Toc36550634">
            <w:r>
              <w:rPr>
                <w:rStyle w:val="IndexLink"/>
              </w:rPr>
              <w:t>20</w:t>
            </w:r>
          </w:hyperlink>
        </w:p>
        <w:p>
          <w:pPr>
            <w:pStyle w:val="Contents2"/>
            <w:rPr>
              <w:rFonts w:ascii="Calibri" w:hAnsi="Calibri" w:cs="Calibri"/>
              <w:sz w:val="22"/>
              <w:szCs w:val="22"/>
            </w:rPr>
          </w:pPr>
          <w:r>
            <w:rPr/>
            <w:t>3.3</w:t>
          </w:r>
          <w:r>
            <w:rPr>
              <w:rFonts w:cs="Calibri" w:ascii="Calibri" w:hAnsi="Calibri"/>
              <w:sz w:val="22"/>
              <w:szCs w:val="22"/>
            </w:rPr>
            <w:tab/>
          </w:r>
          <w:r>
            <w:rPr/>
            <w:t>Abbreviations</w:t>
            <w:tab/>
          </w:r>
          <w:hyperlink w:anchor="__RefHeading___Toc36550635">
            <w:r>
              <w:rPr>
                <w:rStyle w:val="IndexLink"/>
              </w:rPr>
              <w:t>20</w:t>
            </w:r>
          </w:hyperlink>
        </w:p>
        <w:p>
          <w:pPr>
            <w:pStyle w:val="Contents1"/>
            <w:rPr>
              <w:rFonts w:ascii="Calibri" w:hAnsi="Calibri" w:cs="Calibri"/>
              <w:szCs w:val="22"/>
            </w:rPr>
          </w:pPr>
          <w:r>
            <w:rPr/>
            <w:t>4</w:t>
          </w:r>
          <w:r>
            <w:rPr>
              <w:rFonts w:cs="Calibri" w:ascii="Calibri" w:hAnsi="Calibri"/>
              <w:szCs w:val="22"/>
            </w:rPr>
            <w:tab/>
          </w:r>
          <w:r>
            <w:rPr/>
            <w:t>General</w:t>
            <w:tab/>
          </w:r>
          <w:hyperlink w:anchor="__RefHeading___Toc36550636">
            <w:r>
              <w:rPr>
                <w:rStyle w:val="IndexLink"/>
              </w:rPr>
              <w:t>22</w:t>
            </w:r>
          </w:hyperlink>
        </w:p>
        <w:p>
          <w:pPr>
            <w:pStyle w:val="Contents2"/>
            <w:rPr>
              <w:rFonts w:ascii="Calibri" w:hAnsi="Calibri" w:cs="Calibri"/>
              <w:sz w:val="22"/>
              <w:szCs w:val="22"/>
            </w:rPr>
          </w:pPr>
          <w:r>
            <w:rPr/>
            <w:t>4.1</w:t>
          </w:r>
          <w:r>
            <w:rPr>
              <w:rFonts w:cs="Calibri" w:ascii="Calibri" w:hAnsi="Calibri"/>
              <w:sz w:val="22"/>
              <w:szCs w:val="22"/>
            </w:rPr>
            <w:tab/>
          </w:r>
          <w:r>
            <w:rPr/>
            <w:t>Procedure Specification Principles</w:t>
            <w:tab/>
          </w:r>
          <w:hyperlink w:anchor="__RefHeading___Toc36550637">
            <w:r>
              <w:rPr>
                <w:rStyle w:val="IndexLink"/>
              </w:rPr>
              <w:t>22</w:t>
            </w:r>
          </w:hyperlink>
        </w:p>
        <w:p>
          <w:pPr>
            <w:pStyle w:val="Contents2"/>
            <w:rPr>
              <w:rFonts w:ascii="Calibri" w:hAnsi="Calibri" w:cs="Calibri"/>
              <w:sz w:val="22"/>
              <w:szCs w:val="22"/>
            </w:rPr>
          </w:pPr>
          <w:r>
            <w:rPr/>
            <w:t>4.2</w:t>
          </w:r>
          <w:r>
            <w:rPr>
              <w:rFonts w:cs="Calibri" w:ascii="Calibri" w:hAnsi="Calibri"/>
              <w:sz w:val="22"/>
              <w:szCs w:val="22"/>
            </w:rPr>
            <w:tab/>
          </w:r>
          <w:r>
            <w:rPr/>
            <w:t>Forwards and Backwards Compatibility</w:t>
            <w:tab/>
          </w:r>
          <w:hyperlink w:anchor="__RefHeading___Toc36550638">
            <w:r>
              <w:rPr>
                <w:rStyle w:val="IndexLink"/>
              </w:rPr>
              <w:t>23</w:t>
            </w:r>
          </w:hyperlink>
        </w:p>
        <w:p>
          <w:pPr>
            <w:pStyle w:val="Contents2"/>
            <w:rPr>
              <w:rFonts w:ascii="Calibri" w:hAnsi="Calibri" w:cs="Calibri"/>
              <w:sz w:val="22"/>
              <w:szCs w:val="22"/>
            </w:rPr>
          </w:pPr>
          <w:r>
            <w:rPr/>
            <w:t>4.3</w:t>
          </w:r>
          <w:r>
            <w:rPr>
              <w:rFonts w:cs="Calibri" w:ascii="Calibri" w:hAnsi="Calibri"/>
              <w:sz w:val="22"/>
              <w:szCs w:val="22"/>
            </w:rPr>
            <w:tab/>
          </w:r>
          <w:r>
            <w:rPr/>
            <w:t>Specification Notations</w:t>
            <w:tab/>
          </w:r>
          <w:hyperlink w:anchor="__RefHeading___Toc36550639">
            <w:r>
              <w:rPr>
                <w:rStyle w:val="IndexLink"/>
              </w:rPr>
              <w:t>23</w:t>
            </w:r>
          </w:hyperlink>
        </w:p>
        <w:p>
          <w:pPr>
            <w:pStyle w:val="Contents1"/>
            <w:rPr>
              <w:rFonts w:ascii="Calibri" w:hAnsi="Calibri" w:cs="Calibri"/>
              <w:szCs w:val="22"/>
            </w:rPr>
          </w:pPr>
          <w:r>
            <w:rPr/>
            <w:t>5</w:t>
          </w:r>
          <w:r>
            <w:rPr>
              <w:rFonts w:cs="Calibri" w:ascii="Calibri" w:hAnsi="Calibri"/>
              <w:szCs w:val="22"/>
            </w:rPr>
            <w:tab/>
          </w:r>
          <w:r>
            <w:rPr/>
            <w:t>RANAP Services</w:t>
            <w:tab/>
          </w:r>
          <w:hyperlink w:anchor="__RefHeading___Toc36550640">
            <w:r>
              <w:rPr>
                <w:rStyle w:val="IndexLink"/>
              </w:rPr>
              <w:t>23</w:t>
            </w:r>
          </w:hyperlink>
        </w:p>
        <w:p>
          <w:pPr>
            <w:pStyle w:val="Contents1"/>
            <w:rPr>
              <w:rFonts w:ascii="Calibri" w:hAnsi="Calibri" w:cs="Calibri"/>
              <w:szCs w:val="22"/>
            </w:rPr>
          </w:pPr>
          <w:r>
            <w:rPr/>
            <w:t>6</w:t>
          </w:r>
          <w:r>
            <w:rPr>
              <w:rFonts w:cs="Calibri" w:ascii="Calibri" w:hAnsi="Calibri"/>
              <w:szCs w:val="22"/>
            </w:rPr>
            <w:tab/>
          </w:r>
          <w:r>
            <w:rPr/>
            <w:t>Services Expected from Signalling Transport</w:t>
            <w:tab/>
          </w:r>
          <w:hyperlink w:anchor="__RefHeading___Toc36550641">
            <w:r>
              <w:rPr>
                <w:rStyle w:val="IndexLink"/>
              </w:rPr>
              <w:t>23</w:t>
            </w:r>
          </w:hyperlink>
        </w:p>
        <w:p>
          <w:pPr>
            <w:pStyle w:val="Contents1"/>
            <w:rPr>
              <w:rFonts w:ascii="Calibri" w:hAnsi="Calibri" w:cs="Calibri"/>
              <w:szCs w:val="22"/>
            </w:rPr>
          </w:pPr>
          <w:r>
            <w:rPr/>
            <w:t>7</w:t>
          </w:r>
          <w:r>
            <w:rPr>
              <w:rFonts w:cs="Calibri" w:ascii="Calibri" w:hAnsi="Calibri"/>
              <w:szCs w:val="22"/>
            </w:rPr>
            <w:tab/>
          </w:r>
          <w:r>
            <w:rPr/>
            <w:t>Functions of RANAP</w:t>
            <w:tab/>
          </w:r>
          <w:hyperlink w:anchor="__RefHeading___Toc36550642">
            <w:r>
              <w:rPr>
                <w:rStyle w:val="IndexLink"/>
              </w:rPr>
              <w:t>24</w:t>
            </w:r>
          </w:hyperlink>
        </w:p>
        <w:p>
          <w:pPr>
            <w:pStyle w:val="Contents1"/>
            <w:rPr>
              <w:rFonts w:ascii="Calibri" w:hAnsi="Calibri" w:cs="Calibri"/>
              <w:szCs w:val="22"/>
            </w:rPr>
          </w:pPr>
          <w:r>
            <w:rPr/>
            <w:t>8</w:t>
          </w:r>
          <w:r>
            <w:rPr>
              <w:rFonts w:cs="Calibri" w:ascii="Calibri" w:hAnsi="Calibri"/>
              <w:szCs w:val="22"/>
            </w:rPr>
            <w:tab/>
          </w:r>
          <w:r>
            <w:rPr/>
            <w:t>RANAP Procedures</w:t>
            <w:tab/>
          </w:r>
          <w:hyperlink w:anchor="__RefHeading___Toc36550643">
            <w:r>
              <w:rPr>
                <w:rStyle w:val="IndexLink"/>
              </w:rPr>
              <w:t>25</w:t>
            </w:r>
          </w:hyperlink>
        </w:p>
        <w:p>
          <w:pPr>
            <w:pStyle w:val="Contents2"/>
            <w:rPr>
              <w:rFonts w:ascii="Calibri" w:hAnsi="Calibri" w:cs="Calibri"/>
              <w:sz w:val="22"/>
              <w:szCs w:val="22"/>
            </w:rPr>
          </w:pPr>
          <w:r>
            <w:rPr/>
            <w:t>8.1</w:t>
          </w:r>
          <w:r>
            <w:rPr>
              <w:rFonts w:cs="Calibri" w:ascii="Calibri" w:hAnsi="Calibri"/>
              <w:sz w:val="22"/>
              <w:szCs w:val="22"/>
            </w:rPr>
            <w:tab/>
          </w:r>
          <w:r>
            <w:rPr/>
            <w:t>Elementary Procedures</w:t>
            <w:tab/>
          </w:r>
          <w:hyperlink w:anchor="__RefHeading___Toc36550644">
            <w:r>
              <w:rPr>
                <w:rStyle w:val="IndexLink"/>
              </w:rPr>
              <w:t>25</w:t>
            </w:r>
          </w:hyperlink>
        </w:p>
        <w:p>
          <w:pPr>
            <w:pStyle w:val="Contents2"/>
            <w:rPr>
              <w:rFonts w:ascii="Calibri" w:hAnsi="Calibri" w:cs="Calibri"/>
              <w:sz w:val="22"/>
              <w:szCs w:val="22"/>
            </w:rPr>
          </w:pPr>
          <w:r>
            <w:rPr/>
            <w:t>8.2</w:t>
          </w:r>
          <w:r>
            <w:rPr>
              <w:rFonts w:cs="Calibri" w:ascii="Calibri" w:hAnsi="Calibri"/>
              <w:sz w:val="22"/>
              <w:szCs w:val="22"/>
            </w:rPr>
            <w:tab/>
          </w:r>
          <w:r>
            <w:rPr/>
            <w:t>RAB Assignment</w:t>
            <w:tab/>
          </w:r>
          <w:hyperlink w:anchor="__RefHeading___Toc36550645">
            <w:r>
              <w:rPr>
                <w:rStyle w:val="IndexLink"/>
              </w:rPr>
              <w:t>27</w:t>
            </w:r>
          </w:hyperlink>
        </w:p>
        <w:p>
          <w:pPr>
            <w:pStyle w:val="Contents3"/>
            <w:rPr>
              <w:rFonts w:ascii="Calibri" w:hAnsi="Calibri" w:cs="Calibri"/>
              <w:sz w:val="22"/>
              <w:szCs w:val="22"/>
            </w:rPr>
          </w:pPr>
          <w:r>
            <w:rPr/>
            <w:t>8.2.1</w:t>
          </w:r>
          <w:r>
            <w:rPr>
              <w:rFonts w:cs="Calibri" w:ascii="Calibri" w:hAnsi="Calibri"/>
              <w:sz w:val="22"/>
              <w:szCs w:val="22"/>
            </w:rPr>
            <w:tab/>
          </w:r>
          <w:r>
            <w:rPr/>
            <w:t>General</w:t>
            <w:tab/>
          </w:r>
          <w:hyperlink w:anchor="__RefHeading___Toc36550646">
            <w:r>
              <w:rPr>
                <w:rStyle w:val="IndexLink"/>
              </w:rPr>
              <w:t>27</w:t>
            </w:r>
          </w:hyperlink>
        </w:p>
        <w:p>
          <w:pPr>
            <w:pStyle w:val="Contents3"/>
            <w:rPr>
              <w:rFonts w:ascii="Calibri" w:hAnsi="Calibri" w:cs="Calibri"/>
              <w:sz w:val="22"/>
              <w:szCs w:val="22"/>
            </w:rPr>
          </w:pPr>
          <w:r>
            <w:rPr/>
            <w:t>8.2.2</w:t>
          </w:r>
          <w:r>
            <w:rPr>
              <w:rFonts w:cs="Calibri" w:ascii="Calibri" w:hAnsi="Calibri"/>
              <w:sz w:val="22"/>
              <w:szCs w:val="22"/>
            </w:rPr>
            <w:tab/>
          </w:r>
          <w:r>
            <w:rPr/>
            <w:t>Successful Operation</w:t>
            <w:tab/>
          </w:r>
          <w:hyperlink w:anchor="__RefHeading___Toc36550647">
            <w:r>
              <w:rPr>
                <w:rStyle w:val="IndexLink"/>
              </w:rPr>
              <w:t>28</w:t>
            </w:r>
          </w:hyperlink>
        </w:p>
        <w:p>
          <w:pPr>
            <w:pStyle w:val="Contents4"/>
            <w:rPr>
              <w:rFonts w:ascii="Calibri" w:hAnsi="Calibri" w:cs="Calibri"/>
              <w:sz w:val="22"/>
              <w:szCs w:val="22"/>
            </w:rPr>
          </w:pPr>
          <w:r>
            <w:rPr/>
            <w:t>8.2.2.1</w:t>
          </w:r>
          <w:r>
            <w:rPr>
              <w:rFonts w:cs="Calibri" w:ascii="Calibri" w:hAnsi="Calibri"/>
              <w:sz w:val="22"/>
              <w:szCs w:val="22"/>
            </w:rPr>
            <w:tab/>
          </w:r>
          <w:r>
            <w:rPr/>
            <w:t>Successful Operation for GERAN Iu-mode</w:t>
            <w:tab/>
          </w:r>
          <w:hyperlink w:anchor="__RefHeading___Toc36550648">
            <w:r>
              <w:rPr>
                <w:rStyle w:val="IndexLink"/>
              </w:rPr>
              <w:t>35</w:t>
            </w:r>
          </w:hyperlink>
        </w:p>
        <w:p>
          <w:pPr>
            <w:pStyle w:val="Contents3"/>
            <w:rPr>
              <w:rFonts w:ascii="Calibri" w:hAnsi="Calibri" w:cs="Calibri"/>
              <w:sz w:val="22"/>
              <w:szCs w:val="22"/>
            </w:rPr>
          </w:pPr>
          <w:r>
            <w:rPr/>
            <w:t>8.2.3</w:t>
          </w:r>
          <w:r>
            <w:rPr>
              <w:rFonts w:cs="Calibri" w:ascii="Calibri" w:hAnsi="Calibri"/>
              <w:sz w:val="22"/>
              <w:szCs w:val="22"/>
            </w:rPr>
            <w:tab/>
          </w:r>
          <w:r>
            <w:rPr/>
            <w:t>Unsuccessful Operation</w:t>
            <w:tab/>
          </w:r>
          <w:hyperlink w:anchor="__RefHeading___Toc36550649">
            <w:r>
              <w:rPr>
                <w:rStyle w:val="IndexLink"/>
              </w:rPr>
              <w:t>35</w:t>
            </w:r>
          </w:hyperlink>
        </w:p>
        <w:p>
          <w:pPr>
            <w:pStyle w:val="Contents3"/>
            <w:rPr>
              <w:rFonts w:ascii="Calibri" w:hAnsi="Calibri" w:cs="Calibri"/>
              <w:sz w:val="22"/>
              <w:szCs w:val="22"/>
            </w:rPr>
          </w:pPr>
          <w:r>
            <w:rPr/>
            <w:t>8.2.4</w:t>
          </w:r>
          <w:r>
            <w:rPr>
              <w:rFonts w:cs="Calibri" w:ascii="Calibri" w:hAnsi="Calibri"/>
              <w:sz w:val="22"/>
              <w:szCs w:val="22"/>
            </w:rPr>
            <w:tab/>
          </w:r>
          <w:r>
            <w:rPr/>
            <w:t>Abnormal Conditions</w:t>
            <w:tab/>
          </w:r>
          <w:hyperlink w:anchor="__RefHeading___Toc36550650">
            <w:r>
              <w:rPr>
                <w:rStyle w:val="IndexLink"/>
              </w:rPr>
              <w:t>35</w:t>
            </w:r>
          </w:hyperlink>
        </w:p>
        <w:p>
          <w:pPr>
            <w:pStyle w:val="Contents2"/>
            <w:rPr>
              <w:rFonts w:ascii="Calibri" w:hAnsi="Calibri" w:cs="Calibri"/>
              <w:sz w:val="22"/>
              <w:szCs w:val="22"/>
            </w:rPr>
          </w:pPr>
          <w:r>
            <w:rPr/>
            <w:t>8.3</w:t>
          </w:r>
          <w:r>
            <w:rPr>
              <w:rFonts w:cs="Calibri" w:ascii="Calibri" w:hAnsi="Calibri"/>
              <w:sz w:val="22"/>
              <w:szCs w:val="22"/>
            </w:rPr>
            <w:tab/>
          </w:r>
          <w:r>
            <w:rPr/>
            <w:t>RAB Release Request</w:t>
            <w:tab/>
          </w:r>
          <w:hyperlink w:anchor="__RefHeading___Toc36550651">
            <w:r>
              <w:rPr>
                <w:rStyle w:val="IndexLink"/>
              </w:rPr>
              <w:t>36</w:t>
            </w:r>
          </w:hyperlink>
        </w:p>
        <w:p>
          <w:pPr>
            <w:pStyle w:val="Contents3"/>
            <w:rPr>
              <w:rFonts w:ascii="Calibri" w:hAnsi="Calibri" w:cs="Calibri"/>
              <w:sz w:val="22"/>
              <w:szCs w:val="22"/>
            </w:rPr>
          </w:pPr>
          <w:r>
            <w:rPr/>
            <w:t>8.3.1</w:t>
          </w:r>
          <w:r>
            <w:rPr>
              <w:rFonts w:cs="Calibri" w:ascii="Calibri" w:hAnsi="Calibri"/>
              <w:sz w:val="22"/>
              <w:szCs w:val="22"/>
            </w:rPr>
            <w:tab/>
          </w:r>
          <w:r>
            <w:rPr/>
            <w:t>General</w:t>
            <w:tab/>
          </w:r>
          <w:hyperlink w:anchor="__RefHeading___Toc36550652">
            <w:r>
              <w:rPr>
                <w:rStyle w:val="IndexLink"/>
              </w:rPr>
              <w:t>36</w:t>
            </w:r>
          </w:hyperlink>
        </w:p>
        <w:p>
          <w:pPr>
            <w:pStyle w:val="Contents3"/>
            <w:rPr>
              <w:rFonts w:ascii="Calibri" w:hAnsi="Calibri" w:cs="Calibri"/>
              <w:sz w:val="22"/>
              <w:szCs w:val="22"/>
            </w:rPr>
          </w:pPr>
          <w:r>
            <w:rPr/>
            <w:t>8.3.2</w:t>
          </w:r>
          <w:r>
            <w:rPr>
              <w:rFonts w:cs="Calibri" w:ascii="Calibri" w:hAnsi="Calibri"/>
              <w:sz w:val="22"/>
              <w:szCs w:val="22"/>
            </w:rPr>
            <w:tab/>
          </w:r>
          <w:r>
            <w:rPr/>
            <w:t>Successful Operation</w:t>
            <w:tab/>
          </w:r>
          <w:hyperlink w:anchor="__RefHeading___Toc36550653">
            <w:r>
              <w:rPr>
                <w:rStyle w:val="IndexLink"/>
              </w:rPr>
              <w:t>36</w:t>
            </w:r>
          </w:hyperlink>
        </w:p>
        <w:p>
          <w:pPr>
            <w:pStyle w:val="Contents3"/>
            <w:rPr>
              <w:rFonts w:ascii="Calibri" w:hAnsi="Calibri" w:cs="Calibri"/>
              <w:sz w:val="22"/>
              <w:szCs w:val="22"/>
            </w:rPr>
          </w:pPr>
          <w:r>
            <w:rPr/>
            <w:t>8.3.3</w:t>
          </w:r>
          <w:r>
            <w:rPr>
              <w:rFonts w:cs="Calibri" w:ascii="Calibri" w:hAnsi="Calibri"/>
              <w:sz w:val="22"/>
              <w:szCs w:val="22"/>
            </w:rPr>
            <w:tab/>
          </w:r>
          <w:r>
            <w:rPr/>
            <w:t>Abnormal Conditions</w:t>
            <w:tab/>
          </w:r>
          <w:hyperlink w:anchor="__RefHeading___Toc36550654">
            <w:r>
              <w:rPr>
                <w:rStyle w:val="IndexLink"/>
              </w:rPr>
              <w:t>37</w:t>
            </w:r>
          </w:hyperlink>
        </w:p>
        <w:p>
          <w:pPr>
            <w:pStyle w:val="Contents2"/>
            <w:rPr>
              <w:rFonts w:ascii="Calibri" w:hAnsi="Calibri" w:cs="Calibri"/>
              <w:sz w:val="22"/>
              <w:szCs w:val="22"/>
            </w:rPr>
          </w:pPr>
          <w:r>
            <w:rPr/>
            <w:t>8.4</w:t>
          </w:r>
          <w:r>
            <w:rPr>
              <w:rFonts w:cs="Calibri" w:ascii="Calibri" w:hAnsi="Calibri"/>
              <w:sz w:val="22"/>
              <w:szCs w:val="22"/>
            </w:rPr>
            <w:tab/>
          </w:r>
          <w:r>
            <w:rPr/>
            <w:t>Iu Release Request</w:t>
            <w:tab/>
          </w:r>
          <w:hyperlink w:anchor="__RefHeading___Toc36550655">
            <w:r>
              <w:rPr>
                <w:rStyle w:val="IndexLink"/>
              </w:rPr>
              <w:t>37</w:t>
            </w:r>
          </w:hyperlink>
        </w:p>
        <w:p>
          <w:pPr>
            <w:pStyle w:val="Contents3"/>
            <w:rPr>
              <w:rFonts w:ascii="Calibri" w:hAnsi="Calibri" w:cs="Calibri"/>
              <w:sz w:val="22"/>
              <w:szCs w:val="22"/>
            </w:rPr>
          </w:pPr>
          <w:r>
            <w:rPr/>
            <w:t>8.4.1</w:t>
          </w:r>
          <w:r>
            <w:rPr>
              <w:rFonts w:cs="Calibri" w:ascii="Calibri" w:hAnsi="Calibri"/>
              <w:sz w:val="22"/>
              <w:szCs w:val="22"/>
            </w:rPr>
            <w:tab/>
          </w:r>
          <w:r>
            <w:rPr/>
            <w:t>General</w:t>
            <w:tab/>
          </w:r>
          <w:hyperlink w:anchor="__RefHeading___Toc36550656">
            <w:r>
              <w:rPr>
                <w:rStyle w:val="IndexLink"/>
              </w:rPr>
              <w:t>37</w:t>
            </w:r>
          </w:hyperlink>
        </w:p>
        <w:p>
          <w:pPr>
            <w:pStyle w:val="Contents3"/>
            <w:rPr>
              <w:rFonts w:ascii="Calibri" w:hAnsi="Calibri" w:cs="Calibri"/>
              <w:sz w:val="22"/>
              <w:szCs w:val="22"/>
            </w:rPr>
          </w:pPr>
          <w:r>
            <w:rPr/>
            <w:t>8.4.2</w:t>
          </w:r>
          <w:r>
            <w:rPr>
              <w:rFonts w:cs="Calibri" w:ascii="Calibri" w:hAnsi="Calibri"/>
              <w:sz w:val="22"/>
              <w:szCs w:val="22"/>
            </w:rPr>
            <w:tab/>
          </w:r>
          <w:r>
            <w:rPr/>
            <w:t>Successful Operation</w:t>
            <w:tab/>
          </w:r>
          <w:hyperlink w:anchor="__RefHeading___Toc36550657">
            <w:r>
              <w:rPr>
                <w:rStyle w:val="IndexLink"/>
              </w:rPr>
              <w:t>37</w:t>
            </w:r>
          </w:hyperlink>
        </w:p>
        <w:p>
          <w:pPr>
            <w:pStyle w:val="Contents3"/>
            <w:rPr>
              <w:rFonts w:ascii="Calibri" w:hAnsi="Calibri" w:cs="Calibri"/>
              <w:sz w:val="22"/>
              <w:szCs w:val="22"/>
            </w:rPr>
          </w:pPr>
          <w:r>
            <w:rPr/>
            <w:t>8.4.3</w:t>
          </w:r>
          <w:r>
            <w:rPr>
              <w:rFonts w:cs="Calibri" w:ascii="Calibri" w:hAnsi="Calibri"/>
              <w:sz w:val="22"/>
              <w:szCs w:val="22"/>
            </w:rPr>
            <w:tab/>
          </w:r>
          <w:r>
            <w:rPr/>
            <w:t>Abnormal Conditions</w:t>
            <w:tab/>
          </w:r>
          <w:hyperlink w:anchor="__RefHeading___Toc36550658">
            <w:r>
              <w:rPr>
                <w:rStyle w:val="IndexLink"/>
              </w:rPr>
              <w:t>37</w:t>
            </w:r>
          </w:hyperlink>
        </w:p>
        <w:p>
          <w:pPr>
            <w:pStyle w:val="Contents2"/>
            <w:rPr>
              <w:rFonts w:ascii="Calibri" w:hAnsi="Calibri" w:cs="Calibri"/>
              <w:sz w:val="22"/>
              <w:szCs w:val="22"/>
            </w:rPr>
          </w:pPr>
          <w:r>
            <w:rPr/>
            <w:t>8.5</w:t>
          </w:r>
          <w:r>
            <w:rPr>
              <w:rFonts w:cs="Calibri" w:ascii="Calibri" w:hAnsi="Calibri"/>
              <w:sz w:val="22"/>
              <w:szCs w:val="22"/>
            </w:rPr>
            <w:tab/>
          </w:r>
          <w:r>
            <w:rPr/>
            <w:t>Iu Release</w:t>
            <w:tab/>
          </w:r>
          <w:hyperlink w:anchor="__RefHeading___Toc36550659">
            <w:r>
              <w:rPr>
                <w:rStyle w:val="IndexLink"/>
              </w:rPr>
              <w:t>38</w:t>
            </w:r>
          </w:hyperlink>
        </w:p>
        <w:p>
          <w:pPr>
            <w:pStyle w:val="Contents3"/>
            <w:rPr>
              <w:rFonts w:ascii="Calibri" w:hAnsi="Calibri" w:cs="Calibri"/>
              <w:sz w:val="22"/>
              <w:szCs w:val="22"/>
            </w:rPr>
          </w:pPr>
          <w:r>
            <w:rPr/>
            <w:t>8.5.1</w:t>
          </w:r>
          <w:r>
            <w:rPr>
              <w:rFonts w:cs="Calibri" w:ascii="Calibri" w:hAnsi="Calibri"/>
              <w:sz w:val="22"/>
              <w:szCs w:val="22"/>
            </w:rPr>
            <w:tab/>
          </w:r>
          <w:r>
            <w:rPr/>
            <w:t>General</w:t>
            <w:tab/>
          </w:r>
          <w:hyperlink w:anchor="__RefHeading___Toc36550660">
            <w:r>
              <w:rPr>
                <w:rStyle w:val="IndexLink"/>
              </w:rPr>
              <w:t>38</w:t>
            </w:r>
          </w:hyperlink>
        </w:p>
        <w:p>
          <w:pPr>
            <w:pStyle w:val="Contents3"/>
            <w:rPr>
              <w:rFonts w:ascii="Calibri" w:hAnsi="Calibri" w:cs="Calibri"/>
              <w:sz w:val="22"/>
              <w:szCs w:val="22"/>
            </w:rPr>
          </w:pPr>
          <w:r>
            <w:rPr/>
            <w:t>8.5.2</w:t>
          </w:r>
          <w:r>
            <w:rPr>
              <w:rFonts w:cs="Calibri" w:ascii="Calibri" w:hAnsi="Calibri"/>
              <w:sz w:val="22"/>
              <w:szCs w:val="22"/>
            </w:rPr>
            <w:tab/>
          </w:r>
          <w:r>
            <w:rPr/>
            <w:t>Successful Operation</w:t>
            <w:tab/>
          </w:r>
          <w:hyperlink w:anchor="__RefHeading___Toc36550661">
            <w:r>
              <w:rPr>
                <w:rStyle w:val="IndexLink"/>
              </w:rPr>
              <w:t>38</w:t>
            </w:r>
          </w:hyperlink>
        </w:p>
        <w:p>
          <w:pPr>
            <w:pStyle w:val="Contents3"/>
            <w:rPr>
              <w:rFonts w:ascii="Calibri" w:hAnsi="Calibri" w:cs="Calibri"/>
              <w:sz w:val="22"/>
              <w:szCs w:val="22"/>
            </w:rPr>
          </w:pPr>
          <w:r>
            <w:rPr/>
            <w:t>8.5.3</w:t>
          </w:r>
          <w:r>
            <w:rPr>
              <w:rFonts w:cs="Calibri" w:ascii="Calibri" w:hAnsi="Calibri"/>
              <w:sz w:val="22"/>
              <w:szCs w:val="22"/>
            </w:rPr>
            <w:tab/>
          </w:r>
          <w:r>
            <w:rPr/>
            <w:t>Abnormal Conditions</w:t>
            <w:tab/>
          </w:r>
          <w:hyperlink w:anchor="__RefHeading___Toc36550662">
            <w:r>
              <w:rPr>
                <w:rStyle w:val="IndexLink"/>
              </w:rPr>
              <w:t>39</w:t>
            </w:r>
          </w:hyperlink>
        </w:p>
        <w:p>
          <w:pPr>
            <w:pStyle w:val="Contents2"/>
            <w:rPr>
              <w:rFonts w:ascii="Calibri" w:hAnsi="Calibri" w:cs="Calibri"/>
              <w:sz w:val="22"/>
              <w:szCs w:val="22"/>
            </w:rPr>
          </w:pPr>
          <w:r>
            <w:rPr/>
            <w:t>8.6</w:t>
          </w:r>
          <w:r>
            <w:rPr>
              <w:rFonts w:cs="Calibri" w:ascii="Calibri" w:hAnsi="Calibri"/>
              <w:sz w:val="22"/>
              <w:szCs w:val="22"/>
            </w:rPr>
            <w:tab/>
          </w:r>
          <w:r>
            <w:rPr/>
            <w:t>Relocation Preparation</w:t>
            <w:tab/>
          </w:r>
          <w:hyperlink w:anchor="__RefHeading___Toc36550663">
            <w:r>
              <w:rPr>
                <w:rStyle w:val="IndexLink"/>
              </w:rPr>
              <w:t>39</w:t>
            </w:r>
          </w:hyperlink>
        </w:p>
        <w:p>
          <w:pPr>
            <w:pStyle w:val="Contents3"/>
            <w:rPr>
              <w:rFonts w:ascii="Calibri" w:hAnsi="Calibri" w:cs="Calibri"/>
              <w:sz w:val="22"/>
              <w:szCs w:val="22"/>
            </w:rPr>
          </w:pPr>
          <w:r>
            <w:rPr/>
            <w:t>8.6.1</w:t>
          </w:r>
          <w:r>
            <w:rPr>
              <w:rFonts w:cs="Calibri" w:ascii="Calibri" w:hAnsi="Calibri"/>
              <w:sz w:val="22"/>
              <w:szCs w:val="22"/>
            </w:rPr>
            <w:tab/>
          </w:r>
          <w:r>
            <w:rPr/>
            <w:t>General</w:t>
            <w:tab/>
          </w:r>
          <w:hyperlink w:anchor="__RefHeading___Toc36550664">
            <w:r>
              <w:rPr>
                <w:rStyle w:val="IndexLink"/>
              </w:rPr>
              <w:t>39</w:t>
            </w:r>
          </w:hyperlink>
        </w:p>
        <w:p>
          <w:pPr>
            <w:pStyle w:val="Contents3"/>
            <w:rPr>
              <w:rFonts w:ascii="Calibri" w:hAnsi="Calibri" w:cs="Calibri"/>
              <w:sz w:val="22"/>
              <w:szCs w:val="22"/>
            </w:rPr>
          </w:pPr>
          <w:r>
            <w:rPr/>
            <w:t>8.6.2</w:t>
          </w:r>
          <w:r>
            <w:rPr>
              <w:rFonts w:cs="Calibri" w:ascii="Calibri" w:hAnsi="Calibri"/>
              <w:sz w:val="22"/>
              <w:szCs w:val="22"/>
            </w:rPr>
            <w:tab/>
          </w:r>
          <w:r>
            <w:rPr/>
            <w:t>Successful Operation</w:t>
            <w:tab/>
          </w:r>
          <w:hyperlink w:anchor="__RefHeading___Toc36550665">
            <w:r>
              <w:rPr>
                <w:rStyle w:val="IndexLink"/>
              </w:rPr>
              <w:t>39</w:t>
            </w:r>
          </w:hyperlink>
        </w:p>
        <w:p>
          <w:pPr>
            <w:pStyle w:val="Contents4"/>
            <w:rPr>
              <w:rFonts w:ascii="Calibri" w:hAnsi="Calibri" w:cs="Calibri"/>
              <w:sz w:val="22"/>
              <w:szCs w:val="22"/>
            </w:rPr>
          </w:pPr>
          <w:r>
            <w:rPr/>
            <w:t>8.6.2.1</w:t>
          </w:r>
          <w:r>
            <w:rPr>
              <w:rFonts w:cs="Calibri" w:ascii="Calibri" w:hAnsi="Calibri"/>
              <w:sz w:val="22"/>
              <w:szCs w:val="22"/>
            </w:rPr>
            <w:tab/>
          </w:r>
          <w:r>
            <w:rPr/>
            <w:t>Successful Operation for GERAN Iu-mode</w:t>
            <w:tab/>
          </w:r>
          <w:hyperlink w:anchor="__RefHeading___Toc36550666">
            <w:r>
              <w:rPr>
                <w:rStyle w:val="IndexLink"/>
              </w:rPr>
              <w:t>43</w:t>
            </w:r>
          </w:hyperlink>
        </w:p>
        <w:p>
          <w:pPr>
            <w:pStyle w:val="Contents3"/>
            <w:rPr>
              <w:rFonts w:ascii="Calibri" w:hAnsi="Calibri" w:cs="Calibri"/>
              <w:sz w:val="22"/>
              <w:szCs w:val="22"/>
            </w:rPr>
          </w:pPr>
          <w:r>
            <w:rPr/>
            <w:t>8.6.3</w:t>
          </w:r>
          <w:r>
            <w:rPr>
              <w:rFonts w:cs="Calibri" w:ascii="Calibri" w:hAnsi="Calibri"/>
              <w:sz w:val="22"/>
              <w:szCs w:val="22"/>
            </w:rPr>
            <w:tab/>
          </w:r>
          <w:r>
            <w:rPr/>
            <w:t>Unsuccessful Operation</w:t>
            <w:tab/>
          </w:r>
          <w:hyperlink w:anchor="__RefHeading___Toc36550667">
            <w:r>
              <w:rPr>
                <w:rStyle w:val="IndexLink"/>
              </w:rPr>
              <w:t>44</w:t>
            </w:r>
          </w:hyperlink>
        </w:p>
        <w:p>
          <w:pPr>
            <w:pStyle w:val="Contents3"/>
            <w:rPr>
              <w:rFonts w:ascii="Calibri" w:hAnsi="Calibri" w:cs="Calibri"/>
              <w:sz w:val="22"/>
              <w:szCs w:val="22"/>
            </w:rPr>
          </w:pPr>
          <w:r>
            <w:rPr/>
            <w:t>8.6.4</w:t>
          </w:r>
          <w:r>
            <w:rPr>
              <w:rFonts w:cs="Calibri" w:ascii="Calibri" w:hAnsi="Calibri"/>
              <w:sz w:val="22"/>
              <w:szCs w:val="22"/>
            </w:rPr>
            <w:tab/>
          </w:r>
          <w:r>
            <w:rPr/>
            <w:t>Abnormal Conditions</w:t>
            <w:tab/>
          </w:r>
          <w:hyperlink w:anchor="__RefHeading___Toc36550668">
            <w:r>
              <w:rPr>
                <w:rStyle w:val="IndexLink"/>
              </w:rPr>
              <w:t>44</w:t>
            </w:r>
          </w:hyperlink>
        </w:p>
        <w:p>
          <w:pPr>
            <w:pStyle w:val="Contents3"/>
            <w:rPr>
              <w:rFonts w:ascii="Calibri" w:hAnsi="Calibri" w:cs="Calibri"/>
              <w:sz w:val="22"/>
              <w:szCs w:val="22"/>
            </w:rPr>
          </w:pPr>
          <w:r>
            <w:rPr/>
            <w:t>8.6.5</w:t>
          </w:r>
          <w:r>
            <w:rPr>
              <w:rFonts w:cs="Calibri" w:ascii="Calibri" w:hAnsi="Calibri"/>
              <w:sz w:val="22"/>
              <w:szCs w:val="22"/>
            </w:rPr>
            <w:tab/>
          </w:r>
          <w:r>
            <w:rPr/>
            <w:t>Co-ordination of Two Iu Signalling Connections</w:t>
            <w:tab/>
          </w:r>
          <w:hyperlink w:anchor="__RefHeading___Toc36550669">
            <w:r>
              <w:rPr>
                <w:rStyle w:val="IndexLink"/>
              </w:rPr>
              <w:t>45</w:t>
            </w:r>
          </w:hyperlink>
        </w:p>
        <w:p>
          <w:pPr>
            <w:pStyle w:val="Contents2"/>
            <w:rPr>
              <w:rFonts w:ascii="Calibri" w:hAnsi="Calibri" w:cs="Calibri"/>
              <w:sz w:val="22"/>
              <w:szCs w:val="22"/>
            </w:rPr>
          </w:pPr>
          <w:r>
            <w:rPr/>
            <w:t>8.7</w:t>
          </w:r>
          <w:r>
            <w:rPr>
              <w:rFonts w:cs="Calibri" w:ascii="Calibri" w:hAnsi="Calibri"/>
              <w:sz w:val="22"/>
              <w:szCs w:val="22"/>
            </w:rPr>
            <w:tab/>
          </w:r>
          <w:r>
            <w:rPr/>
            <w:t>Relocation Resource Allocation</w:t>
            <w:tab/>
          </w:r>
          <w:hyperlink w:anchor="__RefHeading___Toc36550670">
            <w:r>
              <w:rPr>
                <w:rStyle w:val="IndexLink"/>
              </w:rPr>
              <w:t>45</w:t>
            </w:r>
          </w:hyperlink>
        </w:p>
        <w:p>
          <w:pPr>
            <w:pStyle w:val="Contents3"/>
            <w:rPr>
              <w:rFonts w:ascii="Calibri" w:hAnsi="Calibri" w:cs="Calibri"/>
              <w:sz w:val="22"/>
              <w:szCs w:val="22"/>
            </w:rPr>
          </w:pPr>
          <w:r>
            <w:rPr/>
            <w:t>8.7.1</w:t>
          </w:r>
          <w:r>
            <w:rPr>
              <w:rFonts w:cs="Calibri" w:ascii="Calibri" w:hAnsi="Calibri"/>
              <w:sz w:val="22"/>
              <w:szCs w:val="22"/>
            </w:rPr>
            <w:tab/>
          </w:r>
          <w:r>
            <w:rPr/>
            <w:t>General</w:t>
            <w:tab/>
          </w:r>
          <w:hyperlink w:anchor="__RefHeading___Toc36550671">
            <w:r>
              <w:rPr>
                <w:rStyle w:val="IndexLink"/>
              </w:rPr>
              <w:t>45</w:t>
            </w:r>
          </w:hyperlink>
        </w:p>
        <w:p>
          <w:pPr>
            <w:pStyle w:val="Contents3"/>
            <w:rPr>
              <w:rFonts w:ascii="Calibri" w:hAnsi="Calibri" w:cs="Calibri"/>
              <w:sz w:val="22"/>
              <w:szCs w:val="22"/>
            </w:rPr>
          </w:pPr>
          <w:r>
            <w:rPr/>
            <w:t>8.7.2</w:t>
          </w:r>
          <w:r>
            <w:rPr>
              <w:rFonts w:cs="Calibri" w:ascii="Calibri" w:hAnsi="Calibri"/>
              <w:sz w:val="22"/>
              <w:szCs w:val="22"/>
            </w:rPr>
            <w:tab/>
          </w:r>
          <w:r>
            <w:rPr/>
            <w:t>Successful Operation</w:t>
            <w:tab/>
          </w:r>
          <w:hyperlink w:anchor="__RefHeading___Toc36550672">
            <w:r>
              <w:rPr>
                <w:rStyle w:val="IndexLink"/>
              </w:rPr>
              <w:t>46</w:t>
            </w:r>
          </w:hyperlink>
        </w:p>
        <w:p>
          <w:pPr>
            <w:pStyle w:val="Contents4"/>
            <w:rPr>
              <w:rFonts w:ascii="Calibri" w:hAnsi="Calibri" w:cs="Calibri"/>
              <w:sz w:val="22"/>
              <w:szCs w:val="22"/>
            </w:rPr>
          </w:pPr>
          <w:r>
            <w:rPr/>
            <w:t>8.7.2.1</w:t>
          </w:r>
          <w:r>
            <w:rPr>
              <w:rFonts w:cs="Calibri" w:ascii="Calibri" w:hAnsi="Calibri"/>
              <w:sz w:val="22"/>
              <w:szCs w:val="22"/>
            </w:rPr>
            <w:tab/>
          </w:r>
          <w:r>
            <w:rPr/>
            <w:t>Successful Operation for GERAN Iu-mode</w:t>
            <w:tab/>
          </w:r>
          <w:hyperlink w:anchor="__RefHeading___Toc36550673">
            <w:r>
              <w:rPr>
                <w:rStyle w:val="IndexLink"/>
              </w:rPr>
              <w:t>51</w:t>
            </w:r>
          </w:hyperlink>
        </w:p>
        <w:p>
          <w:pPr>
            <w:pStyle w:val="Contents3"/>
            <w:rPr>
              <w:rFonts w:ascii="Calibri" w:hAnsi="Calibri" w:cs="Calibri"/>
              <w:sz w:val="22"/>
              <w:szCs w:val="22"/>
            </w:rPr>
          </w:pPr>
          <w:r>
            <w:rPr/>
            <w:t>8.7.3</w:t>
          </w:r>
          <w:r>
            <w:rPr>
              <w:rFonts w:cs="Calibri" w:ascii="Calibri" w:hAnsi="Calibri"/>
              <w:sz w:val="22"/>
              <w:szCs w:val="22"/>
            </w:rPr>
            <w:tab/>
          </w:r>
          <w:r>
            <w:rPr/>
            <w:t>Unsuccessful Operation</w:t>
            <w:tab/>
          </w:r>
          <w:hyperlink w:anchor="__RefHeading___Toc36550674">
            <w:r>
              <w:rPr>
                <w:rStyle w:val="IndexLink"/>
              </w:rPr>
              <w:t>52</w:t>
            </w:r>
          </w:hyperlink>
        </w:p>
        <w:p>
          <w:pPr>
            <w:pStyle w:val="Contents4"/>
            <w:rPr>
              <w:rFonts w:ascii="Calibri" w:hAnsi="Calibri" w:cs="Calibri"/>
              <w:sz w:val="22"/>
              <w:szCs w:val="22"/>
            </w:rPr>
          </w:pPr>
          <w:r>
            <w:rPr/>
            <w:t>8.7.3.1</w:t>
          </w:r>
          <w:r>
            <w:rPr>
              <w:rFonts w:cs="Calibri" w:ascii="Calibri" w:hAnsi="Calibri"/>
              <w:sz w:val="22"/>
              <w:szCs w:val="22"/>
            </w:rPr>
            <w:tab/>
          </w:r>
          <w:r>
            <w:rPr/>
            <w:t>Unsuccessful Operation for GERAN Iu-mode</w:t>
            <w:tab/>
          </w:r>
          <w:hyperlink w:anchor="__RefHeading___Toc36550675">
            <w:r>
              <w:rPr>
                <w:rStyle w:val="IndexLink"/>
              </w:rPr>
              <w:t>53</w:t>
            </w:r>
          </w:hyperlink>
        </w:p>
        <w:p>
          <w:pPr>
            <w:pStyle w:val="Contents3"/>
            <w:rPr>
              <w:rFonts w:ascii="Calibri" w:hAnsi="Calibri" w:cs="Calibri"/>
              <w:sz w:val="22"/>
              <w:szCs w:val="22"/>
            </w:rPr>
          </w:pPr>
          <w:r>
            <w:rPr/>
            <w:t>8.7.4</w:t>
          </w:r>
          <w:r>
            <w:rPr>
              <w:rFonts w:cs="Calibri" w:ascii="Calibri" w:hAnsi="Calibri"/>
              <w:sz w:val="22"/>
              <w:szCs w:val="22"/>
            </w:rPr>
            <w:tab/>
          </w:r>
          <w:r>
            <w:rPr/>
            <w:t>Abnormal Conditions</w:t>
            <w:tab/>
          </w:r>
          <w:hyperlink w:anchor="__RefHeading___Toc36550676">
            <w:r>
              <w:rPr>
                <w:rStyle w:val="IndexLink"/>
              </w:rPr>
              <w:t>53</w:t>
            </w:r>
          </w:hyperlink>
        </w:p>
        <w:p>
          <w:pPr>
            <w:pStyle w:val="Contents3"/>
            <w:rPr>
              <w:rFonts w:ascii="Calibri" w:hAnsi="Calibri" w:cs="Calibri"/>
              <w:sz w:val="22"/>
              <w:szCs w:val="22"/>
            </w:rPr>
          </w:pPr>
          <w:r>
            <w:rPr/>
            <w:t>8.7.5</w:t>
          </w:r>
          <w:r>
            <w:rPr>
              <w:rFonts w:cs="Calibri" w:ascii="Calibri" w:hAnsi="Calibri"/>
              <w:sz w:val="22"/>
              <w:szCs w:val="22"/>
            </w:rPr>
            <w:tab/>
          </w:r>
          <w:r>
            <w:rPr/>
            <w:t>Co-ordination of Two Iu Signalling Connections</w:t>
            <w:tab/>
          </w:r>
          <w:hyperlink w:anchor="__RefHeading___Toc36550677">
            <w:r>
              <w:rPr>
                <w:rStyle w:val="IndexLink"/>
              </w:rPr>
              <w:t>53</w:t>
            </w:r>
          </w:hyperlink>
        </w:p>
        <w:p>
          <w:pPr>
            <w:pStyle w:val="Contents2"/>
            <w:rPr>
              <w:rFonts w:ascii="Calibri" w:hAnsi="Calibri" w:cs="Calibri"/>
              <w:sz w:val="22"/>
              <w:szCs w:val="22"/>
            </w:rPr>
          </w:pPr>
          <w:r>
            <w:rPr/>
            <w:t>8.8</w:t>
          </w:r>
          <w:r>
            <w:rPr>
              <w:rFonts w:cs="Calibri" w:ascii="Calibri" w:hAnsi="Calibri"/>
              <w:sz w:val="22"/>
              <w:szCs w:val="22"/>
            </w:rPr>
            <w:tab/>
          </w:r>
          <w:r>
            <w:rPr/>
            <w:t>Relocation Detect</w:t>
            <w:tab/>
          </w:r>
          <w:hyperlink w:anchor="__RefHeading___Toc36550678">
            <w:r>
              <w:rPr>
                <w:rStyle w:val="IndexLink"/>
              </w:rPr>
              <w:t>54</w:t>
            </w:r>
          </w:hyperlink>
        </w:p>
        <w:p>
          <w:pPr>
            <w:pStyle w:val="Contents3"/>
            <w:rPr>
              <w:rFonts w:ascii="Calibri" w:hAnsi="Calibri" w:cs="Calibri"/>
              <w:sz w:val="22"/>
              <w:szCs w:val="22"/>
            </w:rPr>
          </w:pPr>
          <w:r>
            <w:rPr/>
            <w:t>8.8.1</w:t>
          </w:r>
          <w:r>
            <w:rPr>
              <w:rFonts w:cs="Calibri" w:ascii="Calibri" w:hAnsi="Calibri"/>
              <w:sz w:val="22"/>
              <w:szCs w:val="22"/>
            </w:rPr>
            <w:tab/>
          </w:r>
          <w:r>
            <w:rPr/>
            <w:t>General</w:t>
            <w:tab/>
          </w:r>
          <w:hyperlink w:anchor="__RefHeading___Toc36550679">
            <w:r>
              <w:rPr>
                <w:rStyle w:val="IndexLink"/>
              </w:rPr>
              <w:t>54</w:t>
            </w:r>
          </w:hyperlink>
        </w:p>
        <w:p>
          <w:pPr>
            <w:pStyle w:val="Contents3"/>
            <w:rPr>
              <w:rFonts w:ascii="Calibri" w:hAnsi="Calibri" w:cs="Calibri"/>
              <w:sz w:val="22"/>
              <w:szCs w:val="22"/>
            </w:rPr>
          </w:pPr>
          <w:r>
            <w:rPr/>
            <w:t>8.8.2</w:t>
          </w:r>
          <w:r>
            <w:rPr>
              <w:rFonts w:cs="Calibri" w:ascii="Calibri" w:hAnsi="Calibri"/>
              <w:sz w:val="22"/>
              <w:szCs w:val="22"/>
            </w:rPr>
            <w:tab/>
          </w:r>
          <w:r>
            <w:rPr/>
            <w:t>Successful Operation</w:t>
            <w:tab/>
          </w:r>
          <w:hyperlink w:anchor="__RefHeading___Toc36550680">
            <w:r>
              <w:rPr>
                <w:rStyle w:val="IndexLink"/>
              </w:rPr>
              <w:t>54</w:t>
            </w:r>
          </w:hyperlink>
        </w:p>
        <w:p>
          <w:pPr>
            <w:pStyle w:val="Contents3"/>
            <w:rPr>
              <w:rFonts w:ascii="Calibri" w:hAnsi="Calibri" w:cs="Calibri"/>
              <w:sz w:val="22"/>
              <w:szCs w:val="22"/>
            </w:rPr>
          </w:pPr>
          <w:r>
            <w:rPr/>
            <w:t>8.8.3</w:t>
          </w:r>
          <w:r>
            <w:rPr>
              <w:rFonts w:cs="Calibri" w:ascii="Calibri" w:hAnsi="Calibri"/>
              <w:sz w:val="22"/>
              <w:szCs w:val="22"/>
            </w:rPr>
            <w:tab/>
          </w:r>
          <w:r>
            <w:rPr/>
            <w:t>Abnormal Conditions</w:t>
            <w:tab/>
          </w:r>
          <w:hyperlink w:anchor="__RefHeading___Toc36550681">
            <w:r>
              <w:rPr>
                <w:rStyle w:val="IndexLink"/>
              </w:rPr>
              <w:t>54</w:t>
            </w:r>
          </w:hyperlink>
        </w:p>
        <w:p>
          <w:pPr>
            <w:pStyle w:val="Contents3"/>
            <w:rPr>
              <w:rFonts w:ascii="Calibri" w:hAnsi="Calibri" w:cs="Calibri"/>
              <w:sz w:val="22"/>
              <w:szCs w:val="22"/>
            </w:rPr>
          </w:pPr>
          <w:r>
            <w:rPr/>
            <w:t>8.8.4</w:t>
          </w:r>
          <w:r>
            <w:rPr>
              <w:rFonts w:cs="Calibri" w:ascii="Calibri" w:hAnsi="Calibri"/>
              <w:sz w:val="22"/>
              <w:szCs w:val="22"/>
            </w:rPr>
            <w:tab/>
          </w:r>
          <w:r>
            <w:rPr/>
            <w:t>Co-ordination of Two Iu Signalling Connections</w:t>
            <w:tab/>
          </w:r>
          <w:hyperlink w:anchor="__RefHeading___Toc36550682">
            <w:r>
              <w:rPr>
                <w:rStyle w:val="IndexLink"/>
              </w:rPr>
              <w:t>55</w:t>
            </w:r>
          </w:hyperlink>
        </w:p>
        <w:p>
          <w:pPr>
            <w:pStyle w:val="Contents2"/>
            <w:rPr>
              <w:rFonts w:ascii="Calibri" w:hAnsi="Calibri" w:cs="Calibri"/>
              <w:sz w:val="22"/>
              <w:szCs w:val="22"/>
            </w:rPr>
          </w:pPr>
          <w:r>
            <w:rPr/>
            <w:t>8.9</w:t>
          </w:r>
          <w:r>
            <w:rPr>
              <w:rFonts w:cs="Calibri" w:ascii="Calibri" w:hAnsi="Calibri"/>
              <w:sz w:val="22"/>
              <w:szCs w:val="22"/>
            </w:rPr>
            <w:tab/>
          </w:r>
          <w:r>
            <w:rPr/>
            <w:t>Relocation Complete</w:t>
            <w:tab/>
          </w:r>
          <w:hyperlink w:anchor="__RefHeading___Toc36550683">
            <w:r>
              <w:rPr>
                <w:rStyle w:val="IndexLink"/>
              </w:rPr>
              <w:t>55</w:t>
            </w:r>
          </w:hyperlink>
        </w:p>
        <w:p>
          <w:pPr>
            <w:pStyle w:val="Contents3"/>
            <w:rPr>
              <w:rFonts w:ascii="Calibri" w:hAnsi="Calibri" w:cs="Calibri"/>
              <w:sz w:val="22"/>
              <w:szCs w:val="22"/>
            </w:rPr>
          </w:pPr>
          <w:r>
            <w:rPr/>
            <w:t>8.9.1</w:t>
          </w:r>
          <w:r>
            <w:rPr>
              <w:rFonts w:cs="Calibri" w:ascii="Calibri" w:hAnsi="Calibri"/>
              <w:sz w:val="22"/>
              <w:szCs w:val="22"/>
            </w:rPr>
            <w:tab/>
          </w:r>
          <w:r>
            <w:rPr/>
            <w:t>General</w:t>
            <w:tab/>
          </w:r>
          <w:hyperlink w:anchor="__RefHeading___Toc36550684">
            <w:r>
              <w:rPr>
                <w:rStyle w:val="IndexLink"/>
              </w:rPr>
              <w:t>55</w:t>
            </w:r>
          </w:hyperlink>
        </w:p>
        <w:p>
          <w:pPr>
            <w:pStyle w:val="Contents3"/>
            <w:rPr>
              <w:rFonts w:ascii="Calibri" w:hAnsi="Calibri" w:cs="Calibri"/>
              <w:sz w:val="22"/>
              <w:szCs w:val="22"/>
            </w:rPr>
          </w:pPr>
          <w:r>
            <w:rPr/>
            <w:t>8.9.2</w:t>
          </w:r>
          <w:r>
            <w:rPr>
              <w:rFonts w:cs="Calibri" w:ascii="Calibri" w:hAnsi="Calibri"/>
              <w:sz w:val="22"/>
              <w:szCs w:val="22"/>
            </w:rPr>
            <w:tab/>
          </w:r>
          <w:r>
            <w:rPr/>
            <w:t>Successful Operation</w:t>
            <w:tab/>
          </w:r>
          <w:hyperlink w:anchor="__RefHeading___Toc36550685">
            <w:r>
              <w:rPr>
                <w:rStyle w:val="IndexLink"/>
              </w:rPr>
              <w:t>55</w:t>
            </w:r>
          </w:hyperlink>
        </w:p>
        <w:p>
          <w:pPr>
            <w:pStyle w:val="Contents3"/>
            <w:rPr>
              <w:rFonts w:ascii="Calibri" w:hAnsi="Calibri" w:cs="Calibri"/>
              <w:sz w:val="22"/>
              <w:szCs w:val="22"/>
            </w:rPr>
          </w:pPr>
          <w:r>
            <w:rPr/>
            <w:t>8.9.3</w:t>
          </w:r>
          <w:r>
            <w:rPr>
              <w:rFonts w:cs="Calibri" w:ascii="Calibri" w:hAnsi="Calibri"/>
              <w:sz w:val="22"/>
              <w:szCs w:val="22"/>
            </w:rPr>
            <w:tab/>
          </w:r>
          <w:r>
            <w:rPr/>
            <w:t>Abnormal Conditions</w:t>
            <w:tab/>
          </w:r>
          <w:hyperlink w:anchor="__RefHeading___Toc36550686">
            <w:r>
              <w:rPr>
                <w:rStyle w:val="IndexLink"/>
              </w:rPr>
              <w:t>55</w:t>
            </w:r>
          </w:hyperlink>
        </w:p>
        <w:p>
          <w:pPr>
            <w:pStyle w:val="Contents3"/>
            <w:rPr>
              <w:rFonts w:ascii="Calibri" w:hAnsi="Calibri" w:cs="Calibri"/>
              <w:sz w:val="22"/>
              <w:szCs w:val="22"/>
            </w:rPr>
          </w:pPr>
          <w:r>
            <w:rPr/>
            <w:t>8.9.4</w:t>
          </w:r>
          <w:r>
            <w:rPr>
              <w:rFonts w:cs="Calibri" w:ascii="Calibri" w:hAnsi="Calibri"/>
              <w:sz w:val="22"/>
              <w:szCs w:val="22"/>
            </w:rPr>
            <w:tab/>
          </w:r>
          <w:r>
            <w:rPr/>
            <w:t>Co-ordination of Two Iu Signalling Connections</w:t>
            <w:tab/>
          </w:r>
          <w:hyperlink w:anchor="__RefHeading___Toc36550687">
            <w:r>
              <w:rPr>
                <w:rStyle w:val="IndexLink"/>
              </w:rPr>
              <w:t>55</w:t>
            </w:r>
          </w:hyperlink>
        </w:p>
        <w:p>
          <w:pPr>
            <w:pStyle w:val="Contents2"/>
            <w:rPr>
              <w:rFonts w:ascii="Calibri" w:hAnsi="Calibri" w:cs="Calibri"/>
              <w:sz w:val="22"/>
              <w:szCs w:val="22"/>
            </w:rPr>
          </w:pPr>
          <w:r>
            <w:rPr/>
            <w:t>8.10</w:t>
          </w:r>
          <w:r>
            <w:rPr>
              <w:rFonts w:cs="Calibri" w:ascii="Calibri" w:hAnsi="Calibri"/>
              <w:sz w:val="22"/>
              <w:szCs w:val="22"/>
            </w:rPr>
            <w:tab/>
          </w:r>
          <w:r>
            <w:rPr/>
            <w:t>Relocation Cancel</w:t>
            <w:tab/>
          </w:r>
          <w:hyperlink w:anchor="__RefHeading___Toc36550688">
            <w:r>
              <w:rPr>
                <w:rStyle w:val="IndexLink"/>
              </w:rPr>
              <w:t>56</w:t>
            </w:r>
          </w:hyperlink>
        </w:p>
        <w:p>
          <w:pPr>
            <w:pStyle w:val="Contents3"/>
            <w:rPr>
              <w:rFonts w:ascii="Calibri" w:hAnsi="Calibri" w:cs="Calibri"/>
              <w:sz w:val="22"/>
              <w:szCs w:val="22"/>
            </w:rPr>
          </w:pPr>
          <w:r>
            <w:rPr/>
            <w:t>8.10.1</w:t>
          </w:r>
          <w:r>
            <w:rPr>
              <w:rFonts w:cs="Calibri" w:ascii="Calibri" w:hAnsi="Calibri"/>
              <w:sz w:val="22"/>
              <w:szCs w:val="22"/>
            </w:rPr>
            <w:tab/>
          </w:r>
          <w:r>
            <w:rPr/>
            <w:t>General</w:t>
            <w:tab/>
          </w:r>
          <w:hyperlink w:anchor="__RefHeading___Toc36550689">
            <w:r>
              <w:rPr>
                <w:rStyle w:val="IndexLink"/>
              </w:rPr>
              <w:t>56</w:t>
            </w:r>
          </w:hyperlink>
        </w:p>
        <w:p>
          <w:pPr>
            <w:pStyle w:val="Contents3"/>
            <w:rPr>
              <w:rFonts w:ascii="Calibri" w:hAnsi="Calibri" w:cs="Calibri"/>
              <w:sz w:val="22"/>
              <w:szCs w:val="22"/>
            </w:rPr>
          </w:pPr>
          <w:r>
            <w:rPr/>
            <w:t>8.10.2</w:t>
          </w:r>
          <w:r>
            <w:rPr>
              <w:rFonts w:cs="Calibri" w:ascii="Calibri" w:hAnsi="Calibri"/>
              <w:sz w:val="22"/>
              <w:szCs w:val="22"/>
            </w:rPr>
            <w:tab/>
          </w:r>
          <w:r>
            <w:rPr/>
            <w:t>Successful Operation</w:t>
            <w:tab/>
          </w:r>
          <w:hyperlink w:anchor="__RefHeading___Toc36550690">
            <w:r>
              <w:rPr>
                <w:rStyle w:val="IndexLink"/>
              </w:rPr>
              <w:t>56</w:t>
            </w:r>
          </w:hyperlink>
        </w:p>
        <w:p>
          <w:pPr>
            <w:pStyle w:val="Contents3"/>
            <w:rPr>
              <w:rFonts w:ascii="Calibri" w:hAnsi="Calibri" w:cs="Calibri"/>
              <w:sz w:val="22"/>
              <w:szCs w:val="22"/>
            </w:rPr>
          </w:pPr>
          <w:r>
            <w:rPr/>
            <w:t>8.10.3</w:t>
          </w:r>
          <w:r>
            <w:rPr>
              <w:rFonts w:cs="Calibri" w:ascii="Calibri" w:hAnsi="Calibri"/>
              <w:sz w:val="22"/>
              <w:szCs w:val="22"/>
            </w:rPr>
            <w:tab/>
          </w:r>
          <w:r>
            <w:rPr/>
            <w:t>Unsuccessful Operation</w:t>
            <w:tab/>
          </w:r>
          <w:hyperlink w:anchor="__RefHeading___Toc36550691">
            <w:r>
              <w:rPr>
                <w:rStyle w:val="IndexLink"/>
              </w:rPr>
              <w:t>56</w:t>
            </w:r>
          </w:hyperlink>
        </w:p>
        <w:p>
          <w:pPr>
            <w:pStyle w:val="Contents3"/>
            <w:rPr>
              <w:rFonts w:ascii="Calibri" w:hAnsi="Calibri" w:cs="Calibri"/>
              <w:sz w:val="22"/>
              <w:szCs w:val="22"/>
            </w:rPr>
          </w:pPr>
          <w:r>
            <w:rPr/>
            <w:t>8.10.4</w:t>
          </w:r>
          <w:r>
            <w:rPr>
              <w:rFonts w:cs="Calibri" w:ascii="Calibri" w:hAnsi="Calibri"/>
              <w:sz w:val="22"/>
              <w:szCs w:val="22"/>
            </w:rPr>
            <w:tab/>
          </w:r>
          <w:r>
            <w:rPr/>
            <w:t>Abnormal Conditions</w:t>
            <w:tab/>
          </w:r>
          <w:hyperlink w:anchor="__RefHeading___Toc36550692">
            <w:r>
              <w:rPr>
                <w:rStyle w:val="IndexLink"/>
              </w:rPr>
              <w:t>56</w:t>
            </w:r>
          </w:hyperlink>
        </w:p>
        <w:p>
          <w:pPr>
            <w:pStyle w:val="Contents3"/>
            <w:rPr>
              <w:rFonts w:ascii="Calibri" w:hAnsi="Calibri" w:cs="Calibri"/>
              <w:sz w:val="22"/>
              <w:szCs w:val="22"/>
            </w:rPr>
          </w:pPr>
          <w:r>
            <w:rPr/>
            <w:t>8.10.5</w:t>
          </w:r>
          <w:r>
            <w:rPr>
              <w:rFonts w:cs="Calibri" w:ascii="Calibri" w:hAnsi="Calibri"/>
              <w:sz w:val="22"/>
              <w:szCs w:val="22"/>
            </w:rPr>
            <w:tab/>
          </w:r>
          <w:r>
            <w:rPr/>
            <w:t>Co-ordination of Two Iu Signalling Connections</w:t>
            <w:tab/>
          </w:r>
          <w:hyperlink w:anchor="__RefHeading___Toc36550693">
            <w:r>
              <w:rPr>
                <w:rStyle w:val="IndexLink"/>
              </w:rPr>
              <w:t>57</w:t>
            </w:r>
          </w:hyperlink>
        </w:p>
        <w:p>
          <w:pPr>
            <w:pStyle w:val="Contents2"/>
            <w:rPr>
              <w:rFonts w:ascii="Calibri" w:hAnsi="Calibri" w:cs="Calibri"/>
              <w:sz w:val="22"/>
              <w:szCs w:val="22"/>
            </w:rPr>
          </w:pPr>
          <w:r>
            <w:rPr/>
            <w:t>8.11</w:t>
          </w:r>
          <w:r>
            <w:rPr>
              <w:rFonts w:cs="Calibri" w:ascii="Calibri" w:hAnsi="Calibri"/>
              <w:sz w:val="22"/>
              <w:szCs w:val="22"/>
            </w:rPr>
            <w:tab/>
          </w:r>
          <w:r>
            <w:rPr/>
            <w:t>SRNS Context Transfer</w:t>
            <w:tab/>
          </w:r>
          <w:hyperlink w:anchor="__RefHeading___Toc36550694">
            <w:r>
              <w:rPr>
                <w:rStyle w:val="IndexLink"/>
              </w:rPr>
              <w:t>57</w:t>
            </w:r>
          </w:hyperlink>
        </w:p>
        <w:p>
          <w:pPr>
            <w:pStyle w:val="Contents3"/>
            <w:rPr>
              <w:rFonts w:ascii="Calibri" w:hAnsi="Calibri" w:cs="Calibri"/>
              <w:sz w:val="22"/>
              <w:szCs w:val="22"/>
            </w:rPr>
          </w:pPr>
          <w:r>
            <w:rPr/>
            <w:t>8.11.1</w:t>
          </w:r>
          <w:r>
            <w:rPr>
              <w:rFonts w:cs="Calibri" w:ascii="Calibri" w:hAnsi="Calibri"/>
              <w:sz w:val="22"/>
              <w:szCs w:val="22"/>
            </w:rPr>
            <w:tab/>
          </w:r>
          <w:r>
            <w:rPr/>
            <w:t>General</w:t>
            <w:tab/>
          </w:r>
          <w:hyperlink w:anchor="__RefHeading___Toc36550695">
            <w:r>
              <w:rPr>
                <w:rStyle w:val="IndexLink"/>
              </w:rPr>
              <w:t>57</w:t>
            </w:r>
          </w:hyperlink>
        </w:p>
        <w:p>
          <w:pPr>
            <w:pStyle w:val="Contents3"/>
            <w:rPr>
              <w:rFonts w:ascii="Calibri" w:hAnsi="Calibri" w:cs="Calibri"/>
              <w:sz w:val="22"/>
              <w:szCs w:val="22"/>
            </w:rPr>
          </w:pPr>
          <w:r>
            <w:rPr/>
            <w:t>8.11.2</w:t>
          </w:r>
          <w:r>
            <w:rPr>
              <w:rFonts w:cs="Calibri" w:ascii="Calibri" w:hAnsi="Calibri"/>
              <w:sz w:val="22"/>
              <w:szCs w:val="22"/>
            </w:rPr>
            <w:tab/>
          </w:r>
          <w:r>
            <w:rPr/>
            <w:t>Successful Operation</w:t>
            <w:tab/>
          </w:r>
          <w:hyperlink w:anchor="__RefHeading___Toc36550696">
            <w:r>
              <w:rPr>
                <w:rStyle w:val="IndexLink"/>
              </w:rPr>
              <w:t>57</w:t>
            </w:r>
          </w:hyperlink>
        </w:p>
        <w:p>
          <w:pPr>
            <w:pStyle w:val="Contents3"/>
            <w:rPr>
              <w:rFonts w:ascii="Calibri" w:hAnsi="Calibri" w:cs="Calibri"/>
              <w:sz w:val="22"/>
              <w:szCs w:val="22"/>
            </w:rPr>
          </w:pPr>
          <w:r>
            <w:rPr/>
            <w:t>8.11.3</w:t>
          </w:r>
          <w:r>
            <w:rPr>
              <w:rFonts w:cs="Calibri" w:ascii="Calibri" w:hAnsi="Calibri"/>
              <w:sz w:val="22"/>
              <w:szCs w:val="22"/>
            </w:rPr>
            <w:tab/>
          </w:r>
          <w:r>
            <w:rPr/>
            <w:t>Unsuccessful Operation</w:t>
            <w:tab/>
          </w:r>
          <w:hyperlink w:anchor="__RefHeading___Toc36550697">
            <w:r>
              <w:rPr>
                <w:rStyle w:val="IndexLink"/>
              </w:rPr>
              <w:t>57</w:t>
            </w:r>
          </w:hyperlink>
        </w:p>
        <w:p>
          <w:pPr>
            <w:pStyle w:val="Contents3"/>
            <w:rPr>
              <w:rFonts w:ascii="Calibri" w:hAnsi="Calibri" w:cs="Calibri"/>
              <w:sz w:val="22"/>
              <w:szCs w:val="22"/>
            </w:rPr>
          </w:pPr>
          <w:r>
            <w:rPr/>
            <w:t>8.11.4</w:t>
          </w:r>
          <w:r>
            <w:rPr>
              <w:rFonts w:cs="Calibri" w:ascii="Calibri" w:hAnsi="Calibri"/>
              <w:sz w:val="22"/>
              <w:szCs w:val="22"/>
            </w:rPr>
            <w:tab/>
          </w:r>
          <w:r>
            <w:rPr/>
            <w:t>Abnormal Conditions</w:t>
            <w:tab/>
          </w:r>
          <w:hyperlink w:anchor="__RefHeading___Toc36550698">
            <w:r>
              <w:rPr>
                <w:rStyle w:val="IndexLink"/>
              </w:rPr>
              <w:t>58</w:t>
            </w:r>
          </w:hyperlink>
        </w:p>
        <w:p>
          <w:pPr>
            <w:pStyle w:val="Contents2"/>
            <w:rPr>
              <w:rFonts w:ascii="Calibri" w:hAnsi="Calibri" w:cs="Calibri"/>
              <w:sz w:val="22"/>
              <w:szCs w:val="22"/>
            </w:rPr>
          </w:pPr>
          <w:r>
            <w:rPr/>
            <w:t>8.12</w:t>
          </w:r>
          <w:r>
            <w:rPr>
              <w:rFonts w:cs="Calibri" w:ascii="Calibri" w:hAnsi="Calibri"/>
              <w:sz w:val="22"/>
              <w:szCs w:val="22"/>
            </w:rPr>
            <w:tab/>
          </w:r>
          <w:r>
            <w:rPr/>
            <w:t>SRNS Data Forwarding Initiation</w:t>
            <w:tab/>
          </w:r>
          <w:hyperlink w:anchor="__RefHeading___Toc36550699">
            <w:r>
              <w:rPr>
                <w:rStyle w:val="IndexLink"/>
              </w:rPr>
              <w:t>58</w:t>
            </w:r>
          </w:hyperlink>
        </w:p>
        <w:p>
          <w:pPr>
            <w:pStyle w:val="Contents3"/>
            <w:rPr>
              <w:rFonts w:ascii="Calibri" w:hAnsi="Calibri" w:cs="Calibri"/>
              <w:sz w:val="22"/>
              <w:szCs w:val="22"/>
            </w:rPr>
          </w:pPr>
          <w:r>
            <w:rPr/>
            <w:t>8.12.1</w:t>
          </w:r>
          <w:r>
            <w:rPr>
              <w:rFonts w:cs="Calibri" w:ascii="Calibri" w:hAnsi="Calibri"/>
              <w:sz w:val="22"/>
              <w:szCs w:val="22"/>
            </w:rPr>
            <w:tab/>
          </w:r>
          <w:r>
            <w:rPr/>
            <w:t>General</w:t>
            <w:tab/>
          </w:r>
          <w:hyperlink w:anchor="__RefHeading___Toc36550700">
            <w:r>
              <w:rPr>
                <w:rStyle w:val="IndexLink"/>
              </w:rPr>
              <w:t>58</w:t>
            </w:r>
          </w:hyperlink>
        </w:p>
        <w:p>
          <w:pPr>
            <w:pStyle w:val="Contents3"/>
            <w:rPr>
              <w:rFonts w:ascii="Calibri" w:hAnsi="Calibri" w:cs="Calibri"/>
              <w:sz w:val="22"/>
              <w:szCs w:val="22"/>
            </w:rPr>
          </w:pPr>
          <w:r>
            <w:rPr/>
            <w:t>8.12.2</w:t>
          </w:r>
          <w:r>
            <w:rPr>
              <w:rFonts w:cs="Calibri" w:ascii="Calibri" w:hAnsi="Calibri"/>
              <w:sz w:val="22"/>
              <w:szCs w:val="22"/>
            </w:rPr>
            <w:tab/>
          </w:r>
          <w:r>
            <w:rPr/>
            <w:t>Successful Operation</w:t>
            <w:tab/>
          </w:r>
          <w:hyperlink w:anchor="__RefHeading___Toc36550701">
            <w:r>
              <w:rPr>
                <w:rStyle w:val="IndexLink"/>
              </w:rPr>
              <w:t>58</w:t>
            </w:r>
          </w:hyperlink>
        </w:p>
        <w:p>
          <w:pPr>
            <w:pStyle w:val="Contents3"/>
            <w:rPr>
              <w:rFonts w:ascii="Calibri" w:hAnsi="Calibri" w:cs="Calibri"/>
              <w:sz w:val="22"/>
              <w:szCs w:val="22"/>
            </w:rPr>
          </w:pPr>
          <w:r>
            <w:rPr/>
            <w:t>8.12.3</w:t>
          </w:r>
          <w:r>
            <w:rPr>
              <w:rFonts w:cs="Calibri" w:ascii="Calibri" w:hAnsi="Calibri"/>
              <w:sz w:val="22"/>
              <w:szCs w:val="22"/>
            </w:rPr>
            <w:tab/>
          </w:r>
          <w:r>
            <w:rPr/>
            <w:t>Abnormal Conditions</w:t>
            <w:tab/>
          </w:r>
          <w:hyperlink w:anchor="__RefHeading___Toc36550702">
            <w:r>
              <w:rPr>
                <w:rStyle w:val="IndexLink"/>
              </w:rPr>
              <w:t>58</w:t>
            </w:r>
          </w:hyperlink>
        </w:p>
        <w:p>
          <w:pPr>
            <w:pStyle w:val="Contents2"/>
            <w:rPr>
              <w:rFonts w:ascii="Calibri" w:hAnsi="Calibri" w:cs="Calibri"/>
              <w:sz w:val="22"/>
              <w:szCs w:val="22"/>
            </w:rPr>
          </w:pPr>
          <w:r>
            <w:rPr/>
            <w:t>8.13</w:t>
          </w:r>
          <w:r>
            <w:rPr>
              <w:rFonts w:cs="Calibri" w:ascii="Calibri" w:hAnsi="Calibri"/>
              <w:sz w:val="22"/>
              <w:szCs w:val="22"/>
            </w:rPr>
            <w:tab/>
          </w:r>
          <w:r>
            <w:rPr/>
            <w:t>SRNS Context Forwarding from Source RNC to CN</w:t>
            <w:tab/>
          </w:r>
          <w:hyperlink w:anchor="__RefHeading___Toc36550703">
            <w:r>
              <w:rPr>
                <w:rStyle w:val="IndexLink"/>
              </w:rPr>
              <w:t>58</w:t>
            </w:r>
          </w:hyperlink>
        </w:p>
        <w:p>
          <w:pPr>
            <w:pStyle w:val="Contents3"/>
            <w:rPr>
              <w:rFonts w:ascii="Calibri" w:hAnsi="Calibri" w:cs="Calibri"/>
              <w:sz w:val="22"/>
              <w:szCs w:val="22"/>
            </w:rPr>
          </w:pPr>
          <w:r>
            <w:rPr/>
            <w:t>8.13.1</w:t>
          </w:r>
          <w:r>
            <w:rPr>
              <w:rFonts w:cs="Calibri" w:ascii="Calibri" w:hAnsi="Calibri"/>
              <w:sz w:val="22"/>
              <w:szCs w:val="22"/>
            </w:rPr>
            <w:tab/>
          </w:r>
          <w:r>
            <w:rPr/>
            <w:t>General</w:t>
            <w:tab/>
          </w:r>
          <w:hyperlink w:anchor="__RefHeading___Toc36550704">
            <w:r>
              <w:rPr>
                <w:rStyle w:val="IndexLink"/>
              </w:rPr>
              <w:t>58</w:t>
            </w:r>
          </w:hyperlink>
        </w:p>
        <w:p>
          <w:pPr>
            <w:pStyle w:val="Contents3"/>
            <w:rPr>
              <w:rFonts w:ascii="Calibri" w:hAnsi="Calibri" w:cs="Calibri"/>
              <w:sz w:val="22"/>
              <w:szCs w:val="22"/>
            </w:rPr>
          </w:pPr>
          <w:r>
            <w:rPr/>
            <w:t>8.13.2</w:t>
          </w:r>
          <w:r>
            <w:rPr>
              <w:rFonts w:cs="Calibri" w:ascii="Calibri" w:hAnsi="Calibri"/>
              <w:sz w:val="22"/>
              <w:szCs w:val="22"/>
            </w:rPr>
            <w:tab/>
          </w:r>
          <w:r>
            <w:rPr/>
            <w:t>Successful Operation</w:t>
            <w:tab/>
          </w:r>
          <w:hyperlink w:anchor="__RefHeading___Toc36550705">
            <w:r>
              <w:rPr>
                <w:rStyle w:val="IndexLink"/>
              </w:rPr>
              <w:t>59</w:t>
            </w:r>
          </w:hyperlink>
        </w:p>
        <w:p>
          <w:pPr>
            <w:pStyle w:val="Contents3"/>
            <w:rPr>
              <w:rFonts w:ascii="Calibri" w:hAnsi="Calibri" w:cs="Calibri"/>
              <w:sz w:val="22"/>
              <w:szCs w:val="22"/>
            </w:rPr>
          </w:pPr>
          <w:r>
            <w:rPr/>
            <w:t>8.13.3</w:t>
          </w:r>
          <w:r>
            <w:rPr>
              <w:rFonts w:cs="Calibri" w:ascii="Calibri" w:hAnsi="Calibri"/>
              <w:sz w:val="22"/>
              <w:szCs w:val="22"/>
            </w:rPr>
            <w:tab/>
          </w:r>
          <w:r>
            <w:rPr/>
            <w:t>Abnormal Conditions</w:t>
            <w:tab/>
          </w:r>
          <w:hyperlink w:anchor="__RefHeading___Toc36550706">
            <w:r>
              <w:rPr>
                <w:rStyle w:val="IndexLink"/>
              </w:rPr>
              <w:t>59</w:t>
            </w:r>
          </w:hyperlink>
        </w:p>
        <w:p>
          <w:pPr>
            <w:pStyle w:val="Contents2"/>
            <w:rPr>
              <w:rFonts w:ascii="Calibri" w:hAnsi="Calibri" w:cs="Calibri"/>
              <w:sz w:val="22"/>
              <w:szCs w:val="22"/>
            </w:rPr>
          </w:pPr>
          <w:r>
            <w:rPr/>
            <w:t>8.14</w:t>
          </w:r>
          <w:r>
            <w:rPr>
              <w:rFonts w:cs="Calibri" w:ascii="Calibri" w:hAnsi="Calibri"/>
              <w:sz w:val="22"/>
              <w:szCs w:val="22"/>
            </w:rPr>
            <w:tab/>
          </w:r>
          <w:r>
            <w:rPr/>
            <w:t>SRNS Context Forwarding to Target RNC from CN</w:t>
            <w:tab/>
          </w:r>
          <w:hyperlink w:anchor="__RefHeading___Toc36550707">
            <w:r>
              <w:rPr>
                <w:rStyle w:val="IndexLink"/>
              </w:rPr>
              <w:t>59</w:t>
            </w:r>
          </w:hyperlink>
        </w:p>
        <w:p>
          <w:pPr>
            <w:pStyle w:val="Contents3"/>
            <w:rPr>
              <w:rFonts w:ascii="Calibri" w:hAnsi="Calibri" w:cs="Calibri"/>
              <w:sz w:val="22"/>
              <w:szCs w:val="22"/>
            </w:rPr>
          </w:pPr>
          <w:r>
            <w:rPr/>
            <w:t>8.14.1</w:t>
          </w:r>
          <w:r>
            <w:rPr>
              <w:rFonts w:cs="Calibri" w:ascii="Calibri" w:hAnsi="Calibri"/>
              <w:sz w:val="22"/>
              <w:szCs w:val="22"/>
            </w:rPr>
            <w:tab/>
          </w:r>
          <w:r>
            <w:rPr/>
            <w:t>General</w:t>
            <w:tab/>
          </w:r>
          <w:hyperlink w:anchor="__RefHeading___Toc36550708">
            <w:r>
              <w:rPr>
                <w:rStyle w:val="IndexLink"/>
              </w:rPr>
              <w:t>59</w:t>
            </w:r>
          </w:hyperlink>
        </w:p>
        <w:p>
          <w:pPr>
            <w:pStyle w:val="Contents3"/>
            <w:rPr>
              <w:rFonts w:ascii="Calibri" w:hAnsi="Calibri" w:cs="Calibri"/>
              <w:sz w:val="22"/>
              <w:szCs w:val="22"/>
            </w:rPr>
          </w:pPr>
          <w:r>
            <w:rPr/>
            <w:t>8.14.2</w:t>
          </w:r>
          <w:r>
            <w:rPr>
              <w:rFonts w:cs="Calibri" w:ascii="Calibri" w:hAnsi="Calibri"/>
              <w:sz w:val="22"/>
              <w:szCs w:val="22"/>
            </w:rPr>
            <w:tab/>
          </w:r>
          <w:r>
            <w:rPr/>
            <w:t>Successful Operation</w:t>
            <w:tab/>
          </w:r>
          <w:hyperlink w:anchor="__RefHeading___Toc36550709">
            <w:r>
              <w:rPr>
                <w:rStyle w:val="IndexLink"/>
              </w:rPr>
              <w:t>60</w:t>
            </w:r>
          </w:hyperlink>
        </w:p>
        <w:p>
          <w:pPr>
            <w:pStyle w:val="Contents3"/>
            <w:rPr>
              <w:rFonts w:ascii="Calibri" w:hAnsi="Calibri" w:cs="Calibri"/>
              <w:sz w:val="22"/>
              <w:szCs w:val="22"/>
            </w:rPr>
          </w:pPr>
          <w:r>
            <w:rPr/>
            <w:t>8.14.3</w:t>
          </w:r>
          <w:r>
            <w:rPr>
              <w:rFonts w:cs="Calibri" w:ascii="Calibri" w:hAnsi="Calibri"/>
              <w:sz w:val="22"/>
              <w:szCs w:val="22"/>
            </w:rPr>
            <w:tab/>
          </w:r>
          <w:r>
            <w:rPr/>
            <w:t>Abnormal Conditions</w:t>
            <w:tab/>
          </w:r>
          <w:hyperlink w:anchor="__RefHeading___Toc36550710">
            <w:r>
              <w:rPr>
                <w:rStyle w:val="IndexLink"/>
              </w:rPr>
              <w:t>60</w:t>
            </w:r>
          </w:hyperlink>
        </w:p>
        <w:p>
          <w:pPr>
            <w:pStyle w:val="Contents2"/>
            <w:rPr>
              <w:rFonts w:ascii="Calibri" w:hAnsi="Calibri" w:cs="Calibri"/>
              <w:sz w:val="22"/>
              <w:szCs w:val="22"/>
            </w:rPr>
          </w:pPr>
          <w:r>
            <w:rPr/>
            <w:t>8.15</w:t>
          </w:r>
          <w:r>
            <w:rPr>
              <w:rFonts w:cs="Calibri" w:ascii="Calibri" w:hAnsi="Calibri"/>
              <w:sz w:val="22"/>
              <w:szCs w:val="22"/>
            </w:rPr>
            <w:tab/>
          </w:r>
          <w:r>
            <w:rPr/>
            <w:t>Paging</w:t>
            <w:tab/>
          </w:r>
          <w:hyperlink w:anchor="__RefHeading___Toc36550711">
            <w:r>
              <w:rPr>
                <w:rStyle w:val="IndexLink"/>
              </w:rPr>
              <w:t>60</w:t>
            </w:r>
          </w:hyperlink>
        </w:p>
        <w:p>
          <w:pPr>
            <w:pStyle w:val="Contents3"/>
            <w:rPr>
              <w:rFonts w:ascii="Calibri" w:hAnsi="Calibri" w:cs="Calibri"/>
              <w:sz w:val="22"/>
              <w:szCs w:val="22"/>
            </w:rPr>
          </w:pPr>
          <w:r>
            <w:rPr/>
            <w:t>8.15.1</w:t>
          </w:r>
          <w:r>
            <w:rPr>
              <w:rFonts w:cs="Calibri" w:ascii="Calibri" w:hAnsi="Calibri"/>
              <w:sz w:val="22"/>
              <w:szCs w:val="22"/>
            </w:rPr>
            <w:tab/>
          </w:r>
          <w:r>
            <w:rPr/>
            <w:t>General</w:t>
            <w:tab/>
          </w:r>
          <w:hyperlink w:anchor="__RefHeading___Toc36550712">
            <w:r>
              <w:rPr>
                <w:rStyle w:val="IndexLink"/>
              </w:rPr>
              <w:t>60</w:t>
            </w:r>
          </w:hyperlink>
        </w:p>
        <w:p>
          <w:pPr>
            <w:pStyle w:val="Contents3"/>
            <w:rPr>
              <w:rFonts w:ascii="Calibri" w:hAnsi="Calibri" w:cs="Calibri"/>
              <w:sz w:val="22"/>
              <w:szCs w:val="22"/>
            </w:rPr>
          </w:pPr>
          <w:r>
            <w:rPr/>
            <w:t>8.15.2</w:t>
          </w:r>
          <w:r>
            <w:rPr>
              <w:rFonts w:cs="Calibri" w:ascii="Calibri" w:hAnsi="Calibri"/>
              <w:sz w:val="22"/>
              <w:szCs w:val="22"/>
            </w:rPr>
            <w:tab/>
          </w:r>
          <w:r>
            <w:rPr/>
            <w:t>Successful Operation</w:t>
            <w:tab/>
          </w:r>
          <w:hyperlink w:anchor="__RefHeading___Toc36550713">
            <w:r>
              <w:rPr>
                <w:rStyle w:val="IndexLink"/>
              </w:rPr>
              <w:t>60</w:t>
            </w:r>
          </w:hyperlink>
        </w:p>
        <w:p>
          <w:pPr>
            <w:pStyle w:val="Contents3"/>
            <w:rPr>
              <w:rFonts w:ascii="Calibri" w:hAnsi="Calibri" w:cs="Calibri"/>
              <w:sz w:val="22"/>
              <w:szCs w:val="22"/>
            </w:rPr>
          </w:pPr>
          <w:r>
            <w:rPr/>
            <w:t>8.15.3</w:t>
          </w:r>
          <w:r>
            <w:rPr>
              <w:rFonts w:cs="Calibri" w:ascii="Calibri" w:hAnsi="Calibri"/>
              <w:sz w:val="22"/>
              <w:szCs w:val="22"/>
            </w:rPr>
            <w:tab/>
          </w:r>
          <w:r>
            <w:rPr/>
            <w:t>Abnormal Conditions</w:t>
            <w:tab/>
          </w:r>
          <w:hyperlink w:anchor="__RefHeading___Toc36550714">
            <w:r>
              <w:rPr>
                <w:rStyle w:val="IndexLink"/>
              </w:rPr>
              <w:t>61</w:t>
            </w:r>
          </w:hyperlink>
        </w:p>
        <w:p>
          <w:pPr>
            <w:pStyle w:val="Contents2"/>
            <w:rPr>
              <w:rFonts w:ascii="Calibri" w:hAnsi="Calibri" w:cs="Calibri"/>
              <w:sz w:val="22"/>
              <w:szCs w:val="22"/>
            </w:rPr>
          </w:pPr>
          <w:r>
            <w:rPr/>
            <w:t>8.16</w:t>
          </w:r>
          <w:r>
            <w:rPr>
              <w:rFonts w:cs="Calibri" w:ascii="Calibri" w:hAnsi="Calibri"/>
              <w:sz w:val="22"/>
              <w:szCs w:val="22"/>
            </w:rPr>
            <w:tab/>
          </w:r>
          <w:r>
            <w:rPr/>
            <w:t>Common ID</w:t>
            <w:tab/>
          </w:r>
          <w:hyperlink w:anchor="__RefHeading___Toc36550715">
            <w:r>
              <w:rPr>
                <w:rStyle w:val="IndexLink"/>
              </w:rPr>
              <w:t>62</w:t>
            </w:r>
          </w:hyperlink>
        </w:p>
        <w:p>
          <w:pPr>
            <w:pStyle w:val="Contents3"/>
            <w:rPr>
              <w:rFonts w:ascii="Calibri" w:hAnsi="Calibri" w:cs="Calibri"/>
              <w:sz w:val="22"/>
              <w:szCs w:val="22"/>
            </w:rPr>
          </w:pPr>
          <w:r>
            <w:rPr/>
            <w:t>8.16.1</w:t>
          </w:r>
          <w:r>
            <w:rPr>
              <w:rFonts w:cs="Calibri" w:ascii="Calibri" w:hAnsi="Calibri"/>
              <w:sz w:val="22"/>
              <w:szCs w:val="22"/>
            </w:rPr>
            <w:tab/>
          </w:r>
          <w:r>
            <w:rPr/>
            <w:t>General</w:t>
            <w:tab/>
          </w:r>
          <w:hyperlink w:anchor="__RefHeading___Toc36550716">
            <w:r>
              <w:rPr>
                <w:rStyle w:val="IndexLink"/>
              </w:rPr>
              <w:t>62</w:t>
            </w:r>
          </w:hyperlink>
        </w:p>
        <w:p>
          <w:pPr>
            <w:pStyle w:val="Contents3"/>
            <w:rPr>
              <w:rFonts w:ascii="Calibri" w:hAnsi="Calibri" w:cs="Calibri"/>
              <w:sz w:val="22"/>
              <w:szCs w:val="22"/>
            </w:rPr>
          </w:pPr>
          <w:r>
            <w:rPr/>
            <w:t>8.16.2</w:t>
          </w:r>
          <w:r>
            <w:rPr>
              <w:rFonts w:cs="Calibri" w:ascii="Calibri" w:hAnsi="Calibri"/>
              <w:sz w:val="22"/>
              <w:szCs w:val="22"/>
            </w:rPr>
            <w:tab/>
          </w:r>
          <w:r>
            <w:rPr/>
            <w:t>Successful Operation</w:t>
            <w:tab/>
          </w:r>
          <w:hyperlink w:anchor="__RefHeading___Toc36550717">
            <w:r>
              <w:rPr>
                <w:rStyle w:val="IndexLink"/>
              </w:rPr>
              <w:t>62</w:t>
            </w:r>
          </w:hyperlink>
        </w:p>
        <w:p>
          <w:pPr>
            <w:pStyle w:val="Contents3"/>
            <w:rPr>
              <w:rFonts w:ascii="Calibri" w:hAnsi="Calibri" w:cs="Calibri"/>
              <w:sz w:val="22"/>
              <w:szCs w:val="22"/>
            </w:rPr>
          </w:pPr>
          <w:r>
            <w:rPr/>
            <w:t>8.16.3</w:t>
          </w:r>
          <w:r>
            <w:rPr>
              <w:rFonts w:cs="Calibri" w:ascii="Calibri" w:hAnsi="Calibri"/>
              <w:sz w:val="22"/>
              <w:szCs w:val="22"/>
            </w:rPr>
            <w:tab/>
          </w:r>
          <w:r>
            <w:rPr/>
            <w:t>Abnormal Conditions</w:t>
            <w:tab/>
          </w:r>
          <w:hyperlink w:anchor="__RefHeading___Toc36550718">
            <w:r>
              <w:rPr>
                <w:rStyle w:val="IndexLink"/>
              </w:rPr>
              <w:t>63</w:t>
            </w:r>
          </w:hyperlink>
        </w:p>
        <w:p>
          <w:pPr>
            <w:pStyle w:val="Contents2"/>
            <w:rPr>
              <w:rFonts w:ascii="Calibri" w:hAnsi="Calibri" w:cs="Calibri"/>
              <w:sz w:val="22"/>
              <w:szCs w:val="22"/>
            </w:rPr>
          </w:pPr>
          <w:r>
            <w:rPr/>
            <w:t>8.17</w:t>
          </w:r>
          <w:r>
            <w:rPr>
              <w:rFonts w:cs="Calibri" w:ascii="Calibri" w:hAnsi="Calibri"/>
              <w:sz w:val="22"/>
              <w:szCs w:val="22"/>
            </w:rPr>
            <w:tab/>
          </w:r>
          <w:r>
            <w:rPr/>
            <w:t>CN Invoke Trace</w:t>
            <w:tab/>
          </w:r>
          <w:hyperlink w:anchor="__RefHeading___Toc36550719">
            <w:r>
              <w:rPr>
                <w:rStyle w:val="IndexLink"/>
              </w:rPr>
              <w:t>63</w:t>
            </w:r>
          </w:hyperlink>
        </w:p>
        <w:p>
          <w:pPr>
            <w:pStyle w:val="Contents3"/>
            <w:rPr>
              <w:rFonts w:ascii="Calibri" w:hAnsi="Calibri" w:cs="Calibri"/>
              <w:sz w:val="22"/>
              <w:szCs w:val="22"/>
            </w:rPr>
          </w:pPr>
          <w:r>
            <w:rPr/>
            <w:t>8.17.1</w:t>
          </w:r>
          <w:r>
            <w:rPr>
              <w:rFonts w:cs="Calibri" w:ascii="Calibri" w:hAnsi="Calibri"/>
              <w:sz w:val="22"/>
              <w:szCs w:val="22"/>
            </w:rPr>
            <w:tab/>
          </w:r>
          <w:r>
            <w:rPr/>
            <w:t>General</w:t>
            <w:tab/>
          </w:r>
          <w:hyperlink w:anchor="__RefHeading___Toc36550720">
            <w:r>
              <w:rPr>
                <w:rStyle w:val="IndexLink"/>
              </w:rPr>
              <w:t>63</w:t>
            </w:r>
          </w:hyperlink>
        </w:p>
        <w:p>
          <w:pPr>
            <w:pStyle w:val="Contents3"/>
            <w:rPr>
              <w:rFonts w:ascii="Calibri" w:hAnsi="Calibri" w:cs="Calibri"/>
              <w:sz w:val="22"/>
              <w:szCs w:val="22"/>
            </w:rPr>
          </w:pPr>
          <w:r>
            <w:rPr/>
            <w:t>8.17.2</w:t>
          </w:r>
          <w:r>
            <w:rPr>
              <w:rFonts w:cs="Calibri" w:ascii="Calibri" w:hAnsi="Calibri"/>
              <w:sz w:val="22"/>
              <w:szCs w:val="22"/>
            </w:rPr>
            <w:tab/>
          </w:r>
          <w:r>
            <w:rPr/>
            <w:t>Successful Operation</w:t>
            <w:tab/>
          </w:r>
          <w:hyperlink w:anchor="__RefHeading___Toc36550721">
            <w:r>
              <w:rPr>
                <w:rStyle w:val="IndexLink"/>
              </w:rPr>
              <w:t>63</w:t>
            </w:r>
          </w:hyperlink>
        </w:p>
        <w:p>
          <w:pPr>
            <w:pStyle w:val="Contents4"/>
            <w:rPr>
              <w:rFonts w:ascii="Calibri" w:hAnsi="Calibri" w:cs="Calibri"/>
              <w:sz w:val="22"/>
              <w:szCs w:val="22"/>
            </w:rPr>
          </w:pPr>
          <w:r>
            <w:rPr/>
            <w:t>8.17.2.1</w:t>
          </w:r>
          <w:r>
            <w:rPr>
              <w:rFonts w:cs="Calibri" w:ascii="Calibri" w:hAnsi="Calibri"/>
              <w:sz w:val="22"/>
              <w:szCs w:val="22"/>
            </w:rPr>
            <w:tab/>
          </w:r>
          <w:r>
            <w:rPr/>
            <w:t>Successful Operation for GERAN Iu mode</w:t>
            <w:tab/>
          </w:r>
          <w:hyperlink w:anchor="__RefHeading___Toc36550722">
            <w:r>
              <w:rPr>
                <w:rStyle w:val="IndexLink"/>
              </w:rPr>
              <w:t>64</w:t>
            </w:r>
          </w:hyperlink>
        </w:p>
        <w:p>
          <w:pPr>
            <w:pStyle w:val="Contents3"/>
            <w:rPr>
              <w:rFonts w:ascii="Calibri" w:hAnsi="Calibri" w:cs="Calibri"/>
              <w:sz w:val="22"/>
              <w:szCs w:val="22"/>
            </w:rPr>
          </w:pPr>
          <w:r>
            <w:rPr/>
            <w:t>8.17.3</w:t>
          </w:r>
          <w:r>
            <w:rPr>
              <w:rFonts w:cs="Calibri" w:ascii="Calibri" w:hAnsi="Calibri"/>
              <w:sz w:val="22"/>
              <w:szCs w:val="22"/>
            </w:rPr>
            <w:tab/>
          </w:r>
          <w:r>
            <w:rPr/>
            <w:t>Abnormal Conditions</w:t>
            <w:tab/>
          </w:r>
          <w:hyperlink w:anchor="__RefHeading___Toc36550723">
            <w:r>
              <w:rPr>
                <w:rStyle w:val="IndexLink"/>
              </w:rPr>
              <w:t>64</w:t>
            </w:r>
          </w:hyperlink>
        </w:p>
        <w:p>
          <w:pPr>
            <w:pStyle w:val="Contents4"/>
            <w:rPr>
              <w:rFonts w:ascii="Calibri" w:hAnsi="Calibri" w:cs="Calibri"/>
              <w:sz w:val="22"/>
              <w:szCs w:val="22"/>
            </w:rPr>
          </w:pPr>
          <w:r>
            <w:rPr/>
            <w:t>8.17.3.1</w:t>
          </w:r>
          <w:r>
            <w:rPr>
              <w:rFonts w:cs="Calibri" w:ascii="Calibri" w:hAnsi="Calibri"/>
              <w:sz w:val="22"/>
              <w:szCs w:val="22"/>
            </w:rPr>
            <w:tab/>
          </w:r>
          <w:r>
            <w:rPr/>
            <w:t>Abnormal Conditions for GERAN Iu mode</w:t>
            <w:tab/>
          </w:r>
          <w:hyperlink w:anchor="__RefHeading___Toc36550724">
            <w:r>
              <w:rPr>
                <w:rStyle w:val="IndexLink"/>
              </w:rPr>
              <w:t>65</w:t>
            </w:r>
          </w:hyperlink>
        </w:p>
        <w:p>
          <w:pPr>
            <w:pStyle w:val="Contents2"/>
            <w:rPr>
              <w:rFonts w:ascii="Calibri" w:hAnsi="Calibri" w:cs="Calibri"/>
              <w:sz w:val="22"/>
              <w:szCs w:val="22"/>
            </w:rPr>
          </w:pPr>
          <w:r>
            <w:rPr/>
            <w:t>8.18</w:t>
          </w:r>
          <w:r>
            <w:rPr>
              <w:rFonts w:cs="Calibri" w:ascii="Calibri" w:hAnsi="Calibri"/>
              <w:sz w:val="22"/>
              <w:szCs w:val="22"/>
            </w:rPr>
            <w:tab/>
          </w:r>
          <w:r>
            <w:rPr/>
            <w:t>Security Mode Control</w:t>
            <w:tab/>
          </w:r>
          <w:hyperlink w:anchor="__RefHeading___Toc36550725">
            <w:r>
              <w:rPr>
                <w:rStyle w:val="IndexLink"/>
              </w:rPr>
              <w:t>65</w:t>
            </w:r>
          </w:hyperlink>
        </w:p>
        <w:p>
          <w:pPr>
            <w:pStyle w:val="Contents3"/>
            <w:rPr>
              <w:rFonts w:ascii="Calibri" w:hAnsi="Calibri" w:cs="Calibri"/>
              <w:sz w:val="22"/>
              <w:szCs w:val="22"/>
            </w:rPr>
          </w:pPr>
          <w:r>
            <w:rPr/>
            <w:t>8.18.1</w:t>
          </w:r>
          <w:r>
            <w:rPr>
              <w:rFonts w:cs="Calibri" w:ascii="Calibri" w:hAnsi="Calibri"/>
              <w:sz w:val="22"/>
              <w:szCs w:val="22"/>
            </w:rPr>
            <w:tab/>
          </w:r>
          <w:r>
            <w:rPr/>
            <w:t>General</w:t>
            <w:tab/>
          </w:r>
          <w:hyperlink w:anchor="__RefHeading___Toc36550726">
            <w:r>
              <w:rPr>
                <w:rStyle w:val="IndexLink"/>
              </w:rPr>
              <w:t>65</w:t>
            </w:r>
          </w:hyperlink>
        </w:p>
        <w:p>
          <w:pPr>
            <w:pStyle w:val="Contents3"/>
            <w:rPr>
              <w:rFonts w:ascii="Calibri" w:hAnsi="Calibri" w:cs="Calibri"/>
              <w:sz w:val="22"/>
              <w:szCs w:val="22"/>
            </w:rPr>
          </w:pPr>
          <w:r>
            <w:rPr/>
            <w:t>8.18.2</w:t>
          </w:r>
          <w:r>
            <w:rPr>
              <w:rFonts w:cs="Calibri" w:ascii="Calibri" w:hAnsi="Calibri"/>
              <w:sz w:val="22"/>
              <w:szCs w:val="22"/>
            </w:rPr>
            <w:tab/>
          </w:r>
          <w:r>
            <w:rPr/>
            <w:t>Successful Operation</w:t>
            <w:tab/>
          </w:r>
          <w:hyperlink w:anchor="__RefHeading___Toc36550727">
            <w:r>
              <w:rPr>
                <w:rStyle w:val="IndexLink"/>
              </w:rPr>
              <w:t>65</w:t>
            </w:r>
          </w:hyperlink>
        </w:p>
        <w:p>
          <w:pPr>
            <w:pStyle w:val="Contents3"/>
            <w:rPr>
              <w:rFonts w:ascii="Calibri" w:hAnsi="Calibri" w:cs="Calibri"/>
              <w:sz w:val="22"/>
              <w:szCs w:val="22"/>
            </w:rPr>
          </w:pPr>
          <w:r>
            <w:rPr/>
            <w:t>8.18.3</w:t>
          </w:r>
          <w:r>
            <w:rPr>
              <w:rFonts w:cs="Calibri" w:ascii="Calibri" w:hAnsi="Calibri"/>
              <w:sz w:val="22"/>
              <w:szCs w:val="22"/>
            </w:rPr>
            <w:tab/>
          </w:r>
          <w:r>
            <w:rPr/>
            <w:t>Unsuccessful Operation</w:t>
            <w:tab/>
          </w:r>
          <w:hyperlink w:anchor="__RefHeading___Toc36550728">
            <w:r>
              <w:rPr>
                <w:rStyle w:val="IndexLink"/>
              </w:rPr>
              <w:t>66</w:t>
            </w:r>
          </w:hyperlink>
        </w:p>
        <w:p>
          <w:pPr>
            <w:pStyle w:val="Contents3"/>
            <w:rPr>
              <w:rFonts w:ascii="Calibri" w:hAnsi="Calibri" w:cs="Calibri"/>
              <w:sz w:val="22"/>
              <w:szCs w:val="22"/>
            </w:rPr>
          </w:pPr>
          <w:r>
            <w:rPr/>
            <w:t>8.18.4</w:t>
          </w:r>
          <w:r>
            <w:rPr>
              <w:rFonts w:cs="Calibri" w:ascii="Calibri" w:hAnsi="Calibri"/>
              <w:sz w:val="22"/>
              <w:szCs w:val="22"/>
            </w:rPr>
            <w:tab/>
          </w:r>
          <w:r>
            <w:rPr/>
            <w:t>Abnormal Conditions</w:t>
            <w:tab/>
          </w:r>
          <w:hyperlink w:anchor="__RefHeading___Toc36550729">
            <w:r>
              <w:rPr>
                <w:rStyle w:val="IndexLink"/>
              </w:rPr>
              <w:t>66</w:t>
            </w:r>
          </w:hyperlink>
        </w:p>
        <w:p>
          <w:pPr>
            <w:pStyle w:val="Contents2"/>
            <w:rPr>
              <w:rFonts w:ascii="Calibri" w:hAnsi="Calibri" w:cs="Calibri"/>
              <w:sz w:val="22"/>
              <w:szCs w:val="22"/>
            </w:rPr>
          </w:pPr>
          <w:r>
            <w:rPr/>
            <w:t>8.19</w:t>
          </w:r>
          <w:r>
            <w:rPr>
              <w:rFonts w:cs="Calibri" w:ascii="Calibri" w:hAnsi="Calibri"/>
              <w:sz w:val="22"/>
              <w:szCs w:val="22"/>
            </w:rPr>
            <w:tab/>
          </w:r>
          <w:r>
            <w:rPr/>
            <w:t>Location Reporting Control</w:t>
            <w:tab/>
          </w:r>
          <w:hyperlink w:anchor="__RefHeading___Toc36550730">
            <w:r>
              <w:rPr>
                <w:rStyle w:val="IndexLink"/>
              </w:rPr>
              <w:t>67</w:t>
            </w:r>
          </w:hyperlink>
        </w:p>
        <w:p>
          <w:pPr>
            <w:pStyle w:val="Contents3"/>
            <w:rPr>
              <w:rFonts w:ascii="Calibri" w:hAnsi="Calibri" w:cs="Calibri"/>
              <w:sz w:val="22"/>
              <w:szCs w:val="22"/>
            </w:rPr>
          </w:pPr>
          <w:r>
            <w:rPr/>
            <w:t>8.19.1</w:t>
          </w:r>
          <w:r>
            <w:rPr>
              <w:rFonts w:cs="Calibri" w:ascii="Calibri" w:hAnsi="Calibri"/>
              <w:sz w:val="22"/>
              <w:szCs w:val="22"/>
            </w:rPr>
            <w:tab/>
          </w:r>
          <w:r>
            <w:rPr/>
            <w:t>General</w:t>
            <w:tab/>
          </w:r>
          <w:hyperlink w:anchor="__RefHeading___Toc36550731">
            <w:r>
              <w:rPr>
                <w:rStyle w:val="IndexLink"/>
              </w:rPr>
              <w:t>67</w:t>
            </w:r>
          </w:hyperlink>
        </w:p>
        <w:p>
          <w:pPr>
            <w:pStyle w:val="Contents3"/>
            <w:rPr>
              <w:rFonts w:ascii="Calibri" w:hAnsi="Calibri" w:cs="Calibri"/>
              <w:sz w:val="22"/>
              <w:szCs w:val="22"/>
            </w:rPr>
          </w:pPr>
          <w:r>
            <w:rPr/>
            <w:t>8.19.2</w:t>
          </w:r>
          <w:r>
            <w:rPr>
              <w:rFonts w:cs="Calibri" w:ascii="Calibri" w:hAnsi="Calibri"/>
              <w:sz w:val="22"/>
              <w:szCs w:val="22"/>
            </w:rPr>
            <w:tab/>
          </w:r>
          <w:r>
            <w:rPr/>
            <w:t>Successful Operation</w:t>
            <w:tab/>
          </w:r>
          <w:hyperlink w:anchor="__RefHeading___Toc36550732">
            <w:r>
              <w:rPr>
                <w:rStyle w:val="IndexLink"/>
              </w:rPr>
              <w:t>67</w:t>
            </w:r>
          </w:hyperlink>
        </w:p>
        <w:p>
          <w:pPr>
            <w:pStyle w:val="Contents3"/>
            <w:rPr>
              <w:rFonts w:ascii="Calibri" w:hAnsi="Calibri" w:cs="Calibri"/>
              <w:sz w:val="22"/>
              <w:szCs w:val="22"/>
            </w:rPr>
          </w:pPr>
          <w:r>
            <w:rPr/>
            <w:t>8.19.3</w:t>
          </w:r>
          <w:r>
            <w:rPr>
              <w:rFonts w:cs="Calibri" w:ascii="Calibri" w:hAnsi="Calibri"/>
              <w:sz w:val="22"/>
              <w:szCs w:val="22"/>
            </w:rPr>
            <w:tab/>
          </w:r>
          <w:r>
            <w:rPr/>
            <w:t>Abnormal Conditions</w:t>
            <w:tab/>
          </w:r>
          <w:hyperlink w:anchor="__RefHeading___Toc36550733">
            <w:r>
              <w:rPr>
                <w:rStyle w:val="IndexLink"/>
              </w:rPr>
              <w:t>68</w:t>
            </w:r>
          </w:hyperlink>
        </w:p>
        <w:p>
          <w:pPr>
            <w:pStyle w:val="Contents2"/>
            <w:rPr>
              <w:rFonts w:ascii="Calibri" w:hAnsi="Calibri" w:cs="Calibri"/>
              <w:sz w:val="22"/>
              <w:szCs w:val="22"/>
            </w:rPr>
          </w:pPr>
          <w:r>
            <w:rPr/>
            <w:t>8.20</w:t>
          </w:r>
          <w:r>
            <w:rPr>
              <w:rFonts w:cs="Calibri" w:ascii="Calibri" w:hAnsi="Calibri"/>
              <w:sz w:val="22"/>
              <w:szCs w:val="22"/>
            </w:rPr>
            <w:tab/>
          </w:r>
          <w:r>
            <w:rPr/>
            <w:t>Location Report</w:t>
            <w:tab/>
          </w:r>
          <w:hyperlink w:anchor="__RefHeading___Toc36550734">
            <w:r>
              <w:rPr>
                <w:rStyle w:val="IndexLink"/>
              </w:rPr>
              <w:t>68</w:t>
            </w:r>
          </w:hyperlink>
        </w:p>
        <w:p>
          <w:pPr>
            <w:pStyle w:val="Contents3"/>
            <w:rPr>
              <w:rFonts w:ascii="Calibri" w:hAnsi="Calibri" w:cs="Calibri"/>
              <w:sz w:val="22"/>
              <w:szCs w:val="22"/>
            </w:rPr>
          </w:pPr>
          <w:r>
            <w:rPr/>
            <w:t>8.20.1</w:t>
          </w:r>
          <w:r>
            <w:rPr>
              <w:rFonts w:cs="Calibri" w:ascii="Calibri" w:hAnsi="Calibri"/>
              <w:sz w:val="22"/>
              <w:szCs w:val="22"/>
            </w:rPr>
            <w:tab/>
          </w:r>
          <w:r>
            <w:rPr/>
            <w:t>General</w:t>
            <w:tab/>
          </w:r>
          <w:hyperlink w:anchor="__RefHeading___Toc36550735">
            <w:r>
              <w:rPr>
                <w:rStyle w:val="IndexLink"/>
              </w:rPr>
              <w:t>68</w:t>
            </w:r>
          </w:hyperlink>
        </w:p>
        <w:p>
          <w:pPr>
            <w:pStyle w:val="Contents3"/>
            <w:rPr>
              <w:rFonts w:ascii="Calibri" w:hAnsi="Calibri" w:cs="Calibri"/>
              <w:sz w:val="22"/>
              <w:szCs w:val="22"/>
            </w:rPr>
          </w:pPr>
          <w:r>
            <w:rPr/>
            <w:t>8.20.2</w:t>
          </w:r>
          <w:r>
            <w:rPr>
              <w:rFonts w:cs="Calibri" w:ascii="Calibri" w:hAnsi="Calibri"/>
              <w:sz w:val="22"/>
              <w:szCs w:val="22"/>
            </w:rPr>
            <w:tab/>
          </w:r>
          <w:r>
            <w:rPr/>
            <w:t>Successful Operation</w:t>
            <w:tab/>
          </w:r>
          <w:hyperlink w:anchor="__RefHeading___Toc36550736">
            <w:r>
              <w:rPr>
                <w:rStyle w:val="IndexLink"/>
              </w:rPr>
              <w:t>68</w:t>
            </w:r>
          </w:hyperlink>
        </w:p>
        <w:p>
          <w:pPr>
            <w:pStyle w:val="Contents3"/>
            <w:rPr>
              <w:rFonts w:ascii="Calibri" w:hAnsi="Calibri" w:cs="Calibri"/>
              <w:sz w:val="22"/>
              <w:szCs w:val="22"/>
            </w:rPr>
          </w:pPr>
          <w:r>
            <w:rPr/>
            <w:t>8.20.3</w:t>
          </w:r>
          <w:r>
            <w:rPr>
              <w:rFonts w:cs="Calibri" w:ascii="Calibri" w:hAnsi="Calibri"/>
              <w:sz w:val="22"/>
              <w:szCs w:val="22"/>
            </w:rPr>
            <w:tab/>
          </w:r>
          <w:r>
            <w:rPr/>
            <w:t>Abnormal Conditions</w:t>
            <w:tab/>
          </w:r>
          <w:hyperlink w:anchor="__RefHeading___Toc36550737">
            <w:r>
              <w:rPr>
                <w:rStyle w:val="IndexLink"/>
              </w:rPr>
              <w:t>70</w:t>
            </w:r>
          </w:hyperlink>
        </w:p>
        <w:p>
          <w:pPr>
            <w:pStyle w:val="Contents2"/>
            <w:rPr>
              <w:rFonts w:ascii="Calibri" w:hAnsi="Calibri" w:cs="Calibri"/>
              <w:sz w:val="22"/>
              <w:szCs w:val="22"/>
            </w:rPr>
          </w:pPr>
          <w:r>
            <w:rPr/>
            <w:t>8.21</w:t>
          </w:r>
          <w:r>
            <w:rPr>
              <w:rFonts w:cs="Calibri" w:ascii="Calibri" w:hAnsi="Calibri"/>
              <w:sz w:val="22"/>
              <w:szCs w:val="22"/>
            </w:rPr>
            <w:tab/>
          </w:r>
          <w:r>
            <w:rPr/>
            <w:t>Data Volume Report</w:t>
            <w:tab/>
          </w:r>
          <w:hyperlink w:anchor="__RefHeading___Toc36550738">
            <w:r>
              <w:rPr>
                <w:rStyle w:val="IndexLink"/>
              </w:rPr>
              <w:t>70</w:t>
            </w:r>
          </w:hyperlink>
        </w:p>
        <w:p>
          <w:pPr>
            <w:pStyle w:val="Contents3"/>
            <w:rPr>
              <w:rFonts w:ascii="Calibri" w:hAnsi="Calibri" w:cs="Calibri"/>
              <w:sz w:val="22"/>
              <w:szCs w:val="22"/>
            </w:rPr>
          </w:pPr>
          <w:r>
            <w:rPr/>
            <w:t>8.21.1</w:t>
          </w:r>
          <w:r>
            <w:rPr>
              <w:rFonts w:cs="Calibri" w:ascii="Calibri" w:hAnsi="Calibri"/>
              <w:sz w:val="22"/>
              <w:szCs w:val="22"/>
            </w:rPr>
            <w:tab/>
          </w:r>
          <w:r>
            <w:rPr/>
            <w:t>General</w:t>
            <w:tab/>
          </w:r>
          <w:hyperlink w:anchor="__RefHeading___Toc36550739">
            <w:r>
              <w:rPr>
                <w:rStyle w:val="IndexLink"/>
              </w:rPr>
              <w:t>70</w:t>
            </w:r>
          </w:hyperlink>
        </w:p>
        <w:p>
          <w:pPr>
            <w:pStyle w:val="Contents3"/>
            <w:rPr>
              <w:rFonts w:ascii="Calibri" w:hAnsi="Calibri" w:cs="Calibri"/>
              <w:sz w:val="22"/>
              <w:szCs w:val="22"/>
            </w:rPr>
          </w:pPr>
          <w:r>
            <w:rPr/>
            <w:t>8.21.2</w:t>
          </w:r>
          <w:r>
            <w:rPr>
              <w:rFonts w:cs="Calibri" w:ascii="Calibri" w:hAnsi="Calibri"/>
              <w:sz w:val="22"/>
              <w:szCs w:val="22"/>
            </w:rPr>
            <w:tab/>
          </w:r>
          <w:r>
            <w:rPr/>
            <w:t>Successful Operation</w:t>
            <w:tab/>
          </w:r>
          <w:hyperlink w:anchor="__RefHeading___Toc36550740">
            <w:r>
              <w:rPr>
                <w:rStyle w:val="IndexLink"/>
              </w:rPr>
              <w:t>70</w:t>
            </w:r>
          </w:hyperlink>
        </w:p>
        <w:p>
          <w:pPr>
            <w:pStyle w:val="Contents3"/>
            <w:rPr>
              <w:rFonts w:ascii="Calibri" w:hAnsi="Calibri" w:cs="Calibri"/>
              <w:sz w:val="22"/>
              <w:szCs w:val="22"/>
            </w:rPr>
          </w:pPr>
          <w:r>
            <w:rPr/>
            <w:t>8.21.3</w:t>
          </w:r>
          <w:r>
            <w:rPr>
              <w:rFonts w:cs="Calibri" w:ascii="Calibri" w:hAnsi="Calibri"/>
              <w:sz w:val="22"/>
              <w:szCs w:val="22"/>
            </w:rPr>
            <w:tab/>
          </w:r>
          <w:r>
            <w:rPr/>
            <w:t>Unsuccessful Operation</w:t>
            <w:tab/>
          </w:r>
          <w:hyperlink w:anchor="__RefHeading___Toc36550741">
            <w:r>
              <w:rPr>
                <w:rStyle w:val="IndexLink"/>
              </w:rPr>
              <w:t>71</w:t>
            </w:r>
          </w:hyperlink>
        </w:p>
        <w:p>
          <w:pPr>
            <w:pStyle w:val="Contents3"/>
            <w:rPr>
              <w:rFonts w:ascii="Calibri" w:hAnsi="Calibri" w:cs="Calibri"/>
              <w:sz w:val="22"/>
              <w:szCs w:val="22"/>
            </w:rPr>
          </w:pPr>
          <w:r>
            <w:rPr/>
            <w:t>8.21.4</w:t>
          </w:r>
          <w:r>
            <w:rPr>
              <w:rFonts w:cs="Calibri" w:ascii="Calibri" w:hAnsi="Calibri"/>
              <w:sz w:val="22"/>
              <w:szCs w:val="22"/>
            </w:rPr>
            <w:tab/>
          </w:r>
          <w:r>
            <w:rPr/>
            <w:t>Abnormal Conditions</w:t>
            <w:tab/>
          </w:r>
          <w:hyperlink w:anchor="__RefHeading___Toc36550742">
            <w:r>
              <w:rPr>
                <w:rStyle w:val="IndexLink"/>
              </w:rPr>
              <w:t>71</w:t>
            </w:r>
          </w:hyperlink>
        </w:p>
        <w:p>
          <w:pPr>
            <w:pStyle w:val="Contents2"/>
            <w:rPr>
              <w:rFonts w:ascii="Calibri" w:hAnsi="Calibri" w:cs="Calibri"/>
              <w:sz w:val="22"/>
              <w:szCs w:val="22"/>
            </w:rPr>
          </w:pPr>
          <w:r>
            <w:rPr/>
            <w:t>8.22</w:t>
          </w:r>
          <w:r>
            <w:rPr>
              <w:rFonts w:cs="Calibri" w:ascii="Calibri" w:hAnsi="Calibri"/>
              <w:sz w:val="22"/>
              <w:szCs w:val="22"/>
            </w:rPr>
            <w:tab/>
          </w:r>
          <w:r>
            <w:rPr/>
            <w:t>Initial UE Message</w:t>
            <w:tab/>
          </w:r>
          <w:hyperlink w:anchor="__RefHeading___Toc36550743">
            <w:r>
              <w:rPr>
                <w:rStyle w:val="IndexLink"/>
              </w:rPr>
              <w:t>71</w:t>
            </w:r>
          </w:hyperlink>
        </w:p>
        <w:p>
          <w:pPr>
            <w:pStyle w:val="Contents3"/>
            <w:rPr>
              <w:rFonts w:ascii="Calibri" w:hAnsi="Calibri" w:cs="Calibri"/>
              <w:sz w:val="22"/>
              <w:szCs w:val="22"/>
            </w:rPr>
          </w:pPr>
          <w:r>
            <w:rPr/>
            <w:t>8.22.1</w:t>
          </w:r>
          <w:r>
            <w:rPr>
              <w:rFonts w:cs="Calibri" w:ascii="Calibri" w:hAnsi="Calibri"/>
              <w:sz w:val="22"/>
              <w:szCs w:val="22"/>
            </w:rPr>
            <w:tab/>
          </w:r>
          <w:r>
            <w:rPr/>
            <w:t>General</w:t>
            <w:tab/>
          </w:r>
          <w:hyperlink w:anchor="__RefHeading___Toc36550744">
            <w:r>
              <w:rPr>
                <w:rStyle w:val="IndexLink"/>
              </w:rPr>
              <w:t>71</w:t>
            </w:r>
          </w:hyperlink>
        </w:p>
        <w:p>
          <w:pPr>
            <w:pStyle w:val="Contents3"/>
            <w:rPr>
              <w:rFonts w:ascii="Calibri" w:hAnsi="Calibri" w:cs="Calibri"/>
              <w:sz w:val="22"/>
              <w:szCs w:val="22"/>
            </w:rPr>
          </w:pPr>
          <w:r>
            <w:rPr/>
            <w:t>8.22.2</w:t>
          </w:r>
          <w:r>
            <w:rPr>
              <w:rFonts w:cs="Calibri" w:ascii="Calibri" w:hAnsi="Calibri"/>
              <w:sz w:val="22"/>
              <w:szCs w:val="22"/>
            </w:rPr>
            <w:tab/>
          </w:r>
          <w:r>
            <w:rPr/>
            <w:t>Successful Operation</w:t>
            <w:tab/>
          </w:r>
          <w:hyperlink w:anchor="__RefHeading___Toc36550745">
            <w:r>
              <w:rPr>
                <w:rStyle w:val="IndexLink"/>
              </w:rPr>
              <w:t>71</w:t>
            </w:r>
          </w:hyperlink>
        </w:p>
        <w:p>
          <w:pPr>
            <w:pStyle w:val="Contents4"/>
            <w:rPr>
              <w:rFonts w:ascii="Calibri" w:hAnsi="Calibri" w:cs="Calibri"/>
              <w:sz w:val="22"/>
              <w:szCs w:val="22"/>
            </w:rPr>
          </w:pPr>
          <w:r>
            <w:rPr/>
            <w:t>8.22.2.1</w:t>
          </w:r>
          <w:r>
            <w:rPr>
              <w:rFonts w:cs="Calibri" w:ascii="Calibri" w:hAnsi="Calibri"/>
              <w:sz w:val="22"/>
              <w:szCs w:val="22"/>
            </w:rPr>
            <w:tab/>
          </w:r>
          <w:r>
            <w:rPr/>
            <w:t>Successful Operation for GERAN Iu-mode</w:t>
            <w:tab/>
          </w:r>
          <w:hyperlink w:anchor="__RefHeading___Toc36550746">
            <w:r>
              <w:rPr>
                <w:rStyle w:val="IndexLink"/>
              </w:rPr>
              <w:t>73</w:t>
            </w:r>
          </w:hyperlink>
        </w:p>
        <w:p>
          <w:pPr>
            <w:pStyle w:val="Contents2"/>
            <w:rPr>
              <w:rFonts w:ascii="Calibri" w:hAnsi="Calibri" w:cs="Calibri"/>
              <w:sz w:val="22"/>
              <w:szCs w:val="22"/>
            </w:rPr>
          </w:pPr>
          <w:r>
            <w:rPr/>
            <w:t>8.23</w:t>
          </w:r>
          <w:r>
            <w:rPr>
              <w:rFonts w:cs="Calibri" w:ascii="Calibri" w:hAnsi="Calibri"/>
              <w:sz w:val="22"/>
              <w:szCs w:val="22"/>
            </w:rPr>
            <w:tab/>
          </w:r>
          <w:r>
            <w:rPr/>
            <w:t>Direct Transfer</w:t>
            <w:tab/>
          </w:r>
          <w:hyperlink w:anchor="__RefHeading___Toc36550747">
            <w:r>
              <w:rPr>
                <w:rStyle w:val="IndexLink"/>
              </w:rPr>
              <w:t>73</w:t>
            </w:r>
          </w:hyperlink>
        </w:p>
        <w:p>
          <w:pPr>
            <w:pStyle w:val="Contents3"/>
            <w:rPr>
              <w:rFonts w:ascii="Calibri" w:hAnsi="Calibri" w:cs="Calibri"/>
              <w:sz w:val="22"/>
              <w:szCs w:val="22"/>
            </w:rPr>
          </w:pPr>
          <w:r>
            <w:rPr/>
            <w:t>8.23.1</w:t>
          </w:r>
          <w:r>
            <w:rPr>
              <w:rFonts w:cs="Calibri" w:ascii="Calibri" w:hAnsi="Calibri"/>
              <w:sz w:val="22"/>
              <w:szCs w:val="22"/>
            </w:rPr>
            <w:tab/>
          </w:r>
          <w:r>
            <w:rPr/>
            <w:t>General</w:t>
            <w:tab/>
          </w:r>
          <w:hyperlink w:anchor="__RefHeading___Toc36550748">
            <w:r>
              <w:rPr>
                <w:rStyle w:val="IndexLink"/>
              </w:rPr>
              <w:t>73</w:t>
            </w:r>
          </w:hyperlink>
        </w:p>
        <w:p>
          <w:pPr>
            <w:pStyle w:val="Contents3"/>
            <w:rPr>
              <w:rFonts w:ascii="Calibri" w:hAnsi="Calibri" w:cs="Calibri"/>
              <w:sz w:val="22"/>
              <w:szCs w:val="22"/>
            </w:rPr>
          </w:pPr>
          <w:r>
            <w:rPr/>
            <w:t>8.23.2</w:t>
          </w:r>
          <w:r>
            <w:rPr>
              <w:rFonts w:cs="Calibri" w:ascii="Calibri" w:hAnsi="Calibri"/>
              <w:sz w:val="22"/>
              <w:szCs w:val="22"/>
            </w:rPr>
            <w:tab/>
          </w:r>
          <w:r>
            <w:rPr/>
            <w:t>Successful Operation</w:t>
            <w:tab/>
          </w:r>
          <w:hyperlink w:anchor="__RefHeading___Toc36550749">
            <w:r>
              <w:rPr>
                <w:rStyle w:val="IndexLink"/>
              </w:rPr>
              <w:t>73</w:t>
            </w:r>
          </w:hyperlink>
        </w:p>
        <w:p>
          <w:pPr>
            <w:pStyle w:val="Contents4"/>
            <w:rPr>
              <w:rFonts w:ascii="Calibri" w:hAnsi="Calibri" w:cs="Calibri"/>
              <w:sz w:val="22"/>
              <w:szCs w:val="22"/>
            </w:rPr>
          </w:pPr>
          <w:r>
            <w:rPr/>
            <w:t>8.23.2.1</w:t>
          </w:r>
          <w:r>
            <w:rPr>
              <w:rFonts w:cs="Calibri" w:ascii="Calibri" w:hAnsi="Calibri"/>
              <w:sz w:val="22"/>
              <w:szCs w:val="22"/>
            </w:rPr>
            <w:tab/>
          </w:r>
          <w:r>
            <w:rPr/>
            <w:t>CN Originated Direct Transfer</w:t>
            <w:tab/>
          </w:r>
          <w:hyperlink w:anchor="__RefHeading___Toc36550750">
            <w:r>
              <w:rPr>
                <w:rStyle w:val="IndexLink"/>
              </w:rPr>
              <w:t>73</w:t>
            </w:r>
          </w:hyperlink>
        </w:p>
        <w:p>
          <w:pPr>
            <w:pStyle w:val="Contents4"/>
            <w:rPr>
              <w:rFonts w:ascii="Calibri" w:hAnsi="Calibri" w:cs="Calibri"/>
              <w:sz w:val="22"/>
              <w:szCs w:val="22"/>
            </w:rPr>
          </w:pPr>
          <w:r>
            <w:rPr/>
            <w:t>8.23.2.2</w:t>
          </w:r>
          <w:r>
            <w:rPr>
              <w:rFonts w:cs="Calibri" w:ascii="Calibri" w:hAnsi="Calibri"/>
              <w:sz w:val="22"/>
              <w:szCs w:val="22"/>
            </w:rPr>
            <w:tab/>
          </w:r>
          <w:r>
            <w:rPr/>
            <w:t>UTRAN Originated Direct Transfer</w:t>
            <w:tab/>
          </w:r>
          <w:hyperlink w:anchor="__RefHeading___Toc36550751">
            <w:r>
              <w:rPr>
                <w:rStyle w:val="IndexLink"/>
              </w:rPr>
              <w:t>74</w:t>
            </w:r>
          </w:hyperlink>
        </w:p>
        <w:p>
          <w:pPr>
            <w:pStyle w:val="Contents3"/>
            <w:rPr>
              <w:rFonts w:ascii="Calibri" w:hAnsi="Calibri" w:cs="Calibri"/>
              <w:sz w:val="22"/>
              <w:szCs w:val="22"/>
            </w:rPr>
          </w:pPr>
          <w:r>
            <w:rPr/>
            <w:t>8.23.3</w:t>
          </w:r>
          <w:r>
            <w:rPr>
              <w:rFonts w:cs="Calibri" w:ascii="Calibri" w:hAnsi="Calibri"/>
              <w:sz w:val="22"/>
              <w:szCs w:val="22"/>
            </w:rPr>
            <w:tab/>
          </w:r>
          <w:r>
            <w:rPr/>
            <w:t>Abnormal Conditions</w:t>
            <w:tab/>
          </w:r>
          <w:hyperlink w:anchor="__RefHeading___Toc36550752">
            <w:r>
              <w:rPr>
                <w:rStyle w:val="IndexLink"/>
              </w:rPr>
              <w:t>74</w:t>
            </w:r>
          </w:hyperlink>
        </w:p>
        <w:p>
          <w:pPr>
            <w:pStyle w:val="Contents2"/>
            <w:rPr>
              <w:rFonts w:ascii="Calibri" w:hAnsi="Calibri" w:cs="Calibri"/>
              <w:sz w:val="22"/>
              <w:szCs w:val="22"/>
            </w:rPr>
          </w:pPr>
          <w:r>
            <w:rPr/>
            <w:t>8.24</w:t>
          </w:r>
          <w:r>
            <w:rPr>
              <w:rFonts w:cs="Calibri" w:ascii="Calibri" w:hAnsi="Calibri"/>
              <w:sz w:val="22"/>
              <w:szCs w:val="22"/>
            </w:rPr>
            <w:tab/>
          </w:r>
          <w:r>
            <w:rPr/>
            <w:t>Void</w:t>
            <w:tab/>
          </w:r>
          <w:hyperlink w:anchor="__RefHeading___Toc36550753">
            <w:r>
              <w:rPr>
                <w:rStyle w:val="IndexLink"/>
              </w:rPr>
              <w:t>75</w:t>
            </w:r>
          </w:hyperlink>
        </w:p>
        <w:p>
          <w:pPr>
            <w:pStyle w:val="Contents2"/>
            <w:rPr>
              <w:rFonts w:ascii="Calibri" w:hAnsi="Calibri" w:cs="Calibri"/>
              <w:sz w:val="22"/>
              <w:szCs w:val="22"/>
            </w:rPr>
          </w:pPr>
          <w:r>
            <w:rPr/>
            <w:t>8.25</w:t>
          </w:r>
          <w:r>
            <w:rPr>
              <w:rFonts w:cs="Calibri" w:ascii="Calibri" w:hAnsi="Calibri"/>
              <w:sz w:val="22"/>
              <w:szCs w:val="22"/>
            </w:rPr>
            <w:tab/>
          </w:r>
          <w:r>
            <w:rPr/>
            <w:t>Overload Control</w:t>
            <w:tab/>
          </w:r>
          <w:hyperlink w:anchor="__RefHeading___Toc36550754">
            <w:r>
              <w:rPr>
                <w:rStyle w:val="IndexLink"/>
              </w:rPr>
              <w:t>75</w:t>
            </w:r>
          </w:hyperlink>
        </w:p>
        <w:p>
          <w:pPr>
            <w:pStyle w:val="Contents3"/>
            <w:rPr>
              <w:rFonts w:ascii="Calibri" w:hAnsi="Calibri" w:cs="Calibri"/>
              <w:sz w:val="22"/>
              <w:szCs w:val="22"/>
            </w:rPr>
          </w:pPr>
          <w:r>
            <w:rPr/>
            <w:t>8.25.1</w:t>
          </w:r>
          <w:r>
            <w:rPr>
              <w:rFonts w:cs="Calibri" w:ascii="Calibri" w:hAnsi="Calibri"/>
              <w:sz w:val="22"/>
              <w:szCs w:val="22"/>
            </w:rPr>
            <w:tab/>
          </w:r>
          <w:r>
            <w:rPr/>
            <w:t>General</w:t>
            <w:tab/>
          </w:r>
          <w:hyperlink w:anchor="__RefHeading___Toc36550755">
            <w:r>
              <w:rPr>
                <w:rStyle w:val="IndexLink"/>
              </w:rPr>
              <w:t>75</w:t>
            </w:r>
          </w:hyperlink>
        </w:p>
        <w:p>
          <w:pPr>
            <w:pStyle w:val="Contents3"/>
            <w:rPr>
              <w:rFonts w:ascii="Calibri" w:hAnsi="Calibri" w:cs="Calibri"/>
              <w:sz w:val="22"/>
              <w:szCs w:val="22"/>
            </w:rPr>
          </w:pPr>
          <w:r>
            <w:rPr/>
            <w:t>8.25.2</w:t>
          </w:r>
          <w:r>
            <w:rPr>
              <w:rFonts w:cs="Calibri" w:ascii="Calibri" w:hAnsi="Calibri"/>
              <w:sz w:val="22"/>
              <w:szCs w:val="22"/>
            </w:rPr>
            <w:tab/>
          </w:r>
          <w:r>
            <w:rPr/>
            <w:t>Philosophy</w:t>
            <w:tab/>
          </w:r>
          <w:hyperlink w:anchor="__RefHeading___Toc36550756">
            <w:r>
              <w:rPr>
                <w:rStyle w:val="IndexLink"/>
              </w:rPr>
              <w:t>76</w:t>
            </w:r>
          </w:hyperlink>
        </w:p>
        <w:p>
          <w:pPr>
            <w:pStyle w:val="Contents3"/>
            <w:rPr>
              <w:rFonts w:ascii="Calibri" w:hAnsi="Calibri" w:cs="Calibri"/>
              <w:sz w:val="22"/>
              <w:szCs w:val="22"/>
            </w:rPr>
          </w:pPr>
          <w:r>
            <w:rPr/>
            <w:t>8.25.3</w:t>
          </w:r>
          <w:r>
            <w:rPr>
              <w:rFonts w:cs="Calibri" w:ascii="Calibri" w:hAnsi="Calibri"/>
              <w:sz w:val="22"/>
              <w:szCs w:val="22"/>
            </w:rPr>
            <w:tab/>
          </w:r>
          <w:r>
            <w:rPr/>
            <w:t>Successful Operation</w:t>
            <w:tab/>
          </w:r>
          <w:hyperlink w:anchor="__RefHeading___Toc36550757">
            <w:r>
              <w:rPr>
                <w:rStyle w:val="IndexLink"/>
              </w:rPr>
              <w:t>76</w:t>
            </w:r>
          </w:hyperlink>
        </w:p>
        <w:p>
          <w:pPr>
            <w:pStyle w:val="Contents4"/>
            <w:rPr>
              <w:rFonts w:ascii="Calibri" w:hAnsi="Calibri" w:cs="Calibri"/>
              <w:sz w:val="22"/>
              <w:szCs w:val="22"/>
            </w:rPr>
          </w:pPr>
          <w:r>
            <w:rPr/>
            <w:t>8.25.3.1</w:t>
          </w:r>
          <w:r>
            <w:rPr>
              <w:rFonts w:cs="Calibri" w:ascii="Calibri" w:hAnsi="Calibri"/>
              <w:sz w:val="22"/>
              <w:szCs w:val="22"/>
            </w:rPr>
            <w:tab/>
          </w:r>
          <w:r>
            <w:rPr/>
            <w:t>Overload at the CN</w:t>
            <w:tab/>
          </w:r>
          <w:hyperlink w:anchor="__RefHeading___Toc36550758">
            <w:r>
              <w:rPr>
                <w:rStyle w:val="IndexLink"/>
              </w:rPr>
              <w:t>76</w:t>
            </w:r>
          </w:hyperlink>
        </w:p>
        <w:p>
          <w:pPr>
            <w:pStyle w:val="Contents4"/>
            <w:rPr>
              <w:rFonts w:ascii="Calibri" w:hAnsi="Calibri" w:cs="Calibri"/>
              <w:sz w:val="22"/>
              <w:szCs w:val="22"/>
            </w:rPr>
          </w:pPr>
          <w:r>
            <w:rPr/>
            <w:t>8.25.3.2</w:t>
          </w:r>
          <w:r>
            <w:rPr>
              <w:rFonts w:cs="Calibri" w:ascii="Calibri" w:hAnsi="Calibri"/>
              <w:sz w:val="22"/>
              <w:szCs w:val="22"/>
            </w:rPr>
            <w:tab/>
          </w:r>
          <w:r>
            <w:rPr/>
            <w:t>Overload at the UTRAN</w:t>
            <w:tab/>
          </w:r>
          <w:hyperlink w:anchor="__RefHeading___Toc36550759">
            <w:r>
              <w:rPr>
                <w:rStyle w:val="IndexLink"/>
              </w:rPr>
              <w:t>76</w:t>
            </w:r>
          </w:hyperlink>
        </w:p>
        <w:p>
          <w:pPr>
            <w:pStyle w:val="Contents3"/>
            <w:rPr>
              <w:rFonts w:ascii="Calibri" w:hAnsi="Calibri" w:cs="Calibri"/>
              <w:sz w:val="22"/>
              <w:szCs w:val="22"/>
            </w:rPr>
          </w:pPr>
          <w:r>
            <w:rPr/>
            <w:t>8.25.4</w:t>
          </w:r>
          <w:r>
            <w:rPr>
              <w:rFonts w:cs="Calibri" w:ascii="Calibri" w:hAnsi="Calibri"/>
              <w:sz w:val="22"/>
              <w:szCs w:val="22"/>
            </w:rPr>
            <w:tab/>
          </w:r>
          <w:r>
            <w:rPr/>
            <w:t>Abnormal Conditions</w:t>
            <w:tab/>
          </w:r>
          <w:hyperlink w:anchor="__RefHeading___Toc36550760">
            <w:r>
              <w:rPr>
                <w:rStyle w:val="IndexLink"/>
              </w:rPr>
              <w:t>76</w:t>
            </w:r>
          </w:hyperlink>
        </w:p>
        <w:p>
          <w:pPr>
            <w:pStyle w:val="Contents2"/>
            <w:rPr>
              <w:rFonts w:ascii="Calibri" w:hAnsi="Calibri" w:cs="Calibri"/>
              <w:sz w:val="22"/>
              <w:szCs w:val="22"/>
            </w:rPr>
          </w:pPr>
          <w:r>
            <w:rPr/>
            <w:t>8.26</w:t>
          </w:r>
          <w:r>
            <w:rPr>
              <w:rFonts w:cs="Calibri" w:ascii="Calibri" w:hAnsi="Calibri"/>
              <w:sz w:val="22"/>
              <w:szCs w:val="22"/>
            </w:rPr>
            <w:tab/>
          </w:r>
          <w:r>
            <w:rPr/>
            <w:t>Reset</w:t>
            <w:tab/>
          </w:r>
          <w:hyperlink w:anchor="__RefHeading___Toc36550761">
            <w:r>
              <w:rPr>
                <w:rStyle w:val="IndexLink"/>
              </w:rPr>
              <w:t>76</w:t>
            </w:r>
          </w:hyperlink>
        </w:p>
        <w:p>
          <w:pPr>
            <w:pStyle w:val="Contents3"/>
            <w:rPr>
              <w:rFonts w:ascii="Calibri" w:hAnsi="Calibri" w:cs="Calibri"/>
              <w:sz w:val="22"/>
              <w:szCs w:val="22"/>
            </w:rPr>
          </w:pPr>
          <w:r>
            <w:rPr/>
            <w:t>8.26.1</w:t>
          </w:r>
          <w:r>
            <w:rPr>
              <w:rFonts w:cs="Calibri" w:ascii="Calibri" w:hAnsi="Calibri"/>
              <w:sz w:val="22"/>
              <w:szCs w:val="22"/>
            </w:rPr>
            <w:tab/>
          </w:r>
          <w:r>
            <w:rPr/>
            <w:t>General</w:t>
            <w:tab/>
          </w:r>
          <w:hyperlink w:anchor="__RefHeading___Toc36550762">
            <w:r>
              <w:rPr>
                <w:rStyle w:val="IndexLink"/>
              </w:rPr>
              <w:t>76</w:t>
            </w:r>
          </w:hyperlink>
        </w:p>
        <w:p>
          <w:pPr>
            <w:pStyle w:val="Contents3"/>
            <w:rPr>
              <w:rFonts w:ascii="Calibri" w:hAnsi="Calibri" w:cs="Calibri"/>
              <w:sz w:val="22"/>
              <w:szCs w:val="22"/>
            </w:rPr>
          </w:pPr>
          <w:r>
            <w:rPr/>
            <w:t>8.26.2</w:t>
          </w:r>
          <w:r>
            <w:rPr>
              <w:rFonts w:cs="Calibri" w:ascii="Calibri" w:hAnsi="Calibri"/>
              <w:sz w:val="22"/>
              <w:szCs w:val="22"/>
            </w:rPr>
            <w:tab/>
          </w:r>
          <w:r>
            <w:rPr/>
            <w:t>Successful Operation</w:t>
            <w:tab/>
          </w:r>
          <w:hyperlink w:anchor="__RefHeading___Toc36550763">
            <w:r>
              <w:rPr>
                <w:rStyle w:val="IndexLink"/>
              </w:rPr>
              <w:t>77</w:t>
            </w:r>
          </w:hyperlink>
        </w:p>
        <w:p>
          <w:pPr>
            <w:pStyle w:val="Contents4"/>
            <w:rPr>
              <w:rFonts w:ascii="Calibri" w:hAnsi="Calibri" w:cs="Calibri"/>
              <w:sz w:val="22"/>
              <w:szCs w:val="22"/>
            </w:rPr>
          </w:pPr>
          <w:r>
            <w:rPr/>
            <w:t>8.26.2.1</w:t>
          </w:r>
          <w:r>
            <w:rPr>
              <w:rFonts w:cs="Calibri" w:ascii="Calibri" w:hAnsi="Calibri"/>
              <w:sz w:val="22"/>
              <w:szCs w:val="22"/>
            </w:rPr>
            <w:tab/>
          </w:r>
          <w:r>
            <w:rPr/>
            <w:t>Reset Procedure Initiated from the CN</w:t>
            <w:tab/>
          </w:r>
          <w:hyperlink w:anchor="__RefHeading___Toc36550764">
            <w:r>
              <w:rPr>
                <w:rStyle w:val="IndexLink"/>
              </w:rPr>
              <w:t>77</w:t>
            </w:r>
          </w:hyperlink>
        </w:p>
        <w:p>
          <w:pPr>
            <w:pStyle w:val="Contents4"/>
            <w:rPr>
              <w:rFonts w:ascii="Calibri" w:hAnsi="Calibri" w:cs="Calibri"/>
              <w:sz w:val="22"/>
              <w:szCs w:val="22"/>
            </w:rPr>
          </w:pPr>
          <w:r>
            <w:rPr/>
            <w:t>8.26.2.2</w:t>
          </w:r>
          <w:r>
            <w:rPr>
              <w:rFonts w:cs="Calibri" w:ascii="Calibri" w:hAnsi="Calibri"/>
              <w:sz w:val="22"/>
              <w:szCs w:val="22"/>
            </w:rPr>
            <w:tab/>
          </w:r>
          <w:r>
            <w:rPr/>
            <w:t>Reset Procedure Initiated from the UTRAN</w:t>
            <w:tab/>
          </w:r>
          <w:hyperlink w:anchor="__RefHeading___Toc36550765">
            <w:r>
              <w:rPr>
                <w:rStyle w:val="IndexLink"/>
              </w:rPr>
              <w:t>77</w:t>
            </w:r>
          </w:hyperlink>
        </w:p>
        <w:p>
          <w:pPr>
            <w:pStyle w:val="Contents3"/>
            <w:rPr>
              <w:rFonts w:ascii="Calibri" w:hAnsi="Calibri" w:cs="Calibri"/>
              <w:sz w:val="22"/>
              <w:szCs w:val="22"/>
            </w:rPr>
          </w:pPr>
          <w:r>
            <w:rPr/>
            <w:t>8.26.3</w:t>
          </w:r>
          <w:r>
            <w:rPr>
              <w:rFonts w:cs="Calibri" w:ascii="Calibri" w:hAnsi="Calibri"/>
              <w:sz w:val="22"/>
              <w:szCs w:val="22"/>
            </w:rPr>
            <w:tab/>
          </w:r>
          <w:r>
            <w:rPr/>
            <w:t>Abnormal Conditions</w:t>
            <w:tab/>
          </w:r>
          <w:hyperlink w:anchor="__RefHeading___Toc36550766">
            <w:r>
              <w:rPr>
                <w:rStyle w:val="IndexLink"/>
              </w:rPr>
              <w:t>78</w:t>
            </w:r>
          </w:hyperlink>
        </w:p>
        <w:p>
          <w:pPr>
            <w:pStyle w:val="Contents4"/>
            <w:rPr>
              <w:rFonts w:ascii="Calibri" w:hAnsi="Calibri" w:cs="Calibri"/>
              <w:sz w:val="22"/>
              <w:szCs w:val="22"/>
            </w:rPr>
          </w:pPr>
          <w:r>
            <w:rPr/>
            <w:t>8.26.3.1</w:t>
          </w:r>
          <w:r>
            <w:rPr>
              <w:rFonts w:cs="Calibri" w:ascii="Calibri" w:hAnsi="Calibri"/>
              <w:sz w:val="22"/>
              <w:szCs w:val="22"/>
            </w:rPr>
            <w:tab/>
          </w:r>
          <w:r>
            <w:rPr/>
            <w:t>Abnormal Condition at the CN</w:t>
            <w:tab/>
          </w:r>
          <w:hyperlink w:anchor="__RefHeading___Toc36550767">
            <w:r>
              <w:rPr>
                <w:rStyle w:val="IndexLink"/>
              </w:rPr>
              <w:t>78</w:t>
            </w:r>
          </w:hyperlink>
        </w:p>
        <w:p>
          <w:pPr>
            <w:pStyle w:val="Contents4"/>
            <w:rPr>
              <w:rFonts w:ascii="Calibri" w:hAnsi="Calibri" w:cs="Calibri"/>
              <w:sz w:val="22"/>
              <w:szCs w:val="22"/>
            </w:rPr>
          </w:pPr>
          <w:r>
            <w:rPr/>
            <w:t>8.26.3.2</w:t>
          </w:r>
          <w:r>
            <w:rPr>
              <w:rFonts w:cs="Calibri" w:ascii="Calibri" w:hAnsi="Calibri"/>
              <w:sz w:val="22"/>
              <w:szCs w:val="22"/>
            </w:rPr>
            <w:tab/>
          </w:r>
          <w:r>
            <w:rPr/>
            <w:t>Abnormal Condition at the UTRAN</w:t>
            <w:tab/>
          </w:r>
          <w:hyperlink w:anchor="__RefHeading___Toc36550768">
            <w:r>
              <w:rPr>
                <w:rStyle w:val="IndexLink"/>
              </w:rPr>
              <w:t>78</w:t>
            </w:r>
          </w:hyperlink>
        </w:p>
        <w:p>
          <w:pPr>
            <w:pStyle w:val="Contents4"/>
            <w:rPr>
              <w:rFonts w:ascii="Calibri" w:hAnsi="Calibri" w:cs="Calibri"/>
              <w:sz w:val="22"/>
              <w:szCs w:val="22"/>
            </w:rPr>
          </w:pPr>
          <w:r>
            <w:rPr/>
            <w:t>8.26.3.3</w:t>
          </w:r>
          <w:r>
            <w:rPr>
              <w:rFonts w:cs="Calibri" w:ascii="Calibri" w:hAnsi="Calibri"/>
              <w:sz w:val="22"/>
              <w:szCs w:val="22"/>
            </w:rPr>
            <w:tab/>
          </w:r>
          <w:r>
            <w:rPr/>
            <w:t>Crossing of Reset Messages</w:t>
            <w:tab/>
          </w:r>
          <w:hyperlink w:anchor="__RefHeading___Toc36550769">
            <w:r>
              <w:rPr>
                <w:rStyle w:val="IndexLink"/>
              </w:rPr>
              <w:t>78</w:t>
            </w:r>
          </w:hyperlink>
        </w:p>
        <w:p>
          <w:pPr>
            <w:pStyle w:val="Contents2"/>
            <w:rPr>
              <w:rFonts w:ascii="Calibri" w:hAnsi="Calibri" w:cs="Calibri"/>
              <w:sz w:val="22"/>
              <w:szCs w:val="22"/>
            </w:rPr>
          </w:pPr>
          <w:r>
            <w:rPr/>
            <w:t>8.27</w:t>
          </w:r>
          <w:r>
            <w:rPr>
              <w:rFonts w:cs="Calibri" w:ascii="Calibri" w:hAnsi="Calibri"/>
              <w:sz w:val="22"/>
              <w:szCs w:val="22"/>
            </w:rPr>
            <w:tab/>
          </w:r>
          <w:r>
            <w:rPr/>
            <w:t>Error Indication</w:t>
            <w:tab/>
          </w:r>
          <w:hyperlink w:anchor="__RefHeading___Toc36550770">
            <w:r>
              <w:rPr>
                <w:rStyle w:val="IndexLink"/>
              </w:rPr>
              <w:t>78</w:t>
            </w:r>
          </w:hyperlink>
        </w:p>
        <w:p>
          <w:pPr>
            <w:pStyle w:val="Contents3"/>
            <w:rPr>
              <w:rFonts w:ascii="Calibri" w:hAnsi="Calibri" w:cs="Calibri"/>
              <w:sz w:val="22"/>
              <w:szCs w:val="22"/>
            </w:rPr>
          </w:pPr>
          <w:r>
            <w:rPr/>
            <w:t>8.27.1</w:t>
          </w:r>
          <w:r>
            <w:rPr>
              <w:rFonts w:cs="Calibri" w:ascii="Calibri" w:hAnsi="Calibri"/>
              <w:sz w:val="22"/>
              <w:szCs w:val="22"/>
            </w:rPr>
            <w:tab/>
          </w:r>
          <w:r>
            <w:rPr/>
            <w:t>General</w:t>
            <w:tab/>
          </w:r>
          <w:hyperlink w:anchor="__RefHeading___Toc36550771">
            <w:r>
              <w:rPr>
                <w:rStyle w:val="IndexLink"/>
              </w:rPr>
              <w:t>78</w:t>
            </w:r>
          </w:hyperlink>
        </w:p>
        <w:p>
          <w:pPr>
            <w:pStyle w:val="Contents3"/>
            <w:rPr>
              <w:rFonts w:ascii="Calibri" w:hAnsi="Calibri" w:cs="Calibri"/>
              <w:sz w:val="22"/>
              <w:szCs w:val="22"/>
            </w:rPr>
          </w:pPr>
          <w:r>
            <w:rPr/>
            <w:t>8.27.2</w:t>
          </w:r>
          <w:r>
            <w:rPr>
              <w:rFonts w:cs="Calibri" w:ascii="Calibri" w:hAnsi="Calibri"/>
              <w:sz w:val="22"/>
              <w:szCs w:val="22"/>
            </w:rPr>
            <w:tab/>
          </w:r>
          <w:r>
            <w:rPr/>
            <w:t>Successful Operation</w:t>
            <w:tab/>
          </w:r>
          <w:hyperlink w:anchor="__RefHeading___Toc36550772">
            <w:r>
              <w:rPr>
                <w:rStyle w:val="IndexLink"/>
              </w:rPr>
              <w:t>78</w:t>
            </w:r>
          </w:hyperlink>
        </w:p>
        <w:p>
          <w:pPr>
            <w:pStyle w:val="Contents3"/>
            <w:rPr>
              <w:rFonts w:ascii="Calibri" w:hAnsi="Calibri" w:cs="Calibri"/>
              <w:sz w:val="22"/>
              <w:szCs w:val="22"/>
            </w:rPr>
          </w:pPr>
          <w:r>
            <w:rPr/>
            <w:t>8.27.3</w:t>
          </w:r>
          <w:r>
            <w:rPr>
              <w:rFonts w:cs="Calibri" w:ascii="Calibri" w:hAnsi="Calibri"/>
              <w:sz w:val="22"/>
              <w:szCs w:val="22"/>
            </w:rPr>
            <w:tab/>
          </w:r>
          <w:r>
            <w:rPr/>
            <w:t>Abnormal Conditions</w:t>
            <w:tab/>
          </w:r>
          <w:hyperlink w:anchor="__RefHeading___Toc36550773">
            <w:r>
              <w:rPr>
                <w:rStyle w:val="IndexLink"/>
              </w:rPr>
              <w:t>79</w:t>
            </w:r>
          </w:hyperlink>
        </w:p>
        <w:p>
          <w:pPr>
            <w:pStyle w:val="Contents2"/>
            <w:rPr>
              <w:rFonts w:ascii="Calibri" w:hAnsi="Calibri" w:cs="Calibri"/>
              <w:sz w:val="22"/>
              <w:szCs w:val="22"/>
            </w:rPr>
          </w:pPr>
          <w:r>
            <w:rPr/>
            <w:t>8.28</w:t>
          </w:r>
          <w:r>
            <w:rPr>
              <w:rFonts w:cs="Calibri" w:ascii="Calibri" w:hAnsi="Calibri"/>
              <w:sz w:val="22"/>
              <w:szCs w:val="22"/>
            </w:rPr>
            <w:tab/>
          </w:r>
          <w:r>
            <w:rPr/>
            <w:t>CN Deactivate Trace</w:t>
            <w:tab/>
          </w:r>
          <w:hyperlink w:anchor="__RefHeading___Toc36550774">
            <w:r>
              <w:rPr>
                <w:rStyle w:val="IndexLink"/>
              </w:rPr>
              <w:t>79</w:t>
            </w:r>
          </w:hyperlink>
        </w:p>
        <w:p>
          <w:pPr>
            <w:pStyle w:val="Contents3"/>
            <w:rPr>
              <w:rFonts w:ascii="Calibri" w:hAnsi="Calibri" w:cs="Calibri"/>
              <w:sz w:val="22"/>
              <w:szCs w:val="22"/>
            </w:rPr>
          </w:pPr>
          <w:r>
            <w:rPr/>
            <w:t>8.28.1</w:t>
          </w:r>
          <w:r>
            <w:rPr>
              <w:rFonts w:cs="Calibri" w:ascii="Calibri" w:hAnsi="Calibri"/>
              <w:sz w:val="22"/>
              <w:szCs w:val="22"/>
            </w:rPr>
            <w:tab/>
          </w:r>
          <w:r>
            <w:rPr/>
            <w:t>General</w:t>
            <w:tab/>
          </w:r>
          <w:hyperlink w:anchor="__RefHeading___Toc36550775">
            <w:r>
              <w:rPr>
                <w:rStyle w:val="IndexLink"/>
              </w:rPr>
              <w:t>79</w:t>
            </w:r>
          </w:hyperlink>
        </w:p>
        <w:p>
          <w:pPr>
            <w:pStyle w:val="Contents3"/>
            <w:rPr>
              <w:rFonts w:ascii="Calibri" w:hAnsi="Calibri" w:cs="Calibri"/>
              <w:sz w:val="22"/>
              <w:szCs w:val="22"/>
            </w:rPr>
          </w:pPr>
          <w:r>
            <w:rPr/>
            <w:t>8.28.2</w:t>
          </w:r>
          <w:r>
            <w:rPr>
              <w:rFonts w:cs="Calibri" w:ascii="Calibri" w:hAnsi="Calibri"/>
              <w:sz w:val="22"/>
              <w:szCs w:val="22"/>
            </w:rPr>
            <w:tab/>
          </w:r>
          <w:r>
            <w:rPr/>
            <w:t>Successful Operation</w:t>
            <w:tab/>
          </w:r>
          <w:hyperlink w:anchor="__RefHeading___Toc36550776">
            <w:r>
              <w:rPr>
                <w:rStyle w:val="IndexLink"/>
              </w:rPr>
              <w:t>79</w:t>
            </w:r>
          </w:hyperlink>
        </w:p>
        <w:p>
          <w:pPr>
            <w:pStyle w:val="Contents4"/>
            <w:rPr>
              <w:rFonts w:ascii="Calibri" w:hAnsi="Calibri" w:cs="Calibri"/>
              <w:sz w:val="22"/>
              <w:szCs w:val="22"/>
            </w:rPr>
          </w:pPr>
          <w:r>
            <w:rPr/>
            <w:t>8.28.2.1</w:t>
          </w:r>
          <w:r>
            <w:rPr>
              <w:rFonts w:cs="Calibri" w:ascii="Calibri" w:hAnsi="Calibri"/>
              <w:sz w:val="22"/>
              <w:szCs w:val="22"/>
            </w:rPr>
            <w:tab/>
          </w:r>
          <w:r>
            <w:rPr/>
            <w:t>Successful Operation for GERAN Iu mode</w:t>
            <w:tab/>
          </w:r>
          <w:hyperlink w:anchor="__RefHeading___Toc36550777">
            <w:r>
              <w:rPr>
                <w:rStyle w:val="IndexLink"/>
              </w:rPr>
              <w:t>80</w:t>
            </w:r>
          </w:hyperlink>
        </w:p>
        <w:p>
          <w:pPr>
            <w:pStyle w:val="Contents3"/>
            <w:rPr>
              <w:rFonts w:ascii="Calibri" w:hAnsi="Calibri" w:cs="Calibri"/>
              <w:sz w:val="22"/>
              <w:szCs w:val="22"/>
            </w:rPr>
          </w:pPr>
          <w:r>
            <w:rPr/>
            <w:t>8.28.3</w:t>
          </w:r>
          <w:r>
            <w:rPr>
              <w:rFonts w:cs="Calibri" w:ascii="Calibri" w:hAnsi="Calibri"/>
              <w:sz w:val="22"/>
              <w:szCs w:val="22"/>
            </w:rPr>
            <w:tab/>
          </w:r>
          <w:r>
            <w:rPr/>
            <w:t>Abnormal Conditions</w:t>
            <w:tab/>
          </w:r>
          <w:hyperlink w:anchor="__RefHeading___Toc36550778">
            <w:r>
              <w:rPr>
                <w:rStyle w:val="IndexLink"/>
              </w:rPr>
              <w:t>80</w:t>
            </w:r>
          </w:hyperlink>
        </w:p>
        <w:p>
          <w:pPr>
            <w:pStyle w:val="Contents2"/>
            <w:rPr>
              <w:rFonts w:ascii="Calibri" w:hAnsi="Calibri" w:cs="Calibri"/>
              <w:sz w:val="22"/>
              <w:szCs w:val="22"/>
            </w:rPr>
          </w:pPr>
          <w:r>
            <w:rPr/>
            <w:t>8.29</w:t>
          </w:r>
          <w:r>
            <w:rPr>
              <w:rFonts w:cs="Calibri" w:ascii="Calibri" w:hAnsi="Calibri"/>
              <w:sz w:val="22"/>
              <w:szCs w:val="22"/>
            </w:rPr>
            <w:tab/>
          </w:r>
          <w:r>
            <w:rPr/>
            <w:t xml:space="preserve">Reset </w:t>
          </w:r>
          <w:r>
            <w:rPr>
              <w:rFonts w:eastAsia="MS Mincho;MS Mincho"/>
            </w:rPr>
            <w:t>R</w:t>
          </w:r>
          <w:r>
            <w:rPr/>
            <w:t>esource</w:t>
            <w:tab/>
          </w:r>
          <w:hyperlink w:anchor="__RefHeading___Toc36550779">
            <w:r>
              <w:rPr>
                <w:rStyle w:val="IndexLink"/>
              </w:rPr>
              <w:t>80</w:t>
            </w:r>
          </w:hyperlink>
        </w:p>
        <w:p>
          <w:pPr>
            <w:pStyle w:val="Contents3"/>
            <w:rPr>
              <w:rFonts w:ascii="Calibri" w:hAnsi="Calibri" w:cs="Calibri"/>
              <w:sz w:val="22"/>
              <w:szCs w:val="22"/>
            </w:rPr>
          </w:pPr>
          <w:r>
            <w:rPr/>
            <w:t>8.29.1</w:t>
          </w:r>
          <w:r>
            <w:rPr>
              <w:rFonts w:cs="Calibri" w:ascii="Calibri" w:hAnsi="Calibri"/>
              <w:sz w:val="22"/>
              <w:szCs w:val="22"/>
            </w:rPr>
            <w:tab/>
          </w:r>
          <w:r>
            <w:rPr/>
            <w:t>General</w:t>
            <w:tab/>
          </w:r>
          <w:hyperlink w:anchor="__RefHeading___Toc36550780">
            <w:r>
              <w:rPr>
                <w:rStyle w:val="IndexLink"/>
              </w:rPr>
              <w:t>80</w:t>
            </w:r>
          </w:hyperlink>
        </w:p>
        <w:p>
          <w:pPr>
            <w:pStyle w:val="Contents4"/>
            <w:rPr>
              <w:rFonts w:ascii="Calibri" w:hAnsi="Calibri" w:cs="Calibri"/>
              <w:sz w:val="22"/>
              <w:szCs w:val="22"/>
            </w:rPr>
          </w:pPr>
          <w:r>
            <w:rPr/>
            <w:t>8.29.1.1</w:t>
          </w:r>
          <w:r>
            <w:rPr>
              <w:rFonts w:cs="Calibri" w:ascii="Calibri" w:hAnsi="Calibri"/>
              <w:sz w:val="22"/>
              <w:szCs w:val="22"/>
            </w:rPr>
            <w:tab/>
          </w:r>
          <w:r>
            <w:rPr/>
            <w:t>Reset Resource procedure initiated from the RNC</w:t>
            <w:tab/>
          </w:r>
          <w:hyperlink w:anchor="__RefHeading___Toc36550781">
            <w:r>
              <w:rPr>
                <w:rStyle w:val="IndexLink"/>
              </w:rPr>
              <w:t>80</w:t>
            </w:r>
          </w:hyperlink>
        </w:p>
        <w:p>
          <w:pPr>
            <w:pStyle w:val="Contents4"/>
            <w:rPr>
              <w:rFonts w:ascii="Calibri" w:hAnsi="Calibri" w:cs="Calibri"/>
              <w:sz w:val="22"/>
              <w:szCs w:val="22"/>
            </w:rPr>
          </w:pPr>
          <w:r>
            <w:rPr/>
            <w:t>8.29.1.2</w:t>
          </w:r>
          <w:r>
            <w:rPr>
              <w:rFonts w:cs="Calibri" w:ascii="Calibri" w:hAnsi="Calibri"/>
              <w:sz w:val="22"/>
              <w:szCs w:val="22"/>
            </w:rPr>
            <w:tab/>
          </w:r>
          <w:r>
            <w:rPr/>
            <w:t>Reset Resource procedure initiated from the CN</w:t>
            <w:tab/>
          </w:r>
          <w:hyperlink w:anchor="__RefHeading___Toc36550782">
            <w:r>
              <w:rPr>
                <w:rStyle w:val="IndexLink"/>
              </w:rPr>
              <w:t>80</w:t>
            </w:r>
          </w:hyperlink>
        </w:p>
        <w:p>
          <w:pPr>
            <w:pStyle w:val="Contents3"/>
            <w:rPr>
              <w:rFonts w:ascii="Calibri" w:hAnsi="Calibri" w:cs="Calibri"/>
              <w:sz w:val="22"/>
              <w:szCs w:val="22"/>
            </w:rPr>
          </w:pPr>
          <w:r>
            <w:rPr/>
            <w:t>8.29.2</w:t>
          </w:r>
          <w:r>
            <w:rPr>
              <w:rFonts w:cs="Calibri" w:ascii="Calibri" w:hAnsi="Calibri"/>
              <w:sz w:val="22"/>
              <w:szCs w:val="22"/>
            </w:rPr>
            <w:tab/>
          </w:r>
          <w:r>
            <w:rPr/>
            <w:t>Successful Operation</w:t>
            <w:tab/>
          </w:r>
          <w:hyperlink w:anchor="__RefHeading___Toc36550783">
            <w:r>
              <w:rPr>
                <w:rStyle w:val="IndexLink"/>
              </w:rPr>
              <w:t>80</w:t>
            </w:r>
          </w:hyperlink>
        </w:p>
        <w:p>
          <w:pPr>
            <w:pStyle w:val="Contents4"/>
            <w:rPr>
              <w:rFonts w:ascii="Calibri" w:hAnsi="Calibri" w:cs="Calibri"/>
              <w:sz w:val="22"/>
              <w:szCs w:val="22"/>
            </w:rPr>
          </w:pPr>
          <w:r>
            <w:rPr/>
            <w:t>8.29.2.1</w:t>
          </w:r>
          <w:r>
            <w:rPr>
              <w:rFonts w:cs="Calibri" w:ascii="Calibri" w:hAnsi="Calibri"/>
              <w:sz w:val="22"/>
              <w:szCs w:val="22"/>
            </w:rPr>
            <w:tab/>
          </w:r>
          <w:r>
            <w:rPr/>
            <w:t>Reset Resource procedure initiated from the RNC</w:t>
            <w:tab/>
          </w:r>
          <w:hyperlink w:anchor="__RefHeading___Toc36550784">
            <w:r>
              <w:rPr>
                <w:rStyle w:val="IndexLink"/>
              </w:rPr>
              <w:t>80</w:t>
            </w:r>
          </w:hyperlink>
        </w:p>
        <w:p>
          <w:pPr>
            <w:pStyle w:val="Contents4"/>
            <w:rPr>
              <w:rFonts w:ascii="Calibri" w:hAnsi="Calibri" w:cs="Calibri"/>
              <w:sz w:val="22"/>
              <w:szCs w:val="22"/>
            </w:rPr>
          </w:pPr>
          <w:r>
            <w:rPr/>
            <w:t>8.29.2.2</w:t>
          </w:r>
          <w:r>
            <w:rPr>
              <w:rFonts w:cs="Calibri" w:ascii="Calibri" w:hAnsi="Calibri"/>
              <w:sz w:val="22"/>
              <w:szCs w:val="22"/>
            </w:rPr>
            <w:tab/>
          </w:r>
          <w:r>
            <w:rPr/>
            <w:t>Reset Resource procedure initiated from the CN</w:t>
            <w:tab/>
          </w:r>
          <w:hyperlink w:anchor="__RefHeading___Toc36550785">
            <w:r>
              <w:rPr>
                <w:rStyle w:val="IndexLink"/>
              </w:rPr>
              <w:t>81</w:t>
            </w:r>
          </w:hyperlink>
        </w:p>
        <w:p>
          <w:pPr>
            <w:pStyle w:val="Contents2"/>
            <w:rPr>
              <w:rFonts w:ascii="Calibri" w:hAnsi="Calibri" w:cs="Calibri"/>
              <w:sz w:val="22"/>
              <w:szCs w:val="22"/>
            </w:rPr>
          </w:pPr>
          <w:r>
            <w:rPr/>
            <w:t>8.30</w:t>
          </w:r>
          <w:r>
            <w:rPr>
              <w:rFonts w:cs="Calibri" w:ascii="Calibri" w:hAnsi="Calibri"/>
              <w:sz w:val="22"/>
              <w:szCs w:val="22"/>
            </w:rPr>
            <w:tab/>
          </w:r>
          <w:r>
            <w:rPr/>
            <w:t>RAB Modification Request</w:t>
            <w:tab/>
          </w:r>
          <w:hyperlink w:anchor="__RefHeading___Toc36550786">
            <w:r>
              <w:rPr>
                <w:rStyle w:val="IndexLink"/>
              </w:rPr>
              <w:t>81</w:t>
            </w:r>
          </w:hyperlink>
        </w:p>
        <w:p>
          <w:pPr>
            <w:pStyle w:val="Contents3"/>
            <w:rPr>
              <w:rFonts w:ascii="Calibri" w:hAnsi="Calibri" w:cs="Calibri"/>
              <w:sz w:val="22"/>
              <w:szCs w:val="22"/>
            </w:rPr>
          </w:pPr>
          <w:r>
            <w:rPr/>
            <w:t>8.30.1</w:t>
          </w:r>
          <w:r>
            <w:rPr>
              <w:rFonts w:cs="Calibri" w:ascii="Calibri" w:hAnsi="Calibri"/>
              <w:sz w:val="22"/>
              <w:szCs w:val="22"/>
            </w:rPr>
            <w:tab/>
          </w:r>
          <w:r>
            <w:rPr/>
            <w:t>General</w:t>
            <w:tab/>
          </w:r>
          <w:hyperlink w:anchor="__RefHeading___Toc36550787">
            <w:r>
              <w:rPr>
                <w:rStyle w:val="IndexLink"/>
              </w:rPr>
              <w:t>81</w:t>
            </w:r>
          </w:hyperlink>
        </w:p>
        <w:p>
          <w:pPr>
            <w:pStyle w:val="Contents3"/>
            <w:rPr>
              <w:rFonts w:ascii="Calibri" w:hAnsi="Calibri" w:cs="Calibri"/>
              <w:sz w:val="22"/>
              <w:szCs w:val="22"/>
            </w:rPr>
          </w:pPr>
          <w:r>
            <w:rPr/>
            <w:t>8.30.2</w:t>
          </w:r>
          <w:r>
            <w:rPr>
              <w:rFonts w:cs="Calibri" w:ascii="Calibri" w:hAnsi="Calibri"/>
              <w:sz w:val="22"/>
              <w:szCs w:val="22"/>
            </w:rPr>
            <w:tab/>
          </w:r>
          <w:r>
            <w:rPr/>
            <w:t>Successful Operation</w:t>
            <w:tab/>
          </w:r>
          <w:hyperlink w:anchor="__RefHeading___Toc36550788">
            <w:r>
              <w:rPr>
                <w:rStyle w:val="IndexLink"/>
              </w:rPr>
              <w:t>81</w:t>
            </w:r>
          </w:hyperlink>
        </w:p>
        <w:p>
          <w:pPr>
            <w:pStyle w:val="Contents3"/>
            <w:rPr>
              <w:rFonts w:ascii="Calibri" w:hAnsi="Calibri" w:cs="Calibri"/>
              <w:sz w:val="22"/>
              <w:szCs w:val="22"/>
            </w:rPr>
          </w:pPr>
          <w:r>
            <w:rPr/>
            <w:t>8.30.3</w:t>
          </w:r>
          <w:r>
            <w:rPr>
              <w:rFonts w:cs="Calibri" w:ascii="Calibri" w:hAnsi="Calibri"/>
              <w:sz w:val="22"/>
              <w:szCs w:val="22"/>
            </w:rPr>
            <w:tab/>
          </w:r>
          <w:r>
            <w:rPr/>
            <w:t>Abnormal Conditions</w:t>
            <w:tab/>
          </w:r>
          <w:hyperlink w:anchor="__RefHeading___Toc36550789">
            <w:r>
              <w:rPr>
                <w:rStyle w:val="IndexLink"/>
              </w:rPr>
              <w:t>82</w:t>
            </w:r>
          </w:hyperlink>
        </w:p>
        <w:p>
          <w:pPr>
            <w:pStyle w:val="Contents2"/>
            <w:rPr>
              <w:rFonts w:ascii="Calibri" w:hAnsi="Calibri" w:cs="Calibri"/>
              <w:sz w:val="22"/>
              <w:szCs w:val="22"/>
            </w:rPr>
          </w:pPr>
          <w:r>
            <w:rPr/>
            <w:t>8.</w:t>
          </w:r>
          <w:r>
            <w:rPr>
              <w:rFonts w:eastAsia="MS Mincho;MS Mincho"/>
            </w:rPr>
            <w:t>31</w:t>
          </w:r>
          <w:r>
            <w:rPr>
              <w:rFonts w:cs="Calibri" w:ascii="Calibri" w:hAnsi="Calibri"/>
              <w:sz w:val="22"/>
              <w:szCs w:val="22"/>
            </w:rPr>
            <w:tab/>
          </w:r>
          <w:r>
            <w:rPr/>
            <w:t>Location Related Data</w:t>
            <w:tab/>
          </w:r>
          <w:hyperlink w:anchor="__RefHeading___Toc36550790">
            <w:r>
              <w:rPr>
                <w:rStyle w:val="IndexLink"/>
              </w:rPr>
              <w:t>82</w:t>
            </w:r>
          </w:hyperlink>
        </w:p>
        <w:p>
          <w:pPr>
            <w:pStyle w:val="Contents3"/>
            <w:rPr>
              <w:rFonts w:ascii="Calibri" w:hAnsi="Calibri" w:cs="Calibri"/>
              <w:sz w:val="22"/>
              <w:szCs w:val="22"/>
            </w:rPr>
          </w:pPr>
          <w:r>
            <w:rPr/>
            <w:t>8.</w:t>
          </w:r>
          <w:r>
            <w:rPr>
              <w:rFonts w:eastAsia="MS Mincho;MS Mincho"/>
            </w:rPr>
            <w:t>31</w:t>
          </w:r>
          <w:r>
            <w:rPr/>
            <w:t>.1</w:t>
          </w:r>
          <w:r>
            <w:rPr>
              <w:rFonts w:cs="Calibri" w:ascii="Calibri" w:hAnsi="Calibri"/>
              <w:sz w:val="22"/>
              <w:szCs w:val="22"/>
            </w:rPr>
            <w:tab/>
          </w:r>
          <w:r>
            <w:rPr/>
            <w:t>General</w:t>
            <w:tab/>
          </w:r>
          <w:hyperlink w:anchor="__RefHeading___Toc36550791">
            <w:r>
              <w:rPr>
                <w:rStyle w:val="IndexLink"/>
              </w:rPr>
              <w:t>82</w:t>
            </w:r>
          </w:hyperlink>
        </w:p>
        <w:p>
          <w:pPr>
            <w:pStyle w:val="Contents3"/>
            <w:rPr>
              <w:rFonts w:ascii="Calibri" w:hAnsi="Calibri" w:cs="Calibri"/>
              <w:sz w:val="22"/>
              <w:szCs w:val="22"/>
            </w:rPr>
          </w:pPr>
          <w:r>
            <w:rPr/>
            <w:t>8.</w:t>
          </w:r>
          <w:r>
            <w:rPr>
              <w:rFonts w:eastAsia="MS Mincho;MS Mincho"/>
            </w:rPr>
            <w:t>31</w:t>
          </w:r>
          <w:r>
            <w:rPr/>
            <w:t>.2</w:t>
          </w:r>
          <w:r>
            <w:rPr>
              <w:rFonts w:cs="Calibri" w:ascii="Calibri" w:hAnsi="Calibri"/>
              <w:sz w:val="22"/>
              <w:szCs w:val="22"/>
            </w:rPr>
            <w:tab/>
          </w:r>
          <w:r>
            <w:rPr/>
            <w:t>Successful Operation</w:t>
            <w:tab/>
          </w:r>
          <w:hyperlink w:anchor="__RefHeading___Toc36550792">
            <w:r>
              <w:rPr>
                <w:rStyle w:val="IndexLink"/>
              </w:rPr>
              <w:t>83</w:t>
            </w:r>
          </w:hyperlink>
        </w:p>
        <w:p>
          <w:pPr>
            <w:pStyle w:val="Contents4"/>
            <w:rPr>
              <w:rFonts w:ascii="Calibri" w:hAnsi="Calibri" w:cs="Calibri"/>
              <w:sz w:val="22"/>
              <w:szCs w:val="22"/>
            </w:rPr>
          </w:pPr>
          <w:r>
            <w:rPr/>
            <w:t>8.31.2.1</w:t>
          </w:r>
          <w:r>
            <w:rPr>
              <w:rFonts w:cs="Calibri" w:ascii="Calibri" w:hAnsi="Calibri"/>
              <w:sz w:val="22"/>
              <w:szCs w:val="22"/>
            </w:rPr>
            <w:tab/>
          </w:r>
          <w:r>
            <w:rPr/>
            <w:t>Successful Operation for GERAN Iu mode</w:t>
            <w:tab/>
          </w:r>
          <w:hyperlink w:anchor="__RefHeading___Toc36550793">
            <w:r>
              <w:rPr>
                <w:rStyle w:val="IndexLink"/>
              </w:rPr>
              <w:t>83</w:t>
            </w:r>
          </w:hyperlink>
        </w:p>
        <w:p>
          <w:pPr>
            <w:pStyle w:val="Contents3"/>
            <w:rPr>
              <w:rFonts w:ascii="Calibri" w:hAnsi="Calibri" w:cs="Calibri"/>
              <w:sz w:val="22"/>
              <w:szCs w:val="22"/>
            </w:rPr>
          </w:pPr>
          <w:r>
            <w:rPr/>
            <w:t>8.</w:t>
          </w:r>
          <w:r>
            <w:rPr>
              <w:rFonts w:eastAsia="MS Mincho;MS Mincho"/>
            </w:rPr>
            <w:t>31</w:t>
          </w:r>
          <w:r>
            <w:rPr/>
            <w:t>.3</w:t>
          </w:r>
          <w:r>
            <w:rPr>
              <w:rFonts w:cs="Calibri" w:ascii="Calibri" w:hAnsi="Calibri"/>
              <w:sz w:val="22"/>
              <w:szCs w:val="22"/>
            </w:rPr>
            <w:tab/>
          </w:r>
          <w:r>
            <w:rPr/>
            <w:t>Unsuccessful Operation</w:t>
            <w:tab/>
          </w:r>
          <w:hyperlink w:anchor="__RefHeading___Toc36550794">
            <w:r>
              <w:rPr>
                <w:rStyle w:val="IndexLink"/>
              </w:rPr>
              <w:t>84</w:t>
            </w:r>
          </w:hyperlink>
        </w:p>
        <w:p>
          <w:pPr>
            <w:pStyle w:val="Contents3"/>
            <w:rPr>
              <w:rFonts w:ascii="Calibri" w:hAnsi="Calibri" w:cs="Calibri"/>
              <w:sz w:val="22"/>
              <w:szCs w:val="22"/>
            </w:rPr>
          </w:pPr>
          <w:r>
            <w:rPr/>
            <w:t>8.</w:t>
          </w:r>
          <w:r>
            <w:rPr>
              <w:rFonts w:eastAsia="MS Mincho;MS Mincho"/>
            </w:rPr>
            <w:t>31</w:t>
          </w:r>
          <w:r>
            <w:rPr/>
            <w:t>.4</w:t>
          </w:r>
          <w:r>
            <w:rPr>
              <w:rFonts w:cs="Calibri" w:ascii="Calibri" w:hAnsi="Calibri"/>
              <w:sz w:val="22"/>
              <w:szCs w:val="22"/>
            </w:rPr>
            <w:tab/>
          </w:r>
          <w:r>
            <w:rPr/>
            <w:t>Abnormal Conditions</w:t>
            <w:tab/>
          </w:r>
          <w:hyperlink w:anchor="__RefHeading___Toc36550795">
            <w:r>
              <w:rPr>
                <w:rStyle w:val="IndexLink"/>
              </w:rPr>
              <w:t>84</w:t>
            </w:r>
          </w:hyperlink>
        </w:p>
        <w:p>
          <w:pPr>
            <w:pStyle w:val="Contents4"/>
            <w:rPr>
              <w:rFonts w:ascii="Calibri" w:hAnsi="Calibri" w:cs="Calibri"/>
              <w:sz w:val="22"/>
              <w:szCs w:val="22"/>
            </w:rPr>
          </w:pPr>
          <w:r>
            <w:rPr/>
            <w:t>8.31.4.1</w:t>
          </w:r>
          <w:r>
            <w:rPr>
              <w:rFonts w:cs="Calibri" w:ascii="Calibri" w:hAnsi="Calibri"/>
              <w:sz w:val="22"/>
              <w:szCs w:val="22"/>
            </w:rPr>
            <w:tab/>
          </w:r>
          <w:r>
            <w:rPr/>
            <w:t>Abnormal Conditions for GERAN Iu mode</w:t>
            <w:tab/>
          </w:r>
          <w:hyperlink w:anchor="__RefHeading___Toc36550796">
            <w:r>
              <w:rPr>
                <w:rStyle w:val="IndexLink"/>
              </w:rPr>
              <w:t>84</w:t>
            </w:r>
          </w:hyperlink>
        </w:p>
        <w:p>
          <w:pPr>
            <w:pStyle w:val="Contents2"/>
            <w:rPr>
              <w:rFonts w:ascii="Calibri" w:hAnsi="Calibri" w:cs="Calibri"/>
              <w:sz w:val="22"/>
              <w:szCs w:val="22"/>
            </w:rPr>
          </w:pPr>
          <w:r>
            <w:rPr/>
            <w:t>8.32</w:t>
          </w:r>
          <w:r>
            <w:rPr>
              <w:rFonts w:cs="Calibri" w:ascii="Calibri" w:hAnsi="Calibri"/>
              <w:sz w:val="22"/>
              <w:szCs w:val="22"/>
            </w:rPr>
            <w:tab/>
          </w:r>
          <w:r>
            <w:rPr/>
            <w:t>Information Transfer</w:t>
            <w:tab/>
          </w:r>
          <w:hyperlink w:anchor="__RefHeading___Toc36550797">
            <w:r>
              <w:rPr>
                <w:rStyle w:val="IndexLink"/>
              </w:rPr>
              <w:t>84</w:t>
            </w:r>
          </w:hyperlink>
        </w:p>
        <w:p>
          <w:pPr>
            <w:pStyle w:val="Contents3"/>
            <w:rPr>
              <w:rFonts w:ascii="Calibri" w:hAnsi="Calibri" w:cs="Calibri"/>
              <w:sz w:val="22"/>
              <w:szCs w:val="22"/>
            </w:rPr>
          </w:pPr>
          <w:r>
            <w:rPr/>
            <w:t>8.</w:t>
          </w:r>
          <w:r>
            <w:rPr>
              <w:rFonts w:eastAsia="MS Mincho;MS Mincho"/>
            </w:rPr>
            <w:t>32</w:t>
          </w:r>
          <w:r>
            <w:rPr/>
            <w:t>.1</w:t>
          </w:r>
          <w:r>
            <w:rPr>
              <w:rFonts w:cs="Calibri" w:ascii="Calibri" w:hAnsi="Calibri"/>
              <w:sz w:val="22"/>
              <w:szCs w:val="22"/>
            </w:rPr>
            <w:tab/>
          </w:r>
          <w:r>
            <w:rPr/>
            <w:t>General</w:t>
            <w:tab/>
          </w:r>
          <w:hyperlink w:anchor="__RefHeading___Toc36550798">
            <w:r>
              <w:rPr>
                <w:rStyle w:val="IndexLink"/>
              </w:rPr>
              <w:t>84</w:t>
            </w:r>
          </w:hyperlink>
        </w:p>
        <w:p>
          <w:pPr>
            <w:pStyle w:val="Contents3"/>
            <w:rPr>
              <w:rFonts w:ascii="Calibri" w:hAnsi="Calibri" w:cs="Calibri"/>
              <w:sz w:val="22"/>
              <w:szCs w:val="22"/>
            </w:rPr>
          </w:pPr>
          <w:r>
            <w:rPr/>
            <w:t>8.</w:t>
          </w:r>
          <w:r>
            <w:rPr>
              <w:rFonts w:eastAsia="MS Mincho;MS Mincho"/>
            </w:rPr>
            <w:t>32</w:t>
          </w:r>
          <w:r>
            <w:rPr/>
            <w:t>.2</w:t>
          </w:r>
          <w:r>
            <w:rPr>
              <w:rFonts w:cs="Calibri" w:ascii="Calibri" w:hAnsi="Calibri"/>
              <w:sz w:val="22"/>
              <w:szCs w:val="22"/>
            </w:rPr>
            <w:tab/>
          </w:r>
          <w:r>
            <w:rPr/>
            <w:t>Successful Operation</w:t>
            <w:tab/>
          </w:r>
          <w:hyperlink w:anchor="__RefHeading___Toc36550799">
            <w:r>
              <w:rPr>
                <w:rStyle w:val="IndexLink"/>
              </w:rPr>
              <w:t>85</w:t>
            </w:r>
          </w:hyperlink>
        </w:p>
        <w:p>
          <w:pPr>
            <w:pStyle w:val="Contents3"/>
            <w:rPr>
              <w:rFonts w:ascii="Calibri" w:hAnsi="Calibri" w:cs="Calibri"/>
              <w:sz w:val="22"/>
              <w:szCs w:val="22"/>
            </w:rPr>
          </w:pPr>
          <w:r>
            <w:rPr/>
            <w:t>8.</w:t>
          </w:r>
          <w:r>
            <w:rPr>
              <w:rFonts w:eastAsia="MS Mincho;MS Mincho"/>
            </w:rPr>
            <w:t>32</w:t>
          </w:r>
          <w:r>
            <w:rPr/>
            <w:t>.3</w:t>
          </w:r>
          <w:r>
            <w:rPr>
              <w:rFonts w:cs="Calibri" w:ascii="Calibri" w:hAnsi="Calibri"/>
              <w:sz w:val="22"/>
              <w:szCs w:val="22"/>
            </w:rPr>
            <w:tab/>
          </w:r>
          <w:r>
            <w:rPr/>
            <w:t>Unsuccessful Operation</w:t>
            <w:tab/>
          </w:r>
          <w:hyperlink w:anchor="__RefHeading___Toc36550800">
            <w:r>
              <w:rPr>
                <w:rStyle w:val="IndexLink"/>
              </w:rPr>
              <w:t>86</w:t>
            </w:r>
          </w:hyperlink>
        </w:p>
        <w:p>
          <w:pPr>
            <w:pStyle w:val="Contents3"/>
            <w:rPr>
              <w:rFonts w:ascii="Calibri" w:hAnsi="Calibri" w:cs="Calibri"/>
              <w:sz w:val="22"/>
              <w:szCs w:val="22"/>
            </w:rPr>
          </w:pPr>
          <w:r>
            <w:rPr/>
            <w:t>8.</w:t>
          </w:r>
          <w:r>
            <w:rPr>
              <w:rFonts w:eastAsia="MS Mincho;MS Mincho"/>
            </w:rPr>
            <w:t>32</w:t>
          </w:r>
          <w:r>
            <w:rPr/>
            <w:t>.4</w:t>
          </w:r>
          <w:r>
            <w:rPr>
              <w:rFonts w:cs="Calibri" w:ascii="Calibri" w:hAnsi="Calibri"/>
              <w:sz w:val="22"/>
              <w:szCs w:val="22"/>
            </w:rPr>
            <w:tab/>
          </w:r>
          <w:r>
            <w:rPr/>
            <w:t>Abnormal Conditions</w:t>
            <w:tab/>
          </w:r>
          <w:hyperlink w:anchor="__RefHeading___Toc36550801">
            <w:r>
              <w:rPr>
                <w:rStyle w:val="IndexLink"/>
              </w:rPr>
              <w:t>86</w:t>
            </w:r>
          </w:hyperlink>
        </w:p>
        <w:p>
          <w:pPr>
            <w:pStyle w:val="Contents2"/>
            <w:rPr>
              <w:rFonts w:ascii="Calibri" w:hAnsi="Calibri" w:cs="Calibri"/>
              <w:sz w:val="22"/>
              <w:szCs w:val="22"/>
            </w:rPr>
          </w:pPr>
          <w:r>
            <w:rPr/>
            <w:t>8.33</w:t>
          </w:r>
          <w:r>
            <w:rPr>
              <w:rFonts w:cs="Calibri" w:ascii="Calibri" w:hAnsi="Calibri"/>
              <w:sz w:val="22"/>
              <w:szCs w:val="22"/>
            </w:rPr>
            <w:tab/>
          </w:r>
          <w:r>
            <w:rPr/>
            <w:t>UE Specific Information</w:t>
            <w:tab/>
          </w:r>
          <w:hyperlink w:anchor="__RefHeading___Toc36550802">
            <w:r>
              <w:rPr>
                <w:rStyle w:val="IndexLink"/>
              </w:rPr>
              <w:t>86</w:t>
            </w:r>
          </w:hyperlink>
        </w:p>
        <w:p>
          <w:pPr>
            <w:pStyle w:val="Contents3"/>
            <w:rPr>
              <w:rFonts w:ascii="Calibri" w:hAnsi="Calibri" w:cs="Calibri"/>
              <w:sz w:val="22"/>
              <w:szCs w:val="22"/>
            </w:rPr>
          </w:pPr>
          <w:r>
            <w:rPr/>
            <w:t>8.33.1</w:t>
          </w:r>
          <w:r>
            <w:rPr>
              <w:rFonts w:cs="Calibri" w:ascii="Calibri" w:hAnsi="Calibri"/>
              <w:sz w:val="22"/>
              <w:szCs w:val="22"/>
            </w:rPr>
            <w:tab/>
          </w:r>
          <w:r>
            <w:rPr/>
            <w:t>General</w:t>
            <w:tab/>
          </w:r>
          <w:hyperlink w:anchor="__RefHeading___Toc36550803">
            <w:r>
              <w:rPr>
                <w:rStyle w:val="IndexLink"/>
              </w:rPr>
              <w:t>86</w:t>
            </w:r>
          </w:hyperlink>
        </w:p>
        <w:p>
          <w:pPr>
            <w:pStyle w:val="Contents3"/>
            <w:rPr>
              <w:rFonts w:ascii="Calibri" w:hAnsi="Calibri" w:cs="Calibri"/>
              <w:sz w:val="22"/>
              <w:szCs w:val="22"/>
            </w:rPr>
          </w:pPr>
          <w:r>
            <w:rPr/>
            <w:t>8.33.2</w:t>
          </w:r>
          <w:r>
            <w:rPr>
              <w:rFonts w:cs="Calibri" w:ascii="Calibri" w:hAnsi="Calibri"/>
              <w:sz w:val="22"/>
              <w:szCs w:val="22"/>
            </w:rPr>
            <w:tab/>
          </w:r>
          <w:r>
            <w:rPr/>
            <w:t>Successful Operation</w:t>
            <w:tab/>
          </w:r>
          <w:hyperlink w:anchor="__RefHeading___Toc36550804">
            <w:r>
              <w:rPr>
                <w:rStyle w:val="IndexLink"/>
              </w:rPr>
              <w:t>86</w:t>
            </w:r>
          </w:hyperlink>
        </w:p>
        <w:p>
          <w:pPr>
            <w:pStyle w:val="Contents2"/>
            <w:rPr>
              <w:rFonts w:ascii="Calibri" w:hAnsi="Calibri" w:cs="Calibri"/>
              <w:sz w:val="22"/>
              <w:szCs w:val="22"/>
            </w:rPr>
          </w:pPr>
          <w:r>
            <w:rPr/>
            <w:t>8.34</w:t>
          </w:r>
          <w:r>
            <w:rPr>
              <w:rFonts w:cs="Calibri" w:ascii="Calibri" w:hAnsi="Calibri"/>
              <w:sz w:val="22"/>
              <w:szCs w:val="22"/>
            </w:rPr>
            <w:tab/>
          </w:r>
          <w:r>
            <w:rPr/>
            <w:t>Direct Information Transfer</w:t>
            <w:tab/>
          </w:r>
          <w:hyperlink w:anchor="__RefHeading___Toc36550805">
            <w:r>
              <w:rPr>
                <w:rStyle w:val="IndexLink"/>
              </w:rPr>
              <w:t>87</w:t>
            </w:r>
          </w:hyperlink>
        </w:p>
        <w:p>
          <w:pPr>
            <w:pStyle w:val="Contents3"/>
            <w:rPr>
              <w:rFonts w:ascii="Calibri" w:hAnsi="Calibri" w:cs="Calibri"/>
              <w:sz w:val="22"/>
              <w:szCs w:val="22"/>
            </w:rPr>
          </w:pPr>
          <w:r>
            <w:rPr/>
            <w:t>8.34.1</w:t>
          </w:r>
          <w:r>
            <w:rPr>
              <w:rFonts w:cs="Calibri" w:ascii="Calibri" w:hAnsi="Calibri"/>
              <w:sz w:val="22"/>
              <w:szCs w:val="22"/>
            </w:rPr>
            <w:tab/>
          </w:r>
          <w:r>
            <w:rPr/>
            <w:t>General</w:t>
            <w:tab/>
          </w:r>
          <w:hyperlink w:anchor="__RefHeading___Toc36550806">
            <w:r>
              <w:rPr>
                <w:rStyle w:val="IndexLink"/>
              </w:rPr>
              <w:t>87</w:t>
            </w:r>
          </w:hyperlink>
        </w:p>
        <w:p>
          <w:pPr>
            <w:pStyle w:val="Contents3"/>
            <w:rPr>
              <w:rFonts w:ascii="Calibri" w:hAnsi="Calibri" w:cs="Calibri"/>
              <w:sz w:val="22"/>
              <w:szCs w:val="22"/>
            </w:rPr>
          </w:pPr>
          <w:r>
            <w:rPr/>
            <w:t>8.34.2</w:t>
          </w:r>
          <w:r>
            <w:rPr>
              <w:rFonts w:cs="Calibri" w:ascii="Calibri" w:hAnsi="Calibri"/>
              <w:sz w:val="22"/>
              <w:szCs w:val="22"/>
            </w:rPr>
            <w:tab/>
          </w:r>
          <w:r>
            <w:rPr/>
            <w:t>Successful Operation</w:t>
            <w:tab/>
          </w:r>
          <w:hyperlink w:anchor="__RefHeading___Toc36550807">
            <w:r>
              <w:rPr>
                <w:rStyle w:val="IndexLink"/>
              </w:rPr>
              <w:t>87</w:t>
            </w:r>
          </w:hyperlink>
        </w:p>
        <w:p>
          <w:pPr>
            <w:pStyle w:val="Contents4"/>
            <w:rPr>
              <w:rFonts w:ascii="Calibri" w:hAnsi="Calibri" w:cs="Calibri"/>
              <w:sz w:val="22"/>
              <w:szCs w:val="22"/>
            </w:rPr>
          </w:pPr>
          <w:r>
            <w:rPr/>
            <w:t>8.34.2.1</w:t>
          </w:r>
          <w:r>
            <w:rPr>
              <w:rFonts w:cs="Calibri" w:ascii="Calibri" w:hAnsi="Calibri"/>
              <w:sz w:val="22"/>
              <w:szCs w:val="22"/>
            </w:rPr>
            <w:tab/>
          </w:r>
          <w:r>
            <w:rPr/>
            <w:t>Direct Information Transfer initiated from the RNC</w:t>
            <w:tab/>
          </w:r>
          <w:hyperlink w:anchor="__RefHeading___Toc36550808">
            <w:r>
              <w:rPr>
                <w:rStyle w:val="IndexLink"/>
              </w:rPr>
              <w:t>87</w:t>
            </w:r>
          </w:hyperlink>
        </w:p>
        <w:p>
          <w:pPr>
            <w:pStyle w:val="Contents5"/>
            <w:rPr>
              <w:rFonts w:ascii="Calibri" w:hAnsi="Calibri" w:cs="Calibri"/>
              <w:sz w:val="22"/>
              <w:szCs w:val="22"/>
            </w:rPr>
          </w:pPr>
          <w:r>
            <w:rPr/>
            <w:t>8.34.2.1.1</w:t>
          </w:r>
          <w:r>
            <w:rPr>
              <w:rFonts w:cs="Calibri" w:ascii="Calibri" w:hAnsi="Calibri"/>
              <w:sz w:val="22"/>
              <w:szCs w:val="22"/>
            </w:rPr>
            <w:tab/>
          </w:r>
          <w:r>
            <w:rPr/>
            <w:t>Successful Operation for GERAN Iu mode</w:t>
            <w:tab/>
          </w:r>
          <w:hyperlink w:anchor="__RefHeading___Toc36550809">
            <w:r>
              <w:rPr>
                <w:rStyle w:val="IndexLink"/>
              </w:rPr>
              <w:t>87</w:t>
            </w:r>
          </w:hyperlink>
        </w:p>
        <w:p>
          <w:pPr>
            <w:pStyle w:val="Contents4"/>
            <w:rPr>
              <w:rFonts w:ascii="Calibri" w:hAnsi="Calibri" w:cs="Calibri"/>
              <w:sz w:val="22"/>
              <w:szCs w:val="22"/>
            </w:rPr>
          </w:pPr>
          <w:r>
            <w:rPr/>
            <w:t>8.34.2.2</w:t>
          </w:r>
          <w:r>
            <w:rPr>
              <w:rFonts w:cs="Calibri" w:ascii="Calibri" w:hAnsi="Calibri"/>
              <w:sz w:val="22"/>
              <w:szCs w:val="22"/>
            </w:rPr>
            <w:tab/>
          </w:r>
          <w:r>
            <w:rPr/>
            <w:t>Direct Information Transfer initiated from the CN</w:t>
            <w:tab/>
          </w:r>
          <w:hyperlink w:anchor="__RefHeading___Toc36550810">
            <w:r>
              <w:rPr>
                <w:rStyle w:val="IndexLink"/>
              </w:rPr>
              <w:t>88</w:t>
            </w:r>
          </w:hyperlink>
        </w:p>
        <w:p>
          <w:pPr>
            <w:pStyle w:val="Contents3"/>
            <w:rPr>
              <w:rFonts w:ascii="Calibri" w:hAnsi="Calibri" w:cs="Calibri"/>
              <w:sz w:val="22"/>
              <w:szCs w:val="22"/>
            </w:rPr>
          </w:pPr>
          <w:r>
            <w:rPr/>
            <w:t>8.34.3</w:t>
          </w:r>
          <w:r>
            <w:rPr>
              <w:rFonts w:cs="Calibri" w:ascii="Calibri" w:hAnsi="Calibri"/>
              <w:sz w:val="22"/>
              <w:szCs w:val="22"/>
            </w:rPr>
            <w:tab/>
          </w:r>
          <w:r>
            <w:rPr/>
            <w:t>Abnormal Conditions</w:t>
            <w:tab/>
          </w:r>
          <w:hyperlink w:anchor="__RefHeading___Toc36550811">
            <w:r>
              <w:rPr>
                <w:rStyle w:val="IndexLink"/>
              </w:rPr>
              <w:t>88</w:t>
            </w:r>
          </w:hyperlink>
        </w:p>
        <w:p>
          <w:pPr>
            <w:pStyle w:val="Contents2"/>
            <w:rPr>
              <w:rFonts w:ascii="Calibri" w:hAnsi="Calibri" w:cs="Calibri"/>
              <w:sz w:val="22"/>
              <w:szCs w:val="22"/>
            </w:rPr>
          </w:pPr>
          <w:r>
            <w:rPr/>
            <w:t>8.35</w:t>
          </w:r>
          <w:r>
            <w:rPr>
              <w:rFonts w:cs="Calibri" w:ascii="Calibri" w:hAnsi="Calibri"/>
              <w:sz w:val="22"/>
              <w:szCs w:val="22"/>
            </w:rPr>
            <w:tab/>
          </w:r>
          <w:r>
            <w:rPr/>
            <w:t>Uplink Information Exchange</w:t>
            <w:tab/>
          </w:r>
          <w:hyperlink w:anchor="__RefHeading___Toc36550812">
            <w:r>
              <w:rPr>
                <w:rStyle w:val="IndexLink"/>
              </w:rPr>
              <w:t>88</w:t>
            </w:r>
          </w:hyperlink>
        </w:p>
        <w:p>
          <w:pPr>
            <w:pStyle w:val="Contents3"/>
            <w:rPr>
              <w:rFonts w:ascii="Calibri" w:hAnsi="Calibri" w:cs="Calibri"/>
              <w:sz w:val="22"/>
              <w:szCs w:val="22"/>
            </w:rPr>
          </w:pPr>
          <w:r>
            <w:rPr/>
            <w:t>8.35.1</w:t>
          </w:r>
          <w:r>
            <w:rPr>
              <w:rFonts w:cs="Calibri" w:ascii="Calibri" w:hAnsi="Calibri"/>
              <w:sz w:val="22"/>
              <w:szCs w:val="22"/>
            </w:rPr>
            <w:tab/>
          </w:r>
          <w:r>
            <w:rPr/>
            <w:t>General</w:t>
            <w:tab/>
          </w:r>
          <w:hyperlink w:anchor="__RefHeading___Toc36550813">
            <w:r>
              <w:rPr>
                <w:rStyle w:val="IndexLink"/>
              </w:rPr>
              <w:t>88</w:t>
            </w:r>
          </w:hyperlink>
        </w:p>
        <w:p>
          <w:pPr>
            <w:pStyle w:val="Contents3"/>
            <w:rPr>
              <w:rFonts w:ascii="Calibri" w:hAnsi="Calibri" w:cs="Calibri"/>
              <w:sz w:val="22"/>
              <w:szCs w:val="22"/>
            </w:rPr>
          </w:pPr>
          <w:r>
            <w:rPr/>
            <w:t>8.35.2</w:t>
          </w:r>
          <w:r>
            <w:rPr>
              <w:rFonts w:cs="Calibri" w:ascii="Calibri" w:hAnsi="Calibri"/>
              <w:sz w:val="22"/>
              <w:szCs w:val="22"/>
            </w:rPr>
            <w:tab/>
          </w:r>
          <w:r>
            <w:rPr/>
            <w:t>Successful Operation</w:t>
            <w:tab/>
          </w:r>
          <w:hyperlink w:anchor="__RefHeading___Toc36550814">
            <w:r>
              <w:rPr>
                <w:rStyle w:val="IndexLink"/>
              </w:rPr>
              <w:t>89</w:t>
            </w:r>
          </w:hyperlink>
        </w:p>
        <w:p>
          <w:pPr>
            <w:pStyle w:val="Contents3"/>
            <w:rPr>
              <w:rFonts w:ascii="Calibri" w:hAnsi="Calibri" w:cs="Calibri"/>
              <w:sz w:val="22"/>
              <w:szCs w:val="22"/>
            </w:rPr>
          </w:pPr>
          <w:r>
            <w:rPr/>
            <w:t>8.35.3</w:t>
          </w:r>
          <w:r>
            <w:rPr>
              <w:rFonts w:cs="Calibri" w:ascii="Calibri" w:hAnsi="Calibri"/>
              <w:sz w:val="22"/>
              <w:szCs w:val="22"/>
            </w:rPr>
            <w:tab/>
          </w:r>
          <w:r>
            <w:rPr/>
            <w:t>Unsuccessful Operation</w:t>
            <w:tab/>
          </w:r>
          <w:hyperlink w:anchor="__RefHeading___Toc36550815">
            <w:r>
              <w:rPr>
                <w:rStyle w:val="IndexLink"/>
              </w:rPr>
              <w:t>90</w:t>
            </w:r>
          </w:hyperlink>
        </w:p>
        <w:p>
          <w:pPr>
            <w:pStyle w:val="Contents3"/>
            <w:rPr>
              <w:rFonts w:ascii="Calibri" w:hAnsi="Calibri" w:cs="Calibri"/>
              <w:sz w:val="22"/>
              <w:szCs w:val="22"/>
            </w:rPr>
          </w:pPr>
          <w:r>
            <w:rPr/>
            <w:t>8.35.4</w:t>
          </w:r>
          <w:r>
            <w:rPr>
              <w:rFonts w:cs="Calibri" w:ascii="Calibri" w:hAnsi="Calibri"/>
              <w:sz w:val="22"/>
              <w:szCs w:val="22"/>
            </w:rPr>
            <w:tab/>
          </w:r>
          <w:r>
            <w:rPr/>
            <w:t>Abnormal Conditions</w:t>
            <w:tab/>
          </w:r>
          <w:hyperlink w:anchor="__RefHeading___Toc36550816">
            <w:r>
              <w:rPr>
                <w:rStyle w:val="IndexLink"/>
              </w:rPr>
              <w:t>90</w:t>
            </w:r>
          </w:hyperlink>
        </w:p>
        <w:p>
          <w:pPr>
            <w:pStyle w:val="Contents2"/>
            <w:rPr>
              <w:rFonts w:ascii="Calibri" w:hAnsi="Calibri" w:cs="Calibri"/>
              <w:sz w:val="22"/>
              <w:szCs w:val="22"/>
            </w:rPr>
          </w:pPr>
          <w:r>
            <w:rPr/>
            <w:t>8.36</w:t>
          </w:r>
          <w:r>
            <w:rPr>
              <w:rFonts w:cs="Calibri" w:ascii="Calibri" w:hAnsi="Calibri"/>
              <w:sz w:val="22"/>
              <w:szCs w:val="22"/>
            </w:rPr>
            <w:tab/>
          </w:r>
          <w:r>
            <w:rPr/>
            <w:t>MBMS Session Start</w:t>
            <w:tab/>
          </w:r>
          <w:hyperlink w:anchor="__RefHeading___Toc36550817">
            <w:r>
              <w:rPr>
                <w:rStyle w:val="IndexLink"/>
              </w:rPr>
              <w:t>90</w:t>
            </w:r>
          </w:hyperlink>
        </w:p>
        <w:p>
          <w:pPr>
            <w:pStyle w:val="Contents3"/>
            <w:rPr>
              <w:rFonts w:ascii="Calibri" w:hAnsi="Calibri" w:cs="Calibri"/>
              <w:sz w:val="22"/>
              <w:szCs w:val="22"/>
            </w:rPr>
          </w:pPr>
          <w:r>
            <w:rPr/>
            <w:t>8.36.1</w:t>
          </w:r>
          <w:r>
            <w:rPr>
              <w:rFonts w:cs="Calibri" w:ascii="Calibri" w:hAnsi="Calibri"/>
              <w:sz w:val="22"/>
              <w:szCs w:val="22"/>
            </w:rPr>
            <w:tab/>
          </w:r>
          <w:r>
            <w:rPr/>
            <w:t>General</w:t>
            <w:tab/>
          </w:r>
          <w:hyperlink w:anchor="__RefHeading___Toc36550818">
            <w:r>
              <w:rPr>
                <w:rStyle w:val="IndexLink"/>
              </w:rPr>
              <w:t>90</w:t>
            </w:r>
          </w:hyperlink>
        </w:p>
        <w:p>
          <w:pPr>
            <w:pStyle w:val="Contents3"/>
            <w:rPr>
              <w:rFonts w:ascii="Calibri" w:hAnsi="Calibri" w:cs="Calibri"/>
              <w:sz w:val="22"/>
              <w:szCs w:val="22"/>
            </w:rPr>
          </w:pPr>
          <w:r>
            <w:rPr/>
            <w:t>8.36.2</w:t>
          </w:r>
          <w:r>
            <w:rPr>
              <w:rFonts w:cs="Calibri" w:ascii="Calibri" w:hAnsi="Calibri"/>
              <w:sz w:val="22"/>
              <w:szCs w:val="22"/>
            </w:rPr>
            <w:tab/>
          </w:r>
          <w:r>
            <w:rPr/>
            <w:t>Successful Operation</w:t>
            <w:tab/>
          </w:r>
          <w:hyperlink w:anchor="__RefHeading___Toc36550819">
            <w:r>
              <w:rPr>
                <w:rStyle w:val="IndexLink"/>
              </w:rPr>
              <w:t>91</w:t>
            </w:r>
          </w:hyperlink>
        </w:p>
        <w:p>
          <w:pPr>
            <w:pStyle w:val="Contents3"/>
            <w:rPr>
              <w:rFonts w:ascii="Calibri" w:hAnsi="Calibri" w:cs="Calibri"/>
              <w:sz w:val="22"/>
              <w:szCs w:val="22"/>
            </w:rPr>
          </w:pPr>
          <w:r>
            <w:rPr/>
            <w:t>8.36.3</w:t>
          </w:r>
          <w:r>
            <w:rPr>
              <w:rFonts w:cs="Calibri" w:ascii="Calibri" w:hAnsi="Calibri"/>
              <w:sz w:val="22"/>
              <w:szCs w:val="22"/>
            </w:rPr>
            <w:tab/>
          </w:r>
          <w:r>
            <w:rPr/>
            <w:t>Unsuccessful Operation</w:t>
            <w:tab/>
          </w:r>
          <w:hyperlink w:anchor="__RefHeading___Toc36550820">
            <w:r>
              <w:rPr>
                <w:rStyle w:val="IndexLink"/>
              </w:rPr>
              <w:t>94</w:t>
            </w:r>
          </w:hyperlink>
        </w:p>
        <w:p>
          <w:pPr>
            <w:pStyle w:val="Contents3"/>
            <w:rPr>
              <w:rFonts w:ascii="Calibri" w:hAnsi="Calibri" w:cs="Calibri"/>
              <w:sz w:val="22"/>
              <w:szCs w:val="22"/>
            </w:rPr>
          </w:pPr>
          <w:r>
            <w:rPr/>
            <w:t>8.36.4</w:t>
          </w:r>
          <w:r>
            <w:rPr>
              <w:rFonts w:cs="Calibri" w:ascii="Calibri" w:hAnsi="Calibri"/>
              <w:sz w:val="22"/>
              <w:szCs w:val="22"/>
            </w:rPr>
            <w:tab/>
          </w:r>
          <w:r>
            <w:rPr/>
            <w:t>Abnormal Conditions</w:t>
            <w:tab/>
          </w:r>
          <w:hyperlink w:anchor="__RefHeading___Toc36550821">
            <w:r>
              <w:rPr>
                <w:rStyle w:val="IndexLink"/>
              </w:rPr>
              <w:t>94</w:t>
            </w:r>
          </w:hyperlink>
        </w:p>
        <w:p>
          <w:pPr>
            <w:pStyle w:val="Contents2"/>
            <w:rPr>
              <w:rFonts w:ascii="Calibri" w:hAnsi="Calibri" w:cs="Calibri"/>
              <w:sz w:val="22"/>
              <w:szCs w:val="22"/>
            </w:rPr>
          </w:pPr>
          <w:r>
            <w:rPr/>
            <w:t>8.37</w:t>
          </w:r>
          <w:r>
            <w:rPr>
              <w:rFonts w:cs="Calibri" w:ascii="Calibri" w:hAnsi="Calibri"/>
              <w:sz w:val="22"/>
              <w:szCs w:val="22"/>
            </w:rPr>
            <w:tab/>
          </w:r>
          <w:r>
            <w:rPr/>
            <w:t>MBMS Session Update</w:t>
            <w:tab/>
          </w:r>
          <w:hyperlink w:anchor="__RefHeading___Toc36550822">
            <w:r>
              <w:rPr>
                <w:rStyle w:val="IndexLink"/>
              </w:rPr>
              <w:t>95</w:t>
            </w:r>
          </w:hyperlink>
        </w:p>
        <w:p>
          <w:pPr>
            <w:pStyle w:val="Contents3"/>
            <w:rPr>
              <w:rFonts w:ascii="Calibri" w:hAnsi="Calibri" w:cs="Calibri"/>
              <w:sz w:val="22"/>
              <w:szCs w:val="22"/>
            </w:rPr>
          </w:pPr>
          <w:r>
            <w:rPr/>
            <w:t>8.37.1</w:t>
          </w:r>
          <w:r>
            <w:rPr>
              <w:rFonts w:cs="Calibri" w:ascii="Calibri" w:hAnsi="Calibri"/>
              <w:sz w:val="22"/>
              <w:szCs w:val="22"/>
            </w:rPr>
            <w:tab/>
          </w:r>
          <w:r>
            <w:rPr/>
            <w:t>General</w:t>
            <w:tab/>
          </w:r>
          <w:hyperlink w:anchor="__RefHeading___Toc36550823">
            <w:r>
              <w:rPr>
                <w:rStyle w:val="IndexLink"/>
              </w:rPr>
              <w:t>95</w:t>
            </w:r>
          </w:hyperlink>
        </w:p>
        <w:p>
          <w:pPr>
            <w:pStyle w:val="Contents3"/>
            <w:rPr>
              <w:rFonts w:ascii="Calibri" w:hAnsi="Calibri" w:cs="Calibri"/>
              <w:sz w:val="22"/>
              <w:szCs w:val="22"/>
            </w:rPr>
          </w:pPr>
          <w:r>
            <w:rPr/>
            <w:t>8.37.2</w:t>
          </w:r>
          <w:r>
            <w:rPr>
              <w:rFonts w:cs="Calibri" w:ascii="Calibri" w:hAnsi="Calibri"/>
              <w:sz w:val="22"/>
              <w:szCs w:val="22"/>
            </w:rPr>
            <w:tab/>
          </w:r>
          <w:r>
            <w:rPr/>
            <w:t>Successful Operation</w:t>
            <w:tab/>
          </w:r>
          <w:hyperlink w:anchor="__RefHeading___Toc36550824">
            <w:r>
              <w:rPr>
                <w:rStyle w:val="IndexLink"/>
              </w:rPr>
              <w:t>95</w:t>
            </w:r>
          </w:hyperlink>
        </w:p>
        <w:p>
          <w:pPr>
            <w:pStyle w:val="Contents3"/>
            <w:rPr>
              <w:rFonts w:ascii="Calibri" w:hAnsi="Calibri" w:cs="Calibri"/>
              <w:sz w:val="22"/>
              <w:szCs w:val="22"/>
            </w:rPr>
          </w:pPr>
          <w:r>
            <w:rPr/>
            <w:t>8.37.3</w:t>
          </w:r>
          <w:r>
            <w:rPr>
              <w:rFonts w:cs="Calibri" w:ascii="Calibri" w:hAnsi="Calibri"/>
              <w:sz w:val="22"/>
              <w:szCs w:val="22"/>
            </w:rPr>
            <w:tab/>
          </w:r>
          <w:r>
            <w:rPr/>
            <w:t>Unsuccessful Operation</w:t>
            <w:tab/>
          </w:r>
          <w:hyperlink w:anchor="__RefHeading___Toc36550825">
            <w:r>
              <w:rPr>
                <w:rStyle w:val="IndexLink"/>
              </w:rPr>
              <w:t>96</w:t>
            </w:r>
          </w:hyperlink>
        </w:p>
        <w:p>
          <w:pPr>
            <w:pStyle w:val="Contents3"/>
            <w:rPr>
              <w:rFonts w:ascii="Calibri" w:hAnsi="Calibri" w:cs="Calibri"/>
              <w:sz w:val="22"/>
              <w:szCs w:val="22"/>
            </w:rPr>
          </w:pPr>
          <w:r>
            <w:rPr/>
            <w:t>8.37.4</w:t>
          </w:r>
          <w:r>
            <w:rPr>
              <w:rFonts w:cs="Calibri" w:ascii="Calibri" w:hAnsi="Calibri"/>
              <w:sz w:val="22"/>
              <w:szCs w:val="22"/>
            </w:rPr>
            <w:tab/>
          </w:r>
          <w:r>
            <w:rPr/>
            <w:t>Abnormal Conditions</w:t>
            <w:tab/>
          </w:r>
          <w:hyperlink w:anchor="__RefHeading___Toc36550826">
            <w:r>
              <w:rPr>
                <w:rStyle w:val="IndexLink"/>
              </w:rPr>
              <w:t>96</w:t>
            </w:r>
          </w:hyperlink>
        </w:p>
        <w:p>
          <w:pPr>
            <w:pStyle w:val="Contents2"/>
            <w:rPr>
              <w:rFonts w:ascii="Calibri" w:hAnsi="Calibri" w:cs="Calibri"/>
              <w:sz w:val="22"/>
              <w:szCs w:val="22"/>
            </w:rPr>
          </w:pPr>
          <w:r>
            <w:rPr/>
            <w:t>8.38</w:t>
          </w:r>
          <w:r>
            <w:rPr>
              <w:rFonts w:cs="Calibri" w:ascii="Calibri" w:hAnsi="Calibri"/>
              <w:sz w:val="22"/>
              <w:szCs w:val="22"/>
            </w:rPr>
            <w:tab/>
          </w:r>
          <w:r>
            <w:rPr/>
            <w:t>MBMS Session Stop</w:t>
            <w:tab/>
          </w:r>
          <w:hyperlink w:anchor="__RefHeading___Toc36550827">
            <w:r>
              <w:rPr>
                <w:rStyle w:val="IndexLink"/>
              </w:rPr>
              <w:t>96</w:t>
            </w:r>
          </w:hyperlink>
        </w:p>
        <w:p>
          <w:pPr>
            <w:pStyle w:val="Contents3"/>
            <w:rPr>
              <w:rFonts w:ascii="Calibri" w:hAnsi="Calibri" w:cs="Calibri"/>
              <w:sz w:val="22"/>
              <w:szCs w:val="22"/>
            </w:rPr>
          </w:pPr>
          <w:r>
            <w:rPr/>
            <w:t>8.38.1</w:t>
          </w:r>
          <w:r>
            <w:rPr>
              <w:rFonts w:cs="Calibri" w:ascii="Calibri" w:hAnsi="Calibri"/>
              <w:sz w:val="22"/>
              <w:szCs w:val="22"/>
            </w:rPr>
            <w:tab/>
          </w:r>
          <w:r>
            <w:rPr/>
            <w:t>General</w:t>
            <w:tab/>
          </w:r>
          <w:hyperlink w:anchor="__RefHeading___Toc36550828">
            <w:r>
              <w:rPr>
                <w:rStyle w:val="IndexLink"/>
              </w:rPr>
              <w:t>96</w:t>
            </w:r>
          </w:hyperlink>
        </w:p>
        <w:p>
          <w:pPr>
            <w:pStyle w:val="Contents3"/>
            <w:rPr>
              <w:rFonts w:ascii="Calibri" w:hAnsi="Calibri" w:cs="Calibri"/>
              <w:sz w:val="22"/>
              <w:szCs w:val="22"/>
            </w:rPr>
          </w:pPr>
          <w:r>
            <w:rPr/>
            <w:t>8.38.2</w:t>
          </w:r>
          <w:r>
            <w:rPr>
              <w:rFonts w:cs="Calibri" w:ascii="Calibri" w:hAnsi="Calibri"/>
              <w:sz w:val="22"/>
              <w:szCs w:val="22"/>
            </w:rPr>
            <w:tab/>
          </w:r>
          <w:r>
            <w:rPr/>
            <w:t>Successful Operation</w:t>
            <w:tab/>
          </w:r>
          <w:hyperlink w:anchor="__RefHeading___Toc36550829">
            <w:r>
              <w:rPr>
                <w:rStyle w:val="IndexLink"/>
              </w:rPr>
              <w:t>97</w:t>
            </w:r>
          </w:hyperlink>
        </w:p>
        <w:p>
          <w:pPr>
            <w:pStyle w:val="Contents3"/>
            <w:rPr>
              <w:rFonts w:ascii="Calibri" w:hAnsi="Calibri" w:cs="Calibri"/>
              <w:sz w:val="22"/>
              <w:szCs w:val="22"/>
            </w:rPr>
          </w:pPr>
          <w:r>
            <w:rPr/>
            <w:t>8.38.3</w:t>
          </w:r>
          <w:r>
            <w:rPr>
              <w:rFonts w:cs="Calibri" w:ascii="Calibri" w:hAnsi="Calibri"/>
              <w:sz w:val="22"/>
              <w:szCs w:val="22"/>
            </w:rPr>
            <w:tab/>
          </w:r>
          <w:r>
            <w:rPr/>
            <w:t>Abnormal Conditions</w:t>
            <w:tab/>
          </w:r>
          <w:hyperlink w:anchor="__RefHeading___Toc36550830">
            <w:r>
              <w:rPr>
                <w:rStyle w:val="IndexLink"/>
              </w:rPr>
              <w:t>97</w:t>
            </w:r>
          </w:hyperlink>
        </w:p>
        <w:p>
          <w:pPr>
            <w:pStyle w:val="Contents2"/>
            <w:rPr>
              <w:rFonts w:ascii="Calibri" w:hAnsi="Calibri" w:cs="Calibri"/>
              <w:sz w:val="22"/>
              <w:szCs w:val="22"/>
            </w:rPr>
          </w:pPr>
          <w:r>
            <w:rPr/>
            <w:t>8.39</w:t>
          </w:r>
          <w:r>
            <w:rPr>
              <w:rFonts w:cs="Calibri" w:ascii="Calibri" w:hAnsi="Calibri"/>
              <w:sz w:val="22"/>
              <w:szCs w:val="22"/>
            </w:rPr>
            <w:tab/>
          </w:r>
          <w:r>
            <w:rPr/>
            <w:t>MBMS UE Linking</w:t>
            <w:tab/>
          </w:r>
          <w:hyperlink w:anchor="__RefHeading___Toc36550831">
            <w:r>
              <w:rPr>
                <w:rStyle w:val="IndexLink"/>
              </w:rPr>
              <w:t>97</w:t>
            </w:r>
          </w:hyperlink>
        </w:p>
        <w:p>
          <w:pPr>
            <w:pStyle w:val="Contents3"/>
            <w:rPr>
              <w:rFonts w:ascii="Calibri" w:hAnsi="Calibri" w:cs="Calibri"/>
              <w:sz w:val="22"/>
              <w:szCs w:val="22"/>
            </w:rPr>
          </w:pPr>
          <w:r>
            <w:rPr/>
            <w:t>8.39.1</w:t>
          </w:r>
          <w:r>
            <w:rPr>
              <w:rFonts w:cs="Calibri" w:ascii="Calibri" w:hAnsi="Calibri"/>
              <w:sz w:val="22"/>
              <w:szCs w:val="22"/>
            </w:rPr>
            <w:tab/>
          </w:r>
          <w:r>
            <w:rPr/>
            <w:t>General</w:t>
            <w:tab/>
          </w:r>
          <w:hyperlink w:anchor="__RefHeading___Toc36550832">
            <w:r>
              <w:rPr>
                <w:rStyle w:val="IndexLink"/>
              </w:rPr>
              <w:t>97</w:t>
            </w:r>
          </w:hyperlink>
        </w:p>
        <w:p>
          <w:pPr>
            <w:pStyle w:val="Contents3"/>
            <w:rPr>
              <w:rFonts w:ascii="Calibri" w:hAnsi="Calibri" w:cs="Calibri"/>
              <w:sz w:val="22"/>
              <w:szCs w:val="22"/>
            </w:rPr>
          </w:pPr>
          <w:r>
            <w:rPr/>
            <w:t>8.39.2</w:t>
          </w:r>
          <w:r>
            <w:rPr>
              <w:rFonts w:cs="Calibri" w:ascii="Calibri" w:hAnsi="Calibri"/>
              <w:sz w:val="22"/>
              <w:szCs w:val="22"/>
            </w:rPr>
            <w:tab/>
          </w:r>
          <w:r>
            <w:rPr/>
            <w:t>Successful Operation</w:t>
            <w:tab/>
          </w:r>
          <w:hyperlink w:anchor="__RefHeading___Toc36550833">
            <w:r>
              <w:rPr>
                <w:rStyle w:val="IndexLink"/>
              </w:rPr>
              <w:t>98</w:t>
            </w:r>
          </w:hyperlink>
        </w:p>
        <w:p>
          <w:pPr>
            <w:pStyle w:val="Contents3"/>
            <w:rPr>
              <w:rFonts w:ascii="Calibri" w:hAnsi="Calibri" w:cs="Calibri"/>
              <w:sz w:val="22"/>
              <w:szCs w:val="22"/>
            </w:rPr>
          </w:pPr>
          <w:r>
            <w:rPr/>
            <w:t>8.39.3</w:t>
          </w:r>
          <w:r>
            <w:rPr>
              <w:rFonts w:cs="Calibri" w:ascii="Calibri" w:hAnsi="Calibri"/>
              <w:sz w:val="22"/>
              <w:szCs w:val="22"/>
            </w:rPr>
            <w:tab/>
          </w:r>
          <w:r>
            <w:rPr/>
            <w:t>Unsuccessful Operation</w:t>
            <w:tab/>
          </w:r>
          <w:hyperlink w:anchor="__RefHeading___Toc36550834">
            <w:r>
              <w:rPr>
                <w:rStyle w:val="IndexLink"/>
              </w:rPr>
              <w:t>98</w:t>
            </w:r>
          </w:hyperlink>
        </w:p>
        <w:p>
          <w:pPr>
            <w:pStyle w:val="Contents3"/>
            <w:rPr>
              <w:rFonts w:ascii="Calibri" w:hAnsi="Calibri" w:cs="Calibri"/>
              <w:sz w:val="22"/>
              <w:szCs w:val="22"/>
            </w:rPr>
          </w:pPr>
          <w:r>
            <w:rPr/>
            <w:t>8.39.4</w:t>
          </w:r>
          <w:r>
            <w:rPr>
              <w:rFonts w:cs="Calibri" w:ascii="Calibri" w:hAnsi="Calibri"/>
              <w:sz w:val="22"/>
              <w:szCs w:val="22"/>
            </w:rPr>
            <w:tab/>
          </w:r>
          <w:r>
            <w:rPr/>
            <w:t>Abnormal Conditions</w:t>
            <w:tab/>
          </w:r>
          <w:hyperlink w:anchor="__RefHeading___Toc36550835">
            <w:r>
              <w:rPr>
                <w:rStyle w:val="IndexLink"/>
              </w:rPr>
              <w:t>98</w:t>
            </w:r>
          </w:hyperlink>
        </w:p>
        <w:p>
          <w:pPr>
            <w:pStyle w:val="Contents2"/>
            <w:rPr>
              <w:rFonts w:ascii="Calibri" w:hAnsi="Calibri" w:cs="Calibri"/>
              <w:sz w:val="22"/>
              <w:szCs w:val="22"/>
            </w:rPr>
          </w:pPr>
          <w:r>
            <w:rPr/>
            <w:t>8.40</w:t>
          </w:r>
          <w:r>
            <w:rPr>
              <w:rFonts w:cs="Calibri" w:ascii="Calibri" w:hAnsi="Calibri"/>
              <w:sz w:val="22"/>
              <w:szCs w:val="22"/>
            </w:rPr>
            <w:tab/>
          </w:r>
          <w:r>
            <w:rPr/>
            <w:t>MBMS Registration</w:t>
            <w:tab/>
          </w:r>
          <w:hyperlink w:anchor="__RefHeading___Toc36550836">
            <w:r>
              <w:rPr>
                <w:rStyle w:val="IndexLink"/>
              </w:rPr>
              <w:t>99</w:t>
            </w:r>
          </w:hyperlink>
        </w:p>
        <w:p>
          <w:pPr>
            <w:pStyle w:val="Contents3"/>
            <w:rPr>
              <w:rFonts w:ascii="Calibri" w:hAnsi="Calibri" w:cs="Calibri"/>
              <w:sz w:val="22"/>
              <w:szCs w:val="22"/>
            </w:rPr>
          </w:pPr>
          <w:r>
            <w:rPr/>
            <w:t>8.40.1</w:t>
          </w:r>
          <w:r>
            <w:rPr>
              <w:rFonts w:cs="Calibri" w:ascii="Calibri" w:hAnsi="Calibri"/>
              <w:sz w:val="22"/>
              <w:szCs w:val="22"/>
            </w:rPr>
            <w:tab/>
          </w:r>
          <w:r>
            <w:rPr/>
            <w:t>General</w:t>
            <w:tab/>
          </w:r>
          <w:hyperlink w:anchor="__RefHeading___Toc36550837">
            <w:r>
              <w:rPr>
                <w:rStyle w:val="IndexLink"/>
              </w:rPr>
              <w:t>99</w:t>
            </w:r>
          </w:hyperlink>
        </w:p>
        <w:p>
          <w:pPr>
            <w:pStyle w:val="Contents3"/>
            <w:rPr>
              <w:rFonts w:ascii="Calibri" w:hAnsi="Calibri" w:cs="Calibri"/>
              <w:sz w:val="22"/>
              <w:szCs w:val="22"/>
            </w:rPr>
          </w:pPr>
          <w:r>
            <w:rPr/>
            <w:t>8.40.2</w:t>
          </w:r>
          <w:r>
            <w:rPr>
              <w:rFonts w:cs="Calibri" w:ascii="Calibri" w:hAnsi="Calibri"/>
              <w:sz w:val="22"/>
              <w:szCs w:val="22"/>
            </w:rPr>
            <w:tab/>
          </w:r>
          <w:r>
            <w:rPr/>
            <w:t>Successful Operation</w:t>
            <w:tab/>
          </w:r>
          <w:hyperlink w:anchor="__RefHeading___Toc36550838">
            <w:r>
              <w:rPr>
                <w:rStyle w:val="IndexLink"/>
              </w:rPr>
              <w:t>99</w:t>
            </w:r>
          </w:hyperlink>
        </w:p>
        <w:p>
          <w:pPr>
            <w:pStyle w:val="Contents3"/>
            <w:rPr>
              <w:rFonts w:ascii="Calibri" w:hAnsi="Calibri" w:cs="Calibri"/>
              <w:sz w:val="22"/>
              <w:szCs w:val="22"/>
            </w:rPr>
          </w:pPr>
          <w:r>
            <w:rPr/>
            <w:t>8.40.3</w:t>
          </w:r>
          <w:r>
            <w:rPr>
              <w:rFonts w:cs="Calibri" w:ascii="Calibri" w:hAnsi="Calibri"/>
              <w:sz w:val="22"/>
              <w:szCs w:val="22"/>
            </w:rPr>
            <w:tab/>
          </w:r>
          <w:r>
            <w:rPr/>
            <w:t>Unsuccessful Operation</w:t>
            <w:tab/>
          </w:r>
          <w:hyperlink w:anchor="__RefHeading___Toc36550839">
            <w:r>
              <w:rPr>
                <w:rStyle w:val="IndexLink"/>
              </w:rPr>
              <w:t>100</w:t>
            </w:r>
          </w:hyperlink>
        </w:p>
        <w:p>
          <w:pPr>
            <w:pStyle w:val="Contents3"/>
            <w:rPr>
              <w:rFonts w:ascii="Calibri" w:hAnsi="Calibri" w:cs="Calibri"/>
              <w:sz w:val="22"/>
              <w:szCs w:val="22"/>
            </w:rPr>
          </w:pPr>
          <w:r>
            <w:rPr/>
            <w:t>8.40.4</w:t>
          </w:r>
          <w:r>
            <w:rPr>
              <w:rFonts w:cs="Calibri" w:ascii="Calibri" w:hAnsi="Calibri"/>
              <w:sz w:val="22"/>
              <w:szCs w:val="22"/>
            </w:rPr>
            <w:tab/>
          </w:r>
          <w:r>
            <w:rPr/>
            <w:t>Abnormal Conditions</w:t>
            <w:tab/>
          </w:r>
          <w:hyperlink w:anchor="__RefHeading___Toc36550840">
            <w:r>
              <w:rPr>
                <w:rStyle w:val="IndexLink"/>
              </w:rPr>
              <w:t>100</w:t>
            </w:r>
          </w:hyperlink>
        </w:p>
        <w:p>
          <w:pPr>
            <w:pStyle w:val="Contents2"/>
            <w:rPr>
              <w:rFonts w:ascii="Calibri" w:hAnsi="Calibri" w:cs="Calibri"/>
              <w:sz w:val="22"/>
              <w:szCs w:val="22"/>
            </w:rPr>
          </w:pPr>
          <w:r>
            <w:rPr/>
            <w:t>8.41</w:t>
          </w:r>
          <w:r>
            <w:rPr>
              <w:rFonts w:cs="Calibri" w:ascii="Calibri" w:hAnsi="Calibri"/>
              <w:sz w:val="22"/>
              <w:szCs w:val="22"/>
            </w:rPr>
            <w:tab/>
          </w:r>
          <w:r>
            <w:rPr/>
            <w:t>MBMS CN De-Registration</w:t>
            <w:tab/>
          </w:r>
          <w:hyperlink w:anchor="__RefHeading___Toc36550841">
            <w:r>
              <w:rPr>
                <w:rStyle w:val="IndexLink"/>
              </w:rPr>
              <w:t>100</w:t>
            </w:r>
          </w:hyperlink>
        </w:p>
        <w:p>
          <w:pPr>
            <w:pStyle w:val="Contents3"/>
            <w:rPr>
              <w:rFonts w:ascii="Calibri" w:hAnsi="Calibri" w:cs="Calibri"/>
              <w:sz w:val="22"/>
              <w:szCs w:val="22"/>
            </w:rPr>
          </w:pPr>
          <w:r>
            <w:rPr/>
            <w:t>8.41.1</w:t>
          </w:r>
          <w:r>
            <w:rPr>
              <w:rFonts w:cs="Calibri" w:ascii="Calibri" w:hAnsi="Calibri"/>
              <w:sz w:val="22"/>
              <w:szCs w:val="22"/>
            </w:rPr>
            <w:tab/>
          </w:r>
          <w:r>
            <w:rPr/>
            <w:t>General</w:t>
            <w:tab/>
          </w:r>
          <w:hyperlink w:anchor="__RefHeading___Toc36550842">
            <w:r>
              <w:rPr>
                <w:rStyle w:val="IndexLink"/>
              </w:rPr>
              <w:t>100</w:t>
            </w:r>
          </w:hyperlink>
        </w:p>
        <w:p>
          <w:pPr>
            <w:pStyle w:val="Contents3"/>
            <w:rPr>
              <w:rFonts w:ascii="Calibri" w:hAnsi="Calibri" w:cs="Calibri"/>
              <w:sz w:val="22"/>
              <w:szCs w:val="22"/>
            </w:rPr>
          </w:pPr>
          <w:r>
            <w:rPr/>
            <w:t>8.41.2</w:t>
          </w:r>
          <w:r>
            <w:rPr>
              <w:rFonts w:cs="Calibri" w:ascii="Calibri" w:hAnsi="Calibri"/>
              <w:sz w:val="22"/>
              <w:szCs w:val="22"/>
            </w:rPr>
            <w:tab/>
          </w:r>
          <w:r>
            <w:rPr/>
            <w:t>Successful Operation</w:t>
            <w:tab/>
          </w:r>
          <w:hyperlink w:anchor="__RefHeading___Toc36550843">
            <w:r>
              <w:rPr>
                <w:rStyle w:val="IndexLink"/>
              </w:rPr>
              <w:t>101</w:t>
            </w:r>
          </w:hyperlink>
        </w:p>
        <w:p>
          <w:pPr>
            <w:pStyle w:val="Contents3"/>
            <w:rPr>
              <w:rFonts w:ascii="Calibri" w:hAnsi="Calibri" w:cs="Calibri"/>
              <w:sz w:val="22"/>
              <w:szCs w:val="22"/>
            </w:rPr>
          </w:pPr>
          <w:r>
            <w:rPr/>
            <w:t>8.41.3</w:t>
          </w:r>
          <w:r>
            <w:rPr>
              <w:rFonts w:cs="Calibri" w:ascii="Calibri" w:hAnsi="Calibri"/>
              <w:sz w:val="22"/>
              <w:szCs w:val="22"/>
            </w:rPr>
            <w:tab/>
          </w:r>
          <w:r>
            <w:rPr/>
            <w:t>Unsuccessful Operation</w:t>
            <w:tab/>
          </w:r>
          <w:hyperlink w:anchor="__RefHeading___Toc36550844">
            <w:r>
              <w:rPr>
                <w:rStyle w:val="IndexLink"/>
              </w:rPr>
              <w:t>101</w:t>
            </w:r>
          </w:hyperlink>
        </w:p>
        <w:p>
          <w:pPr>
            <w:pStyle w:val="Contents3"/>
            <w:rPr>
              <w:rFonts w:ascii="Calibri" w:hAnsi="Calibri" w:cs="Calibri"/>
              <w:sz w:val="22"/>
              <w:szCs w:val="22"/>
            </w:rPr>
          </w:pPr>
          <w:r>
            <w:rPr/>
            <w:t>8.41.4</w:t>
          </w:r>
          <w:r>
            <w:rPr>
              <w:rFonts w:cs="Calibri" w:ascii="Calibri" w:hAnsi="Calibri"/>
              <w:sz w:val="22"/>
              <w:szCs w:val="22"/>
            </w:rPr>
            <w:tab/>
          </w:r>
          <w:r>
            <w:rPr/>
            <w:t>Abnormal Conditions</w:t>
            <w:tab/>
          </w:r>
          <w:hyperlink w:anchor="__RefHeading___Toc36550845">
            <w:r>
              <w:rPr>
                <w:rStyle w:val="IndexLink"/>
              </w:rPr>
              <w:t>101</w:t>
            </w:r>
          </w:hyperlink>
        </w:p>
        <w:p>
          <w:pPr>
            <w:pStyle w:val="Contents2"/>
            <w:rPr>
              <w:rFonts w:ascii="Calibri" w:hAnsi="Calibri" w:cs="Calibri"/>
              <w:sz w:val="22"/>
              <w:szCs w:val="22"/>
            </w:rPr>
          </w:pPr>
          <w:r>
            <w:rPr/>
            <w:t>8.42</w:t>
          </w:r>
          <w:r>
            <w:rPr>
              <w:rFonts w:cs="Calibri" w:ascii="Calibri" w:hAnsi="Calibri"/>
              <w:sz w:val="22"/>
              <w:szCs w:val="22"/>
            </w:rPr>
            <w:tab/>
          </w:r>
          <w:r>
            <w:rPr/>
            <w:t>MBMS RAB Establishment Indication</w:t>
            <w:tab/>
          </w:r>
          <w:hyperlink w:anchor="__RefHeading___Toc36550846">
            <w:r>
              <w:rPr>
                <w:rStyle w:val="IndexLink"/>
              </w:rPr>
              <w:t>102</w:t>
            </w:r>
          </w:hyperlink>
        </w:p>
        <w:p>
          <w:pPr>
            <w:pStyle w:val="Contents3"/>
            <w:rPr>
              <w:rFonts w:ascii="Calibri" w:hAnsi="Calibri" w:cs="Calibri"/>
              <w:sz w:val="22"/>
              <w:szCs w:val="22"/>
            </w:rPr>
          </w:pPr>
          <w:r>
            <w:rPr/>
            <w:t>8.42.1</w:t>
          </w:r>
          <w:r>
            <w:rPr>
              <w:rFonts w:cs="Calibri" w:ascii="Calibri" w:hAnsi="Calibri"/>
              <w:sz w:val="22"/>
              <w:szCs w:val="22"/>
            </w:rPr>
            <w:tab/>
          </w:r>
          <w:r>
            <w:rPr/>
            <w:t>General</w:t>
            <w:tab/>
          </w:r>
          <w:hyperlink w:anchor="__RefHeading___Toc36550847">
            <w:r>
              <w:rPr>
                <w:rStyle w:val="IndexLink"/>
              </w:rPr>
              <w:t>102</w:t>
            </w:r>
          </w:hyperlink>
        </w:p>
        <w:p>
          <w:pPr>
            <w:pStyle w:val="Contents3"/>
            <w:rPr>
              <w:rFonts w:ascii="Calibri" w:hAnsi="Calibri" w:cs="Calibri"/>
              <w:sz w:val="22"/>
              <w:szCs w:val="22"/>
            </w:rPr>
          </w:pPr>
          <w:r>
            <w:rPr/>
            <w:t>8.42.2</w:t>
          </w:r>
          <w:r>
            <w:rPr>
              <w:rFonts w:cs="Calibri" w:ascii="Calibri" w:hAnsi="Calibri"/>
              <w:sz w:val="22"/>
              <w:szCs w:val="22"/>
            </w:rPr>
            <w:tab/>
          </w:r>
          <w:r>
            <w:rPr/>
            <w:t>Successful Operation</w:t>
            <w:tab/>
          </w:r>
          <w:hyperlink w:anchor="__RefHeading___Toc36550848">
            <w:r>
              <w:rPr>
                <w:rStyle w:val="IndexLink"/>
              </w:rPr>
              <w:t>102</w:t>
            </w:r>
          </w:hyperlink>
        </w:p>
        <w:p>
          <w:pPr>
            <w:pStyle w:val="Contents3"/>
            <w:rPr>
              <w:rFonts w:ascii="Calibri" w:hAnsi="Calibri" w:cs="Calibri"/>
              <w:sz w:val="22"/>
              <w:szCs w:val="22"/>
            </w:rPr>
          </w:pPr>
          <w:r>
            <w:rPr/>
            <w:t>8.42.3</w:t>
          </w:r>
          <w:r>
            <w:rPr>
              <w:rFonts w:cs="Calibri" w:ascii="Calibri" w:hAnsi="Calibri"/>
              <w:sz w:val="22"/>
              <w:szCs w:val="22"/>
            </w:rPr>
            <w:tab/>
          </w:r>
          <w:r>
            <w:rPr/>
            <w:t>Abnormal Conditions</w:t>
            <w:tab/>
          </w:r>
          <w:hyperlink w:anchor="__RefHeading___Toc36550849">
            <w:r>
              <w:rPr>
                <w:rStyle w:val="IndexLink"/>
              </w:rPr>
              <w:t>102</w:t>
            </w:r>
          </w:hyperlink>
        </w:p>
        <w:p>
          <w:pPr>
            <w:pStyle w:val="Contents2"/>
            <w:rPr>
              <w:rFonts w:ascii="Calibri" w:hAnsi="Calibri" w:cs="Calibri"/>
              <w:sz w:val="22"/>
              <w:szCs w:val="22"/>
            </w:rPr>
          </w:pPr>
          <w:r>
            <w:rPr/>
            <w:t>8.43</w:t>
          </w:r>
          <w:r>
            <w:rPr>
              <w:rFonts w:cs="Calibri" w:ascii="Calibri" w:hAnsi="Calibri"/>
              <w:sz w:val="22"/>
              <w:szCs w:val="22"/>
            </w:rPr>
            <w:tab/>
          </w:r>
          <w:r>
            <w:rPr/>
            <w:t>MBMS RAB Release</w:t>
            <w:tab/>
          </w:r>
          <w:hyperlink w:anchor="__RefHeading___Toc36550850">
            <w:r>
              <w:rPr>
                <w:rStyle w:val="IndexLink"/>
              </w:rPr>
              <w:t>102</w:t>
            </w:r>
          </w:hyperlink>
        </w:p>
        <w:p>
          <w:pPr>
            <w:pStyle w:val="Contents3"/>
            <w:rPr>
              <w:rFonts w:ascii="Calibri" w:hAnsi="Calibri" w:cs="Calibri"/>
              <w:sz w:val="22"/>
              <w:szCs w:val="22"/>
            </w:rPr>
          </w:pPr>
          <w:r>
            <w:rPr/>
            <w:t>8.43.1</w:t>
          </w:r>
          <w:r>
            <w:rPr>
              <w:rFonts w:cs="Calibri" w:ascii="Calibri" w:hAnsi="Calibri"/>
              <w:sz w:val="22"/>
              <w:szCs w:val="22"/>
            </w:rPr>
            <w:tab/>
          </w:r>
          <w:r>
            <w:rPr/>
            <w:t>General</w:t>
            <w:tab/>
          </w:r>
          <w:hyperlink w:anchor="__RefHeading___Toc36550851">
            <w:r>
              <w:rPr>
                <w:rStyle w:val="IndexLink"/>
              </w:rPr>
              <w:t>102</w:t>
            </w:r>
          </w:hyperlink>
        </w:p>
        <w:p>
          <w:pPr>
            <w:pStyle w:val="Contents3"/>
            <w:rPr>
              <w:rFonts w:ascii="Calibri" w:hAnsi="Calibri" w:cs="Calibri"/>
              <w:sz w:val="22"/>
              <w:szCs w:val="22"/>
            </w:rPr>
          </w:pPr>
          <w:r>
            <w:rPr/>
            <w:t>8.43.2</w:t>
          </w:r>
          <w:r>
            <w:rPr>
              <w:rFonts w:cs="Calibri" w:ascii="Calibri" w:hAnsi="Calibri"/>
              <w:sz w:val="22"/>
              <w:szCs w:val="22"/>
            </w:rPr>
            <w:tab/>
          </w:r>
          <w:r>
            <w:rPr/>
            <w:t>Successful Operation</w:t>
            <w:tab/>
          </w:r>
          <w:hyperlink w:anchor="__RefHeading___Toc36550852">
            <w:r>
              <w:rPr>
                <w:rStyle w:val="IndexLink"/>
              </w:rPr>
              <w:t>103</w:t>
            </w:r>
          </w:hyperlink>
        </w:p>
        <w:p>
          <w:pPr>
            <w:pStyle w:val="Contents3"/>
            <w:rPr>
              <w:rFonts w:ascii="Calibri" w:hAnsi="Calibri" w:cs="Calibri"/>
              <w:sz w:val="22"/>
              <w:szCs w:val="22"/>
            </w:rPr>
          </w:pPr>
          <w:r>
            <w:rPr/>
            <w:t>8.43.3</w:t>
          </w:r>
          <w:r>
            <w:rPr>
              <w:rFonts w:cs="Calibri" w:ascii="Calibri" w:hAnsi="Calibri"/>
              <w:sz w:val="22"/>
              <w:szCs w:val="22"/>
            </w:rPr>
            <w:tab/>
          </w:r>
          <w:r>
            <w:rPr/>
            <w:t>Unsuccessful Operation</w:t>
            <w:tab/>
          </w:r>
          <w:hyperlink w:anchor="__RefHeading___Toc36550853">
            <w:r>
              <w:rPr>
                <w:rStyle w:val="IndexLink"/>
              </w:rPr>
              <w:t>103</w:t>
            </w:r>
          </w:hyperlink>
        </w:p>
        <w:p>
          <w:pPr>
            <w:pStyle w:val="Contents3"/>
            <w:rPr>
              <w:rFonts w:ascii="Calibri" w:hAnsi="Calibri" w:cs="Calibri"/>
              <w:sz w:val="22"/>
              <w:szCs w:val="22"/>
            </w:rPr>
          </w:pPr>
          <w:r>
            <w:rPr/>
            <w:t>8.43.4</w:t>
          </w:r>
          <w:r>
            <w:rPr>
              <w:rFonts w:cs="Calibri" w:ascii="Calibri" w:hAnsi="Calibri"/>
              <w:sz w:val="22"/>
              <w:szCs w:val="22"/>
            </w:rPr>
            <w:tab/>
          </w:r>
          <w:r>
            <w:rPr/>
            <w:t>Abnormal Conditions</w:t>
            <w:tab/>
          </w:r>
          <w:hyperlink w:anchor="__RefHeading___Toc36550854">
            <w:r>
              <w:rPr>
                <w:rStyle w:val="IndexLink"/>
              </w:rPr>
              <w:t>103</w:t>
            </w:r>
          </w:hyperlink>
        </w:p>
        <w:p>
          <w:pPr>
            <w:pStyle w:val="Contents2"/>
            <w:rPr>
              <w:rFonts w:ascii="Calibri" w:hAnsi="Calibri" w:cs="Calibri"/>
              <w:sz w:val="22"/>
              <w:szCs w:val="22"/>
            </w:rPr>
          </w:pPr>
          <w:r>
            <w:rPr/>
            <w:t>8.</w:t>
          </w:r>
          <w:r>
            <w:rPr>
              <w:rFonts w:eastAsia="MS Mincho;MS Mincho"/>
            </w:rPr>
            <w:t>44</w:t>
          </w:r>
          <w:r>
            <w:rPr>
              <w:rFonts w:cs="Calibri" w:ascii="Calibri" w:hAnsi="Calibri"/>
              <w:sz w:val="22"/>
              <w:szCs w:val="22"/>
            </w:rPr>
            <w:tab/>
          </w:r>
          <w:r>
            <w:rPr>
              <w:rFonts w:eastAsia="MS Mincho;MS Mincho"/>
            </w:rPr>
            <w:t xml:space="preserve">Enhanced </w:t>
          </w:r>
          <w:r>
            <w:rPr/>
            <w:t xml:space="preserve">Relocation </w:t>
          </w:r>
          <w:r>
            <w:rPr>
              <w:rFonts w:eastAsia="MS Mincho;MS Mincho"/>
            </w:rPr>
            <w:t>Complete</w:t>
          </w:r>
          <w:r>
            <w:rPr/>
            <w:tab/>
          </w:r>
          <w:hyperlink w:anchor="__RefHeading___Toc36550855">
            <w:r>
              <w:rPr>
                <w:rStyle w:val="IndexLink"/>
              </w:rPr>
              <w:t>104</w:t>
            </w:r>
          </w:hyperlink>
        </w:p>
        <w:p>
          <w:pPr>
            <w:pStyle w:val="Contents3"/>
            <w:rPr>
              <w:rFonts w:ascii="Calibri" w:hAnsi="Calibri" w:cs="Calibri"/>
              <w:sz w:val="22"/>
              <w:szCs w:val="22"/>
            </w:rPr>
          </w:pPr>
          <w:r>
            <w:rPr/>
            <w:t>8.</w:t>
          </w:r>
          <w:r>
            <w:rPr>
              <w:rFonts w:eastAsia="MS Mincho;MS Mincho"/>
            </w:rPr>
            <w:t>44</w:t>
          </w:r>
          <w:r>
            <w:rPr/>
            <w:t>.1</w:t>
          </w:r>
          <w:r>
            <w:rPr>
              <w:rFonts w:cs="Calibri" w:ascii="Calibri" w:hAnsi="Calibri"/>
              <w:sz w:val="22"/>
              <w:szCs w:val="22"/>
            </w:rPr>
            <w:tab/>
          </w:r>
          <w:r>
            <w:rPr/>
            <w:t>General</w:t>
            <w:tab/>
          </w:r>
          <w:hyperlink w:anchor="__RefHeading___Toc36550856">
            <w:r>
              <w:rPr>
                <w:rStyle w:val="IndexLink"/>
              </w:rPr>
              <w:t>104</w:t>
            </w:r>
          </w:hyperlink>
        </w:p>
        <w:p>
          <w:pPr>
            <w:pStyle w:val="Contents3"/>
            <w:rPr>
              <w:rFonts w:ascii="Calibri" w:hAnsi="Calibri" w:cs="Calibri"/>
              <w:sz w:val="22"/>
              <w:szCs w:val="22"/>
            </w:rPr>
          </w:pPr>
          <w:r>
            <w:rPr/>
            <w:t>8.</w:t>
          </w:r>
          <w:r>
            <w:rPr>
              <w:rFonts w:eastAsia="MS Mincho;MS Mincho"/>
            </w:rPr>
            <w:t>44</w:t>
          </w:r>
          <w:r>
            <w:rPr/>
            <w:t>.2</w:t>
          </w:r>
          <w:r>
            <w:rPr>
              <w:rFonts w:cs="Calibri" w:ascii="Calibri" w:hAnsi="Calibri"/>
              <w:sz w:val="22"/>
              <w:szCs w:val="22"/>
            </w:rPr>
            <w:tab/>
          </w:r>
          <w:r>
            <w:rPr/>
            <w:t>Successful Operation</w:t>
            <w:tab/>
          </w:r>
          <w:hyperlink w:anchor="__RefHeading___Toc36550857">
            <w:r>
              <w:rPr>
                <w:rStyle w:val="IndexLink"/>
              </w:rPr>
              <w:t>104</w:t>
            </w:r>
          </w:hyperlink>
        </w:p>
        <w:p>
          <w:pPr>
            <w:pStyle w:val="Contents3"/>
            <w:rPr>
              <w:rFonts w:ascii="Calibri" w:hAnsi="Calibri" w:cs="Calibri"/>
              <w:sz w:val="22"/>
              <w:szCs w:val="22"/>
            </w:rPr>
          </w:pPr>
          <w:r>
            <w:rPr/>
            <w:t>8.</w:t>
          </w:r>
          <w:r>
            <w:rPr>
              <w:rFonts w:eastAsia="MS Mincho;MS Mincho"/>
            </w:rPr>
            <w:t>44</w:t>
          </w:r>
          <w:r>
            <w:rPr/>
            <w:t>.3</w:t>
          </w:r>
          <w:r>
            <w:rPr>
              <w:rFonts w:cs="Calibri" w:ascii="Calibri" w:hAnsi="Calibri"/>
              <w:sz w:val="22"/>
              <w:szCs w:val="22"/>
            </w:rPr>
            <w:tab/>
          </w:r>
          <w:r>
            <w:rPr/>
            <w:t>Unsuccessful Operation</w:t>
            <w:tab/>
          </w:r>
          <w:hyperlink w:anchor="__RefHeading___Toc36550858">
            <w:r>
              <w:rPr>
                <w:rStyle w:val="IndexLink"/>
              </w:rPr>
              <w:t>106</w:t>
            </w:r>
          </w:hyperlink>
        </w:p>
        <w:p>
          <w:pPr>
            <w:pStyle w:val="Contents2"/>
            <w:rPr>
              <w:rFonts w:ascii="Calibri" w:hAnsi="Calibri" w:cs="Calibri"/>
              <w:sz w:val="22"/>
              <w:szCs w:val="22"/>
            </w:rPr>
          </w:pPr>
          <w:r>
            <w:rPr/>
            <w:t>8.</w:t>
          </w:r>
          <w:r>
            <w:rPr>
              <w:rFonts w:eastAsia="MS Mincho;MS Mincho"/>
            </w:rPr>
            <w:t>45</w:t>
          </w:r>
          <w:r>
            <w:rPr>
              <w:rFonts w:cs="Calibri" w:ascii="Calibri" w:hAnsi="Calibri"/>
              <w:sz w:val="22"/>
              <w:szCs w:val="22"/>
            </w:rPr>
            <w:tab/>
          </w:r>
          <w:r>
            <w:rPr>
              <w:rFonts w:eastAsia="MS Mincho;MS Mincho"/>
            </w:rPr>
            <w:t xml:space="preserve">Enhanced </w:t>
          </w:r>
          <w:r>
            <w:rPr/>
            <w:t xml:space="preserve">Relocation </w:t>
          </w:r>
          <w:r>
            <w:rPr>
              <w:rFonts w:eastAsia="MS Mincho;MS Mincho"/>
            </w:rPr>
            <w:t>Complete Confirm</w:t>
          </w:r>
          <w:r>
            <w:rPr/>
            <w:tab/>
          </w:r>
          <w:hyperlink w:anchor="__RefHeading___Toc36550859">
            <w:r>
              <w:rPr>
                <w:rStyle w:val="IndexLink"/>
              </w:rPr>
              <w:t>106</w:t>
            </w:r>
          </w:hyperlink>
        </w:p>
        <w:p>
          <w:pPr>
            <w:pStyle w:val="Contents3"/>
            <w:rPr>
              <w:rFonts w:ascii="Calibri" w:hAnsi="Calibri" w:cs="Calibri"/>
              <w:sz w:val="22"/>
              <w:szCs w:val="22"/>
            </w:rPr>
          </w:pPr>
          <w:r>
            <w:rPr/>
            <w:t>8.</w:t>
          </w:r>
          <w:r>
            <w:rPr>
              <w:rFonts w:eastAsia="MS Mincho;MS Mincho"/>
            </w:rPr>
            <w:t>45</w:t>
          </w:r>
          <w:r>
            <w:rPr/>
            <w:t>.1</w:t>
          </w:r>
          <w:r>
            <w:rPr>
              <w:rFonts w:cs="Calibri" w:ascii="Calibri" w:hAnsi="Calibri"/>
              <w:sz w:val="22"/>
              <w:szCs w:val="22"/>
            </w:rPr>
            <w:tab/>
          </w:r>
          <w:r>
            <w:rPr/>
            <w:t>General</w:t>
            <w:tab/>
          </w:r>
          <w:hyperlink w:anchor="__RefHeading___Toc36550860">
            <w:r>
              <w:rPr>
                <w:rStyle w:val="IndexLink"/>
              </w:rPr>
              <w:t>106</w:t>
            </w:r>
          </w:hyperlink>
        </w:p>
        <w:p>
          <w:pPr>
            <w:pStyle w:val="Contents3"/>
            <w:rPr>
              <w:rFonts w:ascii="Calibri" w:hAnsi="Calibri" w:cs="Calibri"/>
              <w:sz w:val="22"/>
              <w:szCs w:val="22"/>
            </w:rPr>
          </w:pPr>
          <w:r>
            <w:rPr/>
            <w:t>8.</w:t>
          </w:r>
          <w:r>
            <w:rPr>
              <w:rFonts w:eastAsia="MS Mincho;MS Mincho"/>
            </w:rPr>
            <w:t>45</w:t>
          </w:r>
          <w:r>
            <w:rPr/>
            <w:t>.2</w:t>
          </w:r>
          <w:r>
            <w:rPr>
              <w:rFonts w:cs="Calibri" w:ascii="Calibri" w:hAnsi="Calibri"/>
              <w:sz w:val="22"/>
              <w:szCs w:val="22"/>
            </w:rPr>
            <w:tab/>
          </w:r>
          <w:r>
            <w:rPr/>
            <w:t>Successful Operation</w:t>
            <w:tab/>
          </w:r>
          <w:hyperlink w:anchor="__RefHeading___Toc36550861">
            <w:r>
              <w:rPr>
                <w:rStyle w:val="IndexLink"/>
              </w:rPr>
              <w:t>106</w:t>
            </w:r>
          </w:hyperlink>
        </w:p>
        <w:p>
          <w:pPr>
            <w:pStyle w:val="Contents2"/>
            <w:rPr>
              <w:rFonts w:ascii="Calibri" w:hAnsi="Calibri" w:cs="Calibri"/>
              <w:sz w:val="22"/>
              <w:szCs w:val="22"/>
            </w:rPr>
          </w:pPr>
          <w:r>
            <w:rPr/>
            <w:t>8.46</w:t>
          </w:r>
          <w:r>
            <w:rPr>
              <w:rFonts w:cs="Calibri" w:ascii="Calibri" w:hAnsi="Calibri"/>
              <w:sz w:val="22"/>
              <w:szCs w:val="22"/>
            </w:rPr>
            <w:tab/>
          </w:r>
          <w:r>
            <w:rPr/>
            <w:t>SRVCC Preparation</w:t>
            <w:tab/>
          </w:r>
          <w:hyperlink w:anchor="__RefHeading___Toc36550862">
            <w:r>
              <w:rPr>
                <w:rStyle w:val="IndexLink"/>
              </w:rPr>
              <w:t>106</w:t>
            </w:r>
          </w:hyperlink>
        </w:p>
        <w:p>
          <w:pPr>
            <w:pStyle w:val="Contents3"/>
            <w:rPr>
              <w:rFonts w:ascii="Calibri" w:hAnsi="Calibri" w:cs="Calibri"/>
              <w:sz w:val="22"/>
              <w:szCs w:val="22"/>
            </w:rPr>
          </w:pPr>
          <w:r>
            <w:rPr/>
            <w:t>8.46.1</w:t>
          </w:r>
          <w:r>
            <w:rPr>
              <w:rFonts w:cs="Calibri" w:ascii="Calibri" w:hAnsi="Calibri"/>
              <w:sz w:val="22"/>
              <w:szCs w:val="22"/>
            </w:rPr>
            <w:tab/>
          </w:r>
          <w:r>
            <w:rPr/>
            <w:t>General</w:t>
            <w:tab/>
          </w:r>
          <w:hyperlink w:anchor="__RefHeading___Toc36550863">
            <w:r>
              <w:rPr>
                <w:rStyle w:val="IndexLink"/>
              </w:rPr>
              <w:t>106</w:t>
            </w:r>
          </w:hyperlink>
        </w:p>
        <w:p>
          <w:pPr>
            <w:pStyle w:val="Contents3"/>
            <w:rPr>
              <w:rFonts w:ascii="Calibri" w:hAnsi="Calibri" w:cs="Calibri"/>
              <w:sz w:val="22"/>
              <w:szCs w:val="22"/>
            </w:rPr>
          </w:pPr>
          <w:r>
            <w:rPr/>
            <w:t>8.46.2</w:t>
          </w:r>
          <w:r>
            <w:rPr>
              <w:rFonts w:cs="Calibri" w:ascii="Calibri" w:hAnsi="Calibri"/>
              <w:sz w:val="22"/>
              <w:szCs w:val="22"/>
            </w:rPr>
            <w:tab/>
          </w:r>
          <w:r>
            <w:rPr/>
            <w:t>Successful Operation</w:t>
            <w:tab/>
          </w:r>
          <w:hyperlink w:anchor="__RefHeading___Toc36550864">
            <w:r>
              <w:rPr>
                <w:rStyle w:val="IndexLink"/>
              </w:rPr>
              <w:t>107</w:t>
            </w:r>
          </w:hyperlink>
        </w:p>
        <w:p>
          <w:pPr>
            <w:pStyle w:val="Contents3"/>
            <w:rPr>
              <w:rFonts w:ascii="Calibri" w:hAnsi="Calibri" w:cs="Calibri"/>
              <w:sz w:val="22"/>
              <w:szCs w:val="22"/>
            </w:rPr>
          </w:pPr>
          <w:r>
            <w:rPr/>
            <w:t>8.46.3</w:t>
          </w:r>
          <w:r>
            <w:rPr>
              <w:rFonts w:cs="Calibri" w:ascii="Calibri" w:hAnsi="Calibri"/>
              <w:sz w:val="22"/>
              <w:szCs w:val="22"/>
            </w:rPr>
            <w:tab/>
          </w:r>
          <w:r>
            <w:rPr/>
            <w:t>Abnormal Conditions</w:t>
            <w:tab/>
          </w:r>
          <w:hyperlink w:anchor="__RefHeading___Toc36550865">
            <w:r>
              <w:rPr>
                <w:rStyle w:val="IndexLink"/>
              </w:rPr>
              <w:t>107</w:t>
            </w:r>
          </w:hyperlink>
        </w:p>
        <w:p>
          <w:pPr>
            <w:pStyle w:val="Contents2"/>
            <w:rPr>
              <w:rFonts w:ascii="Calibri" w:hAnsi="Calibri" w:cs="Calibri"/>
              <w:sz w:val="22"/>
              <w:szCs w:val="22"/>
            </w:rPr>
          </w:pPr>
          <w:r>
            <w:rPr/>
            <w:t>8.47</w:t>
          </w:r>
          <w:r>
            <w:rPr>
              <w:rFonts w:cs="Calibri" w:ascii="Calibri" w:hAnsi="Calibri"/>
              <w:sz w:val="22"/>
              <w:szCs w:val="22"/>
            </w:rPr>
            <w:tab/>
          </w:r>
          <w:r>
            <w:rPr/>
            <w:t>UE Radio Capability Match</w:t>
            <w:tab/>
          </w:r>
          <w:hyperlink w:anchor="__RefHeading___Toc36550866">
            <w:r>
              <w:rPr>
                <w:rStyle w:val="IndexLink"/>
              </w:rPr>
              <w:t>107</w:t>
            </w:r>
          </w:hyperlink>
        </w:p>
        <w:p>
          <w:pPr>
            <w:pStyle w:val="Contents3"/>
            <w:rPr>
              <w:rFonts w:ascii="Calibri" w:hAnsi="Calibri" w:cs="Calibri"/>
              <w:sz w:val="22"/>
              <w:szCs w:val="22"/>
            </w:rPr>
          </w:pPr>
          <w:r>
            <w:rPr/>
            <w:t>8.47.1</w:t>
          </w:r>
          <w:r>
            <w:rPr>
              <w:rFonts w:cs="Calibri" w:ascii="Calibri" w:hAnsi="Calibri"/>
              <w:sz w:val="22"/>
              <w:szCs w:val="22"/>
            </w:rPr>
            <w:tab/>
          </w:r>
          <w:r>
            <w:rPr/>
            <w:t>General</w:t>
            <w:tab/>
          </w:r>
          <w:hyperlink w:anchor="__RefHeading___Toc36550867">
            <w:r>
              <w:rPr>
                <w:rStyle w:val="IndexLink"/>
              </w:rPr>
              <w:t>107</w:t>
            </w:r>
          </w:hyperlink>
        </w:p>
        <w:p>
          <w:pPr>
            <w:pStyle w:val="Contents3"/>
            <w:rPr>
              <w:rFonts w:ascii="Calibri" w:hAnsi="Calibri" w:cs="Calibri"/>
              <w:sz w:val="22"/>
              <w:szCs w:val="22"/>
            </w:rPr>
          </w:pPr>
          <w:r>
            <w:rPr/>
            <w:t>8.47.2</w:t>
          </w:r>
          <w:r>
            <w:rPr>
              <w:rFonts w:cs="Calibri" w:ascii="Calibri" w:hAnsi="Calibri"/>
              <w:sz w:val="22"/>
              <w:szCs w:val="22"/>
            </w:rPr>
            <w:tab/>
          </w:r>
          <w:r>
            <w:rPr/>
            <w:t>Successful Operation</w:t>
            <w:tab/>
          </w:r>
          <w:hyperlink w:anchor="__RefHeading___Toc36550868">
            <w:r>
              <w:rPr>
                <w:rStyle w:val="IndexLink"/>
              </w:rPr>
              <w:t>107</w:t>
            </w:r>
          </w:hyperlink>
        </w:p>
        <w:p>
          <w:pPr>
            <w:pStyle w:val="Contents3"/>
            <w:rPr>
              <w:rFonts w:ascii="Calibri" w:hAnsi="Calibri" w:cs="Calibri"/>
              <w:sz w:val="22"/>
              <w:szCs w:val="22"/>
            </w:rPr>
          </w:pPr>
          <w:r>
            <w:rPr/>
            <w:t>8.47.3</w:t>
          </w:r>
          <w:r>
            <w:rPr>
              <w:rFonts w:cs="Calibri" w:ascii="Calibri" w:hAnsi="Calibri"/>
              <w:sz w:val="22"/>
              <w:szCs w:val="22"/>
            </w:rPr>
            <w:tab/>
          </w:r>
          <w:r>
            <w:rPr/>
            <w:t>Unsuccessful Operation</w:t>
            <w:tab/>
          </w:r>
          <w:hyperlink w:anchor="__RefHeading___Toc36550869">
            <w:r>
              <w:rPr>
                <w:rStyle w:val="IndexLink"/>
              </w:rPr>
              <w:t>107</w:t>
            </w:r>
          </w:hyperlink>
        </w:p>
        <w:p>
          <w:pPr>
            <w:pStyle w:val="Contents3"/>
            <w:rPr>
              <w:rFonts w:ascii="Calibri" w:hAnsi="Calibri" w:cs="Calibri"/>
              <w:sz w:val="22"/>
              <w:szCs w:val="22"/>
            </w:rPr>
          </w:pPr>
          <w:r>
            <w:rPr/>
            <w:t>8.47.4</w:t>
          </w:r>
          <w:r>
            <w:rPr>
              <w:rFonts w:cs="Calibri" w:ascii="Calibri" w:hAnsi="Calibri"/>
              <w:sz w:val="22"/>
              <w:szCs w:val="22"/>
            </w:rPr>
            <w:tab/>
          </w:r>
          <w:r>
            <w:rPr/>
            <w:t>Abnormal Conditions</w:t>
            <w:tab/>
          </w:r>
          <w:hyperlink w:anchor="__RefHeading___Toc36550870">
            <w:r>
              <w:rPr>
                <w:rStyle w:val="IndexLink"/>
              </w:rPr>
              <w:t>107</w:t>
            </w:r>
          </w:hyperlink>
        </w:p>
        <w:p>
          <w:pPr>
            <w:pStyle w:val="Contents2"/>
            <w:rPr>
              <w:rFonts w:ascii="Calibri" w:hAnsi="Calibri" w:cs="Calibri"/>
              <w:sz w:val="22"/>
              <w:szCs w:val="22"/>
            </w:rPr>
          </w:pPr>
          <w:r>
            <w:rPr/>
            <w:t>8.48</w:t>
          </w:r>
          <w:r>
            <w:rPr>
              <w:rFonts w:cs="Calibri" w:ascii="Calibri" w:hAnsi="Calibri"/>
              <w:sz w:val="22"/>
              <w:szCs w:val="22"/>
            </w:rPr>
            <w:tab/>
          </w:r>
          <w:r>
            <w:rPr/>
            <w:t>UE Registration Query</w:t>
            <w:tab/>
          </w:r>
          <w:hyperlink w:anchor="__RefHeading___Toc36550871">
            <w:r>
              <w:rPr>
                <w:rStyle w:val="IndexLink"/>
              </w:rPr>
              <w:t>108</w:t>
            </w:r>
          </w:hyperlink>
        </w:p>
        <w:p>
          <w:pPr>
            <w:pStyle w:val="Contents3"/>
            <w:rPr>
              <w:rFonts w:ascii="Calibri" w:hAnsi="Calibri" w:cs="Calibri"/>
              <w:sz w:val="22"/>
              <w:szCs w:val="22"/>
            </w:rPr>
          </w:pPr>
          <w:r>
            <w:rPr/>
            <w:t>8.48.1</w:t>
          </w:r>
          <w:r>
            <w:rPr>
              <w:rFonts w:cs="Calibri" w:ascii="Calibri" w:hAnsi="Calibri"/>
              <w:sz w:val="22"/>
              <w:szCs w:val="22"/>
            </w:rPr>
            <w:tab/>
          </w:r>
          <w:r>
            <w:rPr/>
            <w:t>General</w:t>
            <w:tab/>
          </w:r>
          <w:hyperlink w:anchor="__RefHeading___Toc36550872">
            <w:r>
              <w:rPr>
                <w:rStyle w:val="IndexLink"/>
              </w:rPr>
              <w:t>108</w:t>
            </w:r>
          </w:hyperlink>
        </w:p>
        <w:p>
          <w:pPr>
            <w:pStyle w:val="Contents3"/>
            <w:rPr>
              <w:rFonts w:ascii="Calibri" w:hAnsi="Calibri" w:cs="Calibri"/>
              <w:sz w:val="22"/>
              <w:szCs w:val="22"/>
            </w:rPr>
          </w:pPr>
          <w:r>
            <w:rPr/>
            <w:t>8.48.2</w:t>
          </w:r>
          <w:r>
            <w:rPr>
              <w:rFonts w:cs="Calibri" w:ascii="Calibri" w:hAnsi="Calibri"/>
              <w:sz w:val="22"/>
              <w:szCs w:val="22"/>
            </w:rPr>
            <w:tab/>
          </w:r>
          <w:r>
            <w:rPr/>
            <w:t>Successful Operation</w:t>
            <w:tab/>
          </w:r>
          <w:hyperlink w:anchor="__RefHeading___Toc36550873">
            <w:r>
              <w:rPr>
                <w:rStyle w:val="IndexLink"/>
              </w:rPr>
              <w:t>108</w:t>
            </w:r>
          </w:hyperlink>
        </w:p>
        <w:p>
          <w:pPr>
            <w:pStyle w:val="Contents3"/>
            <w:rPr>
              <w:rFonts w:ascii="Calibri" w:hAnsi="Calibri" w:cs="Calibri"/>
              <w:sz w:val="22"/>
              <w:szCs w:val="22"/>
            </w:rPr>
          </w:pPr>
          <w:r>
            <w:rPr/>
            <w:t>8.48.3</w:t>
          </w:r>
          <w:r>
            <w:rPr>
              <w:rFonts w:cs="Calibri" w:ascii="Calibri" w:hAnsi="Calibri"/>
              <w:sz w:val="22"/>
              <w:szCs w:val="22"/>
            </w:rPr>
            <w:tab/>
          </w:r>
          <w:r>
            <w:rPr/>
            <w:t>Unsuccessful Operation</w:t>
            <w:tab/>
          </w:r>
          <w:hyperlink w:anchor="__RefHeading___Toc36550874">
            <w:r>
              <w:rPr>
                <w:rStyle w:val="IndexLink"/>
              </w:rPr>
              <w:t>108</w:t>
            </w:r>
          </w:hyperlink>
        </w:p>
        <w:p>
          <w:pPr>
            <w:pStyle w:val="Contents3"/>
            <w:rPr>
              <w:rFonts w:ascii="Calibri" w:hAnsi="Calibri" w:cs="Calibri"/>
              <w:sz w:val="22"/>
              <w:szCs w:val="22"/>
            </w:rPr>
          </w:pPr>
          <w:r>
            <w:rPr/>
            <w:t>8.48.4</w:t>
          </w:r>
          <w:r>
            <w:rPr>
              <w:rFonts w:cs="Calibri" w:ascii="Calibri" w:hAnsi="Calibri"/>
              <w:sz w:val="22"/>
              <w:szCs w:val="22"/>
            </w:rPr>
            <w:tab/>
          </w:r>
          <w:r>
            <w:rPr/>
            <w:t>Abnormal Conditions</w:t>
            <w:tab/>
          </w:r>
          <w:hyperlink w:anchor="__RefHeading___Toc36550875">
            <w:r>
              <w:rPr>
                <w:rStyle w:val="IndexLink"/>
              </w:rPr>
              <w:t>108</w:t>
            </w:r>
          </w:hyperlink>
        </w:p>
        <w:p>
          <w:pPr>
            <w:pStyle w:val="Contents2"/>
            <w:rPr>
              <w:rFonts w:ascii="Calibri" w:hAnsi="Calibri" w:cs="Calibri"/>
              <w:sz w:val="22"/>
              <w:szCs w:val="22"/>
            </w:rPr>
          </w:pPr>
          <w:r>
            <w:rPr/>
            <w:t>8.49</w:t>
          </w:r>
          <w:r>
            <w:rPr>
              <w:rFonts w:cs="Calibri" w:ascii="Calibri" w:hAnsi="Calibri"/>
              <w:sz w:val="22"/>
              <w:szCs w:val="22"/>
            </w:rPr>
            <w:tab/>
          </w:r>
          <w:r>
            <w:rPr/>
            <w:t>Reroute NAS Request</w:t>
            <w:tab/>
          </w:r>
          <w:hyperlink w:anchor="__RefHeading___Toc36550876">
            <w:r>
              <w:rPr>
                <w:rStyle w:val="IndexLink"/>
              </w:rPr>
              <w:t>108</w:t>
            </w:r>
          </w:hyperlink>
        </w:p>
        <w:p>
          <w:pPr>
            <w:pStyle w:val="Contents3"/>
            <w:rPr>
              <w:rFonts w:ascii="Calibri" w:hAnsi="Calibri" w:cs="Calibri"/>
              <w:sz w:val="22"/>
              <w:szCs w:val="22"/>
            </w:rPr>
          </w:pPr>
          <w:r>
            <w:rPr/>
            <w:t>8.49.1</w:t>
          </w:r>
          <w:r>
            <w:rPr>
              <w:rFonts w:cs="Calibri" w:ascii="Calibri" w:hAnsi="Calibri"/>
              <w:sz w:val="22"/>
              <w:szCs w:val="22"/>
            </w:rPr>
            <w:tab/>
          </w:r>
          <w:r>
            <w:rPr/>
            <w:t>General</w:t>
            <w:tab/>
          </w:r>
          <w:hyperlink w:anchor="__RefHeading___Toc36550877">
            <w:r>
              <w:rPr>
                <w:rStyle w:val="IndexLink"/>
              </w:rPr>
              <w:t>108</w:t>
            </w:r>
          </w:hyperlink>
        </w:p>
        <w:p>
          <w:pPr>
            <w:pStyle w:val="Contents3"/>
            <w:rPr>
              <w:rFonts w:ascii="Calibri" w:hAnsi="Calibri" w:cs="Calibri"/>
              <w:sz w:val="22"/>
              <w:szCs w:val="22"/>
            </w:rPr>
          </w:pPr>
          <w:r>
            <w:rPr/>
            <w:t>8.49.2</w:t>
          </w:r>
          <w:r>
            <w:rPr>
              <w:rFonts w:cs="Calibri" w:ascii="Calibri" w:hAnsi="Calibri"/>
              <w:sz w:val="22"/>
              <w:szCs w:val="22"/>
            </w:rPr>
            <w:tab/>
          </w:r>
          <w:r>
            <w:rPr/>
            <w:t>Successful Operation</w:t>
            <w:tab/>
          </w:r>
          <w:hyperlink w:anchor="__RefHeading___Toc36550878">
            <w:r>
              <w:rPr>
                <w:rStyle w:val="IndexLink"/>
              </w:rPr>
              <w:t>108</w:t>
            </w:r>
          </w:hyperlink>
        </w:p>
        <w:p>
          <w:pPr>
            <w:pStyle w:val="Contents3"/>
            <w:rPr>
              <w:rFonts w:ascii="Calibri" w:hAnsi="Calibri" w:cs="Calibri"/>
              <w:sz w:val="22"/>
              <w:szCs w:val="22"/>
            </w:rPr>
          </w:pPr>
          <w:r>
            <w:rPr/>
            <w:t>8.49.3</w:t>
          </w:r>
          <w:r>
            <w:rPr>
              <w:rFonts w:cs="Calibri" w:ascii="Calibri" w:hAnsi="Calibri"/>
              <w:sz w:val="22"/>
              <w:szCs w:val="22"/>
            </w:rPr>
            <w:tab/>
          </w:r>
          <w:r>
            <w:rPr/>
            <w:t>Unsuccessful Operation</w:t>
            <w:tab/>
          </w:r>
          <w:hyperlink w:anchor="__RefHeading___Toc36550879">
            <w:r>
              <w:rPr>
                <w:rStyle w:val="IndexLink"/>
              </w:rPr>
              <w:t>109</w:t>
            </w:r>
          </w:hyperlink>
        </w:p>
        <w:p>
          <w:pPr>
            <w:pStyle w:val="Contents3"/>
            <w:rPr>
              <w:rFonts w:ascii="Calibri" w:hAnsi="Calibri" w:cs="Calibri"/>
              <w:sz w:val="22"/>
              <w:szCs w:val="22"/>
            </w:rPr>
          </w:pPr>
          <w:r>
            <w:rPr/>
            <w:t>8.49.4</w:t>
          </w:r>
          <w:r>
            <w:rPr>
              <w:rFonts w:cs="Calibri" w:ascii="Calibri" w:hAnsi="Calibri"/>
              <w:sz w:val="22"/>
              <w:szCs w:val="22"/>
            </w:rPr>
            <w:tab/>
          </w:r>
          <w:r>
            <w:rPr/>
            <w:t>Abnormal Conditions</w:t>
            <w:tab/>
          </w:r>
          <w:hyperlink w:anchor="__RefHeading___Toc36550880">
            <w:r>
              <w:rPr>
                <w:rStyle w:val="IndexLink"/>
              </w:rPr>
              <w:t>109</w:t>
            </w:r>
          </w:hyperlink>
        </w:p>
        <w:p>
          <w:pPr>
            <w:pStyle w:val="Contents1"/>
            <w:rPr>
              <w:rFonts w:ascii="Calibri" w:hAnsi="Calibri" w:cs="Calibri"/>
              <w:szCs w:val="22"/>
            </w:rPr>
          </w:pPr>
          <w:r>
            <w:rPr/>
            <w:t>9</w:t>
          </w:r>
          <w:r>
            <w:rPr>
              <w:rFonts w:cs="Calibri" w:ascii="Calibri" w:hAnsi="Calibri"/>
              <w:szCs w:val="22"/>
            </w:rPr>
            <w:tab/>
          </w:r>
          <w:r>
            <w:rPr/>
            <w:t>Elements for RANAP Communication</w:t>
            <w:tab/>
          </w:r>
          <w:hyperlink w:anchor="__RefHeading___Toc36550881">
            <w:r>
              <w:rPr>
                <w:rStyle w:val="IndexLink"/>
              </w:rPr>
              <w:t>109</w:t>
            </w:r>
          </w:hyperlink>
        </w:p>
        <w:p>
          <w:pPr>
            <w:pStyle w:val="Contents2"/>
            <w:rPr>
              <w:rFonts w:ascii="Calibri" w:hAnsi="Calibri" w:cs="Calibri"/>
              <w:sz w:val="22"/>
              <w:szCs w:val="22"/>
            </w:rPr>
          </w:pPr>
          <w:r>
            <w:rPr/>
            <w:t>9.1</w:t>
          </w:r>
          <w:r>
            <w:rPr>
              <w:rFonts w:cs="Calibri" w:ascii="Calibri" w:hAnsi="Calibri"/>
              <w:sz w:val="22"/>
              <w:szCs w:val="22"/>
            </w:rPr>
            <w:tab/>
          </w:r>
          <w:r>
            <w:rPr/>
            <w:t>Message Functional Definition and Content</w:t>
            <w:tab/>
          </w:r>
          <w:hyperlink w:anchor="__RefHeading___Toc36550882">
            <w:r>
              <w:rPr>
                <w:rStyle w:val="IndexLink"/>
              </w:rPr>
              <w:t>109</w:t>
            </w:r>
          </w:hyperlink>
        </w:p>
        <w:p>
          <w:pPr>
            <w:pStyle w:val="Contents3"/>
            <w:rPr>
              <w:rFonts w:ascii="Calibri" w:hAnsi="Calibri" w:cs="Calibri"/>
              <w:sz w:val="22"/>
              <w:szCs w:val="22"/>
            </w:rPr>
          </w:pPr>
          <w:r>
            <w:rPr/>
            <w:t>9.1.1</w:t>
          </w:r>
          <w:r>
            <w:rPr>
              <w:rFonts w:cs="Calibri" w:ascii="Calibri" w:hAnsi="Calibri"/>
              <w:sz w:val="22"/>
              <w:szCs w:val="22"/>
            </w:rPr>
            <w:tab/>
          </w:r>
          <w:r>
            <w:rPr/>
            <w:t>General</w:t>
            <w:tab/>
          </w:r>
          <w:hyperlink w:anchor="__RefHeading___Toc36550883">
            <w:r>
              <w:rPr>
                <w:rStyle w:val="IndexLink"/>
              </w:rPr>
              <w:t>109</w:t>
            </w:r>
          </w:hyperlink>
        </w:p>
        <w:p>
          <w:pPr>
            <w:pStyle w:val="Contents3"/>
            <w:rPr>
              <w:rFonts w:ascii="Calibri" w:hAnsi="Calibri" w:cs="Calibri"/>
              <w:sz w:val="22"/>
              <w:szCs w:val="22"/>
            </w:rPr>
          </w:pPr>
          <w:r>
            <w:rPr/>
            <w:t>9.1.2</w:t>
          </w:r>
          <w:r>
            <w:rPr>
              <w:rFonts w:cs="Calibri" w:ascii="Calibri" w:hAnsi="Calibri"/>
              <w:sz w:val="22"/>
              <w:szCs w:val="22"/>
            </w:rPr>
            <w:tab/>
          </w:r>
          <w:r>
            <w:rPr/>
            <w:t>Message Contents</w:t>
            <w:tab/>
          </w:r>
          <w:hyperlink w:anchor="__RefHeading___Toc36550884">
            <w:r>
              <w:rPr>
                <w:rStyle w:val="IndexLink"/>
              </w:rPr>
              <w:t>110</w:t>
            </w:r>
          </w:hyperlink>
        </w:p>
        <w:p>
          <w:pPr>
            <w:pStyle w:val="Contents4"/>
            <w:rPr>
              <w:rFonts w:ascii="Calibri" w:hAnsi="Calibri" w:cs="Calibri"/>
              <w:sz w:val="22"/>
              <w:szCs w:val="22"/>
            </w:rPr>
          </w:pPr>
          <w:r>
            <w:rPr/>
            <w:t>9.1.2.1</w:t>
          </w:r>
          <w:r>
            <w:rPr>
              <w:rFonts w:cs="Calibri" w:ascii="Calibri" w:hAnsi="Calibri"/>
              <w:sz w:val="22"/>
              <w:szCs w:val="22"/>
            </w:rPr>
            <w:tab/>
          </w:r>
          <w:r>
            <w:rPr/>
            <w:t>Presence</w:t>
            <w:tab/>
          </w:r>
          <w:hyperlink w:anchor="__RefHeading___Toc36550885">
            <w:r>
              <w:rPr>
                <w:rStyle w:val="IndexLink"/>
              </w:rPr>
              <w:t>110</w:t>
            </w:r>
          </w:hyperlink>
        </w:p>
        <w:p>
          <w:pPr>
            <w:pStyle w:val="Contents4"/>
            <w:rPr>
              <w:rFonts w:ascii="Calibri" w:hAnsi="Calibri" w:cs="Calibri"/>
              <w:sz w:val="22"/>
              <w:szCs w:val="22"/>
            </w:rPr>
          </w:pPr>
          <w:r>
            <w:rPr/>
            <w:t>9.1.2.2</w:t>
          </w:r>
          <w:r>
            <w:rPr>
              <w:rFonts w:cs="Calibri" w:ascii="Calibri" w:hAnsi="Calibri"/>
              <w:sz w:val="22"/>
              <w:szCs w:val="22"/>
            </w:rPr>
            <w:tab/>
          </w:r>
          <w:r>
            <w:rPr/>
            <w:t>Criticality</w:t>
            <w:tab/>
          </w:r>
          <w:hyperlink w:anchor="__RefHeading___Toc36550886">
            <w:r>
              <w:rPr>
                <w:rStyle w:val="IndexLink"/>
              </w:rPr>
              <w:t>110</w:t>
            </w:r>
          </w:hyperlink>
        </w:p>
        <w:p>
          <w:pPr>
            <w:pStyle w:val="Contents4"/>
            <w:rPr>
              <w:rFonts w:ascii="Calibri" w:hAnsi="Calibri" w:cs="Calibri"/>
              <w:sz w:val="22"/>
              <w:szCs w:val="22"/>
            </w:rPr>
          </w:pPr>
          <w:r>
            <w:rPr/>
            <w:t>9.1.2.</w:t>
          </w:r>
          <w:r>
            <w:rPr>
              <w:rFonts w:eastAsia="MS Mincho;MS Mincho"/>
            </w:rPr>
            <w:t>3</w:t>
          </w:r>
          <w:r>
            <w:rPr>
              <w:rFonts w:cs="Calibri" w:ascii="Calibri" w:hAnsi="Calibri"/>
              <w:sz w:val="22"/>
              <w:szCs w:val="22"/>
            </w:rPr>
            <w:tab/>
          </w:r>
          <w:r>
            <w:rPr/>
            <w:t>Range</w:t>
            <w:tab/>
          </w:r>
          <w:hyperlink w:anchor="__RefHeading___Toc36550887">
            <w:r>
              <w:rPr>
                <w:rStyle w:val="IndexLink"/>
              </w:rPr>
              <w:t>110</w:t>
            </w:r>
          </w:hyperlink>
        </w:p>
        <w:p>
          <w:pPr>
            <w:pStyle w:val="Contents4"/>
            <w:rPr>
              <w:rFonts w:ascii="Calibri" w:hAnsi="Calibri" w:cs="Calibri"/>
              <w:sz w:val="22"/>
              <w:szCs w:val="22"/>
            </w:rPr>
          </w:pPr>
          <w:r>
            <w:rPr/>
            <w:t>9.1.2.</w:t>
          </w:r>
          <w:r>
            <w:rPr>
              <w:rFonts w:eastAsia="MS Mincho;MS Mincho"/>
            </w:rPr>
            <w:t>4</w:t>
          </w:r>
          <w:r>
            <w:rPr>
              <w:rFonts w:cs="Calibri" w:ascii="Calibri" w:hAnsi="Calibri"/>
              <w:sz w:val="22"/>
              <w:szCs w:val="22"/>
            </w:rPr>
            <w:tab/>
          </w:r>
          <w:r>
            <w:rPr/>
            <w:t>Assigned Criticality</w:t>
            <w:tab/>
          </w:r>
          <w:hyperlink w:anchor="__RefHeading___Toc36550888">
            <w:r>
              <w:rPr>
                <w:rStyle w:val="IndexLink"/>
              </w:rPr>
              <w:t>110</w:t>
            </w:r>
          </w:hyperlink>
        </w:p>
        <w:p>
          <w:pPr>
            <w:pStyle w:val="Contents3"/>
            <w:rPr>
              <w:rFonts w:ascii="Calibri" w:hAnsi="Calibri" w:cs="Calibri"/>
              <w:sz w:val="22"/>
              <w:szCs w:val="22"/>
            </w:rPr>
          </w:pPr>
          <w:r>
            <w:rPr/>
            <w:t>9.1.3</w:t>
          </w:r>
          <w:r>
            <w:rPr>
              <w:rFonts w:cs="Calibri" w:ascii="Calibri" w:hAnsi="Calibri"/>
              <w:sz w:val="22"/>
              <w:szCs w:val="22"/>
            </w:rPr>
            <w:tab/>
          </w:r>
          <w:r>
            <w:rPr/>
            <w:t>RAB ASSIGNMENT REQUEST</w:t>
            <w:tab/>
          </w:r>
          <w:hyperlink w:anchor="__RefHeading___Toc36550889">
            <w:r>
              <w:rPr>
                <w:rStyle w:val="IndexLink"/>
              </w:rPr>
              <w:t>110</w:t>
            </w:r>
          </w:hyperlink>
        </w:p>
        <w:p>
          <w:pPr>
            <w:pStyle w:val="Contents3"/>
            <w:rPr>
              <w:rFonts w:ascii="Calibri" w:hAnsi="Calibri" w:cs="Calibri"/>
              <w:sz w:val="22"/>
              <w:szCs w:val="22"/>
            </w:rPr>
          </w:pPr>
          <w:r>
            <w:rPr/>
            <w:t>9.1.4</w:t>
          </w:r>
          <w:r>
            <w:rPr>
              <w:rFonts w:cs="Calibri" w:ascii="Calibri" w:hAnsi="Calibri"/>
              <w:sz w:val="22"/>
              <w:szCs w:val="22"/>
            </w:rPr>
            <w:tab/>
          </w:r>
          <w:r>
            <w:rPr/>
            <w:t>RAB ASSIGNMENT RESPONSE</w:t>
            <w:tab/>
          </w:r>
          <w:hyperlink w:anchor="__RefHeading___Toc36550890">
            <w:r>
              <w:rPr>
                <w:rStyle w:val="IndexLink"/>
              </w:rPr>
              <w:t>112</w:t>
            </w:r>
          </w:hyperlink>
        </w:p>
        <w:p>
          <w:pPr>
            <w:pStyle w:val="Contents3"/>
            <w:rPr>
              <w:rFonts w:ascii="Calibri" w:hAnsi="Calibri" w:cs="Calibri"/>
              <w:sz w:val="22"/>
              <w:szCs w:val="22"/>
            </w:rPr>
          </w:pPr>
          <w:r>
            <w:rPr/>
            <w:t>9.1.5</w:t>
          </w:r>
          <w:r>
            <w:rPr>
              <w:rFonts w:cs="Calibri" w:ascii="Calibri" w:hAnsi="Calibri"/>
              <w:sz w:val="22"/>
              <w:szCs w:val="22"/>
            </w:rPr>
            <w:tab/>
          </w:r>
          <w:r>
            <w:rPr/>
            <w:t>RAB RELEASE REQUEST</w:t>
            <w:tab/>
          </w:r>
          <w:hyperlink w:anchor="__RefHeading___Toc36550891">
            <w:r>
              <w:rPr>
                <w:rStyle w:val="IndexLink"/>
              </w:rPr>
              <w:t>114</w:t>
            </w:r>
          </w:hyperlink>
        </w:p>
        <w:p>
          <w:pPr>
            <w:pStyle w:val="Contents3"/>
            <w:rPr>
              <w:rFonts w:ascii="Calibri" w:hAnsi="Calibri" w:cs="Calibri"/>
              <w:sz w:val="22"/>
              <w:szCs w:val="22"/>
            </w:rPr>
          </w:pPr>
          <w:r>
            <w:rPr/>
            <w:t>9.1.6</w:t>
          </w:r>
          <w:r>
            <w:rPr>
              <w:rFonts w:cs="Calibri" w:ascii="Calibri" w:hAnsi="Calibri"/>
              <w:sz w:val="22"/>
              <w:szCs w:val="22"/>
            </w:rPr>
            <w:tab/>
          </w:r>
          <w:r>
            <w:rPr/>
            <w:t>IU RELEASE REQUEST</w:t>
            <w:tab/>
          </w:r>
          <w:hyperlink w:anchor="__RefHeading___Toc36550892">
            <w:r>
              <w:rPr>
                <w:rStyle w:val="IndexLink"/>
              </w:rPr>
              <w:t>114</w:t>
            </w:r>
          </w:hyperlink>
        </w:p>
        <w:p>
          <w:pPr>
            <w:pStyle w:val="Contents3"/>
            <w:rPr>
              <w:rFonts w:ascii="Calibri" w:hAnsi="Calibri" w:cs="Calibri"/>
              <w:sz w:val="22"/>
              <w:szCs w:val="22"/>
            </w:rPr>
          </w:pPr>
          <w:r>
            <w:rPr/>
            <w:t>9.1.7</w:t>
          </w:r>
          <w:r>
            <w:rPr>
              <w:rFonts w:cs="Calibri" w:ascii="Calibri" w:hAnsi="Calibri"/>
              <w:sz w:val="22"/>
              <w:szCs w:val="22"/>
            </w:rPr>
            <w:tab/>
          </w:r>
          <w:r>
            <w:rPr/>
            <w:t>IU RELEASE COMMAND</w:t>
            <w:tab/>
          </w:r>
          <w:hyperlink w:anchor="__RefHeading___Toc36550893">
            <w:r>
              <w:rPr>
                <w:rStyle w:val="IndexLink"/>
              </w:rPr>
              <w:t>115</w:t>
            </w:r>
          </w:hyperlink>
        </w:p>
        <w:p>
          <w:pPr>
            <w:pStyle w:val="Contents3"/>
            <w:rPr>
              <w:rFonts w:ascii="Calibri" w:hAnsi="Calibri" w:cs="Calibri"/>
              <w:sz w:val="22"/>
              <w:szCs w:val="22"/>
            </w:rPr>
          </w:pPr>
          <w:r>
            <w:rPr/>
            <w:t>9.1.8</w:t>
          </w:r>
          <w:r>
            <w:rPr>
              <w:rFonts w:cs="Calibri" w:ascii="Calibri" w:hAnsi="Calibri"/>
              <w:sz w:val="22"/>
              <w:szCs w:val="22"/>
            </w:rPr>
            <w:tab/>
          </w:r>
          <w:r>
            <w:rPr/>
            <w:t>IU RELEASE COMPLETE</w:t>
            <w:tab/>
          </w:r>
          <w:hyperlink w:anchor="__RefHeading___Toc36550894">
            <w:r>
              <w:rPr>
                <w:rStyle w:val="IndexLink"/>
              </w:rPr>
              <w:t>115</w:t>
            </w:r>
          </w:hyperlink>
        </w:p>
        <w:p>
          <w:pPr>
            <w:pStyle w:val="Contents3"/>
            <w:rPr>
              <w:rFonts w:ascii="Calibri" w:hAnsi="Calibri" w:cs="Calibri"/>
              <w:sz w:val="22"/>
              <w:szCs w:val="22"/>
            </w:rPr>
          </w:pPr>
          <w:r>
            <w:rPr/>
            <w:t>9.1.9</w:t>
          </w:r>
          <w:r>
            <w:rPr>
              <w:rFonts w:cs="Calibri" w:ascii="Calibri" w:hAnsi="Calibri"/>
              <w:sz w:val="22"/>
              <w:szCs w:val="22"/>
            </w:rPr>
            <w:tab/>
          </w:r>
          <w:r>
            <w:rPr/>
            <w:t>RELOCATION REQUIRED</w:t>
            <w:tab/>
          </w:r>
          <w:hyperlink w:anchor="__RefHeading___Toc36550895">
            <w:r>
              <w:rPr>
                <w:rStyle w:val="IndexLink"/>
              </w:rPr>
              <w:t>116</w:t>
            </w:r>
          </w:hyperlink>
        </w:p>
        <w:p>
          <w:pPr>
            <w:pStyle w:val="Contents3"/>
            <w:rPr>
              <w:rFonts w:ascii="Calibri" w:hAnsi="Calibri" w:cs="Calibri"/>
              <w:sz w:val="22"/>
              <w:szCs w:val="22"/>
            </w:rPr>
          </w:pPr>
          <w:r>
            <w:rPr/>
            <w:t>9.1.10</w:t>
          </w:r>
          <w:r>
            <w:rPr>
              <w:rFonts w:cs="Calibri" w:ascii="Calibri" w:hAnsi="Calibri"/>
              <w:sz w:val="22"/>
              <w:szCs w:val="22"/>
            </w:rPr>
            <w:tab/>
          </w:r>
          <w:r>
            <w:rPr/>
            <w:t>RELOCATION REQUEST</w:t>
            <w:tab/>
          </w:r>
          <w:hyperlink w:anchor="__RefHeading___Toc36550896">
            <w:r>
              <w:rPr>
                <w:rStyle w:val="IndexLink"/>
              </w:rPr>
              <w:t>117</w:t>
            </w:r>
          </w:hyperlink>
        </w:p>
        <w:p>
          <w:pPr>
            <w:pStyle w:val="Contents3"/>
            <w:rPr>
              <w:rFonts w:ascii="Calibri" w:hAnsi="Calibri" w:cs="Calibri"/>
              <w:sz w:val="22"/>
              <w:szCs w:val="22"/>
            </w:rPr>
          </w:pPr>
          <w:r>
            <w:rPr/>
            <w:t>9.1.11</w:t>
          </w:r>
          <w:r>
            <w:rPr>
              <w:rFonts w:cs="Calibri" w:ascii="Calibri" w:hAnsi="Calibri"/>
              <w:sz w:val="22"/>
              <w:szCs w:val="22"/>
            </w:rPr>
            <w:tab/>
          </w:r>
          <w:r>
            <w:rPr/>
            <w:t>RELOCATION REQUEST ACKNOWLEDGE</w:t>
            <w:tab/>
          </w:r>
          <w:hyperlink w:anchor="__RefHeading___Toc36550897">
            <w:r>
              <w:rPr>
                <w:rStyle w:val="IndexLink"/>
              </w:rPr>
              <w:t>119</w:t>
            </w:r>
          </w:hyperlink>
        </w:p>
        <w:p>
          <w:pPr>
            <w:pStyle w:val="Contents3"/>
            <w:rPr>
              <w:rFonts w:ascii="Calibri" w:hAnsi="Calibri" w:cs="Calibri"/>
              <w:sz w:val="22"/>
              <w:szCs w:val="22"/>
            </w:rPr>
          </w:pPr>
          <w:r>
            <w:rPr/>
            <w:t>9.1.12</w:t>
          </w:r>
          <w:r>
            <w:rPr>
              <w:rFonts w:cs="Calibri" w:ascii="Calibri" w:hAnsi="Calibri"/>
              <w:sz w:val="22"/>
              <w:szCs w:val="22"/>
            </w:rPr>
            <w:tab/>
          </w:r>
          <w:r>
            <w:rPr/>
            <w:t>RELOCATION COMMAND</w:t>
            <w:tab/>
          </w:r>
          <w:hyperlink w:anchor="__RefHeading___Toc36550898">
            <w:r>
              <w:rPr>
                <w:rStyle w:val="IndexLink"/>
              </w:rPr>
              <w:t>121</w:t>
            </w:r>
          </w:hyperlink>
        </w:p>
        <w:p>
          <w:pPr>
            <w:pStyle w:val="Contents3"/>
            <w:rPr>
              <w:rFonts w:ascii="Calibri" w:hAnsi="Calibri" w:cs="Calibri"/>
              <w:sz w:val="22"/>
              <w:szCs w:val="22"/>
            </w:rPr>
          </w:pPr>
          <w:r>
            <w:rPr/>
            <w:t>9.1.13</w:t>
          </w:r>
          <w:r>
            <w:rPr>
              <w:rFonts w:cs="Calibri" w:ascii="Calibri" w:hAnsi="Calibri"/>
              <w:sz w:val="22"/>
              <w:szCs w:val="22"/>
            </w:rPr>
            <w:tab/>
          </w:r>
          <w:r>
            <w:rPr/>
            <w:t>RELOCATION DETECT</w:t>
            <w:tab/>
          </w:r>
          <w:hyperlink w:anchor="__RefHeading___Toc36550899">
            <w:r>
              <w:rPr>
                <w:rStyle w:val="IndexLink"/>
              </w:rPr>
              <w:t>121</w:t>
            </w:r>
          </w:hyperlink>
        </w:p>
        <w:p>
          <w:pPr>
            <w:pStyle w:val="Contents3"/>
            <w:rPr>
              <w:rFonts w:ascii="Calibri" w:hAnsi="Calibri" w:cs="Calibri"/>
              <w:sz w:val="22"/>
              <w:szCs w:val="22"/>
            </w:rPr>
          </w:pPr>
          <w:r>
            <w:rPr/>
            <w:t>9.1.14</w:t>
          </w:r>
          <w:r>
            <w:rPr>
              <w:rFonts w:cs="Calibri" w:ascii="Calibri" w:hAnsi="Calibri"/>
              <w:sz w:val="22"/>
              <w:szCs w:val="22"/>
            </w:rPr>
            <w:tab/>
          </w:r>
          <w:r>
            <w:rPr/>
            <w:t>RELOCATION COMPLETE</w:t>
            <w:tab/>
          </w:r>
          <w:hyperlink w:anchor="__RefHeading___Toc36550900">
            <w:r>
              <w:rPr>
                <w:rStyle w:val="IndexLink"/>
              </w:rPr>
              <w:t>122</w:t>
            </w:r>
          </w:hyperlink>
        </w:p>
        <w:p>
          <w:pPr>
            <w:pStyle w:val="Contents3"/>
            <w:rPr>
              <w:rFonts w:ascii="Calibri" w:hAnsi="Calibri" w:cs="Calibri"/>
              <w:sz w:val="22"/>
              <w:szCs w:val="22"/>
            </w:rPr>
          </w:pPr>
          <w:r>
            <w:rPr/>
            <w:t>9.1.15</w:t>
          </w:r>
          <w:r>
            <w:rPr>
              <w:rFonts w:cs="Calibri" w:ascii="Calibri" w:hAnsi="Calibri"/>
              <w:sz w:val="22"/>
              <w:szCs w:val="22"/>
            </w:rPr>
            <w:tab/>
          </w:r>
          <w:r>
            <w:rPr/>
            <w:t>RELOCATION PREPARATION FAILURE</w:t>
            <w:tab/>
          </w:r>
          <w:hyperlink w:anchor="__RefHeading___Toc36550901">
            <w:r>
              <w:rPr>
                <w:rStyle w:val="IndexLink"/>
              </w:rPr>
              <w:t>122</w:t>
            </w:r>
          </w:hyperlink>
        </w:p>
        <w:p>
          <w:pPr>
            <w:pStyle w:val="Contents3"/>
            <w:rPr>
              <w:rFonts w:ascii="Calibri" w:hAnsi="Calibri" w:cs="Calibri"/>
              <w:sz w:val="22"/>
              <w:szCs w:val="22"/>
            </w:rPr>
          </w:pPr>
          <w:r>
            <w:rPr/>
            <w:t>9.1.16</w:t>
          </w:r>
          <w:r>
            <w:rPr>
              <w:rFonts w:cs="Calibri" w:ascii="Calibri" w:hAnsi="Calibri"/>
              <w:sz w:val="22"/>
              <w:szCs w:val="22"/>
            </w:rPr>
            <w:tab/>
          </w:r>
          <w:r>
            <w:rPr/>
            <w:t>RELOCATION FAILURE</w:t>
            <w:tab/>
          </w:r>
          <w:hyperlink w:anchor="__RefHeading___Toc36550902">
            <w:r>
              <w:rPr>
                <w:rStyle w:val="IndexLink"/>
              </w:rPr>
              <w:t>122</w:t>
            </w:r>
          </w:hyperlink>
        </w:p>
        <w:p>
          <w:pPr>
            <w:pStyle w:val="Contents3"/>
            <w:rPr>
              <w:rFonts w:ascii="Calibri" w:hAnsi="Calibri" w:cs="Calibri"/>
              <w:sz w:val="22"/>
              <w:szCs w:val="22"/>
            </w:rPr>
          </w:pPr>
          <w:r>
            <w:rPr/>
            <w:t>9.1.17</w:t>
          </w:r>
          <w:r>
            <w:rPr>
              <w:rFonts w:cs="Calibri" w:ascii="Calibri" w:hAnsi="Calibri"/>
              <w:sz w:val="22"/>
              <w:szCs w:val="22"/>
            </w:rPr>
            <w:tab/>
          </w:r>
          <w:r>
            <w:rPr/>
            <w:t>RELOCATION CANCEL</w:t>
            <w:tab/>
          </w:r>
          <w:hyperlink w:anchor="__RefHeading___Toc36550903">
            <w:r>
              <w:rPr>
                <w:rStyle w:val="IndexLink"/>
              </w:rPr>
              <w:t>123</w:t>
            </w:r>
          </w:hyperlink>
        </w:p>
        <w:p>
          <w:pPr>
            <w:pStyle w:val="Contents3"/>
            <w:rPr>
              <w:rFonts w:ascii="Calibri" w:hAnsi="Calibri" w:cs="Calibri"/>
              <w:sz w:val="22"/>
              <w:szCs w:val="22"/>
            </w:rPr>
          </w:pPr>
          <w:r>
            <w:rPr/>
            <w:t>9.1.18</w:t>
          </w:r>
          <w:r>
            <w:rPr>
              <w:rFonts w:cs="Calibri" w:ascii="Calibri" w:hAnsi="Calibri"/>
              <w:sz w:val="22"/>
              <w:szCs w:val="22"/>
            </w:rPr>
            <w:tab/>
          </w:r>
          <w:r>
            <w:rPr/>
            <w:t>RELOCATION CANCEL ACKNOWLEDGE</w:t>
            <w:tab/>
          </w:r>
          <w:hyperlink w:anchor="__RefHeading___Toc36550904">
            <w:r>
              <w:rPr>
                <w:rStyle w:val="IndexLink"/>
              </w:rPr>
              <w:t>123</w:t>
            </w:r>
          </w:hyperlink>
        </w:p>
        <w:p>
          <w:pPr>
            <w:pStyle w:val="Contents3"/>
            <w:rPr>
              <w:rFonts w:ascii="Calibri" w:hAnsi="Calibri" w:cs="Calibri"/>
              <w:sz w:val="22"/>
              <w:szCs w:val="22"/>
            </w:rPr>
          </w:pPr>
          <w:r>
            <w:rPr/>
            <w:t>9.1.19</w:t>
          </w:r>
          <w:r>
            <w:rPr>
              <w:rFonts w:cs="Calibri" w:ascii="Calibri" w:hAnsi="Calibri"/>
              <w:sz w:val="22"/>
              <w:szCs w:val="22"/>
            </w:rPr>
            <w:tab/>
          </w:r>
          <w:r>
            <w:rPr/>
            <w:t>SRNS CONTEXT REQUEST</w:t>
            <w:tab/>
          </w:r>
          <w:hyperlink w:anchor="__RefHeading___Toc36550905">
            <w:r>
              <w:rPr>
                <w:rStyle w:val="IndexLink"/>
              </w:rPr>
              <w:t>123</w:t>
            </w:r>
          </w:hyperlink>
        </w:p>
        <w:p>
          <w:pPr>
            <w:pStyle w:val="Contents3"/>
            <w:rPr>
              <w:rFonts w:ascii="Calibri" w:hAnsi="Calibri" w:cs="Calibri"/>
              <w:sz w:val="22"/>
              <w:szCs w:val="22"/>
            </w:rPr>
          </w:pPr>
          <w:r>
            <w:rPr/>
            <w:t>9.1.20</w:t>
          </w:r>
          <w:r>
            <w:rPr>
              <w:rFonts w:cs="Calibri" w:ascii="Calibri" w:hAnsi="Calibri"/>
              <w:sz w:val="22"/>
              <w:szCs w:val="22"/>
            </w:rPr>
            <w:tab/>
          </w:r>
          <w:r>
            <w:rPr/>
            <w:t>SRNS CONTEXT RESPONSE</w:t>
            <w:tab/>
          </w:r>
          <w:hyperlink w:anchor="__RefHeading___Toc36550906">
            <w:r>
              <w:rPr>
                <w:rStyle w:val="IndexLink"/>
              </w:rPr>
              <w:t>123</w:t>
            </w:r>
          </w:hyperlink>
        </w:p>
        <w:p>
          <w:pPr>
            <w:pStyle w:val="Contents3"/>
            <w:rPr>
              <w:rFonts w:ascii="Calibri" w:hAnsi="Calibri" w:cs="Calibri"/>
              <w:sz w:val="22"/>
              <w:szCs w:val="22"/>
            </w:rPr>
          </w:pPr>
          <w:r>
            <w:rPr/>
            <w:t>9.1.21</w:t>
          </w:r>
          <w:r>
            <w:rPr>
              <w:rFonts w:cs="Calibri" w:ascii="Calibri" w:hAnsi="Calibri"/>
              <w:sz w:val="22"/>
              <w:szCs w:val="22"/>
            </w:rPr>
            <w:tab/>
          </w:r>
          <w:r>
            <w:rPr/>
            <w:t>SRNS DATA FORWARD COMMAND</w:t>
            <w:tab/>
          </w:r>
          <w:hyperlink w:anchor="__RefHeading___Toc36550907">
            <w:r>
              <w:rPr>
                <w:rStyle w:val="IndexLink"/>
              </w:rPr>
              <w:t>124</w:t>
            </w:r>
          </w:hyperlink>
        </w:p>
        <w:p>
          <w:pPr>
            <w:pStyle w:val="Contents3"/>
            <w:rPr>
              <w:rFonts w:ascii="Calibri" w:hAnsi="Calibri" w:cs="Calibri"/>
              <w:sz w:val="22"/>
              <w:szCs w:val="22"/>
            </w:rPr>
          </w:pPr>
          <w:r>
            <w:rPr/>
            <w:t>9.1.22</w:t>
          </w:r>
          <w:r>
            <w:rPr>
              <w:rFonts w:cs="Calibri" w:ascii="Calibri" w:hAnsi="Calibri"/>
              <w:sz w:val="22"/>
              <w:szCs w:val="22"/>
            </w:rPr>
            <w:tab/>
          </w:r>
          <w:r>
            <w:rPr/>
            <w:t>FORWARD SRNS CONTEXT</w:t>
            <w:tab/>
          </w:r>
          <w:hyperlink w:anchor="__RefHeading___Toc36550908">
            <w:r>
              <w:rPr>
                <w:rStyle w:val="IndexLink"/>
              </w:rPr>
              <w:t>124</w:t>
            </w:r>
          </w:hyperlink>
        </w:p>
        <w:p>
          <w:pPr>
            <w:pStyle w:val="Contents3"/>
            <w:rPr>
              <w:rFonts w:ascii="Calibri" w:hAnsi="Calibri" w:cs="Calibri"/>
              <w:sz w:val="22"/>
              <w:szCs w:val="22"/>
            </w:rPr>
          </w:pPr>
          <w:r>
            <w:rPr/>
            <w:t>9.1.23</w:t>
          </w:r>
          <w:r>
            <w:rPr>
              <w:rFonts w:cs="Calibri" w:ascii="Calibri" w:hAnsi="Calibri"/>
              <w:sz w:val="22"/>
              <w:szCs w:val="22"/>
            </w:rPr>
            <w:tab/>
          </w:r>
          <w:r>
            <w:rPr/>
            <w:t>PAGING</w:t>
            <w:tab/>
          </w:r>
          <w:hyperlink w:anchor="__RefHeading___Toc36550909">
            <w:r>
              <w:rPr>
                <w:rStyle w:val="IndexLink"/>
              </w:rPr>
              <w:t>125</w:t>
            </w:r>
          </w:hyperlink>
        </w:p>
        <w:p>
          <w:pPr>
            <w:pStyle w:val="Contents3"/>
            <w:rPr>
              <w:rFonts w:ascii="Calibri" w:hAnsi="Calibri" w:cs="Calibri"/>
              <w:sz w:val="22"/>
              <w:szCs w:val="22"/>
            </w:rPr>
          </w:pPr>
          <w:r>
            <w:rPr/>
            <w:t>9.1.24</w:t>
          </w:r>
          <w:r>
            <w:rPr>
              <w:rFonts w:cs="Calibri" w:ascii="Calibri" w:hAnsi="Calibri"/>
              <w:sz w:val="22"/>
              <w:szCs w:val="22"/>
            </w:rPr>
            <w:tab/>
          </w:r>
          <w:r>
            <w:rPr/>
            <w:t>COMMON ID</w:t>
            <w:tab/>
          </w:r>
          <w:hyperlink w:anchor="__RefHeading___Toc36550910">
            <w:r>
              <w:rPr>
                <w:rStyle w:val="IndexLink"/>
              </w:rPr>
              <w:t>125</w:t>
            </w:r>
          </w:hyperlink>
        </w:p>
        <w:p>
          <w:pPr>
            <w:pStyle w:val="Contents3"/>
            <w:rPr>
              <w:rFonts w:ascii="Calibri" w:hAnsi="Calibri" w:cs="Calibri"/>
              <w:sz w:val="22"/>
              <w:szCs w:val="22"/>
            </w:rPr>
          </w:pPr>
          <w:r>
            <w:rPr/>
            <w:t>9.1.25</w:t>
          </w:r>
          <w:r>
            <w:rPr>
              <w:rFonts w:cs="Calibri" w:ascii="Calibri" w:hAnsi="Calibri"/>
              <w:sz w:val="22"/>
              <w:szCs w:val="22"/>
            </w:rPr>
            <w:tab/>
          </w:r>
          <w:r>
            <w:rPr/>
            <w:t>CN INVOKE TRACE</w:t>
            <w:tab/>
          </w:r>
          <w:hyperlink w:anchor="__RefHeading___Toc36550911">
            <w:r>
              <w:rPr>
                <w:rStyle w:val="IndexLink"/>
              </w:rPr>
              <w:t>126</w:t>
            </w:r>
          </w:hyperlink>
        </w:p>
        <w:p>
          <w:pPr>
            <w:pStyle w:val="Contents3"/>
            <w:rPr>
              <w:rFonts w:ascii="Calibri" w:hAnsi="Calibri" w:cs="Calibri"/>
              <w:sz w:val="22"/>
              <w:szCs w:val="22"/>
            </w:rPr>
          </w:pPr>
          <w:r>
            <w:rPr/>
            <w:t>9.1.26</w:t>
          </w:r>
          <w:r>
            <w:rPr>
              <w:rFonts w:cs="Calibri" w:ascii="Calibri" w:hAnsi="Calibri"/>
              <w:sz w:val="22"/>
              <w:szCs w:val="22"/>
            </w:rPr>
            <w:tab/>
          </w:r>
          <w:r>
            <w:rPr/>
            <w:t>SECURITY MODE COMMAND</w:t>
            <w:tab/>
          </w:r>
          <w:hyperlink w:anchor="__RefHeading___Toc36550912">
            <w:r>
              <w:rPr>
                <w:rStyle w:val="IndexLink"/>
              </w:rPr>
              <w:t>127</w:t>
            </w:r>
          </w:hyperlink>
        </w:p>
        <w:p>
          <w:pPr>
            <w:pStyle w:val="Contents3"/>
            <w:rPr>
              <w:rFonts w:ascii="Calibri" w:hAnsi="Calibri" w:cs="Calibri"/>
              <w:sz w:val="22"/>
              <w:szCs w:val="22"/>
            </w:rPr>
          </w:pPr>
          <w:r>
            <w:rPr/>
            <w:t>9.1.27</w:t>
          </w:r>
          <w:r>
            <w:rPr>
              <w:rFonts w:cs="Calibri" w:ascii="Calibri" w:hAnsi="Calibri"/>
              <w:sz w:val="22"/>
              <w:szCs w:val="22"/>
            </w:rPr>
            <w:tab/>
          </w:r>
          <w:r>
            <w:rPr/>
            <w:t>SECURITY MODE COMPLETE</w:t>
            <w:tab/>
          </w:r>
          <w:hyperlink w:anchor="__RefHeading___Toc36550913">
            <w:r>
              <w:rPr>
                <w:rStyle w:val="IndexLink"/>
              </w:rPr>
              <w:t>128</w:t>
            </w:r>
          </w:hyperlink>
        </w:p>
        <w:p>
          <w:pPr>
            <w:pStyle w:val="Contents3"/>
            <w:rPr>
              <w:rFonts w:ascii="Calibri" w:hAnsi="Calibri" w:cs="Calibri"/>
              <w:sz w:val="22"/>
              <w:szCs w:val="22"/>
            </w:rPr>
          </w:pPr>
          <w:r>
            <w:rPr/>
            <w:t>9.1.28</w:t>
          </w:r>
          <w:r>
            <w:rPr>
              <w:rFonts w:cs="Calibri" w:ascii="Calibri" w:hAnsi="Calibri"/>
              <w:sz w:val="22"/>
              <w:szCs w:val="22"/>
            </w:rPr>
            <w:tab/>
          </w:r>
          <w:r>
            <w:rPr/>
            <w:t>SECURITY MODE REJECT</w:t>
            <w:tab/>
          </w:r>
          <w:hyperlink w:anchor="__RefHeading___Toc36550914">
            <w:r>
              <w:rPr>
                <w:rStyle w:val="IndexLink"/>
              </w:rPr>
              <w:t>128</w:t>
            </w:r>
          </w:hyperlink>
        </w:p>
        <w:p>
          <w:pPr>
            <w:pStyle w:val="Contents3"/>
            <w:rPr>
              <w:rFonts w:ascii="Calibri" w:hAnsi="Calibri" w:cs="Calibri"/>
              <w:sz w:val="22"/>
              <w:szCs w:val="22"/>
            </w:rPr>
          </w:pPr>
          <w:r>
            <w:rPr/>
            <w:t>9.1.29</w:t>
          </w:r>
          <w:r>
            <w:rPr>
              <w:rFonts w:cs="Calibri" w:ascii="Calibri" w:hAnsi="Calibri"/>
              <w:sz w:val="22"/>
              <w:szCs w:val="22"/>
            </w:rPr>
            <w:tab/>
          </w:r>
          <w:r>
            <w:rPr/>
            <w:t>LOCATION REPORTING CONTROL</w:t>
            <w:tab/>
          </w:r>
          <w:hyperlink w:anchor="__RefHeading___Toc36550915">
            <w:r>
              <w:rPr>
                <w:rStyle w:val="IndexLink"/>
              </w:rPr>
              <w:t>128</w:t>
            </w:r>
          </w:hyperlink>
        </w:p>
        <w:p>
          <w:pPr>
            <w:pStyle w:val="Contents3"/>
            <w:rPr>
              <w:rFonts w:ascii="Calibri" w:hAnsi="Calibri" w:cs="Calibri"/>
              <w:sz w:val="22"/>
              <w:szCs w:val="22"/>
            </w:rPr>
          </w:pPr>
          <w:r>
            <w:rPr/>
            <w:t>9.1.30</w:t>
          </w:r>
          <w:r>
            <w:rPr>
              <w:rFonts w:cs="Calibri" w:ascii="Calibri" w:hAnsi="Calibri"/>
              <w:sz w:val="22"/>
              <w:szCs w:val="22"/>
            </w:rPr>
            <w:tab/>
          </w:r>
          <w:r>
            <w:rPr/>
            <w:t>LOCATION REPORT</w:t>
            <w:tab/>
          </w:r>
          <w:hyperlink w:anchor="__RefHeading___Toc36550916">
            <w:r>
              <w:rPr>
                <w:rStyle w:val="IndexLink"/>
              </w:rPr>
              <w:t>128</w:t>
            </w:r>
          </w:hyperlink>
        </w:p>
        <w:p>
          <w:pPr>
            <w:pStyle w:val="Contents3"/>
            <w:rPr>
              <w:rFonts w:ascii="Calibri" w:hAnsi="Calibri" w:cs="Calibri"/>
              <w:sz w:val="22"/>
              <w:szCs w:val="22"/>
            </w:rPr>
          </w:pPr>
          <w:r>
            <w:rPr/>
            <w:t>9.1.31</w:t>
          </w:r>
          <w:r>
            <w:rPr>
              <w:rFonts w:cs="Calibri" w:ascii="Calibri" w:hAnsi="Calibri"/>
              <w:sz w:val="22"/>
              <w:szCs w:val="22"/>
            </w:rPr>
            <w:tab/>
          </w:r>
          <w:r>
            <w:rPr/>
            <w:t>DATA VOLUME REPORT REQUEST</w:t>
            <w:tab/>
          </w:r>
          <w:hyperlink w:anchor="__RefHeading___Toc36550917">
            <w:r>
              <w:rPr>
                <w:rStyle w:val="IndexLink"/>
              </w:rPr>
              <w:t>129</w:t>
            </w:r>
          </w:hyperlink>
        </w:p>
        <w:p>
          <w:pPr>
            <w:pStyle w:val="Contents3"/>
            <w:rPr>
              <w:rFonts w:ascii="Calibri" w:hAnsi="Calibri" w:cs="Calibri"/>
              <w:sz w:val="22"/>
              <w:szCs w:val="22"/>
            </w:rPr>
          </w:pPr>
          <w:r>
            <w:rPr/>
            <w:t>9.1.32</w:t>
          </w:r>
          <w:r>
            <w:rPr>
              <w:rFonts w:cs="Calibri" w:ascii="Calibri" w:hAnsi="Calibri"/>
              <w:sz w:val="22"/>
              <w:szCs w:val="22"/>
            </w:rPr>
            <w:tab/>
          </w:r>
          <w:r>
            <w:rPr/>
            <w:t>DATA VOLUME REPORT</w:t>
            <w:tab/>
          </w:r>
          <w:hyperlink w:anchor="__RefHeading___Toc36550918">
            <w:r>
              <w:rPr>
                <w:rStyle w:val="IndexLink"/>
              </w:rPr>
              <w:t>129</w:t>
            </w:r>
          </w:hyperlink>
        </w:p>
        <w:p>
          <w:pPr>
            <w:pStyle w:val="Contents3"/>
            <w:rPr>
              <w:rFonts w:ascii="Calibri" w:hAnsi="Calibri" w:cs="Calibri"/>
              <w:sz w:val="22"/>
              <w:szCs w:val="22"/>
            </w:rPr>
          </w:pPr>
          <w:r>
            <w:rPr/>
            <w:t>9.1.33</w:t>
          </w:r>
          <w:r>
            <w:rPr>
              <w:rFonts w:cs="Calibri" w:ascii="Calibri" w:hAnsi="Calibri"/>
              <w:sz w:val="22"/>
              <w:szCs w:val="22"/>
            </w:rPr>
            <w:tab/>
          </w:r>
          <w:r>
            <w:rPr/>
            <w:t>INITIAL UE MESSAGE</w:t>
            <w:tab/>
          </w:r>
          <w:hyperlink w:anchor="__RefHeading___Toc36550919">
            <w:r>
              <w:rPr>
                <w:rStyle w:val="IndexLink"/>
              </w:rPr>
              <w:t>130</w:t>
            </w:r>
          </w:hyperlink>
        </w:p>
        <w:p>
          <w:pPr>
            <w:pStyle w:val="Contents3"/>
            <w:rPr>
              <w:rFonts w:ascii="Calibri" w:hAnsi="Calibri" w:cs="Calibri"/>
              <w:sz w:val="22"/>
              <w:szCs w:val="22"/>
            </w:rPr>
          </w:pPr>
          <w:r>
            <w:rPr/>
            <w:t>9.1.34</w:t>
          </w:r>
          <w:r>
            <w:rPr>
              <w:rFonts w:cs="Calibri" w:ascii="Calibri" w:hAnsi="Calibri"/>
              <w:sz w:val="22"/>
              <w:szCs w:val="22"/>
            </w:rPr>
            <w:tab/>
          </w:r>
          <w:r>
            <w:rPr/>
            <w:t>DIRECT TRANSFER</w:t>
            <w:tab/>
          </w:r>
          <w:hyperlink w:anchor="__RefHeading___Toc36550920">
            <w:r>
              <w:rPr>
                <w:rStyle w:val="IndexLink"/>
              </w:rPr>
              <w:t>132</w:t>
            </w:r>
          </w:hyperlink>
        </w:p>
        <w:p>
          <w:pPr>
            <w:pStyle w:val="Contents3"/>
            <w:rPr>
              <w:rFonts w:ascii="Calibri" w:hAnsi="Calibri" w:cs="Calibri"/>
              <w:sz w:val="22"/>
              <w:szCs w:val="22"/>
            </w:rPr>
          </w:pPr>
          <w:r>
            <w:rPr/>
            <w:t>9.1.35</w:t>
          </w:r>
          <w:r>
            <w:rPr>
              <w:rFonts w:cs="Calibri" w:ascii="Calibri" w:hAnsi="Calibri"/>
              <w:sz w:val="22"/>
              <w:szCs w:val="22"/>
            </w:rPr>
            <w:tab/>
          </w:r>
          <w:r>
            <w:rPr/>
            <w:t>CN INFORMATION BROADCAST REQUEST</w:t>
            <w:tab/>
          </w:r>
          <w:hyperlink w:anchor="__RefHeading___Toc36550921">
            <w:r>
              <w:rPr>
                <w:rStyle w:val="IndexLink"/>
              </w:rPr>
              <w:t>132</w:t>
            </w:r>
          </w:hyperlink>
        </w:p>
        <w:p>
          <w:pPr>
            <w:pStyle w:val="Contents3"/>
            <w:rPr>
              <w:rFonts w:ascii="Calibri" w:hAnsi="Calibri" w:cs="Calibri"/>
              <w:sz w:val="22"/>
              <w:szCs w:val="22"/>
            </w:rPr>
          </w:pPr>
          <w:r>
            <w:rPr/>
            <w:t>9.1.36</w:t>
          </w:r>
          <w:r>
            <w:rPr>
              <w:rFonts w:cs="Calibri" w:ascii="Calibri" w:hAnsi="Calibri"/>
              <w:sz w:val="22"/>
              <w:szCs w:val="22"/>
            </w:rPr>
            <w:tab/>
          </w:r>
          <w:r>
            <w:rPr/>
            <w:t>CN INFORMATION BROADCAST CONFIRM</w:t>
            <w:tab/>
          </w:r>
          <w:hyperlink w:anchor="__RefHeading___Toc36550922">
            <w:r>
              <w:rPr>
                <w:rStyle w:val="IndexLink"/>
              </w:rPr>
              <w:t>132</w:t>
            </w:r>
          </w:hyperlink>
        </w:p>
        <w:p>
          <w:pPr>
            <w:pStyle w:val="Contents3"/>
            <w:rPr>
              <w:rFonts w:ascii="Calibri" w:hAnsi="Calibri" w:cs="Calibri"/>
              <w:sz w:val="22"/>
              <w:szCs w:val="22"/>
            </w:rPr>
          </w:pPr>
          <w:r>
            <w:rPr/>
            <w:t>9.1.37</w:t>
          </w:r>
          <w:r>
            <w:rPr>
              <w:rFonts w:cs="Calibri" w:ascii="Calibri" w:hAnsi="Calibri"/>
              <w:sz w:val="22"/>
              <w:szCs w:val="22"/>
            </w:rPr>
            <w:tab/>
          </w:r>
          <w:r>
            <w:rPr/>
            <w:t>CN INFORMATION BROADCAST REJECT</w:t>
            <w:tab/>
          </w:r>
          <w:hyperlink w:anchor="__RefHeading___Toc36550923">
            <w:r>
              <w:rPr>
                <w:rStyle w:val="IndexLink"/>
              </w:rPr>
              <w:t>132</w:t>
            </w:r>
          </w:hyperlink>
        </w:p>
        <w:p>
          <w:pPr>
            <w:pStyle w:val="Contents3"/>
            <w:rPr>
              <w:rFonts w:ascii="Calibri" w:hAnsi="Calibri" w:cs="Calibri"/>
              <w:sz w:val="22"/>
              <w:szCs w:val="22"/>
            </w:rPr>
          </w:pPr>
          <w:r>
            <w:rPr/>
            <w:t>9.1.38</w:t>
          </w:r>
          <w:r>
            <w:rPr>
              <w:rFonts w:cs="Calibri" w:ascii="Calibri" w:hAnsi="Calibri"/>
              <w:sz w:val="22"/>
              <w:szCs w:val="22"/>
            </w:rPr>
            <w:tab/>
          </w:r>
          <w:r>
            <w:rPr/>
            <w:t>OVERLOAD</w:t>
            <w:tab/>
          </w:r>
          <w:hyperlink w:anchor="__RefHeading___Toc36550924">
            <w:r>
              <w:rPr>
                <w:rStyle w:val="IndexLink"/>
              </w:rPr>
              <w:t>133</w:t>
            </w:r>
          </w:hyperlink>
        </w:p>
        <w:p>
          <w:pPr>
            <w:pStyle w:val="Contents3"/>
            <w:rPr>
              <w:rFonts w:ascii="Calibri" w:hAnsi="Calibri" w:cs="Calibri"/>
              <w:sz w:val="22"/>
              <w:szCs w:val="22"/>
            </w:rPr>
          </w:pPr>
          <w:r>
            <w:rPr/>
            <w:t>9.1.39</w:t>
          </w:r>
          <w:r>
            <w:rPr>
              <w:rFonts w:cs="Calibri" w:ascii="Calibri" w:hAnsi="Calibri"/>
              <w:sz w:val="22"/>
              <w:szCs w:val="22"/>
            </w:rPr>
            <w:tab/>
          </w:r>
          <w:r>
            <w:rPr/>
            <w:t>RESET</w:t>
            <w:tab/>
          </w:r>
          <w:hyperlink w:anchor="__RefHeading___Toc36550925">
            <w:r>
              <w:rPr>
                <w:rStyle w:val="IndexLink"/>
              </w:rPr>
              <w:t>133</w:t>
            </w:r>
          </w:hyperlink>
        </w:p>
        <w:p>
          <w:pPr>
            <w:pStyle w:val="Contents3"/>
            <w:rPr>
              <w:rFonts w:ascii="Calibri" w:hAnsi="Calibri" w:cs="Calibri"/>
              <w:sz w:val="22"/>
              <w:szCs w:val="22"/>
            </w:rPr>
          </w:pPr>
          <w:r>
            <w:rPr/>
            <w:t>9.1.40</w:t>
          </w:r>
          <w:r>
            <w:rPr>
              <w:rFonts w:cs="Calibri" w:ascii="Calibri" w:hAnsi="Calibri"/>
              <w:sz w:val="22"/>
              <w:szCs w:val="22"/>
            </w:rPr>
            <w:tab/>
          </w:r>
          <w:r>
            <w:rPr/>
            <w:t>RESET ACKNOWLEDGE</w:t>
            <w:tab/>
          </w:r>
          <w:hyperlink w:anchor="__RefHeading___Toc36550926">
            <w:r>
              <w:rPr>
                <w:rStyle w:val="IndexLink"/>
              </w:rPr>
              <w:t>134</w:t>
            </w:r>
          </w:hyperlink>
        </w:p>
        <w:p>
          <w:pPr>
            <w:pStyle w:val="Contents3"/>
            <w:rPr>
              <w:rFonts w:ascii="Calibri" w:hAnsi="Calibri" w:cs="Calibri"/>
              <w:sz w:val="22"/>
              <w:szCs w:val="22"/>
            </w:rPr>
          </w:pPr>
          <w:r>
            <w:rPr/>
            <w:t>9.1.41</w:t>
          </w:r>
          <w:r>
            <w:rPr>
              <w:rFonts w:cs="Calibri" w:ascii="Calibri" w:hAnsi="Calibri"/>
              <w:sz w:val="22"/>
              <w:szCs w:val="22"/>
            </w:rPr>
            <w:tab/>
          </w:r>
          <w:r>
            <w:rPr/>
            <w:t>ERROR INDICATION</w:t>
            <w:tab/>
          </w:r>
          <w:hyperlink w:anchor="__RefHeading___Toc36550927">
            <w:r>
              <w:rPr>
                <w:rStyle w:val="IndexLink"/>
              </w:rPr>
              <w:t>135</w:t>
            </w:r>
          </w:hyperlink>
        </w:p>
        <w:p>
          <w:pPr>
            <w:pStyle w:val="Contents3"/>
            <w:rPr>
              <w:rFonts w:ascii="Calibri" w:hAnsi="Calibri" w:cs="Calibri"/>
              <w:sz w:val="22"/>
              <w:szCs w:val="22"/>
            </w:rPr>
          </w:pPr>
          <w:r>
            <w:rPr/>
            <w:t>9.1.42</w:t>
          </w:r>
          <w:r>
            <w:rPr>
              <w:rFonts w:cs="Calibri" w:ascii="Calibri" w:hAnsi="Calibri"/>
              <w:sz w:val="22"/>
              <w:szCs w:val="22"/>
            </w:rPr>
            <w:tab/>
          </w:r>
          <w:r>
            <w:rPr/>
            <w:t>CN DEACTIVATE TRACE</w:t>
            <w:tab/>
          </w:r>
          <w:hyperlink w:anchor="__RefHeading___Toc36550928">
            <w:r>
              <w:rPr>
                <w:rStyle w:val="IndexLink"/>
              </w:rPr>
              <w:t>135</w:t>
            </w:r>
          </w:hyperlink>
        </w:p>
        <w:p>
          <w:pPr>
            <w:pStyle w:val="Contents3"/>
            <w:rPr>
              <w:rFonts w:ascii="Calibri" w:hAnsi="Calibri" w:cs="Calibri"/>
              <w:sz w:val="22"/>
              <w:szCs w:val="22"/>
            </w:rPr>
          </w:pPr>
          <w:r>
            <w:rPr/>
            <w:t>9.1.43</w:t>
          </w:r>
          <w:r>
            <w:rPr>
              <w:rFonts w:cs="Calibri" w:ascii="Calibri" w:hAnsi="Calibri"/>
              <w:sz w:val="22"/>
              <w:szCs w:val="22"/>
            </w:rPr>
            <w:tab/>
          </w:r>
          <w:r>
            <w:rPr/>
            <w:t>RANAP RELOCATION INFORMATION</w:t>
            <w:tab/>
          </w:r>
          <w:hyperlink w:anchor="__RefHeading___Toc36550929">
            <w:r>
              <w:rPr>
                <w:rStyle w:val="IndexLink"/>
              </w:rPr>
              <w:t>135</w:t>
            </w:r>
          </w:hyperlink>
        </w:p>
        <w:p>
          <w:pPr>
            <w:pStyle w:val="Contents3"/>
            <w:rPr>
              <w:rFonts w:ascii="Calibri" w:hAnsi="Calibri" w:cs="Calibri"/>
              <w:sz w:val="22"/>
              <w:szCs w:val="22"/>
            </w:rPr>
          </w:pPr>
          <w:r>
            <w:rPr/>
            <w:t>9.1.44</w:t>
          </w:r>
          <w:r>
            <w:rPr>
              <w:rFonts w:cs="Calibri" w:ascii="Calibri" w:hAnsi="Calibri"/>
              <w:sz w:val="22"/>
              <w:szCs w:val="22"/>
            </w:rPr>
            <w:tab/>
          </w:r>
          <w:r>
            <w:rPr/>
            <w:t>RESET RESOURCE</w:t>
            <w:tab/>
          </w:r>
          <w:hyperlink w:anchor="__RefHeading___Toc36550930">
            <w:r>
              <w:rPr>
                <w:rStyle w:val="IndexLink"/>
              </w:rPr>
              <w:t>136</w:t>
            </w:r>
          </w:hyperlink>
        </w:p>
        <w:p>
          <w:pPr>
            <w:pStyle w:val="Contents3"/>
            <w:rPr>
              <w:rFonts w:ascii="Calibri" w:hAnsi="Calibri" w:cs="Calibri"/>
              <w:sz w:val="22"/>
              <w:szCs w:val="22"/>
            </w:rPr>
          </w:pPr>
          <w:r>
            <w:rPr/>
            <w:t>9.1.45</w:t>
          </w:r>
          <w:r>
            <w:rPr>
              <w:rFonts w:cs="Calibri" w:ascii="Calibri" w:hAnsi="Calibri"/>
              <w:sz w:val="22"/>
              <w:szCs w:val="22"/>
            </w:rPr>
            <w:tab/>
          </w:r>
          <w:r>
            <w:rPr/>
            <w:t>RESET RESOURCE ACKNOWLEDGE</w:t>
            <w:tab/>
          </w:r>
          <w:hyperlink w:anchor="__RefHeading___Toc36550931">
            <w:r>
              <w:rPr>
                <w:rStyle w:val="IndexLink"/>
              </w:rPr>
              <w:t>138</w:t>
            </w:r>
          </w:hyperlink>
        </w:p>
        <w:p>
          <w:pPr>
            <w:pStyle w:val="Contents3"/>
            <w:rPr>
              <w:rFonts w:ascii="Calibri" w:hAnsi="Calibri" w:cs="Calibri"/>
              <w:sz w:val="22"/>
              <w:szCs w:val="22"/>
            </w:rPr>
          </w:pPr>
          <w:r>
            <w:rPr/>
            <w:t>9.1.46</w:t>
          </w:r>
          <w:r>
            <w:rPr>
              <w:rFonts w:cs="Calibri" w:ascii="Calibri" w:hAnsi="Calibri"/>
              <w:sz w:val="22"/>
              <w:szCs w:val="22"/>
            </w:rPr>
            <w:tab/>
          </w:r>
          <w:r>
            <w:rPr/>
            <w:t>RAB MODIFY REQUEST</w:t>
            <w:tab/>
          </w:r>
          <w:hyperlink w:anchor="__RefHeading___Toc36550932">
            <w:r>
              <w:rPr>
                <w:rStyle w:val="IndexLink"/>
              </w:rPr>
              <w:t>138</w:t>
            </w:r>
          </w:hyperlink>
        </w:p>
        <w:p>
          <w:pPr>
            <w:pStyle w:val="Contents3"/>
            <w:rPr>
              <w:rFonts w:ascii="Calibri" w:hAnsi="Calibri" w:cs="Calibri"/>
              <w:sz w:val="22"/>
              <w:szCs w:val="22"/>
            </w:rPr>
          </w:pPr>
          <w:r>
            <w:rPr/>
            <w:t>9.1.</w:t>
          </w:r>
          <w:r>
            <w:rPr>
              <w:rFonts w:eastAsia="MS Mincho;MS Mincho"/>
            </w:rPr>
            <w:t>47</w:t>
          </w:r>
          <w:r>
            <w:rPr>
              <w:rFonts w:cs="Calibri" w:ascii="Calibri" w:hAnsi="Calibri"/>
              <w:sz w:val="22"/>
              <w:szCs w:val="22"/>
            </w:rPr>
            <w:tab/>
          </w:r>
          <w:r>
            <w:rPr/>
            <w:t>LOCATION RELATED DATA REQUEST</w:t>
            <w:tab/>
          </w:r>
          <w:hyperlink w:anchor="__RefHeading___Toc36550933">
            <w:r>
              <w:rPr>
                <w:rStyle w:val="IndexLink"/>
              </w:rPr>
              <w:t>139</w:t>
            </w:r>
          </w:hyperlink>
        </w:p>
        <w:p>
          <w:pPr>
            <w:pStyle w:val="Contents3"/>
            <w:rPr>
              <w:rFonts w:ascii="Calibri" w:hAnsi="Calibri" w:cs="Calibri"/>
              <w:sz w:val="22"/>
              <w:szCs w:val="22"/>
            </w:rPr>
          </w:pPr>
          <w:r>
            <w:rPr/>
            <w:t>9.1.</w:t>
          </w:r>
          <w:r>
            <w:rPr>
              <w:rFonts w:eastAsia="MS Mincho;MS Mincho"/>
            </w:rPr>
            <w:t>48</w:t>
          </w:r>
          <w:r>
            <w:rPr>
              <w:rFonts w:cs="Calibri" w:ascii="Calibri" w:hAnsi="Calibri"/>
              <w:sz w:val="22"/>
              <w:szCs w:val="22"/>
            </w:rPr>
            <w:tab/>
          </w:r>
          <w:r>
            <w:rPr/>
            <w:t>LOCATION RELATED DATA RESPONSE</w:t>
            <w:tab/>
          </w:r>
          <w:hyperlink w:anchor="__RefHeading___Toc36550934">
            <w:r>
              <w:rPr>
                <w:rStyle w:val="IndexLink"/>
              </w:rPr>
              <w:t>140</w:t>
            </w:r>
          </w:hyperlink>
        </w:p>
        <w:p>
          <w:pPr>
            <w:pStyle w:val="Contents3"/>
            <w:rPr>
              <w:rFonts w:ascii="Calibri" w:hAnsi="Calibri" w:cs="Calibri"/>
              <w:sz w:val="22"/>
              <w:szCs w:val="22"/>
            </w:rPr>
          </w:pPr>
          <w:r>
            <w:rPr/>
            <w:t>9.1.</w:t>
          </w:r>
          <w:r>
            <w:rPr>
              <w:rFonts w:eastAsia="MS Mincho;MS Mincho"/>
            </w:rPr>
            <w:t>49</w:t>
          </w:r>
          <w:r>
            <w:rPr>
              <w:rFonts w:cs="Calibri" w:ascii="Calibri" w:hAnsi="Calibri"/>
              <w:sz w:val="22"/>
              <w:szCs w:val="22"/>
            </w:rPr>
            <w:tab/>
          </w:r>
          <w:r>
            <w:rPr/>
            <w:t>LOCATION RELATED DATA FAILURE</w:t>
            <w:tab/>
          </w:r>
          <w:hyperlink w:anchor="__RefHeading___Toc36550935">
            <w:r>
              <w:rPr>
                <w:rStyle w:val="IndexLink"/>
              </w:rPr>
              <w:t>140</w:t>
            </w:r>
          </w:hyperlink>
        </w:p>
        <w:p>
          <w:pPr>
            <w:pStyle w:val="Contents3"/>
            <w:rPr>
              <w:rFonts w:ascii="Calibri" w:hAnsi="Calibri" w:cs="Calibri"/>
              <w:sz w:val="22"/>
              <w:szCs w:val="22"/>
            </w:rPr>
          </w:pPr>
          <w:r>
            <w:rPr/>
            <w:t>9.1.50</w:t>
          </w:r>
          <w:r>
            <w:rPr>
              <w:rFonts w:cs="Calibri" w:ascii="Calibri" w:hAnsi="Calibri"/>
              <w:sz w:val="22"/>
              <w:szCs w:val="22"/>
            </w:rPr>
            <w:tab/>
          </w:r>
          <w:r>
            <w:rPr/>
            <w:t>INFORMATION TRANSFER INDICATION</w:t>
            <w:tab/>
          </w:r>
          <w:hyperlink w:anchor="__RefHeading___Toc36550936">
            <w:r>
              <w:rPr>
                <w:rStyle w:val="IndexLink"/>
              </w:rPr>
              <w:t>140</w:t>
            </w:r>
          </w:hyperlink>
        </w:p>
        <w:p>
          <w:pPr>
            <w:pStyle w:val="Contents3"/>
            <w:rPr>
              <w:rFonts w:ascii="Calibri" w:hAnsi="Calibri" w:cs="Calibri"/>
              <w:sz w:val="22"/>
              <w:szCs w:val="22"/>
            </w:rPr>
          </w:pPr>
          <w:r>
            <w:rPr/>
            <w:t>9.1.51</w:t>
          </w:r>
          <w:r>
            <w:rPr>
              <w:rFonts w:cs="Calibri" w:ascii="Calibri" w:hAnsi="Calibri"/>
              <w:sz w:val="22"/>
              <w:szCs w:val="22"/>
            </w:rPr>
            <w:tab/>
          </w:r>
          <w:r>
            <w:rPr/>
            <w:t>INFORMATION TRANSFER CONFIRMATION</w:t>
            <w:tab/>
          </w:r>
          <w:hyperlink w:anchor="__RefHeading___Toc36550937">
            <w:r>
              <w:rPr>
                <w:rStyle w:val="IndexLink"/>
              </w:rPr>
              <w:t>140</w:t>
            </w:r>
          </w:hyperlink>
        </w:p>
        <w:p>
          <w:pPr>
            <w:pStyle w:val="Contents3"/>
            <w:rPr>
              <w:rFonts w:ascii="Calibri" w:hAnsi="Calibri" w:cs="Calibri"/>
              <w:sz w:val="22"/>
              <w:szCs w:val="22"/>
            </w:rPr>
          </w:pPr>
          <w:r>
            <w:rPr/>
            <w:t>9.1.52</w:t>
          </w:r>
          <w:r>
            <w:rPr>
              <w:rFonts w:cs="Calibri" w:ascii="Calibri" w:hAnsi="Calibri"/>
              <w:sz w:val="22"/>
              <w:szCs w:val="22"/>
            </w:rPr>
            <w:tab/>
          </w:r>
          <w:r>
            <w:rPr/>
            <w:t>INFORMATION TRANSFER FAILURE</w:t>
            <w:tab/>
          </w:r>
          <w:hyperlink w:anchor="__RefHeading___Toc36550938">
            <w:r>
              <w:rPr>
                <w:rStyle w:val="IndexLink"/>
              </w:rPr>
              <w:t>141</w:t>
            </w:r>
          </w:hyperlink>
        </w:p>
        <w:p>
          <w:pPr>
            <w:pStyle w:val="Contents3"/>
            <w:rPr>
              <w:rFonts w:ascii="Calibri" w:hAnsi="Calibri" w:cs="Calibri"/>
              <w:sz w:val="22"/>
              <w:szCs w:val="22"/>
            </w:rPr>
          </w:pPr>
          <w:r>
            <w:rPr/>
            <w:t>9.1.53</w:t>
          </w:r>
          <w:r>
            <w:rPr>
              <w:rFonts w:cs="Calibri" w:ascii="Calibri" w:hAnsi="Calibri"/>
              <w:sz w:val="22"/>
              <w:szCs w:val="22"/>
            </w:rPr>
            <w:tab/>
          </w:r>
          <w:r>
            <w:rPr/>
            <w:t>UE SPECIFIC INFORMATION INDICATION</w:t>
            <w:tab/>
          </w:r>
          <w:hyperlink w:anchor="__RefHeading___Toc36550939">
            <w:r>
              <w:rPr>
                <w:rStyle w:val="IndexLink"/>
              </w:rPr>
              <w:t>141</w:t>
            </w:r>
          </w:hyperlink>
        </w:p>
        <w:p>
          <w:pPr>
            <w:pStyle w:val="Contents3"/>
            <w:rPr>
              <w:rFonts w:ascii="Calibri" w:hAnsi="Calibri" w:cs="Calibri"/>
              <w:sz w:val="22"/>
              <w:szCs w:val="22"/>
            </w:rPr>
          </w:pPr>
          <w:r>
            <w:rPr/>
            <w:t>9.1.54</w:t>
          </w:r>
          <w:r>
            <w:rPr>
              <w:rFonts w:cs="Calibri" w:ascii="Calibri" w:hAnsi="Calibri"/>
              <w:sz w:val="22"/>
              <w:szCs w:val="22"/>
            </w:rPr>
            <w:tab/>
          </w:r>
          <w:r>
            <w:rPr/>
            <w:t>DIRECT INFORMATION TRANSFER</w:t>
            <w:tab/>
          </w:r>
          <w:hyperlink w:anchor="__RefHeading___Toc36550940">
            <w:r>
              <w:rPr>
                <w:rStyle w:val="IndexLink"/>
              </w:rPr>
              <w:t>142</w:t>
            </w:r>
          </w:hyperlink>
        </w:p>
        <w:p>
          <w:pPr>
            <w:pStyle w:val="Contents3"/>
            <w:rPr>
              <w:rFonts w:ascii="Calibri" w:hAnsi="Calibri" w:cs="Calibri"/>
              <w:sz w:val="22"/>
              <w:szCs w:val="22"/>
            </w:rPr>
          </w:pPr>
          <w:r>
            <w:rPr/>
            <w:t>9.1.55</w:t>
          </w:r>
          <w:r>
            <w:rPr>
              <w:rFonts w:cs="Calibri" w:ascii="Calibri" w:hAnsi="Calibri"/>
              <w:sz w:val="22"/>
              <w:szCs w:val="22"/>
            </w:rPr>
            <w:tab/>
          </w:r>
          <w:r>
            <w:rPr/>
            <w:t>UPLINK INFORMATION EXCHANGE REQUEST</w:t>
            <w:tab/>
          </w:r>
          <w:hyperlink w:anchor="__RefHeading___Toc36550941">
            <w:r>
              <w:rPr>
                <w:rStyle w:val="IndexLink"/>
              </w:rPr>
              <w:t>142</w:t>
            </w:r>
          </w:hyperlink>
        </w:p>
        <w:p>
          <w:pPr>
            <w:pStyle w:val="Contents3"/>
            <w:rPr>
              <w:rFonts w:ascii="Calibri" w:hAnsi="Calibri" w:cs="Calibri"/>
              <w:sz w:val="22"/>
              <w:szCs w:val="22"/>
            </w:rPr>
          </w:pPr>
          <w:r>
            <w:rPr/>
            <w:t>9.1.56</w:t>
          </w:r>
          <w:r>
            <w:rPr>
              <w:rFonts w:cs="Calibri" w:ascii="Calibri" w:hAnsi="Calibri"/>
              <w:sz w:val="22"/>
              <w:szCs w:val="22"/>
            </w:rPr>
            <w:tab/>
          </w:r>
          <w:r>
            <w:rPr/>
            <w:t>UPLINK INFORMATION EXCHANGE RESPONSE</w:t>
            <w:tab/>
          </w:r>
          <w:hyperlink w:anchor="__RefHeading___Toc36550942">
            <w:r>
              <w:rPr>
                <w:rStyle w:val="IndexLink"/>
              </w:rPr>
              <w:t>143</w:t>
            </w:r>
          </w:hyperlink>
        </w:p>
        <w:p>
          <w:pPr>
            <w:pStyle w:val="Contents3"/>
            <w:rPr>
              <w:rFonts w:ascii="Calibri" w:hAnsi="Calibri" w:cs="Calibri"/>
              <w:sz w:val="22"/>
              <w:szCs w:val="22"/>
            </w:rPr>
          </w:pPr>
          <w:r>
            <w:rPr/>
            <w:t>9.1.57</w:t>
          </w:r>
          <w:r>
            <w:rPr>
              <w:rFonts w:cs="Calibri" w:ascii="Calibri" w:hAnsi="Calibri"/>
              <w:sz w:val="22"/>
              <w:szCs w:val="22"/>
            </w:rPr>
            <w:tab/>
          </w:r>
          <w:r>
            <w:rPr/>
            <w:t>UPLINK INFORMATION EXCHANGE FAILURE</w:t>
            <w:tab/>
          </w:r>
          <w:hyperlink w:anchor="__RefHeading___Toc36550943">
            <w:r>
              <w:rPr>
                <w:rStyle w:val="IndexLink"/>
              </w:rPr>
              <w:t>143</w:t>
            </w:r>
          </w:hyperlink>
        </w:p>
        <w:p>
          <w:pPr>
            <w:pStyle w:val="Contents3"/>
            <w:rPr>
              <w:rFonts w:ascii="Calibri" w:hAnsi="Calibri" w:cs="Calibri"/>
              <w:sz w:val="22"/>
              <w:szCs w:val="22"/>
            </w:rPr>
          </w:pPr>
          <w:r>
            <w:rPr/>
            <w:t>9.1.58</w:t>
          </w:r>
          <w:r>
            <w:rPr>
              <w:rFonts w:cs="Calibri" w:ascii="Calibri" w:hAnsi="Calibri"/>
              <w:sz w:val="22"/>
              <w:szCs w:val="22"/>
            </w:rPr>
            <w:tab/>
          </w:r>
          <w:r>
            <w:rPr/>
            <w:t>MBMS SESSION START</w:t>
            <w:tab/>
          </w:r>
          <w:hyperlink w:anchor="__RefHeading___Toc36550944">
            <w:r>
              <w:rPr>
                <w:rStyle w:val="IndexLink"/>
              </w:rPr>
              <w:t>144</w:t>
            </w:r>
          </w:hyperlink>
        </w:p>
        <w:p>
          <w:pPr>
            <w:pStyle w:val="Contents3"/>
            <w:rPr>
              <w:rFonts w:ascii="Calibri" w:hAnsi="Calibri" w:cs="Calibri"/>
              <w:sz w:val="22"/>
              <w:szCs w:val="22"/>
            </w:rPr>
          </w:pPr>
          <w:r>
            <w:rPr/>
            <w:t>9.1.59</w:t>
          </w:r>
          <w:r>
            <w:rPr>
              <w:rFonts w:cs="Calibri" w:ascii="Calibri" w:hAnsi="Calibri"/>
              <w:sz w:val="22"/>
              <w:szCs w:val="22"/>
            </w:rPr>
            <w:tab/>
          </w:r>
          <w:r>
            <w:rPr/>
            <w:t>MBMS SESSION START RESPONSE</w:t>
            <w:tab/>
          </w:r>
          <w:hyperlink w:anchor="__RefHeading___Toc36550945">
            <w:r>
              <w:rPr>
                <w:rStyle w:val="IndexLink"/>
              </w:rPr>
              <w:t>145</w:t>
            </w:r>
          </w:hyperlink>
        </w:p>
        <w:p>
          <w:pPr>
            <w:pStyle w:val="Contents3"/>
            <w:rPr>
              <w:rFonts w:ascii="Calibri" w:hAnsi="Calibri" w:cs="Calibri"/>
              <w:sz w:val="22"/>
              <w:szCs w:val="22"/>
            </w:rPr>
          </w:pPr>
          <w:r>
            <w:rPr/>
            <w:t>9.1.60</w:t>
          </w:r>
          <w:r>
            <w:rPr>
              <w:rFonts w:cs="Calibri" w:ascii="Calibri" w:hAnsi="Calibri"/>
              <w:sz w:val="22"/>
              <w:szCs w:val="22"/>
            </w:rPr>
            <w:tab/>
          </w:r>
          <w:r>
            <w:rPr/>
            <w:t>MBMS SESSION START FAILURE</w:t>
            <w:tab/>
          </w:r>
          <w:hyperlink w:anchor="__RefHeading___Toc36550946">
            <w:r>
              <w:rPr>
                <w:rStyle w:val="IndexLink"/>
              </w:rPr>
              <w:t>146</w:t>
            </w:r>
          </w:hyperlink>
        </w:p>
        <w:p>
          <w:pPr>
            <w:pStyle w:val="Contents3"/>
            <w:rPr>
              <w:rFonts w:ascii="Calibri" w:hAnsi="Calibri" w:cs="Calibri"/>
              <w:sz w:val="22"/>
              <w:szCs w:val="22"/>
            </w:rPr>
          </w:pPr>
          <w:r>
            <w:rPr/>
            <w:t>9.1.61</w:t>
          </w:r>
          <w:r>
            <w:rPr>
              <w:rFonts w:cs="Calibri" w:ascii="Calibri" w:hAnsi="Calibri"/>
              <w:sz w:val="22"/>
              <w:szCs w:val="22"/>
            </w:rPr>
            <w:tab/>
          </w:r>
          <w:r>
            <w:rPr/>
            <w:t>MBMS SESSION UPDATE</w:t>
            <w:tab/>
          </w:r>
          <w:hyperlink w:anchor="__RefHeading___Toc36550947">
            <w:r>
              <w:rPr>
                <w:rStyle w:val="IndexLink"/>
              </w:rPr>
              <w:t>146</w:t>
            </w:r>
          </w:hyperlink>
        </w:p>
        <w:p>
          <w:pPr>
            <w:pStyle w:val="Contents3"/>
            <w:rPr>
              <w:rFonts w:ascii="Calibri" w:hAnsi="Calibri" w:cs="Calibri"/>
              <w:sz w:val="22"/>
              <w:szCs w:val="22"/>
            </w:rPr>
          </w:pPr>
          <w:r>
            <w:rPr/>
            <w:t>9.1.62</w:t>
          </w:r>
          <w:r>
            <w:rPr>
              <w:rFonts w:cs="Calibri" w:ascii="Calibri" w:hAnsi="Calibri"/>
              <w:sz w:val="22"/>
              <w:szCs w:val="22"/>
            </w:rPr>
            <w:tab/>
          </w:r>
          <w:r>
            <w:rPr/>
            <w:t>MBMS SESSION UPDATE RESPONSE</w:t>
            <w:tab/>
          </w:r>
          <w:hyperlink w:anchor="__RefHeading___Toc36550948">
            <w:r>
              <w:rPr>
                <w:rStyle w:val="IndexLink"/>
              </w:rPr>
              <w:t>146</w:t>
            </w:r>
          </w:hyperlink>
        </w:p>
        <w:p>
          <w:pPr>
            <w:pStyle w:val="Contents3"/>
            <w:rPr>
              <w:rFonts w:ascii="Calibri" w:hAnsi="Calibri" w:cs="Calibri"/>
              <w:sz w:val="22"/>
              <w:szCs w:val="22"/>
            </w:rPr>
          </w:pPr>
          <w:r>
            <w:rPr/>
            <w:t>9.1.63</w:t>
          </w:r>
          <w:r>
            <w:rPr>
              <w:rFonts w:cs="Calibri" w:ascii="Calibri" w:hAnsi="Calibri"/>
              <w:sz w:val="22"/>
              <w:szCs w:val="22"/>
            </w:rPr>
            <w:tab/>
          </w:r>
          <w:r>
            <w:rPr/>
            <w:t>MBMS SESSION UPDATE FAILURE</w:t>
            <w:tab/>
          </w:r>
          <w:hyperlink w:anchor="__RefHeading___Toc36550949">
            <w:r>
              <w:rPr>
                <w:rStyle w:val="IndexLink"/>
              </w:rPr>
              <w:t>147</w:t>
            </w:r>
          </w:hyperlink>
        </w:p>
        <w:p>
          <w:pPr>
            <w:pStyle w:val="Contents3"/>
            <w:rPr>
              <w:rFonts w:ascii="Calibri" w:hAnsi="Calibri" w:cs="Calibri"/>
              <w:sz w:val="22"/>
              <w:szCs w:val="22"/>
            </w:rPr>
          </w:pPr>
          <w:r>
            <w:rPr/>
            <w:t>9.1.64</w:t>
          </w:r>
          <w:r>
            <w:rPr>
              <w:rFonts w:cs="Calibri" w:ascii="Calibri" w:hAnsi="Calibri"/>
              <w:sz w:val="22"/>
              <w:szCs w:val="22"/>
            </w:rPr>
            <w:tab/>
          </w:r>
          <w:r>
            <w:rPr/>
            <w:t>MBMS SESSION STOP</w:t>
            <w:tab/>
          </w:r>
          <w:hyperlink w:anchor="__RefHeading___Toc36550950">
            <w:r>
              <w:rPr>
                <w:rStyle w:val="IndexLink"/>
              </w:rPr>
              <w:t>147</w:t>
            </w:r>
          </w:hyperlink>
        </w:p>
        <w:p>
          <w:pPr>
            <w:pStyle w:val="Contents3"/>
            <w:rPr>
              <w:rFonts w:ascii="Calibri" w:hAnsi="Calibri" w:cs="Calibri"/>
              <w:sz w:val="22"/>
              <w:szCs w:val="22"/>
            </w:rPr>
          </w:pPr>
          <w:r>
            <w:rPr/>
            <w:t>9.1.65</w:t>
          </w:r>
          <w:r>
            <w:rPr>
              <w:rFonts w:cs="Calibri" w:ascii="Calibri" w:hAnsi="Calibri"/>
              <w:sz w:val="22"/>
              <w:szCs w:val="22"/>
            </w:rPr>
            <w:tab/>
          </w:r>
          <w:r>
            <w:rPr/>
            <w:t>MBMS SESSION STOP RESPONSE</w:t>
            <w:tab/>
          </w:r>
          <w:hyperlink w:anchor="__RefHeading___Toc36550951">
            <w:r>
              <w:rPr>
                <w:rStyle w:val="IndexLink"/>
              </w:rPr>
              <w:t>147</w:t>
            </w:r>
          </w:hyperlink>
        </w:p>
        <w:p>
          <w:pPr>
            <w:pStyle w:val="Contents3"/>
            <w:rPr>
              <w:rFonts w:ascii="Calibri" w:hAnsi="Calibri" w:cs="Calibri"/>
              <w:sz w:val="22"/>
              <w:szCs w:val="22"/>
            </w:rPr>
          </w:pPr>
          <w:r>
            <w:rPr/>
            <w:t>9.1.66</w:t>
          </w:r>
          <w:r>
            <w:rPr>
              <w:rFonts w:cs="Calibri" w:ascii="Calibri" w:hAnsi="Calibri"/>
              <w:sz w:val="22"/>
              <w:szCs w:val="22"/>
            </w:rPr>
            <w:tab/>
          </w:r>
          <w:r>
            <w:rPr/>
            <w:t>MBMS UE LINKING REQUEST</w:t>
            <w:tab/>
          </w:r>
          <w:hyperlink w:anchor="__RefHeading___Toc36550952">
            <w:r>
              <w:rPr>
                <w:rStyle w:val="IndexLink"/>
              </w:rPr>
              <w:t>148</w:t>
            </w:r>
          </w:hyperlink>
        </w:p>
        <w:p>
          <w:pPr>
            <w:pStyle w:val="Contents3"/>
            <w:rPr>
              <w:rFonts w:ascii="Calibri" w:hAnsi="Calibri" w:cs="Calibri"/>
              <w:sz w:val="22"/>
              <w:szCs w:val="22"/>
            </w:rPr>
          </w:pPr>
          <w:r>
            <w:rPr/>
            <w:t>9.1.67</w:t>
          </w:r>
          <w:r>
            <w:rPr>
              <w:rFonts w:cs="Calibri" w:ascii="Calibri" w:hAnsi="Calibri"/>
              <w:sz w:val="22"/>
              <w:szCs w:val="22"/>
            </w:rPr>
            <w:tab/>
          </w:r>
          <w:r>
            <w:rPr/>
            <w:t>MBMS UE LINKING RESPONSE</w:t>
            <w:tab/>
          </w:r>
          <w:hyperlink w:anchor="__RefHeading___Toc36550953">
            <w:r>
              <w:rPr>
                <w:rStyle w:val="IndexLink"/>
              </w:rPr>
              <w:t>148</w:t>
            </w:r>
          </w:hyperlink>
        </w:p>
        <w:p>
          <w:pPr>
            <w:pStyle w:val="Contents3"/>
            <w:rPr>
              <w:rFonts w:ascii="Calibri" w:hAnsi="Calibri" w:cs="Calibri"/>
              <w:sz w:val="22"/>
              <w:szCs w:val="22"/>
            </w:rPr>
          </w:pPr>
          <w:r>
            <w:rPr/>
            <w:t>9.1.68</w:t>
          </w:r>
          <w:r>
            <w:rPr>
              <w:rFonts w:cs="Calibri" w:ascii="Calibri" w:hAnsi="Calibri"/>
              <w:sz w:val="22"/>
              <w:szCs w:val="22"/>
            </w:rPr>
            <w:tab/>
          </w:r>
          <w:r>
            <w:rPr/>
            <w:t>MBMS REGISTRATION REQUEST</w:t>
            <w:tab/>
          </w:r>
          <w:hyperlink w:anchor="__RefHeading___Toc36550954">
            <w:r>
              <w:rPr>
                <w:rStyle w:val="IndexLink"/>
              </w:rPr>
              <w:t>149</w:t>
            </w:r>
          </w:hyperlink>
        </w:p>
        <w:p>
          <w:pPr>
            <w:pStyle w:val="Contents3"/>
            <w:rPr>
              <w:rFonts w:ascii="Calibri" w:hAnsi="Calibri" w:cs="Calibri"/>
              <w:sz w:val="22"/>
              <w:szCs w:val="22"/>
            </w:rPr>
          </w:pPr>
          <w:r>
            <w:rPr/>
            <w:t>9.1.69</w:t>
          </w:r>
          <w:r>
            <w:rPr>
              <w:rFonts w:cs="Calibri" w:ascii="Calibri" w:hAnsi="Calibri"/>
              <w:sz w:val="22"/>
              <w:szCs w:val="22"/>
            </w:rPr>
            <w:tab/>
          </w:r>
          <w:r>
            <w:rPr/>
            <w:t>MBMS REGISTRATION RESPONSE</w:t>
            <w:tab/>
          </w:r>
          <w:hyperlink w:anchor="__RefHeading___Toc36550955">
            <w:r>
              <w:rPr>
                <w:rStyle w:val="IndexLink"/>
              </w:rPr>
              <w:t>149</w:t>
            </w:r>
          </w:hyperlink>
        </w:p>
        <w:p>
          <w:pPr>
            <w:pStyle w:val="Contents3"/>
            <w:rPr>
              <w:rFonts w:ascii="Calibri" w:hAnsi="Calibri" w:cs="Calibri"/>
              <w:sz w:val="22"/>
              <w:szCs w:val="22"/>
            </w:rPr>
          </w:pPr>
          <w:r>
            <w:rPr/>
            <w:t>9.1.70</w:t>
          </w:r>
          <w:r>
            <w:rPr>
              <w:rFonts w:cs="Calibri" w:ascii="Calibri" w:hAnsi="Calibri"/>
              <w:sz w:val="22"/>
              <w:szCs w:val="22"/>
            </w:rPr>
            <w:tab/>
          </w:r>
          <w:r>
            <w:rPr/>
            <w:t>MBMS REGISTRATION FAILURE</w:t>
            <w:tab/>
          </w:r>
          <w:hyperlink w:anchor="__RefHeading___Toc36550956">
            <w:r>
              <w:rPr>
                <w:rStyle w:val="IndexLink"/>
              </w:rPr>
              <w:t>150</w:t>
            </w:r>
          </w:hyperlink>
        </w:p>
        <w:p>
          <w:pPr>
            <w:pStyle w:val="Contents3"/>
            <w:rPr>
              <w:rFonts w:ascii="Calibri" w:hAnsi="Calibri" w:cs="Calibri"/>
              <w:sz w:val="22"/>
              <w:szCs w:val="22"/>
            </w:rPr>
          </w:pPr>
          <w:r>
            <w:rPr/>
            <w:t>9.1.71</w:t>
          </w:r>
          <w:r>
            <w:rPr>
              <w:rFonts w:cs="Calibri" w:ascii="Calibri" w:hAnsi="Calibri"/>
              <w:sz w:val="22"/>
              <w:szCs w:val="22"/>
            </w:rPr>
            <w:tab/>
          </w:r>
          <w:r>
            <w:rPr/>
            <w:t>MBMS CN DE-REGISTRATION REQUEST</w:t>
            <w:tab/>
          </w:r>
          <w:hyperlink w:anchor="__RefHeading___Toc36550957">
            <w:r>
              <w:rPr>
                <w:rStyle w:val="IndexLink"/>
              </w:rPr>
              <w:t>150</w:t>
            </w:r>
          </w:hyperlink>
        </w:p>
        <w:p>
          <w:pPr>
            <w:pStyle w:val="Contents3"/>
            <w:rPr>
              <w:rFonts w:ascii="Calibri" w:hAnsi="Calibri" w:cs="Calibri"/>
              <w:sz w:val="22"/>
              <w:szCs w:val="22"/>
            </w:rPr>
          </w:pPr>
          <w:r>
            <w:rPr/>
            <w:t>9.1.72</w:t>
          </w:r>
          <w:r>
            <w:rPr>
              <w:rFonts w:cs="Calibri" w:ascii="Calibri" w:hAnsi="Calibri"/>
              <w:sz w:val="22"/>
              <w:szCs w:val="22"/>
            </w:rPr>
            <w:tab/>
          </w:r>
          <w:r>
            <w:rPr/>
            <w:t>MBMS CN DE-REGISTRATION RESPONSE</w:t>
            <w:tab/>
          </w:r>
          <w:hyperlink w:anchor="__RefHeading___Toc36550958">
            <w:r>
              <w:rPr>
                <w:rStyle w:val="IndexLink"/>
              </w:rPr>
              <w:t>150</w:t>
            </w:r>
          </w:hyperlink>
        </w:p>
        <w:p>
          <w:pPr>
            <w:pStyle w:val="Contents3"/>
            <w:rPr>
              <w:rFonts w:ascii="Calibri" w:hAnsi="Calibri" w:cs="Calibri"/>
              <w:sz w:val="22"/>
              <w:szCs w:val="22"/>
            </w:rPr>
          </w:pPr>
          <w:r>
            <w:rPr/>
            <w:t>9.1.73</w:t>
          </w:r>
          <w:r>
            <w:rPr>
              <w:rFonts w:cs="Calibri" w:ascii="Calibri" w:hAnsi="Calibri"/>
              <w:sz w:val="22"/>
              <w:szCs w:val="22"/>
            </w:rPr>
            <w:tab/>
          </w:r>
          <w:r>
            <w:rPr/>
            <w:t>MBMS RAB ESTABLISHMENT INDICATION</w:t>
            <w:tab/>
          </w:r>
          <w:hyperlink w:anchor="__RefHeading___Toc36550959">
            <w:r>
              <w:rPr>
                <w:rStyle w:val="IndexLink"/>
              </w:rPr>
              <w:t>151</w:t>
            </w:r>
          </w:hyperlink>
        </w:p>
        <w:p>
          <w:pPr>
            <w:pStyle w:val="Contents3"/>
            <w:rPr>
              <w:rFonts w:ascii="Calibri" w:hAnsi="Calibri" w:cs="Calibri"/>
              <w:sz w:val="22"/>
              <w:szCs w:val="22"/>
            </w:rPr>
          </w:pPr>
          <w:r>
            <w:rPr/>
            <w:t>9.1.74</w:t>
          </w:r>
          <w:r>
            <w:rPr>
              <w:rFonts w:cs="Calibri" w:ascii="Calibri" w:hAnsi="Calibri"/>
              <w:sz w:val="22"/>
              <w:szCs w:val="22"/>
            </w:rPr>
            <w:tab/>
          </w:r>
          <w:r>
            <w:rPr/>
            <w:t>MBMS RAB RELEASE REQUEST</w:t>
            <w:tab/>
          </w:r>
          <w:hyperlink w:anchor="__RefHeading___Toc36550960">
            <w:r>
              <w:rPr>
                <w:rStyle w:val="IndexLink"/>
              </w:rPr>
              <w:t>151</w:t>
            </w:r>
          </w:hyperlink>
        </w:p>
        <w:p>
          <w:pPr>
            <w:pStyle w:val="Contents3"/>
            <w:rPr>
              <w:rFonts w:ascii="Calibri" w:hAnsi="Calibri" w:cs="Calibri"/>
              <w:sz w:val="22"/>
              <w:szCs w:val="22"/>
            </w:rPr>
          </w:pPr>
          <w:r>
            <w:rPr/>
            <w:t>9.1.75</w:t>
          </w:r>
          <w:r>
            <w:rPr>
              <w:rFonts w:cs="Calibri" w:ascii="Calibri" w:hAnsi="Calibri"/>
              <w:sz w:val="22"/>
              <w:szCs w:val="22"/>
            </w:rPr>
            <w:tab/>
          </w:r>
          <w:r>
            <w:rPr/>
            <w:t>MBMS RAB RELEASE</w:t>
            <w:tab/>
          </w:r>
          <w:hyperlink w:anchor="__RefHeading___Toc36550961">
            <w:r>
              <w:rPr>
                <w:rStyle w:val="IndexLink"/>
              </w:rPr>
              <w:t>152</w:t>
            </w:r>
          </w:hyperlink>
        </w:p>
        <w:p>
          <w:pPr>
            <w:pStyle w:val="Contents3"/>
            <w:rPr>
              <w:rFonts w:ascii="Calibri" w:hAnsi="Calibri" w:cs="Calibri"/>
              <w:sz w:val="22"/>
              <w:szCs w:val="22"/>
            </w:rPr>
          </w:pPr>
          <w:r>
            <w:rPr/>
            <w:t>9.1.76</w:t>
          </w:r>
          <w:r>
            <w:rPr>
              <w:rFonts w:cs="Calibri" w:ascii="Calibri" w:hAnsi="Calibri"/>
              <w:sz w:val="22"/>
              <w:szCs w:val="22"/>
            </w:rPr>
            <w:tab/>
          </w:r>
          <w:r>
            <w:rPr/>
            <w:t>MBMS RAB RELEASE FAILURE</w:t>
            <w:tab/>
          </w:r>
          <w:hyperlink w:anchor="__RefHeading___Toc36550962">
            <w:r>
              <w:rPr>
                <w:rStyle w:val="IndexLink"/>
              </w:rPr>
              <w:t>152</w:t>
            </w:r>
          </w:hyperlink>
        </w:p>
        <w:p>
          <w:pPr>
            <w:pStyle w:val="Contents3"/>
            <w:rPr>
              <w:rFonts w:ascii="Calibri" w:hAnsi="Calibri" w:cs="Calibri"/>
              <w:sz w:val="22"/>
              <w:szCs w:val="22"/>
            </w:rPr>
          </w:pPr>
          <w:r>
            <w:rPr/>
            <w:t>9.1.77</w:t>
          </w:r>
          <w:r>
            <w:rPr>
              <w:rFonts w:cs="Calibri" w:ascii="Calibri" w:hAnsi="Calibri"/>
              <w:sz w:val="22"/>
              <w:szCs w:val="22"/>
            </w:rPr>
            <w:tab/>
          </w:r>
          <w:r>
            <w:rPr/>
            <w:t>ENHANCED RELOCATION COMPLETE REQUEST</w:t>
            <w:tab/>
          </w:r>
          <w:hyperlink w:anchor="__RefHeading___Toc36550963">
            <w:r>
              <w:rPr>
                <w:rStyle w:val="IndexLink"/>
              </w:rPr>
              <w:t>152</w:t>
            </w:r>
          </w:hyperlink>
        </w:p>
        <w:p>
          <w:pPr>
            <w:pStyle w:val="Contents3"/>
            <w:rPr>
              <w:rFonts w:ascii="Calibri" w:hAnsi="Calibri" w:cs="Calibri"/>
              <w:sz w:val="22"/>
              <w:szCs w:val="22"/>
            </w:rPr>
          </w:pPr>
          <w:r>
            <w:rPr/>
            <w:t>9.1.78</w:t>
          </w:r>
          <w:r>
            <w:rPr>
              <w:rFonts w:cs="Calibri" w:ascii="Calibri" w:hAnsi="Calibri"/>
              <w:sz w:val="22"/>
              <w:szCs w:val="22"/>
            </w:rPr>
            <w:tab/>
          </w:r>
          <w:r>
            <w:rPr/>
            <w:t>ENHANCED RELOCATION COMPLETE RESPONSE</w:t>
            <w:tab/>
          </w:r>
          <w:hyperlink w:anchor="__RefHeading___Toc36550964">
            <w:r>
              <w:rPr>
                <w:rStyle w:val="IndexLink"/>
              </w:rPr>
              <w:t>154</w:t>
            </w:r>
          </w:hyperlink>
        </w:p>
        <w:p>
          <w:pPr>
            <w:pStyle w:val="Contents3"/>
            <w:rPr>
              <w:rFonts w:ascii="Calibri" w:hAnsi="Calibri" w:cs="Calibri"/>
              <w:sz w:val="22"/>
              <w:szCs w:val="22"/>
            </w:rPr>
          </w:pPr>
          <w:r>
            <w:rPr/>
            <w:t>9.1.79</w:t>
          </w:r>
          <w:r>
            <w:rPr>
              <w:rFonts w:cs="Calibri" w:ascii="Calibri" w:hAnsi="Calibri"/>
              <w:sz w:val="22"/>
              <w:szCs w:val="22"/>
            </w:rPr>
            <w:tab/>
          </w:r>
          <w:r>
            <w:rPr/>
            <w:t>ENHANCED RELOCATION COMPLETE FAILURE</w:t>
            <w:tab/>
          </w:r>
          <w:hyperlink w:anchor="__RefHeading___Toc36550965">
            <w:r>
              <w:rPr>
                <w:rStyle w:val="IndexLink"/>
              </w:rPr>
              <w:t>155</w:t>
            </w:r>
          </w:hyperlink>
        </w:p>
        <w:p>
          <w:pPr>
            <w:pStyle w:val="Contents3"/>
            <w:rPr>
              <w:rFonts w:ascii="Calibri" w:hAnsi="Calibri" w:cs="Calibri"/>
              <w:sz w:val="22"/>
              <w:szCs w:val="22"/>
            </w:rPr>
          </w:pPr>
          <w:r>
            <w:rPr/>
            <w:t>9.1.80</w:t>
          </w:r>
          <w:r>
            <w:rPr>
              <w:rFonts w:cs="Calibri" w:ascii="Calibri" w:hAnsi="Calibri"/>
              <w:sz w:val="22"/>
              <w:szCs w:val="22"/>
            </w:rPr>
            <w:tab/>
          </w:r>
          <w:r>
            <w:rPr/>
            <w:t>ENHANCED RELOCATION COMPLETE CONFIRM</w:t>
            <w:tab/>
          </w:r>
          <w:hyperlink w:anchor="__RefHeading___Toc36550966">
            <w:r>
              <w:rPr>
                <w:rStyle w:val="IndexLink"/>
              </w:rPr>
              <w:t>156</w:t>
            </w:r>
          </w:hyperlink>
        </w:p>
        <w:p>
          <w:pPr>
            <w:pStyle w:val="Contents3"/>
            <w:rPr>
              <w:rFonts w:ascii="Calibri" w:hAnsi="Calibri" w:cs="Calibri"/>
              <w:sz w:val="22"/>
              <w:szCs w:val="22"/>
            </w:rPr>
          </w:pPr>
          <w:r>
            <w:rPr/>
            <w:t>9.1.81</w:t>
          </w:r>
          <w:r>
            <w:rPr>
              <w:rFonts w:cs="Calibri" w:ascii="Calibri" w:hAnsi="Calibri"/>
              <w:sz w:val="22"/>
              <w:szCs w:val="22"/>
            </w:rPr>
            <w:tab/>
          </w:r>
          <w:r>
            <w:rPr/>
            <w:t>RANAP ENHANCED RELOCATION INFORMATION REQUEST</w:t>
            <w:tab/>
          </w:r>
          <w:hyperlink w:anchor="__RefHeading___Toc36550967">
            <w:r>
              <w:rPr>
                <w:rStyle w:val="IndexLink"/>
              </w:rPr>
              <w:t>156</w:t>
            </w:r>
          </w:hyperlink>
        </w:p>
        <w:p>
          <w:pPr>
            <w:pStyle w:val="Contents3"/>
            <w:rPr>
              <w:rFonts w:ascii="Calibri" w:hAnsi="Calibri" w:cs="Calibri"/>
              <w:sz w:val="22"/>
              <w:szCs w:val="22"/>
            </w:rPr>
          </w:pPr>
          <w:r>
            <w:rPr/>
            <w:t>9.1.82</w:t>
          </w:r>
          <w:r>
            <w:rPr>
              <w:rFonts w:cs="Calibri" w:ascii="Calibri" w:hAnsi="Calibri"/>
              <w:sz w:val="22"/>
              <w:szCs w:val="22"/>
            </w:rPr>
            <w:tab/>
          </w:r>
          <w:r>
            <w:rPr/>
            <w:t>RANAP ENHANCED RELOCATION INFORMATION RESPONSE</w:t>
            <w:tab/>
          </w:r>
          <w:hyperlink w:anchor="__RefHeading___Toc36550968">
            <w:r>
              <w:rPr>
                <w:rStyle w:val="IndexLink"/>
              </w:rPr>
              <w:t>158</w:t>
            </w:r>
          </w:hyperlink>
        </w:p>
        <w:p>
          <w:pPr>
            <w:pStyle w:val="Contents3"/>
            <w:rPr>
              <w:rFonts w:ascii="Calibri" w:hAnsi="Calibri" w:cs="Calibri"/>
              <w:sz w:val="22"/>
              <w:szCs w:val="22"/>
            </w:rPr>
          </w:pPr>
          <w:r>
            <w:rPr/>
            <w:t>9.1.83</w:t>
          </w:r>
          <w:r>
            <w:rPr>
              <w:rFonts w:cs="Calibri" w:ascii="Calibri" w:hAnsi="Calibri"/>
              <w:sz w:val="22"/>
              <w:szCs w:val="22"/>
            </w:rPr>
            <w:tab/>
          </w:r>
          <w:r>
            <w:rPr/>
            <w:t>SRVCC CS KEYS REQUEST</w:t>
            <w:tab/>
          </w:r>
          <w:hyperlink w:anchor="__RefHeading___Toc36550969">
            <w:r>
              <w:rPr>
                <w:rStyle w:val="IndexLink"/>
              </w:rPr>
              <w:t>159</w:t>
            </w:r>
          </w:hyperlink>
        </w:p>
        <w:p>
          <w:pPr>
            <w:pStyle w:val="Contents3"/>
            <w:rPr>
              <w:rFonts w:ascii="Calibri" w:hAnsi="Calibri" w:cs="Calibri"/>
              <w:sz w:val="22"/>
              <w:szCs w:val="22"/>
            </w:rPr>
          </w:pPr>
          <w:r>
            <w:rPr/>
            <w:t>9.1.84</w:t>
          </w:r>
          <w:r>
            <w:rPr>
              <w:rFonts w:cs="Calibri" w:ascii="Calibri" w:hAnsi="Calibri"/>
              <w:sz w:val="22"/>
              <w:szCs w:val="22"/>
            </w:rPr>
            <w:tab/>
          </w:r>
          <w:r>
            <w:rPr/>
            <w:t>SRVCC CS KEYS RESPONSE</w:t>
            <w:tab/>
          </w:r>
          <w:hyperlink w:anchor="__RefHeading___Toc36550970">
            <w:r>
              <w:rPr>
                <w:rStyle w:val="IndexLink"/>
              </w:rPr>
              <w:t>159</w:t>
            </w:r>
          </w:hyperlink>
        </w:p>
        <w:p>
          <w:pPr>
            <w:pStyle w:val="Contents3"/>
            <w:rPr>
              <w:rFonts w:ascii="Calibri" w:hAnsi="Calibri" w:cs="Calibri"/>
              <w:sz w:val="22"/>
              <w:szCs w:val="22"/>
            </w:rPr>
          </w:pPr>
          <w:r>
            <w:rPr/>
            <w:t>9.1.85</w:t>
          </w:r>
          <w:r>
            <w:rPr>
              <w:rFonts w:cs="Calibri" w:ascii="Calibri" w:hAnsi="Calibri"/>
              <w:sz w:val="22"/>
              <w:szCs w:val="22"/>
            </w:rPr>
            <w:tab/>
          </w:r>
          <w:r>
            <w:rPr/>
            <w:t>UE RADIO CAPABILITY MATCH REQUEST</w:t>
            <w:tab/>
          </w:r>
          <w:hyperlink w:anchor="__RefHeading___Toc36550971">
            <w:r>
              <w:rPr>
                <w:rStyle w:val="IndexLink"/>
              </w:rPr>
              <w:t>160</w:t>
            </w:r>
          </w:hyperlink>
        </w:p>
        <w:p>
          <w:pPr>
            <w:pStyle w:val="Contents3"/>
            <w:rPr>
              <w:rFonts w:ascii="Calibri" w:hAnsi="Calibri" w:cs="Calibri"/>
              <w:sz w:val="22"/>
              <w:szCs w:val="22"/>
            </w:rPr>
          </w:pPr>
          <w:r>
            <w:rPr/>
            <w:t>9.1.86</w:t>
          </w:r>
          <w:r>
            <w:rPr>
              <w:rFonts w:cs="Calibri" w:ascii="Calibri" w:hAnsi="Calibri"/>
              <w:sz w:val="22"/>
              <w:szCs w:val="22"/>
            </w:rPr>
            <w:tab/>
          </w:r>
          <w:r>
            <w:rPr/>
            <w:t>UE RADIO CAPABILITY MATCH RESPONSE</w:t>
            <w:tab/>
          </w:r>
          <w:hyperlink w:anchor="__RefHeading___Toc36550972">
            <w:r>
              <w:rPr>
                <w:rStyle w:val="IndexLink"/>
              </w:rPr>
              <w:t>160</w:t>
            </w:r>
          </w:hyperlink>
        </w:p>
        <w:p>
          <w:pPr>
            <w:pStyle w:val="Contents3"/>
            <w:rPr>
              <w:rFonts w:ascii="Calibri" w:hAnsi="Calibri" w:cs="Calibri"/>
              <w:sz w:val="22"/>
              <w:szCs w:val="22"/>
            </w:rPr>
          </w:pPr>
          <w:r>
            <w:rPr/>
            <w:t>9.1.87</w:t>
          </w:r>
          <w:r>
            <w:rPr>
              <w:rFonts w:cs="Calibri" w:ascii="Calibri" w:hAnsi="Calibri"/>
              <w:sz w:val="22"/>
              <w:szCs w:val="22"/>
            </w:rPr>
            <w:tab/>
          </w:r>
          <w:r>
            <w:rPr/>
            <w:t>UE REGISTRATION QUERY REQUEST</w:t>
            <w:tab/>
          </w:r>
          <w:hyperlink w:anchor="__RefHeading___Toc36550973">
            <w:r>
              <w:rPr>
                <w:rStyle w:val="IndexLink"/>
              </w:rPr>
              <w:t>160</w:t>
            </w:r>
          </w:hyperlink>
        </w:p>
        <w:p>
          <w:pPr>
            <w:pStyle w:val="Contents3"/>
            <w:rPr>
              <w:rFonts w:ascii="Calibri" w:hAnsi="Calibri" w:cs="Calibri"/>
              <w:sz w:val="22"/>
              <w:szCs w:val="22"/>
            </w:rPr>
          </w:pPr>
          <w:r>
            <w:rPr/>
            <w:t>9.1.88</w:t>
          </w:r>
          <w:r>
            <w:rPr>
              <w:rFonts w:cs="Calibri" w:ascii="Calibri" w:hAnsi="Calibri"/>
              <w:sz w:val="22"/>
              <w:szCs w:val="22"/>
            </w:rPr>
            <w:tab/>
          </w:r>
          <w:r>
            <w:rPr/>
            <w:t>UE REGISTRATION QUERY RESPONSE</w:t>
            <w:tab/>
          </w:r>
          <w:hyperlink w:anchor="__RefHeading___Toc36550974">
            <w:r>
              <w:rPr>
                <w:rStyle w:val="IndexLink"/>
              </w:rPr>
              <w:t>160</w:t>
            </w:r>
          </w:hyperlink>
        </w:p>
        <w:p>
          <w:pPr>
            <w:pStyle w:val="Contents3"/>
            <w:rPr>
              <w:rFonts w:ascii="Calibri" w:hAnsi="Calibri" w:cs="Calibri"/>
              <w:sz w:val="22"/>
              <w:szCs w:val="22"/>
            </w:rPr>
          </w:pPr>
          <w:r>
            <w:rPr/>
            <w:t>9.1.89</w:t>
          </w:r>
          <w:r>
            <w:rPr>
              <w:rFonts w:cs="Calibri" w:ascii="Calibri" w:hAnsi="Calibri"/>
              <w:sz w:val="22"/>
              <w:szCs w:val="22"/>
            </w:rPr>
            <w:tab/>
          </w:r>
          <w:r>
            <w:rPr/>
            <w:t>REROUTE NAS REQUEST</w:t>
            <w:tab/>
          </w:r>
          <w:hyperlink w:anchor="__RefHeading___Toc36550975">
            <w:r>
              <w:rPr>
                <w:rStyle w:val="IndexLink"/>
              </w:rPr>
              <w:t>160</w:t>
            </w:r>
          </w:hyperlink>
        </w:p>
        <w:p>
          <w:pPr>
            <w:pStyle w:val="Contents2"/>
            <w:rPr>
              <w:rFonts w:ascii="Calibri" w:hAnsi="Calibri" w:cs="Calibri"/>
              <w:sz w:val="22"/>
              <w:szCs w:val="22"/>
            </w:rPr>
          </w:pPr>
          <w:r>
            <w:rPr/>
            <w:t>9.2</w:t>
          </w:r>
          <w:r>
            <w:rPr>
              <w:rFonts w:cs="Calibri" w:ascii="Calibri" w:hAnsi="Calibri"/>
              <w:sz w:val="22"/>
              <w:szCs w:val="22"/>
            </w:rPr>
            <w:tab/>
          </w:r>
          <w:r>
            <w:rPr/>
            <w:t>Information Element Definitions</w:t>
            <w:tab/>
          </w:r>
          <w:hyperlink w:anchor="__RefHeading___Toc36550976">
            <w:r>
              <w:rPr>
                <w:rStyle w:val="IndexLink"/>
              </w:rPr>
              <w:t>161</w:t>
            </w:r>
          </w:hyperlink>
        </w:p>
        <w:p>
          <w:pPr>
            <w:pStyle w:val="Contents3"/>
            <w:rPr>
              <w:rFonts w:ascii="Calibri" w:hAnsi="Calibri" w:cs="Calibri"/>
              <w:sz w:val="22"/>
              <w:szCs w:val="22"/>
            </w:rPr>
          </w:pPr>
          <w:r>
            <w:rPr/>
            <w:t>9.2.0</w:t>
          </w:r>
          <w:r>
            <w:rPr>
              <w:rFonts w:cs="Calibri" w:ascii="Calibri" w:hAnsi="Calibri"/>
              <w:sz w:val="22"/>
              <w:szCs w:val="22"/>
            </w:rPr>
            <w:tab/>
          </w:r>
          <w:r>
            <w:rPr/>
            <w:t>General</w:t>
            <w:tab/>
          </w:r>
          <w:hyperlink w:anchor="__RefHeading___Toc36550977">
            <w:r>
              <w:rPr>
                <w:rStyle w:val="IndexLink"/>
              </w:rPr>
              <w:t>161</w:t>
            </w:r>
          </w:hyperlink>
        </w:p>
        <w:p>
          <w:pPr>
            <w:pStyle w:val="Contents3"/>
            <w:rPr>
              <w:rFonts w:ascii="Calibri" w:hAnsi="Calibri" w:cs="Calibri"/>
              <w:sz w:val="22"/>
              <w:szCs w:val="22"/>
            </w:rPr>
          </w:pPr>
          <w:r>
            <w:rPr/>
            <w:t>9.2.1</w:t>
          </w:r>
          <w:r>
            <w:rPr>
              <w:rFonts w:cs="Calibri" w:ascii="Calibri" w:hAnsi="Calibri"/>
              <w:sz w:val="22"/>
              <w:szCs w:val="22"/>
            </w:rPr>
            <w:tab/>
          </w:r>
          <w:r>
            <w:rPr/>
            <w:t>Radio Network Layer Related IEs</w:t>
            <w:tab/>
          </w:r>
          <w:hyperlink w:anchor="__RefHeading___Toc36550978">
            <w:r>
              <w:rPr>
                <w:rStyle w:val="IndexLink"/>
              </w:rPr>
              <w:t>161</w:t>
            </w:r>
          </w:hyperlink>
        </w:p>
        <w:p>
          <w:pPr>
            <w:pStyle w:val="Contents4"/>
            <w:rPr>
              <w:rFonts w:ascii="Calibri" w:hAnsi="Calibri" w:cs="Calibri"/>
              <w:sz w:val="22"/>
              <w:szCs w:val="22"/>
            </w:rPr>
          </w:pPr>
          <w:r>
            <w:rPr/>
            <w:t>9.2.1.1</w:t>
          </w:r>
          <w:r>
            <w:rPr>
              <w:rFonts w:cs="Calibri" w:ascii="Calibri" w:hAnsi="Calibri"/>
              <w:sz w:val="22"/>
              <w:szCs w:val="22"/>
            </w:rPr>
            <w:tab/>
          </w:r>
          <w:r>
            <w:rPr/>
            <w:t>Message Type</w:t>
            <w:tab/>
          </w:r>
          <w:hyperlink w:anchor="__RefHeading___Toc36550979">
            <w:r>
              <w:rPr>
                <w:rStyle w:val="IndexLink"/>
              </w:rPr>
              <w:t>161</w:t>
            </w:r>
          </w:hyperlink>
        </w:p>
        <w:p>
          <w:pPr>
            <w:pStyle w:val="Contents4"/>
            <w:rPr>
              <w:rFonts w:ascii="Calibri" w:hAnsi="Calibri" w:cs="Calibri"/>
              <w:sz w:val="22"/>
              <w:szCs w:val="22"/>
            </w:rPr>
          </w:pPr>
          <w:r>
            <w:rPr/>
            <w:t>9.2.1.2</w:t>
          </w:r>
          <w:r>
            <w:rPr>
              <w:rFonts w:cs="Calibri" w:ascii="Calibri" w:hAnsi="Calibri"/>
              <w:sz w:val="22"/>
              <w:szCs w:val="22"/>
            </w:rPr>
            <w:tab/>
          </w:r>
          <w:r>
            <w:rPr/>
            <w:t>RAB ID</w:t>
            <w:tab/>
          </w:r>
          <w:hyperlink w:anchor="__RefHeading___Toc36550980">
            <w:r>
              <w:rPr>
                <w:rStyle w:val="IndexLink"/>
              </w:rPr>
              <w:t>161</w:t>
            </w:r>
          </w:hyperlink>
        </w:p>
        <w:p>
          <w:pPr>
            <w:pStyle w:val="Contents4"/>
            <w:rPr>
              <w:rFonts w:ascii="Calibri" w:hAnsi="Calibri" w:cs="Calibri"/>
              <w:sz w:val="22"/>
              <w:szCs w:val="22"/>
            </w:rPr>
          </w:pPr>
          <w:r>
            <w:rPr/>
            <w:t>9.2.1.3</w:t>
          </w:r>
          <w:r>
            <w:rPr>
              <w:rFonts w:cs="Calibri" w:ascii="Calibri" w:hAnsi="Calibri"/>
              <w:sz w:val="22"/>
              <w:szCs w:val="22"/>
            </w:rPr>
            <w:tab/>
          </w:r>
          <w:r>
            <w:rPr/>
            <w:t>RAB Parameters</w:t>
            <w:tab/>
          </w:r>
          <w:hyperlink w:anchor="__RefHeading___Toc36550981">
            <w:r>
              <w:rPr>
                <w:rStyle w:val="IndexLink"/>
              </w:rPr>
              <w:t>162</w:t>
            </w:r>
          </w:hyperlink>
        </w:p>
        <w:p>
          <w:pPr>
            <w:pStyle w:val="Contents4"/>
            <w:rPr>
              <w:rFonts w:ascii="Calibri" w:hAnsi="Calibri" w:cs="Calibri"/>
              <w:sz w:val="22"/>
              <w:szCs w:val="22"/>
            </w:rPr>
          </w:pPr>
          <w:r>
            <w:rPr/>
            <w:t>9.2.1.4</w:t>
          </w:r>
          <w:r>
            <w:rPr>
              <w:rFonts w:cs="Calibri" w:ascii="Calibri" w:hAnsi="Calibri"/>
              <w:sz w:val="22"/>
              <w:szCs w:val="22"/>
            </w:rPr>
            <w:tab/>
          </w:r>
          <w:r>
            <w:rPr/>
            <w:t>Cause</w:t>
            <w:tab/>
          </w:r>
          <w:hyperlink w:anchor="__RefHeading___Toc36550982">
            <w:r>
              <w:rPr>
                <w:rStyle w:val="IndexLink"/>
              </w:rPr>
              <w:t>174</w:t>
            </w:r>
          </w:hyperlink>
        </w:p>
        <w:p>
          <w:pPr>
            <w:pStyle w:val="Contents4"/>
            <w:rPr>
              <w:rFonts w:ascii="Calibri" w:hAnsi="Calibri" w:cs="Calibri"/>
              <w:sz w:val="22"/>
              <w:szCs w:val="22"/>
            </w:rPr>
          </w:pPr>
          <w:r>
            <w:rPr/>
            <w:t>9.2.1.5</w:t>
          </w:r>
          <w:r>
            <w:rPr>
              <w:rFonts w:cs="Calibri" w:ascii="Calibri" w:hAnsi="Calibri"/>
              <w:sz w:val="22"/>
              <w:szCs w:val="22"/>
            </w:rPr>
            <w:tab/>
          </w:r>
          <w:r>
            <w:rPr/>
            <w:t>CN Domain Indicator</w:t>
            <w:tab/>
          </w:r>
          <w:hyperlink w:anchor="__RefHeading___Toc36550983">
            <w:r>
              <w:rPr>
                <w:rStyle w:val="IndexLink"/>
              </w:rPr>
              <w:t>182</w:t>
            </w:r>
          </w:hyperlink>
        </w:p>
        <w:p>
          <w:pPr>
            <w:pStyle w:val="Contents4"/>
            <w:rPr>
              <w:rFonts w:ascii="Calibri" w:hAnsi="Calibri" w:cs="Calibri"/>
              <w:sz w:val="22"/>
              <w:szCs w:val="22"/>
            </w:rPr>
          </w:pPr>
          <w:r>
            <w:rPr/>
            <w:t>9.2.1.6</w:t>
          </w:r>
          <w:r>
            <w:rPr>
              <w:rFonts w:cs="Calibri" w:ascii="Calibri" w:hAnsi="Calibri"/>
              <w:sz w:val="22"/>
              <w:szCs w:val="22"/>
            </w:rPr>
            <w:tab/>
          </w:r>
          <w:r>
            <w:rPr/>
            <w:t>Trace Type</w:t>
            <w:tab/>
          </w:r>
          <w:hyperlink w:anchor="__RefHeading___Toc36550984">
            <w:r>
              <w:rPr>
                <w:rStyle w:val="IndexLink"/>
              </w:rPr>
              <w:t>182</w:t>
            </w:r>
          </w:hyperlink>
        </w:p>
        <w:p>
          <w:pPr>
            <w:pStyle w:val="Contents4"/>
            <w:rPr>
              <w:rFonts w:ascii="Calibri" w:hAnsi="Calibri" w:cs="Calibri"/>
              <w:sz w:val="22"/>
              <w:szCs w:val="22"/>
            </w:rPr>
          </w:pPr>
          <w:r>
            <w:rPr/>
            <w:t>9.2.1.7</w:t>
          </w:r>
          <w:r>
            <w:rPr>
              <w:rFonts w:cs="Calibri" w:ascii="Calibri" w:hAnsi="Calibri"/>
              <w:sz w:val="22"/>
              <w:szCs w:val="22"/>
            </w:rPr>
            <w:tab/>
          </w:r>
          <w:r>
            <w:rPr/>
            <w:t>Trigger ID</w:t>
            <w:tab/>
          </w:r>
          <w:hyperlink w:anchor="__RefHeading___Toc36550985">
            <w:r>
              <w:rPr>
                <w:rStyle w:val="IndexLink"/>
              </w:rPr>
              <w:t>182</w:t>
            </w:r>
          </w:hyperlink>
        </w:p>
        <w:p>
          <w:pPr>
            <w:pStyle w:val="Contents4"/>
            <w:rPr>
              <w:rFonts w:ascii="Calibri" w:hAnsi="Calibri" w:cs="Calibri"/>
              <w:sz w:val="22"/>
              <w:szCs w:val="22"/>
            </w:rPr>
          </w:pPr>
          <w:r>
            <w:rPr/>
            <w:t>9.2.1.8</w:t>
          </w:r>
          <w:r>
            <w:rPr>
              <w:rFonts w:cs="Calibri" w:ascii="Calibri" w:hAnsi="Calibri"/>
              <w:sz w:val="22"/>
              <w:szCs w:val="22"/>
            </w:rPr>
            <w:tab/>
          </w:r>
          <w:r>
            <w:rPr/>
            <w:t>Trace Reference</w:t>
            <w:tab/>
          </w:r>
          <w:hyperlink w:anchor="__RefHeading___Toc36550986">
            <w:r>
              <w:rPr>
                <w:rStyle w:val="IndexLink"/>
              </w:rPr>
              <w:t>182</w:t>
            </w:r>
          </w:hyperlink>
        </w:p>
        <w:p>
          <w:pPr>
            <w:pStyle w:val="Contents4"/>
            <w:rPr>
              <w:rFonts w:ascii="Calibri" w:hAnsi="Calibri" w:cs="Calibri"/>
              <w:sz w:val="22"/>
              <w:szCs w:val="22"/>
            </w:rPr>
          </w:pPr>
          <w:r>
            <w:rPr/>
            <w:t>9.2.1.9</w:t>
          </w:r>
          <w:r>
            <w:rPr>
              <w:rFonts w:cs="Calibri" w:ascii="Calibri" w:hAnsi="Calibri"/>
              <w:sz w:val="22"/>
              <w:szCs w:val="22"/>
            </w:rPr>
            <w:tab/>
          </w:r>
          <w:r>
            <w:rPr/>
            <w:t>UE Identity</w:t>
            <w:tab/>
          </w:r>
          <w:hyperlink w:anchor="__RefHeading___Toc36550987">
            <w:r>
              <w:rPr>
                <w:rStyle w:val="IndexLink"/>
              </w:rPr>
              <w:t>183</w:t>
            </w:r>
          </w:hyperlink>
        </w:p>
        <w:p>
          <w:pPr>
            <w:pStyle w:val="Contents4"/>
            <w:rPr>
              <w:rFonts w:ascii="Calibri" w:hAnsi="Calibri" w:cs="Calibri"/>
              <w:sz w:val="22"/>
              <w:szCs w:val="22"/>
            </w:rPr>
          </w:pPr>
          <w:r>
            <w:rPr/>
            <w:t>9.2.1.10</w:t>
          </w:r>
          <w:r>
            <w:rPr>
              <w:rFonts w:cs="Calibri" w:ascii="Calibri" w:hAnsi="Calibri"/>
              <w:sz w:val="22"/>
              <w:szCs w:val="22"/>
            </w:rPr>
            <w:tab/>
          </w:r>
          <w:r>
            <w:rPr/>
            <w:t>OMC ID</w:t>
            <w:tab/>
          </w:r>
          <w:hyperlink w:anchor="__RefHeading___Toc36550988">
            <w:r>
              <w:rPr>
                <w:rStyle w:val="IndexLink"/>
              </w:rPr>
              <w:t>183</w:t>
            </w:r>
          </w:hyperlink>
        </w:p>
        <w:p>
          <w:pPr>
            <w:pStyle w:val="Contents4"/>
            <w:rPr>
              <w:rFonts w:ascii="Calibri" w:hAnsi="Calibri" w:cs="Calibri"/>
              <w:sz w:val="22"/>
              <w:szCs w:val="22"/>
            </w:rPr>
          </w:pPr>
          <w:r>
            <w:rPr/>
            <w:t>9.2.1.11</w:t>
          </w:r>
          <w:r>
            <w:rPr>
              <w:rFonts w:cs="Calibri" w:ascii="Calibri" w:hAnsi="Calibri"/>
              <w:sz w:val="22"/>
              <w:szCs w:val="22"/>
            </w:rPr>
            <w:tab/>
          </w:r>
          <w:r>
            <w:rPr/>
            <w:t>Integrity Protection Information</w:t>
            <w:tab/>
          </w:r>
          <w:hyperlink w:anchor="__RefHeading___Toc36550989">
            <w:r>
              <w:rPr>
                <w:rStyle w:val="IndexLink"/>
              </w:rPr>
              <w:t>184</w:t>
            </w:r>
          </w:hyperlink>
        </w:p>
        <w:p>
          <w:pPr>
            <w:pStyle w:val="Contents4"/>
            <w:rPr>
              <w:rFonts w:ascii="Calibri" w:hAnsi="Calibri" w:cs="Calibri"/>
              <w:sz w:val="22"/>
              <w:szCs w:val="22"/>
            </w:rPr>
          </w:pPr>
          <w:r>
            <w:rPr/>
            <w:t>9.2.1.12</w:t>
          </w:r>
          <w:r>
            <w:rPr>
              <w:rFonts w:cs="Calibri" w:ascii="Calibri" w:hAnsi="Calibri"/>
              <w:sz w:val="22"/>
              <w:szCs w:val="22"/>
            </w:rPr>
            <w:tab/>
          </w:r>
          <w:r>
            <w:rPr/>
            <w:t>Encryption Information</w:t>
            <w:tab/>
          </w:r>
          <w:hyperlink w:anchor="__RefHeading___Toc36550990">
            <w:r>
              <w:rPr>
                <w:rStyle w:val="IndexLink"/>
              </w:rPr>
              <w:t>184</w:t>
            </w:r>
          </w:hyperlink>
        </w:p>
        <w:p>
          <w:pPr>
            <w:pStyle w:val="Contents4"/>
            <w:rPr>
              <w:rFonts w:ascii="Calibri" w:hAnsi="Calibri" w:cs="Calibri"/>
              <w:sz w:val="22"/>
              <w:szCs w:val="22"/>
            </w:rPr>
          </w:pPr>
          <w:r>
            <w:rPr/>
            <w:t>9.2.1.13</w:t>
          </w:r>
          <w:r>
            <w:rPr>
              <w:rFonts w:cs="Calibri" w:ascii="Calibri" w:hAnsi="Calibri"/>
              <w:sz w:val="22"/>
              <w:szCs w:val="22"/>
            </w:rPr>
            <w:tab/>
          </w:r>
          <w:r>
            <w:rPr/>
            <w:t>Chosen Integrity Protection Algorithm</w:t>
            <w:tab/>
          </w:r>
          <w:hyperlink w:anchor="__RefHeading___Toc36550991">
            <w:r>
              <w:rPr>
                <w:rStyle w:val="IndexLink"/>
              </w:rPr>
              <w:t>184</w:t>
            </w:r>
          </w:hyperlink>
        </w:p>
        <w:p>
          <w:pPr>
            <w:pStyle w:val="Contents4"/>
            <w:rPr>
              <w:rFonts w:ascii="Calibri" w:hAnsi="Calibri" w:cs="Calibri"/>
              <w:sz w:val="22"/>
              <w:szCs w:val="22"/>
            </w:rPr>
          </w:pPr>
          <w:r>
            <w:rPr/>
            <w:t>9.2.1.14</w:t>
          </w:r>
          <w:r>
            <w:rPr>
              <w:rFonts w:cs="Calibri" w:ascii="Calibri" w:hAnsi="Calibri"/>
              <w:sz w:val="22"/>
              <w:szCs w:val="22"/>
            </w:rPr>
            <w:tab/>
          </w:r>
          <w:r>
            <w:rPr/>
            <w:t>Chosen Encryption Algorithm</w:t>
            <w:tab/>
          </w:r>
          <w:hyperlink w:anchor="__RefHeading___Toc36550992">
            <w:r>
              <w:rPr>
                <w:rStyle w:val="IndexLink"/>
              </w:rPr>
              <w:t>184</w:t>
            </w:r>
          </w:hyperlink>
        </w:p>
        <w:p>
          <w:pPr>
            <w:pStyle w:val="Contents4"/>
            <w:rPr>
              <w:rFonts w:ascii="Calibri" w:hAnsi="Calibri" w:cs="Calibri"/>
              <w:sz w:val="22"/>
              <w:szCs w:val="22"/>
            </w:rPr>
          </w:pPr>
          <w:r>
            <w:rPr/>
            <w:t>9.2.1.15</w:t>
          </w:r>
          <w:r>
            <w:rPr>
              <w:rFonts w:cs="Calibri" w:ascii="Calibri" w:hAnsi="Calibri"/>
              <w:sz w:val="22"/>
              <w:szCs w:val="22"/>
            </w:rPr>
            <w:tab/>
          </w:r>
          <w:r>
            <w:rPr/>
            <w:t>Categorisation Parameters</w:t>
            <w:tab/>
          </w:r>
          <w:hyperlink w:anchor="__RefHeading___Toc36550993">
            <w:r>
              <w:rPr>
                <w:rStyle w:val="IndexLink"/>
              </w:rPr>
              <w:t>185</w:t>
            </w:r>
          </w:hyperlink>
        </w:p>
        <w:p>
          <w:pPr>
            <w:pStyle w:val="Contents4"/>
            <w:rPr>
              <w:rFonts w:ascii="Calibri" w:hAnsi="Calibri" w:cs="Calibri"/>
              <w:sz w:val="22"/>
              <w:szCs w:val="22"/>
            </w:rPr>
          </w:pPr>
          <w:r>
            <w:rPr/>
            <w:t>9.2.1.16</w:t>
          </w:r>
          <w:r>
            <w:rPr>
              <w:rFonts w:cs="Calibri" w:ascii="Calibri" w:hAnsi="Calibri"/>
              <w:sz w:val="22"/>
              <w:szCs w:val="22"/>
            </w:rPr>
            <w:tab/>
          </w:r>
          <w:r>
            <w:rPr/>
            <w:t>Request Type</w:t>
            <w:tab/>
          </w:r>
          <w:hyperlink w:anchor="__RefHeading___Toc36550994">
            <w:r>
              <w:rPr>
                <w:rStyle w:val="IndexLink"/>
              </w:rPr>
              <w:t>185</w:t>
            </w:r>
          </w:hyperlink>
        </w:p>
        <w:p>
          <w:pPr>
            <w:pStyle w:val="Contents4"/>
            <w:rPr>
              <w:rFonts w:ascii="Calibri" w:hAnsi="Calibri" w:cs="Calibri"/>
              <w:sz w:val="22"/>
              <w:szCs w:val="22"/>
            </w:rPr>
          </w:pPr>
          <w:r>
            <w:rPr/>
            <w:t>9.2.1.17</w:t>
          </w:r>
          <w:r>
            <w:rPr>
              <w:rFonts w:cs="Calibri" w:ascii="Calibri" w:hAnsi="Calibri"/>
              <w:sz w:val="22"/>
              <w:szCs w:val="22"/>
            </w:rPr>
            <w:tab/>
          </w:r>
          <w:r>
            <w:rPr/>
            <w:t>Data Volume Reporting Indication</w:t>
            <w:tab/>
          </w:r>
          <w:hyperlink w:anchor="__RefHeading___Toc36550995">
            <w:r>
              <w:rPr>
                <w:rStyle w:val="IndexLink"/>
              </w:rPr>
              <w:t>185</w:t>
            </w:r>
          </w:hyperlink>
        </w:p>
        <w:p>
          <w:pPr>
            <w:pStyle w:val="Contents4"/>
            <w:rPr>
              <w:rFonts w:ascii="Calibri" w:hAnsi="Calibri" w:cs="Calibri"/>
              <w:sz w:val="22"/>
              <w:szCs w:val="22"/>
            </w:rPr>
          </w:pPr>
          <w:r>
            <w:rPr/>
            <w:t>9.2.1.18</w:t>
          </w:r>
          <w:r>
            <w:rPr>
              <w:rFonts w:cs="Calibri" w:ascii="Calibri" w:hAnsi="Calibri"/>
              <w:sz w:val="22"/>
              <w:szCs w:val="22"/>
            </w:rPr>
            <w:tab/>
          </w:r>
          <w:r>
            <w:rPr/>
            <w:t>User Plane Mode</w:t>
            <w:tab/>
          </w:r>
          <w:hyperlink w:anchor="__RefHeading___Toc36550996">
            <w:r>
              <w:rPr>
                <w:rStyle w:val="IndexLink"/>
              </w:rPr>
              <w:t>185</w:t>
            </w:r>
          </w:hyperlink>
        </w:p>
        <w:p>
          <w:pPr>
            <w:pStyle w:val="Contents4"/>
            <w:rPr>
              <w:rFonts w:ascii="Calibri" w:hAnsi="Calibri" w:cs="Calibri"/>
              <w:sz w:val="22"/>
              <w:szCs w:val="22"/>
            </w:rPr>
          </w:pPr>
          <w:r>
            <w:rPr/>
            <w:t>9.2.1.19</w:t>
          </w:r>
          <w:r>
            <w:rPr>
              <w:rFonts w:cs="Calibri" w:ascii="Calibri" w:hAnsi="Calibri"/>
              <w:sz w:val="22"/>
              <w:szCs w:val="22"/>
            </w:rPr>
            <w:tab/>
          </w:r>
          <w:r>
            <w:rPr/>
            <w:t>UP Mode Versions</w:t>
            <w:tab/>
          </w:r>
          <w:hyperlink w:anchor="__RefHeading___Toc36550997">
            <w:r>
              <w:rPr>
                <w:rStyle w:val="IndexLink"/>
              </w:rPr>
              <w:t>186</w:t>
            </w:r>
          </w:hyperlink>
        </w:p>
        <w:p>
          <w:pPr>
            <w:pStyle w:val="Contents4"/>
            <w:rPr>
              <w:rFonts w:ascii="Calibri" w:hAnsi="Calibri" w:cs="Calibri"/>
              <w:sz w:val="22"/>
              <w:szCs w:val="22"/>
            </w:rPr>
          </w:pPr>
          <w:r>
            <w:rPr/>
            <w:t>9.2.1.20</w:t>
          </w:r>
          <w:r>
            <w:rPr>
              <w:rFonts w:cs="Calibri" w:ascii="Calibri" w:hAnsi="Calibri"/>
              <w:sz w:val="22"/>
              <w:szCs w:val="22"/>
            </w:rPr>
            <w:tab/>
          </w:r>
          <w:r>
            <w:rPr/>
            <w:t>Chosen UP Version</w:t>
            <w:tab/>
          </w:r>
          <w:hyperlink w:anchor="__RefHeading___Toc36550998">
            <w:r>
              <w:rPr>
                <w:rStyle w:val="IndexLink"/>
              </w:rPr>
              <w:t>186</w:t>
            </w:r>
          </w:hyperlink>
        </w:p>
        <w:p>
          <w:pPr>
            <w:pStyle w:val="Contents4"/>
            <w:rPr>
              <w:rFonts w:ascii="Calibri" w:hAnsi="Calibri" w:cs="Calibri"/>
              <w:sz w:val="22"/>
              <w:szCs w:val="22"/>
            </w:rPr>
          </w:pPr>
          <w:r>
            <w:rPr/>
            <w:t>9.2.1.21</w:t>
          </w:r>
          <w:r>
            <w:rPr>
              <w:rFonts w:cs="Calibri" w:ascii="Calibri" w:hAnsi="Calibri"/>
              <w:sz w:val="22"/>
              <w:szCs w:val="22"/>
            </w:rPr>
            <w:tab/>
          </w:r>
          <w:r>
            <w:rPr/>
            <w:t>Paging Area ID</w:t>
            <w:tab/>
          </w:r>
          <w:hyperlink w:anchor="__RefHeading___Toc36550999">
            <w:r>
              <w:rPr>
                <w:rStyle w:val="IndexLink"/>
              </w:rPr>
              <w:t>186</w:t>
            </w:r>
          </w:hyperlink>
        </w:p>
        <w:p>
          <w:pPr>
            <w:pStyle w:val="Contents4"/>
            <w:rPr>
              <w:rFonts w:ascii="Calibri" w:hAnsi="Calibri" w:cs="Calibri"/>
              <w:sz w:val="22"/>
              <w:szCs w:val="22"/>
            </w:rPr>
          </w:pPr>
          <w:r>
            <w:rPr/>
            <w:t>9.2.1.22</w:t>
          </w:r>
          <w:r>
            <w:rPr>
              <w:rFonts w:cs="Calibri" w:ascii="Calibri" w:hAnsi="Calibri"/>
              <w:sz w:val="22"/>
              <w:szCs w:val="22"/>
            </w:rPr>
            <w:tab/>
          </w:r>
          <w:r>
            <w:rPr/>
            <w:t>Non Searching Indication</w:t>
            <w:tab/>
          </w:r>
          <w:hyperlink w:anchor="__RefHeading___Toc36551000">
            <w:r>
              <w:rPr>
                <w:rStyle w:val="IndexLink"/>
              </w:rPr>
              <w:t>186</w:t>
            </w:r>
          </w:hyperlink>
        </w:p>
        <w:p>
          <w:pPr>
            <w:pStyle w:val="Contents4"/>
            <w:rPr>
              <w:rFonts w:ascii="Calibri" w:hAnsi="Calibri" w:cs="Calibri"/>
              <w:sz w:val="22"/>
              <w:szCs w:val="22"/>
            </w:rPr>
          </w:pPr>
          <w:r>
            <w:rPr/>
            <w:t>9.2.1.23</w:t>
          </w:r>
          <w:r>
            <w:rPr>
              <w:rFonts w:cs="Calibri" w:ascii="Calibri" w:hAnsi="Calibri"/>
              <w:sz w:val="22"/>
              <w:szCs w:val="22"/>
            </w:rPr>
            <w:tab/>
          </w:r>
          <w:r>
            <w:rPr/>
            <w:t>Relocation Type</w:t>
            <w:tab/>
          </w:r>
          <w:hyperlink w:anchor="__RefHeading___Toc36551001">
            <w:r>
              <w:rPr>
                <w:rStyle w:val="IndexLink"/>
              </w:rPr>
              <w:t>187</w:t>
            </w:r>
          </w:hyperlink>
        </w:p>
        <w:p>
          <w:pPr>
            <w:pStyle w:val="Contents4"/>
            <w:rPr>
              <w:rFonts w:ascii="Calibri" w:hAnsi="Calibri" w:cs="Calibri"/>
              <w:sz w:val="22"/>
              <w:szCs w:val="22"/>
            </w:rPr>
          </w:pPr>
          <w:r>
            <w:rPr/>
            <w:t>9.2.1.24</w:t>
          </w:r>
          <w:r>
            <w:rPr>
              <w:rFonts w:cs="Calibri" w:ascii="Calibri" w:hAnsi="Calibri"/>
              <w:sz w:val="22"/>
              <w:szCs w:val="22"/>
            </w:rPr>
            <w:tab/>
          </w:r>
          <w:r>
            <w:rPr/>
            <w:t>Source ID</w:t>
            <w:tab/>
          </w:r>
          <w:hyperlink w:anchor="__RefHeading___Toc36551002">
            <w:r>
              <w:rPr>
                <w:rStyle w:val="IndexLink"/>
              </w:rPr>
              <w:t>187</w:t>
            </w:r>
          </w:hyperlink>
        </w:p>
        <w:p>
          <w:pPr>
            <w:pStyle w:val="Contents4"/>
            <w:rPr>
              <w:rFonts w:ascii="Calibri" w:hAnsi="Calibri" w:cs="Calibri"/>
              <w:sz w:val="22"/>
              <w:szCs w:val="22"/>
            </w:rPr>
          </w:pPr>
          <w:r>
            <w:rPr/>
            <w:t>9.2.1.25</w:t>
          </w:r>
          <w:r>
            <w:rPr>
              <w:rFonts w:cs="Calibri" w:ascii="Calibri" w:hAnsi="Calibri"/>
              <w:sz w:val="22"/>
              <w:szCs w:val="22"/>
            </w:rPr>
            <w:tab/>
          </w:r>
          <w:r>
            <w:rPr/>
            <w:t>Target ID</w:t>
            <w:tab/>
          </w:r>
          <w:hyperlink w:anchor="__RefHeading___Toc36551003">
            <w:r>
              <w:rPr>
                <w:rStyle w:val="IndexLink"/>
              </w:rPr>
              <w:t>187</w:t>
            </w:r>
          </w:hyperlink>
        </w:p>
        <w:p>
          <w:pPr>
            <w:pStyle w:val="Contents4"/>
            <w:rPr>
              <w:rFonts w:ascii="Calibri" w:hAnsi="Calibri" w:cs="Calibri"/>
              <w:sz w:val="22"/>
              <w:szCs w:val="22"/>
            </w:rPr>
          </w:pPr>
          <w:r>
            <w:rPr/>
            <w:t>9.2.1.26</w:t>
          </w:r>
          <w:r>
            <w:rPr>
              <w:rFonts w:cs="Calibri" w:ascii="Calibri" w:hAnsi="Calibri"/>
              <w:sz w:val="22"/>
              <w:szCs w:val="22"/>
            </w:rPr>
            <w:tab/>
          </w:r>
          <w:r>
            <w:rPr/>
            <w:t>MS Classmark 2</w:t>
            <w:tab/>
          </w:r>
          <w:hyperlink w:anchor="__RefHeading___Toc36551004">
            <w:r>
              <w:rPr>
                <w:rStyle w:val="IndexLink"/>
              </w:rPr>
              <w:t>189</w:t>
            </w:r>
          </w:hyperlink>
        </w:p>
        <w:p>
          <w:pPr>
            <w:pStyle w:val="Contents4"/>
            <w:rPr>
              <w:rFonts w:ascii="Calibri" w:hAnsi="Calibri" w:cs="Calibri"/>
              <w:sz w:val="22"/>
              <w:szCs w:val="22"/>
            </w:rPr>
          </w:pPr>
          <w:r>
            <w:rPr/>
            <w:t>9.2.1.27</w:t>
          </w:r>
          <w:r>
            <w:rPr>
              <w:rFonts w:cs="Calibri" w:ascii="Calibri" w:hAnsi="Calibri"/>
              <w:sz w:val="22"/>
              <w:szCs w:val="22"/>
            </w:rPr>
            <w:tab/>
          </w:r>
          <w:r>
            <w:rPr/>
            <w:t>MS Classmark 3</w:t>
            <w:tab/>
          </w:r>
          <w:hyperlink w:anchor="__RefHeading___Toc36551005">
            <w:r>
              <w:rPr>
                <w:rStyle w:val="IndexLink"/>
              </w:rPr>
              <w:t>189</w:t>
            </w:r>
          </w:hyperlink>
        </w:p>
        <w:p>
          <w:pPr>
            <w:pStyle w:val="Contents4"/>
            <w:rPr>
              <w:rFonts w:ascii="Calibri" w:hAnsi="Calibri" w:cs="Calibri"/>
              <w:sz w:val="22"/>
              <w:szCs w:val="22"/>
            </w:rPr>
          </w:pPr>
          <w:r>
            <w:rPr/>
            <w:t>9.2.1.28</w:t>
          </w:r>
          <w:r>
            <w:rPr>
              <w:rFonts w:cs="Calibri" w:ascii="Calibri" w:hAnsi="Calibri"/>
              <w:sz w:val="22"/>
              <w:szCs w:val="22"/>
            </w:rPr>
            <w:tab/>
          </w:r>
          <w:r>
            <w:rPr/>
            <w:t>Source RNC to Target RNC Transparent Container</w:t>
            <w:tab/>
          </w:r>
          <w:hyperlink w:anchor="__RefHeading___Toc36551006">
            <w:r>
              <w:rPr>
                <w:rStyle w:val="IndexLink"/>
              </w:rPr>
              <w:t>189</w:t>
            </w:r>
          </w:hyperlink>
        </w:p>
        <w:p>
          <w:pPr>
            <w:pStyle w:val="Contents4"/>
            <w:rPr>
              <w:rFonts w:ascii="Calibri" w:hAnsi="Calibri" w:cs="Calibri"/>
              <w:sz w:val="22"/>
              <w:szCs w:val="22"/>
            </w:rPr>
          </w:pPr>
          <w:r>
            <w:rPr/>
            <w:t>9.2.1.29</w:t>
          </w:r>
          <w:r>
            <w:rPr>
              <w:rFonts w:cs="Calibri" w:ascii="Calibri" w:hAnsi="Calibri"/>
              <w:sz w:val="22"/>
              <w:szCs w:val="22"/>
            </w:rPr>
            <w:tab/>
          </w:r>
          <w:r>
            <w:rPr/>
            <w:t>Old BSS to New BSS Information</w:t>
            <w:tab/>
          </w:r>
          <w:hyperlink w:anchor="__RefHeading___Toc36551007">
            <w:r>
              <w:rPr>
                <w:rStyle w:val="IndexLink"/>
              </w:rPr>
              <w:t>193</w:t>
            </w:r>
          </w:hyperlink>
        </w:p>
        <w:p>
          <w:pPr>
            <w:pStyle w:val="Contents4"/>
            <w:rPr>
              <w:rFonts w:ascii="Calibri" w:hAnsi="Calibri" w:cs="Calibri"/>
              <w:sz w:val="22"/>
              <w:szCs w:val="22"/>
            </w:rPr>
          </w:pPr>
          <w:r>
            <w:rPr/>
            <w:t>9.2.1.30</w:t>
          </w:r>
          <w:r>
            <w:rPr>
              <w:rFonts w:cs="Calibri" w:ascii="Calibri" w:hAnsi="Calibri"/>
              <w:sz w:val="22"/>
              <w:szCs w:val="22"/>
            </w:rPr>
            <w:tab/>
          </w:r>
          <w:r>
            <w:rPr/>
            <w:t>Target RNC to Source RNC Transparent Container</w:t>
            <w:tab/>
          </w:r>
          <w:hyperlink w:anchor="__RefHeading___Toc36551008">
            <w:r>
              <w:rPr>
                <w:rStyle w:val="IndexLink"/>
              </w:rPr>
              <w:t>193</w:t>
            </w:r>
          </w:hyperlink>
        </w:p>
        <w:p>
          <w:pPr>
            <w:pStyle w:val="Contents4"/>
            <w:rPr>
              <w:rFonts w:ascii="Calibri" w:hAnsi="Calibri" w:cs="Calibri"/>
              <w:sz w:val="22"/>
              <w:szCs w:val="22"/>
            </w:rPr>
          </w:pPr>
          <w:r>
            <w:rPr/>
            <w:t>9.2.1.30a</w:t>
          </w:r>
          <w:r>
            <w:rPr>
              <w:rFonts w:cs="Calibri" w:ascii="Calibri" w:hAnsi="Calibri"/>
              <w:sz w:val="22"/>
              <w:szCs w:val="22"/>
            </w:rPr>
            <w:tab/>
          </w:r>
          <w:r>
            <w:rPr/>
            <w:t>Source to Target Transparent Container</w:t>
            <w:tab/>
          </w:r>
          <w:hyperlink w:anchor="__RefHeading___Toc36551009">
            <w:r>
              <w:rPr>
                <w:rStyle w:val="IndexLink"/>
              </w:rPr>
              <w:t>193</w:t>
            </w:r>
          </w:hyperlink>
        </w:p>
        <w:p>
          <w:pPr>
            <w:pStyle w:val="Contents4"/>
            <w:rPr>
              <w:rFonts w:ascii="Calibri" w:hAnsi="Calibri" w:cs="Calibri"/>
              <w:sz w:val="22"/>
              <w:szCs w:val="22"/>
            </w:rPr>
          </w:pPr>
          <w:r>
            <w:rPr/>
            <w:t>9.2.1.30b</w:t>
          </w:r>
          <w:r>
            <w:rPr>
              <w:rFonts w:cs="Calibri" w:ascii="Calibri" w:hAnsi="Calibri"/>
              <w:sz w:val="22"/>
              <w:szCs w:val="22"/>
            </w:rPr>
            <w:tab/>
          </w:r>
          <w:r>
            <w:rPr/>
            <w:t>Target to Source Transparent Container</w:t>
            <w:tab/>
          </w:r>
          <w:hyperlink w:anchor="__RefHeading___Toc36551010">
            <w:r>
              <w:rPr>
                <w:rStyle w:val="IndexLink"/>
              </w:rPr>
              <w:t>194</w:t>
            </w:r>
          </w:hyperlink>
        </w:p>
        <w:p>
          <w:pPr>
            <w:pStyle w:val="Contents4"/>
            <w:rPr>
              <w:rFonts w:ascii="Calibri" w:hAnsi="Calibri" w:cs="Calibri"/>
              <w:sz w:val="22"/>
              <w:szCs w:val="22"/>
            </w:rPr>
          </w:pPr>
          <w:r>
            <w:rPr/>
            <w:t>9.2.1.30c</w:t>
          </w:r>
          <w:r>
            <w:rPr>
              <w:rFonts w:cs="Calibri" w:ascii="Calibri" w:hAnsi="Calibri"/>
              <w:sz w:val="22"/>
              <w:szCs w:val="22"/>
            </w:rPr>
            <w:tab/>
          </w:r>
          <w:r>
            <w:rPr/>
            <w:t>TAI</w:t>
            <w:tab/>
          </w:r>
          <w:hyperlink w:anchor="__RefHeading___Toc36551011">
            <w:r>
              <w:rPr>
                <w:rStyle w:val="IndexLink"/>
              </w:rPr>
              <w:t>194</w:t>
            </w:r>
          </w:hyperlink>
        </w:p>
        <w:p>
          <w:pPr>
            <w:pStyle w:val="Contents4"/>
            <w:rPr>
              <w:rFonts w:ascii="Calibri" w:hAnsi="Calibri" w:cs="Calibri"/>
              <w:sz w:val="22"/>
              <w:szCs w:val="22"/>
            </w:rPr>
          </w:pPr>
          <w:r>
            <w:rPr/>
            <w:t>9.2.1.31</w:t>
          </w:r>
          <w:r>
            <w:rPr>
              <w:rFonts w:cs="Calibri" w:ascii="Calibri" w:hAnsi="Calibri"/>
              <w:sz w:val="22"/>
              <w:szCs w:val="22"/>
            </w:rPr>
            <w:tab/>
          </w:r>
          <w:r>
            <w:rPr/>
            <w:t>L3 Information</w:t>
            <w:tab/>
          </w:r>
          <w:hyperlink w:anchor="__RefHeading___Toc36551012">
            <w:r>
              <w:rPr>
                <w:rStyle w:val="IndexLink"/>
              </w:rPr>
              <w:t>194</w:t>
            </w:r>
          </w:hyperlink>
        </w:p>
        <w:p>
          <w:pPr>
            <w:pStyle w:val="Contents4"/>
            <w:rPr>
              <w:rFonts w:ascii="Calibri" w:hAnsi="Calibri" w:cs="Calibri"/>
              <w:sz w:val="22"/>
              <w:szCs w:val="22"/>
            </w:rPr>
          </w:pPr>
          <w:r>
            <w:rPr/>
            <w:t>9.2.1.32</w:t>
          </w:r>
          <w:r>
            <w:rPr>
              <w:rFonts w:cs="Calibri" w:ascii="Calibri" w:hAnsi="Calibri"/>
              <w:sz w:val="22"/>
              <w:szCs w:val="22"/>
            </w:rPr>
            <w:tab/>
          </w:r>
          <w:r>
            <w:rPr/>
            <w:t>Number of Steps</w:t>
            <w:tab/>
          </w:r>
          <w:hyperlink w:anchor="__RefHeading___Toc36551013">
            <w:r>
              <w:rPr>
                <w:rStyle w:val="IndexLink"/>
              </w:rPr>
              <w:t>195</w:t>
            </w:r>
          </w:hyperlink>
        </w:p>
        <w:p>
          <w:pPr>
            <w:pStyle w:val="Contents4"/>
            <w:rPr>
              <w:rFonts w:ascii="Calibri" w:hAnsi="Calibri" w:cs="Calibri"/>
              <w:sz w:val="22"/>
              <w:szCs w:val="22"/>
            </w:rPr>
          </w:pPr>
          <w:r>
            <w:rPr/>
            <w:t>9.2.1.33</w:t>
          </w:r>
          <w:r>
            <w:rPr>
              <w:rFonts w:cs="Calibri" w:ascii="Calibri" w:hAnsi="Calibri"/>
              <w:sz w:val="22"/>
              <w:szCs w:val="22"/>
            </w:rPr>
            <w:tab/>
          </w:r>
          <w:r>
            <w:rPr/>
            <w:t>DL N-PDU Sequence Number</w:t>
            <w:tab/>
          </w:r>
          <w:hyperlink w:anchor="__RefHeading___Toc36551014">
            <w:r>
              <w:rPr>
                <w:rStyle w:val="IndexLink"/>
              </w:rPr>
              <w:t>195</w:t>
            </w:r>
          </w:hyperlink>
        </w:p>
        <w:p>
          <w:pPr>
            <w:pStyle w:val="Contents4"/>
            <w:rPr>
              <w:rFonts w:ascii="Calibri" w:hAnsi="Calibri" w:cs="Calibri"/>
              <w:sz w:val="22"/>
              <w:szCs w:val="22"/>
            </w:rPr>
          </w:pPr>
          <w:r>
            <w:rPr/>
            <w:t>9.2.1.34</w:t>
          </w:r>
          <w:r>
            <w:rPr>
              <w:rFonts w:cs="Calibri" w:ascii="Calibri" w:hAnsi="Calibri"/>
              <w:sz w:val="22"/>
              <w:szCs w:val="22"/>
            </w:rPr>
            <w:tab/>
          </w:r>
          <w:r>
            <w:rPr/>
            <w:t>UL N-PDU Sequence Number</w:t>
            <w:tab/>
          </w:r>
          <w:hyperlink w:anchor="__RefHeading___Toc36551015">
            <w:r>
              <w:rPr>
                <w:rStyle w:val="IndexLink"/>
              </w:rPr>
              <w:t>195</w:t>
            </w:r>
          </w:hyperlink>
        </w:p>
        <w:p>
          <w:pPr>
            <w:pStyle w:val="Contents4"/>
            <w:rPr>
              <w:rFonts w:ascii="Calibri" w:hAnsi="Calibri" w:cs="Calibri"/>
              <w:sz w:val="22"/>
              <w:szCs w:val="22"/>
            </w:rPr>
          </w:pPr>
          <w:r>
            <w:rPr/>
            <w:t>9.2.1.35</w:t>
          </w:r>
          <w:r>
            <w:rPr>
              <w:rFonts w:cs="Calibri" w:ascii="Calibri" w:hAnsi="Calibri"/>
              <w:sz w:val="22"/>
              <w:szCs w:val="22"/>
            </w:rPr>
            <w:tab/>
          </w:r>
          <w:r>
            <w:rPr/>
            <w:t>Criticality Diagnostics</w:t>
            <w:tab/>
          </w:r>
          <w:hyperlink w:anchor="__RefHeading___Toc36551016">
            <w:r>
              <w:rPr>
                <w:rStyle w:val="IndexLink"/>
              </w:rPr>
              <w:t>195</w:t>
            </w:r>
          </w:hyperlink>
        </w:p>
        <w:p>
          <w:pPr>
            <w:pStyle w:val="Contents4"/>
            <w:rPr>
              <w:rFonts w:ascii="Calibri" w:hAnsi="Calibri" w:cs="Calibri"/>
              <w:sz w:val="22"/>
              <w:szCs w:val="22"/>
            </w:rPr>
          </w:pPr>
          <w:r>
            <w:rPr/>
            <w:t>9.2.1.36</w:t>
          </w:r>
          <w:r>
            <w:rPr>
              <w:rFonts w:cs="Calibri" w:ascii="Calibri" w:hAnsi="Calibri"/>
              <w:sz w:val="22"/>
              <w:szCs w:val="22"/>
            </w:rPr>
            <w:tab/>
          </w:r>
          <w:r>
            <w:rPr/>
            <w:t>Key Status</w:t>
            <w:tab/>
          </w:r>
          <w:hyperlink w:anchor="__RefHeading___Toc36551017">
            <w:r>
              <w:rPr>
                <w:rStyle w:val="IndexLink"/>
              </w:rPr>
              <w:t>197</w:t>
            </w:r>
          </w:hyperlink>
        </w:p>
        <w:p>
          <w:pPr>
            <w:pStyle w:val="Contents4"/>
            <w:rPr>
              <w:rFonts w:ascii="Calibri" w:hAnsi="Calibri" w:cs="Calibri"/>
              <w:sz w:val="22"/>
              <w:szCs w:val="22"/>
            </w:rPr>
          </w:pPr>
          <w:r>
            <w:rPr/>
            <w:t>9.2.1.37</w:t>
          </w:r>
          <w:r>
            <w:rPr>
              <w:rFonts w:cs="Calibri" w:ascii="Calibri" w:hAnsi="Calibri"/>
              <w:sz w:val="22"/>
              <w:szCs w:val="22"/>
            </w:rPr>
            <w:tab/>
          </w:r>
          <w:r>
            <w:rPr/>
            <w:t>DRX Cycle Length Coefficient</w:t>
            <w:tab/>
          </w:r>
          <w:hyperlink w:anchor="__RefHeading___Toc36551018">
            <w:r>
              <w:rPr>
                <w:rStyle w:val="IndexLink"/>
              </w:rPr>
              <w:t>197</w:t>
            </w:r>
          </w:hyperlink>
        </w:p>
        <w:p>
          <w:pPr>
            <w:pStyle w:val="Contents4"/>
            <w:rPr>
              <w:rFonts w:ascii="Calibri" w:hAnsi="Calibri" w:cs="Calibri"/>
              <w:sz w:val="22"/>
              <w:szCs w:val="22"/>
            </w:rPr>
          </w:pPr>
          <w:r>
            <w:rPr/>
            <w:t>9.2.1.38</w:t>
          </w:r>
          <w:r>
            <w:rPr>
              <w:rFonts w:cs="Calibri" w:ascii="Calibri" w:hAnsi="Calibri"/>
              <w:sz w:val="22"/>
              <w:szCs w:val="22"/>
            </w:rPr>
            <w:tab/>
          </w:r>
          <w:r>
            <w:rPr/>
            <w:t xml:space="preserve">Iu </w:t>
          </w:r>
          <w:r>
            <w:rPr>
              <w:rFonts w:eastAsia="MS Mincho;MS Mincho"/>
            </w:rPr>
            <w:t>S</w:t>
          </w:r>
          <w:r>
            <w:rPr/>
            <w:t xml:space="preserve">ignalling </w:t>
          </w:r>
          <w:r>
            <w:rPr>
              <w:rFonts w:eastAsia="MS Mincho;MS Mincho"/>
            </w:rPr>
            <w:t>C</w:t>
          </w:r>
          <w:r>
            <w:rPr/>
            <w:t xml:space="preserve">onnection </w:t>
          </w:r>
          <w:r>
            <w:rPr>
              <w:rFonts w:eastAsia="MS Mincho;MS Mincho"/>
            </w:rPr>
            <w:t>I</w:t>
          </w:r>
          <w:r>
            <w:rPr/>
            <w:t>dentifier</w:t>
            <w:tab/>
          </w:r>
          <w:hyperlink w:anchor="__RefHeading___Toc36551019">
            <w:r>
              <w:rPr>
                <w:rStyle w:val="IndexLink"/>
              </w:rPr>
              <w:t>197</w:t>
            </w:r>
          </w:hyperlink>
        </w:p>
        <w:p>
          <w:pPr>
            <w:pStyle w:val="Contents4"/>
            <w:rPr>
              <w:rFonts w:ascii="Calibri" w:hAnsi="Calibri" w:cs="Calibri"/>
              <w:sz w:val="22"/>
              <w:szCs w:val="22"/>
            </w:rPr>
          </w:pPr>
          <w:r>
            <w:rPr/>
            <w:t>9.2.1.39</w:t>
          </w:r>
          <w:r>
            <w:rPr>
              <w:rFonts w:cs="Calibri" w:ascii="Calibri" w:hAnsi="Calibri"/>
              <w:sz w:val="22"/>
              <w:szCs w:val="22"/>
            </w:rPr>
            <w:tab/>
          </w:r>
          <w:r>
            <w:rPr/>
            <w:t>Global RNC-ID</w:t>
            <w:tab/>
          </w:r>
          <w:hyperlink w:anchor="__RefHeading___Toc36551020">
            <w:r>
              <w:rPr>
                <w:rStyle w:val="IndexLink"/>
              </w:rPr>
              <w:t>197</w:t>
            </w:r>
          </w:hyperlink>
        </w:p>
        <w:p>
          <w:pPr>
            <w:pStyle w:val="Contents4"/>
            <w:rPr>
              <w:rFonts w:ascii="Calibri" w:hAnsi="Calibri" w:cs="Calibri"/>
              <w:sz w:val="22"/>
              <w:szCs w:val="22"/>
            </w:rPr>
          </w:pPr>
          <w:r>
            <w:rPr/>
            <w:t>9.2.1.39a</w:t>
          </w:r>
          <w:r>
            <w:rPr>
              <w:rFonts w:cs="Calibri" w:ascii="Calibri" w:hAnsi="Calibri"/>
              <w:sz w:val="22"/>
              <w:szCs w:val="22"/>
            </w:rPr>
            <w:tab/>
          </w:r>
          <w:r>
            <w:rPr/>
            <w:t>Extended RNC-ID</w:t>
            <w:tab/>
          </w:r>
          <w:hyperlink w:anchor="__RefHeading___Toc36551021">
            <w:r>
              <w:rPr>
                <w:rStyle w:val="IndexLink"/>
              </w:rPr>
              <w:t>198</w:t>
            </w:r>
          </w:hyperlink>
        </w:p>
        <w:p>
          <w:pPr>
            <w:pStyle w:val="Contents4"/>
            <w:rPr>
              <w:rFonts w:ascii="Calibri" w:hAnsi="Calibri" w:cs="Calibri"/>
              <w:sz w:val="22"/>
              <w:szCs w:val="22"/>
            </w:rPr>
          </w:pPr>
          <w:r>
            <w:rPr/>
            <w:t>9.2.1.40</w:t>
          </w:r>
          <w:r>
            <w:rPr>
              <w:rFonts w:cs="Calibri" w:ascii="Calibri" w:hAnsi="Calibri"/>
              <w:sz w:val="22"/>
              <w:szCs w:val="22"/>
            </w:rPr>
            <w:tab/>
          </w:r>
          <w:r>
            <w:rPr/>
            <w:t>PDP Type Information</w:t>
            <w:tab/>
          </w:r>
          <w:hyperlink w:anchor="__RefHeading___Toc36551022">
            <w:r>
              <w:rPr>
                <w:rStyle w:val="IndexLink"/>
              </w:rPr>
              <w:t>198</w:t>
            </w:r>
          </w:hyperlink>
        </w:p>
        <w:p>
          <w:pPr>
            <w:pStyle w:val="Contents4"/>
            <w:rPr>
              <w:rFonts w:ascii="Calibri" w:hAnsi="Calibri" w:cs="Calibri"/>
              <w:sz w:val="22"/>
              <w:szCs w:val="22"/>
            </w:rPr>
          </w:pPr>
          <w:r>
            <w:rPr/>
            <w:t>9.2.1.40a</w:t>
          </w:r>
          <w:r>
            <w:rPr>
              <w:rFonts w:cs="Calibri" w:ascii="Calibri" w:hAnsi="Calibri"/>
              <w:sz w:val="22"/>
              <w:szCs w:val="22"/>
            </w:rPr>
            <w:tab/>
          </w:r>
          <w:r>
            <w:rPr/>
            <w:t>PDP Type Information extension</w:t>
            <w:tab/>
          </w:r>
          <w:hyperlink w:anchor="__RefHeading___Toc36551023">
            <w:r>
              <w:rPr>
                <w:rStyle w:val="IndexLink"/>
              </w:rPr>
              <w:t>198</w:t>
            </w:r>
          </w:hyperlink>
        </w:p>
        <w:p>
          <w:pPr>
            <w:pStyle w:val="Contents4"/>
            <w:rPr>
              <w:rFonts w:ascii="Calibri" w:hAnsi="Calibri" w:cs="Calibri"/>
              <w:sz w:val="22"/>
              <w:szCs w:val="22"/>
            </w:rPr>
          </w:pPr>
          <w:r>
            <w:rPr/>
            <w:t>9.2.1.</w:t>
          </w:r>
          <w:r>
            <w:rPr>
              <w:rFonts w:eastAsia="MS Mincho;MS Mincho"/>
            </w:rPr>
            <w:t>41</w:t>
          </w:r>
          <w:r>
            <w:rPr>
              <w:rFonts w:cs="Calibri" w:ascii="Calibri" w:hAnsi="Calibri"/>
              <w:sz w:val="22"/>
              <w:szCs w:val="22"/>
            </w:rPr>
            <w:tab/>
          </w:r>
          <w:r>
            <w:rPr/>
            <w:t>Service Handover</w:t>
            <w:tab/>
          </w:r>
          <w:hyperlink w:anchor="__RefHeading___Toc36551024">
            <w:r>
              <w:rPr>
                <w:rStyle w:val="IndexLink"/>
              </w:rPr>
              <w:t>199</w:t>
            </w:r>
          </w:hyperlink>
        </w:p>
        <w:p>
          <w:pPr>
            <w:pStyle w:val="Contents4"/>
            <w:rPr>
              <w:rFonts w:ascii="Calibri" w:hAnsi="Calibri" w:cs="Calibri"/>
              <w:sz w:val="22"/>
              <w:szCs w:val="22"/>
            </w:rPr>
          </w:pPr>
          <w:r>
            <w:rPr/>
            <w:t>9.2.1.42</w:t>
          </w:r>
          <w:r>
            <w:rPr>
              <w:rFonts w:cs="Calibri" w:ascii="Calibri" w:hAnsi="Calibri"/>
              <w:sz w:val="22"/>
              <w:szCs w:val="22"/>
            </w:rPr>
            <w:tab/>
          </w:r>
          <w:r>
            <w:rPr/>
            <w:t>Message Structure</w:t>
            <w:tab/>
          </w:r>
          <w:hyperlink w:anchor="__RefHeading___Toc36551025">
            <w:r>
              <w:rPr>
                <w:rStyle w:val="IndexLink"/>
              </w:rPr>
              <w:t>199</w:t>
            </w:r>
          </w:hyperlink>
        </w:p>
        <w:p>
          <w:pPr>
            <w:pStyle w:val="Contents4"/>
            <w:rPr>
              <w:rFonts w:ascii="Calibri" w:hAnsi="Calibri" w:cs="Calibri"/>
              <w:sz w:val="22"/>
              <w:szCs w:val="22"/>
            </w:rPr>
          </w:pPr>
          <w:r>
            <w:rPr/>
            <w:t>9.2.1.43</w:t>
          </w:r>
          <w:r>
            <w:rPr>
              <w:rFonts w:cs="Calibri" w:ascii="Calibri" w:hAnsi="Calibri"/>
              <w:sz w:val="22"/>
              <w:szCs w:val="22"/>
            </w:rPr>
            <w:tab/>
          </w:r>
          <w:r>
            <w:rPr/>
            <w:t>Alternative RAB Parameter Values</w:t>
            <w:tab/>
          </w:r>
          <w:hyperlink w:anchor="__RefHeading___Toc36551026">
            <w:r>
              <w:rPr>
                <w:rStyle w:val="IndexLink"/>
              </w:rPr>
              <w:t>200</w:t>
            </w:r>
          </w:hyperlink>
        </w:p>
        <w:p>
          <w:pPr>
            <w:pStyle w:val="Contents4"/>
            <w:rPr>
              <w:rFonts w:ascii="Calibri" w:hAnsi="Calibri" w:cs="Calibri"/>
              <w:sz w:val="22"/>
              <w:szCs w:val="22"/>
            </w:rPr>
          </w:pPr>
          <w:r>
            <w:rPr/>
            <w:t>9.2.1.44</w:t>
          </w:r>
          <w:r>
            <w:rPr>
              <w:rFonts w:cs="Calibri" w:ascii="Calibri" w:hAnsi="Calibri"/>
              <w:sz w:val="22"/>
              <w:szCs w:val="22"/>
            </w:rPr>
            <w:tab/>
          </w:r>
          <w:r>
            <w:rPr/>
            <w:t>Assigned RAB Parameter Values</w:t>
            <w:tab/>
          </w:r>
          <w:hyperlink w:anchor="__RefHeading___Toc36551027">
            <w:r>
              <w:rPr>
                <w:rStyle w:val="IndexLink"/>
              </w:rPr>
              <w:t>203</w:t>
            </w:r>
          </w:hyperlink>
        </w:p>
        <w:p>
          <w:pPr>
            <w:pStyle w:val="Contents4"/>
            <w:rPr>
              <w:rFonts w:ascii="Calibri" w:hAnsi="Calibri" w:cs="Calibri"/>
              <w:sz w:val="22"/>
              <w:szCs w:val="22"/>
            </w:rPr>
          </w:pPr>
          <w:r>
            <w:rPr/>
            <w:t>9.2.1.45</w:t>
          </w:r>
          <w:r>
            <w:rPr>
              <w:rFonts w:cs="Calibri" w:ascii="Calibri" w:hAnsi="Calibri"/>
              <w:sz w:val="22"/>
              <w:szCs w:val="22"/>
            </w:rPr>
            <w:tab/>
          </w:r>
          <w:r>
            <w:rPr/>
            <w:t>Requested RAB Parameter Values</w:t>
            <w:tab/>
          </w:r>
          <w:hyperlink w:anchor="__RefHeading___Toc36551028">
            <w:r>
              <w:rPr>
                <w:rStyle w:val="IndexLink"/>
              </w:rPr>
              <w:t>205</w:t>
            </w:r>
          </w:hyperlink>
        </w:p>
        <w:p>
          <w:pPr>
            <w:pStyle w:val="Contents4"/>
            <w:rPr>
              <w:rFonts w:ascii="Calibri" w:hAnsi="Calibri" w:cs="Calibri"/>
              <w:sz w:val="22"/>
              <w:szCs w:val="22"/>
            </w:rPr>
          </w:pPr>
          <w:r>
            <w:rPr/>
            <w:t>9.2.1.46</w:t>
          </w:r>
          <w:r>
            <w:rPr>
              <w:rFonts w:cs="Calibri" w:ascii="Calibri" w:hAnsi="Calibri"/>
              <w:sz w:val="22"/>
              <w:szCs w:val="22"/>
            </w:rPr>
            <w:tab/>
          </w:r>
          <w:r>
            <w:rPr/>
            <w:t>Global CN-ID</w:t>
            <w:tab/>
          </w:r>
          <w:hyperlink w:anchor="__RefHeading___Toc36551029">
            <w:r>
              <w:rPr>
                <w:rStyle w:val="IndexLink"/>
              </w:rPr>
              <w:t>207</w:t>
            </w:r>
          </w:hyperlink>
        </w:p>
        <w:p>
          <w:pPr>
            <w:pStyle w:val="Contents4"/>
            <w:rPr>
              <w:rFonts w:ascii="Calibri" w:hAnsi="Calibri" w:cs="Calibri"/>
              <w:sz w:val="22"/>
              <w:szCs w:val="22"/>
            </w:rPr>
          </w:pPr>
          <w:r>
            <w:rPr/>
            <w:t>9.2.1.46a</w:t>
          </w:r>
          <w:r>
            <w:rPr>
              <w:rFonts w:cs="Calibri" w:ascii="Calibri" w:hAnsi="Calibri"/>
              <w:sz w:val="22"/>
              <w:szCs w:val="22"/>
            </w:rPr>
            <w:tab/>
          </w:r>
          <w:r>
            <w:rPr/>
            <w:t>Vertical Accuracy Code</w:t>
            <w:tab/>
          </w:r>
          <w:hyperlink w:anchor="__RefHeading___Toc36551030">
            <w:r>
              <w:rPr>
                <w:rStyle w:val="IndexLink"/>
              </w:rPr>
              <w:t>207</w:t>
            </w:r>
          </w:hyperlink>
        </w:p>
        <w:p>
          <w:pPr>
            <w:pStyle w:val="Contents4"/>
            <w:rPr>
              <w:rFonts w:ascii="Calibri" w:hAnsi="Calibri" w:cs="Calibri"/>
              <w:sz w:val="22"/>
              <w:szCs w:val="22"/>
            </w:rPr>
          </w:pPr>
          <w:r>
            <w:rPr/>
            <w:t>9.2.1.46b</w:t>
          </w:r>
          <w:r>
            <w:rPr>
              <w:rFonts w:cs="Calibri" w:ascii="Calibri" w:hAnsi="Calibri"/>
              <w:sz w:val="22"/>
              <w:szCs w:val="22"/>
            </w:rPr>
            <w:tab/>
          </w:r>
          <w:r>
            <w:rPr/>
            <w:t>Response Time</w:t>
            <w:tab/>
          </w:r>
          <w:hyperlink w:anchor="__RefHeading___Toc36551031">
            <w:r>
              <w:rPr>
                <w:rStyle w:val="IndexLink"/>
              </w:rPr>
              <w:t>207</w:t>
            </w:r>
          </w:hyperlink>
        </w:p>
        <w:p>
          <w:pPr>
            <w:pStyle w:val="Contents4"/>
            <w:rPr>
              <w:rFonts w:ascii="Calibri" w:hAnsi="Calibri" w:cs="Calibri"/>
              <w:sz w:val="22"/>
              <w:szCs w:val="22"/>
            </w:rPr>
          </w:pPr>
          <w:r>
            <w:rPr/>
            <w:t>9.2.1.46c</w:t>
          </w:r>
          <w:r>
            <w:rPr>
              <w:rFonts w:cs="Calibri" w:ascii="Calibri" w:hAnsi="Calibri"/>
              <w:sz w:val="22"/>
              <w:szCs w:val="22"/>
            </w:rPr>
            <w:tab/>
          </w:r>
          <w:r>
            <w:rPr/>
            <w:t>Positioning Priority</w:t>
            <w:tab/>
          </w:r>
          <w:hyperlink w:anchor="__RefHeading___Toc36551032">
            <w:r>
              <w:rPr>
                <w:rStyle w:val="IndexLink"/>
              </w:rPr>
              <w:t>207</w:t>
            </w:r>
          </w:hyperlink>
        </w:p>
        <w:p>
          <w:pPr>
            <w:pStyle w:val="Contents4"/>
            <w:rPr>
              <w:rFonts w:ascii="Calibri" w:hAnsi="Calibri" w:cs="Calibri"/>
              <w:sz w:val="22"/>
              <w:szCs w:val="22"/>
            </w:rPr>
          </w:pPr>
          <w:r>
            <w:rPr/>
            <w:t>9.2.1.46d</w:t>
          </w:r>
          <w:r>
            <w:rPr>
              <w:rFonts w:cs="Calibri" w:ascii="Calibri" w:hAnsi="Calibri"/>
              <w:sz w:val="22"/>
              <w:szCs w:val="22"/>
            </w:rPr>
            <w:tab/>
          </w:r>
          <w:r>
            <w:rPr/>
            <w:t>Client Type</w:t>
            <w:tab/>
          </w:r>
          <w:hyperlink w:anchor="__RefHeading___Toc36551033">
            <w:r>
              <w:rPr>
                <w:rStyle w:val="IndexLink"/>
              </w:rPr>
              <w:t>208</w:t>
            </w:r>
          </w:hyperlink>
        </w:p>
        <w:p>
          <w:pPr>
            <w:pStyle w:val="Contents4"/>
            <w:rPr>
              <w:rFonts w:ascii="Calibri" w:hAnsi="Calibri" w:cs="Calibri"/>
              <w:sz w:val="22"/>
              <w:szCs w:val="22"/>
            </w:rPr>
          </w:pPr>
          <w:r>
            <w:rPr/>
            <w:t>9.2.1.47</w:t>
          </w:r>
          <w:r>
            <w:rPr>
              <w:rFonts w:cs="Calibri" w:ascii="Calibri" w:hAnsi="Calibri"/>
              <w:sz w:val="22"/>
              <w:szCs w:val="22"/>
            </w:rPr>
            <w:tab/>
          </w:r>
          <w:r>
            <w:rPr/>
            <w:t>New BSS to Old BSS Information</w:t>
            <w:tab/>
          </w:r>
          <w:hyperlink w:anchor="__RefHeading___Toc36551034">
            <w:r>
              <w:rPr>
                <w:rStyle w:val="IndexLink"/>
              </w:rPr>
              <w:t>208</w:t>
            </w:r>
          </w:hyperlink>
        </w:p>
        <w:p>
          <w:pPr>
            <w:pStyle w:val="Contents4"/>
            <w:rPr>
              <w:rFonts w:ascii="Calibri" w:hAnsi="Calibri" w:cs="Calibri"/>
              <w:sz w:val="22"/>
              <w:szCs w:val="22"/>
            </w:rPr>
          </w:pPr>
          <w:r>
            <w:rPr/>
            <w:t>9.2.1.48</w:t>
          </w:r>
          <w:r>
            <w:rPr>
              <w:rFonts w:cs="Calibri" w:ascii="Calibri" w:hAnsi="Calibri"/>
              <w:sz w:val="22"/>
              <w:szCs w:val="22"/>
            </w:rPr>
            <w:tab/>
          </w:r>
          <w:r>
            <w:rPr/>
            <w:t>Inter-System Information Transparent Container</w:t>
            <w:tab/>
          </w:r>
          <w:hyperlink w:anchor="__RefHeading___Toc36551035">
            <w:r>
              <w:rPr>
                <w:rStyle w:val="IndexLink"/>
              </w:rPr>
              <w:t>208</w:t>
            </w:r>
          </w:hyperlink>
        </w:p>
        <w:p>
          <w:pPr>
            <w:pStyle w:val="Contents4"/>
            <w:rPr>
              <w:rFonts w:ascii="Calibri" w:hAnsi="Calibri" w:cs="Calibri"/>
              <w:sz w:val="22"/>
              <w:szCs w:val="22"/>
            </w:rPr>
          </w:pPr>
          <w:r>
            <w:rPr/>
            <w:t>9.2.1.49</w:t>
          </w:r>
          <w:r>
            <w:rPr>
              <w:rFonts w:cs="Calibri" w:ascii="Calibri" w:hAnsi="Calibri"/>
              <w:sz w:val="22"/>
              <w:szCs w:val="22"/>
            </w:rPr>
            <w:tab/>
          </w:r>
          <w:r>
            <w:rPr/>
            <w:t>Cell Load Information</w:t>
            <w:tab/>
          </w:r>
          <w:hyperlink w:anchor="__RefHeading___Toc36551036">
            <w:r>
              <w:rPr>
                <w:rStyle w:val="IndexLink"/>
              </w:rPr>
              <w:t>208</w:t>
            </w:r>
          </w:hyperlink>
        </w:p>
        <w:p>
          <w:pPr>
            <w:pStyle w:val="Contents4"/>
            <w:rPr>
              <w:rFonts w:ascii="Calibri" w:hAnsi="Calibri" w:cs="Calibri"/>
              <w:sz w:val="22"/>
              <w:szCs w:val="22"/>
            </w:rPr>
          </w:pPr>
          <w:r>
            <w:rPr/>
            <w:t>9.2.1.50</w:t>
          </w:r>
          <w:r>
            <w:rPr>
              <w:rFonts w:cs="Calibri" w:ascii="Calibri" w:hAnsi="Calibri"/>
              <w:sz w:val="22"/>
              <w:szCs w:val="22"/>
            </w:rPr>
            <w:tab/>
          </w:r>
          <w:r>
            <w:rPr/>
            <w:t>Cell Capacity Class Value</w:t>
            <w:tab/>
          </w:r>
          <w:hyperlink w:anchor="__RefHeading___Toc36551037">
            <w:r>
              <w:rPr>
                <w:rStyle w:val="IndexLink"/>
              </w:rPr>
              <w:t>209</w:t>
            </w:r>
          </w:hyperlink>
        </w:p>
        <w:p>
          <w:pPr>
            <w:pStyle w:val="Contents4"/>
            <w:rPr>
              <w:rFonts w:ascii="Calibri" w:hAnsi="Calibri" w:cs="Calibri"/>
              <w:sz w:val="22"/>
              <w:szCs w:val="22"/>
            </w:rPr>
          </w:pPr>
          <w:r>
            <w:rPr/>
            <w:t>9.2.1.51</w:t>
          </w:r>
          <w:r>
            <w:rPr>
              <w:rFonts w:cs="Calibri" w:ascii="Calibri" w:hAnsi="Calibri"/>
              <w:sz w:val="22"/>
              <w:szCs w:val="22"/>
            </w:rPr>
            <w:tab/>
          </w:r>
          <w:r>
            <w:rPr/>
            <w:t>Load Value</w:t>
            <w:tab/>
          </w:r>
          <w:hyperlink w:anchor="__RefHeading___Toc36551038">
            <w:r>
              <w:rPr>
                <w:rStyle w:val="IndexLink"/>
              </w:rPr>
              <w:t>209</w:t>
            </w:r>
          </w:hyperlink>
        </w:p>
        <w:p>
          <w:pPr>
            <w:pStyle w:val="Contents4"/>
            <w:rPr>
              <w:rFonts w:ascii="Calibri" w:hAnsi="Calibri" w:cs="Calibri"/>
              <w:sz w:val="22"/>
              <w:szCs w:val="22"/>
            </w:rPr>
          </w:pPr>
          <w:r>
            <w:rPr/>
            <w:t>9.2.1.52</w:t>
          </w:r>
          <w:r>
            <w:rPr>
              <w:rFonts w:cs="Calibri" w:ascii="Calibri" w:hAnsi="Calibri"/>
              <w:sz w:val="22"/>
              <w:szCs w:val="22"/>
            </w:rPr>
            <w:tab/>
          </w:r>
          <w:r>
            <w:rPr/>
            <w:t>RT Load Value</w:t>
            <w:tab/>
          </w:r>
          <w:hyperlink w:anchor="__RefHeading___Toc36551039">
            <w:r>
              <w:rPr>
                <w:rStyle w:val="IndexLink"/>
              </w:rPr>
              <w:t>209</w:t>
            </w:r>
          </w:hyperlink>
        </w:p>
        <w:p>
          <w:pPr>
            <w:pStyle w:val="Contents4"/>
            <w:rPr>
              <w:rFonts w:ascii="Calibri" w:hAnsi="Calibri" w:cs="Calibri"/>
              <w:sz w:val="22"/>
              <w:szCs w:val="22"/>
            </w:rPr>
          </w:pPr>
          <w:r>
            <w:rPr/>
            <w:t>9.2.1.53</w:t>
          </w:r>
          <w:r>
            <w:rPr>
              <w:rFonts w:cs="Calibri" w:ascii="Calibri" w:hAnsi="Calibri"/>
              <w:sz w:val="22"/>
              <w:szCs w:val="22"/>
            </w:rPr>
            <w:tab/>
          </w:r>
          <w:r>
            <w:rPr/>
            <w:t>NRT Load Information Value</w:t>
            <w:tab/>
          </w:r>
          <w:hyperlink w:anchor="__RefHeading___Toc36551040">
            <w:r>
              <w:rPr>
                <w:rStyle w:val="IndexLink"/>
              </w:rPr>
              <w:t>209</w:t>
            </w:r>
          </w:hyperlink>
        </w:p>
        <w:p>
          <w:pPr>
            <w:pStyle w:val="Contents4"/>
            <w:rPr>
              <w:rFonts w:ascii="Calibri" w:hAnsi="Calibri" w:cs="Calibri"/>
              <w:sz w:val="22"/>
              <w:szCs w:val="22"/>
            </w:rPr>
          </w:pPr>
          <w:r>
            <w:rPr/>
            <w:t>9.2.1.54</w:t>
          </w:r>
          <w:r>
            <w:rPr>
              <w:rFonts w:cs="Calibri" w:ascii="Calibri" w:hAnsi="Calibri"/>
              <w:sz w:val="22"/>
              <w:szCs w:val="22"/>
            </w:rPr>
            <w:tab/>
          </w:r>
          <w:r>
            <w:rPr/>
            <w:t>Source RNC PDCP context info</w:t>
            <w:tab/>
          </w:r>
          <w:hyperlink w:anchor="__RefHeading___Toc36551041">
            <w:r>
              <w:rPr>
                <w:rStyle w:val="IndexLink"/>
              </w:rPr>
              <w:t>210</w:t>
            </w:r>
          </w:hyperlink>
        </w:p>
        <w:p>
          <w:pPr>
            <w:pStyle w:val="Contents4"/>
            <w:rPr>
              <w:rFonts w:ascii="Calibri" w:hAnsi="Calibri" w:cs="Calibri"/>
              <w:sz w:val="22"/>
              <w:szCs w:val="22"/>
            </w:rPr>
          </w:pPr>
          <w:r>
            <w:rPr/>
            <w:t>9.2.1.55</w:t>
          </w:r>
          <w:r>
            <w:rPr>
              <w:rFonts w:cs="Calibri" w:ascii="Calibri" w:hAnsi="Calibri"/>
              <w:sz w:val="22"/>
              <w:szCs w:val="22"/>
            </w:rPr>
            <w:tab/>
          </w:r>
          <w:r>
            <w:rPr/>
            <w:t>Information Transfer ID</w:t>
            <w:tab/>
          </w:r>
          <w:hyperlink w:anchor="__RefHeading___Toc36551042">
            <w:r>
              <w:rPr>
                <w:rStyle w:val="IndexLink"/>
              </w:rPr>
              <w:t>210</w:t>
            </w:r>
          </w:hyperlink>
        </w:p>
        <w:p>
          <w:pPr>
            <w:pStyle w:val="Contents4"/>
            <w:rPr>
              <w:rFonts w:ascii="Calibri" w:hAnsi="Calibri" w:cs="Calibri"/>
              <w:sz w:val="22"/>
              <w:szCs w:val="22"/>
            </w:rPr>
          </w:pPr>
          <w:r>
            <w:rPr/>
            <w:t>9.2.1.56</w:t>
          </w:r>
          <w:r>
            <w:rPr>
              <w:rFonts w:cs="Calibri" w:ascii="Calibri" w:hAnsi="Calibri"/>
              <w:sz w:val="22"/>
              <w:szCs w:val="22"/>
            </w:rPr>
            <w:tab/>
          </w:r>
          <w:r>
            <w:rPr/>
            <w:t>Provided Data</w:t>
            <w:tab/>
          </w:r>
          <w:hyperlink w:anchor="__RefHeading___Toc36551043">
            <w:r>
              <w:rPr>
                <w:rStyle w:val="IndexLink"/>
              </w:rPr>
              <w:t>210</w:t>
            </w:r>
          </w:hyperlink>
        </w:p>
        <w:p>
          <w:pPr>
            <w:pStyle w:val="Contents4"/>
            <w:rPr>
              <w:rFonts w:ascii="Calibri" w:hAnsi="Calibri" w:cs="Calibri"/>
              <w:sz w:val="22"/>
              <w:szCs w:val="22"/>
            </w:rPr>
          </w:pPr>
          <w:r>
            <w:rPr/>
            <w:t>9.2.1.57</w:t>
          </w:r>
          <w:r>
            <w:rPr>
              <w:rFonts w:cs="Calibri" w:ascii="Calibri" w:hAnsi="Calibri"/>
              <w:sz w:val="22"/>
              <w:szCs w:val="22"/>
            </w:rPr>
            <w:tab/>
          </w:r>
          <w:r>
            <w:rPr/>
            <w:t>GERAN Classmark</w:t>
            <w:tab/>
          </w:r>
          <w:hyperlink w:anchor="__RefHeading___Toc36551044">
            <w:r>
              <w:rPr>
                <w:rStyle w:val="IndexLink"/>
              </w:rPr>
              <w:t>210</w:t>
            </w:r>
          </w:hyperlink>
        </w:p>
        <w:p>
          <w:pPr>
            <w:pStyle w:val="Contents4"/>
            <w:rPr>
              <w:rFonts w:ascii="Calibri" w:hAnsi="Calibri" w:cs="Calibri"/>
              <w:sz w:val="22"/>
              <w:szCs w:val="22"/>
            </w:rPr>
          </w:pPr>
          <w:r>
            <w:rPr/>
            <w:t>9.2.1.58</w:t>
          </w:r>
          <w:r>
            <w:rPr>
              <w:rFonts w:cs="Calibri" w:ascii="Calibri" w:hAnsi="Calibri"/>
              <w:sz w:val="22"/>
              <w:szCs w:val="22"/>
            </w:rPr>
            <w:tab/>
          </w:r>
          <w:r>
            <w:rPr/>
            <w:t>GERAN BSC Container</w:t>
            <w:tab/>
          </w:r>
          <w:hyperlink w:anchor="__RefHeading___Toc36551045">
            <w:r>
              <w:rPr>
                <w:rStyle w:val="IndexLink"/>
              </w:rPr>
              <w:t>210</w:t>
            </w:r>
          </w:hyperlink>
        </w:p>
        <w:p>
          <w:pPr>
            <w:pStyle w:val="Contents4"/>
            <w:rPr>
              <w:rFonts w:ascii="Calibri" w:hAnsi="Calibri" w:cs="Calibri"/>
              <w:sz w:val="22"/>
              <w:szCs w:val="22"/>
            </w:rPr>
          </w:pPr>
          <w:r>
            <w:rPr/>
            <w:t>9.2.1.59</w:t>
          </w:r>
          <w:r>
            <w:rPr>
              <w:rFonts w:cs="Calibri" w:ascii="Calibri" w:hAnsi="Calibri"/>
              <w:sz w:val="22"/>
              <w:szCs w:val="22"/>
            </w:rPr>
            <w:tab/>
          </w:r>
          <w:r>
            <w:rPr/>
            <w:t>UESBI-Iu</w:t>
            <w:tab/>
          </w:r>
          <w:hyperlink w:anchor="__RefHeading___Toc36551046">
            <w:r>
              <w:rPr>
                <w:rStyle w:val="IndexLink"/>
              </w:rPr>
              <w:t>211</w:t>
            </w:r>
          </w:hyperlink>
        </w:p>
        <w:p>
          <w:pPr>
            <w:pStyle w:val="Contents4"/>
            <w:rPr>
              <w:rFonts w:ascii="Calibri" w:hAnsi="Calibri" w:cs="Calibri"/>
              <w:sz w:val="22"/>
              <w:szCs w:val="22"/>
            </w:rPr>
          </w:pPr>
          <w:r>
            <w:rPr/>
            <w:t>9.2.1.60</w:t>
          </w:r>
          <w:r>
            <w:rPr>
              <w:rFonts w:cs="Calibri" w:ascii="Calibri" w:hAnsi="Calibri"/>
              <w:sz w:val="22"/>
              <w:szCs w:val="22"/>
            </w:rPr>
            <w:tab/>
          </w:r>
          <w:r>
            <w:rPr/>
            <w:t>Cell Load Information Group</w:t>
            <w:tab/>
          </w:r>
          <w:hyperlink w:anchor="__RefHeading___Toc36551047">
            <w:r>
              <w:rPr>
                <w:rStyle w:val="IndexLink"/>
              </w:rPr>
              <w:t>211</w:t>
            </w:r>
          </w:hyperlink>
        </w:p>
        <w:p>
          <w:pPr>
            <w:pStyle w:val="Contents4"/>
            <w:rPr>
              <w:rFonts w:ascii="Calibri" w:hAnsi="Calibri" w:cs="Calibri"/>
              <w:sz w:val="22"/>
              <w:szCs w:val="22"/>
            </w:rPr>
          </w:pPr>
          <w:r>
            <w:rPr/>
            <w:t>9.2.1.61</w:t>
          </w:r>
          <w:r>
            <w:rPr>
              <w:rFonts w:cs="Calibri" w:ascii="Calibri" w:hAnsi="Calibri"/>
              <w:sz w:val="22"/>
              <w:szCs w:val="22"/>
            </w:rPr>
            <w:tab/>
          </w:r>
          <w:r>
            <w:rPr/>
            <w:t>Source Cell Identifier</w:t>
            <w:tab/>
          </w:r>
          <w:hyperlink w:anchor="__RefHeading___Toc36551048">
            <w:r>
              <w:rPr>
                <w:rStyle w:val="IndexLink"/>
              </w:rPr>
              <w:t>212</w:t>
            </w:r>
          </w:hyperlink>
        </w:p>
        <w:p>
          <w:pPr>
            <w:pStyle w:val="Contents4"/>
            <w:rPr>
              <w:rFonts w:ascii="Calibri" w:hAnsi="Calibri" w:cs="Calibri"/>
              <w:sz w:val="22"/>
              <w:szCs w:val="22"/>
            </w:rPr>
          </w:pPr>
          <w:r>
            <w:rPr/>
            <w:t>9.2.1.62</w:t>
          </w:r>
          <w:r>
            <w:rPr>
              <w:rFonts w:cs="Calibri" w:ascii="Calibri" w:hAnsi="Calibri"/>
              <w:sz w:val="22"/>
              <w:szCs w:val="22"/>
            </w:rPr>
            <w:tab/>
          </w:r>
          <w:r>
            <w:rPr/>
            <w:t>Inter-system Information Transfer Type</w:t>
            <w:tab/>
          </w:r>
          <w:hyperlink w:anchor="__RefHeading___Toc36551049">
            <w:r>
              <w:rPr>
                <w:rStyle w:val="IndexLink"/>
              </w:rPr>
              <w:t>212</w:t>
            </w:r>
          </w:hyperlink>
        </w:p>
        <w:p>
          <w:pPr>
            <w:pStyle w:val="Contents4"/>
            <w:rPr>
              <w:rFonts w:ascii="Calibri" w:hAnsi="Calibri" w:cs="Calibri"/>
              <w:sz w:val="22"/>
              <w:szCs w:val="22"/>
            </w:rPr>
          </w:pPr>
          <w:r>
            <w:rPr/>
            <w:t>9.2.1.63</w:t>
          </w:r>
          <w:r>
            <w:rPr>
              <w:rFonts w:cs="Calibri" w:ascii="Calibri" w:hAnsi="Calibri"/>
              <w:sz w:val="22"/>
              <w:szCs w:val="22"/>
            </w:rPr>
            <w:tab/>
          </w:r>
          <w:r>
            <w:rPr/>
            <w:t>Information Transfer Type</w:t>
            <w:tab/>
          </w:r>
          <w:hyperlink w:anchor="__RefHeading___Toc36551050">
            <w:r>
              <w:rPr>
                <w:rStyle w:val="IndexLink"/>
              </w:rPr>
              <w:t>212</w:t>
            </w:r>
          </w:hyperlink>
        </w:p>
        <w:p>
          <w:pPr>
            <w:pStyle w:val="Contents4"/>
            <w:rPr>
              <w:rFonts w:ascii="Calibri" w:hAnsi="Calibri" w:cs="Calibri"/>
              <w:sz w:val="22"/>
              <w:szCs w:val="22"/>
            </w:rPr>
          </w:pPr>
          <w:r>
            <w:rPr/>
            <w:t>9.2.1.64</w:t>
          </w:r>
          <w:r>
            <w:rPr>
              <w:rFonts w:cs="Calibri" w:ascii="Calibri" w:hAnsi="Calibri"/>
              <w:sz w:val="22"/>
              <w:szCs w:val="22"/>
            </w:rPr>
            <w:tab/>
          </w:r>
          <w:r>
            <w:rPr/>
            <w:t>RNC Trace Session Information</w:t>
            <w:tab/>
          </w:r>
          <w:hyperlink w:anchor="__RefHeading___Toc36551051">
            <w:r>
              <w:rPr>
                <w:rStyle w:val="IndexLink"/>
              </w:rPr>
              <w:t>213</w:t>
            </w:r>
          </w:hyperlink>
        </w:p>
        <w:p>
          <w:pPr>
            <w:pStyle w:val="Contents4"/>
            <w:rPr>
              <w:rFonts w:ascii="Calibri" w:hAnsi="Calibri" w:cs="Calibri"/>
              <w:sz w:val="22"/>
              <w:szCs w:val="22"/>
            </w:rPr>
          </w:pPr>
          <w:r>
            <w:rPr/>
            <w:t>9.2.1.65</w:t>
          </w:r>
          <w:r>
            <w:rPr>
              <w:rFonts w:cs="Calibri" w:ascii="Calibri" w:hAnsi="Calibri"/>
              <w:sz w:val="22"/>
              <w:szCs w:val="22"/>
            </w:rPr>
            <w:tab/>
          </w:r>
          <w:r>
            <w:rPr/>
            <w:t>Equipments To Be Traced</w:t>
            <w:tab/>
          </w:r>
          <w:hyperlink w:anchor="__RefHeading___Toc36551052">
            <w:r>
              <w:rPr>
                <w:rStyle w:val="IndexLink"/>
              </w:rPr>
              <w:t>213</w:t>
            </w:r>
          </w:hyperlink>
        </w:p>
        <w:p>
          <w:pPr>
            <w:pStyle w:val="Contents4"/>
            <w:rPr>
              <w:rFonts w:ascii="Calibri" w:hAnsi="Calibri" w:cs="Calibri"/>
              <w:sz w:val="22"/>
              <w:szCs w:val="22"/>
            </w:rPr>
          </w:pPr>
          <w:r>
            <w:rPr/>
            <w:t>9.2.1.66</w:t>
          </w:r>
          <w:r>
            <w:rPr>
              <w:rFonts w:cs="Calibri" w:ascii="Calibri" w:hAnsi="Calibri"/>
              <w:sz w:val="22"/>
              <w:szCs w:val="22"/>
            </w:rPr>
            <w:tab/>
          </w:r>
          <w:r>
            <w:rPr/>
            <w:t>Trace Recording Session Information</w:t>
            <w:tab/>
          </w:r>
          <w:hyperlink w:anchor="__RefHeading___Toc36551053">
            <w:r>
              <w:rPr>
                <w:rStyle w:val="IndexLink"/>
              </w:rPr>
              <w:t>215</w:t>
            </w:r>
          </w:hyperlink>
        </w:p>
        <w:p>
          <w:pPr>
            <w:pStyle w:val="Contents4"/>
            <w:rPr>
              <w:rFonts w:ascii="Calibri" w:hAnsi="Calibri" w:cs="Calibri"/>
              <w:sz w:val="22"/>
              <w:szCs w:val="22"/>
            </w:rPr>
          </w:pPr>
          <w:r>
            <w:rPr/>
            <w:t>9.2.1.67</w:t>
          </w:r>
          <w:r>
            <w:rPr>
              <w:rFonts w:cs="Calibri" w:ascii="Calibri" w:hAnsi="Calibri"/>
              <w:sz w:val="22"/>
              <w:szCs w:val="22"/>
            </w:rPr>
            <w:tab/>
          </w:r>
          <w:r>
            <w:rPr/>
            <w:t>Trace Recording Session Reference</w:t>
            <w:tab/>
          </w:r>
          <w:hyperlink w:anchor="__RefHeading___Toc36551054">
            <w:r>
              <w:rPr>
                <w:rStyle w:val="IndexLink"/>
              </w:rPr>
              <w:t>215</w:t>
            </w:r>
          </w:hyperlink>
        </w:p>
        <w:p>
          <w:pPr>
            <w:pStyle w:val="Contents4"/>
            <w:rPr>
              <w:rFonts w:ascii="Calibri" w:hAnsi="Calibri" w:cs="Calibri"/>
              <w:sz w:val="22"/>
              <w:szCs w:val="22"/>
            </w:rPr>
          </w:pPr>
          <w:r>
            <w:rPr/>
            <w:t>9.2.1.68</w:t>
          </w:r>
          <w:r>
            <w:rPr>
              <w:rFonts w:cs="Calibri" w:ascii="Calibri" w:hAnsi="Calibri"/>
              <w:sz w:val="22"/>
              <w:szCs w:val="22"/>
            </w:rPr>
            <w:tab/>
          </w:r>
          <w:r>
            <w:rPr/>
            <w:t>Trace Propagation Parameters</w:t>
            <w:tab/>
          </w:r>
          <w:hyperlink w:anchor="__RefHeading___Toc36551055">
            <w:r>
              <w:rPr>
                <w:rStyle w:val="IndexLink"/>
              </w:rPr>
              <w:t>215</w:t>
            </w:r>
          </w:hyperlink>
        </w:p>
        <w:p>
          <w:pPr>
            <w:pStyle w:val="Contents4"/>
            <w:rPr>
              <w:rFonts w:ascii="Calibri" w:hAnsi="Calibri" w:cs="Calibri"/>
              <w:sz w:val="22"/>
              <w:szCs w:val="22"/>
            </w:rPr>
          </w:pPr>
          <w:r>
            <w:rPr/>
            <w:t>9.2.1.69</w:t>
          </w:r>
          <w:r>
            <w:rPr>
              <w:rFonts w:cs="Calibri" w:ascii="Calibri" w:hAnsi="Calibri"/>
              <w:sz w:val="22"/>
              <w:szCs w:val="22"/>
            </w:rPr>
            <w:tab/>
          </w:r>
          <w:r>
            <w:rPr/>
            <w:t>Trace Depth</w:t>
            <w:tab/>
          </w:r>
          <w:hyperlink w:anchor="__RefHeading___Toc36551056">
            <w:r>
              <w:rPr>
                <w:rStyle w:val="IndexLink"/>
              </w:rPr>
              <w:t>215</w:t>
            </w:r>
          </w:hyperlink>
        </w:p>
        <w:p>
          <w:pPr>
            <w:pStyle w:val="Contents4"/>
            <w:rPr>
              <w:rFonts w:ascii="Calibri" w:hAnsi="Calibri" w:cs="Calibri"/>
              <w:sz w:val="22"/>
              <w:szCs w:val="22"/>
            </w:rPr>
          </w:pPr>
          <w:r>
            <w:rPr/>
            <w:t>9.2.1.70</w:t>
          </w:r>
          <w:r>
            <w:rPr>
              <w:rFonts w:cs="Calibri" w:ascii="Calibri" w:hAnsi="Calibri"/>
              <w:sz w:val="22"/>
              <w:szCs w:val="22"/>
            </w:rPr>
            <w:tab/>
          </w:r>
          <w:r>
            <w:rPr/>
            <w:t>List Of Interfaces To Trace</w:t>
            <w:tab/>
          </w:r>
          <w:hyperlink w:anchor="__RefHeading___Toc36551057">
            <w:r>
              <w:rPr>
                <w:rStyle w:val="IndexLink"/>
              </w:rPr>
              <w:t>216</w:t>
            </w:r>
          </w:hyperlink>
        </w:p>
        <w:p>
          <w:pPr>
            <w:pStyle w:val="Contents4"/>
            <w:rPr>
              <w:rFonts w:ascii="Calibri" w:hAnsi="Calibri" w:cs="Calibri"/>
              <w:sz w:val="22"/>
              <w:szCs w:val="22"/>
            </w:rPr>
          </w:pPr>
          <w:r>
            <w:rPr/>
            <w:t>9.2.1.71</w:t>
          </w:r>
          <w:r>
            <w:rPr>
              <w:rFonts w:cs="Calibri" w:ascii="Calibri" w:hAnsi="Calibri"/>
              <w:sz w:val="22"/>
              <w:szCs w:val="22"/>
            </w:rPr>
            <w:tab/>
          </w:r>
          <w:r>
            <w:rPr/>
            <w:t>Information Exchange ID</w:t>
            <w:tab/>
          </w:r>
          <w:hyperlink w:anchor="__RefHeading___Toc36551058">
            <w:r>
              <w:rPr>
                <w:rStyle w:val="IndexLink"/>
              </w:rPr>
              <w:t>216</w:t>
            </w:r>
          </w:hyperlink>
        </w:p>
        <w:p>
          <w:pPr>
            <w:pStyle w:val="Contents4"/>
            <w:rPr>
              <w:rFonts w:ascii="Calibri" w:hAnsi="Calibri" w:cs="Calibri"/>
              <w:sz w:val="22"/>
              <w:szCs w:val="22"/>
            </w:rPr>
          </w:pPr>
          <w:r>
            <w:rPr/>
            <w:t>9.2.1.72</w:t>
          </w:r>
          <w:r>
            <w:rPr>
              <w:rFonts w:cs="Calibri" w:ascii="Calibri" w:hAnsi="Calibri"/>
              <w:sz w:val="22"/>
              <w:szCs w:val="22"/>
            </w:rPr>
            <w:tab/>
          </w:r>
          <w:r>
            <w:rPr/>
            <w:t>Information Exchange Type</w:t>
            <w:tab/>
          </w:r>
          <w:hyperlink w:anchor="__RefHeading___Toc36551059">
            <w:r>
              <w:rPr>
                <w:rStyle w:val="IndexLink"/>
              </w:rPr>
              <w:t>216</w:t>
            </w:r>
          </w:hyperlink>
        </w:p>
        <w:p>
          <w:pPr>
            <w:pStyle w:val="Contents4"/>
            <w:rPr>
              <w:rFonts w:ascii="Calibri" w:hAnsi="Calibri" w:cs="Calibri"/>
              <w:sz w:val="22"/>
              <w:szCs w:val="22"/>
            </w:rPr>
          </w:pPr>
          <w:r>
            <w:rPr/>
            <w:t>9.2.1.73</w:t>
          </w:r>
          <w:r>
            <w:rPr>
              <w:rFonts w:cs="Calibri" w:ascii="Calibri" w:hAnsi="Calibri"/>
              <w:sz w:val="22"/>
              <w:szCs w:val="22"/>
            </w:rPr>
            <w:tab/>
          </w:r>
          <w:r>
            <w:rPr/>
            <w:t>Information Request Type</w:t>
            <w:tab/>
          </w:r>
          <w:hyperlink w:anchor="__RefHeading___Toc36551060">
            <w:r>
              <w:rPr>
                <w:rStyle w:val="IndexLink"/>
              </w:rPr>
              <w:t>216</w:t>
            </w:r>
          </w:hyperlink>
        </w:p>
        <w:p>
          <w:pPr>
            <w:pStyle w:val="Contents4"/>
            <w:rPr>
              <w:rFonts w:ascii="Calibri" w:hAnsi="Calibri" w:cs="Calibri"/>
              <w:sz w:val="22"/>
              <w:szCs w:val="22"/>
            </w:rPr>
          </w:pPr>
          <w:r>
            <w:rPr/>
            <w:t>9.2.1.74</w:t>
          </w:r>
          <w:r>
            <w:rPr>
              <w:rFonts w:cs="Calibri" w:ascii="Calibri" w:hAnsi="Calibri"/>
              <w:sz w:val="22"/>
              <w:szCs w:val="22"/>
            </w:rPr>
            <w:tab/>
          </w:r>
          <w:r>
            <w:rPr/>
            <w:t>Information Requested</w:t>
            <w:tab/>
          </w:r>
          <w:hyperlink w:anchor="__RefHeading___Toc36551061">
            <w:r>
              <w:rPr>
                <w:rStyle w:val="IndexLink"/>
              </w:rPr>
              <w:t>216</w:t>
            </w:r>
          </w:hyperlink>
        </w:p>
        <w:p>
          <w:pPr>
            <w:pStyle w:val="Contents4"/>
            <w:rPr>
              <w:rFonts w:ascii="Calibri" w:hAnsi="Calibri" w:cs="Calibri"/>
              <w:sz w:val="22"/>
              <w:szCs w:val="22"/>
            </w:rPr>
          </w:pPr>
          <w:r>
            <w:rPr/>
            <w:t>9.2.1.75</w:t>
          </w:r>
          <w:r>
            <w:rPr>
              <w:rFonts w:cs="Calibri" w:ascii="Calibri" w:hAnsi="Calibri"/>
              <w:sz w:val="22"/>
              <w:szCs w:val="22"/>
            </w:rPr>
            <w:tab/>
          </w:r>
          <w:r>
            <w:rPr/>
            <w:t>PTP RAB ID</w:t>
            <w:tab/>
          </w:r>
          <w:hyperlink w:anchor="__RefHeading___Toc36551062">
            <w:r>
              <w:rPr>
                <w:rStyle w:val="IndexLink"/>
              </w:rPr>
              <w:t>217</w:t>
            </w:r>
          </w:hyperlink>
        </w:p>
        <w:p>
          <w:pPr>
            <w:pStyle w:val="Contents4"/>
            <w:rPr>
              <w:rFonts w:ascii="Calibri" w:hAnsi="Calibri" w:cs="Calibri"/>
              <w:sz w:val="22"/>
              <w:szCs w:val="22"/>
            </w:rPr>
          </w:pPr>
          <w:r>
            <w:rPr/>
            <w:t>9.2.1.76</w:t>
          </w:r>
          <w:r>
            <w:rPr>
              <w:rFonts w:cs="Calibri" w:ascii="Calibri" w:hAnsi="Calibri"/>
              <w:sz w:val="22"/>
              <w:szCs w:val="22"/>
            </w:rPr>
            <w:tab/>
          </w:r>
          <w:r>
            <w:rPr/>
            <w:t>Frequency Layer Convergence Flag</w:t>
            <w:tab/>
          </w:r>
          <w:hyperlink w:anchor="__RefHeading___Toc36551063">
            <w:r>
              <w:rPr>
                <w:rStyle w:val="IndexLink"/>
              </w:rPr>
              <w:t>217</w:t>
            </w:r>
          </w:hyperlink>
        </w:p>
        <w:p>
          <w:pPr>
            <w:pStyle w:val="Contents4"/>
            <w:rPr>
              <w:rFonts w:ascii="Calibri" w:hAnsi="Calibri" w:cs="Calibri"/>
              <w:sz w:val="22"/>
              <w:szCs w:val="22"/>
            </w:rPr>
          </w:pPr>
          <w:r>
            <w:rPr/>
            <w:t>9.2.1.77</w:t>
          </w:r>
          <w:r>
            <w:rPr>
              <w:rFonts w:cs="Calibri" w:ascii="Calibri" w:hAnsi="Calibri"/>
              <w:sz w:val="22"/>
              <w:szCs w:val="22"/>
            </w:rPr>
            <w:tab/>
          </w:r>
          <w:r>
            <w:rPr/>
            <w:t>Session Update ID</w:t>
            <w:tab/>
          </w:r>
          <w:hyperlink w:anchor="__RefHeading___Toc36551064">
            <w:r>
              <w:rPr>
                <w:rStyle w:val="IndexLink"/>
              </w:rPr>
              <w:t>217</w:t>
            </w:r>
          </w:hyperlink>
        </w:p>
        <w:p>
          <w:pPr>
            <w:pStyle w:val="Contents4"/>
            <w:rPr>
              <w:rFonts w:ascii="Calibri" w:hAnsi="Calibri" w:cs="Calibri"/>
              <w:sz w:val="22"/>
              <w:szCs w:val="22"/>
            </w:rPr>
          </w:pPr>
          <w:r>
            <w:rPr/>
            <w:t>9.2.1.78</w:t>
          </w:r>
          <w:r>
            <w:rPr>
              <w:rFonts w:cs="Calibri" w:ascii="Calibri" w:hAnsi="Calibri"/>
              <w:sz w:val="22"/>
              <w:szCs w:val="22"/>
            </w:rPr>
            <w:tab/>
          </w:r>
          <w:r>
            <w:rPr/>
            <w:t>MBMS IP Multicast Address and APN Request</w:t>
            <w:tab/>
          </w:r>
          <w:hyperlink w:anchor="__RefHeading___Toc36551065">
            <w:r>
              <w:rPr>
                <w:rStyle w:val="IndexLink"/>
              </w:rPr>
              <w:t>217</w:t>
            </w:r>
          </w:hyperlink>
        </w:p>
        <w:p>
          <w:pPr>
            <w:pStyle w:val="Contents4"/>
            <w:rPr>
              <w:rFonts w:ascii="Calibri" w:hAnsi="Calibri" w:cs="Calibri"/>
              <w:sz w:val="22"/>
              <w:szCs w:val="22"/>
            </w:rPr>
          </w:pPr>
          <w:r>
            <w:rPr/>
            <w:t>9.2.1.79</w:t>
          </w:r>
          <w:r>
            <w:rPr>
              <w:rFonts w:cs="Calibri" w:ascii="Calibri" w:hAnsi="Calibri"/>
              <w:sz w:val="22"/>
              <w:szCs w:val="22"/>
            </w:rPr>
            <w:tab/>
          </w:r>
          <w:r>
            <w:rPr/>
            <w:t>Source BSS to Target BSS Transparent Container</w:t>
            <w:tab/>
          </w:r>
          <w:hyperlink w:anchor="__RefHeading___Toc36551066">
            <w:r>
              <w:rPr>
                <w:rStyle w:val="IndexLink"/>
              </w:rPr>
              <w:t>218</w:t>
            </w:r>
          </w:hyperlink>
        </w:p>
        <w:p>
          <w:pPr>
            <w:pStyle w:val="Contents4"/>
            <w:rPr>
              <w:rFonts w:ascii="Calibri" w:hAnsi="Calibri" w:cs="Calibri"/>
              <w:sz w:val="22"/>
              <w:szCs w:val="22"/>
            </w:rPr>
          </w:pPr>
          <w:r>
            <w:rPr/>
            <w:t>9.2.1.80</w:t>
          </w:r>
          <w:r>
            <w:rPr>
              <w:rFonts w:cs="Calibri" w:ascii="Calibri" w:hAnsi="Calibri"/>
              <w:sz w:val="22"/>
              <w:szCs w:val="22"/>
            </w:rPr>
            <w:tab/>
          </w:r>
          <w:r>
            <w:rPr/>
            <w:t>Target BSS to Source BSS Transparent Container</w:t>
            <w:tab/>
          </w:r>
          <w:hyperlink w:anchor="__RefHeading___Toc36551067">
            <w:r>
              <w:rPr>
                <w:rStyle w:val="IndexLink"/>
              </w:rPr>
              <w:t>218</w:t>
            </w:r>
          </w:hyperlink>
        </w:p>
        <w:p>
          <w:pPr>
            <w:pStyle w:val="Contents4"/>
            <w:rPr>
              <w:rFonts w:ascii="Calibri" w:hAnsi="Calibri" w:cs="Calibri"/>
              <w:sz w:val="22"/>
              <w:szCs w:val="22"/>
            </w:rPr>
          </w:pPr>
          <w:r>
            <w:rPr/>
            <w:t>9.2.1.81</w:t>
          </w:r>
          <w:r>
            <w:rPr>
              <w:rFonts w:cs="Calibri" w:ascii="Calibri" w:hAnsi="Calibri"/>
              <w:sz w:val="22"/>
              <w:szCs w:val="22"/>
            </w:rPr>
            <w:tab/>
          </w:r>
          <w:r>
            <w:rPr/>
            <w:t>Include Velocity</w:t>
            <w:tab/>
          </w:r>
          <w:hyperlink w:anchor="__RefHeading___Toc36551068">
            <w:r>
              <w:rPr>
                <w:rStyle w:val="IndexLink"/>
              </w:rPr>
              <w:t>218</w:t>
            </w:r>
          </w:hyperlink>
        </w:p>
        <w:p>
          <w:pPr>
            <w:pStyle w:val="Contents4"/>
            <w:rPr>
              <w:rFonts w:ascii="Calibri" w:hAnsi="Calibri" w:cs="Calibri"/>
              <w:sz w:val="22"/>
              <w:szCs w:val="22"/>
            </w:rPr>
          </w:pPr>
          <w:r>
            <w:rPr/>
            <w:t>9.2.1.82</w:t>
          </w:r>
          <w:r>
            <w:rPr>
              <w:rFonts w:cs="Calibri" w:ascii="Calibri" w:hAnsi="Calibri"/>
              <w:sz w:val="22"/>
              <w:szCs w:val="22"/>
            </w:rPr>
            <w:tab/>
          </w:r>
          <w:r>
            <w:rPr/>
            <w:t>Periodic Location Info</w:t>
            <w:tab/>
          </w:r>
          <w:hyperlink w:anchor="__RefHeading___Toc36551069">
            <w:r>
              <w:rPr>
                <w:rStyle w:val="IndexLink"/>
              </w:rPr>
              <w:t>218</w:t>
            </w:r>
          </w:hyperlink>
        </w:p>
        <w:p>
          <w:pPr>
            <w:pStyle w:val="Contents4"/>
            <w:rPr>
              <w:rFonts w:ascii="Calibri" w:hAnsi="Calibri" w:cs="Calibri"/>
              <w:sz w:val="22"/>
              <w:szCs w:val="22"/>
            </w:rPr>
          </w:pPr>
          <w:r>
            <w:rPr/>
            <w:t>9.2.1.83</w:t>
          </w:r>
          <w:r>
            <w:rPr>
              <w:rFonts w:cs="Calibri" w:ascii="Calibri" w:hAnsi="Calibri"/>
              <w:sz w:val="22"/>
              <w:szCs w:val="22"/>
            </w:rPr>
            <w:tab/>
          </w:r>
          <w:r>
            <w:rPr/>
            <w:t>Last Visited UTRAN Cell Information</w:t>
            <w:tab/>
          </w:r>
          <w:hyperlink w:anchor="__RefHeading___Toc36551070">
            <w:r>
              <w:rPr>
                <w:rStyle w:val="IndexLink"/>
              </w:rPr>
              <w:t>219</w:t>
            </w:r>
          </w:hyperlink>
        </w:p>
        <w:p>
          <w:pPr>
            <w:pStyle w:val="Contents4"/>
            <w:rPr>
              <w:rFonts w:ascii="Calibri" w:hAnsi="Calibri" w:cs="Calibri"/>
              <w:sz w:val="22"/>
              <w:szCs w:val="22"/>
            </w:rPr>
          </w:pPr>
          <w:r>
            <w:rPr/>
            <w:t>9.2.1.84</w:t>
          </w:r>
          <w:r>
            <w:rPr>
              <w:rFonts w:cs="Calibri" w:ascii="Calibri" w:hAnsi="Calibri"/>
              <w:sz w:val="22"/>
              <w:szCs w:val="22"/>
            </w:rPr>
            <w:tab/>
          </w:r>
          <w:r>
            <w:rPr/>
            <w:t>MBMS HC Indicator</w:t>
            <w:tab/>
          </w:r>
          <w:hyperlink w:anchor="__RefHeading___Toc36551071">
            <w:r>
              <w:rPr>
                <w:rStyle w:val="IndexLink"/>
              </w:rPr>
              <w:t>219</w:t>
            </w:r>
          </w:hyperlink>
        </w:p>
        <w:p>
          <w:pPr>
            <w:pStyle w:val="Contents4"/>
            <w:rPr>
              <w:rFonts w:ascii="Calibri" w:hAnsi="Calibri" w:cs="Calibri"/>
              <w:sz w:val="22"/>
              <w:szCs w:val="22"/>
            </w:rPr>
          </w:pPr>
          <w:r>
            <w:rPr/>
            <w:t>9.2.1.85</w:t>
          </w:r>
          <w:r>
            <w:rPr>
              <w:rFonts w:cs="Calibri" w:ascii="Calibri" w:hAnsi="Calibri"/>
              <w:sz w:val="22"/>
              <w:szCs w:val="22"/>
            </w:rPr>
            <w:tab/>
          </w:r>
          <w:r>
            <w:rPr/>
            <w:t>CSG Id</w:t>
            <w:tab/>
          </w:r>
          <w:hyperlink w:anchor="__RefHeading___Toc36551072">
            <w:r>
              <w:rPr>
                <w:rStyle w:val="IndexLink"/>
              </w:rPr>
              <w:t>219</w:t>
            </w:r>
          </w:hyperlink>
        </w:p>
        <w:p>
          <w:pPr>
            <w:pStyle w:val="Contents4"/>
            <w:rPr>
              <w:rFonts w:ascii="Calibri" w:hAnsi="Calibri" w:cs="Calibri"/>
              <w:sz w:val="22"/>
              <w:szCs w:val="22"/>
            </w:rPr>
          </w:pPr>
          <w:r>
            <w:rPr>
              <w:rFonts w:eastAsia="Batang;바탕"/>
            </w:rPr>
            <w:t>9.2.1.86</w:t>
          </w:r>
          <w:r>
            <w:rPr>
              <w:rFonts w:cs="Calibri" w:ascii="Calibri" w:hAnsi="Calibri"/>
              <w:sz w:val="22"/>
              <w:szCs w:val="22"/>
            </w:rPr>
            <w:tab/>
          </w:r>
          <w:r>
            <w:rPr>
              <w:rFonts w:eastAsia="Batang;바탕"/>
            </w:rPr>
            <w:t>Subscriber Profile ID</w:t>
          </w:r>
          <w:r>
            <w:rPr>
              <w:lang w:val="en-US" w:eastAsia="en-US"/>
            </w:rPr>
            <w:t xml:space="preserve"> </w:t>
          </w:r>
          <w:r>
            <w:rPr>
              <w:rFonts w:cs="Arial"/>
            </w:rPr>
            <w:t>for RAT/Frequency priority</w:t>
          </w:r>
          <w:r>
            <w:rPr/>
            <w:tab/>
          </w:r>
          <w:hyperlink w:anchor="__RefHeading___Toc36551073">
            <w:r>
              <w:rPr>
                <w:rStyle w:val="IndexLink"/>
              </w:rPr>
              <w:t>219</w:t>
            </w:r>
          </w:hyperlink>
        </w:p>
        <w:p>
          <w:pPr>
            <w:pStyle w:val="Contents4"/>
            <w:rPr>
              <w:rFonts w:ascii="Calibri" w:hAnsi="Calibri" w:cs="Calibri"/>
              <w:sz w:val="22"/>
              <w:szCs w:val="22"/>
            </w:rPr>
          </w:pPr>
          <w:r>
            <w:rPr>
              <w:rFonts w:eastAsia="Batang;바탕"/>
            </w:rPr>
            <w:t>9.2.1.87</w:t>
          </w:r>
          <w:r>
            <w:rPr>
              <w:rFonts w:cs="Calibri" w:ascii="Calibri" w:hAnsi="Calibri"/>
              <w:sz w:val="22"/>
              <w:szCs w:val="22"/>
            </w:rPr>
            <w:tab/>
          </w:r>
          <w:r>
            <w:rPr>
              <w:rFonts w:eastAsia="Batang;바탕"/>
            </w:rPr>
            <w:t>SRVCC operation possible</w:t>
          </w:r>
          <w:r>
            <w:rPr/>
            <w:tab/>
          </w:r>
          <w:hyperlink w:anchor="__RefHeading___Toc36551074">
            <w:r>
              <w:rPr>
                <w:rStyle w:val="IndexLink"/>
              </w:rPr>
              <w:t>220</w:t>
            </w:r>
          </w:hyperlink>
        </w:p>
        <w:p>
          <w:pPr>
            <w:pStyle w:val="Contents4"/>
            <w:rPr>
              <w:rFonts w:ascii="Calibri" w:hAnsi="Calibri" w:cs="Calibri"/>
              <w:sz w:val="22"/>
              <w:szCs w:val="22"/>
            </w:rPr>
          </w:pPr>
          <w:r>
            <w:rPr>
              <w:rFonts w:eastAsia="Batang;바탕"/>
            </w:rPr>
            <w:t>9.2.1.88</w:t>
          </w:r>
          <w:r>
            <w:rPr>
              <w:rFonts w:cs="Calibri" w:ascii="Calibri" w:hAnsi="Calibri"/>
              <w:sz w:val="22"/>
              <w:szCs w:val="22"/>
            </w:rPr>
            <w:tab/>
          </w:r>
          <w:r>
            <w:rPr>
              <w:rFonts w:eastAsia="Batang;바탕"/>
            </w:rPr>
            <w:t>SRVCC HO Indication</w:t>
          </w:r>
          <w:r>
            <w:rPr/>
            <w:tab/>
          </w:r>
          <w:hyperlink w:anchor="__RefHeading___Toc36551075">
            <w:r>
              <w:rPr>
                <w:rStyle w:val="IndexLink"/>
              </w:rPr>
              <w:t>220</w:t>
            </w:r>
          </w:hyperlink>
        </w:p>
        <w:p>
          <w:pPr>
            <w:pStyle w:val="Contents4"/>
            <w:rPr>
              <w:rFonts w:ascii="Calibri" w:hAnsi="Calibri" w:cs="Calibri"/>
              <w:sz w:val="22"/>
              <w:szCs w:val="22"/>
            </w:rPr>
          </w:pPr>
          <w:r>
            <w:rPr>
              <w:rFonts w:eastAsia="Batang;바탕"/>
            </w:rPr>
            <w:t>9.2.1.89</w:t>
          </w:r>
          <w:r>
            <w:rPr>
              <w:rFonts w:cs="Calibri" w:ascii="Calibri" w:hAnsi="Calibri"/>
              <w:sz w:val="22"/>
              <w:szCs w:val="22"/>
            </w:rPr>
            <w:tab/>
          </w:r>
          <w:r>
            <w:rPr>
              <w:rFonts w:eastAsia="Batang;바탕"/>
            </w:rPr>
            <w:t>SRVCC Information</w:t>
          </w:r>
          <w:r>
            <w:rPr/>
            <w:tab/>
          </w:r>
          <w:hyperlink w:anchor="__RefHeading___Toc36551076">
            <w:r>
              <w:rPr>
                <w:rStyle w:val="IndexLink"/>
              </w:rPr>
              <w:t>220</w:t>
            </w:r>
          </w:hyperlink>
        </w:p>
        <w:p>
          <w:pPr>
            <w:pStyle w:val="Contents4"/>
            <w:rPr>
              <w:rFonts w:ascii="Calibri" w:hAnsi="Calibri" w:cs="Calibri"/>
              <w:sz w:val="22"/>
              <w:szCs w:val="22"/>
            </w:rPr>
          </w:pPr>
          <w:r>
            <w:rPr/>
            <w:t>9.2.1.90</w:t>
          </w:r>
          <w:r>
            <w:rPr>
              <w:rFonts w:cs="Calibri" w:ascii="Calibri" w:hAnsi="Calibri"/>
              <w:sz w:val="22"/>
              <w:szCs w:val="22"/>
            </w:rPr>
            <w:tab/>
          </w:r>
          <w:r>
            <w:rPr/>
            <w:t>E-UTRAN Service Handover</w:t>
            <w:tab/>
          </w:r>
          <w:hyperlink w:anchor="__RefHeading___Toc36551077">
            <w:r>
              <w:rPr>
                <w:rStyle w:val="IndexLink"/>
              </w:rPr>
              <w:t>220</w:t>
            </w:r>
          </w:hyperlink>
        </w:p>
        <w:p>
          <w:pPr>
            <w:pStyle w:val="Contents4"/>
            <w:rPr>
              <w:rFonts w:ascii="Calibri" w:hAnsi="Calibri" w:cs="Calibri"/>
              <w:sz w:val="22"/>
              <w:szCs w:val="22"/>
            </w:rPr>
          </w:pPr>
          <w:r>
            <w:rPr>
              <w:lang w:val="en-US" w:eastAsia="en-US"/>
            </w:rPr>
            <w:t>9.2.1.91</w:t>
          </w:r>
          <w:r>
            <w:rPr>
              <w:rFonts w:cs="Calibri" w:ascii="Calibri" w:hAnsi="Calibri"/>
              <w:sz w:val="22"/>
              <w:szCs w:val="22"/>
            </w:rPr>
            <w:tab/>
          </w:r>
          <w:r>
            <w:rPr/>
            <w:t>UE Aggregate Maximum Bit Rate</w:t>
            <w:tab/>
          </w:r>
          <w:hyperlink w:anchor="__RefHeading___Toc36551078">
            <w:r>
              <w:rPr>
                <w:rStyle w:val="IndexLink"/>
              </w:rPr>
              <w:t>220</w:t>
            </w:r>
          </w:hyperlink>
        </w:p>
        <w:p>
          <w:pPr>
            <w:pStyle w:val="Contents4"/>
            <w:rPr>
              <w:rFonts w:ascii="Calibri" w:hAnsi="Calibri" w:cs="Calibri"/>
              <w:sz w:val="22"/>
              <w:szCs w:val="22"/>
            </w:rPr>
          </w:pPr>
          <w:r>
            <w:rPr/>
            <w:t>9.2.1.92</w:t>
          </w:r>
          <w:r>
            <w:rPr>
              <w:rFonts w:cs="Calibri" w:ascii="Calibri" w:hAnsi="Calibri"/>
              <w:sz w:val="22"/>
              <w:szCs w:val="22"/>
            </w:rPr>
            <w:tab/>
          </w:r>
          <w:r>
            <w:rPr/>
            <w:t>CSG Membership Status</w:t>
            <w:tab/>
          </w:r>
          <w:hyperlink w:anchor="__RefHeading___Toc36551079">
            <w:r>
              <w:rPr>
                <w:rStyle w:val="IndexLink"/>
              </w:rPr>
              <w:t>221</w:t>
            </w:r>
          </w:hyperlink>
        </w:p>
        <w:p>
          <w:pPr>
            <w:pStyle w:val="Contents4"/>
            <w:rPr>
              <w:rFonts w:ascii="Calibri" w:hAnsi="Calibri" w:cs="Calibri"/>
              <w:sz w:val="22"/>
              <w:szCs w:val="22"/>
            </w:rPr>
          </w:pPr>
          <w:r>
            <w:rPr/>
            <w:t>9.2.1.93</w:t>
          </w:r>
          <w:r>
            <w:rPr>
              <w:rFonts w:cs="Calibri" w:ascii="Calibri" w:hAnsi="Calibri"/>
              <w:sz w:val="22"/>
              <w:szCs w:val="22"/>
            </w:rPr>
            <w:tab/>
          </w:r>
          <w:r>
            <w:rPr/>
            <w:t>Cell Access Mode</w:t>
            <w:tab/>
          </w:r>
          <w:hyperlink w:anchor="__RefHeading___Toc36551080">
            <w:r>
              <w:rPr>
                <w:rStyle w:val="IndexLink"/>
              </w:rPr>
              <w:t>221</w:t>
            </w:r>
          </w:hyperlink>
        </w:p>
        <w:p>
          <w:pPr>
            <w:pStyle w:val="Contents4"/>
            <w:rPr>
              <w:rFonts w:ascii="Calibri" w:hAnsi="Calibri" w:cs="Calibri"/>
              <w:sz w:val="22"/>
              <w:szCs w:val="22"/>
            </w:rPr>
          </w:pPr>
          <w:r>
            <w:rPr/>
            <w:t>9.2.</w:t>
          </w:r>
          <w:r>
            <w:rPr>
              <w:lang w:val="en-US" w:eastAsia="en-US"/>
            </w:rPr>
            <w:t>1</w:t>
          </w:r>
          <w:r>
            <w:rPr/>
            <w:t>.</w:t>
          </w:r>
          <w:r>
            <w:rPr>
              <w:lang w:val="en-US" w:eastAsia="en-US"/>
            </w:rPr>
            <w:t>94</w:t>
          </w:r>
          <w:r>
            <w:rPr>
              <w:rFonts w:cs="Calibri" w:ascii="Calibri" w:hAnsi="Calibri"/>
              <w:sz w:val="22"/>
              <w:szCs w:val="22"/>
            </w:rPr>
            <w:tab/>
          </w:r>
          <w:r>
            <w:rPr>
              <w:lang w:val="en-US" w:eastAsia="en-US"/>
            </w:rPr>
            <w:t xml:space="preserve">Offload </w:t>
          </w:r>
          <w:r>
            <w:rPr/>
            <w:t>RAB Parameters</w:t>
            <w:tab/>
          </w:r>
          <w:hyperlink w:anchor="__RefHeading___Toc36551081">
            <w:r>
              <w:rPr>
                <w:rStyle w:val="IndexLink"/>
              </w:rPr>
              <w:t>221</w:t>
            </w:r>
          </w:hyperlink>
        </w:p>
        <w:p>
          <w:pPr>
            <w:pStyle w:val="Contents4"/>
            <w:rPr>
              <w:rFonts w:ascii="Calibri" w:hAnsi="Calibri" w:cs="Calibri"/>
              <w:sz w:val="22"/>
              <w:szCs w:val="22"/>
            </w:rPr>
          </w:pPr>
          <w:r>
            <w:rPr/>
            <w:t>9.2.1.</w:t>
          </w:r>
          <w:r>
            <w:rPr>
              <w:lang w:val="en-US" w:eastAsia="en-US"/>
            </w:rPr>
            <w:t>95</w:t>
          </w:r>
          <w:r>
            <w:rPr>
              <w:rFonts w:cs="Calibri" w:ascii="Calibri" w:hAnsi="Calibri"/>
              <w:sz w:val="22"/>
              <w:szCs w:val="22"/>
            </w:rPr>
            <w:tab/>
          </w:r>
          <w:r>
            <w:rPr/>
            <w:t>MSISDN</w:t>
            <w:tab/>
          </w:r>
          <w:hyperlink w:anchor="__RefHeading___Toc36551082">
            <w:r>
              <w:rPr>
                <w:rStyle w:val="IndexLink"/>
              </w:rPr>
              <w:t>222</w:t>
            </w:r>
          </w:hyperlink>
        </w:p>
        <w:p>
          <w:pPr>
            <w:pStyle w:val="Contents4"/>
            <w:rPr>
              <w:rFonts w:ascii="Calibri" w:hAnsi="Calibri" w:cs="Calibri"/>
              <w:sz w:val="22"/>
              <w:szCs w:val="22"/>
            </w:rPr>
          </w:pPr>
          <w:r>
            <w:rPr/>
            <w:t>9.2.1.96</w:t>
          </w:r>
          <w:r>
            <w:rPr>
              <w:rFonts w:cs="Calibri" w:ascii="Calibri" w:hAnsi="Calibri"/>
              <w:sz w:val="22"/>
              <w:szCs w:val="22"/>
            </w:rPr>
            <w:tab/>
          </w:r>
          <w:r>
            <w:rPr/>
            <w:t>IRAT Measurement Configuration</w:t>
            <w:tab/>
          </w:r>
          <w:hyperlink w:anchor="__RefHeading___Toc36551083">
            <w:r>
              <w:rPr>
                <w:rStyle w:val="IndexLink"/>
              </w:rPr>
              <w:t>222</w:t>
            </w:r>
          </w:hyperlink>
        </w:p>
        <w:p>
          <w:pPr>
            <w:pStyle w:val="Contents4"/>
            <w:rPr>
              <w:rFonts w:ascii="Calibri" w:hAnsi="Calibri" w:cs="Calibri"/>
              <w:sz w:val="22"/>
              <w:szCs w:val="22"/>
            </w:rPr>
          </w:pPr>
          <w:r>
            <w:rPr>
              <w:rFonts w:eastAsia="Batang;바탕"/>
            </w:rPr>
            <w:t>9.2.1.</w:t>
          </w:r>
          <w:r>
            <w:rPr>
              <w:lang w:val="en-US" w:eastAsia="en-US"/>
            </w:rPr>
            <w:t>97</w:t>
          </w:r>
          <w:r>
            <w:rPr>
              <w:rFonts w:cs="Calibri" w:ascii="Calibri" w:hAnsi="Calibri"/>
              <w:sz w:val="22"/>
              <w:szCs w:val="22"/>
            </w:rPr>
            <w:tab/>
          </w:r>
          <w:r>
            <w:rPr>
              <w:rFonts w:eastAsia="Batang;바탕"/>
            </w:rPr>
            <w:t>MDT Configuration</w:t>
          </w:r>
          <w:r>
            <w:rPr/>
            <w:tab/>
          </w:r>
          <w:hyperlink w:anchor="__RefHeading___Toc36551084">
            <w:r>
              <w:rPr>
                <w:rStyle w:val="IndexLink"/>
              </w:rPr>
              <w:t>223</w:t>
            </w:r>
          </w:hyperlink>
        </w:p>
        <w:p>
          <w:pPr>
            <w:pStyle w:val="Contents4"/>
            <w:rPr>
              <w:rFonts w:ascii="Calibri" w:hAnsi="Calibri" w:cs="Calibri"/>
              <w:sz w:val="22"/>
              <w:szCs w:val="22"/>
            </w:rPr>
          </w:pPr>
          <w:r>
            <w:rPr/>
            <w:t>9.2.1.98</w:t>
          </w:r>
          <w:r>
            <w:rPr>
              <w:rFonts w:cs="Calibri" w:ascii="Calibri" w:hAnsi="Calibri"/>
              <w:sz w:val="22"/>
              <w:szCs w:val="22"/>
            </w:rPr>
            <w:tab/>
          </w:r>
          <w:r>
            <w:rPr/>
            <w:t>M1 Report</w:t>
            <w:tab/>
          </w:r>
          <w:hyperlink w:anchor="__RefHeading___Toc36551085">
            <w:r>
              <w:rPr>
                <w:rStyle w:val="IndexLink"/>
              </w:rPr>
              <w:t>225</w:t>
            </w:r>
          </w:hyperlink>
        </w:p>
        <w:p>
          <w:pPr>
            <w:pStyle w:val="Contents4"/>
            <w:rPr>
              <w:rFonts w:ascii="Calibri" w:hAnsi="Calibri" w:cs="Calibri"/>
              <w:sz w:val="22"/>
              <w:szCs w:val="22"/>
            </w:rPr>
          </w:pPr>
          <w:r>
            <w:rPr/>
            <w:t>9.2.1.99</w:t>
          </w:r>
          <w:r>
            <w:rPr>
              <w:rFonts w:cs="Calibri" w:ascii="Calibri" w:hAnsi="Calibri"/>
              <w:sz w:val="22"/>
              <w:szCs w:val="22"/>
            </w:rPr>
            <w:tab/>
          </w:r>
          <w:r>
            <w:rPr/>
            <w:t>M2 Report</w:t>
            <w:tab/>
          </w:r>
          <w:hyperlink w:anchor="__RefHeading___Toc36551086">
            <w:r>
              <w:rPr>
                <w:rStyle w:val="IndexLink"/>
              </w:rPr>
              <w:t>226</w:t>
            </w:r>
          </w:hyperlink>
        </w:p>
        <w:p>
          <w:pPr>
            <w:pStyle w:val="Contents4"/>
            <w:rPr>
              <w:rFonts w:ascii="Calibri" w:hAnsi="Calibri" w:cs="Calibri"/>
              <w:sz w:val="22"/>
              <w:szCs w:val="22"/>
            </w:rPr>
          </w:pPr>
          <w:r>
            <w:rPr/>
            <w:t>9.2.1.100</w:t>
          </w:r>
          <w:r>
            <w:rPr>
              <w:rFonts w:cs="Calibri" w:ascii="Calibri" w:hAnsi="Calibri"/>
              <w:sz w:val="22"/>
              <w:szCs w:val="22"/>
            </w:rPr>
            <w:tab/>
          </w:r>
          <w:r>
            <w:rPr/>
            <w:t>MDT Report parameters</w:t>
            <w:tab/>
          </w:r>
          <w:hyperlink w:anchor="__RefHeading___Toc36551087">
            <w:r>
              <w:rPr>
                <w:rStyle w:val="IndexLink"/>
              </w:rPr>
              <w:t>226</w:t>
            </w:r>
          </w:hyperlink>
        </w:p>
        <w:p>
          <w:pPr>
            <w:pStyle w:val="Contents4"/>
            <w:rPr>
              <w:rFonts w:ascii="Calibri" w:hAnsi="Calibri" w:cs="Calibri"/>
              <w:sz w:val="22"/>
              <w:szCs w:val="22"/>
            </w:rPr>
          </w:pPr>
          <w:r>
            <w:rPr/>
            <w:t>9.2.1.101</w:t>
          </w:r>
          <w:r>
            <w:rPr>
              <w:rFonts w:cs="Calibri" w:ascii="Calibri" w:hAnsi="Calibri"/>
              <w:sz w:val="22"/>
              <w:szCs w:val="22"/>
            </w:rPr>
            <w:tab/>
          </w:r>
          <w:r>
            <w:rPr/>
            <w:t>RNSAP Relocation Parameters</w:t>
            <w:tab/>
          </w:r>
          <w:hyperlink w:anchor="__RefHeading___Toc36551088">
            <w:r>
              <w:rPr>
                <w:rStyle w:val="IndexLink"/>
              </w:rPr>
              <w:t>226</w:t>
            </w:r>
          </w:hyperlink>
        </w:p>
        <w:p>
          <w:pPr>
            <w:pStyle w:val="Contents4"/>
            <w:rPr>
              <w:rFonts w:ascii="Calibri" w:hAnsi="Calibri" w:cs="Calibri"/>
              <w:sz w:val="22"/>
              <w:szCs w:val="22"/>
            </w:rPr>
          </w:pPr>
          <w:r>
            <w:rPr/>
            <w:t>9.2.1.102</w:t>
          </w:r>
          <w:r>
            <w:rPr>
              <w:rFonts w:cs="Calibri" w:ascii="Calibri" w:hAnsi="Calibri"/>
              <w:sz w:val="22"/>
              <w:szCs w:val="22"/>
            </w:rPr>
            <w:tab/>
          </w:r>
          <w:r>
            <w:rPr/>
            <w:t>RAB Parameters List</w:t>
            <w:tab/>
          </w:r>
          <w:hyperlink w:anchor="__RefHeading___Toc36551089">
            <w:r>
              <w:rPr>
                <w:rStyle w:val="IndexLink"/>
              </w:rPr>
              <w:t>227</w:t>
            </w:r>
          </w:hyperlink>
        </w:p>
        <w:p>
          <w:pPr>
            <w:pStyle w:val="Contents4"/>
            <w:rPr>
              <w:rFonts w:ascii="Calibri" w:hAnsi="Calibri" w:cs="Calibri"/>
              <w:sz w:val="22"/>
              <w:szCs w:val="22"/>
            </w:rPr>
          </w:pPr>
          <w:r>
            <w:rPr/>
            <w:t>9.2.1.103</w:t>
          </w:r>
          <w:r>
            <w:rPr>
              <w:rFonts w:cs="Calibri" w:ascii="Calibri" w:hAnsi="Calibri"/>
              <w:sz w:val="22"/>
              <w:szCs w:val="22"/>
            </w:rPr>
            <w:tab/>
          </w:r>
          <w:r>
            <w:rPr/>
            <w:t>RAB Data Volume Report</w:t>
            <w:tab/>
          </w:r>
          <w:hyperlink w:anchor="__RefHeading___Toc36551090">
            <w:r>
              <w:rPr>
                <w:rStyle w:val="IndexLink"/>
              </w:rPr>
              <w:t>227</w:t>
            </w:r>
          </w:hyperlink>
        </w:p>
        <w:p>
          <w:pPr>
            <w:pStyle w:val="Contents4"/>
            <w:rPr>
              <w:rFonts w:ascii="Calibri" w:hAnsi="Calibri" w:cs="Calibri"/>
              <w:sz w:val="22"/>
              <w:szCs w:val="22"/>
            </w:rPr>
          </w:pPr>
          <w:r>
            <w:rPr/>
            <w:t>9.2.1.104</w:t>
          </w:r>
          <w:r>
            <w:rPr>
              <w:rFonts w:cs="Calibri" w:ascii="Calibri" w:hAnsi="Calibri"/>
              <w:sz w:val="22"/>
              <w:szCs w:val="22"/>
            </w:rPr>
            <w:tab/>
          </w:r>
          <w:r>
            <w:rPr/>
            <w:t>UP Information</w:t>
            <w:tab/>
          </w:r>
          <w:hyperlink w:anchor="__RefHeading___Toc36551091">
            <w:r>
              <w:rPr>
                <w:rStyle w:val="IndexLink"/>
              </w:rPr>
              <w:t>227</w:t>
            </w:r>
          </w:hyperlink>
        </w:p>
        <w:p>
          <w:pPr>
            <w:pStyle w:val="Contents4"/>
            <w:rPr>
              <w:rFonts w:ascii="Calibri" w:hAnsi="Calibri" w:cs="Calibri"/>
              <w:sz w:val="22"/>
              <w:szCs w:val="22"/>
            </w:rPr>
          </w:pPr>
          <w:r>
            <w:rPr/>
            <w:t>9.2.1.105</w:t>
          </w:r>
          <w:r>
            <w:rPr>
              <w:rFonts w:cs="Calibri" w:ascii="Calibri" w:hAnsi="Calibri"/>
              <w:sz w:val="22"/>
              <w:szCs w:val="22"/>
            </w:rPr>
            <w:tab/>
          </w:r>
          <w:r>
            <w:rPr/>
            <w:t>Location Reporting Transfer Information</w:t>
            <w:tab/>
          </w:r>
          <w:hyperlink w:anchor="__RefHeading___Toc36551092">
            <w:r>
              <w:rPr>
                <w:rStyle w:val="IndexLink"/>
              </w:rPr>
              <w:t>228</w:t>
            </w:r>
          </w:hyperlink>
        </w:p>
        <w:p>
          <w:pPr>
            <w:pStyle w:val="Contents4"/>
            <w:rPr>
              <w:rFonts w:ascii="Calibri" w:hAnsi="Calibri" w:cs="Calibri"/>
              <w:sz w:val="22"/>
              <w:szCs w:val="22"/>
            </w:rPr>
          </w:pPr>
          <w:r>
            <w:rPr/>
            <w:t>9.2.1.106</w:t>
          </w:r>
          <w:r>
            <w:rPr>
              <w:rFonts w:cs="Calibri" w:ascii="Calibri" w:hAnsi="Calibri"/>
              <w:sz w:val="22"/>
              <w:szCs w:val="22"/>
            </w:rPr>
            <w:tab/>
          </w:r>
          <w:r>
            <w:rPr/>
            <w:t>Trace Information</w:t>
            <w:tab/>
          </w:r>
          <w:hyperlink w:anchor="__RefHeading___Toc36551093">
            <w:r>
              <w:rPr>
                <w:rStyle w:val="IndexLink"/>
              </w:rPr>
              <w:t>229</w:t>
            </w:r>
          </w:hyperlink>
        </w:p>
        <w:p>
          <w:pPr>
            <w:pStyle w:val="Contents4"/>
            <w:rPr>
              <w:rFonts w:ascii="Calibri" w:hAnsi="Calibri" w:cs="Calibri"/>
              <w:sz w:val="22"/>
              <w:szCs w:val="22"/>
            </w:rPr>
          </w:pPr>
          <w:r>
            <w:rPr/>
            <w:t>9.2.1.107</w:t>
          </w:r>
          <w:r>
            <w:rPr>
              <w:rFonts w:cs="Calibri" w:ascii="Calibri" w:hAnsi="Calibri"/>
              <w:sz w:val="22"/>
              <w:szCs w:val="22"/>
            </w:rPr>
            <w:tab/>
          </w:r>
          <w:r>
            <w:rPr/>
            <w:t>Frame Sequence Number</w:t>
            <w:tab/>
          </w:r>
          <w:hyperlink w:anchor="__RefHeading___Toc36551094">
            <w:r>
              <w:rPr>
                <w:rStyle w:val="IndexLink"/>
              </w:rPr>
              <w:t>230</w:t>
            </w:r>
          </w:hyperlink>
        </w:p>
        <w:p>
          <w:pPr>
            <w:pStyle w:val="Contents4"/>
            <w:rPr>
              <w:rFonts w:ascii="Calibri" w:hAnsi="Calibri" w:cs="Calibri"/>
              <w:sz w:val="22"/>
              <w:szCs w:val="22"/>
            </w:rPr>
          </w:pPr>
          <w:r>
            <w:rPr/>
            <w:t>9.2.1.108</w:t>
          </w:r>
          <w:r>
            <w:rPr>
              <w:rFonts w:cs="Calibri" w:ascii="Calibri" w:hAnsi="Calibri"/>
              <w:sz w:val="22"/>
              <w:szCs w:val="22"/>
            </w:rPr>
            <w:tab/>
          </w:r>
          <w:r>
            <w:rPr/>
            <w:t>PDU Type 14 Frame Sequence Number</w:t>
            <w:tab/>
          </w:r>
          <w:hyperlink w:anchor="__RefHeading___Toc36551095">
            <w:r>
              <w:rPr>
                <w:rStyle w:val="IndexLink"/>
              </w:rPr>
              <w:t>230</w:t>
            </w:r>
          </w:hyperlink>
        </w:p>
        <w:p>
          <w:pPr>
            <w:pStyle w:val="Contents4"/>
            <w:rPr>
              <w:rFonts w:ascii="Calibri" w:hAnsi="Calibri" w:cs="Calibri"/>
              <w:sz w:val="22"/>
              <w:szCs w:val="22"/>
            </w:rPr>
          </w:pPr>
          <w:r>
            <w:rPr/>
            <w:t>9.2.1.109</w:t>
          </w:r>
          <w:r>
            <w:rPr>
              <w:rFonts w:cs="Calibri" w:ascii="Calibri" w:hAnsi="Calibri"/>
              <w:sz w:val="22"/>
              <w:szCs w:val="22"/>
            </w:rPr>
            <w:tab/>
          </w:r>
          <w:r>
            <w:rPr/>
            <w:t>Priority Class Indicator</w:t>
            <w:tab/>
          </w:r>
          <w:hyperlink w:anchor="__RefHeading___Toc36551096">
            <w:r>
              <w:rPr>
                <w:rStyle w:val="IndexLink"/>
              </w:rPr>
              <w:t>230</w:t>
            </w:r>
          </w:hyperlink>
        </w:p>
        <w:p>
          <w:pPr>
            <w:pStyle w:val="Contents4"/>
            <w:rPr>
              <w:rFonts w:ascii="Calibri" w:hAnsi="Calibri" w:cs="Calibri"/>
              <w:sz w:val="22"/>
              <w:szCs w:val="22"/>
            </w:rPr>
          </w:pPr>
          <w:r>
            <w:rPr/>
            <w:t>9.2.1.110</w:t>
          </w:r>
          <w:r>
            <w:rPr>
              <w:rFonts w:cs="Calibri" w:ascii="Calibri" w:hAnsi="Calibri"/>
              <w:sz w:val="22"/>
              <w:szCs w:val="22"/>
            </w:rPr>
            <w:tab/>
          </w:r>
          <w:r>
            <w:rPr/>
            <w:t>Management Based MDT Allowed</w:t>
            <w:tab/>
          </w:r>
          <w:hyperlink w:anchor="__RefHeading___Toc36551097">
            <w:r>
              <w:rPr>
                <w:rStyle w:val="IndexLink"/>
              </w:rPr>
              <w:t>230</w:t>
            </w:r>
          </w:hyperlink>
        </w:p>
        <w:p>
          <w:pPr>
            <w:pStyle w:val="Contents4"/>
            <w:rPr>
              <w:rFonts w:ascii="Calibri" w:hAnsi="Calibri" w:cs="Calibri"/>
              <w:sz w:val="22"/>
              <w:szCs w:val="22"/>
            </w:rPr>
          </w:pPr>
          <w:r>
            <w:rPr/>
            <w:t>9.2.1.111</w:t>
          </w:r>
          <w:r>
            <w:rPr>
              <w:rFonts w:cs="Calibri" w:ascii="Calibri" w:hAnsi="Calibri"/>
              <w:sz w:val="22"/>
              <w:szCs w:val="22"/>
            </w:rPr>
            <w:tab/>
          </w:r>
          <w:r>
            <w:rPr/>
            <w:t>End Of CSFB</w:t>
            <w:tab/>
          </w:r>
          <w:hyperlink w:anchor="__RefHeading___Toc36551098">
            <w:r>
              <w:rPr>
                <w:rStyle w:val="IndexLink"/>
              </w:rPr>
              <w:t>230</w:t>
            </w:r>
          </w:hyperlink>
        </w:p>
        <w:p>
          <w:pPr>
            <w:pStyle w:val="Contents4"/>
            <w:rPr>
              <w:rFonts w:ascii="Calibri" w:hAnsi="Calibri" w:cs="Calibri"/>
              <w:sz w:val="22"/>
              <w:szCs w:val="22"/>
            </w:rPr>
          </w:pPr>
          <w:r>
            <w:rPr/>
            <w:t>9.2.1.</w:t>
          </w:r>
          <w:r>
            <w:rPr>
              <w:rFonts w:eastAsia="MS Mincho;MS Mincho"/>
            </w:rPr>
            <w:t>112</w:t>
          </w:r>
          <w:r>
            <w:rPr>
              <w:rFonts w:cs="Calibri" w:ascii="Calibri" w:hAnsi="Calibri"/>
              <w:sz w:val="22"/>
              <w:szCs w:val="22"/>
            </w:rPr>
            <w:tab/>
          </w:r>
          <w:r>
            <w:rPr>
              <w:rFonts w:eastAsia="MS Mincho;MS Mincho"/>
            </w:rPr>
            <w:t>Out Of UTRAN</w:t>
          </w:r>
          <w:r>
            <w:rPr/>
            <w:tab/>
          </w:r>
          <w:hyperlink w:anchor="__RefHeading___Toc36551099">
            <w:r>
              <w:rPr>
                <w:rStyle w:val="IndexLink"/>
              </w:rPr>
              <w:t>230</w:t>
            </w:r>
          </w:hyperlink>
        </w:p>
        <w:p>
          <w:pPr>
            <w:pStyle w:val="Contents4"/>
            <w:rPr>
              <w:rFonts w:ascii="Calibri" w:hAnsi="Calibri" w:cs="Calibri"/>
              <w:sz w:val="22"/>
              <w:szCs w:val="22"/>
            </w:rPr>
          </w:pPr>
          <w:r>
            <w:rPr/>
            <w:t>9.2.1.113</w:t>
          </w:r>
          <w:r>
            <w:rPr>
              <w:rFonts w:cs="Calibri" w:ascii="Calibri" w:hAnsi="Calibri"/>
              <w:sz w:val="22"/>
              <w:szCs w:val="22"/>
            </w:rPr>
            <w:tab/>
          </w:r>
          <w:r>
            <w:rPr/>
            <w:t>Voice Support Match Indicator</w:t>
            <w:tab/>
          </w:r>
          <w:hyperlink w:anchor="__RefHeading___Toc36551100">
            <w:r>
              <w:rPr>
                <w:rStyle w:val="IndexLink"/>
              </w:rPr>
              <w:t>231</w:t>
            </w:r>
          </w:hyperlink>
        </w:p>
        <w:p>
          <w:pPr>
            <w:pStyle w:val="Contents4"/>
            <w:rPr>
              <w:rFonts w:ascii="Calibri" w:hAnsi="Calibri" w:cs="Calibri"/>
              <w:sz w:val="22"/>
              <w:szCs w:val="22"/>
            </w:rPr>
          </w:pPr>
          <w:r>
            <w:rPr>
              <w:rFonts w:eastAsia="Batang;바탕"/>
            </w:rPr>
            <w:t>9.2.1.114</w:t>
          </w:r>
          <w:r>
            <w:rPr>
              <w:rFonts w:cs="Calibri" w:ascii="Calibri" w:hAnsi="Calibri"/>
              <w:sz w:val="22"/>
              <w:szCs w:val="22"/>
            </w:rPr>
            <w:tab/>
          </w:r>
          <w:r>
            <w:rPr>
              <w:rFonts w:eastAsia="Batang;바탕"/>
            </w:rPr>
            <w:t>rSRVCC HO Indication</w:t>
          </w:r>
          <w:r>
            <w:rPr/>
            <w:tab/>
          </w:r>
          <w:hyperlink w:anchor="__RefHeading___Toc36551101">
            <w:r>
              <w:rPr>
                <w:rStyle w:val="IndexLink"/>
              </w:rPr>
              <w:t>231</w:t>
            </w:r>
          </w:hyperlink>
        </w:p>
        <w:p>
          <w:pPr>
            <w:pStyle w:val="Contents4"/>
            <w:rPr>
              <w:rFonts w:ascii="Calibri" w:hAnsi="Calibri" w:cs="Calibri"/>
              <w:sz w:val="22"/>
              <w:szCs w:val="22"/>
            </w:rPr>
          </w:pPr>
          <w:r>
            <w:rPr/>
            <w:t>9.2.1.115</w:t>
          </w:r>
          <w:r>
            <w:rPr>
              <w:rFonts w:cs="Calibri" w:ascii="Calibri" w:hAnsi="Calibri"/>
              <w:sz w:val="22"/>
              <w:szCs w:val="22"/>
            </w:rPr>
            <w:tab/>
          </w:r>
          <w:r>
            <w:rPr/>
            <w:t>rSRVCC Information</w:t>
            <w:tab/>
          </w:r>
          <w:hyperlink w:anchor="__RefHeading___Toc36551102">
            <w:r>
              <w:rPr>
                <w:rStyle w:val="IndexLink"/>
              </w:rPr>
              <w:t>231</w:t>
            </w:r>
          </w:hyperlink>
        </w:p>
        <w:p>
          <w:pPr>
            <w:pStyle w:val="Contents4"/>
            <w:rPr>
              <w:rFonts w:ascii="Calibri" w:hAnsi="Calibri" w:cs="Calibri"/>
              <w:sz w:val="22"/>
              <w:szCs w:val="22"/>
            </w:rPr>
          </w:pPr>
          <w:r>
            <w:rPr>
              <w:rFonts w:eastAsia="Batang;바탕"/>
            </w:rPr>
            <w:t>9.2.1.116</w:t>
          </w:r>
          <w:r>
            <w:rPr>
              <w:rFonts w:cs="Calibri" w:ascii="Calibri" w:hAnsi="Calibri"/>
              <w:sz w:val="22"/>
              <w:szCs w:val="22"/>
            </w:rPr>
            <w:tab/>
          </w:r>
          <w:r>
            <w:rPr>
              <w:rFonts w:eastAsia="Batang;바탕"/>
            </w:rPr>
            <w:t xml:space="preserve">MDT </w:t>
          </w:r>
          <w:r>
            <w:rPr>
              <w:lang w:val="en-US" w:eastAsia="en-US"/>
            </w:rPr>
            <w:t>PLMN List</w:t>
          </w:r>
          <w:r>
            <w:rPr/>
            <w:tab/>
          </w:r>
          <w:hyperlink w:anchor="__RefHeading___Toc36551103">
            <w:r>
              <w:rPr>
                <w:rStyle w:val="IndexLink"/>
              </w:rPr>
              <w:t>231</w:t>
            </w:r>
          </w:hyperlink>
        </w:p>
        <w:p>
          <w:pPr>
            <w:pStyle w:val="Contents4"/>
            <w:rPr>
              <w:rFonts w:ascii="Calibri" w:hAnsi="Calibri" w:cs="Calibri"/>
              <w:sz w:val="22"/>
              <w:szCs w:val="22"/>
            </w:rPr>
          </w:pPr>
          <w:r>
            <w:rPr/>
            <w:t>9.2.1.117</w:t>
          </w:r>
          <w:r>
            <w:rPr>
              <w:rFonts w:cs="Calibri" w:ascii="Calibri" w:hAnsi="Calibri"/>
              <w:sz w:val="22"/>
              <w:szCs w:val="22"/>
            </w:rPr>
            <w:tab/>
          </w:r>
          <w:r>
            <w:rPr/>
            <w:t>M4 Report</w:t>
            <w:tab/>
          </w:r>
          <w:hyperlink w:anchor="__RefHeading___Toc36551104">
            <w:r>
              <w:rPr>
                <w:rStyle w:val="IndexLink"/>
              </w:rPr>
              <w:t>231</w:t>
            </w:r>
          </w:hyperlink>
        </w:p>
        <w:p>
          <w:pPr>
            <w:pStyle w:val="Contents4"/>
            <w:rPr>
              <w:rFonts w:ascii="Calibri" w:hAnsi="Calibri" w:cs="Calibri"/>
              <w:sz w:val="22"/>
              <w:szCs w:val="22"/>
            </w:rPr>
          </w:pPr>
          <w:r>
            <w:rPr/>
            <w:t>9.2.1.118</w:t>
          </w:r>
          <w:r>
            <w:rPr>
              <w:rFonts w:cs="Calibri" w:ascii="Calibri" w:hAnsi="Calibri"/>
              <w:sz w:val="22"/>
              <w:szCs w:val="22"/>
            </w:rPr>
            <w:tab/>
          </w:r>
          <w:r>
            <w:rPr/>
            <w:t>M5 Report</w:t>
            <w:tab/>
          </w:r>
          <w:hyperlink w:anchor="__RefHeading___Toc36551105">
            <w:r>
              <w:rPr>
                <w:rStyle w:val="IndexLink"/>
              </w:rPr>
              <w:t>232</w:t>
            </w:r>
          </w:hyperlink>
        </w:p>
        <w:p>
          <w:pPr>
            <w:pStyle w:val="Contents4"/>
            <w:rPr>
              <w:rFonts w:ascii="Calibri" w:hAnsi="Calibri" w:cs="Calibri"/>
              <w:sz w:val="22"/>
              <w:szCs w:val="22"/>
            </w:rPr>
          </w:pPr>
          <w:r>
            <w:rPr/>
            <w:t>9.2.1.119</w:t>
          </w:r>
          <w:r>
            <w:rPr>
              <w:rFonts w:cs="Calibri" w:ascii="Calibri" w:hAnsi="Calibri"/>
              <w:sz w:val="22"/>
              <w:szCs w:val="22"/>
            </w:rPr>
            <w:tab/>
          </w:r>
          <w:r>
            <w:rPr/>
            <w:t>M6 Report</w:t>
            <w:tab/>
          </w:r>
          <w:hyperlink w:anchor="__RefHeading___Toc36551106">
            <w:r>
              <w:rPr>
                <w:rStyle w:val="IndexLink"/>
              </w:rPr>
              <w:t>232</w:t>
            </w:r>
          </w:hyperlink>
        </w:p>
        <w:p>
          <w:pPr>
            <w:pStyle w:val="Contents4"/>
            <w:rPr>
              <w:rFonts w:ascii="Calibri" w:hAnsi="Calibri" w:cs="Calibri"/>
              <w:sz w:val="22"/>
              <w:szCs w:val="22"/>
            </w:rPr>
          </w:pPr>
          <w:r>
            <w:rPr/>
            <w:t>9.2.1.120</w:t>
          </w:r>
          <w:r>
            <w:rPr>
              <w:rFonts w:cs="Calibri" w:ascii="Calibri" w:hAnsi="Calibri"/>
              <w:sz w:val="22"/>
              <w:szCs w:val="22"/>
            </w:rPr>
            <w:tab/>
          </w:r>
          <w:r>
            <w:rPr/>
            <w:t>M7 Report</w:t>
            <w:tab/>
          </w:r>
          <w:hyperlink w:anchor="__RefHeading___Toc36551107">
            <w:r>
              <w:rPr>
                <w:rStyle w:val="IndexLink"/>
              </w:rPr>
              <w:t>233</w:t>
            </w:r>
          </w:hyperlink>
        </w:p>
        <w:p>
          <w:pPr>
            <w:pStyle w:val="Contents4"/>
            <w:rPr>
              <w:rFonts w:ascii="Calibri" w:hAnsi="Calibri" w:cs="Calibri"/>
              <w:sz w:val="22"/>
              <w:szCs w:val="22"/>
            </w:rPr>
          </w:pPr>
          <w:r>
            <w:rPr>
              <w:rFonts w:eastAsia="Batang;바탕"/>
            </w:rPr>
            <w:t>9.2.1.</w:t>
          </w:r>
          <w:r>
            <w:rPr>
              <w:lang w:val="en-US" w:eastAsia="en-US"/>
            </w:rPr>
            <w:t>121</w:t>
          </w:r>
          <w:r>
            <w:rPr>
              <w:rFonts w:cs="Calibri" w:ascii="Calibri" w:hAnsi="Calibri"/>
              <w:sz w:val="22"/>
              <w:szCs w:val="22"/>
            </w:rPr>
            <w:tab/>
          </w:r>
          <w:r>
            <w:rPr>
              <w:lang w:val="en-US" w:eastAsia="en-US"/>
            </w:rPr>
            <w:t>r</w:t>
          </w:r>
          <w:r>
            <w:rPr>
              <w:rFonts w:eastAsia="Batang;바탕"/>
            </w:rPr>
            <w:t>SRVCC operation possible</w:t>
          </w:r>
          <w:r>
            <w:rPr/>
            <w:tab/>
          </w:r>
          <w:hyperlink w:anchor="__RefHeading___Toc36551108">
            <w:r>
              <w:rPr>
                <w:rStyle w:val="IndexLink"/>
              </w:rPr>
              <w:t>233</w:t>
            </w:r>
          </w:hyperlink>
        </w:p>
        <w:p>
          <w:pPr>
            <w:pStyle w:val="Contents4"/>
            <w:rPr>
              <w:rFonts w:ascii="Calibri" w:hAnsi="Calibri" w:cs="Calibri"/>
              <w:sz w:val="22"/>
              <w:szCs w:val="22"/>
            </w:rPr>
          </w:pPr>
          <w:r>
            <w:rPr/>
            <w:t>9.2.1.122</w:t>
          </w:r>
          <w:r>
            <w:rPr>
              <w:rFonts w:cs="Calibri" w:ascii="Calibri" w:hAnsi="Calibri"/>
              <w:sz w:val="22"/>
              <w:szCs w:val="22"/>
            </w:rPr>
            <w:tab/>
          </w:r>
          <w:r>
            <w:rPr>
              <w:lang w:val="en-US" w:eastAsia="en-US"/>
            </w:rPr>
            <w:t xml:space="preserve">UTRAN </w:t>
          </w:r>
          <w:r>
            <w:rPr/>
            <w:t>Cell Identifier</w:t>
            <w:tab/>
          </w:r>
          <w:hyperlink w:anchor="__RefHeading___Toc36551109">
            <w:r>
              <w:rPr>
                <w:rStyle w:val="IndexLink"/>
              </w:rPr>
              <w:t>233</w:t>
            </w:r>
          </w:hyperlink>
        </w:p>
        <w:p>
          <w:pPr>
            <w:pStyle w:val="Contents4"/>
            <w:rPr>
              <w:rFonts w:ascii="Calibri" w:hAnsi="Calibri" w:cs="Calibri"/>
              <w:sz w:val="22"/>
              <w:szCs w:val="22"/>
            </w:rPr>
          </w:pPr>
          <w:r>
            <w:rPr/>
            <w:t>9.2.1.123</w:t>
          </w:r>
          <w:r>
            <w:rPr>
              <w:rFonts w:cs="Calibri" w:ascii="Calibri" w:hAnsi="Calibri"/>
              <w:sz w:val="22"/>
              <w:szCs w:val="22"/>
            </w:rPr>
            <w:tab/>
          </w:r>
          <w:r>
            <w:rPr/>
            <w:t>LHN ID</w:t>
            <w:tab/>
          </w:r>
          <w:hyperlink w:anchor="__RefHeading___Toc36551110">
            <w:r>
              <w:rPr>
                <w:rStyle w:val="IndexLink"/>
              </w:rPr>
              <w:t>233</w:t>
            </w:r>
          </w:hyperlink>
        </w:p>
        <w:p>
          <w:pPr>
            <w:pStyle w:val="Contents4"/>
            <w:rPr>
              <w:rFonts w:ascii="Calibri" w:hAnsi="Calibri" w:cs="Calibri"/>
              <w:sz w:val="22"/>
              <w:szCs w:val="22"/>
            </w:rPr>
          </w:pPr>
          <w:r>
            <w:rPr/>
            <w:t>9.2.1.124</w:t>
          </w:r>
          <w:r>
            <w:rPr>
              <w:rFonts w:cs="Calibri" w:ascii="Calibri" w:hAnsi="Calibri"/>
              <w:sz w:val="22"/>
              <w:szCs w:val="22"/>
            </w:rPr>
            <w:tab/>
          </w:r>
          <w:r>
            <w:rPr/>
            <w:t>Session Re-establishment Indicator</w:t>
            <w:tab/>
          </w:r>
          <w:hyperlink w:anchor="__RefHeading___Toc36551111">
            <w:r>
              <w:rPr>
                <w:rStyle w:val="IndexLink"/>
              </w:rPr>
              <w:t>233</w:t>
            </w:r>
          </w:hyperlink>
        </w:p>
        <w:p>
          <w:pPr>
            <w:pStyle w:val="Contents4"/>
            <w:rPr>
              <w:rFonts w:ascii="Calibri" w:hAnsi="Calibri" w:cs="Calibri"/>
              <w:sz w:val="22"/>
              <w:szCs w:val="22"/>
            </w:rPr>
          </w:pPr>
          <w:r>
            <w:rPr/>
            <w:t>9.2.1.125</w:t>
          </w:r>
          <w:r>
            <w:rPr>
              <w:rFonts w:cs="Calibri" w:ascii="Calibri" w:hAnsi="Calibri"/>
              <w:sz w:val="22"/>
              <w:szCs w:val="22"/>
            </w:rPr>
            <w:tab/>
          </w:r>
          <w:r>
            <w:rPr/>
            <w:t>UE Registration Query Result</w:t>
            <w:tab/>
          </w:r>
          <w:hyperlink w:anchor="__RefHeading___Toc36551112">
            <w:r>
              <w:rPr>
                <w:rStyle w:val="IndexLink"/>
              </w:rPr>
              <w:t>234</w:t>
            </w:r>
          </w:hyperlink>
        </w:p>
        <w:p>
          <w:pPr>
            <w:pStyle w:val="Contents4"/>
            <w:rPr>
              <w:rFonts w:ascii="Calibri" w:hAnsi="Calibri" w:cs="Calibri"/>
              <w:sz w:val="22"/>
              <w:szCs w:val="22"/>
            </w:rPr>
          </w:pPr>
          <w:r>
            <w:rPr/>
            <w:t>9.2.1.126</w:t>
          </w:r>
          <w:r>
            <w:rPr>
              <w:rFonts w:cs="Calibri" w:ascii="Calibri" w:hAnsi="Calibri"/>
              <w:sz w:val="22"/>
              <w:szCs w:val="22"/>
            </w:rPr>
            <w:tab/>
          </w:r>
          <w:r>
            <w:rPr/>
            <w:t>Power Saving Indicator</w:t>
            <w:tab/>
          </w:r>
          <w:hyperlink w:anchor="__RefHeading___Toc36551113">
            <w:r>
              <w:rPr>
                <w:rStyle w:val="IndexLink"/>
              </w:rPr>
              <w:t>234</w:t>
            </w:r>
          </w:hyperlink>
        </w:p>
        <w:p>
          <w:pPr>
            <w:pStyle w:val="Contents4"/>
            <w:rPr>
              <w:rFonts w:ascii="Calibri" w:hAnsi="Calibri" w:cs="Calibri"/>
              <w:sz w:val="22"/>
              <w:szCs w:val="22"/>
            </w:rPr>
          </w:pPr>
          <w:r>
            <w:rPr>
              <w:rFonts w:eastAsia="Batang;바탕"/>
            </w:rPr>
            <w:t>9.2.1.</w:t>
          </w:r>
          <w:r>
            <w:rPr>
              <w:rFonts w:eastAsia="Batang;바탕"/>
              <w:lang w:val="en-US" w:eastAsia="en-US"/>
            </w:rPr>
            <w:t>127</w:t>
          </w:r>
          <w:r>
            <w:rPr>
              <w:rFonts w:cs="Calibri" w:ascii="Calibri" w:hAnsi="Calibri"/>
              <w:sz w:val="22"/>
              <w:szCs w:val="22"/>
            </w:rPr>
            <w:tab/>
          </w:r>
          <w:r>
            <w:rPr>
              <w:rFonts w:eastAsia="Batang;바탕"/>
            </w:rPr>
            <w:t>UE Application layer measurement configuration</w:t>
          </w:r>
          <w:r>
            <w:rPr/>
            <w:tab/>
          </w:r>
          <w:hyperlink w:anchor="__RefHeading___Toc36551114">
            <w:r>
              <w:rPr>
                <w:rStyle w:val="IndexLink"/>
              </w:rPr>
              <w:t>234</w:t>
            </w:r>
          </w:hyperlink>
        </w:p>
        <w:p>
          <w:pPr>
            <w:pStyle w:val="Contents4"/>
            <w:rPr>
              <w:rFonts w:ascii="Calibri" w:hAnsi="Calibri" w:cs="Calibri"/>
              <w:sz w:val="22"/>
              <w:szCs w:val="22"/>
            </w:rPr>
          </w:pPr>
          <w:r>
            <w:rPr>
              <w:rFonts w:eastAsia="Batang;바탕"/>
            </w:rPr>
            <w:t>9.2.1.</w:t>
          </w:r>
          <w:r>
            <w:rPr>
              <w:rFonts w:eastAsia="Batang;바탕"/>
              <w:lang w:val="en-US" w:eastAsia="en-US"/>
            </w:rPr>
            <w:t>128</w:t>
          </w:r>
          <w:r>
            <w:rPr>
              <w:rFonts w:cs="Calibri" w:ascii="Calibri" w:hAnsi="Calibri"/>
              <w:sz w:val="22"/>
              <w:szCs w:val="22"/>
            </w:rPr>
            <w:tab/>
          </w:r>
          <w:r>
            <w:rPr>
              <w:rFonts w:eastAsia="Batang;바탕"/>
            </w:rPr>
            <w:t>Area scope for UE application layer measurement configuration</w:t>
          </w:r>
          <w:r>
            <w:rPr/>
            <w:tab/>
          </w:r>
          <w:hyperlink w:anchor="__RefHeading___Toc36551115">
            <w:r>
              <w:rPr>
                <w:rStyle w:val="IndexLink"/>
              </w:rPr>
              <w:t>234</w:t>
            </w:r>
          </w:hyperlink>
        </w:p>
        <w:p>
          <w:pPr>
            <w:pStyle w:val="Contents4"/>
            <w:rPr>
              <w:rFonts w:ascii="Calibri" w:hAnsi="Calibri" w:cs="Calibri"/>
              <w:sz w:val="22"/>
              <w:szCs w:val="22"/>
            </w:rPr>
          </w:pPr>
          <w:r>
            <w:rPr>
              <w:rFonts w:eastAsia="Batang;바탕"/>
            </w:rPr>
            <w:t>9.2.1.</w:t>
          </w:r>
          <w:r>
            <w:rPr>
              <w:rFonts w:eastAsia="Batang;바탕"/>
              <w:lang w:val="fr-FR" w:eastAsia="en-US"/>
            </w:rPr>
            <w:t>129</w:t>
          </w:r>
          <w:r>
            <w:rPr>
              <w:rFonts w:cs="Calibri" w:ascii="Calibri" w:hAnsi="Calibri"/>
              <w:sz w:val="22"/>
              <w:szCs w:val="22"/>
            </w:rPr>
            <w:tab/>
          </w:r>
          <w:r>
            <w:rPr>
              <w:rFonts w:eastAsia="Batang;바탕"/>
            </w:rPr>
            <w:t>UE Application layer measurement configuration for relocation</w:t>
          </w:r>
          <w:r>
            <w:rPr/>
            <w:tab/>
          </w:r>
          <w:hyperlink w:anchor="__RefHeading___Toc36551116">
            <w:r>
              <w:rPr>
                <w:rStyle w:val="IndexLink"/>
              </w:rPr>
              <w:t>235</w:t>
            </w:r>
          </w:hyperlink>
        </w:p>
        <w:p>
          <w:pPr>
            <w:pStyle w:val="Contents3"/>
            <w:rPr>
              <w:rFonts w:ascii="Calibri" w:hAnsi="Calibri" w:cs="Calibri"/>
              <w:sz w:val="22"/>
              <w:szCs w:val="22"/>
            </w:rPr>
          </w:pPr>
          <w:r>
            <w:rPr/>
            <w:t>9.2.2</w:t>
          </w:r>
          <w:r>
            <w:rPr>
              <w:rFonts w:cs="Calibri" w:ascii="Calibri" w:hAnsi="Calibri"/>
              <w:sz w:val="22"/>
              <w:szCs w:val="22"/>
            </w:rPr>
            <w:tab/>
          </w:r>
          <w:r>
            <w:rPr/>
            <w:t>Transport Network Layer Related IEs</w:t>
            <w:tab/>
          </w:r>
          <w:hyperlink w:anchor="__RefHeading___Toc36551117">
            <w:r>
              <w:rPr>
                <w:rStyle w:val="IndexLink"/>
              </w:rPr>
              <w:t>236</w:t>
            </w:r>
          </w:hyperlink>
        </w:p>
        <w:p>
          <w:pPr>
            <w:pStyle w:val="Contents4"/>
            <w:rPr>
              <w:rFonts w:ascii="Calibri" w:hAnsi="Calibri" w:cs="Calibri"/>
              <w:sz w:val="22"/>
              <w:szCs w:val="22"/>
            </w:rPr>
          </w:pPr>
          <w:r>
            <w:rPr/>
            <w:t>9.2.2.1</w:t>
          </w:r>
          <w:r>
            <w:rPr>
              <w:rFonts w:cs="Calibri" w:ascii="Calibri" w:hAnsi="Calibri"/>
              <w:sz w:val="22"/>
              <w:szCs w:val="22"/>
            </w:rPr>
            <w:tab/>
          </w:r>
          <w:r>
            <w:rPr/>
            <w:t>Transport Layer Address</w:t>
            <w:tab/>
          </w:r>
          <w:hyperlink w:anchor="__RefHeading___Toc36551118">
            <w:r>
              <w:rPr>
                <w:rStyle w:val="IndexLink"/>
              </w:rPr>
              <w:t>236</w:t>
            </w:r>
          </w:hyperlink>
        </w:p>
        <w:p>
          <w:pPr>
            <w:pStyle w:val="Contents4"/>
            <w:rPr>
              <w:rFonts w:ascii="Calibri" w:hAnsi="Calibri" w:cs="Calibri"/>
              <w:sz w:val="22"/>
              <w:szCs w:val="22"/>
            </w:rPr>
          </w:pPr>
          <w:r>
            <w:rPr/>
            <w:t>9.2.2.2</w:t>
          </w:r>
          <w:r>
            <w:rPr>
              <w:rFonts w:cs="Calibri" w:ascii="Calibri" w:hAnsi="Calibri"/>
              <w:sz w:val="22"/>
              <w:szCs w:val="22"/>
            </w:rPr>
            <w:tab/>
          </w:r>
          <w:r>
            <w:rPr/>
            <w:t>Iu Transport Association</w:t>
            <w:tab/>
          </w:r>
          <w:hyperlink w:anchor="__RefHeading___Toc36551119">
            <w:r>
              <w:rPr>
                <w:rStyle w:val="IndexLink"/>
              </w:rPr>
              <w:t>236</w:t>
            </w:r>
          </w:hyperlink>
        </w:p>
        <w:p>
          <w:pPr>
            <w:pStyle w:val="Contents4"/>
            <w:rPr>
              <w:rFonts w:ascii="Calibri" w:hAnsi="Calibri" w:cs="Calibri"/>
              <w:sz w:val="22"/>
              <w:szCs w:val="22"/>
            </w:rPr>
          </w:pPr>
          <w:r>
            <w:rPr/>
            <w:t>9.2.2.3</w:t>
          </w:r>
          <w:r>
            <w:rPr>
              <w:rFonts w:cs="Calibri" w:ascii="Calibri" w:hAnsi="Calibri"/>
              <w:sz w:val="22"/>
              <w:szCs w:val="22"/>
            </w:rPr>
            <w:tab/>
          </w:r>
          <w:r>
            <w:rPr/>
            <w:t>DL GTP-PDU Sequence Number</w:t>
            <w:tab/>
          </w:r>
          <w:hyperlink w:anchor="__RefHeading___Toc36551120">
            <w:r>
              <w:rPr>
                <w:rStyle w:val="IndexLink"/>
              </w:rPr>
              <w:t>237</w:t>
            </w:r>
          </w:hyperlink>
        </w:p>
        <w:p>
          <w:pPr>
            <w:pStyle w:val="Contents4"/>
            <w:rPr>
              <w:rFonts w:ascii="Calibri" w:hAnsi="Calibri" w:cs="Calibri"/>
              <w:sz w:val="22"/>
              <w:szCs w:val="22"/>
            </w:rPr>
          </w:pPr>
          <w:r>
            <w:rPr/>
            <w:t>9.2.2.4</w:t>
          </w:r>
          <w:r>
            <w:rPr>
              <w:rFonts w:cs="Calibri" w:ascii="Calibri" w:hAnsi="Calibri"/>
              <w:sz w:val="22"/>
              <w:szCs w:val="22"/>
            </w:rPr>
            <w:tab/>
          </w:r>
          <w:r>
            <w:rPr/>
            <w:t>UL GTP-PDU Sequence Number</w:t>
            <w:tab/>
          </w:r>
          <w:hyperlink w:anchor="__RefHeading___Toc36551121">
            <w:r>
              <w:rPr>
                <w:rStyle w:val="IndexLink"/>
              </w:rPr>
              <w:t>237</w:t>
            </w:r>
          </w:hyperlink>
        </w:p>
        <w:p>
          <w:pPr>
            <w:pStyle w:val="Contents4"/>
            <w:rPr>
              <w:rFonts w:ascii="Calibri" w:hAnsi="Calibri" w:cs="Calibri"/>
              <w:sz w:val="22"/>
              <w:szCs w:val="22"/>
            </w:rPr>
          </w:pPr>
          <w:r>
            <w:rPr/>
            <w:t>9.2.2.</w:t>
          </w:r>
          <w:r>
            <w:rPr>
              <w:lang w:val="en-US" w:eastAsia="en-US"/>
            </w:rPr>
            <w:t>5</w:t>
          </w:r>
          <w:r>
            <w:rPr>
              <w:rFonts w:cs="Calibri" w:ascii="Calibri" w:hAnsi="Calibri"/>
              <w:sz w:val="22"/>
              <w:szCs w:val="22"/>
            </w:rPr>
            <w:tab/>
          </w:r>
          <w:r>
            <w:rPr>
              <w:lang w:val="en-US" w:eastAsia="en-US"/>
            </w:rPr>
            <w:t xml:space="preserve">Correlation </w:t>
          </w:r>
          <w:r>
            <w:rPr/>
            <w:t>ID</w:t>
            <w:tab/>
          </w:r>
          <w:hyperlink w:anchor="__RefHeading___Toc36551122">
            <w:r>
              <w:rPr>
                <w:rStyle w:val="IndexLink"/>
              </w:rPr>
              <w:t>237</w:t>
            </w:r>
          </w:hyperlink>
        </w:p>
        <w:p>
          <w:pPr>
            <w:pStyle w:val="Contents4"/>
            <w:rPr>
              <w:rFonts w:ascii="Calibri" w:hAnsi="Calibri" w:cs="Calibri"/>
              <w:sz w:val="22"/>
              <w:szCs w:val="22"/>
            </w:rPr>
          </w:pPr>
          <w:r>
            <w:rPr/>
            <w:t>9.2.2.6</w:t>
          </w:r>
          <w:r>
            <w:rPr>
              <w:rFonts w:cs="Calibri" w:ascii="Calibri" w:hAnsi="Calibri"/>
              <w:sz w:val="22"/>
              <w:szCs w:val="22"/>
            </w:rPr>
            <w:tab/>
          </w:r>
          <w:r>
            <w:rPr/>
            <w:t>Tunnel Information</w:t>
            <w:tab/>
          </w:r>
          <w:hyperlink w:anchor="__RefHeading___Toc36551123">
            <w:r>
              <w:rPr>
                <w:rStyle w:val="IndexLink"/>
              </w:rPr>
              <w:t>237</w:t>
            </w:r>
          </w:hyperlink>
        </w:p>
        <w:p>
          <w:pPr>
            <w:pStyle w:val="Contents3"/>
            <w:rPr>
              <w:rFonts w:ascii="Calibri" w:hAnsi="Calibri" w:cs="Calibri"/>
              <w:sz w:val="22"/>
              <w:szCs w:val="22"/>
            </w:rPr>
          </w:pPr>
          <w:r>
            <w:rPr/>
            <w:t>9.2.3</w:t>
          </w:r>
          <w:r>
            <w:rPr>
              <w:rFonts w:cs="Calibri" w:ascii="Calibri" w:hAnsi="Calibri"/>
              <w:sz w:val="22"/>
              <w:szCs w:val="22"/>
            </w:rPr>
            <w:tab/>
          </w:r>
          <w:r>
            <w:rPr/>
            <w:t>NAS Related IEs</w:t>
            <w:tab/>
          </w:r>
          <w:hyperlink w:anchor="__RefHeading___Toc36551124">
            <w:r>
              <w:rPr>
                <w:rStyle w:val="IndexLink"/>
              </w:rPr>
              <w:t>238</w:t>
            </w:r>
          </w:hyperlink>
        </w:p>
        <w:p>
          <w:pPr>
            <w:pStyle w:val="Contents4"/>
            <w:rPr>
              <w:rFonts w:ascii="Calibri" w:hAnsi="Calibri" w:cs="Calibri"/>
              <w:sz w:val="22"/>
              <w:szCs w:val="22"/>
            </w:rPr>
          </w:pPr>
          <w:r>
            <w:rPr/>
            <w:t>9.2.3.1</w:t>
          </w:r>
          <w:r>
            <w:rPr>
              <w:rFonts w:cs="Calibri" w:ascii="Calibri" w:hAnsi="Calibri"/>
              <w:sz w:val="22"/>
              <w:szCs w:val="22"/>
            </w:rPr>
            <w:tab/>
          </w:r>
          <w:r>
            <w:rPr/>
            <w:t>Permanent NAS UE Identity</w:t>
            <w:tab/>
          </w:r>
          <w:hyperlink w:anchor="__RefHeading___Toc36551125">
            <w:r>
              <w:rPr>
                <w:rStyle w:val="IndexLink"/>
              </w:rPr>
              <w:t>238</w:t>
            </w:r>
          </w:hyperlink>
        </w:p>
        <w:p>
          <w:pPr>
            <w:pStyle w:val="Contents4"/>
            <w:rPr>
              <w:rFonts w:ascii="Calibri" w:hAnsi="Calibri" w:cs="Calibri"/>
              <w:sz w:val="22"/>
              <w:szCs w:val="22"/>
            </w:rPr>
          </w:pPr>
          <w:r>
            <w:rPr/>
            <w:t>9.2.3.2</w:t>
          </w:r>
          <w:r>
            <w:rPr>
              <w:rFonts w:cs="Calibri" w:ascii="Calibri" w:hAnsi="Calibri"/>
              <w:sz w:val="22"/>
              <w:szCs w:val="22"/>
            </w:rPr>
            <w:tab/>
          </w:r>
          <w:r>
            <w:rPr/>
            <w:t>Temporary UE ID</w:t>
            <w:tab/>
          </w:r>
          <w:hyperlink w:anchor="__RefHeading___Toc36551126">
            <w:r>
              <w:rPr>
                <w:rStyle w:val="IndexLink"/>
              </w:rPr>
              <w:t>238</w:t>
            </w:r>
          </w:hyperlink>
        </w:p>
        <w:p>
          <w:pPr>
            <w:pStyle w:val="Contents4"/>
            <w:rPr>
              <w:rFonts w:ascii="Calibri" w:hAnsi="Calibri" w:cs="Calibri"/>
              <w:sz w:val="22"/>
              <w:szCs w:val="22"/>
            </w:rPr>
          </w:pPr>
          <w:r>
            <w:rPr/>
            <w:t>9.2.3.3</w:t>
          </w:r>
          <w:r>
            <w:rPr>
              <w:rFonts w:cs="Calibri" w:ascii="Calibri" w:hAnsi="Calibri"/>
              <w:sz w:val="22"/>
              <w:szCs w:val="22"/>
            </w:rPr>
            <w:tab/>
          </w:r>
          <w:r>
            <w:rPr/>
            <w:t>Paging Cause</w:t>
            <w:tab/>
          </w:r>
          <w:hyperlink w:anchor="__RefHeading___Toc36551127">
            <w:r>
              <w:rPr>
                <w:rStyle w:val="IndexLink"/>
              </w:rPr>
              <w:t>238</w:t>
            </w:r>
          </w:hyperlink>
        </w:p>
        <w:p>
          <w:pPr>
            <w:pStyle w:val="Contents4"/>
            <w:rPr>
              <w:rFonts w:ascii="Calibri" w:hAnsi="Calibri" w:cs="Calibri"/>
              <w:sz w:val="22"/>
              <w:szCs w:val="22"/>
            </w:rPr>
          </w:pPr>
          <w:r>
            <w:rPr/>
            <w:t>9.2.3.4</w:t>
          </w:r>
          <w:r>
            <w:rPr>
              <w:rFonts w:cs="Calibri" w:ascii="Calibri" w:hAnsi="Calibri"/>
              <w:sz w:val="22"/>
              <w:szCs w:val="22"/>
            </w:rPr>
            <w:tab/>
          </w:r>
          <w:r>
            <w:rPr/>
            <w:t>NAS Broadcast Information</w:t>
            <w:tab/>
          </w:r>
          <w:hyperlink w:anchor="__RefHeading___Toc36551128">
            <w:r>
              <w:rPr>
                <w:rStyle w:val="IndexLink"/>
              </w:rPr>
              <w:t>239</w:t>
            </w:r>
          </w:hyperlink>
        </w:p>
        <w:p>
          <w:pPr>
            <w:pStyle w:val="Contents4"/>
            <w:rPr>
              <w:rFonts w:ascii="Calibri" w:hAnsi="Calibri" w:cs="Calibri"/>
              <w:sz w:val="22"/>
              <w:szCs w:val="22"/>
            </w:rPr>
          </w:pPr>
          <w:r>
            <w:rPr/>
            <w:t>9.2.3.5</w:t>
          </w:r>
          <w:r>
            <w:rPr>
              <w:rFonts w:cs="Calibri" w:ascii="Calibri" w:hAnsi="Calibri"/>
              <w:sz w:val="22"/>
              <w:szCs w:val="22"/>
            </w:rPr>
            <w:tab/>
          </w:r>
          <w:r>
            <w:rPr/>
            <w:t>NAS PDU</w:t>
            <w:tab/>
          </w:r>
          <w:hyperlink w:anchor="__RefHeading___Toc36551129">
            <w:r>
              <w:rPr>
                <w:rStyle w:val="IndexLink"/>
              </w:rPr>
              <w:t>239</w:t>
            </w:r>
          </w:hyperlink>
        </w:p>
        <w:p>
          <w:pPr>
            <w:pStyle w:val="Contents4"/>
            <w:rPr>
              <w:rFonts w:ascii="Calibri" w:hAnsi="Calibri" w:cs="Calibri"/>
              <w:sz w:val="22"/>
              <w:szCs w:val="22"/>
            </w:rPr>
          </w:pPr>
          <w:r>
            <w:rPr/>
            <w:t>9.2.3.6</w:t>
          </w:r>
          <w:r>
            <w:rPr>
              <w:rFonts w:cs="Calibri" w:ascii="Calibri" w:hAnsi="Calibri"/>
              <w:sz w:val="22"/>
              <w:szCs w:val="22"/>
            </w:rPr>
            <w:tab/>
          </w:r>
          <w:r>
            <w:rPr/>
            <w:t>LAI</w:t>
            <w:tab/>
          </w:r>
          <w:hyperlink w:anchor="__RefHeading___Toc36551130">
            <w:r>
              <w:rPr>
                <w:rStyle w:val="IndexLink"/>
              </w:rPr>
              <w:t>239</w:t>
            </w:r>
          </w:hyperlink>
        </w:p>
        <w:p>
          <w:pPr>
            <w:pStyle w:val="Contents4"/>
            <w:rPr>
              <w:rFonts w:ascii="Calibri" w:hAnsi="Calibri" w:cs="Calibri"/>
              <w:sz w:val="22"/>
              <w:szCs w:val="22"/>
            </w:rPr>
          </w:pPr>
          <w:r>
            <w:rPr/>
            <w:t>9.2.3.7</w:t>
          </w:r>
          <w:r>
            <w:rPr>
              <w:rFonts w:cs="Calibri" w:ascii="Calibri" w:hAnsi="Calibri"/>
              <w:sz w:val="22"/>
              <w:szCs w:val="22"/>
            </w:rPr>
            <w:tab/>
          </w:r>
          <w:r>
            <w:rPr/>
            <w:t>RAC</w:t>
            <w:tab/>
          </w:r>
          <w:hyperlink w:anchor="__RefHeading___Toc36551131">
            <w:r>
              <w:rPr>
                <w:rStyle w:val="IndexLink"/>
              </w:rPr>
              <w:t>239</w:t>
            </w:r>
          </w:hyperlink>
        </w:p>
        <w:p>
          <w:pPr>
            <w:pStyle w:val="Contents4"/>
            <w:rPr>
              <w:rFonts w:ascii="Calibri" w:hAnsi="Calibri" w:cs="Calibri"/>
              <w:sz w:val="22"/>
              <w:szCs w:val="22"/>
            </w:rPr>
          </w:pPr>
          <w:r>
            <w:rPr/>
            <w:t>9.2.3.8</w:t>
          </w:r>
          <w:r>
            <w:rPr>
              <w:rFonts w:cs="Calibri" w:ascii="Calibri" w:hAnsi="Calibri"/>
              <w:sz w:val="22"/>
              <w:szCs w:val="22"/>
            </w:rPr>
            <w:tab/>
          </w:r>
          <w:r>
            <w:rPr/>
            <w:t>SAPI</w:t>
            <w:tab/>
          </w:r>
          <w:hyperlink w:anchor="__RefHeading___Toc36551132">
            <w:r>
              <w:rPr>
                <w:rStyle w:val="IndexLink"/>
              </w:rPr>
              <w:t>240</w:t>
            </w:r>
          </w:hyperlink>
        </w:p>
        <w:p>
          <w:pPr>
            <w:pStyle w:val="Contents4"/>
            <w:rPr>
              <w:rFonts w:ascii="Calibri" w:hAnsi="Calibri" w:cs="Calibri"/>
              <w:sz w:val="22"/>
              <w:szCs w:val="22"/>
            </w:rPr>
          </w:pPr>
          <w:r>
            <w:rPr/>
            <w:t>9.2.3.9</w:t>
          </w:r>
          <w:r>
            <w:rPr>
              <w:rFonts w:cs="Calibri" w:ascii="Calibri" w:hAnsi="Calibri"/>
              <w:sz w:val="22"/>
              <w:szCs w:val="22"/>
            </w:rPr>
            <w:tab/>
          </w:r>
          <w:r>
            <w:rPr/>
            <w:t>SAI</w:t>
            <w:tab/>
          </w:r>
          <w:hyperlink w:anchor="__RefHeading___Toc36551133">
            <w:r>
              <w:rPr>
                <w:rStyle w:val="IndexLink"/>
              </w:rPr>
              <w:t>240</w:t>
            </w:r>
          </w:hyperlink>
        </w:p>
        <w:p>
          <w:pPr>
            <w:pStyle w:val="Contents4"/>
            <w:rPr>
              <w:rFonts w:ascii="Calibri" w:hAnsi="Calibri" w:cs="Calibri"/>
              <w:sz w:val="22"/>
              <w:szCs w:val="22"/>
            </w:rPr>
          </w:pPr>
          <w:r>
            <w:rPr/>
            <w:t>9.2.3.10</w:t>
          </w:r>
          <w:r>
            <w:rPr>
              <w:rFonts w:cs="Calibri" w:ascii="Calibri" w:hAnsi="Calibri"/>
              <w:sz w:val="22"/>
              <w:szCs w:val="22"/>
            </w:rPr>
            <w:tab/>
          </w:r>
          <w:r>
            <w:rPr/>
            <w:t>Area Identity</w:t>
            <w:tab/>
          </w:r>
          <w:hyperlink w:anchor="__RefHeading___Toc36551134">
            <w:r>
              <w:rPr>
                <w:rStyle w:val="IndexLink"/>
              </w:rPr>
              <w:t>240</w:t>
            </w:r>
          </w:hyperlink>
        </w:p>
        <w:p>
          <w:pPr>
            <w:pStyle w:val="Contents4"/>
            <w:rPr>
              <w:rFonts w:ascii="Calibri" w:hAnsi="Calibri" w:cs="Calibri"/>
              <w:sz w:val="22"/>
              <w:szCs w:val="22"/>
            </w:rPr>
          </w:pPr>
          <w:r>
            <w:rPr/>
            <w:t>9.2.3.11</w:t>
          </w:r>
          <w:r>
            <w:rPr>
              <w:rFonts w:cs="Calibri" w:ascii="Calibri" w:hAnsi="Calibri"/>
              <w:sz w:val="22"/>
              <w:szCs w:val="22"/>
            </w:rPr>
            <w:tab/>
          </w:r>
          <w:r>
            <w:rPr/>
            <w:t>Geographical Area</w:t>
            <w:tab/>
          </w:r>
          <w:hyperlink w:anchor="__RefHeading___Toc36551135">
            <w:r>
              <w:rPr>
                <w:rStyle w:val="IndexLink"/>
              </w:rPr>
              <w:t>240</w:t>
            </w:r>
          </w:hyperlink>
        </w:p>
        <w:p>
          <w:pPr>
            <w:pStyle w:val="Contents4"/>
            <w:rPr>
              <w:rFonts w:ascii="Calibri" w:hAnsi="Calibri" w:cs="Calibri"/>
              <w:sz w:val="22"/>
              <w:szCs w:val="22"/>
            </w:rPr>
          </w:pPr>
          <w:r>
            <w:rPr/>
            <w:t>9.2.3.12</w:t>
          </w:r>
          <w:r>
            <w:rPr>
              <w:rFonts w:cs="Calibri" w:ascii="Calibri" w:hAnsi="Calibri"/>
              <w:sz w:val="22"/>
              <w:szCs w:val="22"/>
            </w:rPr>
            <w:tab/>
          </w:r>
          <w:r>
            <w:rPr/>
            <w:t>Unsuccessfully Transmitted Data Volume</w:t>
            <w:tab/>
          </w:r>
          <w:hyperlink w:anchor="__RefHeading___Toc36551136">
            <w:r>
              <w:rPr>
                <w:rStyle w:val="IndexLink"/>
              </w:rPr>
              <w:t>243</w:t>
            </w:r>
          </w:hyperlink>
        </w:p>
        <w:p>
          <w:pPr>
            <w:pStyle w:val="Contents4"/>
            <w:rPr>
              <w:rFonts w:ascii="Calibri" w:hAnsi="Calibri" w:cs="Calibri"/>
              <w:sz w:val="22"/>
              <w:szCs w:val="22"/>
            </w:rPr>
          </w:pPr>
          <w:r>
            <w:rPr/>
            <w:t>9.2.3.13</w:t>
          </w:r>
          <w:r>
            <w:rPr>
              <w:rFonts w:cs="Calibri" w:ascii="Calibri" w:hAnsi="Calibri"/>
              <w:sz w:val="22"/>
              <w:szCs w:val="22"/>
            </w:rPr>
            <w:tab/>
          </w:r>
          <w:r>
            <w:rPr/>
            <w:t>Data Volume Reference</w:t>
            <w:tab/>
          </w:r>
          <w:hyperlink w:anchor="__RefHeading___Toc36551137">
            <w:r>
              <w:rPr>
                <w:rStyle w:val="IndexLink"/>
              </w:rPr>
              <w:t>244</w:t>
            </w:r>
          </w:hyperlink>
        </w:p>
        <w:p>
          <w:pPr>
            <w:pStyle w:val="Contents4"/>
            <w:rPr>
              <w:rFonts w:ascii="Calibri" w:hAnsi="Calibri" w:cs="Calibri"/>
              <w:sz w:val="22"/>
              <w:szCs w:val="22"/>
            </w:rPr>
          </w:pPr>
          <w:r>
            <w:rPr/>
            <w:t>9.2.3.14</w:t>
          </w:r>
          <w:r>
            <w:rPr>
              <w:rFonts w:cs="Calibri" w:ascii="Calibri" w:hAnsi="Calibri"/>
              <w:sz w:val="22"/>
              <w:szCs w:val="22"/>
            </w:rPr>
            <w:tab/>
          </w:r>
          <w:r>
            <w:rPr/>
            <w:t>Information Identity</w:t>
            <w:tab/>
          </w:r>
          <w:hyperlink w:anchor="__RefHeading___Toc36551138">
            <w:r>
              <w:rPr>
                <w:rStyle w:val="IndexLink"/>
              </w:rPr>
              <w:t>244</w:t>
            </w:r>
          </w:hyperlink>
        </w:p>
        <w:p>
          <w:pPr>
            <w:pStyle w:val="Contents4"/>
            <w:rPr>
              <w:rFonts w:ascii="Calibri" w:hAnsi="Calibri" w:cs="Calibri"/>
              <w:sz w:val="22"/>
              <w:szCs w:val="22"/>
            </w:rPr>
          </w:pPr>
          <w:r>
            <w:rPr/>
            <w:t>9.2.3.15</w:t>
          </w:r>
          <w:r>
            <w:rPr>
              <w:rFonts w:cs="Calibri" w:ascii="Calibri" w:hAnsi="Calibri"/>
              <w:sz w:val="22"/>
              <w:szCs w:val="22"/>
            </w:rPr>
            <w:tab/>
          </w:r>
          <w:r>
            <w:rPr/>
            <w:t>Information Priority</w:t>
            <w:tab/>
          </w:r>
          <w:hyperlink w:anchor="__RefHeading___Toc36551139">
            <w:r>
              <w:rPr>
                <w:rStyle w:val="IndexLink"/>
              </w:rPr>
              <w:t>244</w:t>
            </w:r>
          </w:hyperlink>
        </w:p>
        <w:p>
          <w:pPr>
            <w:pStyle w:val="Contents4"/>
            <w:rPr>
              <w:rFonts w:ascii="Calibri" w:hAnsi="Calibri" w:cs="Calibri"/>
              <w:sz w:val="22"/>
              <w:szCs w:val="22"/>
            </w:rPr>
          </w:pPr>
          <w:r>
            <w:rPr/>
            <w:t>9.2.3.16</w:t>
          </w:r>
          <w:r>
            <w:rPr>
              <w:rFonts w:cs="Calibri" w:ascii="Calibri" w:hAnsi="Calibri"/>
              <w:sz w:val="22"/>
              <w:szCs w:val="22"/>
            </w:rPr>
            <w:tab/>
          </w:r>
          <w:r>
            <w:rPr/>
            <w:t>Information Control</w:t>
            <w:tab/>
          </w:r>
          <w:hyperlink w:anchor="__RefHeading___Toc36551140">
            <w:r>
              <w:rPr>
                <w:rStyle w:val="IndexLink"/>
              </w:rPr>
              <w:t>244</w:t>
            </w:r>
          </w:hyperlink>
        </w:p>
        <w:p>
          <w:pPr>
            <w:pStyle w:val="Contents4"/>
            <w:rPr>
              <w:rFonts w:ascii="Calibri" w:hAnsi="Calibri" w:cs="Calibri"/>
              <w:sz w:val="22"/>
              <w:szCs w:val="22"/>
            </w:rPr>
          </w:pPr>
          <w:r>
            <w:rPr/>
            <w:t>9.2.3.17</w:t>
          </w:r>
          <w:r>
            <w:rPr>
              <w:rFonts w:cs="Calibri" w:ascii="Calibri" w:hAnsi="Calibri"/>
              <w:sz w:val="22"/>
              <w:szCs w:val="22"/>
            </w:rPr>
            <w:tab/>
          </w:r>
          <w:r>
            <w:rPr/>
            <w:t>CN Broadcast Area</w:t>
            <w:tab/>
          </w:r>
          <w:hyperlink w:anchor="__RefHeading___Toc36551141">
            <w:r>
              <w:rPr>
                <w:rStyle w:val="IndexLink"/>
              </w:rPr>
              <w:t>244</w:t>
            </w:r>
          </w:hyperlink>
        </w:p>
        <w:p>
          <w:pPr>
            <w:pStyle w:val="Contents4"/>
            <w:rPr>
              <w:rFonts w:ascii="Calibri" w:hAnsi="Calibri" w:cs="Calibri"/>
              <w:sz w:val="22"/>
              <w:szCs w:val="22"/>
            </w:rPr>
          </w:pPr>
          <w:r>
            <w:rPr/>
            <w:t>9.2.3.18</w:t>
          </w:r>
          <w:r>
            <w:rPr>
              <w:rFonts w:cs="Calibri" w:ascii="Calibri" w:hAnsi="Calibri"/>
              <w:sz w:val="22"/>
              <w:szCs w:val="22"/>
            </w:rPr>
            <w:tab/>
          </w:r>
          <w:r>
            <w:rPr/>
            <w:t>NAS Synchronisation Indicator</w:t>
            <w:tab/>
          </w:r>
          <w:hyperlink w:anchor="__RefHeading___Toc36551142">
            <w:r>
              <w:rPr>
                <w:rStyle w:val="IndexLink"/>
              </w:rPr>
              <w:t>244</w:t>
            </w:r>
          </w:hyperlink>
        </w:p>
        <w:p>
          <w:pPr>
            <w:pStyle w:val="Contents4"/>
            <w:rPr>
              <w:rFonts w:ascii="Calibri" w:hAnsi="Calibri" w:cs="Calibri"/>
              <w:sz w:val="22"/>
              <w:szCs w:val="22"/>
            </w:rPr>
          </w:pPr>
          <w:r>
            <w:rPr/>
            <w:t>9.2.3.</w:t>
          </w:r>
          <w:r>
            <w:rPr>
              <w:rFonts w:eastAsia="MS Mincho;MS Mincho"/>
            </w:rPr>
            <w:t>19</w:t>
          </w:r>
          <w:r>
            <w:rPr>
              <w:rFonts w:cs="Calibri" w:ascii="Calibri" w:hAnsi="Calibri"/>
              <w:sz w:val="22"/>
              <w:szCs w:val="22"/>
            </w:rPr>
            <w:tab/>
          </w:r>
          <w:r>
            <w:rPr/>
            <w:t>Location Related Data Request Type</w:t>
            <w:tab/>
          </w:r>
          <w:hyperlink w:anchor="__RefHeading___Toc36551143">
            <w:r>
              <w:rPr>
                <w:rStyle w:val="IndexLink"/>
              </w:rPr>
              <w:t>244</w:t>
            </w:r>
          </w:hyperlink>
        </w:p>
        <w:p>
          <w:pPr>
            <w:pStyle w:val="Contents4"/>
            <w:rPr>
              <w:rFonts w:ascii="Calibri" w:hAnsi="Calibri" w:cs="Calibri"/>
              <w:sz w:val="22"/>
              <w:szCs w:val="22"/>
            </w:rPr>
          </w:pPr>
          <w:r>
            <w:rPr/>
            <w:t>9.2.3.</w:t>
          </w:r>
          <w:r>
            <w:rPr>
              <w:rFonts w:eastAsia="MS Mincho;MS Mincho"/>
            </w:rPr>
            <w:t>20</w:t>
          </w:r>
          <w:r>
            <w:rPr>
              <w:rFonts w:cs="Calibri" w:ascii="Calibri" w:hAnsi="Calibri"/>
              <w:sz w:val="22"/>
              <w:szCs w:val="22"/>
            </w:rPr>
            <w:tab/>
          </w:r>
          <w:r>
            <w:rPr/>
            <w:t>Broadcast Assistance Data Deciphering keys</w:t>
            <w:tab/>
          </w:r>
          <w:hyperlink w:anchor="__RefHeading___Toc36551144">
            <w:r>
              <w:rPr>
                <w:rStyle w:val="IndexLink"/>
              </w:rPr>
              <w:t>245</w:t>
            </w:r>
          </w:hyperlink>
        </w:p>
        <w:p>
          <w:pPr>
            <w:pStyle w:val="Contents4"/>
            <w:rPr>
              <w:rFonts w:ascii="Calibri" w:hAnsi="Calibri" w:cs="Calibri"/>
              <w:sz w:val="22"/>
              <w:szCs w:val="22"/>
            </w:rPr>
          </w:pPr>
          <w:r>
            <w:rPr/>
            <w:t>9.2.3.</w:t>
          </w:r>
          <w:r>
            <w:rPr>
              <w:rFonts w:eastAsia="MS Mincho;MS Mincho"/>
            </w:rPr>
            <w:t>21</w:t>
          </w:r>
          <w:r>
            <w:rPr>
              <w:rFonts w:cs="Calibri" w:ascii="Calibri" w:hAnsi="Calibri"/>
              <w:sz w:val="22"/>
              <w:szCs w:val="22"/>
            </w:rPr>
            <w:tab/>
          </w:r>
          <w:r>
            <w:rPr/>
            <w:t>Requested GPS Assistance Data</w:t>
            <w:tab/>
          </w:r>
          <w:hyperlink w:anchor="__RefHeading___Toc36551145">
            <w:r>
              <w:rPr>
                <w:rStyle w:val="IndexLink"/>
              </w:rPr>
              <w:t>246</w:t>
            </w:r>
          </w:hyperlink>
        </w:p>
        <w:p>
          <w:pPr>
            <w:pStyle w:val="Contents4"/>
            <w:rPr>
              <w:rFonts w:ascii="Calibri" w:hAnsi="Calibri" w:cs="Calibri"/>
              <w:sz w:val="22"/>
              <w:szCs w:val="22"/>
            </w:rPr>
          </w:pPr>
          <w:r>
            <w:rPr/>
            <w:t>9.2.3.</w:t>
          </w:r>
          <w:r>
            <w:rPr>
              <w:rFonts w:eastAsia="MS Mincho;MS Mincho"/>
            </w:rPr>
            <w:t>22</w:t>
          </w:r>
          <w:r>
            <w:rPr>
              <w:rFonts w:cs="Calibri" w:ascii="Calibri" w:hAnsi="Calibri"/>
              <w:sz w:val="22"/>
              <w:szCs w:val="22"/>
            </w:rPr>
            <w:tab/>
          </w:r>
          <w:r>
            <w:rPr/>
            <w:t>Last Known Service Area</w:t>
            <w:tab/>
          </w:r>
          <w:hyperlink w:anchor="__RefHeading___Toc36551146">
            <w:r>
              <w:rPr>
                <w:rStyle w:val="IndexLink"/>
              </w:rPr>
              <w:t>246</w:t>
            </w:r>
          </w:hyperlink>
        </w:p>
        <w:p>
          <w:pPr>
            <w:pStyle w:val="Contents4"/>
            <w:rPr>
              <w:rFonts w:ascii="Calibri" w:hAnsi="Calibri" w:cs="Calibri"/>
              <w:sz w:val="22"/>
              <w:szCs w:val="22"/>
            </w:rPr>
          </w:pPr>
          <w:r>
            <w:rPr/>
            <w:t>9.2.3.23</w:t>
          </w:r>
          <w:r>
            <w:rPr>
              <w:rFonts w:cs="Calibri" w:ascii="Calibri" w:hAnsi="Calibri"/>
              <w:sz w:val="22"/>
              <w:szCs w:val="22"/>
            </w:rPr>
            <w:tab/>
          </w:r>
          <w:r>
            <w:rPr/>
            <w:t>Shared Network Information</w:t>
            <w:tab/>
          </w:r>
          <w:hyperlink w:anchor="__RefHeading___Toc36551147">
            <w:r>
              <w:rPr>
                <w:rStyle w:val="IndexLink"/>
              </w:rPr>
              <w:t>246</w:t>
            </w:r>
          </w:hyperlink>
        </w:p>
        <w:p>
          <w:pPr>
            <w:pStyle w:val="Contents4"/>
            <w:rPr>
              <w:rFonts w:ascii="Calibri" w:hAnsi="Calibri" w:cs="Calibri"/>
              <w:sz w:val="22"/>
              <w:szCs w:val="22"/>
            </w:rPr>
          </w:pPr>
          <w:r>
            <w:rPr/>
            <w:t>9.2.3.24</w:t>
          </w:r>
          <w:r>
            <w:rPr>
              <w:rFonts w:cs="Calibri" w:ascii="Calibri" w:hAnsi="Calibri"/>
              <w:sz w:val="22"/>
              <w:szCs w:val="22"/>
            </w:rPr>
            <w:tab/>
          </w:r>
          <w:r>
            <w:rPr/>
            <w:t>SNA Access Information</w:t>
            <w:tab/>
          </w:r>
          <w:hyperlink w:anchor="__RefHeading___Toc36551148">
            <w:r>
              <w:rPr>
                <w:rStyle w:val="IndexLink"/>
              </w:rPr>
              <w:t>246</w:t>
            </w:r>
          </w:hyperlink>
        </w:p>
        <w:p>
          <w:pPr>
            <w:pStyle w:val="Contents4"/>
            <w:rPr>
              <w:rFonts w:ascii="Calibri" w:hAnsi="Calibri" w:cs="Calibri"/>
              <w:sz w:val="22"/>
              <w:szCs w:val="22"/>
            </w:rPr>
          </w:pPr>
          <w:r>
            <w:rPr/>
            <w:t>9.2.3.25</w:t>
          </w:r>
          <w:r>
            <w:rPr>
              <w:rFonts w:cs="Calibri" w:ascii="Calibri" w:hAnsi="Calibri"/>
              <w:sz w:val="22"/>
              <w:szCs w:val="22"/>
            </w:rPr>
            <w:tab/>
          </w:r>
          <w:r>
            <w:rPr/>
            <w:t>SNAC</w:t>
            <w:tab/>
          </w:r>
          <w:hyperlink w:anchor="__RefHeading___Toc36551149">
            <w:r>
              <w:rPr>
                <w:rStyle w:val="IndexLink"/>
              </w:rPr>
              <w:t>247</w:t>
            </w:r>
          </w:hyperlink>
        </w:p>
        <w:p>
          <w:pPr>
            <w:pStyle w:val="Contents4"/>
            <w:rPr>
              <w:rFonts w:ascii="Calibri" w:hAnsi="Calibri" w:cs="Calibri"/>
              <w:sz w:val="22"/>
              <w:szCs w:val="22"/>
            </w:rPr>
          </w:pPr>
          <w:r>
            <w:rPr/>
            <w:t>9.2.3.</w:t>
          </w:r>
          <w:r>
            <w:rPr>
              <w:rFonts w:eastAsia="MS Mincho;MS Mincho"/>
            </w:rPr>
            <w:t>26</w:t>
          </w:r>
          <w:r>
            <w:rPr>
              <w:rFonts w:cs="Calibri" w:ascii="Calibri" w:hAnsi="Calibri"/>
              <w:sz w:val="22"/>
              <w:szCs w:val="22"/>
            </w:rPr>
            <w:tab/>
          </w:r>
          <w:r>
            <w:rPr/>
            <w:t>Location Related Data Request Type Specific To GERAN Iu Mode</w:t>
            <w:tab/>
          </w:r>
          <w:hyperlink w:anchor="__RefHeading___Toc36551150">
            <w:r>
              <w:rPr>
                <w:rStyle w:val="IndexLink"/>
              </w:rPr>
              <w:t>247</w:t>
            </w:r>
          </w:hyperlink>
        </w:p>
        <w:p>
          <w:pPr>
            <w:pStyle w:val="Contents4"/>
            <w:rPr>
              <w:rFonts w:ascii="Calibri" w:hAnsi="Calibri" w:cs="Calibri"/>
              <w:sz w:val="22"/>
              <w:szCs w:val="22"/>
            </w:rPr>
          </w:pPr>
          <w:r>
            <w:rPr/>
            <w:t>9.2.3.27</w:t>
          </w:r>
          <w:r>
            <w:rPr>
              <w:rFonts w:cs="Calibri" w:ascii="Calibri" w:hAnsi="Calibri"/>
              <w:sz w:val="22"/>
              <w:szCs w:val="22"/>
            </w:rPr>
            <w:tab/>
          </w:r>
          <w:r>
            <w:rPr/>
            <w:t>Position Data</w:t>
            <w:tab/>
          </w:r>
          <w:hyperlink w:anchor="__RefHeading___Toc36551151">
            <w:r>
              <w:rPr>
                <w:rStyle w:val="IndexLink"/>
              </w:rPr>
              <w:t>247</w:t>
            </w:r>
          </w:hyperlink>
        </w:p>
        <w:p>
          <w:pPr>
            <w:pStyle w:val="Contents4"/>
            <w:rPr>
              <w:rFonts w:ascii="Calibri" w:hAnsi="Calibri" w:cs="Calibri"/>
              <w:sz w:val="22"/>
              <w:szCs w:val="22"/>
            </w:rPr>
          </w:pPr>
          <w:r>
            <w:rPr/>
            <w:t>9.2.3.28</w:t>
          </w:r>
          <w:r>
            <w:rPr>
              <w:rFonts w:cs="Calibri" w:ascii="Calibri" w:hAnsi="Calibri"/>
              <w:sz w:val="22"/>
              <w:szCs w:val="22"/>
            </w:rPr>
            <w:tab/>
          </w:r>
          <w:r>
            <w:rPr/>
            <w:t>Position Data Specific To GERAN Iu Mode</w:t>
            <w:tab/>
          </w:r>
          <w:hyperlink w:anchor="__RefHeading___Toc36551152">
            <w:r>
              <w:rPr>
                <w:rStyle w:val="IndexLink"/>
              </w:rPr>
              <w:t>250</w:t>
            </w:r>
          </w:hyperlink>
        </w:p>
        <w:p>
          <w:pPr>
            <w:pStyle w:val="Contents4"/>
            <w:rPr>
              <w:rFonts w:ascii="Calibri" w:hAnsi="Calibri" w:cs="Calibri"/>
              <w:sz w:val="22"/>
              <w:szCs w:val="22"/>
            </w:rPr>
          </w:pPr>
          <w:r>
            <w:rPr/>
            <w:t>9.2.3.29</w:t>
          </w:r>
          <w:r>
            <w:rPr>
              <w:rFonts w:cs="Calibri" w:ascii="Calibri" w:hAnsi="Calibri"/>
              <w:sz w:val="22"/>
              <w:szCs w:val="22"/>
            </w:rPr>
            <w:tab/>
          </w:r>
          <w:r>
            <w:rPr/>
            <w:t>Accuracy Fulfilment Indicator</w:t>
            <w:tab/>
          </w:r>
          <w:hyperlink w:anchor="__RefHeading___Toc36551153">
            <w:r>
              <w:rPr>
                <w:rStyle w:val="IndexLink"/>
              </w:rPr>
              <w:t>250</w:t>
            </w:r>
          </w:hyperlink>
        </w:p>
        <w:p>
          <w:pPr>
            <w:pStyle w:val="Contents4"/>
            <w:rPr>
              <w:rFonts w:ascii="Calibri" w:hAnsi="Calibri" w:cs="Calibri"/>
              <w:sz w:val="22"/>
              <w:szCs w:val="22"/>
            </w:rPr>
          </w:pPr>
          <w:r>
            <w:rPr/>
            <w:t>9.2.3.30</w:t>
          </w:r>
          <w:r>
            <w:rPr>
              <w:rFonts w:cs="Calibri" w:ascii="Calibri" w:hAnsi="Calibri"/>
              <w:sz w:val="22"/>
              <w:szCs w:val="22"/>
            </w:rPr>
            <w:tab/>
          </w:r>
          <w:r>
            <w:rPr/>
            <w:t>RIM Transfer</w:t>
            <w:tab/>
          </w:r>
          <w:hyperlink w:anchor="__RefHeading___Toc36551154">
            <w:r>
              <w:rPr>
                <w:rStyle w:val="IndexLink"/>
              </w:rPr>
              <w:t>251</w:t>
            </w:r>
          </w:hyperlink>
        </w:p>
        <w:p>
          <w:pPr>
            <w:pStyle w:val="Contents4"/>
            <w:rPr>
              <w:rFonts w:ascii="Calibri" w:hAnsi="Calibri" w:cs="Calibri"/>
              <w:sz w:val="22"/>
              <w:szCs w:val="22"/>
            </w:rPr>
          </w:pPr>
          <w:r>
            <w:rPr/>
            <w:t>9.2.3.31</w:t>
          </w:r>
          <w:r>
            <w:rPr>
              <w:rFonts w:cs="Calibri" w:ascii="Calibri" w:hAnsi="Calibri"/>
              <w:sz w:val="22"/>
              <w:szCs w:val="22"/>
            </w:rPr>
            <w:tab/>
          </w:r>
          <w:r>
            <w:rPr/>
            <w:t>RIM Information</w:t>
            <w:tab/>
          </w:r>
          <w:hyperlink w:anchor="__RefHeading___Toc36551155">
            <w:r>
              <w:rPr>
                <w:rStyle w:val="IndexLink"/>
              </w:rPr>
              <w:t>251</w:t>
            </w:r>
          </w:hyperlink>
        </w:p>
        <w:p>
          <w:pPr>
            <w:pStyle w:val="Contents4"/>
            <w:rPr>
              <w:rFonts w:ascii="Calibri" w:hAnsi="Calibri" w:cs="Calibri"/>
              <w:sz w:val="22"/>
              <w:szCs w:val="22"/>
            </w:rPr>
          </w:pPr>
          <w:r>
            <w:rPr/>
            <w:t>9.2.3.32</w:t>
          </w:r>
          <w:r>
            <w:rPr>
              <w:rFonts w:cs="Calibri" w:ascii="Calibri" w:hAnsi="Calibri"/>
              <w:sz w:val="22"/>
              <w:szCs w:val="22"/>
            </w:rPr>
            <w:tab/>
          </w:r>
          <w:r>
            <w:rPr/>
            <w:t>RIM Routing Address</w:t>
            <w:tab/>
          </w:r>
          <w:hyperlink w:anchor="__RefHeading___Toc36551156">
            <w:r>
              <w:rPr>
                <w:rStyle w:val="IndexLink"/>
              </w:rPr>
              <w:t>251</w:t>
            </w:r>
          </w:hyperlink>
        </w:p>
        <w:p>
          <w:pPr>
            <w:pStyle w:val="Contents4"/>
            <w:rPr>
              <w:rFonts w:ascii="Calibri" w:hAnsi="Calibri" w:cs="Calibri"/>
              <w:sz w:val="22"/>
              <w:szCs w:val="22"/>
            </w:rPr>
          </w:pPr>
          <w:r>
            <w:rPr/>
            <w:t>9.2.3.33</w:t>
          </w:r>
          <w:r>
            <w:rPr>
              <w:rFonts w:cs="Calibri" w:ascii="Calibri" w:hAnsi="Calibri"/>
              <w:sz w:val="22"/>
              <w:szCs w:val="22"/>
            </w:rPr>
            <w:tab/>
          </w:r>
          <w:r>
            <w:rPr/>
            <w:t>Selected PLMN Identity</w:t>
            <w:tab/>
          </w:r>
          <w:hyperlink w:anchor="__RefHeading___Toc36551157">
            <w:r>
              <w:rPr>
                <w:rStyle w:val="IndexLink"/>
              </w:rPr>
              <w:t>252</w:t>
            </w:r>
          </w:hyperlink>
        </w:p>
        <w:p>
          <w:pPr>
            <w:pStyle w:val="Contents4"/>
            <w:rPr>
              <w:rFonts w:ascii="Calibri" w:hAnsi="Calibri" w:cs="Calibri"/>
              <w:sz w:val="22"/>
              <w:szCs w:val="22"/>
            </w:rPr>
          </w:pPr>
          <w:r>
            <w:rPr/>
            <w:t>9.2.3.34</w:t>
          </w:r>
          <w:r>
            <w:rPr>
              <w:rFonts w:cs="Calibri" w:ascii="Calibri" w:hAnsi="Calibri"/>
              <w:sz w:val="22"/>
              <w:szCs w:val="22"/>
            </w:rPr>
            <w:tab/>
          </w:r>
          <w:r>
            <w:rPr/>
            <w:t>NAS Sequence Number</w:t>
            <w:tab/>
          </w:r>
          <w:hyperlink w:anchor="__RefHeading___Toc36551158">
            <w:r>
              <w:rPr>
                <w:rStyle w:val="IndexLink"/>
              </w:rPr>
              <w:t>253</w:t>
            </w:r>
          </w:hyperlink>
        </w:p>
        <w:p>
          <w:pPr>
            <w:pStyle w:val="Contents4"/>
            <w:rPr>
              <w:rFonts w:ascii="Calibri" w:hAnsi="Calibri" w:cs="Calibri"/>
              <w:sz w:val="22"/>
              <w:szCs w:val="22"/>
            </w:rPr>
          </w:pPr>
          <w:r>
            <w:rPr/>
            <w:t>9.2.3.35</w:t>
          </w:r>
          <w:r>
            <w:rPr>
              <w:rFonts w:cs="Calibri" w:ascii="Calibri" w:hAnsi="Calibri"/>
              <w:sz w:val="22"/>
              <w:szCs w:val="22"/>
            </w:rPr>
            <w:tab/>
          </w:r>
          <w:r>
            <w:rPr/>
            <w:t>Redirection Completed</w:t>
            <w:tab/>
          </w:r>
          <w:hyperlink w:anchor="__RefHeading___Toc36551159">
            <w:r>
              <w:rPr>
                <w:rStyle w:val="IndexLink"/>
              </w:rPr>
              <w:t>253</w:t>
            </w:r>
          </w:hyperlink>
        </w:p>
        <w:p>
          <w:pPr>
            <w:pStyle w:val="Contents4"/>
            <w:rPr>
              <w:rFonts w:ascii="Calibri" w:hAnsi="Calibri" w:cs="Calibri"/>
              <w:sz w:val="22"/>
              <w:szCs w:val="22"/>
            </w:rPr>
          </w:pPr>
          <w:r>
            <w:rPr/>
            <w:t>9.2.3.36</w:t>
          </w:r>
          <w:r>
            <w:rPr>
              <w:rFonts w:cs="Calibri" w:ascii="Calibri" w:hAnsi="Calibri"/>
              <w:sz w:val="22"/>
              <w:szCs w:val="22"/>
            </w:rPr>
            <w:tab/>
          </w:r>
          <w:r>
            <w:rPr/>
            <w:t>Redirection Indication</w:t>
            <w:tab/>
          </w:r>
          <w:hyperlink w:anchor="__RefHeading___Toc36551160">
            <w:r>
              <w:rPr>
                <w:rStyle w:val="IndexLink"/>
              </w:rPr>
              <w:t>253</w:t>
            </w:r>
          </w:hyperlink>
        </w:p>
        <w:p>
          <w:pPr>
            <w:pStyle w:val="Contents4"/>
            <w:rPr>
              <w:rFonts w:ascii="Calibri" w:hAnsi="Calibri" w:cs="Calibri"/>
              <w:sz w:val="22"/>
              <w:szCs w:val="22"/>
            </w:rPr>
          </w:pPr>
          <w:r>
            <w:rPr/>
            <w:t>9.2.3.37</w:t>
          </w:r>
          <w:r>
            <w:rPr>
              <w:rFonts w:cs="Calibri" w:ascii="Calibri" w:hAnsi="Calibri"/>
              <w:sz w:val="22"/>
              <w:szCs w:val="22"/>
            </w:rPr>
            <w:tab/>
          </w:r>
          <w:r>
            <w:rPr/>
            <w:t>TMGI</w:t>
            <w:tab/>
          </w:r>
          <w:hyperlink w:anchor="__RefHeading___Toc36551161">
            <w:r>
              <w:rPr>
                <w:rStyle w:val="IndexLink"/>
              </w:rPr>
              <w:t>254</w:t>
            </w:r>
          </w:hyperlink>
        </w:p>
        <w:p>
          <w:pPr>
            <w:pStyle w:val="Contents4"/>
            <w:rPr>
              <w:rFonts w:ascii="Calibri" w:hAnsi="Calibri" w:cs="Calibri"/>
              <w:sz w:val="22"/>
              <w:szCs w:val="22"/>
            </w:rPr>
          </w:pPr>
          <w:r>
            <w:rPr/>
            <w:t>9.2.3.38</w:t>
          </w:r>
          <w:r>
            <w:rPr>
              <w:rFonts w:cs="Calibri" w:ascii="Calibri" w:hAnsi="Calibri"/>
              <w:sz w:val="22"/>
              <w:szCs w:val="22"/>
            </w:rPr>
            <w:tab/>
          </w:r>
          <w:r>
            <w:rPr/>
            <w:t>MBMS Session Identi</w:t>
          </w:r>
          <w:r>
            <w:rPr>
              <w:rFonts w:eastAsia="Batang;바탕"/>
              <w:lang w:val="en-US" w:eastAsia="en-US"/>
            </w:rPr>
            <w:t>ty</w:t>
          </w:r>
          <w:r>
            <w:rPr/>
            <w:tab/>
          </w:r>
          <w:hyperlink w:anchor="__RefHeading___Toc36551162">
            <w:r>
              <w:rPr>
                <w:rStyle w:val="IndexLink"/>
              </w:rPr>
              <w:t>254</w:t>
            </w:r>
          </w:hyperlink>
        </w:p>
        <w:p>
          <w:pPr>
            <w:pStyle w:val="Contents4"/>
            <w:rPr>
              <w:rFonts w:ascii="Calibri" w:hAnsi="Calibri" w:cs="Calibri"/>
              <w:sz w:val="22"/>
              <w:szCs w:val="22"/>
            </w:rPr>
          </w:pPr>
          <w:r>
            <w:rPr/>
            <w:t>9.2.3.39</w:t>
          </w:r>
          <w:r>
            <w:rPr>
              <w:rFonts w:cs="Calibri" w:ascii="Calibri" w:hAnsi="Calibri"/>
              <w:sz w:val="22"/>
              <w:szCs w:val="22"/>
            </w:rPr>
            <w:tab/>
          </w:r>
          <w:r>
            <w:rPr/>
            <w:t>MBMS Bearer Service Type</w:t>
            <w:tab/>
          </w:r>
          <w:hyperlink w:anchor="__RefHeading___Toc36551163">
            <w:r>
              <w:rPr>
                <w:rStyle w:val="IndexLink"/>
              </w:rPr>
              <w:t>254</w:t>
            </w:r>
          </w:hyperlink>
        </w:p>
        <w:p>
          <w:pPr>
            <w:pStyle w:val="Contents4"/>
            <w:rPr>
              <w:rFonts w:ascii="Calibri" w:hAnsi="Calibri" w:cs="Calibri"/>
              <w:sz w:val="22"/>
              <w:szCs w:val="22"/>
            </w:rPr>
          </w:pPr>
          <w:r>
            <w:rPr/>
            <w:t>9.2.3.39a</w:t>
          </w:r>
          <w:r>
            <w:rPr>
              <w:rFonts w:cs="Calibri" w:ascii="Calibri" w:hAnsi="Calibri"/>
              <w:sz w:val="22"/>
              <w:szCs w:val="22"/>
            </w:rPr>
            <w:tab/>
          </w:r>
          <w:r>
            <w:rPr/>
            <w:t>MBMS Counting Information</w:t>
            <w:tab/>
          </w:r>
          <w:hyperlink w:anchor="__RefHeading___Toc36551164">
            <w:r>
              <w:rPr>
                <w:rStyle w:val="IndexLink"/>
              </w:rPr>
              <w:t>254</w:t>
            </w:r>
          </w:hyperlink>
        </w:p>
        <w:p>
          <w:pPr>
            <w:pStyle w:val="Contents4"/>
            <w:rPr>
              <w:rFonts w:ascii="Calibri" w:hAnsi="Calibri" w:cs="Calibri"/>
              <w:sz w:val="22"/>
              <w:szCs w:val="22"/>
            </w:rPr>
          </w:pPr>
          <w:r>
            <w:rPr/>
            <w:t>9.2.3.40</w:t>
          </w:r>
          <w:r>
            <w:rPr>
              <w:rFonts w:cs="Calibri" w:ascii="Calibri" w:hAnsi="Calibri"/>
              <w:sz w:val="22"/>
              <w:szCs w:val="22"/>
            </w:rPr>
            <w:tab/>
          </w:r>
          <w:r>
            <w:rPr/>
            <w:t>MBMS Session Duration</w:t>
            <w:tab/>
          </w:r>
          <w:hyperlink w:anchor="__RefHeading___Toc36551165">
            <w:r>
              <w:rPr>
                <w:rStyle w:val="IndexLink"/>
              </w:rPr>
              <w:t>254</w:t>
            </w:r>
          </w:hyperlink>
        </w:p>
        <w:p>
          <w:pPr>
            <w:pStyle w:val="Contents4"/>
            <w:rPr>
              <w:rFonts w:ascii="Calibri" w:hAnsi="Calibri" w:cs="Calibri"/>
              <w:sz w:val="22"/>
              <w:szCs w:val="22"/>
            </w:rPr>
          </w:pPr>
          <w:r>
            <w:rPr/>
            <w:t>9.2.3.41</w:t>
          </w:r>
          <w:r>
            <w:rPr>
              <w:rFonts w:cs="Calibri" w:ascii="Calibri" w:hAnsi="Calibri"/>
              <w:sz w:val="22"/>
              <w:szCs w:val="22"/>
            </w:rPr>
            <w:tab/>
          </w:r>
          <w:r>
            <w:rPr/>
            <w:t>MBMS Service Area</w:t>
            <w:tab/>
          </w:r>
          <w:hyperlink w:anchor="__RefHeading___Toc36551166">
            <w:r>
              <w:rPr>
                <w:rStyle w:val="IndexLink"/>
              </w:rPr>
              <w:t>254</w:t>
            </w:r>
          </w:hyperlink>
        </w:p>
        <w:p>
          <w:pPr>
            <w:pStyle w:val="Contents4"/>
            <w:rPr>
              <w:rFonts w:ascii="Calibri" w:hAnsi="Calibri" w:cs="Calibri"/>
              <w:sz w:val="22"/>
              <w:szCs w:val="22"/>
            </w:rPr>
          </w:pPr>
          <w:r>
            <w:rPr/>
            <w:t>9.2.3.42</w:t>
          </w:r>
          <w:r>
            <w:rPr>
              <w:rFonts w:cs="Calibri" w:ascii="Calibri" w:hAnsi="Calibri"/>
              <w:sz w:val="22"/>
              <w:szCs w:val="22"/>
            </w:rPr>
            <w:tab/>
          </w:r>
          <w:r>
            <w:rPr/>
            <w:t>RA List of Idle Mode UEs</w:t>
            <w:tab/>
          </w:r>
          <w:hyperlink w:anchor="__RefHeading___Toc36551167">
            <w:r>
              <w:rPr>
                <w:rStyle w:val="IndexLink"/>
              </w:rPr>
              <w:t>255</w:t>
            </w:r>
          </w:hyperlink>
        </w:p>
        <w:p>
          <w:pPr>
            <w:pStyle w:val="Contents4"/>
            <w:rPr>
              <w:rFonts w:ascii="Calibri" w:hAnsi="Calibri" w:cs="Calibri"/>
              <w:sz w:val="22"/>
              <w:szCs w:val="22"/>
            </w:rPr>
          </w:pPr>
          <w:r>
            <w:rPr/>
            <w:t>9.2.3.43</w:t>
          </w:r>
          <w:r>
            <w:rPr>
              <w:rFonts w:cs="Calibri" w:ascii="Calibri" w:hAnsi="Calibri"/>
              <w:sz w:val="22"/>
              <w:szCs w:val="22"/>
            </w:rPr>
            <w:tab/>
          </w:r>
          <w:r>
            <w:rPr/>
            <w:t>Delta RA List of Idle Mode UEs</w:t>
            <w:tab/>
          </w:r>
          <w:hyperlink w:anchor="__RefHeading___Toc36551168">
            <w:r>
              <w:rPr>
                <w:rStyle w:val="IndexLink"/>
              </w:rPr>
              <w:t>255</w:t>
            </w:r>
          </w:hyperlink>
        </w:p>
        <w:p>
          <w:pPr>
            <w:pStyle w:val="Contents4"/>
            <w:rPr>
              <w:rFonts w:ascii="Calibri" w:hAnsi="Calibri" w:cs="Calibri"/>
              <w:sz w:val="22"/>
              <w:szCs w:val="22"/>
            </w:rPr>
          </w:pPr>
          <w:r>
            <w:rPr/>
            <w:t>9.2.3.44</w:t>
          </w:r>
          <w:r>
            <w:rPr>
              <w:rFonts w:cs="Calibri" w:ascii="Calibri" w:hAnsi="Calibri"/>
              <w:sz w:val="22"/>
              <w:szCs w:val="22"/>
            </w:rPr>
            <w:tab/>
          </w:r>
          <w:r>
            <w:rPr/>
            <w:t>MBMS CN De-Registration</w:t>
            <w:tab/>
          </w:r>
          <w:hyperlink w:anchor="__RefHeading___Toc36551169">
            <w:r>
              <w:rPr>
                <w:rStyle w:val="IndexLink"/>
              </w:rPr>
              <w:t>256</w:t>
            </w:r>
          </w:hyperlink>
        </w:p>
        <w:p>
          <w:pPr>
            <w:pStyle w:val="Contents4"/>
            <w:rPr>
              <w:rFonts w:ascii="Calibri" w:hAnsi="Calibri" w:cs="Calibri"/>
              <w:sz w:val="22"/>
              <w:szCs w:val="22"/>
            </w:rPr>
          </w:pPr>
          <w:r>
            <w:rPr/>
            <w:t>9.2.3.45</w:t>
          </w:r>
          <w:r>
            <w:rPr>
              <w:rFonts w:cs="Calibri" w:ascii="Calibri" w:hAnsi="Calibri"/>
              <w:sz w:val="22"/>
              <w:szCs w:val="22"/>
            </w:rPr>
            <w:tab/>
          </w:r>
          <w:r>
            <w:rPr/>
            <w:t>MBMS Registration Request Type</w:t>
            <w:tab/>
          </w:r>
          <w:hyperlink w:anchor="__RefHeading___Toc36551170">
            <w:r>
              <w:rPr>
                <w:rStyle w:val="IndexLink"/>
              </w:rPr>
              <w:t>257</w:t>
            </w:r>
          </w:hyperlink>
        </w:p>
        <w:p>
          <w:pPr>
            <w:pStyle w:val="Contents4"/>
            <w:rPr>
              <w:rFonts w:ascii="Calibri" w:hAnsi="Calibri" w:cs="Calibri"/>
              <w:sz w:val="22"/>
              <w:szCs w:val="22"/>
            </w:rPr>
          </w:pPr>
          <w:r>
            <w:rPr/>
            <w:t>9.2.3.46</w:t>
          </w:r>
          <w:r>
            <w:rPr>
              <w:rFonts w:cs="Calibri" w:ascii="Calibri" w:hAnsi="Calibri"/>
              <w:sz w:val="22"/>
              <w:szCs w:val="22"/>
            </w:rPr>
            <w:tab/>
          </w:r>
          <w:r>
            <w:rPr/>
            <w:t>Requested MBMS IP Multicast Address and APN</w:t>
            <w:tab/>
          </w:r>
          <w:hyperlink w:anchor="__RefHeading___Toc36551171">
            <w:r>
              <w:rPr>
                <w:rStyle w:val="IndexLink"/>
              </w:rPr>
              <w:t>257</w:t>
            </w:r>
          </w:hyperlink>
        </w:p>
        <w:p>
          <w:pPr>
            <w:pStyle w:val="Contents4"/>
            <w:rPr>
              <w:rFonts w:ascii="Calibri" w:hAnsi="Calibri" w:cs="Calibri"/>
              <w:sz w:val="22"/>
              <w:szCs w:val="22"/>
            </w:rPr>
          </w:pPr>
          <w:r>
            <w:rPr/>
            <w:t>9.2.3.47</w:t>
          </w:r>
          <w:r>
            <w:rPr>
              <w:rFonts w:cs="Calibri" w:ascii="Calibri" w:hAnsi="Calibri"/>
              <w:sz w:val="22"/>
              <w:szCs w:val="22"/>
            </w:rPr>
            <w:tab/>
          </w:r>
          <w:r>
            <w:rPr/>
            <w:t>Requested Multicast Service List</w:t>
            <w:tab/>
          </w:r>
          <w:hyperlink w:anchor="__RefHeading___Toc36551172">
            <w:r>
              <w:rPr>
                <w:rStyle w:val="IndexLink"/>
              </w:rPr>
              <w:t>257</w:t>
            </w:r>
          </w:hyperlink>
        </w:p>
        <w:p>
          <w:pPr>
            <w:pStyle w:val="Contents4"/>
            <w:rPr>
              <w:rFonts w:ascii="Calibri" w:hAnsi="Calibri" w:cs="Calibri"/>
              <w:sz w:val="22"/>
              <w:szCs w:val="22"/>
            </w:rPr>
          </w:pPr>
          <w:r>
            <w:rPr/>
            <w:t>9.2.3.</w:t>
          </w:r>
          <w:r>
            <w:rPr>
              <w:rFonts w:eastAsia="Batang;바탕"/>
              <w:lang w:val="en-US" w:eastAsia="en-US"/>
            </w:rPr>
            <w:t>48</w:t>
          </w:r>
          <w:r>
            <w:rPr>
              <w:rFonts w:cs="Calibri" w:ascii="Calibri" w:hAnsi="Calibri"/>
              <w:sz w:val="22"/>
              <w:szCs w:val="22"/>
            </w:rPr>
            <w:tab/>
          </w:r>
          <w:r>
            <w:rPr>
              <w:rFonts w:eastAsia="Batang;바탕"/>
              <w:lang w:val="en-US" w:eastAsia="en-US"/>
            </w:rPr>
            <w:t>MBMS Session Repetition Number</w:t>
          </w:r>
          <w:r>
            <w:rPr/>
            <w:tab/>
          </w:r>
          <w:hyperlink w:anchor="__RefHeading___Toc36551173">
            <w:r>
              <w:rPr>
                <w:rStyle w:val="IndexLink"/>
              </w:rPr>
              <w:t>258</w:t>
            </w:r>
          </w:hyperlink>
        </w:p>
        <w:p>
          <w:pPr>
            <w:pStyle w:val="Contents4"/>
            <w:rPr>
              <w:rFonts w:ascii="Calibri" w:hAnsi="Calibri" w:cs="Calibri"/>
              <w:sz w:val="22"/>
              <w:szCs w:val="22"/>
            </w:rPr>
          </w:pPr>
          <w:r>
            <w:rPr/>
            <w:t>9.2.3.</w:t>
          </w:r>
          <w:r>
            <w:rPr>
              <w:rFonts w:eastAsia="Batang;바탕"/>
              <w:lang w:val="en-US" w:eastAsia="en-US"/>
            </w:rPr>
            <w:t>49</w:t>
          </w:r>
          <w:r>
            <w:rPr>
              <w:rFonts w:cs="Calibri" w:ascii="Calibri" w:hAnsi="Calibri"/>
              <w:sz w:val="22"/>
              <w:szCs w:val="22"/>
            </w:rPr>
            <w:tab/>
          </w:r>
          <w:r>
            <w:rPr>
              <w:rFonts w:eastAsia="Batang;바탕"/>
              <w:lang w:val="en-US" w:eastAsia="en-US"/>
            </w:rPr>
            <w:t>Time to MBMS Data Transfer</w:t>
          </w:r>
          <w:r>
            <w:rPr/>
            <w:tab/>
          </w:r>
          <w:hyperlink w:anchor="__RefHeading___Toc36551174">
            <w:r>
              <w:rPr>
                <w:rStyle w:val="IndexLink"/>
              </w:rPr>
              <w:t>258</w:t>
            </w:r>
          </w:hyperlink>
        </w:p>
        <w:p>
          <w:pPr>
            <w:pStyle w:val="Contents4"/>
            <w:rPr>
              <w:rFonts w:ascii="Calibri" w:hAnsi="Calibri" w:cs="Calibri"/>
              <w:sz w:val="22"/>
              <w:szCs w:val="22"/>
            </w:rPr>
          </w:pPr>
          <w:r>
            <w:rPr/>
            <w:t>9.2.3.</w:t>
          </w:r>
          <w:r>
            <w:rPr>
              <w:rFonts w:eastAsia="Batang;바탕"/>
              <w:lang w:val="en-US" w:eastAsia="en-US"/>
            </w:rPr>
            <w:t>50</w:t>
          </w:r>
          <w:r>
            <w:rPr>
              <w:rFonts w:cs="Calibri" w:ascii="Calibri" w:hAnsi="Calibri"/>
              <w:sz w:val="22"/>
              <w:szCs w:val="22"/>
            </w:rPr>
            <w:tab/>
          </w:r>
          <w:r>
            <w:rPr/>
            <w:t>Redirect Attempt Flag</w:t>
            <w:tab/>
          </w:r>
          <w:hyperlink w:anchor="__RefHeading___Toc36551175">
            <w:r>
              <w:rPr>
                <w:rStyle w:val="IndexLink"/>
              </w:rPr>
              <w:t>258</w:t>
            </w:r>
          </w:hyperlink>
        </w:p>
        <w:p>
          <w:pPr>
            <w:pStyle w:val="Contents4"/>
            <w:rPr>
              <w:rFonts w:ascii="Calibri" w:hAnsi="Calibri" w:cs="Calibri"/>
              <w:sz w:val="22"/>
              <w:szCs w:val="22"/>
            </w:rPr>
          </w:pPr>
          <w:r>
            <w:rPr/>
            <w:t>9.2.3.51</w:t>
          </w:r>
          <w:r>
            <w:rPr>
              <w:rFonts w:cs="Calibri" w:ascii="Calibri" w:hAnsi="Calibri"/>
              <w:sz w:val="22"/>
              <w:szCs w:val="22"/>
            </w:rPr>
            <w:tab/>
          </w:r>
          <w:r>
            <w:rPr/>
            <w:t>Velocity Estimate</w:t>
            <w:tab/>
          </w:r>
          <w:hyperlink w:anchor="__RefHeading___Toc36551176">
            <w:r>
              <w:rPr>
                <w:rStyle w:val="IndexLink"/>
              </w:rPr>
              <w:t>258</w:t>
            </w:r>
          </w:hyperlink>
        </w:p>
        <w:p>
          <w:pPr>
            <w:pStyle w:val="Contents4"/>
            <w:rPr>
              <w:rFonts w:ascii="Calibri" w:hAnsi="Calibri" w:cs="Calibri"/>
              <w:sz w:val="22"/>
              <w:szCs w:val="22"/>
            </w:rPr>
          </w:pPr>
          <w:r>
            <w:rPr/>
            <w:t>9.2.3.</w:t>
          </w:r>
          <w:r>
            <w:rPr>
              <w:lang w:val="en-US" w:eastAsia="en-US"/>
            </w:rPr>
            <w:t>52</w:t>
          </w:r>
          <w:r>
            <w:rPr>
              <w:rFonts w:cs="Calibri" w:ascii="Calibri" w:hAnsi="Calibri"/>
              <w:sz w:val="22"/>
              <w:szCs w:val="22"/>
            </w:rPr>
            <w:tab/>
          </w:r>
          <w:r>
            <w:rPr>
              <w:lang w:val="en-US" w:eastAsia="en-US"/>
            </w:rPr>
            <w:t>RAT Type</w:t>
          </w:r>
          <w:r>
            <w:rPr/>
            <w:tab/>
          </w:r>
          <w:hyperlink w:anchor="__RefHeading___Toc36551177">
            <w:r>
              <w:rPr>
                <w:rStyle w:val="IndexLink"/>
              </w:rPr>
              <w:t>261</w:t>
            </w:r>
          </w:hyperlink>
        </w:p>
        <w:p>
          <w:pPr>
            <w:pStyle w:val="Contents4"/>
            <w:rPr>
              <w:rFonts w:ascii="Calibri" w:hAnsi="Calibri" w:cs="Calibri"/>
              <w:sz w:val="22"/>
              <w:szCs w:val="22"/>
            </w:rPr>
          </w:pPr>
          <w:r>
            <w:rPr/>
            <w:t>9.2.3.53</w:t>
          </w:r>
          <w:r>
            <w:rPr>
              <w:rFonts w:cs="Calibri" w:ascii="Calibri" w:hAnsi="Calibri"/>
              <w:sz w:val="22"/>
              <w:szCs w:val="22"/>
            </w:rPr>
            <w:tab/>
          </w:r>
          <w:r>
            <w:rPr/>
            <w:t>Requested GANSS Assistance Data</w:t>
            <w:tab/>
          </w:r>
          <w:hyperlink w:anchor="__RefHeading___Toc36551178">
            <w:r>
              <w:rPr>
                <w:rStyle w:val="IndexLink"/>
              </w:rPr>
              <w:t>261</w:t>
            </w:r>
          </w:hyperlink>
        </w:p>
        <w:p>
          <w:pPr>
            <w:pStyle w:val="Contents4"/>
            <w:rPr>
              <w:rFonts w:ascii="Calibri" w:hAnsi="Calibri" w:cs="Calibri"/>
              <w:sz w:val="22"/>
              <w:szCs w:val="22"/>
            </w:rPr>
          </w:pPr>
          <w:r>
            <w:rPr/>
            <w:t>9.2.3.54</w:t>
          </w:r>
          <w:r>
            <w:rPr>
              <w:rFonts w:cs="Calibri" w:ascii="Calibri" w:hAnsi="Calibri"/>
              <w:sz w:val="22"/>
              <w:szCs w:val="22"/>
            </w:rPr>
            <w:tab/>
          </w:r>
          <w:r>
            <w:rPr/>
            <w:t>Higher bitrates than 16 Mbps flag</w:t>
            <w:tab/>
          </w:r>
          <w:hyperlink w:anchor="__RefHeading___Toc36551179">
            <w:r>
              <w:rPr>
                <w:rStyle w:val="IndexLink"/>
              </w:rPr>
              <w:t>261</w:t>
            </w:r>
          </w:hyperlink>
        </w:p>
        <w:p>
          <w:pPr>
            <w:pStyle w:val="Contents4"/>
            <w:rPr>
              <w:rFonts w:ascii="Calibri" w:hAnsi="Calibri" w:cs="Calibri"/>
              <w:sz w:val="22"/>
              <w:szCs w:val="22"/>
            </w:rPr>
          </w:pPr>
          <w:r>
            <w:rPr/>
            <w:t>9.2.3.55</w:t>
          </w:r>
          <w:r>
            <w:rPr>
              <w:rFonts w:cs="Calibri" w:ascii="Calibri" w:hAnsi="Calibri"/>
              <w:sz w:val="22"/>
              <w:szCs w:val="22"/>
            </w:rPr>
            <w:tab/>
          </w:r>
          <w:r>
            <w:rPr/>
            <w:t>PLMN Identity</w:t>
            <w:tab/>
          </w:r>
          <w:hyperlink w:anchor="__RefHeading___Toc36551180">
            <w:r>
              <w:rPr>
                <w:rStyle w:val="IndexLink"/>
              </w:rPr>
              <w:t>261</w:t>
            </w:r>
          </w:hyperlink>
        </w:p>
        <w:p>
          <w:pPr>
            <w:pStyle w:val="Contents4"/>
            <w:rPr>
              <w:rFonts w:ascii="Calibri" w:hAnsi="Calibri" w:cs="Calibri"/>
              <w:sz w:val="22"/>
              <w:szCs w:val="22"/>
            </w:rPr>
          </w:pPr>
          <w:r>
            <w:rPr/>
            <w:t>9.2.3.56</w:t>
          </w:r>
          <w:r>
            <w:rPr>
              <w:rFonts w:cs="Calibri" w:ascii="Calibri" w:hAnsi="Calibri"/>
              <w:sz w:val="22"/>
              <w:szCs w:val="22"/>
            </w:rPr>
            <w:tab/>
          </w:r>
          <w:r>
            <w:rPr/>
            <w:t>Additional CS/PS coordination information</w:t>
            <w:tab/>
          </w:r>
          <w:hyperlink w:anchor="__RefHeading___Toc36551181">
            <w:r>
              <w:rPr>
                <w:rStyle w:val="IndexLink"/>
              </w:rPr>
              <w:t>261</w:t>
            </w:r>
          </w:hyperlink>
        </w:p>
        <w:p>
          <w:pPr>
            <w:pStyle w:val="Contents4"/>
            <w:rPr>
              <w:rFonts w:ascii="Calibri" w:hAnsi="Calibri" w:cs="Calibri"/>
              <w:sz w:val="22"/>
              <w:szCs w:val="22"/>
            </w:rPr>
          </w:pPr>
          <w:r>
            <w:rPr/>
            <w:t>9.2.3.57</w:t>
          </w:r>
          <w:r>
            <w:rPr>
              <w:rFonts w:cs="Calibri" w:ascii="Calibri" w:hAnsi="Calibri"/>
              <w:sz w:val="22"/>
              <w:szCs w:val="22"/>
            </w:rPr>
            <w:tab/>
          </w:r>
          <w:r>
            <w:rPr/>
            <w:t>SGSN Group Identity</w:t>
            <w:tab/>
          </w:r>
          <w:hyperlink w:anchor="__RefHeading___Toc36551182">
            <w:r>
              <w:rPr>
                <w:rStyle w:val="IndexLink"/>
              </w:rPr>
              <w:t>262</w:t>
            </w:r>
          </w:hyperlink>
        </w:p>
        <w:p>
          <w:pPr>
            <w:pStyle w:val="Contents4"/>
            <w:rPr>
              <w:rFonts w:ascii="Calibri" w:hAnsi="Calibri" w:cs="Calibri"/>
              <w:sz w:val="22"/>
              <w:szCs w:val="22"/>
            </w:rPr>
          </w:pPr>
          <w:r>
            <w:rPr/>
            <w:t>9.2.3.58</w:t>
          </w:r>
          <w:r>
            <w:rPr>
              <w:rFonts w:cs="Calibri" w:ascii="Calibri" w:hAnsi="Calibri"/>
              <w:sz w:val="22"/>
              <w:szCs w:val="22"/>
            </w:rPr>
            <w:tab/>
          </w:r>
          <w:r>
            <w:rPr/>
            <w:t>Barometric Pressure</w:t>
            <w:tab/>
          </w:r>
          <w:hyperlink w:anchor="__RefHeading___Toc36551183">
            <w:r>
              <w:rPr>
                <w:rStyle w:val="IndexLink"/>
              </w:rPr>
              <w:t>262</w:t>
            </w:r>
          </w:hyperlink>
        </w:p>
        <w:p>
          <w:pPr>
            <w:pStyle w:val="Contents4"/>
            <w:rPr>
              <w:rFonts w:ascii="Calibri" w:hAnsi="Calibri" w:cs="Calibri"/>
              <w:sz w:val="22"/>
              <w:szCs w:val="22"/>
            </w:rPr>
          </w:pPr>
          <w:r>
            <w:rPr/>
            <w:t>9.2.3.59</w:t>
          </w:r>
          <w:r>
            <w:rPr>
              <w:rFonts w:cs="Calibri" w:ascii="Calibri" w:hAnsi="Calibri"/>
              <w:sz w:val="22"/>
              <w:szCs w:val="22"/>
            </w:rPr>
            <w:tab/>
          </w:r>
          <w:r>
            <w:rPr/>
            <w:t>Civic Address</w:t>
            <w:tab/>
          </w:r>
          <w:hyperlink w:anchor="__RefHeading___Toc36551184">
            <w:r>
              <w:rPr>
                <w:rStyle w:val="IndexLink"/>
              </w:rPr>
              <w:t>262</w:t>
            </w:r>
          </w:hyperlink>
        </w:p>
        <w:p>
          <w:pPr>
            <w:pStyle w:val="Contents2"/>
            <w:rPr>
              <w:rFonts w:ascii="Calibri" w:hAnsi="Calibri" w:cs="Calibri"/>
              <w:sz w:val="22"/>
              <w:szCs w:val="22"/>
            </w:rPr>
          </w:pPr>
          <w:r>
            <w:rPr/>
            <w:t>9.3</w:t>
          </w:r>
          <w:r>
            <w:rPr>
              <w:rFonts w:cs="Calibri" w:ascii="Calibri" w:hAnsi="Calibri"/>
              <w:sz w:val="22"/>
              <w:szCs w:val="22"/>
            </w:rPr>
            <w:tab/>
          </w:r>
          <w:r>
            <w:rPr/>
            <w:t>Message and Information Element Abstract Syntax (with ASN.1)</w:t>
            <w:tab/>
          </w:r>
          <w:hyperlink w:anchor="__RefHeading___Toc36551185">
            <w:r>
              <w:rPr>
                <w:rStyle w:val="IndexLink"/>
              </w:rPr>
              <w:t>263</w:t>
            </w:r>
          </w:hyperlink>
        </w:p>
        <w:p>
          <w:pPr>
            <w:pStyle w:val="Contents3"/>
            <w:rPr>
              <w:rFonts w:ascii="Calibri" w:hAnsi="Calibri" w:cs="Calibri"/>
              <w:sz w:val="22"/>
              <w:szCs w:val="22"/>
            </w:rPr>
          </w:pPr>
          <w:r>
            <w:rPr/>
            <w:t>9.3.0</w:t>
          </w:r>
          <w:r>
            <w:rPr>
              <w:rFonts w:cs="Calibri" w:ascii="Calibri" w:hAnsi="Calibri"/>
              <w:sz w:val="22"/>
              <w:szCs w:val="22"/>
            </w:rPr>
            <w:tab/>
          </w:r>
          <w:r>
            <w:rPr/>
            <w:t>General</w:t>
            <w:tab/>
          </w:r>
          <w:hyperlink w:anchor="__RefHeading___Toc36551186">
            <w:r>
              <w:rPr>
                <w:rStyle w:val="IndexLink"/>
              </w:rPr>
              <w:t>263</w:t>
            </w:r>
          </w:hyperlink>
        </w:p>
        <w:p>
          <w:pPr>
            <w:pStyle w:val="Contents3"/>
            <w:rPr>
              <w:rFonts w:ascii="Calibri" w:hAnsi="Calibri" w:cs="Calibri"/>
              <w:sz w:val="22"/>
              <w:szCs w:val="22"/>
            </w:rPr>
          </w:pPr>
          <w:r>
            <w:rPr/>
            <w:t>9.3.1</w:t>
          </w:r>
          <w:r>
            <w:rPr>
              <w:rFonts w:cs="Calibri" w:ascii="Calibri" w:hAnsi="Calibri"/>
              <w:sz w:val="22"/>
              <w:szCs w:val="22"/>
            </w:rPr>
            <w:tab/>
          </w:r>
          <w:r>
            <w:rPr/>
            <w:t>Usage of private message mechanism for non-standard use</w:t>
            <w:tab/>
          </w:r>
          <w:hyperlink w:anchor="__RefHeading___Toc36551187">
            <w:r>
              <w:rPr>
                <w:rStyle w:val="IndexLink"/>
              </w:rPr>
              <w:t>263</w:t>
            </w:r>
          </w:hyperlink>
        </w:p>
        <w:p>
          <w:pPr>
            <w:pStyle w:val="Contents3"/>
            <w:rPr>
              <w:rFonts w:ascii="Calibri" w:hAnsi="Calibri" w:cs="Calibri"/>
              <w:sz w:val="22"/>
              <w:szCs w:val="22"/>
            </w:rPr>
          </w:pPr>
          <w:r>
            <w:rPr/>
            <w:t>9.3.2</w:t>
          </w:r>
          <w:r>
            <w:rPr>
              <w:rFonts w:cs="Calibri" w:ascii="Calibri" w:hAnsi="Calibri"/>
              <w:sz w:val="22"/>
              <w:szCs w:val="22"/>
            </w:rPr>
            <w:tab/>
          </w:r>
          <w:r>
            <w:rPr/>
            <w:t>Elementary Procedure Definitions</w:t>
            <w:tab/>
          </w:r>
          <w:hyperlink w:anchor="__RefHeading___Toc36551188">
            <w:r>
              <w:rPr>
                <w:rStyle w:val="IndexLink"/>
              </w:rPr>
              <w:t>264</w:t>
            </w:r>
          </w:hyperlink>
        </w:p>
        <w:p>
          <w:pPr>
            <w:pStyle w:val="Contents3"/>
            <w:rPr>
              <w:rFonts w:ascii="Calibri" w:hAnsi="Calibri" w:cs="Calibri"/>
              <w:sz w:val="22"/>
              <w:szCs w:val="22"/>
            </w:rPr>
          </w:pPr>
          <w:r>
            <w:rPr/>
            <w:t>9.3.3</w:t>
          </w:r>
          <w:r>
            <w:rPr>
              <w:rFonts w:cs="Calibri" w:ascii="Calibri" w:hAnsi="Calibri"/>
              <w:sz w:val="22"/>
              <w:szCs w:val="22"/>
            </w:rPr>
            <w:tab/>
          </w:r>
          <w:r>
            <w:rPr/>
            <w:t>PDU Definitions</w:t>
            <w:tab/>
          </w:r>
          <w:hyperlink w:anchor="__RefHeading___Toc36551189">
            <w:r>
              <w:rPr>
                <w:rStyle w:val="IndexLink"/>
              </w:rPr>
              <w:t>276</w:t>
            </w:r>
          </w:hyperlink>
        </w:p>
        <w:p>
          <w:pPr>
            <w:pStyle w:val="Contents3"/>
            <w:rPr>
              <w:rFonts w:ascii="Calibri" w:hAnsi="Calibri" w:cs="Calibri"/>
              <w:sz w:val="22"/>
              <w:szCs w:val="22"/>
            </w:rPr>
          </w:pPr>
          <w:r>
            <w:rPr/>
            <w:t>9.3.4</w:t>
          </w:r>
          <w:r>
            <w:rPr>
              <w:rFonts w:cs="Calibri" w:ascii="Calibri" w:hAnsi="Calibri"/>
              <w:sz w:val="22"/>
              <w:szCs w:val="22"/>
            </w:rPr>
            <w:tab/>
          </w:r>
          <w:r>
            <w:rPr/>
            <w:t>Information Element Definitions</w:t>
            <w:tab/>
          </w:r>
          <w:hyperlink w:anchor="__RefHeading___Toc36551190">
            <w:r>
              <w:rPr>
                <w:rStyle w:val="IndexLink"/>
              </w:rPr>
              <w:t>351</w:t>
            </w:r>
          </w:hyperlink>
        </w:p>
        <w:p>
          <w:pPr>
            <w:pStyle w:val="Contents3"/>
            <w:rPr>
              <w:rFonts w:ascii="Calibri" w:hAnsi="Calibri" w:cs="Calibri"/>
              <w:sz w:val="22"/>
              <w:szCs w:val="22"/>
            </w:rPr>
          </w:pPr>
          <w:r>
            <w:rPr/>
            <w:t>9.3.5</w:t>
          </w:r>
          <w:r>
            <w:rPr>
              <w:rFonts w:cs="Calibri" w:ascii="Calibri" w:hAnsi="Calibri"/>
              <w:sz w:val="22"/>
              <w:szCs w:val="22"/>
            </w:rPr>
            <w:tab/>
          </w:r>
          <w:r>
            <w:rPr/>
            <w:t>Common Definitions</w:t>
            <w:tab/>
          </w:r>
          <w:hyperlink w:anchor="__RefHeading___Toc36551191">
            <w:r>
              <w:rPr>
                <w:rStyle w:val="IndexLink"/>
              </w:rPr>
              <w:t>408</w:t>
            </w:r>
          </w:hyperlink>
        </w:p>
        <w:p>
          <w:pPr>
            <w:pStyle w:val="Contents3"/>
            <w:rPr>
              <w:rFonts w:ascii="Calibri" w:hAnsi="Calibri" w:cs="Calibri"/>
              <w:sz w:val="22"/>
              <w:szCs w:val="22"/>
            </w:rPr>
          </w:pPr>
          <w:r>
            <w:rPr/>
            <w:t>9.3.6</w:t>
          </w:r>
          <w:r>
            <w:rPr>
              <w:rFonts w:cs="Calibri" w:ascii="Calibri" w:hAnsi="Calibri"/>
              <w:sz w:val="22"/>
              <w:szCs w:val="22"/>
            </w:rPr>
            <w:tab/>
          </w:r>
          <w:r>
            <w:rPr/>
            <w:t>Constant Definitions</w:t>
            <w:tab/>
          </w:r>
          <w:hyperlink w:anchor="__RefHeading___Toc36551192">
            <w:r>
              <w:rPr>
                <w:rStyle w:val="IndexLink"/>
              </w:rPr>
              <w:t>409</w:t>
            </w:r>
          </w:hyperlink>
        </w:p>
        <w:p>
          <w:pPr>
            <w:pStyle w:val="Contents3"/>
            <w:rPr>
              <w:rFonts w:ascii="Calibri" w:hAnsi="Calibri" w:cs="Calibri"/>
              <w:sz w:val="22"/>
              <w:szCs w:val="22"/>
            </w:rPr>
          </w:pPr>
          <w:r>
            <w:rPr/>
            <w:t>9.3.7</w:t>
          </w:r>
          <w:r>
            <w:rPr>
              <w:rFonts w:cs="Calibri" w:ascii="Calibri" w:hAnsi="Calibri"/>
              <w:sz w:val="22"/>
              <w:szCs w:val="22"/>
            </w:rPr>
            <w:tab/>
          </w:r>
          <w:r>
            <w:rPr/>
            <w:t>Container Definitions</w:t>
            <w:tab/>
          </w:r>
          <w:hyperlink w:anchor="__RefHeading___Toc36551193">
            <w:r>
              <w:rPr>
                <w:rStyle w:val="IndexLink"/>
              </w:rPr>
              <w:t>417</w:t>
            </w:r>
          </w:hyperlink>
        </w:p>
        <w:p>
          <w:pPr>
            <w:pStyle w:val="Contents2"/>
            <w:rPr>
              <w:rFonts w:ascii="Calibri" w:hAnsi="Calibri" w:cs="Calibri"/>
              <w:sz w:val="22"/>
              <w:szCs w:val="22"/>
            </w:rPr>
          </w:pPr>
          <w:r>
            <w:rPr/>
            <w:t>9.4</w:t>
          </w:r>
          <w:r>
            <w:rPr>
              <w:rFonts w:cs="Calibri" w:ascii="Calibri" w:hAnsi="Calibri"/>
              <w:sz w:val="22"/>
              <w:szCs w:val="22"/>
            </w:rPr>
            <w:tab/>
          </w:r>
          <w:r>
            <w:rPr/>
            <w:t>Message Transfer Syntax</w:t>
            <w:tab/>
          </w:r>
          <w:hyperlink w:anchor="__RefHeading___Toc36551194">
            <w:r>
              <w:rPr>
                <w:rStyle w:val="IndexLink"/>
              </w:rPr>
              <w:t>422</w:t>
            </w:r>
          </w:hyperlink>
        </w:p>
        <w:p>
          <w:pPr>
            <w:pStyle w:val="Contents2"/>
            <w:rPr>
              <w:rFonts w:ascii="Calibri" w:hAnsi="Calibri" w:cs="Calibri"/>
              <w:sz w:val="22"/>
              <w:szCs w:val="22"/>
            </w:rPr>
          </w:pPr>
          <w:r>
            <w:rPr/>
            <w:t>9.5</w:t>
          </w:r>
          <w:r>
            <w:rPr>
              <w:rFonts w:cs="Calibri" w:ascii="Calibri" w:hAnsi="Calibri"/>
              <w:sz w:val="22"/>
              <w:szCs w:val="22"/>
            </w:rPr>
            <w:tab/>
          </w:r>
          <w:r>
            <w:rPr/>
            <w:t>Timers</w:t>
            <w:tab/>
          </w:r>
          <w:hyperlink w:anchor="__RefHeading___Toc36551195">
            <w:r>
              <w:rPr>
                <w:rStyle w:val="IndexLink"/>
              </w:rPr>
              <w:t>422</w:t>
            </w:r>
          </w:hyperlink>
        </w:p>
        <w:p>
          <w:pPr>
            <w:pStyle w:val="Contents1"/>
            <w:rPr>
              <w:rFonts w:ascii="Calibri" w:hAnsi="Calibri" w:cs="Calibri"/>
              <w:szCs w:val="22"/>
            </w:rPr>
          </w:pPr>
          <w:r>
            <w:rPr/>
            <w:t>10</w:t>
          </w:r>
          <w:r>
            <w:rPr>
              <w:rFonts w:cs="Calibri" w:ascii="Calibri" w:hAnsi="Calibri"/>
              <w:szCs w:val="22"/>
            </w:rPr>
            <w:tab/>
          </w:r>
          <w:r>
            <w:rPr/>
            <w:t>Handling of Unknown, Unforeseen and Erroneous Protocol Data</w:t>
            <w:tab/>
          </w:r>
          <w:hyperlink w:anchor="__RefHeading___Toc36551196">
            <w:r>
              <w:rPr>
                <w:rStyle w:val="IndexLink"/>
              </w:rPr>
              <w:t>423</w:t>
            </w:r>
          </w:hyperlink>
        </w:p>
        <w:p>
          <w:pPr>
            <w:pStyle w:val="Contents2"/>
            <w:rPr>
              <w:rFonts w:ascii="Calibri" w:hAnsi="Calibri" w:cs="Calibri"/>
              <w:sz w:val="22"/>
              <w:szCs w:val="22"/>
            </w:rPr>
          </w:pPr>
          <w:r>
            <w:rPr/>
            <w:t>10.1</w:t>
          </w:r>
          <w:r>
            <w:rPr>
              <w:rFonts w:cs="Calibri" w:ascii="Calibri" w:hAnsi="Calibri"/>
              <w:sz w:val="22"/>
              <w:szCs w:val="22"/>
            </w:rPr>
            <w:tab/>
          </w:r>
          <w:r>
            <w:rPr/>
            <w:t>General</w:t>
            <w:tab/>
          </w:r>
          <w:hyperlink w:anchor="__RefHeading___Toc36551197">
            <w:r>
              <w:rPr>
                <w:rStyle w:val="IndexLink"/>
              </w:rPr>
              <w:t>423</w:t>
            </w:r>
          </w:hyperlink>
        </w:p>
        <w:p>
          <w:pPr>
            <w:pStyle w:val="Contents2"/>
            <w:rPr>
              <w:rFonts w:ascii="Calibri" w:hAnsi="Calibri" w:cs="Calibri"/>
              <w:sz w:val="22"/>
              <w:szCs w:val="22"/>
            </w:rPr>
          </w:pPr>
          <w:r>
            <w:rPr/>
            <w:t>10.2</w:t>
          </w:r>
          <w:r>
            <w:rPr>
              <w:rFonts w:cs="Calibri" w:ascii="Calibri" w:hAnsi="Calibri"/>
              <w:sz w:val="22"/>
              <w:szCs w:val="22"/>
            </w:rPr>
            <w:tab/>
          </w:r>
          <w:r>
            <w:rPr/>
            <w:t>Transfer Syntax Error</w:t>
            <w:tab/>
          </w:r>
          <w:hyperlink w:anchor="__RefHeading___Toc36551198">
            <w:r>
              <w:rPr>
                <w:rStyle w:val="IndexLink"/>
              </w:rPr>
              <w:t>423</w:t>
            </w:r>
          </w:hyperlink>
        </w:p>
        <w:p>
          <w:pPr>
            <w:pStyle w:val="Contents2"/>
            <w:rPr>
              <w:rFonts w:ascii="Calibri" w:hAnsi="Calibri" w:cs="Calibri"/>
              <w:sz w:val="22"/>
              <w:szCs w:val="22"/>
            </w:rPr>
          </w:pPr>
          <w:r>
            <w:rPr/>
            <w:t>10.3</w:t>
          </w:r>
          <w:r>
            <w:rPr>
              <w:rFonts w:cs="Calibri" w:ascii="Calibri" w:hAnsi="Calibri"/>
              <w:sz w:val="22"/>
              <w:szCs w:val="22"/>
            </w:rPr>
            <w:tab/>
          </w:r>
          <w:r>
            <w:rPr/>
            <w:t>Abstract Syntax Error</w:t>
            <w:tab/>
          </w:r>
          <w:hyperlink w:anchor="__RefHeading___Toc36551199">
            <w:r>
              <w:rPr>
                <w:rStyle w:val="IndexLink"/>
              </w:rPr>
              <w:t>424</w:t>
            </w:r>
          </w:hyperlink>
        </w:p>
        <w:p>
          <w:pPr>
            <w:pStyle w:val="Contents3"/>
            <w:rPr>
              <w:rFonts w:ascii="Calibri" w:hAnsi="Calibri" w:cs="Calibri"/>
              <w:sz w:val="22"/>
              <w:szCs w:val="22"/>
            </w:rPr>
          </w:pPr>
          <w:r>
            <w:rPr/>
            <w:t>10.3.1</w:t>
          </w:r>
          <w:r>
            <w:rPr>
              <w:rFonts w:cs="Calibri" w:ascii="Calibri" w:hAnsi="Calibri"/>
              <w:sz w:val="22"/>
              <w:szCs w:val="22"/>
            </w:rPr>
            <w:tab/>
          </w:r>
          <w:r>
            <w:rPr/>
            <w:t>General</w:t>
            <w:tab/>
          </w:r>
          <w:hyperlink w:anchor="__RefHeading___Toc36551200">
            <w:r>
              <w:rPr>
                <w:rStyle w:val="IndexLink"/>
              </w:rPr>
              <w:t>424</w:t>
            </w:r>
          </w:hyperlink>
        </w:p>
        <w:p>
          <w:pPr>
            <w:pStyle w:val="Contents3"/>
            <w:rPr>
              <w:rFonts w:ascii="Calibri" w:hAnsi="Calibri" w:cs="Calibri"/>
              <w:sz w:val="22"/>
              <w:szCs w:val="22"/>
            </w:rPr>
          </w:pPr>
          <w:r>
            <w:rPr/>
            <w:t>10.3.2</w:t>
          </w:r>
          <w:r>
            <w:rPr>
              <w:rFonts w:cs="Calibri" w:ascii="Calibri" w:hAnsi="Calibri"/>
              <w:sz w:val="22"/>
              <w:szCs w:val="22"/>
            </w:rPr>
            <w:tab/>
          </w:r>
          <w:r>
            <w:rPr/>
            <w:t>Criticality Information</w:t>
            <w:tab/>
          </w:r>
          <w:hyperlink w:anchor="__RefHeading___Toc36551201">
            <w:r>
              <w:rPr>
                <w:rStyle w:val="IndexLink"/>
              </w:rPr>
              <w:t>424</w:t>
            </w:r>
          </w:hyperlink>
        </w:p>
        <w:p>
          <w:pPr>
            <w:pStyle w:val="Contents3"/>
            <w:rPr>
              <w:rFonts w:ascii="Calibri" w:hAnsi="Calibri" w:cs="Calibri"/>
              <w:sz w:val="22"/>
              <w:szCs w:val="22"/>
            </w:rPr>
          </w:pPr>
          <w:r>
            <w:rPr/>
            <w:t>10.3.3</w:t>
          </w:r>
          <w:r>
            <w:rPr>
              <w:rFonts w:cs="Calibri" w:ascii="Calibri" w:hAnsi="Calibri"/>
              <w:sz w:val="22"/>
              <w:szCs w:val="22"/>
            </w:rPr>
            <w:tab/>
          </w:r>
          <w:r>
            <w:rPr/>
            <w:t>Presence Information</w:t>
            <w:tab/>
          </w:r>
          <w:hyperlink w:anchor="__RefHeading___Toc36551202">
            <w:r>
              <w:rPr>
                <w:rStyle w:val="IndexLink"/>
              </w:rPr>
              <w:t>425</w:t>
            </w:r>
          </w:hyperlink>
        </w:p>
        <w:p>
          <w:pPr>
            <w:pStyle w:val="Contents3"/>
            <w:rPr>
              <w:rFonts w:ascii="Calibri" w:hAnsi="Calibri" w:cs="Calibri"/>
              <w:sz w:val="22"/>
              <w:szCs w:val="22"/>
            </w:rPr>
          </w:pPr>
          <w:r>
            <w:rPr/>
            <w:t>10.3.4</w:t>
          </w:r>
          <w:r>
            <w:rPr>
              <w:rFonts w:cs="Calibri" w:ascii="Calibri" w:hAnsi="Calibri"/>
              <w:sz w:val="22"/>
              <w:szCs w:val="22"/>
            </w:rPr>
            <w:tab/>
          </w:r>
          <w:r>
            <w:rPr/>
            <w:t>Not comprehended IE/IE group</w:t>
            <w:tab/>
          </w:r>
          <w:hyperlink w:anchor="__RefHeading___Toc36551203">
            <w:r>
              <w:rPr>
                <w:rStyle w:val="IndexLink"/>
              </w:rPr>
              <w:t>425</w:t>
            </w:r>
          </w:hyperlink>
        </w:p>
        <w:p>
          <w:pPr>
            <w:pStyle w:val="Contents4"/>
            <w:rPr>
              <w:rFonts w:ascii="Calibri" w:hAnsi="Calibri" w:cs="Calibri"/>
              <w:sz w:val="22"/>
              <w:szCs w:val="22"/>
            </w:rPr>
          </w:pPr>
          <w:r>
            <w:rPr/>
            <w:t>10.3.4.1</w:t>
          </w:r>
          <w:r>
            <w:rPr>
              <w:rFonts w:cs="Calibri" w:ascii="Calibri" w:hAnsi="Calibri"/>
              <w:sz w:val="22"/>
              <w:szCs w:val="22"/>
            </w:rPr>
            <w:tab/>
          </w:r>
          <w:r>
            <w:rPr/>
            <w:t>Procedure Code</w:t>
            <w:tab/>
          </w:r>
          <w:hyperlink w:anchor="__RefHeading___Toc36551204">
            <w:r>
              <w:rPr>
                <w:rStyle w:val="IndexLink"/>
              </w:rPr>
              <w:t>425</w:t>
            </w:r>
          </w:hyperlink>
        </w:p>
        <w:p>
          <w:pPr>
            <w:pStyle w:val="Contents4"/>
            <w:rPr>
              <w:rFonts w:ascii="Calibri" w:hAnsi="Calibri" w:cs="Calibri"/>
              <w:sz w:val="22"/>
              <w:szCs w:val="22"/>
            </w:rPr>
          </w:pPr>
          <w:r>
            <w:rPr/>
            <w:t>10.3.4.1A</w:t>
          </w:r>
          <w:r>
            <w:rPr>
              <w:rFonts w:cs="Calibri" w:ascii="Calibri" w:hAnsi="Calibri"/>
              <w:sz w:val="22"/>
              <w:szCs w:val="22"/>
            </w:rPr>
            <w:tab/>
          </w:r>
          <w:r>
            <w:rPr/>
            <w:t>Type of Message</w:t>
            <w:tab/>
          </w:r>
          <w:hyperlink w:anchor="__RefHeading___Toc36551205">
            <w:r>
              <w:rPr>
                <w:rStyle w:val="IndexLink"/>
              </w:rPr>
              <w:t>425</w:t>
            </w:r>
          </w:hyperlink>
        </w:p>
        <w:p>
          <w:pPr>
            <w:pStyle w:val="Contents4"/>
            <w:rPr>
              <w:rFonts w:ascii="Calibri" w:hAnsi="Calibri" w:cs="Calibri"/>
              <w:sz w:val="22"/>
              <w:szCs w:val="22"/>
            </w:rPr>
          </w:pPr>
          <w:r>
            <w:rPr/>
            <w:t>10.3.4.2</w:t>
          </w:r>
          <w:r>
            <w:rPr>
              <w:rFonts w:cs="Calibri" w:ascii="Calibri" w:hAnsi="Calibri"/>
              <w:sz w:val="22"/>
              <w:szCs w:val="22"/>
            </w:rPr>
            <w:tab/>
          </w:r>
          <w:r>
            <w:rPr/>
            <w:t>IEs other than the Procedure Code and Type of Message</w:t>
            <w:tab/>
          </w:r>
          <w:hyperlink w:anchor="__RefHeading___Toc36551206">
            <w:r>
              <w:rPr>
                <w:rStyle w:val="IndexLink"/>
              </w:rPr>
              <w:t>425</w:t>
            </w:r>
          </w:hyperlink>
        </w:p>
        <w:p>
          <w:pPr>
            <w:pStyle w:val="Contents3"/>
            <w:rPr>
              <w:rFonts w:ascii="Calibri" w:hAnsi="Calibri" w:cs="Calibri"/>
              <w:sz w:val="22"/>
              <w:szCs w:val="22"/>
            </w:rPr>
          </w:pPr>
          <w:r>
            <w:rPr/>
            <w:t>10.3.5</w:t>
          </w:r>
          <w:r>
            <w:rPr>
              <w:rFonts w:cs="Calibri" w:ascii="Calibri" w:hAnsi="Calibri"/>
              <w:sz w:val="22"/>
              <w:szCs w:val="22"/>
            </w:rPr>
            <w:tab/>
          </w:r>
          <w:r>
            <w:rPr/>
            <w:t>Missing IE or IE group</w:t>
            <w:tab/>
          </w:r>
          <w:hyperlink w:anchor="__RefHeading___Toc36551207">
            <w:r>
              <w:rPr>
                <w:rStyle w:val="IndexLink"/>
              </w:rPr>
              <w:t>427</w:t>
            </w:r>
          </w:hyperlink>
        </w:p>
        <w:p>
          <w:pPr>
            <w:pStyle w:val="Contents3"/>
            <w:rPr>
              <w:rFonts w:ascii="Calibri" w:hAnsi="Calibri" w:cs="Calibri"/>
              <w:sz w:val="22"/>
              <w:szCs w:val="22"/>
            </w:rPr>
          </w:pPr>
          <w:r>
            <w:rPr/>
            <w:t>10.3.6</w:t>
          </w:r>
          <w:r>
            <w:rPr>
              <w:rFonts w:cs="Calibri" w:ascii="Calibri" w:hAnsi="Calibri"/>
              <w:sz w:val="22"/>
              <w:szCs w:val="22"/>
            </w:rPr>
            <w:tab/>
          </w:r>
          <w:r>
            <w:rPr/>
            <w:t>IEs or IE groups received in wrong order or with too many occurrences or erroneously present</w:t>
            <w:tab/>
          </w:r>
          <w:hyperlink w:anchor="__RefHeading___Toc36551208">
            <w:r>
              <w:rPr>
                <w:rStyle w:val="IndexLink"/>
              </w:rPr>
              <w:t>428</w:t>
            </w:r>
          </w:hyperlink>
        </w:p>
        <w:p>
          <w:pPr>
            <w:pStyle w:val="Contents2"/>
            <w:rPr>
              <w:rFonts w:ascii="Calibri" w:hAnsi="Calibri" w:cs="Calibri"/>
              <w:sz w:val="22"/>
              <w:szCs w:val="22"/>
            </w:rPr>
          </w:pPr>
          <w:r>
            <w:rPr/>
            <w:t>10.4</w:t>
          </w:r>
          <w:r>
            <w:rPr>
              <w:rFonts w:cs="Calibri" w:ascii="Calibri" w:hAnsi="Calibri"/>
              <w:sz w:val="22"/>
              <w:szCs w:val="22"/>
            </w:rPr>
            <w:tab/>
          </w:r>
          <w:r>
            <w:rPr/>
            <w:t>Logical Error</w:t>
            <w:tab/>
          </w:r>
          <w:hyperlink w:anchor="__RefHeading___Toc36551209">
            <w:r>
              <w:rPr>
                <w:rStyle w:val="IndexLink"/>
              </w:rPr>
              <w:t>428</w:t>
            </w:r>
          </w:hyperlink>
        </w:p>
        <w:p>
          <w:pPr>
            <w:pStyle w:val="Contents2"/>
            <w:rPr>
              <w:rFonts w:ascii="Calibri" w:hAnsi="Calibri" w:cs="Calibri"/>
              <w:sz w:val="22"/>
              <w:szCs w:val="22"/>
            </w:rPr>
          </w:pPr>
          <w:r>
            <w:rPr/>
            <w:t>10.</w:t>
          </w:r>
          <w:r>
            <w:rPr>
              <w:rFonts w:eastAsia="MS Mincho;MS Mincho"/>
            </w:rPr>
            <w:t>5</w:t>
          </w:r>
          <w:r>
            <w:rPr>
              <w:rFonts w:cs="Calibri" w:ascii="Calibri" w:hAnsi="Calibri"/>
              <w:sz w:val="22"/>
              <w:szCs w:val="22"/>
            </w:rPr>
            <w:tab/>
          </w:r>
          <w:r>
            <w:rPr/>
            <w:t>Exceptions</w:t>
            <w:tab/>
          </w:r>
          <w:hyperlink w:anchor="__RefHeading___Toc36551210">
            <w:r>
              <w:rPr>
                <w:rStyle w:val="IndexLink"/>
              </w:rPr>
              <w:t>429</w:t>
            </w:r>
          </w:hyperlink>
        </w:p>
        <w:p>
          <w:pPr>
            <w:pStyle w:val="Contents1"/>
            <w:rPr>
              <w:rFonts w:ascii="Calibri" w:hAnsi="Calibri" w:cs="Calibri"/>
              <w:szCs w:val="22"/>
            </w:rPr>
          </w:pPr>
          <w:r>
            <w:rPr/>
            <w:t>11</w:t>
          </w:r>
          <w:r>
            <w:rPr>
              <w:rFonts w:cs="Calibri" w:ascii="Calibri" w:hAnsi="Calibri"/>
              <w:szCs w:val="22"/>
            </w:rPr>
            <w:tab/>
          </w:r>
          <w:r>
            <w:rPr/>
            <w:t>Special Procedures for RNC to RNC Communication</w:t>
            <w:tab/>
          </w:r>
          <w:hyperlink w:anchor="__RefHeading___Toc36551211">
            <w:r>
              <w:rPr>
                <w:rStyle w:val="IndexLink"/>
              </w:rPr>
              <w:t>429</w:t>
            </w:r>
          </w:hyperlink>
        </w:p>
        <w:p>
          <w:pPr>
            <w:pStyle w:val="Contents2"/>
            <w:rPr>
              <w:rFonts w:ascii="Calibri" w:hAnsi="Calibri" w:cs="Calibri"/>
              <w:sz w:val="22"/>
              <w:szCs w:val="22"/>
            </w:rPr>
          </w:pPr>
          <w:r>
            <w:rPr/>
            <w:t>11.1</w:t>
          </w:r>
          <w:r>
            <w:rPr>
              <w:rFonts w:cs="Calibri" w:ascii="Calibri" w:hAnsi="Calibri"/>
              <w:sz w:val="22"/>
              <w:szCs w:val="22"/>
            </w:rPr>
            <w:tab/>
          </w:r>
          <w:r>
            <w:rPr/>
            <w:t>General</w:t>
            <w:tab/>
          </w:r>
          <w:hyperlink w:anchor="__RefHeading___Toc36551212">
            <w:r>
              <w:rPr>
                <w:rStyle w:val="IndexLink"/>
              </w:rPr>
              <w:t>429</w:t>
            </w:r>
          </w:hyperlink>
        </w:p>
        <w:p>
          <w:pPr>
            <w:pStyle w:val="Contents2"/>
            <w:rPr>
              <w:rFonts w:ascii="Calibri" w:hAnsi="Calibri" w:cs="Calibri"/>
              <w:sz w:val="22"/>
              <w:szCs w:val="22"/>
            </w:rPr>
          </w:pPr>
          <w:r>
            <w:rPr/>
            <w:t>11.2</w:t>
          </w:r>
          <w:r>
            <w:rPr>
              <w:rFonts w:cs="Calibri" w:ascii="Calibri" w:hAnsi="Calibri"/>
              <w:sz w:val="22"/>
              <w:szCs w:val="22"/>
            </w:rPr>
            <w:tab/>
          </w:r>
          <w:r>
            <w:rPr/>
            <w:t>RANAP Relocation Information</w:t>
            <w:tab/>
          </w:r>
          <w:hyperlink w:anchor="__RefHeading___Toc36551213">
            <w:r>
              <w:rPr>
                <w:rStyle w:val="IndexLink"/>
              </w:rPr>
              <w:t>429</w:t>
            </w:r>
          </w:hyperlink>
        </w:p>
        <w:p>
          <w:pPr>
            <w:pStyle w:val="Contents3"/>
            <w:rPr>
              <w:rFonts w:ascii="Calibri" w:hAnsi="Calibri" w:cs="Calibri"/>
              <w:sz w:val="22"/>
              <w:szCs w:val="22"/>
            </w:rPr>
          </w:pPr>
          <w:r>
            <w:rPr/>
            <w:t>11.2.1</w:t>
          </w:r>
          <w:r>
            <w:rPr>
              <w:rFonts w:cs="Calibri" w:ascii="Calibri" w:hAnsi="Calibri"/>
              <w:sz w:val="22"/>
              <w:szCs w:val="22"/>
            </w:rPr>
            <w:tab/>
          </w:r>
          <w:r>
            <w:rPr/>
            <w:t>General</w:t>
            <w:tab/>
          </w:r>
          <w:hyperlink w:anchor="__RefHeading___Toc36551214">
            <w:r>
              <w:rPr>
                <w:rStyle w:val="IndexLink"/>
              </w:rPr>
              <w:t>429</w:t>
            </w:r>
          </w:hyperlink>
        </w:p>
        <w:p>
          <w:pPr>
            <w:pStyle w:val="Contents3"/>
            <w:rPr>
              <w:rFonts w:ascii="Calibri" w:hAnsi="Calibri" w:cs="Calibri"/>
              <w:sz w:val="22"/>
              <w:szCs w:val="22"/>
            </w:rPr>
          </w:pPr>
          <w:r>
            <w:rPr/>
            <w:t>11.2.2</w:t>
          </w:r>
          <w:r>
            <w:rPr>
              <w:rFonts w:cs="Calibri" w:ascii="Calibri" w:hAnsi="Calibri"/>
              <w:sz w:val="22"/>
              <w:szCs w:val="22"/>
            </w:rPr>
            <w:tab/>
          </w:r>
          <w:r>
            <w:rPr/>
            <w:t>Operation</w:t>
            <w:tab/>
          </w:r>
          <w:hyperlink w:anchor="__RefHeading___Toc36551215">
            <w:r>
              <w:rPr>
                <w:rStyle w:val="IndexLink"/>
              </w:rPr>
              <w:t>429</w:t>
            </w:r>
          </w:hyperlink>
        </w:p>
        <w:p>
          <w:pPr>
            <w:pStyle w:val="Contents2"/>
            <w:rPr>
              <w:rFonts w:ascii="Calibri" w:hAnsi="Calibri" w:cs="Calibri"/>
              <w:sz w:val="22"/>
              <w:szCs w:val="22"/>
            </w:rPr>
          </w:pPr>
          <w:r>
            <w:rPr/>
            <w:t>11.3</w:t>
          </w:r>
          <w:r>
            <w:rPr>
              <w:rFonts w:cs="Calibri" w:ascii="Calibri" w:hAnsi="Calibri"/>
              <w:sz w:val="22"/>
              <w:szCs w:val="22"/>
            </w:rPr>
            <w:tab/>
          </w:r>
          <w:r>
            <w:rPr/>
            <w:t>RANAP Enhanced Relocation Information</w:t>
            <w:tab/>
          </w:r>
          <w:hyperlink w:anchor="__RefHeading___Toc36551216">
            <w:r>
              <w:rPr>
                <w:rStyle w:val="IndexLink"/>
              </w:rPr>
              <w:t>430</w:t>
            </w:r>
          </w:hyperlink>
        </w:p>
        <w:p>
          <w:pPr>
            <w:pStyle w:val="Contents3"/>
            <w:rPr>
              <w:rFonts w:ascii="Calibri" w:hAnsi="Calibri" w:cs="Calibri"/>
              <w:sz w:val="22"/>
              <w:szCs w:val="22"/>
            </w:rPr>
          </w:pPr>
          <w:r>
            <w:rPr/>
            <w:t>11.3.1</w:t>
          </w:r>
          <w:r>
            <w:rPr>
              <w:rFonts w:cs="Calibri" w:ascii="Calibri" w:hAnsi="Calibri"/>
              <w:sz w:val="22"/>
              <w:szCs w:val="22"/>
            </w:rPr>
            <w:tab/>
          </w:r>
          <w:r>
            <w:rPr/>
            <w:t>General</w:t>
            <w:tab/>
          </w:r>
          <w:hyperlink w:anchor="__RefHeading___Toc36551217">
            <w:r>
              <w:rPr>
                <w:rStyle w:val="IndexLink"/>
              </w:rPr>
              <w:t>430</w:t>
            </w:r>
          </w:hyperlink>
        </w:p>
        <w:p>
          <w:pPr>
            <w:pStyle w:val="Contents3"/>
            <w:rPr>
              <w:rFonts w:ascii="Calibri" w:hAnsi="Calibri" w:cs="Calibri"/>
              <w:sz w:val="22"/>
              <w:szCs w:val="22"/>
            </w:rPr>
          </w:pPr>
          <w:r>
            <w:rPr/>
            <w:t>11.3.2</w:t>
          </w:r>
          <w:r>
            <w:rPr>
              <w:rFonts w:cs="Calibri" w:ascii="Calibri" w:hAnsi="Calibri"/>
              <w:sz w:val="22"/>
              <w:szCs w:val="22"/>
            </w:rPr>
            <w:tab/>
          </w:r>
          <w:r>
            <w:rPr/>
            <w:t>Operation</w:t>
            <w:tab/>
          </w:r>
          <w:hyperlink w:anchor="__RefHeading___Toc36551218">
            <w:r>
              <w:rPr>
                <w:rStyle w:val="IndexLink"/>
              </w:rPr>
              <w:t>430</w:t>
            </w:r>
          </w:hyperlink>
        </w:p>
        <w:p>
          <w:pPr>
            <w:pStyle w:val="Contents8"/>
            <w:rPr>
              <w:rFonts w:ascii="Calibri" w:hAnsi="Calibri" w:cs="Calibri"/>
              <w:b w:val="false"/>
              <w:b w:val="false"/>
              <w:szCs w:val="22"/>
            </w:rPr>
          </w:pPr>
          <w:r>
            <w:rPr/>
            <w:t>Annex A (informative): RANAP guidelines</w:t>
            <w:tab/>
          </w:r>
          <w:hyperlink w:anchor="__RefHeading___Toc36551219">
            <w:r>
              <w:rPr>
                <w:rStyle w:val="IndexLink"/>
              </w:rPr>
              <w:t>435</w:t>
            </w:r>
          </w:hyperlink>
        </w:p>
        <w:p>
          <w:pPr>
            <w:pStyle w:val="Contents1"/>
            <w:rPr>
              <w:rFonts w:ascii="Calibri" w:hAnsi="Calibri" w:cs="Calibri"/>
              <w:szCs w:val="22"/>
            </w:rPr>
          </w:pPr>
          <w:r>
            <w:rPr/>
            <w:t>A.1</w:t>
          </w:r>
          <w:r>
            <w:rPr>
              <w:rFonts w:cs="Calibri" w:ascii="Calibri" w:hAnsi="Calibri"/>
              <w:szCs w:val="22"/>
            </w:rPr>
            <w:tab/>
          </w:r>
          <w:r>
            <w:rPr/>
            <w:t>Rules for building RANAP messages</w:t>
            <w:tab/>
          </w:r>
          <w:hyperlink w:anchor="__RefHeading___Toc36551220">
            <w:r>
              <w:rPr>
                <w:rStyle w:val="IndexLink"/>
              </w:rPr>
              <w:t>435</w:t>
            </w:r>
          </w:hyperlink>
        </w:p>
        <w:p>
          <w:pPr>
            <w:pStyle w:val="Contents2"/>
            <w:rPr>
              <w:rFonts w:ascii="Calibri" w:hAnsi="Calibri" w:cs="Calibri"/>
              <w:sz w:val="22"/>
              <w:szCs w:val="22"/>
            </w:rPr>
          </w:pPr>
          <w:r>
            <w:rPr/>
            <w:t>A.1.1</w:t>
          </w:r>
          <w:r>
            <w:rPr>
              <w:rFonts w:cs="Calibri" w:ascii="Calibri" w:hAnsi="Calibri"/>
              <w:sz w:val="22"/>
              <w:szCs w:val="22"/>
            </w:rPr>
            <w:tab/>
          </w:r>
          <w:r>
            <w:rPr/>
            <w:t>Rules for RANAP messages that shall contain the CN Domain Indicator IE</w:t>
            <w:tab/>
          </w:r>
          <w:hyperlink w:anchor="__RefHeading___Toc36551221">
            <w:r>
              <w:rPr>
                <w:rStyle w:val="IndexLink"/>
              </w:rPr>
              <w:t>435</w:t>
            </w:r>
          </w:hyperlink>
        </w:p>
        <w:p>
          <w:pPr>
            <w:pStyle w:val="Contents1"/>
            <w:rPr>
              <w:rFonts w:ascii="Calibri" w:hAnsi="Calibri" w:cs="Calibri"/>
              <w:szCs w:val="22"/>
            </w:rPr>
          </w:pPr>
          <w:r>
            <w:rPr/>
            <w:t>A.2</w:t>
          </w:r>
          <w:r>
            <w:rPr>
              <w:rFonts w:cs="Calibri" w:ascii="Calibri" w:hAnsi="Calibri"/>
              <w:szCs w:val="22"/>
            </w:rPr>
            <w:tab/>
          </w:r>
          <w:r>
            <w:rPr/>
            <w:t>Guidelines for Usage of the Criticality Diagnostics IE</w:t>
            <w:tab/>
          </w:r>
          <w:hyperlink w:anchor="__RefHeading___Toc36551222">
            <w:r>
              <w:rPr>
                <w:rStyle w:val="IndexLink"/>
              </w:rPr>
              <w:t>435</w:t>
            </w:r>
          </w:hyperlink>
        </w:p>
        <w:p>
          <w:pPr>
            <w:pStyle w:val="Contents2"/>
            <w:rPr>
              <w:rFonts w:ascii="Calibri" w:hAnsi="Calibri" w:cs="Calibri"/>
              <w:sz w:val="22"/>
              <w:szCs w:val="22"/>
            </w:rPr>
          </w:pPr>
          <w:r>
            <w:rPr/>
            <w:t>A.2.1</w:t>
          </w:r>
          <w:r>
            <w:rPr>
              <w:rFonts w:cs="Calibri" w:ascii="Calibri" w:hAnsi="Calibri"/>
              <w:sz w:val="22"/>
              <w:szCs w:val="22"/>
            </w:rPr>
            <w:tab/>
          </w:r>
          <w:r>
            <w:rPr/>
            <w:t>EXAMPLE MESSAGE Layout</w:t>
            <w:tab/>
          </w:r>
          <w:hyperlink w:anchor="__RefHeading___Toc36551223">
            <w:r>
              <w:rPr>
                <w:rStyle w:val="IndexLink"/>
              </w:rPr>
              <w:t>435</w:t>
            </w:r>
          </w:hyperlink>
        </w:p>
        <w:p>
          <w:pPr>
            <w:pStyle w:val="Contents2"/>
            <w:rPr>
              <w:rFonts w:ascii="Calibri" w:hAnsi="Calibri" w:cs="Calibri"/>
              <w:sz w:val="22"/>
              <w:szCs w:val="22"/>
            </w:rPr>
          </w:pPr>
          <w:r>
            <w:rPr/>
            <w:t>A.2.2</w:t>
          </w:r>
          <w:r>
            <w:rPr>
              <w:rFonts w:cs="Calibri" w:ascii="Calibri" w:hAnsi="Calibri"/>
              <w:sz w:val="22"/>
              <w:szCs w:val="22"/>
            </w:rPr>
            <w:tab/>
          </w:r>
          <w:r>
            <w:rPr/>
            <w:t>Example on a Received EXAMPLE MESSAGE</w:t>
            <w:tab/>
          </w:r>
          <w:hyperlink w:anchor="__RefHeading___Toc36551224">
            <w:r>
              <w:rPr>
                <w:rStyle w:val="IndexLink"/>
              </w:rPr>
              <w:t>436</w:t>
            </w:r>
          </w:hyperlink>
        </w:p>
        <w:p>
          <w:pPr>
            <w:pStyle w:val="Contents2"/>
            <w:rPr>
              <w:rFonts w:ascii="Calibri" w:hAnsi="Calibri" w:cs="Calibri"/>
              <w:sz w:val="22"/>
              <w:szCs w:val="22"/>
            </w:rPr>
          </w:pPr>
          <w:r>
            <w:rPr/>
            <w:t>A.2.3</w:t>
          </w:r>
          <w:r>
            <w:rPr>
              <w:rFonts w:cs="Calibri" w:ascii="Calibri" w:hAnsi="Calibri"/>
              <w:sz w:val="22"/>
              <w:szCs w:val="22"/>
            </w:rPr>
            <w:tab/>
          </w:r>
          <w:r>
            <w:rPr/>
            <w:t>Content of Criticality Diagnostics</w:t>
            <w:tab/>
          </w:r>
          <w:hyperlink w:anchor="__RefHeading___Toc36551225">
            <w:r>
              <w:rPr>
                <w:rStyle w:val="IndexLink"/>
              </w:rPr>
              <w:t>437</w:t>
            </w:r>
          </w:hyperlink>
        </w:p>
        <w:p>
          <w:pPr>
            <w:pStyle w:val="Contents3"/>
            <w:rPr>
              <w:rFonts w:ascii="Calibri" w:hAnsi="Calibri" w:cs="Calibri"/>
              <w:sz w:val="22"/>
              <w:szCs w:val="22"/>
            </w:rPr>
          </w:pPr>
          <w:r>
            <w:rPr/>
            <w:t>A.2.3.1</w:t>
          </w:r>
          <w:r>
            <w:rPr>
              <w:rFonts w:cs="Calibri" w:ascii="Calibri" w:hAnsi="Calibri"/>
              <w:sz w:val="22"/>
              <w:szCs w:val="22"/>
            </w:rPr>
            <w:tab/>
          </w:r>
          <w:r>
            <w:rPr/>
            <w:t>Example 1</w:t>
            <w:tab/>
          </w:r>
          <w:hyperlink w:anchor="__RefHeading___Toc36551226">
            <w:r>
              <w:rPr>
                <w:rStyle w:val="IndexLink"/>
              </w:rPr>
              <w:t>437</w:t>
            </w:r>
          </w:hyperlink>
        </w:p>
        <w:p>
          <w:pPr>
            <w:pStyle w:val="Contents3"/>
            <w:rPr>
              <w:rFonts w:ascii="Calibri" w:hAnsi="Calibri" w:cs="Calibri"/>
              <w:sz w:val="22"/>
              <w:szCs w:val="22"/>
            </w:rPr>
          </w:pPr>
          <w:r>
            <w:rPr/>
            <w:t>A.2.3.2</w:t>
          </w:r>
          <w:r>
            <w:rPr>
              <w:rFonts w:cs="Calibri" w:ascii="Calibri" w:hAnsi="Calibri"/>
              <w:sz w:val="22"/>
              <w:szCs w:val="22"/>
            </w:rPr>
            <w:tab/>
          </w:r>
          <w:r>
            <w:rPr/>
            <w:t>Example 2</w:t>
            <w:tab/>
          </w:r>
          <w:hyperlink w:anchor="__RefHeading___Toc36551227">
            <w:r>
              <w:rPr>
                <w:rStyle w:val="IndexLink"/>
              </w:rPr>
              <w:t>438</w:t>
            </w:r>
          </w:hyperlink>
        </w:p>
        <w:p>
          <w:pPr>
            <w:pStyle w:val="Contents3"/>
            <w:rPr>
              <w:rFonts w:ascii="Calibri" w:hAnsi="Calibri" w:cs="Calibri"/>
              <w:sz w:val="22"/>
              <w:szCs w:val="22"/>
            </w:rPr>
          </w:pPr>
          <w:r>
            <w:rPr/>
            <w:t>A.2.3.3</w:t>
          </w:r>
          <w:r>
            <w:rPr>
              <w:rFonts w:cs="Calibri" w:ascii="Calibri" w:hAnsi="Calibri"/>
              <w:sz w:val="22"/>
              <w:szCs w:val="22"/>
            </w:rPr>
            <w:tab/>
          </w:r>
          <w:r>
            <w:rPr/>
            <w:t>Example 3</w:t>
            <w:tab/>
          </w:r>
          <w:hyperlink w:anchor="__RefHeading___Toc36551228">
            <w:r>
              <w:rPr>
                <w:rStyle w:val="IndexLink"/>
              </w:rPr>
              <w:t>439</w:t>
            </w:r>
          </w:hyperlink>
        </w:p>
        <w:p>
          <w:pPr>
            <w:pStyle w:val="Contents3"/>
            <w:rPr>
              <w:rFonts w:ascii="Calibri" w:hAnsi="Calibri" w:cs="Calibri"/>
              <w:sz w:val="22"/>
              <w:szCs w:val="22"/>
            </w:rPr>
          </w:pPr>
          <w:r>
            <w:rPr/>
            <w:t>A.2.3.4</w:t>
          </w:r>
          <w:r>
            <w:rPr>
              <w:rFonts w:cs="Calibri" w:ascii="Calibri" w:hAnsi="Calibri"/>
              <w:sz w:val="22"/>
              <w:szCs w:val="22"/>
            </w:rPr>
            <w:tab/>
          </w:r>
          <w:r>
            <w:rPr/>
            <w:t>Example 4</w:t>
            <w:tab/>
          </w:r>
          <w:hyperlink w:anchor="__RefHeading___Toc36551229">
            <w:r>
              <w:rPr>
                <w:rStyle w:val="IndexLink"/>
              </w:rPr>
              <w:t>440</w:t>
            </w:r>
          </w:hyperlink>
        </w:p>
        <w:p>
          <w:pPr>
            <w:pStyle w:val="Contents3"/>
            <w:rPr>
              <w:rFonts w:ascii="Calibri" w:hAnsi="Calibri" w:cs="Calibri"/>
              <w:sz w:val="22"/>
              <w:szCs w:val="22"/>
            </w:rPr>
          </w:pPr>
          <w:r>
            <w:rPr/>
            <w:t>A.2.3.5</w:t>
          </w:r>
          <w:r>
            <w:rPr>
              <w:rFonts w:cs="Calibri" w:ascii="Calibri" w:hAnsi="Calibri"/>
              <w:sz w:val="22"/>
              <w:szCs w:val="22"/>
            </w:rPr>
            <w:tab/>
          </w:r>
          <w:r>
            <w:rPr/>
            <w:t>Example 5</w:t>
            <w:tab/>
          </w:r>
          <w:hyperlink w:anchor="__RefHeading___Toc36551230">
            <w:r>
              <w:rPr>
                <w:rStyle w:val="IndexLink"/>
              </w:rPr>
              <w:t>441</w:t>
            </w:r>
          </w:hyperlink>
        </w:p>
        <w:p>
          <w:pPr>
            <w:pStyle w:val="Contents2"/>
            <w:rPr>
              <w:rFonts w:ascii="Calibri" w:hAnsi="Calibri" w:cs="Calibri"/>
              <w:sz w:val="22"/>
              <w:szCs w:val="22"/>
            </w:rPr>
          </w:pPr>
          <w:r>
            <w:rPr/>
            <w:t>A.2.4</w:t>
          </w:r>
          <w:r>
            <w:rPr>
              <w:rFonts w:cs="Calibri" w:ascii="Calibri" w:hAnsi="Calibri"/>
              <w:sz w:val="22"/>
              <w:szCs w:val="22"/>
            </w:rPr>
            <w:tab/>
          </w:r>
          <w:r>
            <w:rPr/>
            <w:t>ASN.1 of EXAMPLE MESSAGE</w:t>
            <w:tab/>
          </w:r>
          <w:hyperlink w:anchor="__RefHeading___Toc36551231">
            <w:r>
              <w:rPr>
                <w:rStyle w:val="IndexLink"/>
              </w:rPr>
              <w:t>442</w:t>
            </w:r>
          </w:hyperlink>
        </w:p>
        <w:p>
          <w:pPr>
            <w:pStyle w:val="Contents8"/>
            <w:rPr>
              <w:rFonts w:ascii="Calibri" w:hAnsi="Calibri" w:cs="Calibri"/>
              <w:b w:val="false"/>
              <w:b w:val="false"/>
              <w:szCs w:val="22"/>
            </w:rPr>
          </w:pPr>
          <w:r>
            <w:rPr/>
            <w:t>Annex B (informative): RANAP Transparent containers content</w:t>
            <w:tab/>
          </w:r>
          <w:hyperlink w:anchor="__RefHeading___Toc36551232">
            <w:r>
              <w:rPr>
                <w:rStyle w:val="IndexLink"/>
              </w:rPr>
              <w:t>445</w:t>
            </w:r>
          </w:hyperlink>
        </w:p>
        <w:p>
          <w:pPr>
            <w:pStyle w:val="Contents8"/>
            <w:rPr>
              <w:rFonts w:ascii="Calibri" w:hAnsi="Calibri" w:cs="Calibri"/>
              <w:b w:val="false"/>
              <w:b w:val="false"/>
              <w:szCs w:val="22"/>
            </w:rPr>
          </w:pPr>
          <w:r>
            <w:rPr/>
            <w:t>Annex C (informative): Processing of Transparent Containers at the SGSN</w:t>
            <w:tab/>
          </w:r>
          <w:hyperlink w:anchor="__RefHeading___Toc36551233">
            <w:r>
              <w:rPr>
                <w:rStyle w:val="IndexLink"/>
              </w:rPr>
              <w:t>446</w:t>
            </w:r>
          </w:hyperlink>
        </w:p>
        <w:p>
          <w:pPr>
            <w:pStyle w:val="Contents8"/>
            <w:rPr>
              <w:rFonts w:ascii="Calibri" w:hAnsi="Calibri" w:cs="Calibri"/>
              <w:szCs w:val="22"/>
            </w:rPr>
          </w:pPr>
          <w:r>
            <w:rPr>
              <w:b w:val="false"/>
            </w:rPr>
            <w:t>Annex D (informative): Change History</w:t>
            <w:tab/>
          </w:r>
          <w:hyperlink w:anchor="__RefHeading___Toc36551234">
            <w:r>
              <w:rPr>
                <w:rStyle w:val="IndexLink"/>
                <w:b w:val="false"/>
              </w:rPr>
              <w:t>447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lang w:val="en-US" w:eastAsia="en-US"/>
        </w:rPr>
      </w:pPr>
      <w:bookmarkStart w:id="6" w:name="__RefHeading___Toc36550629"/>
      <w:bookmarkEnd w:id="6"/>
      <w:r>
        <w:rPr>
          <w:lang w:val="en-US" w:eastAsia="en-US"/>
        </w:rPr>
        <w:t>Foreword</w:t>
      </w:r>
    </w:p>
    <w:p>
      <w:pPr>
        <w:pStyle w:val="Normal"/>
        <w:rPr/>
      </w:pPr>
      <w:r>
        <w:rPr>
          <w:lang w:val="en-US" w:eastAsia="en-US"/>
        </w:rPr>
        <w:t>This Technical Specification (TS) has been produced by the 3</w:t>
      </w:r>
      <w:r>
        <w:rPr>
          <w:vertAlign w:val="superscript"/>
          <w:lang w:val="en-US" w:eastAsia="en-US"/>
        </w:rPr>
        <w:t>rd</w:t>
      </w:r>
      <w:r>
        <w:rPr>
          <w:lang w:val="en-US" w:eastAsia="en-US"/>
        </w:rPr>
        <w:t xml:space="preserve"> Generation Partnership Project (3GPP).</w:t>
      </w:r>
    </w:p>
    <w:p>
      <w:pPr>
        <w:pStyle w:val="Normal"/>
        <w:rPr/>
      </w:pPr>
      <w:r>
        <w:rPr>
          <w:lang w:val="en-US" w:eastAsia="en-US"/>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lang w:val="en-US" w:eastAsia="en-US"/>
        </w:rPr>
      </w:pPr>
      <w:r>
        <w:rPr>
          <w:lang w:val="en-US" w:eastAsia="en-US"/>
        </w:rPr>
        <w:t>where:</w:t>
      </w:r>
    </w:p>
    <w:p>
      <w:pPr>
        <w:pStyle w:val="B2"/>
        <w:rPr>
          <w:lang w:val="en-US" w:eastAsia="en-US"/>
        </w:rPr>
      </w:pPr>
      <w:r>
        <w:rPr>
          <w:lang w:val="en-US" w:eastAsia="en-US"/>
        </w:rPr>
        <w:t>x</w:t>
        <w:tab/>
        <w:t>the first digit:</w:t>
      </w:r>
    </w:p>
    <w:p>
      <w:pPr>
        <w:pStyle w:val="B3"/>
        <w:rPr>
          <w:lang w:val="en-US" w:eastAsia="en-US"/>
        </w:rPr>
      </w:pPr>
      <w:r>
        <w:rPr>
          <w:lang w:val="en-US" w:eastAsia="en-US"/>
        </w:rPr>
        <w:t>1</w:t>
        <w:tab/>
        <w:t>presented to TSG for information;</w:t>
      </w:r>
    </w:p>
    <w:p>
      <w:pPr>
        <w:pStyle w:val="B3"/>
        <w:rPr>
          <w:lang w:val="en-US" w:eastAsia="en-US"/>
        </w:rPr>
      </w:pPr>
      <w:r>
        <w:rPr>
          <w:lang w:val="en-US" w:eastAsia="en-US"/>
        </w:rPr>
        <w:t>2</w:t>
        <w:tab/>
        <w:t>presented to TSG for approval;</w:t>
      </w:r>
    </w:p>
    <w:p>
      <w:pPr>
        <w:pStyle w:val="B3"/>
        <w:rPr>
          <w:lang w:val="en-US" w:eastAsia="en-US"/>
        </w:rPr>
      </w:pPr>
      <w:r>
        <w:rPr>
          <w:lang w:val="en-US" w:eastAsia="en-US"/>
        </w:rPr>
        <w:t>3</w:t>
        <w:tab/>
        <w:t>or greater indicates TSG approved document under change control.</w:t>
      </w:r>
    </w:p>
    <w:p>
      <w:pPr>
        <w:pStyle w:val="B2"/>
        <w:rPr/>
      </w:pPr>
      <w:r>
        <w:rPr>
          <w:lang w:val="en-US" w:eastAsia="en-US"/>
        </w:rPr>
        <w:t>y</w:t>
        <w:tab/>
        <w:t>the second digit is incremented for all changes of substance, i.e. technical enhancements, corrections, updates, etc.</w:t>
      </w:r>
    </w:p>
    <w:p>
      <w:pPr>
        <w:pStyle w:val="B2"/>
        <w:rPr>
          <w:lang w:val="en-US" w:eastAsia="en-US"/>
        </w:rPr>
      </w:pPr>
      <w:r>
        <w:rPr>
          <w:lang w:val="en-US" w:eastAsia="en-US"/>
        </w:rPr>
        <w:t>z</w:t>
        <w:tab/>
        <w:t>the third digit is incremented when editorial only changes have been incorporated in the document.</w:t>
      </w:r>
      <w:r>
        <w:br w:type="page"/>
      </w:r>
    </w:p>
    <w:p>
      <w:pPr>
        <w:pStyle w:val="Heading1"/>
        <w:ind w:left="1134" w:hanging="1134"/>
        <w:rPr>
          <w:lang w:val="en-US" w:eastAsia="en-US"/>
        </w:rPr>
      </w:pPr>
      <w:bookmarkStart w:id="7" w:name="__RefHeading___Toc36550630"/>
      <w:bookmarkEnd w:id="7"/>
      <w:r>
        <w:rPr>
          <w:lang w:val="en-US" w:eastAsia="en-US"/>
        </w:rPr>
        <w:t>1</w:t>
        <w:tab/>
        <w:t>Scope</w:t>
      </w:r>
    </w:p>
    <w:p>
      <w:pPr>
        <w:pStyle w:val="Normal"/>
        <w:rPr/>
      </w:pPr>
      <w:r>
        <w:rPr>
          <w:lang w:val="en-US" w:eastAsia="en-US"/>
        </w:rPr>
        <w:t>The present document specifies the radio network layer signalling protocol called Radio Access Network Application Part (RANAP) for the Iu interface. RANAP supports the functions of Iu interface by signalling procedures defined in this document. RANAP is developed in accordance to the general principles stated in TR 23.930 [1], TS 25.410 [2] and TS 25.401 [3].</w:t>
      </w:r>
      <w:bookmarkStart w:id="8" w:name="historyclause"/>
      <w:bookmarkEnd w:id="8"/>
    </w:p>
    <w:p>
      <w:pPr>
        <w:pStyle w:val="Heading1"/>
        <w:ind w:left="1134" w:hanging="1134"/>
        <w:rPr>
          <w:lang w:val="en-US" w:eastAsia="en-US"/>
        </w:rPr>
      </w:pPr>
      <w:bookmarkStart w:id="9" w:name="__RefHeading___Toc36550631"/>
      <w:bookmarkEnd w:id="9"/>
      <w:r>
        <w:rPr>
          <w:lang w:val="en-US" w:eastAsia="en-US"/>
        </w:rPr>
        <w:t>2</w:t>
        <w:tab/>
        <w:t>References</w:t>
      </w:r>
    </w:p>
    <w:p>
      <w:pPr>
        <w:pStyle w:val="Normal"/>
        <w:rPr>
          <w:lang w:val="en-US" w:eastAsia="en-US"/>
        </w:rPr>
      </w:pPr>
      <w:r>
        <w:rPr>
          <w:lang w:val="en-US" w:eastAsia="en-US"/>
        </w:rPr>
        <w:t>The following documents contain provisions which, through reference in this text, constitute provisions of the present document.</w:t>
      </w:r>
    </w:p>
    <w:p>
      <w:pPr>
        <w:pStyle w:val="B1"/>
        <w:rPr/>
      </w:pPr>
      <w:r>
        <w:rPr>
          <w:lang w:val="en-US" w:eastAsia="en-US"/>
        </w:rPr>
        <w:t>-</w:t>
        <w:tab/>
        <w:t>References are either specific (identified by date of publication, edition number, version number, etc.) or non</w:t>
        <w:noBreakHyphen/>
        <w:t>specific.</w:t>
      </w:r>
    </w:p>
    <w:p>
      <w:pPr>
        <w:pStyle w:val="B1"/>
        <w:rPr/>
      </w:pPr>
      <w:r>
        <w:rPr>
          <w:lang w:val="en-US" w:eastAsia="en-US"/>
        </w:rPr>
        <w:t>-</w:t>
        <w:tab/>
        <w:t>For a specific reference, subsequent revisions do not apply.</w:t>
      </w:r>
    </w:p>
    <w:p>
      <w:pPr>
        <w:pStyle w:val="B1"/>
        <w:rPr/>
      </w:pPr>
      <w:r>
        <w:rPr>
          <w:lang w:val="en-US" w:eastAsia="en-US"/>
        </w:rPr>
        <w:t>-</w:t>
        <w:tab/>
        <w:t xml:space="preserve">For a non-specific reference, the latest version applies. In the case of a reference to a 3GPP document (including a GSM document), a non-specific reference implicitly refers to the latest version of that document </w:t>
      </w:r>
      <w:r>
        <w:rPr>
          <w:i/>
          <w:iCs/>
          <w:lang w:val="en-US" w:eastAsia="en-US"/>
        </w:rPr>
        <w:t>in the same Release as the present document</w:t>
      </w:r>
      <w:r>
        <w:rPr>
          <w:lang w:val="en-US" w:eastAsia="en-US"/>
        </w:rPr>
        <w:t>.</w:t>
      </w:r>
    </w:p>
    <w:p>
      <w:pPr>
        <w:pStyle w:val="EX"/>
        <w:rPr>
          <w:lang w:val="fr-FR" w:eastAsia="en-US"/>
        </w:rPr>
      </w:pPr>
      <w:r>
        <w:rPr>
          <w:lang w:val="fr-FR" w:eastAsia="en-US"/>
        </w:rPr>
        <w:t>[1]</w:t>
        <w:tab/>
        <w:t>3GPP TR 23.930 (version.4.0.0, 2001-04): "Iu Principles".</w:t>
      </w:r>
    </w:p>
    <w:p>
      <w:pPr>
        <w:pStyle w:val="EX"/>
        <w:rPr/>
      </w:pPr>
      <w:r>
        <w:rPr>
          <w:lang w:val="en-US" w:eastAsia="en-US"/>
        </w:rPr>
        <w:t>[2]</w:t>
        <w:tab/>
        <w:t>3GPP TS 25.410: "UTRAN Iu Interface: General Aspects and Principles".</w:t>
      </w:r>
    </w:p>
    <w:p>
      <w:pPr>
        <w:pStyle w:val="EX"/>
        <w:rPr/>
      </w:pPr>
      <w:r>
        <w:rPr>
          <w:lang w:val="en-US" w:eastAsia="en-US"/>
        </w:rPr>
        <w:t>[3]</w:t>
        <w:tab/>
        <w:t>3GPP TS 25.401: "UTRAN Overall Description".</w:t>
      </w:r>
    </w:p>
    <w:p>
      <w:pPr>
        <w:pStyle w:val="EX"/>
        <w:rPr>
          <w:lang w:val="en-US" w:eastAsia="en-US"/>
        </w:rPr>
      </w:pPr>
      <w:r>
        <w:rPr>
          <w:lang w:val="en-US" w:eastAsia="en-US"/>
        </w:rPr>
        <w:t>[4]</w:t>
        <w:tab/>
        <w:t>3GPP TR 25.931: "UTRAN Functions, Examples on Signalling Procedures".</w:t>
      </w:r>
    </w:p>
    <w:p>
      <w:pPr>
        <w:pStyle w:val="EX"/>
        <w:rPr>
          <w:lang w:val="en-US" w:eastAsia="en-US"/>
        </w:rPr>
      </w:pPr>
      <w:r>
        <w:rPr>
          <w:lang w:val="en-US" w:eastAsia="en-US"/>
        </w:rPr>
        <w:t>[5]</w:t>
        <w:tab/>
        <w:t>3GPP TS 25.412: "UTRAN Iu interface signalling transport".</w:t>
      </w:r>
    </w:p>
    <w:p>
      <w:pPr>
        <w:pStyle w:val="EX"/>
        <w:rPr/>
      </w:pPr>
      <w:r>
        <w:rPr>
          <w:lang w:val="en-US" w:eastAsia="en-US"/>
        </w:rPr>
        <w:t>[6]</w:t>
        <w:tab/>
        <w:t>3GPP TS 25.415: "UTRAN Iu interface user plane protocols".</w:t>
      </w:r>
    </w:p>
    <w:p>
      <w:pPr>
        <w:pStyle w:val="EX"/>
        <w:rPr/>
      </w:pPr>
      <w:r>
        <w:rPr>
          <w:lang w:val="en-US" w:eastAsia="en-US"/>
        </w:rPr>
        <w:t>[7]</w:t>
        <w:tab/>
        <w:t>3GPP TS 23.107: "Quality of Service (QoS) concept and architecture".</w:t>
      </w:r>
    </w:p>
    <w:p>
      <w:pPr>
        <w:pStyle w:val="EX"/>
        <w:rPr>
          <w:lang w:val="en-US" w:eastAsia="en-US"/>
        </w:rPr>
      </w:pPr>
      <w:r>
        <w:rPr>
          <w:lang w:val="en-US" w:eastAsia="en-US"/>
        </w:rPr>
        <w:t>[8]</w:t>
        <w:tab/>
        <w:t>3GPP TS 24.008: "Mobile radio interface layer 3 specification; Core network protocols; Stage 3".</w:t>
      </w:r>
    </w:p>
    <w:p>
      <w:pPr>
        <w:pStyle w:val="EX"/>
        <w:rPr/>
      </w:pPr>
      <w:r>
        <w:rPr>
          <w:lang w:val="en-US" w:eastAsia="en-US"/>
        </w:rPr>
        <w:t>[9]</w:t>
        <w:tab/>
        <w:t>3GPP TS 25.414: "UTRAN Iu interface data transport and transport signalling".</w:t>
      </w:r>
    </w:p>
    <w:p>
      <w:pPr>
        <w:pStyle w:val="EX"/>
        <w:rPr/>
      </w:pPr>
      <w:r>
        <w:rPr>
          <w:lang w:val="en-US" w:eastAsia="en-US"/>
        </w:rPr>
        <w:t>[10]</w:t>
        <w:tab/>
        <w:t>3GPP TS 25.331: "Radio Resource Control (RRC) protocol specification".</w:t>
      </w:r>
    </w:p>
    <w:p>
      <w:pPr>
        <w:pStyle w:val="EX"/>
        <w:rPr>
          <w:lang w:val="en-US" w:eastAsia="en-US"/>
        </w:rPr>
      </w:pPr>
      <w:r>
        <w:rPr>
          <w:lang w:val="en-US" w:eastAsia="en-US"/>
        </w:rPr>
        <w:t>[11]</w:t>
        <w:tab/>
        <w:t>3GPP TS 48.008: "Mobile Switching Centre – Base Station System (MSC - BSS) interface; Layer 3 specification".</w:t>
      </w:r>
    </w:p>
    <w:p>
      <w:pPr>
        <w:pStyle w:val="EX"/>
        <w:rPr>
          <w:lang w:val="en-US" w:eastAsia="en-US"/>
        </w:rPr>
      </w:pPr>
      <w:r>
        <w:rPr>
          <w:lang w:val="en-US" w:eastAsia="en-US"/>
        </w:rPr>
        <w:t>[12]</w:t>
        <w:tab/>
        <w:t>Void</w:t>
      </w:r>
    </w:p>
    <w:p>
      <w:pPr>
        <w:pStyle w:val="EX"/>
        <w:rPr/>
      </w:pPr>
      <w:r>
        <w:rPr>
          <w:lang w:val="en-US" w:eastAsia="en-US"/>
        </w:rPr>
        <w:t>[13]</w:t>
        <w:tab/>
        <w:t>ITU-T Recommendation X.691 (07/2002): "Information technology - ASN.1 encoding rules: Specification of Packed Encoding Rules (PER)".</w:t>
      </w:r>
    </w:p>
    <w:p>
      <w:pPr>
        <w:pStyle w:val="EX"/>
        <w:rPr>
          <w:lang w:val="en-US" w:eastAsia="en-US"/>
        </w:rPr>
      </w:pPr>
      <w:r>
        <w:rPr>
          <w:lang w:val="en-US" w:eastAsia="en-US"/>
        </w:rPr>
        <w:t>[14]</w:t>
        <w:tab/>
        <w:t>ITU-T Recommendation X.680 (07/2002): "Information technology - Abstract Syntax Notation One (ASN.1): Specification of basic notation".</w:t>
      </w:r>
    </w:p>
    <w:p>
      <w:pPr>
        <w:pStyle w:val="EX"/>
        <w:rPr/>
      </w:pPr>
      <w:r>
        <w:rPr>
          <w:lang w:val="en-US" w:eastAsia="en-US"/>
        </w:rPr>
        <w:t>[15]</w:t>
        <w:tab/>
        <w:t>ITU-T Recommendation X.681 (07/2002): "Information technology - Abstract Syntax Notation One (ASN.1): Information object specification".</w:t>
      </w:r>
    </w:p>
    <w:p>
      <w:pPr>
        <w:pStyle w:val="EX"/>
        <w:rPr>
          <w:lang w:val="en-US" w:eastAsia="en-US"/>
        </w:rPr>
      </w:pPr>
      <w:r>
        <w:rPr>
          <w:lang w:val="en-US" w:eastAsia="en-US"/>
        </w:rPr>
        <w:t>[16]</w:t>
        <w:tab/>
        <w:t>3GPP TS 23.110: "UMTS Access Stratum, Services and Functions".</w:t>
      </w:r>
    </w:p>
    <w:p>
      <w:pPr>
        <w:pStyle w:val="EX"/>
        <w:rPr/>
      </w:pPr>
      <w:r>
        <w:rPr>
          <w:lang w:val="en-US" w:eastAsia="en-US"/>
        </w:rPr>
        <w:t>[17]</w:t>
        <w:tab/>
        <w:t>3GPP TS 25.323: "Packet Data Convergence Protocol (PDCP) specification".</w:t>
      </w:r>
    </w:p>
    <w:p>
      <w:pPr>
        <w:pStyle w:val="EX"/>
        <w:rPr/>
      </w:pPr>
      <w:r>
        <w:rPr>
          <w:lang w:val="en-US" w:eastAsia="en-US"/>
        </w:rPr>
        <w:t>[18]</w:t>
        <w:tab/>
        <w:t>3GPP TR 25.921 (version.7.0.0): "Guidelines and principles for protocol description and error handling".</w:t>
      </w:r>
    </w:p>
    <w:p>
      <w:pPr>
        <w:pStyle w:val="EX"/>
        <w:rPr>
          <w:lang w:val="en-US" w:eastAsia="en-US"/>
        </w:rPr>
      </w:pPr>
      <w:r>
        <w:rPr>
          <w:lang w:val="en-US" w:eastAsia="en-US"/>
        </w:rPr>
        <w:t>[19]</w:t>
        <w:tab/>
        <w:t>3GPP TS 23.003: "Numbering, addressing and identification".</w:t>
      </w:r>
    </w:p>
    <w:p>
      <w:pPr>
        <w:pStyle w:val="EX"/>
        <w:rPr/>
      </w:pPr>
      <w:r>
        <w:rPr>
          <w:lang w:val="en-US" w:eastAsia="en-US"/>
        </w:rPr>
        <w:t>[20]</w:t>
        <w:tab/>
        <w:t>3GPP TS 23.032: "Universal Geographical Area Description (GAD)".</w:t>
      </w:r>
    </w:p>
    <w:p>
      <w:pPr>
        <w:pStyle w:val="EX"/>
        <w:rPr/>
      </w:pPr>
      <w:r>
        <w:rPr>
          <w:lang w:val="en-US" w:eastAsia="en-US"/>
        </w:rPr>
        <w:t>[21]</w:t>
        <w:tab/>
        <w:t>3GPP TS 23.060: "General Packet Radio Service (GPRS); Service description; Stage 2".</w:t>
      </w:r>
    </w:p>
    <w:p>
      <w:pPr>
        <w:pStyle w:val="EX"/>
        <w:rPr>
          <w:lang w:val="en-US" w:eastAsia="en-US"/>
        </w:rPr>
      </w:pPr>
      <w:r>
        <w:rPr>
          <w:lang w:val="en-US" w:eastAsia="en-US"/>
        </w:rPr>
        <w:t>[22]</w:t>
        <w:tab/>
        <w:t>3GPP TS 24.080: "Mobile radio Layer 3 supplementary services specification; Formats and coding".</w:t>
      </w:r>
    </w:p>
    <w:p>
      <w:pPr>
        <w:pStyle w:val="EX"/>
        <w:rPr>
          <w:lang w:val="en-US" w:eastAsia="en-US"/>
        </w:rPr>
      </w:pPr>
      <w:r>
        <w:rPr>
          <w:lang w:val="en-US" w:eastAsia="en-US"/>
        </w:rPr>
        <w:t>[23]</w:t>
        <w:tab/>
        <w:t>3GPP TS 29.108: "Application of the Radio Access Network Application Part (RANAP) on the E</w:t>
        <w:noBreakHyphen/>
        <w:t>interface".</w:t>
      </w:r>
    </w:p>
    <w:p>
      <w:pPr>
        <w:pStyle w:val="EX"/>
        <w:rPr/>
      </w:pPr>
      <w:r>
        <w:rPr>
          <w:lang w:val="en-US" w:eastAsia="en-US"/>
        </w:rPr>
        <w:t>[24]</w:t>
        <w:tab/>
        <w:t>3GPP TS 29.002: "Mobile Application Part (MAP) specification".</w:t>
      </w:r>
    </w:p>
    <w:p>
      <w:pPr>
        <w:pStyle w:val="EX"/>
        <w:rPr>
          <w:lang w:val="en-US" w:eastAsia="en-US"/>
        </w:rPr>
      </w:pPr>
      <w:r>
        <w:rPr>
          <w:lang w:val="en-US" w:eastAsia="en-US"/>
        </w:rPr>
        <w:t>[25]</w:t>
        <w:tab/>
        <w:t>GSM TS 12.20: "Base Station System (BSS) management information".</w:t>
      </w:r>
    </w:p>
    <w:p>
      <w:pPr>
        <w:pStyle w:val="EX"/>
        <w:rPr/>
      </w:pPr>
      <w:r>
        <w:rPr>
          <w:lang w:val="en-US" w:eastAsia="en-US"/>
        </w:rPr>
        <w:t>[26]</w:t>
        <w:tab/>
        <w:t>3GPP TS 23.236: "Intra-domain connection of Radio Access Network (RAN) nodes to multiple Core Network (CN) nodes".</w:t>
      </w:r>
    </w:p>
    <w:p>
      <w:pPr>
        <w:pStyle w:val="EX"/>
        <w:rPr>
          <w:lang w:val="en-US" w:eastAsia="en-US"/>
        </w:rPr>
      </w:pPr>
      <w:r>
        <w:rPr>
          <w:lang w:val="en-US" w:eastAsia="en-US"/>
        </w:rPr>
        <w:t>[27]</w:t>
        <w:tab/>
        <w:t>3GPP TS 43.051: "3rd Generation Partnership Project; Technical Specification Group GSM/EDGE Radio Access Network; Overall description - Stage 2".</w:t>
      </w:r>
    </w:p>
    <w:p>
      <w:pPr>
        <w:pStyle w:val="EX"/>
        <w:rPr/>
      </w:pPr>
      <w:r>
        <w:rPr>
          <w:lang w:val="en-US" w:eastAsia="en-US"/>
        </w:rPr>
        <w:t>[28]</w:t>
        <w:tab/>
        <w:t>Void.</w:t>
      </w:r>
    </w:p>
    <w:p>
      <w:pPr>
        <w:pStyle w:val="EX"/>
        <w:rPr>
          <w:lang w:val="en-US" w:eastAsia="en-US"/>
        </w:rPr>
      </w:pPr>
      <w:r>
        <w:rPr>
          <w:lang w:val="en-US" w:eastAsia="en-US"/>
        </w:rPr>
        <w:t>[29]</w:t>
        <w:tab/>
        <w:t>3GPP TS 43.059: "Functional stage 2 description of Location Services (LCS) in GERAN".</w:t>
      </w:r>
    </w:p>
    <w:p>
      <w:pPr>
        <w:pStyle w:val="EX"/>
        <w:rPr/>
      </w:pPr>
      <w:r>
        <w:rPr>
          <w:lang w:val="en-US" w:eastAsia="en-US"/>
        </w:rPr>
        <w:t>[30]</w:t>
        <w:tab/>
        <w:t>3GPP TS 22.071: "Location Services (LCS); Service description - Stage 1".</w:t>
      </w:r>
    </w:p>
    <w:p>
      <w:pPr>
        <w:pStyle w:val="EX"/>
        <w:rPr/>
      </w:pPr>
      <w:r>
        <w:rPr>
          <w:lang w:val="en-US" w:eastAsia="en-US"/>
        </w:rPr>
        <w:t>[31]</w:t>
        <w:tab/>
        <w:t>3GPP TR 25.994 (version.5.0.0): "Measures employed by the UMTS Radio Access Network (UTRAN) to overcome early User Equipment (UE) implementation faults".</w:t>
      </w:r>
    </w:p>
    <w:p>
      <w:pPr>
        <w:pStyle w:val="EX"/>
        <w:rPr/>
      </w:pPr>
      <w:r>
        <w:rPr>
          <w:lang w:val="en-US" w:eastAsia="en-US"/>
        </w:rPr>
        <w:t>[32]</w:t>
        <w:tab/>
        <w:t>3GPP TR 25.995 (version.5.0.0): "Measures employed by the UMTS Radio Access Network (UTRAN) to cater for legacy User Equipment (UE) which conforms to superseded versions of the RAN interface specification".</w:t>
      </w:r>
    </w:p>
    <w:p>
      <w:pPr>
        <w:pStyle w:val="EX"/>
        <w:rPr/>
      </w:pPr>
      <w:r>
        <w:rPr>
          <w:lang w:val="en-US" w:eastAsia="en-US"/>
        </w:rPr>
        <w:t>[33]</w:t>
        <w:tab/>
        <w:t>3GPP TS 23.195 (version.5.4.0): "Provision of UE Specific Behaviour Information to Network Entities".</w:t>
      </w:r>
    </w:p>
    <w:p>
      <w:pPr>
        <w:pStyle w:val="EX"/>
        <w:rPr>
          <w:lang w:val="fr-FR" w:eastAsia="en-US"/>
        </w:rPr>
      </w:pPr>
      <w:r>
        <w:rPr>
          <w:lang w:val="fr-FR" w:eastAsia="en-US"/>
        </w:rPr>
        <w:t>[34]</w:t>
        <w:tab/>
        <w:t>3GPP TS 49.031: "Location Services (LCS) – Base Station System Application Part LCS Extension – (BSSAP-LE)".</w:t>
      </w:r>
    </w:p>
    <w:p>
      <w:pPr>
        <w:pStyle w:val="EX"/>
        <w:rPr/>
      </w:pPr>
      <w:r>
        <w:rPr>
          <w:lang w:val="en-US" w:eastAsia="en-US"/>
        </w:rPr>
        <w:t>[35]</w:t>
        <w:tab/>
        <w:t>3GPP TR 21.905: "Vocabulary for 3GPP Specifications".</w:t>
      </w:r>
    </w:p>
    <w:p>
      <w:pPr>
        <w:pStyle w:val="EX"/>
        <w:rPr/>
      </w:pPr>
      <w:r>
        <w:rPr>
          <w:lang w:val="en-US" w:eastAsia="en-US"/>
        </w:rPr>
        <w:t>[36]</w:t>
        <w:tab/>
        <w:t>3GPP TS 48.018: "General Packet Radio Service (GPRS); BSS GPRS Protocol (BSSGP)".</w:t>
      </w:r>
    </w:p>
    <w:p>
      <w:pPr>
        <w:pStyle w:val="EX"/>
        <w:rPr>
          <w:lang w:val="en-US" w:eastAsia="en-US"/>
        </w:rPr>
      </w:pPr>
      <w:r>
        <w:rPr>
          <w:lang w:val="en-US" w:eastAsia="en-US"/>
        </w:rPr>
        <w:t>[37]</w:t>
        <w:tab/>
        <w:t>3GPP TS 32.421: "Subscriber and equipment trace: Trace concepts and requirements".</w:t>
      </w:r>
    </w:p>
    <w:p>
      <w:pPr>
        <w:pStyle w:val="EX"/>
        <w:rPr/>
      </w:pPr>
      <w:r>
        <w:rPr>
          <w:lang w:val="en-US" w:eastAsia="en-US"/>
        </w:rPr>
        <w:t>[38]</w:t>
        <w:tab/>
        <w:t>3GPP TS 32.422: "Subscriber and equipment trace: Trace control and Configuration Management".</w:t>
      </w:r>
    </w:p>
    <w:p>
      <w:pPr>
        <w:pStyle w:val="EX"/>
        <w:rPr/>
      </w:pPr>
      <w:r>
        <w:rPr>
          <w:lang w:val="en-US" w:eastAsia="en-US"/>
        </w:rPr>
        <w:t>[39]</w:t>
        <w:tab/>
        <w:t>3GPP TS 23.251: "Network sharing - Architecture and functional description".</w:t>
      </w:r>
    </w:p>
    <w:p>
      <w:pPr>
        <w:pStyle w:val="EX"/>
        <w:rPr>
          <w:lang w:val="en-US" w:eastAsia="en-US"/>
        </w:rPr>
      </w:pPr>
      <w:r>
        <w:rPr>
          <w:lang w:val="en-US" w:eastAsia="en-US"/>
        </w:rPr>
        <w:t>[40]</w:t>
        <w:tab/>
        <w:t>3GPP TS 22.146: "Multimedia Broadcast/Multicast Service; Stage 1".</w:t>
      </w:r>
    </w:p>
    <w:p>
      <w:pPr>
        <w:pStyle w:val="EX"/>
        <w:rPr/>
      </w:pPr>
      <w:r>
        <w:rPr>
          <w:lang w:val="en-US" w:eastAsia="en-US"/>
        </w:rPr>
        <w:t>[41]</w:t>
        <w:tab/>
        <w:t>3GPP TS 23.246: "Multimedia Broadcast Multicast Service; Architecture and Functional Description".</w:t>
      </w:r>
    </w:p>
    <w:p>
      <w:pPr>
        <w:pStyle w:val="EX"/>
        <w:rPr/>
      </w:pPr>
      <w:r>
        <w:rPr>
          <w:lang w:val="en-US" w:eastAsia="en-US"/>
        </w:rPr>
        <w:t>[42]</w:t>
        <w:tab/>
        <w:t>3GPP TS 25.346: "Introduction of the Multimedia Broadcast Multicast Service (MBMS) in the Radio Access Network (RAN); Stage 2".</w:t>
      </w:r>
    </w:p>
    <w:p>
      <w:pPr>
        <w:pStyle w:val="EX"/>
        <w:rPr>
          <w:lang w:val="en-US" w:eastAsia="en-US"/>
        </w:rPr>
      </w:pPr>
      <w:r>
        <w:rPr>
          <w:lang w:val="en-US" w:eastAsia="en-US"/>
        </w:rPr>
        <w:t>[43]</w:t>
        <w:tab/>
        <w:t>3GPP TS 23.172: "Technical realization of Circuit Switched (CS) multimedia service UDI/RDI fallback and service modification; Stage 2".</w:t>
      </w:r>
    </w:p>
    <w:p>
      <w:pPr>
        <w:pStyle w:val="EX"/>
        <w:rPr/>
      </w:pPr>
      <w:r>
        <w:rPr>
          <w:lang w:val="en-US" w:eastAsia="en-US"/>
        </w:rPr>
        <w:t>[44]</w:t>
        <w:tab/>
        <w:t>3GPP TS 29.061 "Interworking between the Public Land Mobile Network (PLMN) supporting packet based services and Packet Data Networks (PDN)".</w:t>
      </w:r>
    </w:p>
    <w:p>
      <w:pPr>
        <w:pStyle w:val="EX"/>
        <w:keepLines w:val="false"/>
        <w:rPr/>
      </w:pPr>
      <w:r>
        <w:rPr>
          <w:lang w:val="en-US" w:eastAsia="en-US"/>
        </w:rPr>
        <w:t>[45]</w:t>
        <w:tab/>
        <w:t>3GPP TS 44.018: "Mobile radio interface layer 3 specification; Radio Resource Control Protocol".</w:t>
      </w:r>
    </w:p>
    <w:p>
      <w:pPr>
        <w:pStyle w:val="EX"/>
        <w:rPr/>
      </w:pPr>
      <w:r>
        <w:rPr>
          <w:lang w:val="en-US" w:eastAsia="en-US"/>
        </w:rPr>
        <w:t>[46]</w:t>
        <w:tab/>
        <w:t>3GPP TS 44.060: "General Packet Radio Service (GPRS); Mobile Station (MS) - Base Station System (BSS) interface; Radio Link Control/Medium Access Control (RLC/MAC) protocol".</w:t>
      </w:r>
    </w:p>
    <w:p>
      <w:pPr>
        <w:pStyle w:val="EX"/>
        <w:rPr/>
      </w:pPr>
      <w:r>
        <w:rPr>
          <w:lang w:val="en-US" w:eastAsia="en-US"/>
        </w:rPr>
        <w:t>[47]</w:t>
        <w:tab/>
        <w:t>3GPP TS 43.055: "3rd Generation Partnership Project; Technical Specification Group GSM/EDGE Radio Access Network; Dual Transfer Mode (DTM) - Stage 2".</w:t>
      </w:r>
    </w:p>
    <w:p>
      <w:pPr>
        <w:pStyle w:val="EX"/>
        <w:rPr/>
      </w:pPr>
      <w:r>
        <w:rPr>
          <w:lang w:val="en-US" w:eastAsia="en-US"/>
        </w:rPr>
        <w:t>[48]</w:t>
        <w:tab/>
        <w:t>3GPP TS 23.401: "General Packet Radio Service (GPRS) enhancements for Evolved Universal Terrestrial Radio Access Network (E-UTRAN) access".</w:t>
      </w:r>
    </w:p>
    <w:p>
      <w:pPr>
        <w:pStyle w:val="EX"/>
        <w:rPr/>
      </w:pPr>
      <w:r>
        <w:rPr>
          <w:lang w:val="en-US" w:eastAsia="en-US"/>
        </w:rPr>
        <w:t>[49]</w:t>
        <w:tab/>
        <w:t>3GPP TS 36.413: "Evolved Universal Terrestrial Radio Access Network (E-UTRAN); S1 Application Protocol (S1AP)".</w:t>
      </w:r>
    </w:p>
    <w:p>
      <w:pPr>
        <w:pStyle w:val="EX"/>
        <w:rPr/>
      </w:pPr>
      <w:r>
        <w:rPr>
          <w:lang w:val="en-US" w:eastAsia="en-US"/>
        </w:rPr>
        <w:t>[50]</w:t>
        <w:tab/>
        <w:t>3GPP TS 25.104: "Base Station (BS) radio transmission and reception(FDD)".</w:t>
      </w:r>
    </w:p>
    <w:p>
      <w:pPr>
        <w:pStyle w:val="EX"/>
        <w:rPr/>
      </w:pPr>
      <w:r>
        <w:rPr>
          <w:lang w:val="en-US" w:eastAsia="en-US"/>
        </w:rPr>
        <w:t>[</w:t>
      </w:r>
      <w:r>
        <w:rPr>
          <w:rFonts w:eastAsia="MS Mincho;MS Mincho"/>
          <w:lang w:val="en-US" w:eastAsia="en-US"/>
        </w:rPr>
        <w:t>51</w:t>
      </w:r>
      <w:r>
        <w:rPr>
          <w:lang w:val="en-US" w:eastAsia="en-US"/>
        </w:rPr>
        <w:t>]</w:t>
        <w:tab/>
        <w:t>3GPP TS 25.446: "</w:t>
      </w:r>
      <w:r>
        <w:rPr>
          <w:rFonts w:eastAsia="MS Mincho;MS Mincho"/>
          <w:lang w:val="en-US" w:eastAsia="en-US"/>
        </w:rPr>
        <w:t>MBMS Synchronisation Protocol(SYNC)".</w:t>
      </w:r>
    </w:p>
    <w:p>
      <w:pPr>
        <w:pStyle w:val="EX"/>
        <w:rPr/>
      </w:pPr>
      <w:r>
        <w:rPr>
          <w:lang w:val="en-US" w:eastAsia="en-US"/>
        </w:rPr>
        <w:t>[52]</w:t>
        <w:tab/>
        <w:t>3GPP TS 36.300: "Evolved Universal Terrestrial Radio Access (E-UTRA), Evolved Universal Terrestrial Radio Access Network (E-UTRAN); Overall description; stage 2".</w:t>
      </w:r>
    </w:p>
    <w:p>
      <w:pPr>
        <w:pStyle w:val="EX"/>
        <w:rPr>
          <w:lang w:val="en-US" w:eastAsia="en-US"/>
        </w:rPr>
      </w:pPr>
      <w:r>
        <w:rPr>
          <w:lang w:val="en-US" w:eastAsia="en-US"/>
        </w:rPr>
        <w:t>[53]</w:t>
        <w:tab/>
        <w:t>3GPP TS 23.007: "Restoration procedures"</w:t>
      </w:r>
    </w:p>
    <w:p>
      <w:pPr>
        <w:pStyle w:val="EX"/>
        <w:rPr>
          <w:lang w:val="en-US" w:eastAsia="en-US"/>
        </w:rPr>
      </w:pPr>
      <w:r>
        <w:rPr>
          <w:lang w:val="en-US" w:eastAsia="en-US"/>
        </w:rPr>
        <w:t>[54]</w:t>
        <w:tab/>
        <w:t>3GPP TS 23.216: "Single Radio Voice Call Continuity (SRVCC); Stage 2"</w:t>
      </w:r>
    </w:p>
    <w:p>
      <w:pPr>
        <w:pStyle w:val="EX"/>
        <w:rPr/>
      </w:pPr>
      <w:r>
        <w:rPr>
          <w:lang w:val="en-US" w:eastAsia="en-US"/>
        </w:rPr>
        <w:t>[55]</w:t>
        <w:tab/>
        <w:t xml:space="preserve">3GPP </w:t>
      </w:r>
      <w:r>
        <w:rPr/>
        <w:t>TS 25.467: "UTRAN architecture for 3G Home Node B (HNB) - Stage 2"</w:t>
      </w:r>
    </w:p>
    <w:p>
      <w:pPr>
        <w:pStyle w:val="EX"/>
        <w:rPr/>
      </w:pPr>
      <w:r>
        <w:rPr/>
        <w:t>[56]</w:t>
        <w:tab/>
        <w:t>3GPP TS 22.220: "Service requirements for Home Node Bs and Home eNode Bs".</w:t>
      </w:r>
    </w:p>
    <w:p>
      <w:pPr>
        <w:pStyle w:val="EX"/>
        <w:rPr/>
      </w:pPr>
      <w:r>
        <w:rPr/>
        <w:t>[57]</w:t>
        <w:tab/>
        <w:t>3GPP TS 29.060: "General Packet Radio Service (GPRS); GPRS Tunnelling Protocol (GTP) across the Gn and Gp Interface".</w:t>
      </w:r>
    </w:p>
    <w:p>
      <w:pPr>
        <w:pStyle w:val="EX"/>
        <w:rPr/>
      </w:pPr>
      <w:r>
        <w:rPr/>
        <w:t>[58]</w:t>
        <w:tab/>
        <w:t>3GPP TS 36.101: "Evolved Universal Terrestrial Radio Access (E-UTRA); User Equipment (UE) radio transmission and reception".</w:t>
      </w:r>
    </w:p>
    <w:p>
      <w:pPr>
        <w:pStyle w:val="EX"/>
        <w:rPr/>
      </w:pPr>
      <w:r>
        <w:rPr/>
        <w:t>[59]</w:t>
        <w:tab/>
        <w:t>3GPP TS 29.281: "General Packet Radio Service (GPRS); Tunnelling Protocol User Plane (GTPv1-U)".</w:t>
      </w:r>
    </w:p>
    <w:p>
      <w:pPr>
        <w:pStyle w:val="EX"/>
        <w:rPr/>
      </w:pPr>
      <w:r>
        <w:rPr/>
        <w:t>[60]</w:t>
        <w:tab/>
        <w:t>3GPP TS 33.102: "3G Security; Security architecture".</w:t>
      </w:r>
    </w:p>
    <w:p>
      <w:pPr>
        <w:pStyle w:val="EX"/>
        <w:rPr/>
      </w:pPr>
      <w:r>
        <w:rPr/>
        <w:t>[61]</w:t>
        <w:tab/>
        <w:t>3GPP TS 32.240: "Charging management; Charging architecture and principles".</w:t>
      </w:r>
    </w:p>
    <w:p>
      <w:pPr>
        <w:pStyle w:val="EX"/>
        <w:rPr/>
      </w:pPr>
      <w:r>
        <w:rPr/>
        <w:t>[62]</w:t>
        <w:tab/>
        <w:t>3GPP TS 52.008: "Telecommunication management; GSM subscriber and equipment trace".</w:t>
      </w:r>
    </w:p>
    <w:p>
      <w:pPr>
        <w:pStyle w:val="EX"/>
        <w:rPr/>
      </w:pPr>
      <w:r>
        <w:rPr/>
        <w:t>[63]</w:t>
        <w:tab/>
        <w:t>3GPP TS 33.401: "3GPP System Architecture Evolution (SAE); Security architecture".</w:t>
      </w:r>
    </w:p>
    <w:p>
      <w:pPr>
        <w:pStyle w:val="EX"/>
        <w:rPr/>
      </w:pPr>
      <w:r>
        <w:rPr/>
        <w:t>[64]</w:t>
        <w:tab/>
        <w:t>3GPP TS 37.320: "Universal Terrestrial Radio Access (UTRA) and Evolved Universal Terrestrial Radio Access (E-UTRA); Radio measurement collection for Minimization of Drive Tests (MDT); Overall description; Stage 2".</w:t>
      </w:r>
    </w:p>
    <w:p>
      <w:pPr>
        <w:pStyle w:val="EX"/>
        <w:rPr/>
      </w:pPr>
      <w:r>
        <w:rPr/>
        <w:t>[65]</w:t>
        <w:tab/>
        <w:t>3GPP TS 23.139: "3GPP system – fixed broadband access network interworking".</w:t>
      </w:r>
    </w:p>
    <w:p>
      <w:pPr>
        <w:pStyle w:val="EX"/>
        <w:rPr/>
      </w:pPr>
      <w:r>
        <w:rPr/>
        <w:t>[66]</w:t>
        <w:tab/>
        <w:t>BDS-SIS-ICD-2.0: "BeiDou Navigation Satellite System Signal In Space Interface Control Document Open Service Signal (Version 2.0)", December 2013.</w:t>
      </w:r>
    </w:p>
    <w:p>
      <w:pPr>
        <w:pStyle w:val="EX"/>
        <w:rPr/>
      </w:pPr>
      <w:r>
        <w:rPr/>
        <w:t>[67]</w:t>
        <w:tab/>
        <w:t>3GPP TS 23.272: "Circuit Switched (CS) fallback in Evolved Packet System (EPS); Stage 2".</w:t>
      </w:r>
    </w:p>
    <w:p>
      <w:pPr>
        <w:pStyle w:val="EX"/>
        <w:rPr>
          <w:lang w:val="en-US" w:eastAsia="en-US"/>
        </w:rPr>
      </w:pPr>
      <w:r>
        <w:rPr/>
        <w:t>[68]</w:t>
        <w:tab/>
        <w:t>3GPP TS 23.682: "Architecture enhancements to facilitate communications with packet data networks and applications</w:t>
      </w:r>
      <w:r>
        <w:rPr>
          <w:lang w:val="en-US" w:eastAsia="en-US"/>
        </w:rPr>
        <w:t>".</w:t>
      </w:r>
    </w:p>
    <w:p>
      <w:pPr>
        <w:pStyle w:val="EX"/>
        <w:rPr/>
      </w:pPr>
      <w:r>
        <w:rPr/>
        <w:t>[69]</w:t>
        <w:tab/>
        <w:t>IETF RFC 4119: "A Presence-based GEOPRIV Location Object Format".</w:t>
      </w:r>
    </w:p>
    <w:p>
      <w:pPr>
        <w:pStyle w:val="EX"/>
        <w:rPr/>
      </w:pPr>
      <w:r>
        <w:rPr/>
        <w:t>[70]</w:t>
        <w:tab/>
        <w:t>IETF RFC 5139: "Revised Civic Location Format for Presence Information Data Format Location Object".</w:t>
      </w:r>
    </w:p>
    <w:p>
      <w:pPr>
        <w:pStyle w:val="EX"/>
        <w:rPr>
          <w:lang w:eastAsia="zh-CN"/>
        </w:rPr>
      </w:pPr>
      <w:r>
        <w:rPr/>
        <w:t>[71]</w:t>
        <w:tab/>
        <w:t>IETF RFC 6848: "Specifying Civic Address Extensions in the Presence Information Data Format Location Object (PIDF-LO)".</w:t>
      </w:r>
      <w:r>
        <w:rPr>
          <w:lang w:eastAsia="zh-CN"/>
        </w:rPr>
        <w:t xml:space="preserve"> </w:t>
      </w:r>
    </w:p>
    <w:p>
      <w:pPr>
        <w:pStyle w:val="EX"/>
        <w:rPr/>
      </w:pPr>
      <w:r>
        <w:rPr/>
        <w:t>[72]</w:t>
        <w:tab/>
        <w:t>3GPP TS 2</w:t>
      </w:r>
      <w:r>
        <w:rPr>
          <w:lang w:eastAsia="zh-CN"/>
        </w:rPr>
        <w:t>5</w:t>
      </w:r>
      <w:r>
        <w:rPr/>
        <w:t>.</w:t>
      </w:r>
      <w:r>
        <w:rPr>
          <w:lang w:eastAsia="zh-CN"/>
        </w:rPr>
        <w:t>300</w:t>
      </w:r>
      <w:r>
        <w:rPr/>
        <w:t>: "Universal Terrestrial Radio Access Network (UTRAN); General description; Stage 2".</w:t>
      </w:r>
    </w:p>
    <w:p>
      <w:pPr>
        <w:pStyle w:val="Heading1"/>
        <w:ind w:left="1134" w:hanging="1134"/>
        <w:rPr>
          <w:lang w:val="en-US" w:eastAsia="en-US"/>
        </w:rPr>
      </w:pPr>
      <w:bookmarkStart w:id="10" w:name="__RefHeading___Toc36550632"/>
      <w:bookmarkEnd w:id="10"/>
      <w:r>
        <w:rPr>
          <w:lang w:val="en-US" w:eastAsia="en-US"/>
        </w:rPr>
        <w:t>3</w:t>
        <w:tab/>
        <w:t>Definitions, symbols and abbreviations</w:t>
      </w:r>
    </w:p>
    <w:p>
      <w:pPr>
        <w:pStyle w:val="Heading2"/>
        <w:rPr>
          <w:lang w:val="en-US" w:eastAsia="en-US"/>
        </w:rPr>
      </w:pPr>
      <w:bookmarkStart w:id="11" w:name="__RefHeading___Toc36550633"/>
      <w:bookmarkEnd w:id="11"/>
      <w:r>
        <w:rPr>
          <w:lang w:val="en-US" w:eastAsia="en-US"/>
        </w:rPr>
        <w:t>3.1</w:t>
        <w:tab/>
        <w:t>Definitions</w:t>
      </w:r>
    </w:p>
    <w:p>
      <w:pPr>
        <w:pStyle w:val="Normal"/>
        <w:rPr/>
      </w:pPr>
      <w:r>
        <w:rPr>
          <w:lang w:val="en-US" w:eastAsia="en-US"/>
        </w:rPr>
        <w:t>For the purposes of the present document, the following terms and definitions below apply. Terms and definitions not defined below can be found in TR 21.905 [35].</w:t>
      </w:r>
    </w:p>
    <w:p>
      <w:pPr>
        <w:pStyle w:val="Normal"/>
        <w:rPr/>
      </w:pPr>
      <w:r>
        <w:rPr>
          <w:b/>
          <w:lang w:val="en-US" w:eastAsia="en-US"/>
        </w:rPr>
        <w:t xml:space="preserve">Cell Load-Based Inter-System Handover: </w:t>
      </w:r>
      <w:r>
        <w:rPr>
          <w:lang w:val="en-US" w:eastAsia="en-US"/>
        </w:rPr>
        <w:t>This mechanism, which is contained within a UTRAN RNC, consists of three primary functions:</w:t>
      </w:r>
    </w:p>
    <w:p>
      <w:pPr>
        <w:pStyle w:val="B1"/>
        <w:rPr/>
      </w:pPr>
      <w:r>
        <w:rPr>
          <w:lang w:val="en-US" w:eastAsia="en-US"/>
        </w:rPr>
        <w:t>1.</w:t>
        <w:tab/>
        <w:t>The RNC has the capability to generate and send Cell Load Information towards the target/source system.</w:t>
      </w:r>
    </w:p>
    <w:p>
      <w:pPr>
        <w:pStyle w:val="B1"/>
        <w:rPr/>
      </w:pPr>
      <w:r>
        <w:rPr>
          <w:lang w:val="en-US" w:eastAsia="en-US"/>
        </w:rPr>
        <w:t>2.</w:t>
        <w:tab/>
        <w:t>The RNC has the capability to receive Cell Load Information from the target/source system, and is able to interpret this information.</w:t>
      </w:r>
    </w:p>
    <w:p>
      <w:pPr>
        <w:pStyle w:val="B1"/>
        <w:rPr/>
      </w:pPr>
      <w:r>
        <w:rPr>
          <w:lang w:val="en-US" w:eastAsia="en-US"/>
        </w:rPr>
        <w:t>3.</w:t>
        <w:tab/>
        <w:t>The ability of the RNC to make a handover decision by comparing the Cell Load Information that it has received from the target system with the Cell Load Information it has about its own cells.</w:t>
      </w:r>
    </w:p>
    <w:p>
      <w:pPr>
        <w:pStyle w:val="Normal"/>
        <w:rPr>
          <w:lang w:val="en-US" w:eastAsia="en-US"/>
        </w:rPr>
      </w:pPr>
      <w:r>
        <w:rPr>
          <w:b/>
          <w:lang w:val="en-US" w:eastAsia="en-US"/>
        </w:rPr>
        <w:t xml:space="preserve">Ciphering Alternative: </w:t>
      </w:r>
      <w:r>
        <w:rPr>
          <w:lang w:val="en-US" w:eastAsia="en-US"/>
        </w:rPr>
        <w:t>defines both the Ciphering Status (started/not started) together with the Ciphering Algorithm considered altogether</w:t>
      </w:r>
      <w:r>
        <w:rPr>
          <w:b/>
          <w:lang w:val="en-US" w:eastAsia="en-US"/>
        </w:rPr>
        <w:t>.</w:t>
      </w:r>
    </w:p>
    <w:p>
      <w:pPr>
        <w:pStyle w:val="Normal"/>
        <w:rPr/>
      </w:pPr>
      <w:r>
        <w:rPr>
          <w:b/>
          <w:bCs/>
          <w:lang w:val="en-US" w:eastAsia="en-US"/>
        </w:rPr>
        <w:t>Core Network operator</w:t>
      </w:r>
      <w:r>
        <w:rPr>
          <w:lang w:val="en-US" w:eastAsia="en-US"/>
        </w:rPr>
        <w:t>: as defined in TS 23.251 [39].</w:t>
      </w:r>
    </w:p>
    <w:p>
      <w:pPr>
        <w:pStyle w:val="Normal"/>
        <w:rPr/>
      </w:pPr>
      <w:r>
        <w:rPr>
          <w:b/>
          <w:lang w:val="en-US" w:eastAsia="en-US"/>
        </w:rPr>
        <w:t>Corresponding RNC-ID:</w:t>
      </w:r>
      <w:r>
        <w:rPr>
          <w:lang w:val="en-US" w:eastAsia="en-US"/>
        </w:rPr>
        <w:t xml:space="preserve"> RNC-ID corresponding to an eNB ID, which enables a source RNC to address a target eNB for handover purposes via CN elements that cannot interprete an eNB ID (see TS 23.401 [48]).</w:t>
      </w:r>
    </w:p>
    <w:p>
      <w:pPr>
        <w:pStyle w:val="Normal"/>
        <w:rPr>
          <w:lang w:val="en-US" w:eastAsia="en-US"/>
        </w:rPr>
      </w:pPr>
      <w:r>
        <w:rPr>
          <w:b/>
          <w:lang w:val="en-US" w:eastAsia="en-US"/>
        </w:rPr>
        <w:t>CSG Cell</w:t>
      </w:r>
      <w:r>
        <w:rPr>
          <w:lang w:val="en-US" w:eastAsia="en-US"/>
        </w:rPr>
        <w:t xml:space="preserve">: a UTRAN cell broadcasting a CSG </w:t>
      </w:r>
      <w:r>
        <w:rPr/>
        <w:t>Indicator and a CSG identity</w:t>
      </w:r>
      <w:r>
        <w:rPr>
          <w:lang w:val="en-US" w:eastAsia="en-US"/>
        </w:rPr>
        <w:t xml:space="preserve">. </w:t>
      </w:r>
      <w:r>
        <w:rPr>
          <w:lang w:eastAsia="ko-KR"/>
        </w:rPr>
        <w:t>This cell operates in Closed Access Mode as defined in TS 22.220 [56].</w:t>
      </w:r>
    </w:p>
    <w:p>
      <w:pPr>
        <w:pStyle w:val="Normal"/>
        <w:rPr/>
      </w:pPr>
      <w:r>
        <w:rPr>
          <w:b/>
        </w:rPr>
        <w:t>DCN-ID:</w:t>
      </w:r>
      <w:r>
        <w:rPr/>
        <w:t xml:space="preserve"> DCN identity identifies a specific decicated core network (DCN).</w:t>
      </w:r>
    </w:p>
    <w:p>
      <w:pPr>
        <w:pStyle w:val="Normal"/>
        <w:rPr/>
      </w:pPr>
      <w:r>
        <w:rPr>
          <w:b/>
          <w:lang w:val="en-US" w:eastAsia="en-US"/>
        </w:rPr>
        <w:t>Default CN node</w:t>
      </w:r>
      <w:r>
        <w:rPr>
          <w:lang w:val="en-US" w:eastAsia="en-US"/>
        </w:rPr>
        <w:t>: An RNC with an inactive or not implemented NAS Node Selection Function TS 23.236 [26] has one single permanent default CN node per CN domain. It always initiates the Initial UE Message procedure towards its default CN node. If the NAS Node Selection Function is active, then no Default CN node exists.</w:t>
      </w:r>
    </w:p>
    <w:p>
      <w:pPr>
        <w:pStyle w:val="Normal"/>
        <w:rPr/>
      </w:pPr>
      <w:r>
        <w:rPr>
          <w:b/>
          <w:lang w:val="en-US" w:eastAsia="en-US"/>
        </w:rPr>
        <w:t>Directed retry</w:t>
      </w:r>
      <w:r>
        <w:rPr>
          <w:lang w:val="en-US" w:eastAsia="en-US"/>
        </w:rPr>
        <w:t>: Directed retry is the process of assigning a User Equipment to a radio resource that does not belong to the serving RNC e.g. in situations of congestion. It is triggered by the RAB Assignment procedure and employs relocation procedures.</w:t>
      </w:r>
    </w:p>
    <w:p>
      <w:pPr>
        <w:pStyle w:val="Normal"/>
        <w:rPr/>
      </w:pPr>
      <w:r>
        <w:rPr>
          <w:b/>
          <w:lang w:val="en-US" w:eastAsia="en-US"/>
        </w:rPr>
        <w:t xml:space="preserve">Elementary Procedure: </w:t>
      </w:r>
      <w:r>
        <w:rPr>
          <w:lang w:val="en-US" w:eastAsia="en-US"/>
        </w:rPr>
        <w:t>RANAP protocol consists of Elementary Procedures (EPs). An Elementary Procedure is a unit of interaction between the RNS and the CN.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 alone procedures, which can be active in parallel. Examples on using several RANAP EPs together with each other and EPs from other interfaces can be found in reference TR 25.931 [4].</w:t>
      </w:r>
    </w:p>
    <w:p>
      <w:pPr>
        <w:pStyle w:val="Normal"/>
        <w:rPr/>
      </w:pPr>
      <w:r>
        <w:rPr>
          <w:lang w:val="en-US" w:eastAsia="en-US"/>
        </w:rPr>
        <w:t>An EP consists of an initiating message and possibly a response message. Three kinds of EPs are used:</w:t>
      </w:r>
    </w:p>
    <w:p>
      <w:pPr>
        <w:pStyle w:val="B1"/>
        <w:rPr/>
      </w:pPr>
      <w:r>
        <w:rPr>
          <w:lang w:val="en-US" w:eastAsia="en-US"/>
        </w:rPr>
        <w:t>-</w:t>
        <w:tab/>
      </w:r>
      <w:r>
        <w:rPr>
          <w:b/>
          <w:lang w:val="en-US" w:eastAsia="en-US"/>
        </w:rPr>
        <w:t xml:space="preserve">Class 1: </w:t>
      </w:r>
      <w:r>
        <w:rPr>
          <w:lang w:val="en-US" w:eastAsia="en-US"/>
        </w:rPr>
        <w:t>Elementary Procedures with response (success and/or failure).</w:t>
      </w:r>
    </w:p>
    <w:p>
      <w:pPr>
        <w:pStyle w:val="B1"/>
        <w:rPr/>
      </w:pPr>
      <w:r>
        <w:rPr>
          <w:lang w:val="en-US" w:eastAsia="en-US"/>
        </w:rPr>
        <w:t>-</w:t>
        <w:tab/>
      </w:r>
      <w:r>
        <w:rPr>
          <w:b/>
          <w:lang w:val="en-US" w:eastAsia="en-US"/>
        </w:rPr>
        <w:t xml:space="preserve">Class 2: </w:t>
      </w:r>
      <w:r>
        <w:rPr>
          <w:lang w:val="en-US" w:eastAsia="en-US"/>
        </w:rPr>
        <w:t>Elementary Procedures without response.</w:t>
      </w:r>
    </w:p>
    <w:p>
      <w:pPr>
        <w:pStyle w:val="B1"/>
        <w:rPr/>
      </w:pPr>
      <w:r>
        <w:rPr>
          <w:lang w:val="en-US" w:eastAsia="en-US"/>
        </w:rPr>
        <w:t>-</w:t>
        <w:tab/>
      </w:r>
      <w:r>
        <w:rPr>
          <w:b/>
          <w:lang w:val="en-US" w:eastAsia="en-US"/>
        </w:rPr>
        <w:t>Class 3:</w:t>
      </w:r>
      <w:r>
        <w:rPr>
          <w:lang w:val="en-US" w:eastAsia="en-US"/>
        </w:rPr>
        <w:t xml:space="preserve"> Elementary Procedures with possibility of multiple responses.</w:t>
      </w:r>
    </w:p>
    <w:p>
      <w:pPr>
        <w:pStyle w:val="Normal"/>
        <w:rPr/>
      </w:pPr>
      <w:r>
        <w:rPr>
          <w:lang w:val="en-US" w:eastAsia="en-US"/>
        </w:rPr>
        <w:t>For Class 1 EPs, the types of responses can be as follows:</w:t>
      </w:r>
    </w:p>
    <w:p>
      <w:pPr>
        <w:pStyle w:val="B1"/>
        <w:rPr>
          <w:lang w:val="en-US" w:eastAsia="en-US"/>
        </w:rPr>
      </w:pPr>
      <w:r>
        <w:rPr>
          <w:lang w:val="en-US" w:eastAsia="en-US"/>
        </w:rPr>
        <w:t>Successful:</w:t>
      </w:r>
    </w:p>
    <w:p>
      <w:pPr>
        <w:pStyle w:val="B2"/>
        <w:rPr>
          <w:lang w:val="en-US" w:eastAsia="en-US"/>
        </w:rPr>
      </w:pPr>
      <w:r>
        <w:rPr>
          <w:lang w:val="en-US" w:eastAsia="en-US"/>
        </w:rPr>
        <w:t>-</w:t>
        <w:tab/>
        <w:t>A signalling message explicitly indicates that the elementary procedure successfully completed with the receipt of the response.</w:t>
      </w:r>
    </w:p>
    <w:p>
      <w:pPr>
        <w:pStyle w:val="B1"/>
        <w:rPr>
          <w:lang w:val="en-US" w:eastAsia="en-US"/>
        </w:rPr>
      </w:pPr>
      <w:r>
        <w:rPr>
          <w:lang w:val="en-US" w:eastAsia="en-US"/>
        </w:rPr>
        <w:t>Unsuccessful:</w:t>
      </w:r>
    </w:p>
    <w:p>
      <w:pPr>
        <w:pStyle w:val="B2"/>
        <w:rPr/>
      </w:pPr>
      <w:r>
        <w:rPr>
          <w:lang w:val="en-US" w:eastAsia="en-US"/>
        </w:rPr>
        <w:t>-</w:t>
        <w:tab/>
        <w:t>A signalling message explicitly indicates that the EP failed.</w:t>
      </w:r>
    </w:p>
    <w:p>
      <w:pPr>
        <w:pStyle w:val="B2"/>
        <w:rPr>
          <w:lang w:val="en-US" w:eastAsia="en-US"/>
        </w:rPr>
      </w:pPr>
      <w:r>
        <w:rPr>
          <w:lang w:val="en-US" w:eastAsia="en-US"/>
        </w:rPr>
        <w:t>-</w:t>
        <w:tab/>
        <w:t>On time supervision expiry (i.e. absence of expected response).</w:t>
      </w:r>
    </w:p>
    <w:p>
      <w:pPr>
        <w:pStyle w:val="B1"/>
        <w:rPr>
          <w:lang w:val="en-US" w:eastAsia="en-US"/>
        </w:rPr>
      </w:pPr>
      <w:r>
        <w:rPr>
          <w:lang w:val="en-US" w:eastAsia="en-US"/>
        </w:rPr>
        <w:t>Successful and Unsuccessful:</w:t>
      </w:r>
    </w:p>
    <w:p>
      <w:pPr>
        <w:pStyle w:val="B2"/>
        <w:rPr/>
      </w:pPr>
      <w:r>
        <w:rPr>
          <w:lang w:val="en-US" w:eastAsia="en-US"/>
        </w:rPr>
        <w:t>-</w:t>
        <w:tab/>
        <w:t>One signalling message reports both successful and unsuccessful outcome for the different included requests. The response message used is the one defined for successful outcome.</w:t>
      </w:r>
    </w:p>
    <w:p>
      <w:pPr>
        <w:pStyle w:val="Normal"/>
        <w:rPr>
          <w:lang w:val="en-US" w:eastAsia="en-US"/>
        </w:rPr>
      </w:pPr>
      <w:r>
        <w:rPr>
          <w:lang w:val="en-US" w:eastAsia="en-US"/>
        </w:rPr>
        <w:t>Class 2 EPs are considered always successful.</w:t>
      </w:r>
    </w:p>
    <w:p>
      <w:pPr>
        <w:pStyle w:val="Normal"/>
        <w:rPr/>
      </w:pPr>
      <w:r>
        <w:rPr>
          <w:lang w:val="en-US" w:eastAsia="en-US"/>
        </w:rPr>
        <w:t>Class 3 EPs have one or several response messages reporting both successful, unsuccessful outcome of the requests and temporary status information about the requests. This type of EP only terminates through response(s) or EP timer expiry.</w:t>
      </w:r>
    </w:p>
    <w:p>
      <w:pPr>
        <w:pStyle w:val="Normal"/>
        <w:rPr/>
      </w:pPr>
      <w:r>
        <w:rPr>
          <w:b/>
          <w:lang w:val="en-US" w:eastAsia="en-US"/>
        </w:rPr>
        <w:t>Enhanced relocation</w:t>
      </w:r>
      <w:r>
        <w:rPr>
          <w:lang w:val="en-US" w:eastAsia="en-US"/>
        </w:rPr>
        <w:t>: denotes a method where the relocation of the SRNS functionality is prepared via RNSAP means. The CN is not informed until the preparation and execution of the relocation has taken place.</w:t>
      </w:r>
    </w:p>
    <w:p>
      <w:pPr>
        <w:pStyle w:val="Normal"/>
        <w:rPr/>
      </w:pPr>
      <w:r>
        <w:rPr>
          <w:b/>
          <w:lang w:val="en-US" w:eastAsia="en-US"/>
        </w:rPr>
        <w:t>Gateway Core Network</w:t>
      </w:r>
      <w:r>
        <w:rPr>
          <w:bCs/>
          <w:lang w:val="en-US" w:eastAsia="en-US"/>
        </w:rPr>
        <w:t>: as defined in TS 23.251 [39].</w:t>
      </w:r>
    </w:p>
    <w:p>
      <w:pPr>
        <w:pStyle w:val="Normal"/>
        <w:rPr>
          <w:lang w:val="en-US" w:eastAsia="en-US"/>
        </w:rPr>
      </w:pPr>
      <w:r>
        <w:rPr>
          <w:b/>
          <w:lang w:val="en-US" w:eastAsia="en-US"/>
        </w:rPr>
        <w:t>GERAN BSC in Iu mode:</w:t>
      </w:r>
      <w:r>
        <w:rPr>
          <w:lang w:val="en-US" w:eastAsia="en-US"/>
        </w:rPr>
        <w:t xml:space="preserve"> In the context of this specification no distinction between an UTRAN RNC and a GERAN BSC in Iu mode is made. The GERAN BSC in Iu mode will behave as a RNC unless explicitely stated (see TS 43.051 [27]).</w:t>
      </w:r>
    </w:p>
    <w:p>
      <w:pPr>
        <w:pStyle w:val="Normal"/>
        <w:rPr/>
      </w:pPr>
      <w:r>
        <w:rPr>
          <w:b/>
          <w:lang w:val="en-US" w:eastAsia="en-US"/>
        </w:rPr>
        <w:t>Hybrid Cell</w:t>
      </w:r>
      <w:r>
        <w:rPr>
          <w:lang w:val="en-US" w:eastAsia="en-US"/>
        </w:rPr>
        <w:t>: a UTRAN cell broadcasting a CSG Identity and operating in Hybrid Access Mode as defined in TS 22.220 [56].</w:t>
      </w:r>
    </w:p>
    <w:p>
      <w:pPr>
        <w:pStyle w:val="Normal"/>
        <w:rPr>
          <w:lang w:val="en-US" w:eastAsia="en-US"/>
        </w:rPr>
      </w:pPr>
      <w:r>
        <w:rPr>
          <w:b/>
          <w:lang w:val="en-US" w:eastAsia="en-US"/>
        </w:rPr>
        <w:t xml:space="preserve">Integrity Protection Alternative: </w:t>
      </w:r>
      <w:r>
        <w:rPr>
          <w:bCs/>
          <w:lang w:val="en-US" w:eastAsia="en-US"/>
        </w:rPr>
        <w:t>defines both the Integrity Protection Status (started/not started) together with the Integrity Protection Algorithm considered altogether</w:t>
      </w:r>
      <w:r>
        <w:rPr>
          <w:b/>
          <w:lang w:val="en-US" w:eastAsia="en-US"/>
        </w:rPr>
        <w:t>.</w:t>
      </w:r>
    </w:p>
    <w:p>
      <w:pPr>
        <w:pStyle w:val="Normal"/>
        <w:rPr>
          <w:b/>
          <w:b/>
          <w:lang w:val="en-US" w:eastAsia="en-US"/>
        </w:rPr>
      </w:pPr>
      <w:r>
        <w:rPr>
          <w:b/>
          <w:lang w:val="en-US" w:eastAsia="en-US"/>
        </w:rPr>
        <w:t>Local Home Network:</w:t>
      </w:r>
      <w:r>
        <w:rPr>
          <w:lang w:val="en-US" w:eastAsia="en-US"/>
        </w:rPr>
        <w:t xml:space="preserve"> as defined in TS 23.060 [21].</w:t>
      </w:r>
    </w:p>
    <w:p>
      <w:pPr>
        <w:pStyle w:val="Normal"/>
        <w:rPr/>
      </w:pPr>
      <w:r>
        <w:rPr>
          <w:b/>
          <w:bCs/>
          <w:lang w:val="en-US" w:eastAsia="en-US"/>
        </w:rPr>
        <w:t>Management Based Activation:</w:t>
      </w:r>
      <w:r>
        <w:rPr>
          <w:lang w:val="en-US" w:eastAsia="en-US"/>
        </w:rPr>
        <w:t xml:space="preserve"> as defined in TS 32.421 [37].</w:t>
      </w:r>
    </w:p>
    <w:p>
      <w:pPr>
        <w:pStyle w:val="Normal"/>
        <w:rPr/>
      </w:pPr>
      <w:r>
        <w:rPr>
          <w:b/>
          <w:bCs/>
          <w:lang w:val="en-US" w:eastAsia="en-US"/>
        </w:rPr>
        <w:t>MBMS Bearer Service:</w:t>
      </w:r>
      <w:r>
        <w:rPr>
          <w:lang w:val="en-US" w:eastAsia="en-US"/>
        </w:rPr>
        <w:t xml:space="preserve"> as defined in TS 23.246 [41].</w:t>
      </w:r>
    </w:p>
    <w:p>
      <w:pPr>
        <w:pStyle w:val="Normal"/>
        <w:rPr/>
      </w:pPr>
      <w:r>
        <w:rPr>
          <w:b/>
          <w:bCs/>
          <w:lang w:val="en-US" w:eastAsia="en-US"/>
        </w:rPr>
        <w:t>MBMS Iu signalling connection:</w:t>
      </w:r>
      <w:r>
        <w:rPr>
          <w:lang w:val="en-US" w:eastAsia="en-US"/>
        </w:rPr>
        <w:t xml:space="preserve"> as defined in TS 25.346 [42].</w:t>
      </w:r>
    </w:p>
    <w:p>
      <w:pPr>
        <w:pStyle w:val="Normal"/>
        <w:rPr/>
      </w:pPr>
      <w:r>
        <w:rPr>
          <w:b/>
          <w:bCs/>
          <w:lang w:val="en-US" w:eastAsia="en-US"/>
        </w:rPr>
        <w:t>MBMS RAB:</w:t>
      </w:r>
      <w:r>
        <w:rPr>
          <w:lang w:val="en-US" w:eastAsia="en-US"/>
        </w:rPr>
        <w:t xml:space="preserve"> as defined in TS 25.346 [42].</w:t>
      </w:r>
    </w:p>
    <w:p>
      <w:pPr>
        <w:pStyle w:val="Normal"/>
        <w:rPr/>
      </w:pPr>
      <w:r>
        <w:rPr>
          <w:b/>
          <w:bCs/>
          <w:lang w:val="en-US" w:eastAsia="en-US"/>
        </w:rPr>
        <w:t>MBMS Service Area:</w:t>
      </w:r>
      <w:r>
        <w:rPr>
          <w:lang w:val="en-US" w:eastAsia="en-US"/>
        </w:rPr>
        <w:t xml:space="preserve"> as defined in TS 23.246 [41].</w:t>
      </w:r>
    </w:p>
    <w:p>
      <w:pPr>
        <w:pStyle w:val="Normal"/>
        <w:rPr/>
      </w:pPr>
      <w:r>
        <w:rPr>
          <w:b/>
          <w:bCs/>
          <w:lang w:val="en-US" w:eastAsia="en-US"/>
        </w:rPr>
        <w:t>MBMS Service Context:</w:t>
      </w:r>
      <w:r>
        <w:rPr>
          <w:lang w:val="en-US" w:eastAsia="en-US"/>
        </w:rPr>
        <w:t xml:space="preserve"> as defined in TS 25.346 [42].</w:t>
      </w:r>
    </w:p>
    <w:p>
      <w:pPr>
        <w:pStyle w:val="Normal"/>
        <w:rPr/>
      </w:pPr>
      <w:r>
        <w:rPr>
          <w:b/>
          <w:bCs/>
          <w:lang w:val="en-US" w:eastAsia="en-US"/>
        </w:rPr>
        <w:t>MBMS Session:</w:t>
      </w:r>
      <w:r>
        <w:rPr>
          <w:lang w:val="en-US" w:eastAsia="en-US"/>
        </w:rPr>
        <w:t xml:space="preserve"> as defined in TS 25.346 [42].</w:t>
      </w:r>
    </w:p>
    <w:p>
      <w:pPr>
        <w:pStyle w:val="Normal"/>
        <w:rPr/>
      </w:pPr>
      <w:r>
        <w:rPr>
          <w:b/>
          <w:bCs/>
          <w:lang w:val="en-US" w:eastAsia="en-US"/>
        </w:rPr>
        <w:t>MBMS session start:</w:t>
      </w:r>
      <w:r>
        <w:rPr>
          <w:lang w:val="en-US" w:eastAsia="en-US"/>
        </w:rPr>
        <w:t xml:space="preserve"> as defined in TS 25.346 [42].</w:t>
      </w:r>
    </w:p>
    <w:p>
      <w:pPr>
        <w:pStyle w:val="Normal"/>
        <w:rPr/>
      </w:pPr>
      <w:r>
        <w:rPr>
          <w:b/>
          <w:bCs/>
          <w:lang w:val="en-US" w:eastAsia="en-US"/>
        </w:rPr>
        <w:t>MBMS session stop:</w:t>
      </w:r>
      <w:r>
        <w:rPr>
          <w:lang w:val="en-US" w:eastAsia="en-US"/>
        </w:rPr>
        <w:t xml:space="preserve"> as defined in TS 25.346 [42].</w:t>
      </w:r>
    </w:p>
    <w:p>
      <w:pPr>
        <w:pStyle w:val="Normal"/>
        <w:rPr/>
      </w:pPr>
      <w:r>
        <w:rPr>
          <w:b/>
          <w:bCs/>
          <w:lang w:val="en-US" w:eastAsia="en-US"/>
        </w:rPr>
        <w:t>Multicast Service:</w:t>
      </w:r>
      <w:r>
        <w:rPr>
          <w:lang w:val="en-US" w:eastAsia="en-US"/>
        </w:rPr>
        <w:t xml:space="preserve"> as defined in TS 22.146 [40].</w:t>
      </w:r>
    </w:p>
    <w:p>
      <w:pPr>
        <w:pStyle w:val="Normal"/>
        <w:rPr/>
      </w:pPr>
      <w:r>
        <w:rPr>
          <w:b/>
          <w:bCs/>
          <w:lang w:val="en-US" w:eastAsia="en-US"/>
        </w:rPr>
        <w:t>Multi-Operator Core Network</w:t>
      </w:r>
      <w:r>
        <w:rPr>
          <w:lang w:val="en-US" w:eastAsia="en-US"/>
        </w:rPr>
        <w:t>: as defined in TS 23.251 [39].</w:t>
      </w:r>
    </w:p>
    <w:p>
      <w:pPr>
        <w:pStyle w:val="Normal"/>
        <w:rPr/>
      </w:pPr>
      <w:r>
        <w:rPr>
          <w:b/>
          <w:bCs/>
          <w:lang w:val="en-US" w:eastAsia="en-US"/>
        </w:rPr>
        <w:t xml:space="preserve">Network sharing non-supporting UE: </w:t>
      </w:r>
      <w:r>
        <w:rPr>
          <w:lang w:val="en-US" w:eastAsia="en-US"/>
        </w:rPr>
        <w:t>as defined in TS 23.251 [39].</w:t>
      </w:r>
    </w:p>
    <w:p>
      <w:pPr>
        <w:pStyle w:val="Normal"/>
        <w:rPr/>
      </w:pPr>
      <w:r>
        <w:rPr>
          <w:b/>
          <w:bCs/>
          <w:lang w:val="en-US" w:eastAsia="en-US"/>
        </w:rPr>
        <w:t>Network sharing supporting UE:</w:t>
      </w:r>
      <w:r>
        <w:rPr>
          <w:lang w:val="en-US" w:eastAsia="en-US"/>
        </w:rPr>
        <w:t xml:space="preserve"> as defined in TS 23.251 [39].</w:t>
      </w:r>
    </w:p>
    <w:p>
      <w:pPr>
        <w:pStyle w:val="Normal"/>
        <w:rPr>
          <w:b/>
          <w:b/>
          <w:lang w:val="en-US" w:eastAsia="en-US"/>
        </w:rPr>
      </w:pPr>
      <w:r>
        <w:rPr>
          <w:b/>
          <w:lang w:val="en-US" w:eastAsia="en-US"/>
        </w:rPr>
        <w:t>Packet System Information</w:t>
      </w:r>
      <w:r>
        <w:rPr>
          <w:lang w:val="en-US" w:eastAsia="en-US"/>
        </w:rPr>
        <w:t>: as defined in TS 44.060 [46].</w:t>
      </w:r>
    </w:p>
    <w:p>
      <w:pPr>
        <w:pStyle w:val="Normal"/>
        <w:rPr/>
      </w:pPr>
      <w:r>
        <w:rPr>
          <w:b/>
          <w:bCs/>
          <w:lang w:val="en-US" w:eastAsia="en-US"/>
        </w:rPr>
        <w:t>PUESBINE feature:</w:t>
      </w:r>
      <w:r>
        <w:rPr>
          <w:lang w:val="en-US" w:eastAsia="en-US"/>
        </w:rPr>
        <w:t xml:space="preserve"> as defined in TS 23.195 [33].</w:t>
      </w:r>
    </w:p>
    <w:p>
      <w:pPr>
        <w:pStyle w:val="Normal"/>
        <w:rPr/>
      </w:pPr>
      <w:r>
        <w:rPr>
          <w:b/>
          <w:lang w:val="en-US" w:eastAsia="en-US"/>
        </w:rPr>
        <w:t xml:space="preserve">Relocation of SRNS: </w:t>
      </w:r>
      <w:r>
        <w:rPr>
          <w:lang w:val="en-US" w:eastAsia="en-US"/>
        </w:rPr>
        <w:t>relocation of SRNS is a UMTS functionality used to relocate the serving RNS role from one RNS to another RNS. This UMTS functionality is realised by several elementary procedures executed in several interfaces and by several protocols and it may involve a change in the radio resources used between UTRAN and UE</w:t>
      </w:r>
    </w:p>
    <w:p>
      <w:pPr>
        <w:pStyle w:val="Normal"/>
        <w:rPr/>
      </w:pPr>
      <w:r>
        <w:rPr>
          <w:lang w:val="en-US" w:eastAsia="en-US"/>
        </w:rPr>
        <w:t>It is also possible to relocate the serving RNS role from:</w:t>
      </w:r>
    </w:p>
    <w:p>
      <w:pPr>
        <w:pStyle w:val="B1"/>
        <w:rPr>
          <w:lang w:val="en-US" w:eastAsia="en-US"/>
        </w:rPr>
      </w:pPr>
      <w:r>
        <w:rPr>
          <w:lang w:val="en-US" w:eastAsia="en-US"/>
        </w:rPr>
        <w:t>-</w:t>
        <w:tab/>
        <w:t>one RNS within UMTS to another relocation target external to UMTS;</w:t>
      </w:r>
    </w:p>
    <w:p>
      <w:pPr>
        <w:pStyle w:val="B1"/>
        <w:rPr/>
      </w:pPr>
      <w:r>
        <w:rPr>
          <w:lang w:val="en-US" w:eastAsia="en-US"/>
        </w:rPr>
        <w:t>-</w:t>
        <w:tab/>
        <w:t>functionality equivalent to the serving RNS role from another relocation source external to UMTS to another RNS.</w:t>
      </w:r>
    </w:p>
    <w:p>
      <w:pPr>
        <w:pStyle w:val="Normal"/>
        <w:rPr/>
      </w:pPr>
      <w:r>
        <w:rPr>
          <w:b/>
          <w:lang w:val="en-US" w:eastAsia="en-US"/>
        </w:rPr>
        <w:t xml:space="preserve">RAN Information Management: </w:t>
      </w:r>
      <w:r>
        <w:rPr>
          <w:bCs/>
          <w:lang w:val="en-US" w:eastAsia="en-US"/>
        </w:rPr>
        <w:t>as defined in TS 48.018 [36].</w:t>
      </w:r>
    </w:p>
    <w:p>
      <w:pPr>
        <w:pStyle w:val="Normal"/>
        <w:rPr/>
      </w:pPr>
      <w:r>
        <w:rPr>
          <w:b/>
          <w:bCs/>
          <w:lang w:val="en-US" w:eastAsia="en-US"/>
        </w:rPr>
        <w:t>RNSAP Relocation:</w:t>
      </w:r>
      <w:r>
        <w:rPr>
          <w:bCs/>
          <w:lang w:val="en-US" w:eastAsia="en-US"/>
        </w:rPr>
        <w:t xml:space="preserve"> see definition in TS 25.467 [55].</w:t>
      </w:r>
    </w:p>
    <w:p>
      <w:pPr>
        <w:pStyle w:val="Normal"/>
        <w:rPr/>
      </w:pPr>
      <w:r>
        <w:rPr>
          <w:b/>
          <w:bCs/>
          <w:lang w:val="en-US" w:eastAsia="en-US"/>
        </w:rPr>
        <w:t>Trace Recording Session</w:t>
      </w:r>
      <w:r>
        <w:rPr>
          <w:b/>
          <w:lang w:val="en-US" w:eastAsia="en-US"/>
        </w:rPr>
        <w:t>:</w:t>
      </w:r>
      <w:r>
        <w:rPr>
          <w:lang w:val="en-US" w:eastAsia="en-US"/>
        </w:rPr>
        <w:t xml:space="preserve"> as defined in TS 32.421 [37].</w:t>
      </w:r>
    </w:p>
    <w:p>
      <w:pPr>
        <w:pStyle w:val="Normal"/>
        <w:rPr/>
      </w:pPr>
      <w:r>
        <w:rPr>
          <w:b/>
          <w:bCs/>
          <w:lang w:val="en-US" w:eastAsia="en-US"/>
        </w:rPr>
        <w:t>Trace Recording Session Reference</w:t>
      </w:r>
      <w:r>
        <w:rPr>
          <w:b/>
          <w:lang w:val="en-US" w:eastAsia="en-US"/>
        </w:rPr>
        <w:t>:</w:t>
      </w:r>
      <w:r>
        <w:rPr>
          <w:lang w:val="en-US" w:eastAsia="en-US"/>
        </w:rPr>
        <w:t xml:space="preserve"> as defined in TS 32.421 [37].</w:t>
      </w:r>
    </w:p>
    <w:p>
      <w:pPr>
        <w:pStyle w:val="Normal"/>
        <w:rPr/>
      </w:pPr>
      <w:r>
        <w:rPr>
          <w:b/>
          <w:bCs/>
          <w:lang w:val="en-US" w:eastAsia="en-US"/>
        </w:rPr>
        <w:t>Trace Reference</w:t>
      </w:r>
      <w:r>
        <w:rPr>
          <w:b/>
          <w:lang w:val="en-US" w:eastAsia="en-US"/>
        </w:rPr>
        <w:t>:</w:t>
      </w:r>
      <w:r>
        <w:rPr>
          <w:lang w:val="en-US" w:eastAsia="en-US"/>
        </w:rPr>
        <w:t xml:space="preserve"> as defined in TS 32.421 [37].</w:t>
      </w:r>
    </w:p>
    <w:p>
      <w:pPr>
        <w:pStyle w:val="Normal"/>
        <w:rPr/>
      </w:pPr>
      <w:r>
        <w:rPr>
          <w:b/>
          <w:bCs/>
          <w:lang w:val="en-US" w:eastAsia="en-US"/>
        </w:rPr>
        <w:t>Trace Session</w:t>
      </w:r>
      <w:r>
        <w:rPr>
          <w:b/>
          <w:lang w:val="en-US" w:eastAsia="en-US"/>
        </w:rPr>
        <w:t>:</w:t>
      </w:r>
      <w:r>
        <w:rPr>
          <w:lang w:val="en-US" w:eastAsia="en-US"/>
        </w:rPr>
        <w:t xml:space="preserve"> as defined in TS 32.421 [37].</w:t>
      </w:r>
    </w:p>
    <w:p>
      <w:pPr>
        <w:pStyle w:val="Normal"/>
        <w:rPr/>
      </w:pPr>
      <w:r>
        <w:rPr>
          <w:b/>
          <w:lang w:val="en-US" w:eastAsia="en-US"/>
        </w:rPr>
        <w:t>Serving RNC:</w:t>
      </w:r>
      <w:r>
        <w:rPr>
          <w:lang w:val="en-US" w:eastAsia="en-US"/>
        </w:rPr>
        <w:t xml:space="preserve"> SRNC is the RNC belonging to SRNS</w:t>
      </w:r>
    </w:p>
    <w:p>
      <w:pPr>
        <w:pStyle w:val="Normal"/>
        <w:rPr/>
      </w:pPr>
      <w:r>
        <w:rPr>
          <w:b/>
          <w:lang w:val="en-US" w:eastAsia="en-US"/>
        </w:rPr>
        <w:t>Serving RNS:</w:t>
      </w:r>
      <w:r>
        <w:rPr>
          <w:lang w:val="en-US" w:eastAsia="en-US"/>
        </w:rPr>
        <w:t xml:space="preserve"> role an RNS can take with respect to a specific connection between an UE and UTRAN. There is one </w:t>
      </w:r>
      <w:r>
        <w:rPr>
          <w:rFonts w:eastAsia="MS Mincho;MS Mincho"/>
          <w:lang w:val="en-US" w:eastAsia="en-US"/>
        </w:rPr>
        <w:t>s</w:t>
      </w:r>
      <w:r>
        <w:rPr>
          <w:lang w:val="en-US" w:eastAsia="en-US"/>
        </w:rPr>
        <w:t xml:space="preserve">erving RNS for each UE that has a connection to UTRAN. The </w:t>
      </w:r>
      <w:r>
        <w:rPr>
          <w:rFonts w:eastAsia="MS Mincho;MS Mincho"/>
          <w:lang w:val="en-US" w:eastAsia="en-US"/>
        </w:rPr>
        <w:t>s</w:t>
      </w:r>
      <w:r>
        <w:rPr>
          <w:lang w:val="en-US" w:eastAsia="en-US"/>
        </w:rPr>
        <w:t xml:space="preserve">erving RNS is in charge of the radio connection between a UE and the UTRAN. The </w:t>
      </w:r>
      <w:r>
        <w:rPr>
          <w:rFonts w:eastAsia="MS Mincho;MS Mincho"/>
          <w:lang w:val="en-US" w:eastAsia="en-US"/>
        </w:rPr>
        <w:t>s</w:t>
      </w:r>
      <w:r>
        <w:rPr>
          <w:lang w:val="en-US" w:eastAsia="en-US"/>
        </w:rPr>
        <w:t>erving RNS terminates the Iu for this UE</w:t>
      </w:r>
    </w:p>
    <w:p>
      <w:pPr>
        <w:pStyle w:val="Normal"/>
        <w:rPr>
          <w:b/>
          <w:b/>
          <w:lang w:val="en-US" w:eastAsia="en-US"/>
        </w:rPr>
      </w:pPr>
      <w:r>
        <w:rPr>
          <w:b/>
          <w:bCs/>
          <w:lang w:val="en-US" w:eastAsia="en-US"/>
        </w:rPr>
        <w:t>Signalling Based Activation:</w:t>
      </w:r>
      <w:r>
        <w:rPr>
          <w:lang w:val="en-US" w:eastAsia="en-US"/>
        </w:rPr>
        <w:t xml:space="preserve"> as defined in TS 32.421 [37].</w:t>
      </w:r>
    </w:p>
    <w:p>
      <w:pPr>
        <w:pStyle w:val="Normal"/>
        <w:rPr/>
      </w:pPr>
      <w:r>
        <w:rPr>
          <w:b/>
          <w:lang w:val="en-US" w:eastAsia="en-US"/>
        </w:rPr>
        <w:t>Source RNC:</w:t>
      </w:r>
      <w:r>
        <w:rPr>
          <w:lang w:val="en-US" w:eastAsia="en-US"/>
        </w:rPr>
        <w:t xml:space="preserve"> source RNC is the RNC belonging to source RNS</w:t>
      </w:r>
    </w:p>
    <w:p>
      <w:pPr>
        <w:pStyle w:val="Normal"/>
        <w:rPr/>
      </w:pPr>
      <w:r>
        <w:rPr>
          <w:b/>
          <w:lang w:val="en-US" w:eastAsia="en-US"/>
        </w:rPr>
        <w:t>Source RNS:</w:t>
      </w:r>
      <w:r>
        <w:rPr>
          <w:lang w:val="en-US" w:eastAsia="en-US"/>
        </w:rPr>
        <w:t xml:space="preserve"> role, with respect to a specific connection between UTRAN and CN, that RNS takes when it decides to initiate a relocation of SRNS</w:t>
      </w:r>
    </w:p>
    <w:p>
      <w:pPr>
        <w:pStyle w:val="Normal"/>
        <w:rPr/>
      </w:pPr>
      <w:r>
        <w:rPr>
          <w:b/>
          <w:lang w:val="en-US" w:eastAsia="en-US"/>
        </w:rPr>
        <w:t>System Information in GERAN:</w:t>
      </w:r>
      <w:r>
        <w:rPr>
          <w:lang w:val="en-US" w:eastAsia="en-US"/>
        </w:rPr>
        <w:t xml:space="preserve"> as defined in TS 44.018 [45].</w:t>
      </w:r>
    </w:p>
    <w:p>
      <w:pPr>
        <w:pStyle w:val="Normal"/>
        <w:rPr/>
      </w:pPr>
      <w:r>
        <w:rPr>
          <w:b/>
          <w:lang w:val="en-US" w:eastAsia="en-US"/>
        </w:rPr>
        <w:t xml:space="preserve">Target RNC: </w:t>
      </w:r>
      <w:r>
        <w:rPr>
          <w:lang w:val="en-US" w:eastAsia="en-US"/>
        </w:rPr>
        <w:t>target RNC is the RNC belonging to target RNS</w:t>
      </w:r>
    </w:p>
    <w:p>
      <w:pPr>
        <w:pStyle w:val="Normal"/>
        <w:rPr/>
      </w:pPr>
      <w:r>
        <w:rPr>
          <w:b/>
          <w:lang w:val="en-US" w:eastAsia="en-US"/>
        </w:rPr>
        <w:t>Target RNS:</w:t>
      </w:r>
      <w:r>
        <w:rPr>
          <w:lang w:val="en-US" w:eastAsia="en-US"/>
        </w:rPr>
        <w:t xml:space="preserve"> role an RNS gets with respect to a specific connection between UTRAN and CN when it is being a subject of a relocation of SRNS which is being made towards that RNS</w:t>
      </w:r>
    </w:p>
    <w:p>
      <w:pPr>
        <w:pStyle w:val="Normal"/>
        <w:rPr/>
      </w:pPr>
      <w:r>
        <w:rPr>
          <w:b/>
          <w:bCs/>
          <w:lang w:val="en-US" w:eastAsia="en-US"/>
        </w:rPr>
        <w:t>UE Specific Behaviour Information – Iu:</w:t>
      </w:r>
      <w:r>
        <w:rPr>
          <w:lang w:val="en-US" w:eastAsia="en-US"/>
        </w:rPr>
        <w:t xml:space="preserve"> as defined in TS 23.195 [33].</w:t>
      </w:r>
    </w:p>
    <w:p>
      <w:pPr>
        <w:pStyle w:val="Heading2"/>
        <w:rPr>
          <w:lang w:val="en-US" w:eastAsia="en-US"/>
        </w:rPr>
      </w:pPr>
      <w:bookmarkStart w:id="12" w:name="__RefHeading___Toc36550634"/>
      <w:bookmarkEnd w:id="12"/>
      <w:r>
        <w:rPr>
          <w:lang w:val="en-US" w:eastAsia="en-US"/>
        </w:rPr>
        <w:t>3.2</w:t>
        <w:tab/>
        <w:t>Symbols</w:t>
      </w:r>
    </w:p>
    <w:p>
      <w:pPr>
        <w:pStyle w:val="Normal"/>
        <w:rPr>
          <w:lang w:val="en-US" w:eastAsia="en-US"/>
        </w:rPr>
      </w:pPr>
      <w:r>
        <w:rPr>
          <w:lang w:val="en-US" w:eastAsia="en-US"/>
        </w:rPr>
        <w:t>Void.</w:t>
      </w:r>
    </w:p>
    <w:p>
      <w:pPr>
        <w:pStyle w:val="Heading2"/>
        <w:rPr>
          <w:lang w:val="en-US" w:eastAsia="en-US"/>
        </w:rPr>
      </w:pPr>
      <w:bookmarkStart w:id="13" w:name="__RefHeading___Toc36550635"/>
      <w:bookmarkEnd w:id="13"/>
      <w:r>
        <w:rPr>
          <w:lang w:val="en-US" w:eastAsia="en-US"/>
        </w:rPr>
        <w:t>3.3</w:t>
        <w:tab/>
        <w:t>Abbreviations</w:t>
      </w:r>
    </w:p>
    <w:p>
      <w:pPr>
        <w:pStyle w:val="Normal"/>
        <w:keepNext w:val="true"/>
        <w:rPr/>
      </w:pPr>
      <w:r>
        <w:rPr>
          <w:lang w:val="en-US" w:eastAsia="en-US"/>
        </w:rPr>
        <w:t>Applicable abbreviations can be found in TR 21.905 [35]. For the purposes of the present document, the following abbreviations apply:</w:t>
      </w:r>
    </w:p>
    <w:p>
      <w:pPr>
        <w:pStyle w:val="EW"/>
        <w:rPr>
          <w:lang w:val="en-US" w:eastAsia="en-US"/>
        </w:rPr>
      </w:pPr>
      <w:r>
        <w:rPr>
          <w:lang w:val="en-US" w:eastAsia="en-US"/>
        </w:rPr>
        <w:t>AAL2</w:t>
        <w:tab/>
        <w:t>ATM Adaptation Layer type 2</w:t>
      </w:r>
    </w:p>
    <w:p>
      <w:pPr>
        <w:pStyle w:val="EW"/>
        <w:rPr/>
      </w:pPr>
      <w:r>
        <w:rPr>
          <w:lang w:val="en-US" w:eastAsia="en-US"/>
        </w:rPr>
        <w:t>ALCAP</w:t>
        <w:tab/>
        <w:t>Access Link Control Application Part</w:t>
      </w:r>
    </w:p>
    <w:p>
      <w:pPr>
        <w:pStyle w:val="EW"/>
        <w:rPr>
          <w:lang w:val="en-US" w:eastAsia="en-US"/>
        </w:rPr>
      </w:pPr>
      <w:r>
        <w:rPr>
          <w:lang w:val="en-US" w:eastAsia="en-US"/>
        </w:rPr>
        <w:t>APN</w:t>
        <w:tab/>
        <w:t>Access Point Name</w:t>
      </w:r>
    </w:p>
    <w:p>
      <w:pPr>
        <w:pStyle w:val="EW"/>
        <w:rPr>
          <w:lang w:val="en-US" w:eastAsia="en-US"/>
        </w:rPr>
      </w:pPr>
      <w:r>
        <w:rPr>
          <w:lang w:val="en-US" w:eastAsia="en-US"/>
        </w:rPr>
        <w:t>AS</w:t>
        <w:tab/>
        <w:t>Access Stratum</w:t>
      </w:r>
    </w:p>
    <w:p>
      <w:pPr>
        <w:pStyle w:val="EW"/>
        <w:rPr/>
      </w:pPr>
      <w:r>
        <w:rPr>
          <w:lang w:val="en-US" w:eastAsia="en-US"/>
        </w:rPr>
        <w:t>ASN.1</w:t>
        <w:tab/>
        <w:t>Abstract Syntax Notation One</w:t>
      </w:r>
    </w:p>
    <w:p>
      <w:pPr>
        <w:pStyle w:val="EW"/>
        <w:rPr>
          <w:lang w:val="en-US" w:eastAsia="en-US"/>
        </w:rPr>
      </w:pPr>
      <w:r>
        <w:rPr>
          <w:lang w:val="en-US" w:eastAsia="en-US"/>
        </w:rPr>
        <w:t>ATM</w:t>
        <w:tab/>
        <w:t>Asynchronous Transfer Mode</w:t>
      </w:r>
    </w:p>
    <w:p>
      <w:pPr>
        <w:pStyle w:val="EW"/>
        <w:rPr>
          <w:lang w:val="en-US" w:eastAsia="en-US"/>
        </w:rPr>
      </w:pPr>
      <w:r>
        <w:rPr>
          <w:lang w:val="en-US" w:eastAsia="en-US"/>
        </w:rPr>
        <w:t>BDS</w:t>
        <w:tab/>
        <w:t>BeiDou Navigation Satellite System</w:t>
      </w:r>
    </w:p>
    <w:p>
      <w:pPr>
        <w:pStyle w:val="EW"/>
        <w:rPr>
          <w:lang w:val="en-US" w:eastAsia="en-US"/>
        </w:rPr>
      </w:pPr>
      <w:r>
        <w:rPr>
          <w:lang w:val="en-US" w:eastAsia="en-US"/>
        </w:rPr>
        <w:t>BBF</w:t>
        <w:tab/>
        <w:t>Broadband Forum</w:t>
      </w:r>
    </w:p>
    <w:p>
      <w:pPr>
        <w:pStyle w:val="EW"/>
        <w:rPr>
          <w:lang w:val="en-US" w:eastAsia="en-US"/>
        </w:rPr>
      </w:pPr>
      <w:r>
        <w:rPr>
          <w:lang w:val="en-US" w:eastAsia="en-US"/>
        </w:rPr>
        <w:t>BSC</w:t>
        <w:tab/>
        <w:t>Base Station Controller</w:t>
      </w:r>
    </w:p>
    <w:p>
      <w:pPr>
        <w:pStyle w:val="EW"/>
        <w:rPr>
          <w:lang w:val="en-US" w:eastAsia="en-US"/>
        </w:rPr>
      </w:pPr>
      <w:r>
        <w:rPr>
          <w:lang w:val="en-US" w:eastAsia="en-US"/>
        </w:rPr>
        <w:t>CC</w:t>
        <w:tab/>
        <w:t>Call Control</w:t>
      </w:r>
    </w:p>
    <w:p>
      <w:pPr>
        <w:pStyle w:val="EW"/>
        <w:rPr>
          <w:lang w:val="en-US" w:eastAsia="en-US"/>
        </w:rPr>
      </w:pPr>
      <w:r>
        <w:rPr>
          <w:lang w:val="en-US" w:eastAsia="en-US"/>
        </w:rPr>
        <w:t>CN</w:t>
        <w:tab/>
        <w:t>Core Network</w:t>
      </w:r>
    </w:p>
    <w:p>
      <w:pPr>
        <w:pStyle w:val="EW"/>
        <w:rPr/>
      </w:pPr>
      <w:r>
        <w:rPr>
          <w:lang w:val="en-US" w:eastAsia="en-US"/>
        </w:rPr>
        <w:t>CRNC</w:t>
        <w:tab/>
        <w:t>Controlling RNC</w:t>
      </w:r>
    </w:p>
    <w:p>
      <w:pPr>
        <w:pStyle w:val="EW"/>
        <w:rPr>
          <w:lang w:val="en-US" w:eastAsia="en-US"/>
        </w:rPr>
      </w:pPr>
      <w:r>
        <w:rPr>
          <w:lang w:val="en-US" w:eastAsia="en-US"/>
        </w:rPr>
        <w:t>CS</w:t>
        <w:tab/>
        <w:t>Circuit Switched</w:t>
      </w:r>
    </w:p>
    <w:p>
      <w:pPr>
        <w:pStyle w:val="EW"/>
        <w:rPr>
          <w:rFonts w:eastAsia="MS Mincho;MS Mincho"/>
          <w:lang w:val="en-US" w:eastAsia="en-US"/>
        </w:rPr>
      </w:pPr>
      <w:r>
        <w:rPr>
          <w:lang w:val="en-US" w:eastAsia="en-US"/>
        </w:rPr>
        <w:t>CSG</w:t>
        <w:tab/>
        <w:t>Closed Subscriber Group</w:t>
      </w:r>
    </w:p>
    <w:p>
      <w:pPr>
        <w:pStyle w:val="EW"/>
        <w:rPr>
          <w:lang w:val="en-US" w:eastAsia="en-US"/>
        </w:rPr>
      </w:pPr>
      <w:r>
        <w:rPr>
          <w:lang w:val="en-US" w:eastAsia="en-US"/>
        </w:rPr>
        <w:t>DCH</w:t>
        <w:tab/>
        <w:t>Dedicated Channel</w:t>
      </w:r>
    </w:p>
    <w:p>
      <w:pPr>
        <w:pStyle w:val="EW"/>
        <w:rPr>
          <w:lang w:val="en-US" w:eastAsia="en-US"/>
        </w:rPr>
      </w:pPr>
      <w:r>
        <w:rPr>
          <w:lang w:val="en-US" w:eastAsia="en-US"/>
        </w:rPr>
        <w:t>DCN</w:t>
        <w:tab/>
        <w:t>Dedicated Core Network</w:t>
      </w:r>
    </w:p>
    <w:p>
      <w:pPr>
        <w:pStyle w:val="EW"/>
        <w:rPr>
          <w:rFonts w:eastAsia="MS Mincho;MS Mincho"/>
          <w:lang w:val="en-US" w:eastAsia="en-US"/>
        </w:rPr>
      </w:pPr>
      <w:r>
        <w:rPr>
          <w:lang w:val="en-US" w:eastAsia="en-US"/>
        </w:rPr>
        <w:t>DL</w:t>
        <w:tab/>
        <w:t>Downlink</w:t>
      </w:r>
    </w:p>
    <w:p>
      <w:pPr>
        <w:pStyle w:val="EW"/>
        <w:rPr>
          <w:lang w:val="en-US" w:eastAsia="en-US"/>
        </w:rPr>
      </w:pPr>
      <w:r>
        <w:rPr>
          <w:lang w:val="en-US" w:eastAsia="en-US"/>
        </w:rPr>
        <w:t>DRNC</w:t>
        <w:tab/>
        <w:t>Drift RNC</w:t>
      </w:r>
    </w:p>
    <w:p>
      <w:pPr>
        <w:pStyle w:val="EW"/>
        <w:rPr>
          <w:lang w:val="en-US" w:eastAsia="en-US"/>
        </w:rPr>
      </w:pPr>
      <w:r>
        <w:rPr>
          <w:lang w:val="en-US" w:eastAsia="en-US"/>
        </w:rPr>
        <w:t>DRNS</w:t>
        <w:tab/>
        <w:t>Drift RNS</w:t>
      </w:r>
    </w:p>
    <w:p>
      <w:pPr>
        <w:pStyle w:val="EW"/>
        <w:rPr>
          <w:lang w:val="en-US" w:eastAsia="en-US"/>
        </w:rPr>
      </w:pPr>
      <w:r>
        <w:rPr>
          <w:lang w:val="en-US" w:eastAsia="en-US"/>
        </w:rPr>
        <w:t>DSCH</w:t>
        <w:tab/>
        <w:t>Downlink Shared Channel</w:t>
      </w:r>
    </w:p>
    <w:p>
      <w:pPr>
        <w:pStyle w:val="EW"/>
        <w:rPr>
          <w:lang w:val="en-US" w:eastAsia="en-US"/>
        </w:rPr>
      </w:pPr>
      <w:r>
        <w:rPr>
          <w:lang w:val="en-US" w:eastAsia="en-US"/>
        </w:rPr>
        <w:t>eNB</w:t>
        <w:tab/>
        <w:t>E-UTRA NodeB</w:t>
      </w:r>
    </w:p>
    <w:p>
      <w:pPr>
        <w:pStyle w:val="EW"/>
        <w:rPr>
          <w:lang w:val="en-US" w:eastAsia="en-US"/>
        </w:rPr>
      </w:pPr>
      <w:r>
        <w:rPr>
          <w:lang w:val="en-US" w:eastAsia="en-US"/>
        </w:rPr>
        <w:t>EP</w:t>
        <w:tab/>
        <w:t>Elementary Procedure</w:t>
      </w:r>
    </w:p>
    <w:p>
      <w:pPr>
        <w:pStyle w:val="EW"/>
        <w:rPr>
          <w:lang w:val="en-US" w:eastAsia="en-US"/>
        </w:rPr>
      </w:pPr>
      <w:r>
        <w:rPr>
          <w:lang w:val="en-US" w:eastAsia="en-US"/>
        </w:rPr>
        <w:t>E-UTRA</w:t>
        <w:tab/>
        <w:t>Evolved UTRA</w:t>
      </w:r>
    </w:p>
    <w:p>
      <w:pPr>
        <w:pStyle w:val="EW"/>
        <w:rPr>
          <w:lang w:val="en-US" w:eastAsia="en-US"/>
        </w:rPr>
      </w:pPr>
      <w:r>
        <w:rPr>
          <w:lang w:val="en-US" w:eastAsia="en-US"/>
        </w:rPr>
        <w:t>E-UTRAN</w:t>
        <w:tab/>
        <w:t>Evolved UTRAN</w:t>
      </w:r>
    </w:p>
    <w:p>
      <w:pPr>
        <w:pStyle w:val="EW"/>
        <w:rPr/>
      </w:pPr>
      <w:r>
        <w:rPr>
          <w:lang w:val="en-US" w:eastAsia="en-US"/>
        </w:rPr>
        <w:t>GANSS</w:t>
        <w:tab/>
        <w:t>Galileo and Additional Navigation Satellite Systems</w:t>
      </w:r>
    </w:p>
    <w:p>
      <w:pPr>
        <w:pStyle w:val="EW"/>
        <w:rPr/>
      </w:pPr>
      <w:r>
        <w:rPr>
          <w:lang w:val="en-US" w:eastAsia="en-US"/>
        </w:rPr>
        <w:t>GERAN</w:t>
        <w:tab/>
        <w:t>GSM/EDGE Radio Access Network</w:t>
      </w:r>
    </w:p>
    <w:p>
      <w:pPr>
        <w:pStyle w:val="EW"/>
        <w:rPr>
          <w:lang w:val="en-US" w:eastAsia="en-US"/>
        </w:rPr>
      </w:pPr>
      <w:r>
        <w:rPr>
          <w:lang w:val="en-US" w:eastAsia="en-US"/>
        </w:rPr>
        <w:t>GPRS</w:t>
        <w:tab/>
        <w:t>General Packet Radio System</w:t>
      </w:r>
    </w:p>
    <w:p>
      <w:pPr>
        <w:pStyle w:val="EW"/>
        <w:rPr>
          <w:lang w:val="en-US" w:eastAsia="en-US"/>
        </w:rPr>
      </w:pPr>
      <w:r>
        <w:rPr>
          <w:lang w:val="en-US" w:eastAsia="en-US"/>
        </w:rPr>
        <w:t>GSM</w:t>
        <w:tab/>
        <w:t>Global System for Mobile communications</w:t>
      </w:r>
    </w:p>
    <w:p>
      <w:pPr>
        <w:pStyle w:val="EW"/>
        <w:rPr>
          <w:lang w:val="en-US" w:eastAsia="en-US"/>
        </w:rPr>
      </w:pPr>
      <w:r>
        <w:rPr>
          <w:lang w:val="en-US" w:eastAsia="en-US"/>
        </w:rPr>
        <w:t>GTP</w:t>
        <w:tab/>
        <w:t>GPRS Tunnelling Protocol</w:t>
      </w:r>
    </w:p>
    <w:p>
      <w:pPr>
        <w:pStyle w:val="EW"/>
        <w:rPr/>
      </w:pPr>
      <w:r>
        <w:rPr>
          <w:lang w:val="en-US" w:eastAsia="en-US"/>
        </w:rPr>
        <w:t>GWCN</w:t>
        <w:tab/>
        <w:t xml:space="preserve">GateWay Core Network </w:t>
      </w:r>
    </w:p>
    <w:p>
      <w:pPr>
        <w:pStyle w:val="EW"/>
        <w:rPr>
          <w:lang w:val="en-US" w:eastAsia="en-US"/>
        </w:rPr>
      </w:pPr>
      <w:r>
        <w:rPr>
          <w:lang w:val="en-US" w:eastAsia="en-US"/>
        </w:rPr>
        <w:t>HNB</w:t>
        <w:tab/>
        <w:t>Home Node B</w:t>
      </w:r>
    </w:p>
    <w:p>
      <w:pPr>
        <w:pStyle w:val="EW"/>
        <w:rPr/>
      </w:pPr>
      <w:r>
        <w:rPr>
          <w:lang w:val="en-US" w:eastAsia="en-US"/>
        </w:rPr>
        <w:t>IE</w:t>
        <w:tab/>
        <w:t>Information Element</w:t>
      </w:r>
    </w:p>
    <w:p>
      <w:pPr>
        <w:pStyle w:val="EW"/>
        <w:rPr>
          <w:lang w:val="en-US" w:eastAsia="en-US"/>
        </w:rPr>
      </w:pPr>
      <w:r>
        <w:rPr>
          <w:lang w:val="en-US" w:eastAsia="en-US"/>
        </w:rPr>
        <w:t>IMEI</w:t>
        <w:tab/>
        <w:t>International Mobile Equipment Identity</w:t>
      </w:r>
    </w:p>
    <w:p>
      <w:pPr>
        <w:pStyle w:val="EW"/>
        <w:rPr/>
      </w:pPr>
      <w:r>
        <w:rPr>
          <w:lang w:val="en-US" w:eastAsia="en-US"/>
        </w:rPr>
        <w:t>IMSI</w:t>
        <w:tab/>
        <w:t>Internation</w:t>
      </w:r>
      <w:r>
        <w:rPr>
          <w:rFonts w:eastAsia="MS Mincho;MS Mincho"/>
          <w:lang w:val="en-US" w:eastAsia="en-US"/>
        </w:rPr>
        <w:t>al</w:t>
      </w:r>
      <w:r>
        <w:rPr>
          <w:lang w:val="en-US" w:eastAsia="en-US"/>
        </w:rPr>
        <w:t xml:space="preserve"> Mobile Subscriber Identity</w:t>
      </w:r>
    </w:p>
    <w:p>
      <w:pPr>
        <w:pStyle w:val="EW"/>
        <w:rPr>
          <w:lang w:val="en-US" w:eastAsia="en-US"/>
        </w:rPr>
      </w:pPr>
      <w:r>
        <w:rPr>
          <w:lang w:val="en-US" w:eastAsia="en-US"/>
        </w:rPr>
        <w:t>IPv4</w:t>
        <w:tab/>
        <w:t>Internet Protocol (version 4)</w:t>
      </w:r>
    </w:p>
    <w:p>
      <w:pPr>
        <w:pStyle w:val="EW"/>
        <w:rPr>
          <w:lang w:val="fr-FR" w:eastAsia="en-US"/>
        </w:rPr>
      </w:pPr>
      <w:r>
        <w:rPr>
          <w:lang w:val="fr-FR" w:eastAsia="en-US"/>
        </w:rPr>
        <w:t>IPv6</w:t>
        <w:tab/>
        <w:t>Internet Protocol (version 6)</w:t>
      </w:r>
      <w:r>
        <w:rPr>
          <w:lang w:val="fr-FR"/>
        </w:rPr>
        <w:t xml:space="preserve"> </w:t>
      </w:r>
    </w:p>
    <w:p>
      <w:pPr>
        <w:pStyle w:val="EW"/>
        <w:rPr>
          <w:lang w:val="fr-FR" w:eastAsia="en-US"/>
        </w:rPr>
      </w:pPr>
      <w:r>
        <w:rPr>
          <w:lang w:val="fr-FR" w:eastAsia="en-US"/>
        </w:rPr>
        <w:t>IRAT</w:t>
        <w:tab/>
        <w:t>Inter-RAT</w:t>
      </w:r>
    </w:p>
    <w:p>
      <w:pPr>
        <w:pStyle w:val="EW"/>
        <w:rPr>
          <w:lang w:val="en-US" w:eastAsia="en-US"/>
        </w:rPr>
      </w:pPr>
      <w:r>
        <w:rPr>
          <w:lang w:val="en-US" w:eastAsia="en-US"/>
        </w:rPr>
        <w:t>L-GW</w:t>
        <w:tab/>
        <w:t>Local GateWay</w:t>
      </w:r>
    </w:p>
    <w:p>
      <w:pPr>
        <w:pStyle w:val="EW"/>
        <w:rPr>
          <w:lang w:val="en-US" w:eastAsia="en-US"/>
        </w:rPr>
      </w:pPr>
      <w:r>
        <w:rPr>
          <w:lang w:val="en-US" w:eastAsia="en-US"/>
        </w:rPr>
        <w:t>LIPA</w:t>
        <w:tab/>
        <w:t>Local IP Access</w:t>
      </w:r>
    </w:p>
    <w:p>
      <w:pPr>
        <w:pStyle w:val="EW"/>
        <w:rPr>
          <w:lang w:val="en-US" w:eastAsia="en-US"/>
        </w:rPr>
      </w:pPr>
      <w:r>
        <w:rPr>
          <w:lang w:val="en-US" w:eastAsia="en-US"/>
        </w:rPr>
        <w:t>LHN</w:t>
        <w:tab/>
        <w:t>Local Home Network</w:t>
      </w:r>
    </w:p>
    <w:p>
      <w:pPr>
        <w:pStyle w:val="EW"/>
        <w:rPr/>
      </w:pPr>
      <w:r>
        <w:rPr>
          <w:lang w:val="en-US" w:eastAsia="en-US"/>
        </w:rPr>
        <w:t>LHN ID</w:t>
        <w:tab/>
        <w:t>Local Home Network ID</w:t>
      </w:r>
    </w:p>
    <w:p>
      <w:pPr>
        <w:pStyle w:val="EW"/>
        <w:rPr/>
      </w:pPr>
      <w:r>
        <w:rPr>
          <w:lang w:val="en-US" w:eastAsia="en-US"/>
        </w:rPr>
        <w:t>MBMS</w:t>
        <w:tab/>
        <w:t>Multimedia Broadcast Multicast Service</w:t>
      </w:r>
    </w:p>
    <w:p>
      <w:pPr>
        <w:pStyle w:val="EW"/>
        <w:rPr>
          <w:lang w:val="en-US" w:eastAsia="en-US"/>
        </w:rPr>
      </w:pPr>
      <w:r>
        <w:rPr>
          <w:lang w:val="en-US" w:eastAsia="en-US"/>
        </w:rPr>
        <w:t>MBS</w:t>
        <w:tab/>
        <w:t>Metropolitan Beacon System</w:t>
      </w:r>
    </w:p>
    <w:p>
      <w:pPr>
        <w:pStyle w:val="EW"/>
        <w:rPr>
          <w:lang w:val="en-US" w:eastAsia="en-US"/>
        </w:rPr>
      </w:pPr>
      <w:r>
        <w:rPr>
          <w:lang w:val="en-US" w:eastAsia="en-US"/>
        </w:rPr>
        <w:t>MDT</w:t>
        <w:tab/>
        <w:t>Minimization of Drive Tests</w:t>
      </w:r>
    </w:p>
    <w:p>
      <w:pPr>
        <w:pStyle w:val="EW"/>
        <w:rPr>
          <w:lang w:val="en-US" w:eastAsia="en-US"/>
        </w:rPr>
      </w:pPr>
      <w:r>
        <w:rPr>
          <w:lang w:val="en-US" w:eastAsia="en-US"/>
        </w:rPr>
        <w:t>MM</w:t>
        <w:tab/>
        <w:t>Mobility Management</w:t>
      </w:r>
    </w:p>
    <w:p>
      <w:pPr>
        <w:pStyle w:val="EW"/>
        <w:rPr>
          <w:lang w:val="en-US" w:eastAsia="en-US"/>
        </w:rPr>
      </w:pPr>
      <w:r>
        <w:rPr>
          <w:lang w:val="en-US" w:eastAsia="en-US"/>
        </w:rPr>
        <w:t>MOCN</w:t>
        <w:tab/>
        <w:t>Multi Operator Core Network</w:t>
      </w:r>
    </w:p>
    <w:p>
      <w:pPr>
        <w:pStyle w:val="EW"/>
        <w:rPr>
          <w:lang w:val="en-US" w:eastAsia="en-US"/>
        </w:rPr>
      </w:pPr>
      <w:r>
        <w:rPr>
          <w:lang w:val="en-US" w:eastAsia="en-US"/>
        </w:rPr>
        <w:t>MSC</w:t>
        <w:tab/>
        <w:t>Mobile services Switching Center</w:t>
      </w:r>
      <w:r>
        <w:rPr/>
        <w:t xml:space="preserve"> </w:t>
      </w:r>
    </w:p>
    <w:p>
      <w:pPr>
        <w:pStyle w:val="EW"/>
        <w:rPr>
          <w:lang w:val="en-US" w:eastAsia="en-US"/>
        </w:rPr>
      </w:pPr>
      <w:r>
        <w:rPr>
          <w:lang w:val="en-US" w:eastAsia="en-US"/>
        </w:rPr>
        <w:t>MSISDN</w:t>
        <w:tab/>
        <w:t>MS International PSTN/ISDN Number</w:t>
      </w:r>
    </w:p>
    <w:p>
      <w:pPr>
        <w:pStyle w:val="EW"/>
        <w:rPr>
          <w:lang w:val="en-US" w:eastAsia="en-US"/>
        </w:rPr>
      </w:pPr>
      <w:r>
        <w:rPr>
          <w:lang w:val="en-US" w:eastAsia="en-US"/>
        </w:rPr>
        <w:t>MTSI</w:t>
        <w:tab/>
        <w:t>Multimedia Telephony Service for IMS</w:t>
      </w:r>
    </w:p>
    <w:p>
      <w:pPr>
        <w:pStyle w:val="EW"/>
        <w:rPr/>
      </w:pPr>
      <w:r>
        <w:rPr>
          <w:lang w:val="en-US" w:eastAsia="en-US"/>
        </w:rPr>
        <w:t>NACC</w:t>
        <w:tab/>
        <w:t>Network Assisted Cell Change</w:t>
      </w:r>
    </w:p>
    <w:p>
      <w:pPr>
        <w:pStyle w:val="EW"/>
        <w:rPr>
          <w:lang w:val="en-US" w:eastAsia="en-US"/>
        </w:rPr>
      </w:pPr>
      <w:r>
        <w:rPr>
          <w:lang w:val="en-US" w:eastAsia="en-US"/>
        </w:rPr>
        <w:t>NAS</w:t>
        <w:tab/>
        <w:t>Non Access Stratum</w:t>
      </w:r>
    </w:p>
    <w:p>
      <w:pPr>
        <w:pStyle w:val="EW"/>
        <w:rPr>
          <w:lang w:val="en-US" w:eastAsia="en-US"/>
        </w:rPr>
      </w:pPr>
      <w:r>
        <w:rPr>
          <w:lang w:val="en-US" w:eastAsia="en-US"/>
        </w:rPr>
        <w:t>NNSF</w:t>
        <w:tab/>
        <w:t>NAS Node Selection Function</w:t>
      </w:r>
    </w:p>
    <w:p>
      <w:pPr>
        <w:pStyle w:val="EW"/>
        <w:rPr>
          <w:lang w:val="en-US" w:eastAsia="en-US"/>
        </w:rPr>
      </w:pPr>
      <w:r>
        <w:rPr>
          <w:lang w:val="en-US" w:eastAsia="en-US"/>
        </w:rPr>
        <w:t>NRT</w:t>
        <w:tab/>
        <w:t>Non-Real Time</w:t>
      </w:r>
    </w:p>
    <w:p>
      <w:pPr>
        <w:pStyle w:val="EW"/>
        <w:rPr>
          <w:lang w:val="en-US" w:eastAsia="en-US"/>
        </w:rPr>
      </w:pPr>
      <w:r>
        <w:rPr>
          <w:lang w:val="en-US" w:eastAsia="en-US"/>
        </w:rPr>
        <w:t>N-PDU</w:t>
        <w:tab/>
        <w:t>Network – Protocol Data Unit</w:t>
      </w:r>
    </w:p>
    <w:p>
      <w:pPr>
        <w:pStyle w:val="EW"/>
        <w:rPr/>
      </w:pPr>
      <w:r>
        <w:rPr>
          <w:lang w:val="en-US" w:eastAsia="en-US"/>
        </w:rPr>
        <w:t>OSP:IHOSS</w:t>
        <w:tab/>
        <w:t>Octet Stream Protocol: Internet-Hosted Octet Stream Service</w:t>
      </w:r>
    </w:p>
    <w:p>
      <w:pPr>
        <w:pStyle w:val="EW"/>
        <w:rPr>
          <w:lang w:val="en-US" w:eastAsia="en-US"/>
        </w:rPr>
      </w:pPr>
      <w:r>
        <w:rPr>
          <w:lang w:val="en-US" w:eastAsia="en-US"/>
        </w:rPr>
        <w:t>P-TMSI</w:t>
        <w:tab/>
        <w:t>Packet TMSI</w:t>
      </w:r>
    </w:p>
    <w:p>
      <w:pPr>
        <w:pStyle w:val="EW"/>
        <w:rPr>
          <w:lang w:val="en-US" w:eastAsia="en-US"/>
        </w:rPr>
      </w:pPr>
      <w:r>
        <w:rPr>
          <w:lang w:val="en-US" w:eastAsia="en-US"/>
        </w:rPr>
        <w:t>PDCP</w:t>
        <w:tab/>
        <w:t>Packet Data Convergence Protocol</w:t>
      </w:r>
    </w:p>
    <w:p>
      <w:pPr>
        <w:pStyle w:val="EW"/>
        <w:rPr/>
      </w:pPr>
      <w:r>
        <w:rPr>
          <w:lang w:val="en-US" w:eastAsia="en-US"/>
        </w:rPr>
        <w:t>PDP</w:t>
        <w:tab/>
        <w:t>Packet Data Protocol</w:t>
      </w:r>
    </w:p>
    <w:p>
      <w:pPr>
        <w:pStyle w:val="EW"/>
        <w:rPr>
          <w:lang w:val="en-US" w:eastAsia="en-US"/>
        </w:rPr>
      </w:pPr>
      <w:r>
        <w:rPr>
          <w:lang w:val="en-US" w:eastAsia="en-US"/>
        </w:rPr>
        <w:t>PDU</w:t>
        <w:tab/>
        <w:t>Protocol Data Unit</w:t>
      </w:r>
    </w:p>
    <w:p>
      <w:pPr>
        <w:pStyle w:val="EW"/>
        <w:rPr>
          <w:lang w:val="en-US" w:eastAsia="en-US"/>
        </w:rPr>
      </w:pPr>
      <w:r>
        <w:rPr>
          <w:lang w:val="en-US" w:eastAsia="en-US"/>
        </w:rPr>
        <w:t>PLMN</w:t>
        <w:tab/>
        <w:t>Public Land Mobile Network</w:t>
      </w:r>
    </w:p>
    <w:p>
      <w:pPr>
        <w:pStyle w:val="EW"/>
        <w:rPr>
          <w:rFonts w:eastAsia="MS Mincho;MS Mincho"/>
          <w:lang w:val="en-US" w:eastAsia="en-US"/>
        </w:rPr>
      </w:pPr>
      <w:r>
        <w:rPr>
          <w:lang w:val="en-US" w:eastAsia="en-US"/>
        </w:rPr>
        <w:t>PPP</w:t>
        <w:tab/>
        <w:t>Point-to-Point Protocol</w:t>
      </w:r>
    </w:p>
    <w:p>
      <w:pPr>
        <w:pStyle w:val="EW"/>
        <w:rPr>
          <w:lang w:val="en-US" w:eastAsia="en-US"/>
        </w:rPr>
      </w:pPr>
      <w:r>
        <w:rPr>
          <w:lang w:val="en-US" w:eastAsia="en-US"/>
        </w:rPr>
        <w:t>PS</w:t>
        <w:tab/>
        <w:t>Packet Switched</w:t>
      </w:r>
    </w:p>
    <w:p>
      <w:pPr>
        <w:pStyle w:val="EW"/>
        <w:rPr>
          <w:lang w:val="en-US" w:eastAsia="en-US"/>
        </w:rPr>
      </w:pPr>
      <w:r>
        <w:rPr>
          <w:lang w:val="en-US" w:eastAsia="en-US"/>
        </w:rPr>
        <w:t>PSI</w:t>
        <w:tab/>
        <w:t>Packet System Information</w:t>
      </w:r>
    </w:p>
    <w:p>
      <w:pPr>
        <w:pStyle w:val="EW"/>
        <w:rPr>
          <w:lang w:val="en-US" w:eastAsia="en-US"/>
        </w:rPr>
      </w:pPr>
      <w:r>
        <w:rPr>
          <w:lang w:val="en-US" w:eastAsia="en-US"/>
        </w:rPr>
        <w:t>PTP</w:t>
        <w:tab/>
        <w:t>Point To Point</w:t>
      </w:r>
    </w:p>
    <w:p>
      <w:pPr>
        <w:pStyle w:val="EW"/>
        <w:rPr>
          <w:lang w:val="en-US" w:eastAsia="en-US"/>
        </w:rPr>
      </w:pPr>
      <w:r>
        <w:rPr>
          <w:lang w:val="en-US" w:eastAsia="en-US"/>
        </w:rPr>
        <w:t>PUESBINE</w:t>
        <w:tab/>
        <w:t>Provision of UE Specific Behaviour Information to Network Entities</w:t>
      </w:r>
    </w:p>
    <w:p>
      <w:pPr>
        <w:pStyle w:val="EW"/>
        <w:rPr>
          <w:lang w:val="en-US" w:eastAsia="en-US"/>
        </w:rPr>
      </w:pPr>
      <w:r>
        <w:rPr>
          <w:lang w:val="en-US" w:eastAsia="en-US"/>
        </w:rPr>
        <w:t>QoE</w:t>
        <w:tab/>
        <w:t>Quality of Experience</w:t>
      </w:r>
    </w:p>
    <w:p>
      <w:pPr>
        <w:pStyle w:val="EW"/>
        <w:rPr>
          <w:lang w:val="en-US" w:eastAsia="en-US"/>
        </w:rPr>
      </w:pPr>
      <w:r>
        <w:rPr>
          <w:lang w:val="en-US" w:eastAsia="en-US"/>
        </w:rPr>
        <w:t>QoS</w:t>
        <w:tab/>
        <w:t>Quality of Service</w:t>
      </w:r>
    </w:p>
    <w:p>
      <w:pPr>
        <w:pStyle w:val="EW"/>
        <w:rPr>
          <w:lang w:val="en-US" w:eastAsia="en-US"/>
        </w:rPr>
      </w:pPr>
      <w:r>
        <w:rPr>
          <w:lang w:val="en-US" w:eastAsia="en-US"/>
        </w:rPr>
        <w:t>RAB</w:t>
        <w:tab/>
        <w:t>Radio Access Bearer</w:t>
      </w:r>
    </w:p>
    <w:p>
      <w:pPr>
        <w:pStyle w:val="EW"/>
        <w:rPr>
          <w:lang w:val="en-US" w:eastAsia="en-US"/>
        </w:rPr>
      </w:pPr>
      <w:r>
        <w:rPr>
          <w:lang w:val="en-US" w:eastAsia="en-US"/>
        </w:rPr>
        <w:t>RANAP</w:t>
        <w:tab/>
        <w:t>Radio Access Network Application Part</w:t>
      </w:r>
      <w:r>
        <w:rPr/>
        <w:t xml:space="preserve"> </w:t>
      </w:r>
    </w:p>
    <w:p>
      <w:pPr>
        <w:pStyle w:val="EW"/>
        <w:rPr>
          <w:lang w:val="en-US" w:eastAsia="en-US"/>
        </w:rPr>
      </w:pPr>
      <w:r>
        <w:rPr>
          <w:lang w:val="en-US" w:eastAsia="en-US"/>
        </w:rPr>
        <w:t>RAT</w:t>
        <w:tab/>
        <w:t>Radio Access Technology</w:t>
      </w:r>
    </w:p>
    <w:p>
      <w:pPr>
        <w:pStyle w:val="EW"/>
        <w:rPr>
          <w:lang w:val="en-US" w:eastAsia="en-US"/>
        </w:rPr>
      </w:pPr>
      <w:r>
        <w:rPr>
          <w:lang w:val="en-US" w:eastAsia="en-US"/>
        </w:rPr>
        <w:t>RIM</w:t>
        <w:tab/>
        <w:t>RAN Information Management</w:t>
      </w:r>
    </w:p>
    <w:p>
      <w:pPr>
        <w:pStyle w:val="EW"/>
        <w:rPr/>
      </w:pPr>
      <w:r>
        <w:rPr>
          <w:lang w:val="en-US" w:eastAsia="en-US"/>
        </w:rPr>
        <w:t>RNC</w:t>
        <w:tab/>
        <w:t>Radio Network Controller</w:t>
      </w:r>
    </w:p>
    <w:p>
      <w:pPr>
        <w:pStyle w:val="EW"/>
        <w:rPr>
          <w:lang w:val="en-US" w:eastAsia="en-US"/>
        </w:rPr>
      </w:pPr>
      <w:r>
        <w:rPr>
          <w:lang w:val="en-US" w:eastAsia="en-US"/>
        </w:rPr>
        <w:t>RNS</w:t>
        <w:tab/>
        <w:t>Radio Network Subsystem</w:t>
      </w:r>
    </w:p>
    <w:p>
      <w:pPr>
        <w:pStyle w:val="EW"/>
        <w:rPr>
          <w:lang w:val="en-US" w:eastAsia="en-US"/>
        </w:rPr>
      </w:pPr>
      <w:r>
        <w:rPr>
          <w:lang w:val="en-US" w:eastAsia="en-US"/>
        </w:rPr>
        <w:t>RRC</w:t>
        <w:tab/>
        <w:t>Radio Resource Control</w:t>
      </w:r>
    </w:p>
    <w:p>
      <w:pPr>
        <w:pStyle w:val="EW"/>
        <w:rPr>
          <w:lang w:val="en-US" w:eastAsia="en-US"/>
        </w:rPr>
      </w:pPr>
      <w:r>
        <w:rPr>
          <w:lang w:val="en-US" w:eastAsia="en-US"/>
        </w:rPr>
        <w:t>rSRVCC</w:t>
        <w:tab/>
        <w:t>reverse Single Radio Voice Call Continuity</w:t>
      </w:r>
    </w:p>
    <w:p>
      <w:pPr>
        <w:pStyle w:val="EW"/>
        <w:rPr>
          <w:lang w:val="en-US" w:eastAsia="en-US"/>
        </w:rPr>
      </w:pPr>
      <w:r>
        <w:rPr>
          <w:lang w:val="en-US" w:eastAsia="en-US"/>
        </w:rPr>
        <w:t>RT</w:t>
        <w:tab/>
        <w:t>Real Time</w:t>
      </w:r>
    </w:p>
    <w:p>
      <w:pPr>
        <w:pStyle w:val="EW"/>
        <w:rPr>
          <w:lang w:val="en-US" w:eastAsia="en-US"/>
        </w:rPr>
      </w:pPr>
      <w:r>
        <w:rPr>
          <w:lang w:val="en-US" w:eastAsia="en-US"/>
        </w:rPr>
        <w:t>SAI</w:t>
        <w:tab/>
        <w:t>Service Area Identifier</w:t>
      </w:r>
    </w:p>
    <w:p>
      <w:pPr>
        <w:pStyle w:val="EW"/>
        <w:rPr>
          <w:lang w:val="en-US" w:eastAsia="en-US"/>
        </w:rPr>
      </w:pPr>
      <w:r>
        <w:rPr>
          <w:lang w:val="en-US" w:eastAsia="en-US"/>
        </w:rPr>
        <w:t>SAP</w:t>
        <w:tab/>
        <w:t>Service Access Point</w:t>
      </w:r>
    </w:p>
    <w:p>
      <w:pPr>
        <w:pStyle w:val="EW"/>
        <w:rPr>
          <w:lang w:val="en-US" w:eastAsia="en-US"/>
        </w:rPr>
      </w:pPr>
      <w:r>
        <w:rPr>
          <w:lang w:val="en-US" w:eastAsia="en-US"/>
        </w:rPr>
        <w:t>SDU</w:t>
        <w:tab/>
        <w:t>Service Data Unit</w:t>
      </w:r>
    </w:p>
    <w:p>
      <w:pPr>
        <w:pStyle w:val="EW"/>
        <w:rPr>
          <w:lang w:val="en-US" w:eastAsia="en-US"/>
        </w:rPr>
      </w:pPr>
      <w:r>
        <w:rPr>
          <w:lang w:val="en-US" w:eastAsia="en-US"/>
        </w:rPr>
        <w:t>SGSN</w:t>
        <w:tab/>
        <w:t>Serving GPRS Support Node</w:t>
      </w:r>
    </w:p>
    <w:p>
      <w:pPr>
        <w:pStyle w:val="EW"/>
        <w:rPr>
          <w:lang w:val="en-US" w:eastAsia="en-US"/>
        </w:rPr>
      </w:pPr>
      <w:r>
        <w:rPr>
          <w:lang w:val="en-US" w:eastAsia="en-US"/>
        </w:rPr>
        <w:t>S-GW</w:t>
        <w:tab/>
        <w:t>Serving GateWay</w:t>
      </w:r>
    </w:p>
    <w:p>
      <w:pPr>
        <w:pStyle w:val="EW"/>
        <w:rPr>
          <w:lang w:val="en-US" w:eastAsia="en-US"/>
        </w:rPr>
      </w:pPr>
      <w:r>
        <w:rPr>
          <w:lang w:val="en-US" w:eastAsia="en-US"/>
        </w:rPr>
        <w:t>SI</w:t>
        <w:tab/>
        <w:t>System Information in GERAN</w:t>
      </w:r>
    </w:p>
    <w:p>
      <w:pPr>
        <w:pStyle w:val="EW"/>
        <w:rPr>
          <w:lang w:val="en-US" w:eastAsia="en-US"/>
        </w:rPr>
      </w:pPr>
      <w:r>
        <w:rPr>
          <w:lang w:val="en-US" w:eastAsia="en-US"/>
        </w:rPr>
        <w:t>SIPTO</w:t>
        <w:tab/>
        <w:t>Selected IP Traffic Offload</w:t>
      </w:r>
    </w:p>
    <w:p>
      <w:pPr>
        <w:pStyle w:val="EW"/>
        <w:rPr>
          <w:lang w:val="en-US" w:eastAsia="en-US"/>
        </w:rPr>
      </w:pPr>
      <w:r>
        <w:rPr>
          <w:lang w:val="en-US" w:eastAsia="en-US"/>
        </w:rPr>
        <w:t>SIPTO@LN</w:t>
        <w:tab/>
        <w:t>Selected IP Traffic Offload at the Local Network</w:t>
      </w:r>
    </w:p>
    <w:p>
      <w:pPr>
        <w:pStyle w:val="EW"/>
        <w:rPr>
          <w:lang w:val="en-US" w:eastAsia="en-US"/>
        </w:rPr>
      </w:pPr>
      <w:r>
        <w:rPr>
          <w:lang w:val="en-US" w:eastAsia="en-US"/>
        </w:rPr>
        <w:t>SNA</w:t>
        <w:tab/>
        <w:t>Shared Network Area</w:t>
      </w:r>
    </w:p>
    <w:p>
      <w:pPr>
        <w:pStyle w:val="EW"/>
        <w:rPr>
          <w:lang w:val="en-US" w:eastAsia="en-US"/>
        </w:rPr>
      </w:pPr>
      <w:r>
        <w:rPr>
          <w:lang w:val="en-US" w:eastAsia="en-US"/>
        </w:rPr>
        <w:t>SNAC</w:t>
        <w:tab/>
        <w:t>Shared Network Area Code</w:t>
      </w:r>
    </w:p>
    <w:p>
      <w:pPr>
        <w:pStyle w:val="EW"/>
        <w:rPr>
          <w:lang w:val="en-US" w:eastAsia="en-US"/>
        </w:rPr>
      </w:pPr>
      <w:r>
        <w:rPr>
          <w:lang w:val="en-US" w:eastAsia="en-US"/>
        </w:rPr>
        <w:t>SRNC</w:t>
        <w:tab/>
        <w:t>Serving RNC</w:t>
      </w:r>
    </w:p>
    <w:p>
      <w:pPr>
        <w:pStyle w:val="EW"/>
        <w:rPr>
          <w:lang w:val="en-US" w:eastAsia="en-US"/>
        </w:rPr>
      </w:pPr>
      <w:r>
        <w:rPr>
          <w:lang w:val="en-US" w:eastAsia="en-US"/>
        </w:rPr>
        <w:t>SRNS</w:t>
        <w:tab/>
        <w:t>Serving RNS</w:t>
      </w:r>
    </w:p>
    <w:p>
      <w:pPr>
        <w:pStyle w:val="EW"/>
        <w:rPr>
          <w:lang w:val="en-US" w:eastAsia="en-US"/>
        </w:rPr>
      </w:pPr>
      <w:r>
        <w:rPr>
          <w:lang w:val="en-US" w:eastAsia="en-US"/>
        </w:rPr>
        <w:t>SRVCC</w:t>
        <w:tab/>
        <w:t>Single Radio Voice Call Continuity</w:t>
      </w:r>
    </w:p>
    <w:p>
      <w:pPr>
        <w:pStyle w:val="EW"/>
        <w:rPr/>
      </w:pPr>
      <w:r>
        <w:rPr>
          <w:lang w:val="en-US" w:eastAsia="en-US"/>
        </w:rPr>
        <w:t>TEID</w:t>
        <w:tab/>
        <w:t>Tunnel Endpoint Identifier</w:t>
      </w:r>
    </w:p>
    <w:p>
      <w:pPr>
        <w:pStyle w:val="EW"/>
        <w:rPr>
          <w:lang w:val="en-US" w:eastAsia="en-US"/>
        </w:rPr>
      </w:pPr>
      <w:r>
        <w:rPr>
          <w:lang w:val="en-US" w:eastAsia="en-US"/>
        </w:rPr>
        <w:t>TMGI</w:t>
        <w:tab/>
        <w:t>Temporary Mobile Group Identity</w:t>
      </w:r>
    </w:p>
    <w:p>
      <w:pPr>
        <w:pStyle w:val="EW"/>
        <w:rPr/>
      </w:pPr>
      <w:r>
        <w:rPr>
          <w:lang w:val="en-US" w:eastAsia="en-US"/>
        </w:rPr>
        <w:t>TMSI</w:t>
        <w:tab/>
        <w:t>Temporary Mobile Subscriber Identity</w:t>
      </w:r>
    </w:p>
    <w:p>
      <w:pPr>
        <w:pStyle w:val="EW"/>
        <w:rPr>
          <w:lang w:val="en-US" w:eastAsia="en-US"/>
        </w:rPr>
      </w:pPr>
      <w:r>
        <w:rPr>
          <w:lang w:val="en-US" w:eastAsia="en-US"/>
        </w:rPr>
        <w:t>UE</w:t>
        <w:tab/>
        <w:t>User Equipment</w:t>
      </w:r>
    </w:p>
    <w:p>
      <w:pPr>
        <w:pStyle w:val="EW"/>
        <w:rPr>
          <w:lang w:val="en-US" w:eastAsia="en-US"/>
        </w:rPr>
      </w:pPr>
      <w:r>
        <w:rPr>
          <w:lang w:val="en-US" w:eastAsia="en-US"/>
        </w:rPr>
        <w:t>UEA</w:t>
        <w:tab/>
        <w:t>UMTS Encryption Algorithm</w:t>
      </w:r>
    </w:p>
    <w:p>
      <w:pPr>
        <w:pStyle w:val="EW"/>
        <w:rPr>
          <w:lang w:val="en-US" w:eastAsia="en-US"/>
        </w:rPr>
      </w:pPr>
      <w:r>
        <w:rPr>
          <w:lang w:val="en-US" w:eastAsia="en-US"/>
        </w:rPr>
        <w:t>UESBI-Iu</w:t>
        <w:tab/>
        <w:t>UE Specific Behaviour Information - Iu</w:t>
      </w:r>
    </w:p>
    <w:p>
      <w:pPr>
        <w:pStyle w:val="EW"/>
        <w:rPr>
          <w:lang w:val="en-US" w:eastAsia="en-US"/>
        </w:rPr>
      </w:pPr>
      <w:r>
        <w:rPr>
          <w:lang w:val="en-US" w:eastAsia="en-US"/>
        </w:rPr>
        <w:t>UIA</w:t>
        <w:tab/>
        <w:t>UMTS Integrity Algorithm</w:t>
      </w:r>
    </w:p>
    <w:p>
      <w:pPr>
        <w:pStyle w:val="EW"/>
        <w:rPr>
          <w:lang w:val="en-US" w:eastAsia="en-US"/>
        </w:rPr>
      </w:pPr>
      <w:r>
        <w:rPr>
          <w:lang w:val="en-US" w:eastAsia="en-US"/>
        </w:rPr>
        <w:t>UL</w:t>
        <w:tab/>
        <w:t>Uplink</w:t>
      </w:r>
    </w:p>
    <w:p>
      <w:pPr>
        <w:pStyle w:val="EW"/>
        <w:rPr>
          <w:rFonts w:eastAsia="MS Mincho;MS Mincho"/>
          <w:lang w:val="en-US" w:eastAsia="en-US"/>
        </w:rPr>
      </w:pPr>
      <w:r>
        <w:rPr>
          <w:lang w:val="en-US" w:eastAsia="en-US"/>
        </w:rPr>
        <w:t>UMTS</w:t>
        <w:tab/>
        <w:t>Universal Mobile Telecommunications System</w:t>
      </w:r>
    </w:p>
    <w:p>
      <w:pPr>
        <w:pStyle w:val="EW"/>
        <w:rPr>
          <w:rFonts w:eastAsia="MS Mincho;MS Mincho"/>
          <w:lang w:val="en-US" w:eastAsia="en-US"/>
        </w:rPr>
      </w:pPr>
      <w:r>
        <w:rPr>
          <w:lang w:val="en-US" w:eastAsia="en-US"/>
        </w:rPr>
        <w:t>USCH</w:t>
        <w:tab/>
        <w:t>Uplink Shared Channel</w:t>
      </w:r>
    </w:p>
    <w:p>
      <w:pPr>
        <w:pStyle w:val="EW"/>
        <w:rPr/>
      </w:pPr>
      <w:r>
        <w:rPr>
          <w:lang w:val="en-US" w:eastAsia="en-US"/>
        </w:rPr>
        <w:t>UTRA</w:t>
        <w:tab/>
        <w:t>UMTS Terrestrial Radio Access</w:t>
      </w:r>
    </w:p>
    <w:p>
      <w:pPr>
        <w:pStyle w:val="EX"/>
        <w:rPr>
          <w:lang w:val="en-US" w:eastAsia="en-US"/>
        </w:rPr>
      </w:pPr>
      <w:r>
        <w:rPr>
          <w:lang w:val="en-US" w:eastAsia="en-US"/>
        </w:rPr>
        <w:t>UTRAN</w:t>
        <w:tab/>
        <w:t>UMTS Terrestrial Radio Access Network</w:t>
      </w:r>
    </w:p>
    <w:p>
      <w:pPr>
        <w:pStyle w:val="Heading1"/>
        <w:ind w:left="1134" w:hanging="1134"/>
        <w:rPr>
          <w:lang w:val="en-US" w:eastAsia="en-US"/>
        </w:rPr>
      </w:pPr>
      <w:bookmarkStart w:id="14" w:name="__RefHeading___Toc36550636"/>
      <w:bookmarkEnd w:id="14"/>
      <w:r>
        <w:rPr>
          <w:lang w:val="en-US" w:eastAsia="en-US"/>
        </w:rPr>
        <w:t>4</w:t>
        <w:tab/>
        <w:t>General</w:t>
      </w:r>
    </w:p>
    <w:p>
      <w:pPr>
        <w:pStyle w:val="Heading2"/>
        <w:rPr>
          <w:lang w:val="en-US" w:eastAsia="en-US"/>
        </w:rPr>
      </w:pPr>
      <w:bookmarkStart w:id="15" w:name="__RefHeading___Toc36550637"/>
      <w:bookmarkEnd w:id="15"/>
      <w:r>
        <w:rPr>
          <w:lang w:val="en-US" w:eastAsia="en-US"/>
        </w:rPr>
        <w:t>4.1</w:t>
        <w:tab/>
        <w:t>Procedure Specification Principles</w:t>
      </w:r>
    </w:p>
    <w:p>
      <w:pPr>
        <w:pStyle w:val="Normal"/>
        <w:rPr>
          <w:rFonts w:eastAsia="MS Mincho;MS Mincho"/>
          <w:lang w:val="en-US" w:eastAsia="en-US"/>
        </w:rPr>
      </w:pPr>
      <w:r>
        <w:rPr>
          <w:lang w:val="en-US" w:eastAsia="en-US"/>
        </w:rPr>
        <w:t>The principle for specifying the procedure logic is to specify the functional behaviour of the RNC exactly and completely. The CN functional behaviour is left unspecified. The EPs Relocation Preparation, Reset, Reset Resource and Overload Control are exceptions from this principle.</w:t>
      </w:r>
    </w:p>
    <w:p>
      <w:pPr>
        <w:pStyle w:val="Normal"/>
        <w:rPr/>
      </w:pPr>
      <w:r>
        <w:rPr>
          <w:lang w:val="en-US" w:eastAsia="en-US"/>
        </w:rPr>
        <w:t>The following specification principles have been applied for the procedure text in clause 8:</w:t>
      </w:r>
    </w:p>
    <w:p>
      <w:pPr>
        <w:pStyle w:val="B1"/>
        <w:rPr/>
      </w:pPr>
      <w:r>
        <w:rPr>
          <w:lang w:val="en-US" w:eastAsia="en-US"/>
        </w:rPr>
        <w:t>-</w:t>
        <w:tab/>
        <w:t>The procedure text discriminates between:</w:t>
      </w:r>
    </w:p>
    <w:p>
      <w:pPr>
        <w:pStyle w:val="B2"/>
        <w:rPr>
          <w:lang w:val="en-US" w:eastAsia="en-US"/>
        </w:rPr>
      </w:pPr>
      <w:r>
        <w:rPr>
          <w:lang w:val="en-US" w:eastAsia="en-US"/>
        </w:rPr>
        <w:t>1)</w:t>
        <w:tab/>
        <w:t>Functionality which "shall" be executed</w:t>
      </w:r>
    </w:p>
    <w:p>
      <w:pPr>
        <w:pStyle w:val="B2"/>
        <w:rPr/>
      </w:pPr>
      <w:r>
        <w:rPr>
          <w:lang w:val="en-US" w:eastAsia="en-US"/>
        </w:rPr>
        <w:tab/>
        <w:t>The procedure text indicates that the receiving node "shall" perform a certain function Y under a certain condition. If the receiving node supports procedure X but cannot perform functionality Y requested in the REQUEST message of a Class 1 of Class 3 EP, the receiving node shall respond with the message used to report unsuccessful outcome for this procedure, containing an appropriate cause value.</w:t>
      </w:r>
    </w:p>
    <w:p>
      <w:pPr>
        <w:pStyle w:val="B2"/>
        <w:rPr/>
      </w:pPr>
      <w:r>
        <w:rPr>
          <w:lang w:val="en-US" w:eastAsia="en-US"/>
        </w:rPr>
        <w:t>2)</w:t>
        <w:tab/>
        <w:t>Functionality which "shall, if supported" be executed</w:t>
      </w:r>
    </w:p>
    <w:p>
      <w:pPr>
        <w:pStyle w:val="B2"/>
        <w:rPr/>
      </w:pPr>
      <w:r>
        <w:rPr>
          <w:lang w:val="en-US" w:eastAsia="en-US"/>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pPr>
        <w:pStyle w:val="B1"/>
        <w:rPr/>
      </w:pPr>
      <w:r>
        <w:rPr>
          <w:lang w:val="en-US" w:eastAsia="en-US"/>
        </w:rPr>
        <w:t>-</w:t>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Pr>
          <w:i/>
          <w:iCs/>
          <w:lang w:val="en-US" w:eastAsia="en-US"/>
        </w:rPr>
        <w:t>Criticality Diagnostics</w:t>
      </w:r>
      <w:r>
        <w:rPr>
          <w:lang w:val="en-US" w:eastAsia="en-US"/>
        </w:rPr>
        <w:t xml:space="preserve"> IE, see section 10. For examples on how to use the </w:t>
      </w:r>
      <w:r>
        <w:rPr>
          <w:i/>
          <w:iCs/>
          <w:lang w:val="en-US" w:eastAsia="en-US"/>
        </w:rPr>
        <w:t>Criticality Diagnostics</w:t>
      </w:r>
      <w:r>
        <w:rPr>
          <w:lang w:val="en-US" w:eastAsia="en-US"/>
        </w:rPr>
        <w:t xml:space="preserve"> IE, see Annex A.2.</w:t>
      </w:r>
    </w:p>
    <w:p>
      <w:pPr>
        <w:pStyle w:val="Heading2"/>
        <w:rPr>
          <w:lang w:val="en-US" w:eastAsia="en-US"/>
        </w:rPr>
      </w:pPr>
      <w:bookmarkStart w:id="16" w:name="__RefHeading___Toc36550638"/>
      <w:bookmarkEnd w:id="16"/>
      <w:r>
        <w:rPr>
          <w:lang w:val="en-US" w:eastAsia="en-US"/>
        </w:rPr>
        <w:t>4.2</w:t>
        <w:tab/>
        <w:t>Forwards and Backwards Compatibility</w:t>
      </w:r>
    </w:p>
    <w:p>
      <w:pPr>
        <w:pStyle w:val="Normal"/>
        <w:rPr/>
      </w:pPr>
      <w:r>
        <w:rPr>
          <w:lang w:val="en-US" w:eastAsia="en-US"/>
        </w:rPr>
        <w:t>The forwards and backwards compatibility of the protocol is assured by mechanism where all current and future messages, and IEs or groups of related IEs, include I</w:t>
      </w:r>
      <w:r>
        <w:rPr>
          <w:rFonts w:eastAsia="MS Mincho;MS Mincho"/>
          <w:lang w:val="en-US" w:eastAsia="en-US"/>
        </w:rPr>
        <w:t>D</w:t>
      </w:r>
      <w:r>
        <w:rPr>
          <w:lang w:val="en-US" w:eastAsia="en-US"/>
        </w:rPr>
        <w:t xml:space="preserve"> and criticality fields that are coded in a standard format that will not be changed in the future. These parts can always be decoded regardless of the standard version.</w:t>
      </w:r>
    </w:p>
    <w:p>
      <w:pPr>
        <w:pStyle w:val="Heading2"/>
        <w:rPr>
          <w:lang w:val="en-US" w:eastAsia="en-US"/>
        </w:rPr>
      </w:pPr>
      <w:bookmarkStart w:id="17" w:name="__RefHeading___Toc36550639"/>
      <w:bookmarkEnd w:id="17"/>
      <w:r>
        <w:rPr>
          <w:lang w:val="en-US" w:eastAsia="en-US"/>
        </w:rPr>
        <w:t>4.3</w:t>
        <w:tab/>
        <w:t>Specification Notations</w:t>
      </w:r>
    </w:p>
    <w:p>
      <w:pPr>
        <w:pStyle w:val="Normal"/>
        <w:keepNext w:val="true"/>
        <w:rPr>
          <w:lang w:val="en-US" w:eastAsia="en-US"/>
        </w:rPr>
      </w:pPr>
      <w:r>
        <w:rPr>
          <w:lang w:val="en-US" w:eastAsia="en-US"/>
        </w:rPr>
        <w:t>For the purposes of the present document, the following notations apply:</w:t>
      </w:r>
      <w:r>
        <w:fldChar w:fldCharType="begin"/>
      </w:r>
      <w:r>
        <w:rPr/>
        <w:instrText xml:space="preserve"> XE "Format:Symbol" </w:instrText>
      </w:r>
      <w:r>
        <w:rPr/>
        <w:fldChar w:fldCharType="separate"/>
      </w:r>
      <w:r>
        <w:rPr/>
      </w:r>
      <w:r>
        <w:rPr/>
        <w:fldChar w:fldCharType="end"/>
      </w:r>
    </w:p>
    <w:p>
      <w:pPr>
        <w:pStyle w:val="EX"/>
        <w:rPr/>
      </w:pPr>
      <w:r>
        <w:rPr>
          <w:lang w:val="en-US" w:eastAsia="en-US"/>
        </w:rPr>
        <w:t>Procedure</w:t>
        <w:tab/>
        <w:t>When referring to an elementary procedure in the specification the Procedure Name is written with the first letters in each word in upper case characters followed by the word "procedure", e.g. RAB Assignment procedure.</w:t>
      </w:r>
    </w:p>
    <w:p>
      <w:pPr>
        <w:pStyle w:val="EX"/>
        <w:rPr/>
      </w:pPr>
      <w:r>
        <w:rPr>
          <w:lang w:val="en-US" w:eastAsia="en-US"/>
        </w:rPr>
        <w:t>Message</w:t>
        <w:tab/>
        <w:t>When referring to a message in the specification the MESSAGE NAME is written with all letters in upper case characters followed by the word "message", e.g. RAB ASSIGNMENT REQUEST message.</w:t>
      </w:r>
    </w:p>
    <w:p>
      <w:pPr>
        <w:pStyle w:val="EX"/>
        <w:rPr/>
      </w:pPr>
      <w:r>
        <w:rPr>
          <w:lang w:val="en-US" w:eastAsia="en-US"/>
        </w:rPr>
        <w:t>IE</w:t>
        <w:tab/>
        <w:t xml:space="preserve">When referring to an information element (IE) in the specification the </w:t>
      </w:r>
      <w:r>
        <w:rPr>
          <w:i/>
          <w:lang w:val="en-US" w:eastAsia="en-US"/>
        </w:rPr>
        <w:t>Information Element Name</w:t>
      </w:r>
      <w:r>
        <w:rPr>
          <w:lang w:val="en-US" w:eastAsia="en-US"/>
        </w:rPr>
        <w:t xml:space="preserve"> is written with the first letters in each word in upper case characters and all letters in Italic font followed by the abbreviation "IE", e.g. </w:t>
      </w:r>
      <w:r>
        <w:rPr>
          <w:i/>
          <w:lang w:val="en-US" w:eastAsia="en-US"/>
        </w:rPr>
        <w:t xml:space="preserve">User Plane Mode </w:t>
      </w:r>
      <w:r>
        <w:rPr>
          <w:lang w:val="en-US" w:eastAsia="en-US"/>
        </w:rPr>
        <w:t>IE.</w:t>
      </w:r>
    </w:p>
    <w:p>
      <w:pPr>
        <w:pStyle w:val="EX"/>
        <w:rPr/>
      </w:pPr>
      <w:r>
        <w:rPr>
          <w:lang w:val="en-US" w:eastAsia="en-US"/>
        </w:rPr>
        <w:t>Value of an IE</w:t>
        <w:tab/>
        <w:t>When referring to the value of an information element (IE) in the specification the "Value" is written as it is specified in subclause 9.2 enclosed by quotation marks, e.g. "Abstract Syntax Error (Reject)" or "Geographical Coordinates".</w:t>
      </w:r>
    </w:p>
    <w:p>
      <w:pPr>
        <w:pStyle w:val="Heading1"/>
        <w:ind w:left="1134" w:hanging="1134"/>
        <w:rPr/>
      </w:pPr>
      <w:bookmarkStart w:id="18" w:name="__RefHeading___Toc36550640"/>
      <w:bookmarkEnd w:id="18"/>
      <w:r>
        <w:rPr>
          <w:lang w:val="en-US" w:eastAsia="en-US"/>
        </w:rPr>
        <w:t>5</w:t>
        <w:tab/>
        <w:t>RANAP Services</w:t>
      </w:r>
    </w:p>
    <w:p>
      <w:pPr>
        <w:pStyle w:val="Normal"/>
        <w:rPr/>
      </w:pPr>
      <w:r>
        <w:rPr>
          <w:lang w:val="en-US" w:eastAsia="en-US"/>
        </w:rPr>
        <w:t>RANAP provides the signalling service between UTRAN or GERAN (in Iu mode) and CN that is required to fulfil the RANAP functions described in clause 7. RANAP services are divided into four groups. The first three are based on Service Access Points (SAP) defined in TS 23.110 [16]:</w:t>
      </w:r>
    </w:p>
    <w:p>
      <w:pPr>
        <w:pStyle w:val="B1"/>
        <w:rPr/>
      </w:pPr>
      <w:r>
        <w:rPr>
          <w:lang w:val="en-US" w:eastAsia="en-US"/>
        </w:rPr>
        <w:t>1.</w:t>
        <w:tab/>
        <w:t>General control services: They are related to the whole Iu interface instance between RNC and logical CN domain, and are accessed in CN through the General Control SAP. They utilise connectionless signalling transport provided by the Iu signalling bearer.</w:t>
      </w:r>
    </w:p>
    <w:p>
      <w:pPr>
        <w:pStyle w:val="B1"/>
        <w:rPr/>
      </w:pPr>
      <w:r>
        <w:rPr>
          <w:lang w:val="en-US" w:eastAsia="en-US"/>
        </w:rPr>
        <w:t>2.</w:t>
        <w:tab/>
        <w:t>Notification services: They are related to specified UEs or all UEs in specified area, and are accessed in CN through the Notification SAP. They utilise connectionless signalling transport provided by the Iu signalling bearer.</w:t>
      </w:r>
    </w:p>
    <w:p>
      <w:pPr>
        <w:pStyle w:val="B1"/>
        <w:rPr/>
      </w:pPr>
      <w:r>
        <w:rPr>
          <w:lang w:val="en-US" w:eastAsia="en-US"/>
        </w:rPr>
        <w:t>3.</w:t>
        <w:tab/>
        <w:t>Dedicated control services: They are related to one UE, and are accessed in CN through the Dedicated Control SAP. RANAP functions that provide these services are associated with Iu signalling connection that is maintained for the UE in question. The Iu signalling connection is realised with connection oriented signalling transport provided by the Iu signalling bearer.</w:t>
      </w:r>
    </w:p>
    <w:p>
      <w:pPr>
        <w:pStyle w:val="B1"/>
        <w:rPr/>
      </w:pPr>
      <w:r>
        <w:rPr>
          <w:lang w:val="en-US" w:eastAsia="en-US"/>
        </w:rPr>
        <w:t>4.</w:t>
        <w:tab/>
        <w:t>MBMS control services: They are related to one MBMS Bearer Service. RANAP functions that provide these services are associated with one or several Iu signalling connection that is maintained for the MBMS Bearer Service in question during the MBMS Session. The Iu signalling connection is realised with connection oriented signalling transport provided by the Iu signalling bearer.</w:t>
      </w:r>
    </w:p>
    <w:p>
      <w:pPr>
        <w:pStyle w:val="Heading1"/>
        <w:ind w:left="1134" w:hanging="1134"/>
        <w:rPr/>
      </w:pPr>
      <w:bookmarkStart w:id="19" w:name="__RefHeading___Toc36550641"/>
      <w:bookmarkEnd w:id="19"/>
      <w:r>
        <w:rPr>
          <w:lang w:val="en-US" w:eastAsia="en-US"/>
        </w:rPr>
        <w:t>6</w:t>
        <w:tab/>
        <w:t>Services Expected from Signalling Transport</w:t>
      </w:r>
    </w:p>
    <w:p>
      <w:pPr>
        <w:pStyle w:val="Normal"/>
        <w:rPr/>
      </w:pPr>
      <w:r>
        <w:rPr>
          <w:lang w:val="en-US" w:eastAsia="en-US"/>
        </w:rPr>
        <w:t>Signalling transport</w:t>
      </w:r>
      <w:r>
        <w:rPr>
          <w:rFonts w:eastAsia="MS Mincho;MS Mincho"/>
          <w:lang w:val="en-US" w:eastAsia="en-US"/>
        </w:rPr>
        <w:t xml:space="preserve"> </w:t>
      </w:r>
      <w:r>
        <w:rPr>
          <w:lang w:val="en-US" w:eastAsia="en-US"/>
        </w:rPr>
        <w:t>(See TS 25.412 [5]) shall provide two different service modes for the RANAP.</w:t>
      </w:r>
    </w:p>
    <w:p>
      <w:pPr>
        <w:pStyle w:val="B1"/>
        <w:rPr/>
      </w:pPr>
      <w:r>
        <w:rPr>
          <w:lang w:val="en-US" w:eastAsia="en-US"/>
        </w:rPr>
        <w:t>1.</w:t>
        <w:tab/>
        <w:t>Connection oriented data transfer service. This service is supported by a signalling connection between RNC and CN domain. It shall be possible to dynamically establish and release signalling connections based on the need. Each active UE shall have its own signalling connection. Each MBMS Bearer Service during a given MBMS Session shall have one or several signalling connections. The signalling connection shall provide in sequence delivery of RANAP messages. RANAP shall be notified if the signalling connection breaks.</w:t>
      </w:r>
    </w:p>
    <w:p>
      <w:pPr>
        <w:pStyle w:val="B1"/>
        <w:rPr/>
      </w:pPr>
      <w:r>
        <w:rPr>
          <w:lang w:val="en-US" w:eastAsia="en-US"/>
        </w:rPr>
        <w:t>2.</w:t>
        <w:tab/>
        <w:t>Connectionless data transfer service. RANAP shall be notified in case a RANAP message did not reach the intended peer RANAP entity.</w:t>
      </w:r>
    </w:p>
    <w:p>
      <w:pPr>
        <w:pStyle w:val="Heading1"/>
        <w:ind w:left="1134" w:hanging="1134"/>
        <w:rPr>
          <w:lang w:val="en-US" w:eastAsia="en-US"/>
        </w:rPr>
      </w:pPr>
      <w:bookmarkStart w:id="20" w:name="__RefHeading___Toc36550642"/>
      <w:bookmarkEnd w:id="20"/>
      <w:r>
        <w:rPr>
          <w:lang w:val="en-US" w:eastAsia="en-US"/>
        </w:rPr>
        <w:t>7</w:t>
        <w:tab/>
        <w:t>Functions of RANAP</w:t>
      </w:r>
    </w:p>
    <w:p>
      <w:pPr>
        <w:pStyle w:val="Normal"/>
        <w:rPr/>
      </w:pPr>
      <w:r>
        <w:rPr>
          <w:lang w:val="en-US" w:eastAsia="en-US"/>
        </w:rPr>
        <w:t>RANAP protocol has the following functions:</w:t>
      </w:r>
    </w:p>
    <w:p>
      <w:pPr>
        <w:pStyle w:val="B1"/>
        <w:rPr/>
      </w:pPr>
      <w:r>
        <w:rPr>
          <w:lang w:val="en-US" w:eastAsia="en-US"/>
        </w:rPr>
        <w:t>-</w:t>
        <w:tab/>
        <w:t>Relocating serving RNC. This function enables to change the serving RNC functionality as well as the related Iu resources (RAB(s) and Signalling connection) from one RNC to another.</w:t>
      </w:r>
    </w:p>
    <w:p>
      <w:pPr>
        <w:pStyle w:val="B1"/>
        <w:rPr/>
      </w:pPr>
      <w:r>
        <w:rPr>
          <w:lang w:val="en-US" w:eastAsia="en-US"/>
        </w:rPr>
        <w:t>-</w:t>
        <w:tab/>
        <w:t>Overall RAB management. This function is responsible for setting up, modifying and releasing RABs.</w:t>
      </w:r>
    </w:p>
    <w:p>
      <w:pPr>
        <w:pStyle w:val="B1"/>
        <w:rPr/>
      </w:pPr>
      <w:r>
        <w:rPr>
          <w:lang w:val="en-US" w:eastAsia="en-US"/>
        </w:rPr>
        <w:t>-</w:t>
        <w:tab/>
        <w:t>Queuing the setup of RAB. The purpose of this function is to allow placing some requested RABs into a queue, and indicate the peer entity about the queuing.</w:t>
      </w:r>
    </w:p>
    <w:p>
      <w:pPr>
        <w:pStyle w:val="B1"/>
        <w:rPr/>
      </w:pPr>
      <w:r>
        <w:rPr>
          <w:lang w:val="en-US" w:eastAsia="en-US"/>
        </w:rPr>
        <w:t>-</w:t>
        <w:tab/>
        <w:t>Requesting RAB release. While the overall RAB management is a function of the CN, the RNC has the capability to request the release of RAB.</w:t>
      </w:r>
    </w:p>
    <w:p>
      <w:pPr>
        <w:pStyle w:val="B1"/>
        <w:rPr/>
      </w:pPr>
      <w:r>
        <w:rPr>
          <w:lang w:val="en-US" w:eastAsia="en-US"/>
        </w:rPr>
        <w:t>-</w:t>
        <w:tab/>
        <w:t>Release of all Iu connection resources. This function is used to explicitly release all resources related to one Iu connection.</w:t>
      </w:r>
    </w:p>
    <w:p>
      <w:pPr>
        <w:pStyle w:val="B1"/>
        <w:rPr/>
      </w:pPr>
      <w:r>
        <w:rPr>
          <w:lang w:val="en-US" w:eastAsia="en-US"/>
        </w:rPr>
        <w:t>-</w:t>
        <w:tab/>
        <w:t>Requesting the release of all Iu connection resources. While the Iu release is managed from the CN, the RNC has the capability to request the release of all Iu connection resources from the corresponding Iu connection.</w:t>
      </w:r>
    </w:p>
    <w:p>
      <w:pPr>
        <w:pStyle w:val="B1"/>
        <w:rPr/>
      </w:pPr>
      <w:r>
        <w:rPr>
          <w:lang w:val="en-US" w:eastAsia="en-US"/>
        </w:rPr>
        <w:t>-</w:t>
        <w:tab/>
        <w:t>SRNS context forwarding function. This function is responsible for transferring SRNS context from the RNC to the CN for intersystem change in case of packet forwarding.</w:t>
      </w:r>
    </w:p>
    <w:p>
      <w:pPr>
        <w:pStyle w:val="B1"/>
        <w:rPr/>
      </w:pPr>
      <w:r>
        <w:rPr>
          <w:lang w:val="en-US" w:eastAsia="en-US"/>
        </w:rPr>
        <w:t>-</w:t>
        <w:tab/>
        <w:t>Controlling overload in the Iu interface. This function allows adjusting the load in the control plane of the Iu interface.</w:t>
      </w:r>
    </w:p>
    <w:p>
      <w:pPr>
        <w:pStyle w:val="B1"/>
        <w:rPr/>
      </w:pPr>
      <w:r>
        <w:rPr>
          <w:lang w:val="en-US" w:eastAsia="en-US"/>
        </w:rPr>
        <w:t>-</w:t>
        <w:tab/>
        <w:t>Resetting the Iu. This function is used for resetting an Iu interface.</w:t>
      </w:r>
    </w:p>
    <w:p>
      <w:pPr>
        <w:pStyle w:val="B1"/>
        <w:rPr/>
      </w:pPr>
      <w:r>
        <w:rPr>
          <w:lang w:val="en-US" w:eastAsia="en-US"/>
        </w:rPr>
        <w:t>-</w:t>
        <w:tab/>
        <w:t>Sending the UE Common ID (permanent NAS UE identity) to the RNC. This function makes the RNC aware of the UE's Common ID.</w:t>
      </w:r>
    </w:p>
    <w:p>
      <w:pPr>
        <w:pStyle w:val="B1"/>
        <w:rPr/>
      </w:pPr>
      <w:r>
        <w:rPr>
          <w:lang w:val="en-US" w:eastAsia="en-US"/>
        </w:rPr>
        <w:t>-</w:t>
        <w:tab/>
        <w:t>Paging the user. This function provides the CN for capability to page the UE.</w:t>
      </w:r>
    </w:p>
    <w:p>
      <w:pPr>
        <w:pStyle w:val="B1"/>
        <w:rPr/>
      </w:pPr>
      <w:r>
        <w:rPr>
          <w:lang w:val="en-US" w:eastAsia="en-US"/>
        </w:rPr>
        <w:t>-</w:t>
        <w:tab/>
        <w:t>Controlling the tracing of the subscriber or user equipment activity. This function allows setting the trace mode for a given subscriber or user equipment. This function also allows the deactivation of a previously established trace.</w:t>
      </w:r>
    </w:p>
    <w:p>
      <w:pPr>
        <w:pStyle w:val="B1"/>
        <w:rPr/>
      </w:pPr>
      <w:r>
        <w:rPr>
          <w:lang w:val="en-US" w:eastAsia="en-US"/>
        </w:rPr>
        <w:t>-</w:t>
        <w:tab/>
        <w:t>MDT function. This function is to enable the transfer of MDT measurements collected by the UE.</w:t>
      </w:r>
    </w:p>
    <w:p>
      <w:pPr>
        <w:pStyle w:val="B1"/>
        <w:rPr/>
      </w:pPr>
      <w:r>
        <w:rPr>
          <w:lang w:val="en-US" w:eastAsia="en-US"/>
        </w:rPr>
        <w:t>-</w:t>
        <w:tab/>
        <w:t>Transport of NAS information between UE and CN (see TS 24.008 [8]). This function has two sub-classes:</w:t>
      </w:r>
    </w:p>
    <w:p>
      <w:pPr>
        <w:pStyle w:val="B2"/>
        <w:rPr/>
      </w:pPr>
      <w:r>
        <w:rPr>
          <w:lang w:val="en-US" w:eastAsia="en-US"/>
        </w:rPr>
        <w:t>1.</w:t>
        <w:tab/>
        <w:t>Transport of the initial NAS signalling message from the UE to CN. This function transfers transparently the NAS information. As a consequence also the Iu signalling connection is set up.</w:t>
      </w:r>
    </w:p>
    <w:p>
      <w:pPr>
        <w:pStyle w:val="B2"/>
        <w:rPr/>
      </w:pPr>
      <w:r>
        <w:rPr>
          <w:lang w:val="en-US" w:eastAsia="en-US"/>
        </w:rPr>
        <w:t>2.</w:t>
        <w:tab/>
        <w:t>Transport of NAS signalling messages between UE and CN, This function transfers transparently the NAS signalling messages on the existing Iu signalling connection. It also includes a specific service to handle signalling messages differently.</w:t>
      </w:r>
    </w:p>
    <w:p>
      <w:pPr>
        <w:pStyle w:val="B1"/>
        <w:rPr/>
      </w:pPr>
      <w:r>
        <w:rPr>
          <w:lang w:val="en-US" w:eastAsia="en-US"/>
        </w:rPr>
        <w:t>-</w:t>
        <w:tab/>
        <w:t>Controlling the security mode in the UTRAN. This function is used to send the security keys (ciphering and integrity protection) to the UTRAN, and setting the operation mode for security functions.</w:t>
      </w:r>
    </w:p>
    <w:p>
      <w:pPr>
        <w:pStyle w:val="B1"/>
        <w:rPr/>
      </w:pPr>
      <w:r>
        <w:rPr>
          <w:lang w:val="en-US" w:eastAsia="en-US"/>
        </w:rPr>
        <w:t>-</w:t>
        <w:tab/>
        <w:t>Controlling location reporting. This function allows the CN to operate the mode in which the UTRAN reports the location of the UE.</w:t>
      </w:r>
    </w:p>
    <w:p>
      <w:pPr>
        <w:pStyle w:val="B1"/>
        <w:rPr/>
      </w:pPr>
      <w:r>
        <w:rPr>
          <w:lang w:val="en-US" w:eastAsia="en-US"/>
        </w:rPr>
        <w:t>-</w:t>
        <w:tab/>
        <w:t>Location reporting. This function is used for transferring the actual location information from RNC to the CN.</w:t>
      </w:r>
    </w:p>
    <w:p>
      <w:pPr>
        <w:pStyle w:val="B1"/>
        <w:rPr/>
      </w:pPr>
      <w:r>
        <w:rPr>
          <w:lang w:val="en-US" w:eastAsia="en-US"/>
        </w:rPr>
        <w:t>-</w:t>
        <w:tab/>
        <w:t>Data volume reporting function. This function is responsible for reporting unsuccessfully transmitted DL data volume over UTRAN for specific RABs.</w:t>
      </w:r>
    </w:p>
    <w:p>
      <w:pPr>
        <w:pStyle w:val="B1"/>
        <w:rPr/>
      </w:pPr>
      <w:r>
        <w:rPr>
          <w:lang w:val="en-US" w:eastAsia="en-US"/>
        </w:rPr>
        <w:t>-</w:t>
        <w:tab/>
        <w:t>Reporting general error situations. This function allows reporting of general error situations, for which function specific error messages have not been defined.</w:t>
      </w:r>
    </w:p>
    <w:p>
      <w:pPr>
        <w:pStyle w:val="B1"/>
        <w:rPr/>
      </w:pPr>
      <w:r>
        <w:rPr>
          <w:lang w:val="en-US" w:eastAsia="en-US"/>
        </w:rPr>
        <w:t>-</w:t>
        <w:tab/>
        <w:t>Location related data. This function allows the CN to either retrieve from the RNC deciphering keys (to be forwarded to the UE) for the broadcast assistance data, or request the RNC to deliver dedicated assistance data to the UE.</w:t>
      </w:r>
    </w:p>
    <w:p>
      <w:pPr>
        <w:pStyle w:val="B1"/>
        <w:rPr>
          <w:lang w:val="en-US" w:eastAsia="en-US"/>
        </w:rPr>
      </w:pPr>
      <w:r>
        <w:rPr>
          <w:lang w:val="en-US" w:eastAsia="en-US"/>
        </w:rPr>
        <w:t>-</w:t>
        <w:tab/>
        <w:t>Information Transfer. This function allows the CN to transfer information to the RNC.</w:t>
      </w:r>
    </w:p>
    <w:p>
      <w:pPr>
        <w:pStyle w:val="B1"/>
        <w:rPr>
          <w:lang w:val="en-US" w:eastAsia="en-US"/>
        </w:rPr>
      </w:pPr>
      <w:r>
        <w:rPr>
          <w:lang w:val="en-US" w:eastAsia="en-US"/>
        </w:rPr>
        <w:t>-</w:t>
        <w:tab/>
        <w:t>Uplink Information Exchange. This function allows the RNC to transfer or request information to the CN. For instance the RNC has the capability to request MBMS specific information to the CN e.g. the Multicast Service lists for a given UE or the IP Multicast Address and APN for one or several MBMS Bearer Services.</w:t>
      </w:r>
    </w:p>
    <w:p>
      <w:pPr>
        <w:pStyle w:val="B1"/>
        <w:rPr/>
      </w:pPr>
      <w:r>
        <w:rPr>
          <w:lang w:val="en-US" w:eastAsia="en-US"/>
        </w:rPr>
        <w:t>-</w:t>
        <w:tab/>
        <w:t>MBMS RANAP overall function. This function allows the following different sub-functions:</w:t>
      </w:r>
    </w:p>
    <w:p>
      <w:pPr>
        <w:pStyle w:val="B2"/>
        <w:rPr/>
      </w:pPr>
      <w:r>
        <w:rPr>
          <w:lang w:val="en-US" w:eastAsia="en-US"/>
        </w:rPr>
        <w:t>-</w:t>
        <w:tab/>
        <w:t>MBMS RAB management. This function is responsible for setting up, updating and releasing the MBMS RAB as well as the MBMS Iu signalling connection corresponding to one MBMS Session. The MBMS RAB is defined for the CN PS domain only.</w:t>
      </w:r>
    </w:p>
    <w:p>
      <w:pPr>
        <w:pStyle w:val="B2"/>
        <w:rPr/>
      </w:pPr>
      <w:r>
        <w:rPr>
          <w:lang w:val="fr-FR" w:eastAsia="en-US"/>
        </w:rPr>
        <w:t>-</w:t>
        <w:tab/>
        <w:t xml:space="preserve">MBMS CN (PS domain) de-registration. </w:t>
      </w:r>
      <w:r>
        <w:rPr>
          <w:lang w:val="en-US" w:eastAsia="en-US"/>
        </w:rPr>
        <w:t>This function makes the RNC aware that a given Multicast Service is no longer available.</w:t>
      </w:r>
    </w:p>
    <w:p>
      <w:pPr>
        <w:pStyle w:val="B2"/>
        <w:rPr/>
      </w:pPr>
      <w:r>
        <w:rPr>
          <w:lang w:val="en-US" w:eastAsia="en-US"/>
        </w:rPr>
        <w:t>-</w:t>
        <w:tab/>
        <w:t>MBMS UE linking/de-linking. This function makes the RNC aware that a given UE, with existing Iu-ps signalling connection, has joined/left some Multicast Service(s).</w:t>
      </w:r>
    </w:p>
    <w:p>
      <w:pPr>
        <w:pStyle w:val="B2"/>
        <w:rPr/>
      </w:pPr>
      <w:r>
        <w:rPr>
          <w:lang w:val="en-US" w:eastAsia="en-US"/>
        </w:rPr>
        <w:t>-</w:t>
        <w:tab/>
        <w:t>Requesting MBMS Service registration/de-registration. While the overall MBMS CN de-registration is a function of the CN (PS domain), the RNC has the capability to register/de-register to a specific Multicast Service.</w:t>
      </w:r>
    </w:p>
    <w:p>
      <w:pPr>
        <w:pStyle w:val="B1"/>
        <w:rPr/>
      </w:pPr>
      <w:r>
        <w:rPr>
          <w:lang w:val="en-US" w:eastAsia="en-US"/>
        </w:rPr>
        <w:t>-</w:t>
        <w:tab/>
      </w:r>
      <w:r>
        <w:rPr>
          <w:lang w:val="en-US" w:eastAsia="en-US"/>
        </w:rPr>
        <w:t xml:space="preserve">QoE </w:t>
      </w:r>
      <w:r>
        <w:rPr>
          <w:lang w:val="en-US" w:eastAsia="en-US"/>
        </w:rPr>
        <w:t xml:space="preserve">function. This function is to enable the transfer of </w:t>
      </w:r>
      <w:r>
        <w:rPr>
          <w:lang w:val="en-US" w:eastAsia="en-US"/>
        </w:rPr>
        <w:t xml:space="preserve">QoE </w:t>
      </w:r>
      <w:r>
        <w:rPr>
          <w:lang w:val="en-US" w:eastAsia="en-US"/>
        </w:rPr>
        <w:t>measurements collected by the UE.</w:t>
      </w:r>
    </w:p>
    <w:p>
      <w:pPr>
        <w:pStyle w:val="Normal"/>
        <w:rPr>
          <w:lang w:val="en-US" w:eastAsia="en-US"/>
        </w:rPr>
      </w:pPr>
      <w:r>
        <w:rPr>
          <w:lang w:val="en-US" w:eastAsia="en-US"/>
        </w:rPr>
        <w:t>These functions are implemented by one or several RANAP elementary procedures described in the following clause.</w:t>
      </w:r>
    </w:p>
    <w:p>
      <w:pPr>
        <w:pStyle w:val="Heading1"/>
        <w:ind w:left="1134" w:hanging="1134"/>
        <w:rPr/>
      </w:pPr>
      <w:bookmarkStart w:id="21" w:name="__RefHeading___Toc36550643"/>
      <w:bookmarkEnd w:id="21"/>
      <w:r>
        <w:rPr>
          <w:lang w:val="en-US" w:eastAsia="en-US"/>
        </w:rPr>
        <w:t>8</w:t>
        <w:tab/>
        <w:t>RANAP Procedures</w:t>
      </w:r>
    </w:p>
    <w:p>
      <w:pPr>
        <w:pStyle w:val="Heading2"/>
        <w:rPr>
          <w:lang w:val="en-US" w:eastAsia="en-US"/>
        </w:rPr>
      </w:pPr>
      <w:bookmarkStart w:id="22" w:name="__RefHeading___Toc36550644"/>
      <w:bookmarkEnd w:id="22"/>
      <w:r>
        <w:rPr>
          <w:lang w:val="en-US" w:eastAsia="en-US"/>
        </w:rPr>
        <w:t>8.1</w:t>
        <w:tab/>
        <w:t>Elementary Procedures</w:t>
      </w:r>
    </w:p>
    <w:p>
      <w:pPr>
        <w:pStyle w:val="Normal"/>
        <w:rPr>
          <w:lang w:val="en-US" w:eastAsia="en-US"/>
        </w:rPr>
      </w:pPr>
      <w:r>
        <w:rPr>
          <w:lang w:val="en-US" w:eastAsia="en-US"/>
        </w:rPr>
        <w:t>In the following tables, all EPs are divided into Class 1, Class 2 and Class 3 EPs (see subclause 3.1 for explanation of the different classes):</w:t>
      </w:r>
    </w:p>
    <w:p>
      <w:pPr>
        <w:pStyle w:val="TH"/>
        <w:rPr/>
      </w:pPr>
      <w:r>
        <w:rPr>
          <w:lang w:val="en-US" w:eastAsia="en-US"/>
        </w:rPr>
        <w:t>T</w:t>
      </w:r>
      <w:r>
        <w:rPr/>
        <w:t>able 1: Class 1</w:t>
      </w:r>
    </w:p>
    <w:tbl>
      <w:tblPr>
        <w:tblW w:w="9747" w:type="dxa"/>
        <w:jc w:val="center"/>
        <w:tblInd w:w="0" w:type="dxa"/>
        <w:tblLayout w:type="fixed"/>
        <w:tblCellMar>
          <w:top w:w="0" w:type="dxa"/>
          <w:left w:w="108" w:type="dxa"/>
          <w:bottom w:w="0" w:type="dxa"/>
          <w:right w:w="108" w:type="dxa"/>
        </w:tblCellMar>
      </w:tblPr>
      <w:tblGrid>
        <w:gridCol w:w="2376"/>
        <w:gridCol w:w="2410"/>
        <w:gridCol w:w="2552"/>
        <w:gridCol w:w="2409"/>
      </w:tblGrid>
      <w:tr>
        <w:trPr>
          <w:cantSplit w:val="true"/>
        </w:trPr>
        <w:tc>
          <w:tcPr>
            <w:tcW w:w="2376" w:type="dxa"/>
            <w:vMerge w:val="restart"/>
            <w:tcBorders>
              <w:top w:val="single" w:sz="4" w:space="0" w:color="000000"/>
              <w:left w:val="single" w:sz="4" w:space="0" w:color="000000"/>
              <w:bottom w:val="single" w:sz="6" w:space="0" w:color="000000"/>
              <w:right w:val="single" w:sz="6" w:space="0" w:color="000000"/>
            </w:tcBorders>
          </w:tcPr>
          <w:p>
            <w:pPr>
              <w:pStyle w:val="TAH"/>
              <w:rPr/>
            </w:pPr>
            <w:r>
              <w:rPr>
                <w:rFonts w:cs="Arial"/>
                <w:lang w:val="en-US" w:eastAsia="en-US"/>
              </w:rPr>
              <w:t>Elementary Procedure</w:t>
            </w:r>
          </w:p>
        </w:tc>
        <w:tc>
          <w:tcPr>
            <w:tcW w:w="2410" w:type="dxa"/>
            <w:vMerge w:val="restart"/>
            <w:tcBorders>
              <w:top w:val="single" w:sz="4" w:space="0" w:color="000000"/>
              <w:left w:val="single" w:sz="6" w:space="0" w:color="000000"/>
              <w:bottom w:val="single" w:sz="6" w:space="0" w:color="000000"/>
              <w:right w:val="single" w:sz="6" w:space="0" w:color="000000"/>
            </w:tcBorders>
          </w:tcPr>
          <w:p>
            <w:pPr>
              <w:pStyle w:val="TAH"/>
              <w:rPr>
                <w:rFonts w:cs="Arial"/>
                <w:lang w:val="en-US" w:eastAsia="en-US"/>
              </w:rPr>
            </w:pPr>
            <w:r>
              <w:rPr>
                <w:rFonts w:cs="Arial"/>
                <w:lang w:val="en-US" w:eastAsia="en-US"/>
              </w:rPr>
              <w:t>Initiating Message</w:t>
            </w:r>
          </w:p>
        </w:tc>
        <w:tc>
          <w:tcPr>
            <w:tcW w:w="2552" w:type="dxa"/>
            <w:tcBorders>
              <w:top w:val="single" w:sz="4" w:space="0" w:color="000000"/>
              <w:left w:val="single" w:sz="6" w:space="0" w:color="000000"/>
              <w:bottom w:val="single" w:sz="6" w:space="0" w:color="000000"/>
              <w:right w:val="single" w:sz="6" w:space="0" w:color="000000"/>
            </w:tcBorders>
          </w:tcPr>
          <w:p>
            <w:pPr>
              <w:pStyle w:val="TAH"/>
              <w:rPr/>
            </w:pPr>
            <w:r>
              <w:rPr>
                <w:rFonts w:cs="Arial"/>
                <w:lang w:val="en-US" w:eastAsia="en-US"/>
              </w:rPr>
              <w:t>Successful Outcome</w:t>
            </w:r>
          </w:p>
        </w:tc>
        <w:tc>
          <w:tcPr>
            <w:tcW w:w="2409" w:type="dxa"/>
            <w:tcBorders>
              <w:top w:val="single" w:sz="4" w:space="0" w:color="000000"/>
              <w:left w:val="single" w:sz="6" w:space="0" w:color="000000"/>
              <w:bottom w:val="single" w:sz="6" w:space="0" w:color="000000"/>
              <w:right w:val="single" w:sz="4" w:space="0" w:color="000000"/>
            </w:tcBorders>
          </w:tcPr>
          <w:p>
            <w:pPr>
              <w:pStyle w:val="TAH"/>
              <w:rPr>
                <w:rFonts w:cs="Arial"/>
                <w:lang w:val="en-US" w:eastAsia="en-US"/>
              </w:rPr>
            </w:pPr>
            <w:r>
              <w:rPr>
                <w:rFonts w:cs="Arial"/>
                <w:lang w:val="en-US" w:eastAsia="en-US"/>
              </w:rPr>
              <w:t>Unsuccessful Outcome</w:t>
            </w:r>
          </w:p>
        </w:tc>
      </w:tr>
      <w:tr>
        <w:trPr>
          <w:cantSplit w:val="true"/>
        </w:trPr>
        <w:tc>
          <w:tcPr>
            <w:tcW w:w="2376" w:type="dxa"/>
            <w:vMerge w:val="continue"/>
            <w:tcBorders>
              <w:top w:val="single" w:sz="4" w:space="0" w:color="000000"/>
              <w:left w:val="single" w:sz="4" w:space="0" w:color="000000"/>
              <w:bottom w:val="single" w:sz="6" w:space="0" w:color="000000"/>
              <w:right w:val="single" w:sz="6" w:space="0" w:color="000000"/>
            </w:tcBorders>
          </w:tcPr>
          <w:p>
            <w:pPr>
              <w:pStyle w:val="TAH"/>
              <w:snapToGrid w:val="false"/>
              <w:rPr>
                <w:rFonts w:cs="Arial"/>
                <w:lang w:val="en-US" w:eastAsia="en-US"/>
              </w:rPr>
            </w:pPr>
            <w:r>
              <w:rPr>
                <w:rFonts w:cs="Arial"/>
                <w:lang w:val="en-US" w:eastAsia="en-US"/>
              </w:rPr>
            </w:r>
          </w:p>
        </w:tc>
        <w:tc>
          <w:tcPr>
            <w:tcW w:w="2410" w:type="dxa"/>
            <w:vMerge w:val="continue"/>
            <w:tcBorders>
              <w:top w:val="single" w:sz="4" w:space="0" w:color="000000"/>
              <w:left w:val="single" w:sz="6" w:space="0" w:color="000000"/>
              <w:bottom w:val="single" w:sz="6" w:space="0" w:color="000000"/>
              <w:right w:val="single" w:sz="6" w:space="0" w:color="000000"/>
            </w:tcBorders>
          </w:tcPr>
          <w:p>
            <w:pPr>
              <w:pStyle w:val="TAH"/>
              <w:snapToGrid w:val="false"/>
              <w:rPr>
                <w:rFonts w:cs="Arial"/>
                <w:lang w:val="en-US" w:eastAsia="en-US"/>
              </w:rPr>
            </w:pPr>
            <w:r>
              <w:rPr>
                <w:rFonts w:cs="Arial"/>
                <w:lang w:val="en-US"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H"/>
              <w:rPr/>
            </w:pPr>
            <w:r>
              <w:rPr>
                <w:rFonts w:cs="Arial"/>
                <w:lang w:val="en-US" w:eastAsia="en-US"/>
              </w:rPr>
              <w:t>Response message</w:t>
            </w:r>
          </w:p>
        </w:tc>
        <w:tc>
          <w:tcPr>
            <w:tcW w:w="2409" w:type="dxa"/>
            <w:tcBorders>
              <w:top w:val="single" w:sz="6" w:space="0" w:color="000000"/>
              <w:left w:val="single" w:sz="6" w:space="0" w:color="000000"/>
              <w:bottom w:val="single" w:sz="6" w:space="0" w:color="000000"/>
              <w:right w:val="single" w:sz="4" w:space="0" w:color="000000"/>
            </w:tcBorders>
          </w:tcPr>
          <w:p>
            <w:pPr>
              <w:pStyle w:val="TAH"/>
              <w:rPr/>
            </w:pPr>
            <w:r>
              <w:rPr>
                <w:rFonts w:cs="Arial"/>
                <w:lang w:val="en-US" w:eastAsia="en-US"/>
              </w:rPr>
              <w:t>Response message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Iu Release</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IU RELEASE COMMAND</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IU RELEASE COMPLETE</w:t>
            </w:r>
          </w:p>
        </w:tc>
        <w:tc>
          <w:tcPr>
            <w:tcW w:w="2409" w:type="dxa"/>
            <w:tcBorders>
              <w:top w:val="single" w:sz="6" w:space="0" w:color="000000"/>
              <w:left w:val="single" w:sz="6" w:space="0" w:color="000000"/>
              <w:bottom w:val="single" w:sz="6"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Relocation Preparation</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RELOCATION REQUIRED</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RELOCATION COMMAND</w:t>
            </w:r>
          </w:p>
        </w:tc>
        <w:tc>
          <w:tcPr>
            <w:tcW w:w="2409" w:type="dxa"/>
            <w:tcBorders>
              <w:top w:val="single" w:sz="6" w:space="0" w:color="000000"/>
              <w:left w:val="single" w:sz="6" w:space="0" w:color="000000"/>
              <w:bottom w:val="single" w:sz="6" w:space="0" w:color="000000"/>
              <w:right w:val="single" w:sz="4" w:space="0" w:color="000000"/>
            </w:tcBorders>
          </w:tcPr>
          <w:p>
            <w:pPr>
              <w:pStyle w:val="TAL"/>
              <w:rPr/>
            </w:pPr>
            <w:r>
              <w:rPr>
                <w:rFonts w:cs="Arial"/>
                <w:lang w:eastAsia="en-US"/>
              </w:rPr>
              <w:t>RELOCATION PREPARATION FAILURE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Relocation Resource Allocation</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RELOCATION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RELOCATION REQUEST ACKNOWLEDGE</w:t>
            </w:r>
          </w:p>
        </w:tc>
        <w:tc>
          <w:tcPr>
            <w:tcW w:w="2409" w:type="dxa"/>
            <w:tcBorders>
              <w:top w:val="single" w:sz="6" w:space="0" w:color="000000"/>
              <w:left w:val="single" w:sz="6" w:space="0" w:color="000000"/>
              <w:bottom w:val="single" w:sz="6" w:space="0" w:color="000000"/>
              <w:right w:val="single" w:sz="4" w:space="0" w:color="000000"/>
            </w:tcBorders>
          </w:tcPr>
          <w:p>
            <w:pPr>
              <w:pStyle w:val="TAL"/>
              <w:rPr>
                <w:rFonts w:cs="Arial"/>
                <w:lang w:eastAsia="en-US"/>
              </w:rPr>
            </w:pPr>
            <w:r>
              <w:rPr>
                <w:rFonts w:cs="Arial"/>
                <w:lang w:eastAsia="en-US"/>
              </w:rPr>
              <w:t>RELOCATION FAILURE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Relocation Cancel</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RELOCATION CANCEL</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RELOCATION CANCEL ACKNOWLEDGE</w:t>
            </w:r>
          </w:p>
        </w:tc>
        <w:tc>
          <w:tcPr>
            <w:tcW w:w="2409" w:type="dxa"/>
            <w:tcBorders>
              <w:top w:val="single" w:sz="6" w:space="0" w:color="000000"/>
              <w:left w:val="single" w:sz="6" w:space="0" w:color="000000"/>
              <w:bottom w:val="single" w:sz="6"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SRNS Context Transfer</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SRNS CONTEXT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SRNS CONTEXT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Security Mode Control</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SECURITY MODE COMMAND</w:t>
            </w:r>
          </w:p>
        </w:tc>
        <w:tc>
          <w:tcPr>
            <w:tcW w:w="2552"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SECURITY MODE COMPLETE</w:t>
            </w:r>
          </w:p>
        </w:tc>
        <w:tc>
          <w:tcPr>
            <w:tcW w:w="2409" w:type="dxa"/>
            <w:tcBorders>
              <w:top w:val="single" w:sz="6" w:space="0" w:color="000000"/>
              <w:left w:val="single" w:sz="6" w:space="0" w:color="000000"/>
              <w:bottom w:val="single" w:sz="6" w:space="0" w:color="000000"/>
              <w:right w:val="single" w:sz="4" w:space="0" w:color="000000"/>
            </w:tcBorders>
          </w:tcPr>
          <w:p>
            <w:pPr>
              <w:pStyle w:val="TAL"/>
              <w:rPr>
                <w:rFonts w:cs="Arial"/>
                <w:lang w:eastAsia="en-US"/>
              </w:rPr>
            </w:pPr>
            <w:r>
              <w:rPr>
                <w:rFonts w:cs="Arial"/>
                <w:lang w:eastAsia="en-US"/>
              </w:rPr>
              <w:t>SECURITY MODE REJECT</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Data Volume Report</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DATA VOLUME REPORT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DATA VOLUME REPORT</w:t>
            </w:r>
          </w:p>
        </w:tc>
        <w:tc>
          <w:tcPr>
            <w:tcW w:w="2409" w:type="dxa"/>
            <w:tcBorders>
              <w:top w:val="single" w:sz="6" w:space="0" w:color="000000"/>
              <w:left w:val="single" w:sz="6" w:space="0" w:color="000000"/>
              <w:bottom w:val="single" w:sz="6"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Reset</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RESET</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RESET ACKNOWLEDGE</w:t>
            </w:r>
          </w:p>
        </w:tc>
        <w:tc>
          <w:tcPr>
            <w:tcW w:w="2409" w:type="dxa"/>
            <w:tcBorders>
              <w:top w:val="single" w:sz="6" w:space="0" w:color="000000"/>
              <w:left w:val="single" w:sz="6" w:space="0" w:color="000000"/>
              <w:bottom w:val="single" w:sz="6"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Reset Resource</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RESET RESOURCE</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RESET RESOURCE ACKNOWLEDGE</w:t>
            </w:r>
          </w:p>
        </w:tc>
        <w:tc>
          <w:tcPr>
            <w:tcW w:w="2409" w:type="dxa"/>
            <w:tcBorders>
              <w:top w:val="single" w:sz="6" w:space="0" w:color="000000"/>
              <w:left w:val="single" w:sz="6" w:space="0" w:color="000000"/>
              <w:bottom w:val="single" w:sz="6"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pPr>
            <w:r>
              <w:rPr>
                <w:rFonts w:cs="Arial"/>
                <w:lang w:eastAsia="en-US"/>
              </w:rPr>
              <w:t>Location related Data</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LOCATION RELATED DATA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LOCATION RELATED DATA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rPr>
                <w:rFonts w:cs="Arial"/>
                <w:lang w:eastAsia="en-US"/>
              </w:rPr>
            </w:pPr>
            <w:r>
              <w:rPr>
                <w:rFonts w:cs="Arial"/>
                <w:lang w:eastAsia="en-US"/>
              </w:rPr>
              <w:t>LOCATION RELATED DATA FAILURE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Information Transfer</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INFORMATION TRANSFER INDICATION</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INFORMATION TRANSFER CONFIRMATION</w:t>
            </w:r>
          </w:p>
        </w:tc>
        <w:tc>
          <w:tcPr>
            <w:tcW w:w="2409" w:type="dxa"/>
            <w:tcBorders>
              <w:top w:val="single" w:sz="6" w:space="0" w:color="000000"/>
              <w:left w:val="single" w:sz="6" w:space="0" w:color="000000"/>
              <w:bottom w:val="single" w:sz="6" w:space="0" w:color="000000"/>
              <w:right w:val="single" w:sz="4" w:space="0" w:color="000000"/>
            </w:tcBorders>
          </w:tcPr>
          <w:p>
            <w:pPr>
              <w:pStyle w:val="TAL"/>
              <w:rPr>
                <w:rFonts w:cs="Arial"/>
                <w:lang w:eastAsia="en-US"/>
              </w:rPr>
            </w:pPr>
            <w:r>
              <w:rPr>
                <w:rFonts w:cs="Arial"/>
                <w:lang w:eastAsia="en-US"/>
              </w:rPr>
              <w:t>INFORMATION TRANSFER FAILURE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Uplink Information Exchange</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UPLINK INFORMATION EXCHANGE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UPLINK INFORMATION EXCHANGE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rPr>
                <w:rFonts w:cs="Arial"/>
                <w:lang w:eastAsia="en-US"/>
              </w:rPr>
            </w:pPr>
            <w:r>
              <w:rPr>
                <w:rFonts w:cs="Arial"/>
                <w:lang w:eastAsia="en-US"/>
              </w:rPr>
              <w:t>UPLINK INFORMATION EXCHANGE FAILURE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MBMS Session Start</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MBMS SESSION START</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MBMS SESSION START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rPr>
                <w:rFonts w:cs="Arial"/>
                <w:lang w:eastAsia="en-US"/>
              </w:rPr>
            </w:pPr>
            <w:r>
              <w:rPr>
                <w:rFonts w:cs="Arial"/>
                <w:lang w:eastAsia="en-US"/>
              </w:rPr>
              <w:t>MBMS SESSION START FAILURE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MBMS Session Update</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MBMS SESSION UPDATE</w:t>
            </w:r>
          </w:p>
        </w:tc>
        <w:tc>
          <w:tcPr>
            <w:tcW w:w="2552"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MBMS SESSION UPDATE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rPr>
                <w:rFonts w:cs="Arial"/>
                <w:lang w:eastAsia="en-US"/>
              </w:rPr>
            </w:pPr>
            <w:r>
              <w:rPr>
                <w:rFonts w:cs="Arial"/>
                <w:lang w:eastAsia="en-US"/>
              </w:rPr>
              <w:t>MBMS SESSION UPDATE FAILURE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MBMS Session Stop</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MBMS SESSION STOP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MBMS SESSION STOP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MBMS UE Linking</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MBMS UE LINKING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MBMS UE LINKING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MBMS Registration</w:t>
            </w:r>
          </w:p>
        </w:tc>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MBMS REGISTRATION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MBMS REGISTRATION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rPr/>
            </w:pPr>
            <w:r>
              <w:rPr>
                <w:rFonts w:cs="Arial"/>
                <w:lang w:eastAsia="en-US"/>
              </w:rPr>
              <w:t>MBMS REGISTRATION FAILURE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MBMS CN De-Registration</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fr-FR" w:eastAsia="en-US"/>
              </w:rPr>
              <w:t>MBMS CN DE-REGISTRATION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val="fr-FR" w:eastAsia="en-US"/>
              </w:rPr>
            </w:pPr>
            <w:r>
              <w:rPr>
                <w:rFonts w:cs="Arial"/>
                <w:lang w:val="fr-FR" w:eastAsia="en-US"/>
              </w:rPr>
              <w:t>MBMS CN DE-REGISTRATION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snapToGrid w:val="false"/>
              <w:rPr>
                <w:rFonts w:cs="Arial"/>
                <w:lang w:val="fr-FR" w:eastAsia="en-US"/>
              </w:rPr>
            </w:pPr>
            <w:r>
              <w:rPr>
                <w:rFonts w:cs="Arial"/>
                <w:lang w:val="fr-FR" w:eastAsia="en-US"/>
              </w:rPr>
            </w:r>
          </w:p>
        </w:tc>
      </w:tr>
      <w:tr>
        <w:trPr>
          <w:cantSplit w:val="true"/>
        </w:trPr>
        <w:tc>
          <w:tcPr>
            <w:tcW w:w="2376" w:type="dxa"/>
            <w:tcBorders>
              <w:top w:val="single" w:sz="6" w:space="0" w:color="000000"/>
              <w:left w:val="single" w:sz="4" w:space="0" w:color="000000"/>
              <w:bottom w:val="single" w:sz="4" w:space="0" w:color="000000"/>
              <w:right w:val="single" w:sz="6" w:space="0" w:color="000000"/>
            </w:tcBorders>
          </w:tcPr>
          <w:p>
            <w:pPr>
              <w:pStyle w:val="TAL"/>
              <w:rPr>
                <w:rFonts w:cs="Arial"/>
                <w:lang w:eastAsia="en-US"/>
              </w:rPr>
            </w:pPr>
            <w:r>
              <w:rPr>
                <w:rFonts w:cs="Arial"/>
                <w:lang w:eastAsia="en-US"/>
              </w:rPr>
              <w:t>MBMS RAB Release</w:t>
            </w:r>
          </w:p>
        </w:tc>
        <w:tc>
          <w:tcPr>
            <w:tcW w:w="2410" w:type="dxa"/>
            <w:tcBorders>
              <w:top w:val="single" w:sz="6" w:space="0" w:color="000000"/>
              <w:left w:val="single" w:sz="6" w:space="0" w:color="000000"/>
              <w:bottom w:val="single" w:sz="4" w:space="0" w:color="000000"/>
              <w:right w:val="single" w:sz="6" w:space="0" w:color="000000"/>
            </w:tcBorders>
          </w:tcPr>
          <w:p>
            <w:pPr>
              <w:pStyle w:val="TAL"/>
              <w:rPr>
                <w:rFonts w:cs="Arial"/>
                <w:lang w:eastAsia="en-US"/>
              </w:rPr>
            </w:pPr>
            <w:r>
              <w:rPr>
                <w:rFonts w:cs="Arial"/>
                <w:lang w:eastAsia="en-US"/>
              </w:rPr>
              <w:t>MBMS RAB RELEASE REQUEST</w:t>
            </w:r>
          </w:p>
        </w:tc>
        <w:tc>
          <w:tcPr>
            <w:tcW w:w="2552" w:type="dxa"/>
            <w:tcBorders>
              <w:top w:val="single" w:sz="6" w:space="0" w:color="000000"/>
              <w:left w:val="single" w:sz="6" w:space="0" w:color="000000"/>
              <w:bottom w:val="single" w:sz="4" w:space="0" w:color="000000"/>
              <w:right w:val="single" w:sz="6" w:space="0" w:color="000000"/>
            </w:tcBorders>
          </w:tcPr>
          <w:p>
            <w:pPr>
              <w:pStyle w:val="TAL"/>
              <w:rPr>
                <w:rFonts w:cs="Arial"/>
                <w:lang w:eastAsia="en-US"/>
              </w:rPr>
            </w:pPr>
            <w:r>
              <w:rPr>
                <w:rFonts w:cs="Arial"/>
                <w:lang w:eastAsia="en-US"/>
              </w:rPr>
              <w:t>MBMS RAB RELEASE</w:t>
            </w:r>
          </w:p>
        </w:tc>
        <w:tc>
          <w:tcPr>
            <w:tcW w:w="2409" w:type="dxa"/>
            <w:tcBorders>
              <w:top w:val="single" w:sz="6" w:space="0" w:color="000000"/>
              <w:left w:val="single" w:sz="6" w:space="0" w:color="000000"/>
              <w:bottom w:val="single" w:sz="4" w:space="0" w:color="000000"/>
              <w:right w:val="single" w:sz="4" w:space="0" w:color="000000"/>
            </w:tcBorders>
          </w:tcPr>
          <w:p>
            <w:pPr>
              <w:pStyle w:val="TAL"/>
              <w:rPr>
                <w:rFonts w:cs="Arial"/>
                <w:lang w:eastAsia="en-US"/>
              </w:rPr>
            </w:pPr>
            <w:r>
              <w:rPr>
                <w:rFonts w:cs="Arial"/>
                <w:lang w:eastAsia="en-US"/>
              </w:rPr>
              <w:t>MBMS RAB RELEASE FAILURE</w:t>
            </w:r>
          </w:p>
        </w:tc>
      </w:tr>
      <w:tr>
        <w:trPr>
          <w:cantSplit w:val="true"/>
        </w:trPr>
        <w:tc>
          <w:tcPr>
            <w:tcW w:w="2376" w:type="dxa"/>
            <w:tcBorders>
              <w:top w:val="single" w:sz="6" w:space="0" w:color="000000"/>
              <w:left w:val="single" w:sz="4" w:space="0" w:color="000000"/>
              <w:bottom w:val="single" w:sz="6" w:space="0" w:color="000000"/>
              <w:right w:val="single" w:sz="6" w:space="0" w:color="000000"/>
            </w:tcBorders>
          </w:tcPr>
          <w:p>
            <w:pPr>
              <w:pStyle w:val="TAL"/>
              <w:rPr>
                <w:rFonts w:cs="Arial"/>
                <w:lang w:eastAsia="en-US"/>
              </w:rPr>
            </w:pPr>
            <w:r>
              <w:rPr>
                <w:rFonts w:cs="Arial"/>
                <w:lang w:eastAsia="en-US"/>
              </w:rPr>
              <w:t>Enhanced Relocation Complete</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ENHANCED RELOCATION COMPLETE REQUEST</w:t>
            </w:r>
          </w:p>
        </w:tc>
        <w:tc>
          <w:tcPr>
            <w:tcW w:w="2552"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ENHANCED RELOCATION COMPLETE RESPONSE</w:t>
            </w:r>
          </w:p>
        </w:tc>
        <w:tc>
          <w:tcPr>
            <w:tcW w:w="2409" w:type="dxa"/>
            <w:tcBorders>
              <w:top w:val="single" w:sz="6" w:space="0" w:color="000000"/>
              <w:left w:val="single" w:sz="6" w:space="0" w:color="000000"/>
              <w:bottom w:val="single" w:sz="6" w:space="0" w:color="000000"/>
              <w:right w:val="single" w:sz="4" w:space="0" w:color="000000"/>
            </w:tcBorders>
          </w:tcPr>
          <w:p>
            <w:pPr>
              <w:pStyle w:val="TAL"/>
              <w:rPr/>
            </w:pPr>
            <w:r>
              <w:rPr>
                <w:rFonts w:cs="Arial"/>
                <w:lang w:eastAsia="en-US"/>
              </w:rPr>
              <w:t>ENHANCED RELOCATION COMPLETE FAILURE</w:t>
            </w:r>
          </w:p>
        </w:tc>
      </w:tr>
      <w:tr>
        <w:trPr>
          <w:cantSplit w:val="true"/>
        </w:trPr>
        <w:tc>
          <w:tcPr>
            <w:tcW w:w="2376" w:type="dxa"/>
            <w:tcBorders>
              <w:top w:val="single" w:sz="6" w:space="0" w:color="000000"/>
              <w:left w:val="single" w:sz="4" w:space="0" w:color="000000"/>
              <w:bottom w:val="single" w:sz="4" w:space="0" w:color="000000"/>
              <w:right w:val="single" w:sz="6" w:space="0" w:color="000000"/>
            </w:tcBorders>
          </w:tcPr>
          <w:p>
            <w:pPr>
              <w:pStyle w:val="TAL"/>
              <w:rPr>
                <w:rFonts w:cs="Arial"/>
                <w:lang w:eastAsia="en-US"/>
              </w:rPr>
            </w:pPr>
            <w:r>
              <w:rPr>
                <w:rFonts w:cs="Arial"/>
                <w:lang w:eastAsia="en-US"/>
              </w:rPr>
              <w:t>SRVCC Preparation</w:t>
            </w:r>
          </w:p>
        </w:tc>
        <w:tc>
          <w:tcPr>
            <w:tcW w:w="2410" w:type="dxa"/>
            <w:tcBorders>
              <w:top w:val="single" w:sz="6" w:space="0" w:color="000000"/>
              <w:left w:val="single" w:sz="6" w:space="0" w:color="000000"/>
              <w:bottom w:val="single" w:sz="4" w:space="0" w:color="000000"/>
              <w:right w:val="single" w:sz="6" w:space="0" w:color="000000"/>
            </w:tcBorders>
          </w:tcPr>
          <w:p>
            <w:pPr>
              <w:pStyle w:val="TAL"/>
              <w:rPr>
                <w:rFonts w:cs="Arial"/>
                <w:lang w:eastAsia="en-US"/>
              </w:rPr>
            </w:pPr>
            <w:r>
              <w:rPr>
                <w:rFonts w:cs="Arial"/>
                <w:lang w:eastAsia="en-US"/>
              </w:rPr>
              <w:t>SRVCC CS KEYS REQUEST</w:t>
            </w:r>
          </w:p>
        </w:tc>
        <w:tc>
          <w:tcPr>
            <w:tcW w:w="2552" w:type="dxa"/>
            <w:tcBorders>
              <w:top w:val="single" w:sz="6" w:space="0" w:color="000000"/>
              <w:left w:val="single" w:sz="6" w:space="0" w:color="000000"/>
              <w:bottom w:val="single" w:sz="4" w:space="0" w:color="000000"/>
              <w:right w:val="single" w:sz="6" w:space="0" w:color="000000"/>
            </w:tcBorders>
          </w:tcPr>
          <w:p>
            <w:pPr>
              <w:pStyle w:val="TAL"/>
              <w:rPr>
                <w:rFonts w:cs="Arial"/>
                <w:lang w:eastAsia="en-US"/>
              </w:rPr>
            </w:pPr>
            <w:r>
              <w:rPr>
                <w:rFonts w:cs="Arial"/>
                <w:lang w:eastAsia="en-US"/>
              </w:rPr>
              <w:t>SRVCC CS KEYS RESPONSE</w:t>
            </w:r>
          </w:p>
        </w:tc>
        <w:tc>
          <w:tcPr>
            <w:tcW w:w="2409" w:type="dxa"/>
            <w:tcBorders>
              <w:top w:val="single" w:sz="6" w:space="0" w:color="000000"/>
              <w:left w:val="single" w:sz="6"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4" w:space="0" w:color="000000"/>
              <w:right w:val="single" w:sz="6" w:space="0" w:color="000000"/>
            </w:tcBorders>
          </w:tcPr>
          <w:p>
            <w:pPr>
              <w:pStyle w:val="TAL"/>
              <w:rPr>
                <w:rFonts w:cs="Arial"/>
                <w:lang w:eastAsia="en-US"/>
              </w:rPr>
            </w:pPr>
            <w:r>
              <w:rPr>
                <w:rFonts w:cs="Arial"/>
                <w:lang w:eastAsia="en-US"/>
              </w:rPr>
              <w:t>UE Radio Capability Match</w:t>
            </w:r>
          </w:p>
        </w:tc>
        <w:tc>
          <w:tcPr>
            <w:tcW w:w="2410" w:type="dxa"/>
            <w:tcBorders>
              <w:top w:val="single" w:sz="6" w:space="0" w:color="000000"/>
              <w:left w:val="single" w:sz="6" w:space="0" w:color="000000"/>
              <w:bottom w:val="single" w:sz="4" w:space="0" w:color="000000"/>
              <w:right w:val="single" w:sz="6" w:space="0" w:color="000000"/>
            </w:tcBorders>
          </w:tcPr>
          <w:p>
            <w:pPr>
              <w:pStyle w:val="TAL"/>
              <w:rPr>
                <w:rFonts w:cs="Arial"/>
                <w:lang w:eastAsia="en-US"/>
              </w:rPr>
            </w:pPr>
            <w:r>
              <w:rPr>
                <w:rFonts w:cs="Arial"/>
                <w:lang w:eastAsia="en-US"/>
              </w:rPr>
              <w:t>UE RADIO CAPABILITY MATCH REQUEST</w:t>
            </w:r>
          </w:p>
        </w:tc>
        <w:tc>
          <w:tcPr>
            <w:tcW w:w="2552" w:type="dxa"/>
            <w:tcBorders>
              <w:top w:val="single" w:sz="6" w:space="0" w:color="000000"/>
              <w:left w:val="single" w:sz="6" w:space="0" w:color="000000"/>
              <w:bottom w:val="single" w:sz="4" w:space="0" w:color="000000"/>
              <w:right w:val="single" w:sz="6" w:space="0" w:color="000000"/>
            </w:tcBorders>
          </w:tcPr>
          <w:p>
            <w:pPr>
              <w:pStyle w:val="TAL"/>
              <w:rPr>
                <w:rFonts w:cs="Arial"/>
                <w:lang w:eastAsia="en-US"/>
              </w:rPr>
            </w:pPr>
            <w:r>
              <w:rPr>
                <w:rFonts w:cs="Arial"/>
                <w:lang w:eastAsia="en-US"/>
              </w:rPr>
              <w:t>UE RADIO CAPABILITY MATCH RESPONSE</w:t>
            </w:r>
          </w:p>
        </w:tc>
        <w:tc>
          <w:tcPr>
            <w:tcW w:w="2409" w:type="dxa"/>
            <w:tcBorders>
              <w:top w:val="single" w:sz="6" w:space="0" w:color="000000"/>
              <w:left w:val="single" w:sz="6"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r>
      <w:tr>
        <w:trPr>
          <w:cantSplit w:val="true"/>
        </w:trPr>
        <w:tc>
          <w:tcPr>
            <w:tcW w:w="2376" w:type="dxa"/>
            <w:tcBorders>
              <w:top w:val="single" w:sz="6" w:space="0" w:color="000000"/>
              <w:left w:val="single" w:sz="4" w:space="0" w:color="000000"/>
              <w:bottom w:val="single" w:sz="4" w:space="0" w:color="000000"/>
              <w:right w:val="single" w:sz="6" w:space="0" w:color="000000"/>
            </w:tcBorders>
          </w:tcPr>
          <w:p>
            <w:pPr>
              <w:pStyle w:val="TAL"/>
              <w:rPr/>
            </w:pPr>
            <w:r>
              <w:rPr>
                <w:rFonts w:cs="Arial"/>
                <w:lang w:eastAsia="en-US"/>
              </w:rPr>
              <w:t>UE Registration Query</w:t>
            </w:r>
          </w:p>
        </w:tc>
        <w:tc>
          <w:tcPr>
            <w:tcW w:w="2410" w:type="dxa"/>
            <w:tcBorders>
              <w:top w:val="single" w:sz="6" w:space="0" w:color="000000"/>
              <w:left w:val="single" w:sz="6" w:space="0" w:color="000000"/>
              <w:bottom w:val="single" w:sz="4" w:space="0" w:color="000000"/>
              <w:right w:val="single" w:sz="6" w:space="0" w:color="000000"/>
            </w:tcBorders>
          </w:tcPr>
          <w:p>
            <w:pPr>
              <w:pStyle w:val="TAL"/>
              <w:rPr>
                <w:rFonts w:cs="Arial"/>
                <w:lang w:eastAsia="en-US"/>
              </w:rPr>
            </w:pPr>
            <w:r>
              <w:rPr>
                <w:rFonts w:cs="Arial"/>
                <w:lang w:eastAsia="en-US"/>
              </w:rPr>
              <w:t>UE REGISTRATION QUERY REQUEST</w:t>
            </w:r>
          </w:p>
        </w:tc>
        <w:tc>
          <w:tcPr>
            <w:tcW w:w="2552" w:type="dxa"/>
            <w:tcBorders>
              <w:top w:val="single" w:sz="6" w:space="0" w:color="000000"/>
              <w:left w:val="single" w:sz="6" w:space="0" w:color="000000"/>
              <w:bottom w:val="single" w:sz="4" w:space="0" w:color="000000"/>
              <w:right w:val="single" w:sz="6" w:space="0" w:color="000000"/>
            </w:tcBorders>
          </w:tcPr>
          <w:p>
            <w:pPr>
              <w:pStyle w:val="TAL"/>
              <w:rPr/>
            </w:pPr>
            <w:r>
              <w:rPr>
                <w:rFonts w:cs="Arial"/>
                <w:lang w:eastAsia="en-US"/>
              </w:rPr>
              <w:t>UE REGISTRATION QUERY RESPONSE</w:t>
            </w:r>
          </w:p>
        </w:tc>
        <w:tc>
          <w:tcPr>
            <w:tcW w:w="2409" w:type="dxa"/>
            <w:tcBorders>
              <w:top w:val="single" w:sz="6" w:space="0" w:color="000000"/>
              <w:left w:val="single" w:sz="6"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r>
    </w:tbl>
    <w:p>
      <w:pPr>
        <w:pStyle w:val="Normal"/>
        <w:rPr>
          <w:lang w:val="en-US" w:eastAsia="en-US"/>
        </w:rPr>
      </w:pPr>
      <w:r>
        <w:rPr>
          <w:lang w:val="en-US" w:eastAsia="en-US"/>
        </w:rPr>
      </w:r>
    </w:p>
    <w:p>
      <w:pPr>
        <w:pStyle w:val="TH"/>
        <w:rPr/>
      </w:pPr>
      <w:r>
        <w:rPr/>
        <w:t>Table 2: Class 2</w:t>
      </w:r>
    </w:p>
    <w:tbl>
      <w:tblPr>
        <w:tblW w:w="8589" w:type="dxa"/>
        <w:jc w:val="center"/>
        <w:tblInd w:w="0" w:type="dxa"/>
        <w:tblLayout w:type="fixed"/>
        <w:tblCellMar>
          <w:top w:w="0" w:type="dxa"/>
          <w:left w:w="108" w:type="dxa"/>
          <w:bottom w:w="0" w:type="dxa"/>
          <w:right w:w="108" w:type="dxa"/>
        </w:tblCellMar>
      </w:tblPr>
      <w:tblGrid>
        <w:gridCol w:w="4538"/>
        <w:gridCol w:w="4051"/>
      </w:tblGrid>
      <w:tr>
        <w:trPr/>
        <w:tc>
          <w:tcPr>
            <w:tcW w:w="4538" w:type="dxa"/>
            <w:tcBorders>
              <w:top w:val="single" w:sz="6" w:space="0" w:color="000000"/>
              <w:left w:val="single" w:sz="6" w:space="0" w:color="000000"/>
              <w:bottom w:val="single" w:sz="6" w:space="0" w:color="000000"/>
              <w:right w:val="single" w:sz="6" w:space="0" w:color="000000"/>
            </w:tcBorders>
          </w:tcPr>
          <w:p>
            <w:pPr>
              <w:pStyle w:val="TAH"/>
              <w:rPr>
                <w:rFonts w:cs="Arial"/>
                <w:lang w:val="en-US" w:eastAsia="en-US"/>
              </w:rPr>
            </w:pPr>
            <w:r>
              <w:rPr>
                <w:rFonts w:cs="Arial"/>
                <w:lang w:val="en-US" w:eastAsia="en-US"/>
              </w:rPr>
              <w:t>Elementary Procedure</w:t>
            </w:r>
          </w:p>
        </w:tc>
        <w:tc>
          <w:tcPr>
            <w:tcW w:w="4051" w:type="dxa"/>
            <w:tcBorders>
              <w:top w:val="single" w:sz="6" w:space="0" w:color="000000"/>
              <w:left w:val="single" w:sz="6" w:space="0" w:color="000000"/>
              <w:bottom w:val="single" w:sz="6" w:space="0" w:color="000000"/>
              <w:right w:val="single" w:sz="6" w:space="0" w:color="000000"/>
            </w:tcBorders>
          </w:tcPr>
          <w:p>
            <w:pPr>
              <w:pStyle w:val="TAH"/>
              <w:rPr>
                <w:rFonts w:cs="Arial"/>
                <w:lang w:val="en-US" w:eastAsia="en-US"/>
              </w:rPr>
            </w:pPr>
            <w:r>
              <w:rPr>
                <w:rFonts w:cs="Arial"/>
                <w:lang w:val="en-US" w:eastAsia="en-US"/>
              </w:rPr>
              <w:t>Message</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RAB Modification Request</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RAB MODIFY REQUEST</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RAB Release Request</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RAB RELEASE REQUEST</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Iu Release Request</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IU RELEASE REQUEST</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Relocation Detect</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RELOCATION DETECT</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Relocation Complete</w:t>
            </w:r>
          </w:p>
        </w:tc>
        <w:tc>
          <w:tcPr>
            <w:tcW w:w="405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RELOCATION COMPLETE</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SRNS Data Forwarding Initiation</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SRNS DATA FORWARD COMMAND</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SRNS Context Forwarding from Source RNC to CN</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FORWARD SRNS CONTEXT</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SRNS Context Forwarding to Target RNC from CN</w:t>
            </w:r>
          </w:p>
        </w:tc>
        <w:tc>
          <w:tcPr>
            <w:tcW w:w="405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FORWARD SRNS CONTEXT</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Paging</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PAGING</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Common ID</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COMMON ID</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CN Invoke Trace</w:t>
            </w:r>
          </w:p>
        </w:tc>
        <w:tc>
          <w:tcPr>
            <w:tcW w:w="405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CN INVOKE TRACE</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CN Deactivate Trace</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CN DEACTIVATE TRACE</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Location Reporting Control</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LOCATION REPORTING CONTROL</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Location Report</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LOCATION REPORT</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Initial UE Message</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INITIAL UE MESSAGE</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Direct Transfer</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DIRECT TRANSFER</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Overload Control</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OVERLOAD</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Error Indication</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ERROR INDICATION</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 xml:space="preserve">UE Specific Information </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UE SPECIFIC INFORMATION INDICATION</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 xml:space="preserve">Direct Information Transfer </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DIRECT INFORMATION TRANSFER</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 xml:space="preserve">MBMS RAB Establishment Indication </w:t>
            </w:r>
          </w:p>
        </w:tc>
        <w:tc>
          <w:tcPr>
            <w:tcW w:w="405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MBMS RAB ESTABLISHMENT INDICATION</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Enhanced Relocation Complete Confirm</w:t>
            </w:r>
          </w:p>
        </w:tc>
        <w:tc>
          <w:tcPr>
            <w:tcW w:w="405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ENHANCED RELOCATION COMPLETE CONFIRM</w:t>
            </w:r>
          </w:p>
        </w:tc>
      </w:tr>
      <w:tr>
        <w:trPr/>
        <w:tc>
          <w:tcPr>
            <w:tcW w:w="453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Reroute NAS Request</w:t>
            </w:r>
          </w:p>
        </w:tc>
        <w:tc>
          <w:tcPr>
            <w:tcW w:w="4051"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REROUTE NAS REQUEST</w:t>
            </w:r>
          </w:p>
        </w:tc>
      </w:tr>
    </w:tbl>
    <w:p>
      <w:pPr>
        <w:pStyle w:val="Normal"/>
        <w:rPr>
          <w:lang w:val="en-US" w:eastAsia="en-US"/>
        </w:rPr>
      </w:pPr>
      <w:r>
        <w:rPr>
          <w:lang w:val="en-US" w:eastAsia="en-US"/>
        </w:rPr>
      </w:r>
    </w:p>
    <w:p>
      <w:pPr>
        <w:pStyle w:val="TH"/>
        <w:rPr/>
      </w:pPr>
      <w:r>
        <w:rPr/>
        <w:t>Table 3: Class 3</w:t>
      </w:r>
    </w:p>
    <w:tbl>
      <w:tblPr>
        <w:tblW w:w="7370" w:type="dxa"/>
        <w:jc w:val="center"/>
        <w:tblInd w:w="0" w:type="dxa"/>
        <w:tblLayout w:type="fixed"/>
        <w:tblCellMar>
          <w:top w:w="0" w:type="dxa"/>
          <w:left w:w="108" w:type="dxa"/>
          <w:bottom w:w="0" w:type="dxa"/>
          <w:right w:w="108" w:type="dxa"/>
        </w:tblCellMar>
      </w:tblPr>
      <w:tblGrid>
        <w:gridCol w:w="2410"/>
        <w:gridCol w:w="2268"/>
        <w:gridCol w:w="2692"/>
      </w:tblGrid>
      <w:tr>
        <w:trPr/>
        <w:tc>
          <w:tcPr>
            <w:tcW w:w="2410" w:type="dxa"/>
            <w:tcBorders>
              <w:top w:val="single" w:sz="6" w:space="0" w:color="000000"/>
              <w:left w:val="single" w:sz="6" w:space="0" w:color="000000"/>
              <w:bottom w:val="single" w:sz="6" w:space="0" w:color="000000"/>
              <w:right w:val="single" w:sz="6" w:space="0" w:color="000000"/>
            </w:tcBorders>
          </w:tcPr>
          <w:p>
            <w:pPr>
              <w:pStyle w:val="TAH"/>
              <w:rPr>
                <w:rFonts w:cs="Arial"/>
                <w:lang w:val="en-US" w:eastAsia="en-US"/>
              </w:rPr>
            </w:pPr>
            <w:r>
              <w:rPr>
                <w:rFonts w:cs="Arial"/>
                <w:lang w:val="en-US" w:eastAsia="en-US"/>
              </w:rPr>
              <w:t>Elementary Procedure</w:t>
            </w:r>
          </w:p>
        </w:tc>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US" w:eastAsia="en-US"/>
              </w:rPr>
            </w:pPr>
            <w:r>
              <w:rPr>
                <w:rFonts w:cs="Arial"/>
                <w:lang w:val="en-US" w:eastAsia="en-US"/>
              </w:rPr>
              <w:t>Initiating Message</w:t>
            </w:r>
          </w:p>
        </w:tc>
        <w:tc>
          <w:tcPr>
            <w:tcW w:w="2692" w:type="dxa"/>
            <w:tcBorders>
              <w:top w:val="single" w:sz="6" w:space="0" w:color="000000"/>
              <w:left w:val="single" w:sz="6" w:space="0" w:color="000000"/>
              <w:bottom w:val="single" w:sz="6" w:space="0" w:color="000000"/>
              <w:right w:val="single" w:sz="6" w:space="0" w:color="000000"/>
            </w:tcBorders>
          </w:tcPr>
          <w:p>
            <w:pPr>
              <w:pStyle w:val="TAH"/>
              <w:rPr>
                <w:rFonts w:cs="Arial"/>
                <w:lang w:val="en-US" w:eastAsia="en-US"/>
              </w:rPr>
            </w:pPr>
            <w:r>
              <w:rPr>
                <w:rFonts w:cs="Arial"/>
                <w:lang w:val="en-US" w:eastAsia="en-US"/>
              </w:rPr>
              <w:t>Response Message</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RAB Assignment</w:t>
            </w:r>
          </w:p>
        </w:tc>
        <w:tc>
          <w:tcPr>
            <w:tcW w:w="226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RAB ASSIGNMENT REQUEST</w:t>
            </w:r>
          </w:p>
        </w:tc>
        <w:tc>
          <w:tcPr>
            <w:tcW w:w="2692"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RAB ASSIGNMENT RESPONSE x N (N&gt;=1)</w:t>
            </w:r>
          </w:p>
        </w:tc>
      </w:tr>
    </w:tbl>
    <w:p>
      <w:pPr>
        <w:pStyle w:val="Normal"/>
        <w:rPr>
          <w:lang w:val="en-US" w:eastAsia="en-US"/>
        </w:rPr>
      </w:pPr>
      <w:r>
        <w:rPr>
          <w:lang w:val="en-US" w:eastAsia="en-US"/>
        </w:rPr>
      </w:r>
    </w:p>
    <w:p>
      <w:pPr>
        <w:pStyle w:val="Normal"/>
        <w:rPr/>
      </w:pPr>
      <w:r>
        <w:rPr>
          <w:lang w:val="en-US" w:eastAsia="en-US"/>
        </w:rPr>
        <w:t>The following applies concerning interference between Elementary Procedures:</w:t>
      </w:r>
    </w:p>
    <w:p>
      <w:pPr>
        <w:pStyle w:val="B1"/>
        <w:rPr>
          <w:lang w:val="en-US" w:eastAsia="en-US"/>
        </w:rPr>
      </w:pPr>
      <w:r>
        <w:rPr>
          <w:lang w:val="en-US" w:eastAsia="en-US"/>
        </w:rPr>
        <w:t>-</w:t>
        <w:tab/>
        <w:t>The Reset procedure takes precedence over all other EPs.</w:t>
      </w:r>
    </w:p>
    <w:p>
      <w:pPr>
        <w:pStyle w:val="B1"/>
        <w:rPr/>
      </w:pPr>
      <w:r>
        <w:rPr>
          <w:lang w:val="en-US" w:eastAsia="en-US"/>
        </w:rPr>
        <w:t>-</w:t>
        <w:tab/>
        <w:t>The Reset Resource procedure takes precedence over all other EPs except the Reset procedure.</w:t>
      </w:r>
    </w:p>
    <w:p>
      <w:pPr>
        <w:pStyle w:val="B1"/>
        <w:rPr/>
      </w:pPr>
      <w:r>
        <w:rPr>
          <w:lang w:val="en-US" w:eastAsia="en-US"/>
        </w:rPr>
        <w:t>-</w:t>
        <w:tab/>
        <w:t>The Iu Release procedure takes precedence over all other EPs except the Reset procedure and the Reset Resource procedure.</w:t>
      </w:r>
    </w:p>
    <w:p>
      <w:pPr>
        <w:pStyle w:val="Heading2"/>
        <w:rPr>
          <w:lang w:val="en-US" w:eastAsia="en-US"/>
        </w:rPr>
      </w:pPr>
      <w:bookmarkStart w:id="23" w:name="__RefHeading___Toc36550645"/>
      <w:bookmarkEnd w:id="23"/>
      <w:r>
        <w:rPr>
          <w:lang w:val="en-US" w:eastAsia="en-US"/>
        </w:rPr>
        <w:t>8.2</w:t>
        <w:tab/>
        <w:t>RAB Assignment</w:t>
      </w:r>
    </w:p>
    <w:p>
      <w:pPr>
        <w:pStyle w:val="Heading3"/>
        <w:rPr>
          <w:lang w:val="en-US" w:eastAsia="en-US"/>
        </w:rPr>
      </w:pPr>
      <w:bookmarkStart w:id="24" w:name="__RefHeading___Toc36550646"/>
      <w:bookmarkEnd w:id="24"/>
      <w:r>
        <w:rPr>
          <w:lang w:val="en-US" w:eastAsia="en-US"/>
        </w:rPr>
        <w:t>8.2.1</w:t>
        <w:tab/>
        <w:t>General</w:t>
      </w:r>
    </w:p>
    <w:p>
      <w:pPr>
        <w:pStyle w:val="Normal"/>
        <w:rPr/>
      </w:pPr>
      <w:r>
        <w:rPr>
          <w:lang w:val="en-US" w:eastAsia="en-US"/>
        </w:rPr>
        <w:t>The purpose of the RAB Assignment procedure is to establish new RABs and/or to enable modifications and/or releases of already established RABs for a given UE. The procedure uses connection oriented signalling.</w:t>
      </w:r>
    </w:p>
    <w:p>
      <w:pPr>
        <w:pStyle w:val="Heading3"/>
        <w:rPr>
          <w:lang w:val="en-US" w:eastAsia="en-US"/>
        </w:rPr>
      </w:pPr>
      <w:bookmarkStart w:id="25" w:name="__RefHeading___Toc36550647"/>
      <w:bookmarkEnd w:id="25"/>
      <w:r>
        <w:rPr>
          <w:lang w:val="en-US" w:eastAsia="en-US"/>
        </w:rPr>
        <w:t>8.2.2</w:t>
        <w:tab/>
        <w:t>Successful Operation</w:t>
      </w:r>
    </w:p>
    <w:p>
      <w:pPr>
        <w:pStyle w:val="TH"/>
        <w:rPr>
          <w:lang w:val="en-US" w:eastAsia="en-US"/>
        </w:rPr>
      </w:pPr>
      <w:bookmarkStart w:id="26" w:name="_1005512374"/>
      <w:bookmarkStart w:id="27" w:name="_1000061579"/>
      <w:bookmarkStart w:id="28" w:name="_1000053374"/>
      <w:bookmarkStart w:id="29" w:name="_1000053051"/>
      <w:bookmarkStart w:id="30" w:name="_1000052741"/>
      <w:bookmarkEnd w:id="26"/>
      <w:bookmarkEnd w:id="27"/>
      <w:bookmarkEnd w:id="28"/>
      <w:bookmarkEnd w:id="29"/>
      <w:bookmarkEnd w:id="30"/>
      <w:r>
        <w:rPr>
          <w:lang w:val="en-US" w:eastAsia="en-US"/>
        </w:rPr>
        <w:object w:dxaOrig="3466" w:dyaOrig="3645">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173.3pt;height:182.25pt" filled="f" o:ole="">
            <v:imagedata r:id="rId4" o:title=""/>
          </v:shape>
          <o:OLEObject Type="Embed" ProgID="" ShapeID="ole_rId3" DrawAspect="Content" ObjectID="_728910729" r:id="rId3"/>
        </w:object>
      </w:r>
    </w:p>
    <w:p>
      <w:pPr>
        <w:pStyle w:val="TF"/>
        <w:rPr>
          <w:lang w:val="en-US" w:eastAsia="en-US"/>
        </w:rPr>
      </w:pPr>
      <w:bookmarkStart w:id="31" w:name="_Ref462020239"/>
      <w:r>
        <w:rPr>
          <w:lang w:val="en-US" w:eastAsia="en-US"/>
        </w:rPr>
        <w:t>Figure 1</w:t>
      </w:r>
      <w:bookmarkEnd w:id="31"/>
      <w:r>
        <w:rPr>
          <w:lang w:val="en-US" w:eastAsia="en-US"/>
        </w:rPr>
        <w:t>: RAB Assignment procedure. Successful operation.</w:t>
      </w:r>
    </w:p>
    <w:p>
      <w:pPr>
        <w:pStyle w:val="Normal"/>
        <w:rPr/>
      </w:pPr>
      <w:r>
        <w:rPr>
          <w:lang w:val="en-US" w:eastAsia="en-US"/>
        </w:rPr>
        <w:t>The CN initiates the procedure by sending a RAB ASSIGNMENT REQUEST message. When sending the RAB ASSIGNMENT REQUEST</w:t>
      </w:r>
      <w:r>
        <w:rPr>
          <w:rFonts w:eastAsia="MS Mincho;MS Mincho"/>
          <w:lang w:val="en-US" w:eastAsia="en-US"/>
        </w:rPr>
        <w:t xml:space="preserve"> message</w:t>
      </w:r>
      <w:r>
        <w:rPr>
          <w:lang w:val="en-US" w:eastAsia="en-US"/>
        </w:rPr>
        <w:t xml:space="preserve">, the CN shall start the T </w:t>
      </w:r>
      <w:r>
        <w:rPr>
          <w:vertAlign w:val="subscript"/>
          <w:lang w:val="en-US" w:eastAsia="en-US"/>
        </w:rPr>
        <w:t>RABAssgt</w:t>
      </w:r>
      <w:r>
        <w:rPr>
          <w:lang w:val="en-US" w:eastAsia="en-US"/>
        </w:rPr>
        <w:t xml:space="preserve"> timer.</w:t>
      </w:r>
    </w:p>
    <w:p>
      <w:pPr>
        <w:pStyle w:val="Normal"/>
        <w:rPr>
          <w:lang w:val="en-US" w:eastAsia="en-US"/>
        </w:rPr>
      </w:pPr>
      <w:r>
        <w:rPr>
          <w:lang w:val="en-US" w:eastAsia="en-US"/>
        </w:rPr>
        <w:t>The CN may request the UTRAN to:</w:t>
      </w:r>
    </w:p>
    <w:p>
      <w:pPr>
        <w:pStyle w:val="B1"/>
        <w:rPr>
          <w:lang w:val="en-US" w:eastAsia="en-US"/>
        </w:rPr>
      </w:pPr>
      <w:r>
        <w:rPr>
          <w:lang w:val="en-US" w:eastAsia="en-US"/>
        </w:rPr>
        <w:t>-</w:t>
        <w:tab/>
        <w:t>establish,</w:t>
      </w:r>
    </w:p>
    <w:p>
      <w:pPr>
        <w:pStyle w:val="B1"/>
        <w:rPr>
          <w:lang w:val="en-US" w:eastAsia="en-US"/>
        </w:rPr>
      </w:pPr>
      <w:r>
        <w:rPr>
          <w:lang w:val="en-US" w:eastAsia="en-US"/>
        </w:rPr>
        <w:t>-</w:t>
        <w:tab/>
        <w:t>modify,</w:t>
      </w:r>
    </w:p>
    <w:p>
      <w:pPr>
        <w:pStyle w:val="B1"/>
        <w:rPr>
          <w:lang w:val="en-US" w:eastAsia="en-US"/>
        </w:rPr>
      </w:pPr>
      <w:r>
        <w:rPr>
          <w:lang w:val="en-US" w:eastAsia="en-US"/>
        </w:rPr>
        <w:t>-</w:t>
        <w:tab/>
        <w:t>release</w:t>
      </w:r>
    </w:p>
    <w:p>
      <w:pPr>
        <w:pStyle w:val="Normal"/>
        <w:rPr/>
      </w:pPr>
      <w:r>
        <w:rPr>
          <w:rFonts w:eastAsia="MS Mincho;MS Mincho"/>
          <w:lang w:val="en-US" w:eastAsia="en-US"/>
        </w:rPr>
        <w:t>one</w:t>
      </w:r>
      <w:r>
        <w:rPr>
          <w:lang w:val="en-US" w:eastAsia="en-US"/>
        </w:rPr>
        <w:t xml:space="preserve"> or several RABs with one RAB ASSIGNMENT REQUEST message.</w:t>
      </w:r>
    </w:p>
    <w:p>
      <w:pPr>
        <w:pStyle w:val="Normal"/>
        <w:rPr>
          <w:lang w:val="en-US" w:eastAsia="en-US"/>
        </w:rPr>
      </w:pPr>
      <w:r>
        <w:rPr>
          <w:lang w:val="en-US" w:eastAsia="en-US"/>
        </w:rPr>
        <w:t>The CN shall include in the RAB ASSIGNMENT REQUEST message at least one request to either establish/modify or release a RAB.</w:t>
      </w:r>
    </w:p>
    <w:p>
      <w:pPr>
        <w:pStyle w:val="Normal"/>
        <w:rPr>
          <w:lang w:val="en-US" w:eastAsia="en-US"/>
        </w:rPr>
      </w:pPr>
      <w:r>
        <w:rPr>
          <w:lang w:val="en-US" w:eastAsia="en-US"/>
        </w:rPr>
        <w:t>The message shall contain the information required by the UTRAN to build the new RAB configuration, such as:</w:t>
      </w:r>
    </w:p>
    <w:p>
      <w:pPr>
        <w:pStyle w:val="B1"/>
        <w:rPr/>
      </w:pPr>
      <w:r>
        <w:rPr>
          <w:lang w:val="en-US" w:eastAsia="en-US"/>
        </w:rPr>
        <w:t>-</w:t>
        <w:tab/>
        <w:t>list of RABs to establish or modify with their bearer characteristics;</w:t>
      </w:r>
    </w:p>
    <w:p>
      <w:pPr>
        <w:pStyle w:val="B1"/>
        <w:rPr>
          <w:lang w:val="en-US" w:eastAsia="en-US"/>
        </w:rPr>
      </w:pPr>
      <w:r>
        <w:rPr>
          <w:lang w:val="en-US" w:eastAsia="en-US"/>
        </w:rPr>
        <w:t>-</w:t>
        <w:tab/>
        <w:t>list of RABs to release;</w:t>
      </w:r>
    </w:p>
    <w:p>
      <w:pPr>
        <w:pStyle w:val="B1"/>
        <w:rPr>
          <w:lang w:val="en-US" w:eastAsia="en-US"/>
        </w:rPr>
      </w:pPr>
      <w:r>
        <w:rPr>
          <w:lang w:val="en-US" w:eastAsia="en-US"/>
        </w:rPr>
        <w:t>-</w:t>
        <w:tab/>
        <w:t>UE Aggregate Maximum Bit Rate (if available).</w:t>
      </w:r>
    </w:p>
    <w:p>
      <w:pPr>
        <w:pStyle w:val="Normal"/>
        <w:rPr>
          <w:lang w:val="en-US" w:eastAsia="en-US"/>
        </w:rPr>
      </w:pPr>
      <w:r>
        <w:rPr>
          <w:lang w:val="en-US" w:eastAsia="en-US"/>
        </w:rPr>
        <w:t>For each RAB requested to be established, the message shall contain:</w:t>
      </w:r>
    </w:p>
    <w:p>
      <w:pPr>
        <w:pStyle w:val="B1"/>
        <w:rPr>
          <w:lang w:val="en-US" w:eastAsia="en-US"/>
        </w:rPr>
      </w:pPr>
      <w:r>
        <w:rPr>
          <w:lang w:val="en-US" w:eastAsia="en-US"/>
        </w:rPr>
        <w:t>-</w:t>
        <w:tab/>
        <w:t>RAB ID;</w:t>
      </w:r>
    </w:p>
    <w:p>
      <w:pPr>
        <w:pStyle w:val="B1"/>
        <w:rPr/>
      </w:pPr>
      <w:r>
        <w:rPr>
          <w:lang w:val="en-US" w:eastAsia="en-US"/>
        </w:rPr>
        <w:t>-</w:t>
        <w:tab/>
        <w:t>NAS Synchronisation Indicator (only when available);</w:t>
      </w:r>
    </w:p>
    <w:p>
      <w:pPr>
        <w:pStyle w:val="B1"/>
        <w:rPr/>
      </w:pPr>
      <w:r>
        <w:rPr>
          <w:lang w:val="en-US" w:eastAsia="en-US"/>
        </w:rPr>
        <w:t>-</w:t>
        <w:tab/>
        <w:t>RAB parameters (including e.g. Allocation/Retention Priority);</w:t>
      </w:r>
    </w:p>
    <w:p>
      <w:pPr>
        <w:pStyle w:val="B1"/>
        <w:rPr>
          <w:lang w:val="en-US" w:eastAsia="en-US"/>
        </w:rPr>
      </w:pPr>
      <w:r>
        <w:rPr>
          <w:lang w:val="en-US" w:eastAsia="en-US"/>
        </w:rPr>
        <w:t>-</w:t>
        <w:tab/>
        <w:t>User Plane Information (i.e. required User Plane Mode and required UP Mode Versions);</w:t>
      </w:r>
    </w:p>
    <w:p>
      <w:pPr>
        <w:pStyle w:val="B1"/>
        <w:rPr>
          <w:lang w:val="en-US" w:eastAsia="en-US"/>
        </w:rPr>
      </w:pPr>
      <w:r>
        <w:rPr>
          <w:lang w:val="en-US" w:eastAsia="en-US"/>
        </w:rPr>
        <w:t>-</w:t>
        <w:tab/>
        <w:t>Transport Layer Information;</w:t>
      </w:r>
    </w:p>
    <w:p>
      <w:pPr>
        <w:pStyle w:val="B1"/>
        <w:rPr/>
      </w:pPr>
      <w:r>
        <w:rPr>
          <w:lang w:val="en-US" w:eastAsia="en-US"/>
        </w:rPr>
        <w:t>-</w:t>
        <w:tab/>
        <w:t>PDP Type Information (only for PS) or PDP Type Information extension (only for PS);</w:t>
      </w:r>
    </w:p>
    <w:p>
      <w:pPr>
        <w:pStyle w:val="B1"/>
        <w:rPr/>
      </w:pPr>
      <w:r>
        <w:rPr>
          <w:lang w:val="en-US" w:eastAsia="en-US"/>
        </w:rPr>
        <w:t>-</w:t>
        <w:tab/>
        <w:t>Data Volume Reporting Indication (only for PS);</w:t>
      </w:r>
    </w:p>
    <w:p>
      <w:pPr>
        <w:pStyle w:val="B1"/>
        <w:rPr/>
      </w:pPr>
      <w:r>
        <w:rPr>
          <w:lang w:val="en-US" w:eastAsia="en-US"/>
        </w:rPr>
        <w:t>-</w:t>
        <w:tab/>
        <w:t>DL GTP-PDU sequence number (only when GTP-PDU sequence number is available in cases of intersystem change from GPRS to UMTS or when establishing a RAB for an existing PDP context or in some further cases described in TS 23.060 [21]);</w:t>
      </w:r>
    </w:p>
    <w:p>
      <w:pPr>
        <w:pStyle w:val="B1"/>
        <w:rPr/>
      </w:pPr>
      <w:r>
        <w:rPr>
          <w:lang w:val="en-US" w:eastAsia="en-US"/>
        </w:rPr>
        <w:t>-</w:t>
        <w:tab/>
        <w:t>UL GTP-PDU sequence number (only when GTP-PDU sequence number is available in cases of intersystem change from GPRS to UMTS or when establishing a RAB for an existing PDP context or in some further cases described in TS 23.060 [21]);</w:t>
      </w:r>
    </w:p>
    <w:p>
      <w:pPr>
        <w:pStyle w:val="B1"/>
        <w:rPr/>
      </w:pPr>
      <w:r>
        <w:rPr>
          <w:lang w:val="en-US" w:eastAsia="en-US"/>
        </w:rPr>
        <w:t>-</w:t>
        <w:tab/>
        <w:t>DL N-PDU sequence number (only when N-PDU sequence number is available in case of intersystem change from GPRS to UMTS or in some further cases described in TS 23.060 [21]);</w:t>
      </w:r>
    </w:p>
    <w:p>
      <w:pPr>
        <w:pStyle w:val="B1"/>
        <w:rPr/>
      </w:pPr>
      <w:r>
        <w:rPr>
          <w:lang w:val="en-US" w:eastAsia="en-US"/>
        </w:rPr>
        <w:t>-</w:t>
        <w:tab/>
        <w:t>UL N-PDU sequence number (only when N-PDU sequence number is available in case of intersystem change from GPRS to UMTS or in some further cases described in TS 23.060 [21]).</w:t>
      </w:r>
    </w:p>
    <w:p>
      <w:pPr>
        <w:pStyle w:val="Normal"/>
        <w:rPr>
          <w:rFonts w:eastAsia="MS Mincho;MS Mincho"/>
          <w:lang w:val="en-US" w:eastAsia="en-US"/>
        </w:rPr>
      </w:pPr>
      <w:r>
        <w:rPr>
          <w:rFonts w:eastAsia="MS Mincho;MS Mincho"/>
          <w:lang w:val="en-US" w:eastAsia="en-US"/>
        </w:rPr>
        <w:t xml:space="preserve">The RAB ASSIGNMENT REQUEST message shall, if supported, include the </w:t>
      </w:r>
      <w:r>
        <w:rPr>
          <w:rFonts w:eastAsia="MS Mincho;MS Mincho"/>
          <w:i/>
          <w:lang w:val="en-US" w:eastAsia="en-US"/>
        </w:rPr>
        <w:t>Correlation ID</w:t>
      </w:r>
      <w:r>
        <w:rPr>
          <w:rFonts w:eastAsia="MS Mincho;MS Mincho"/>
          <w:lang w:val="en-US" w:eastAsia="en-US"/>
        </w:rPr>
        <w:t xml:space="preserve"> IE for each RAB established towards a L-GW collocated with the RNC for LIPA operation.</w:t>
      </w:r>
    </w:p>
    <w:p>
      <w:pPr>
        <w:pStyle w:val="Normal"/>
        <w:rPr>
          <w:rFonts w:eastAsia="MS Mincho;MS Mincho"/>
          <w:lang w:val="en-US" w:eastAsia="en-US"/>
        </w:rPr>
      </w:pPr>
      <w:r>
        <w:rPr>
          <w:rFonts w:eastAsia="MS Mincho;MS Mincho"/>
          <w:lang w:val="en-US" w:eastAsia="en-US"/>
        </w:rPr>
        <w:t xml:space="preserve">If the </w:t>
      </w:r>
      <w:r>
        <w:rPr>
          <w:rFonts w:eastAsia="MS Mincho;MS Mincho"/>
          <w:i/>
          <w:lang w:val="en-US" w:eastAsia="en-US"/>
        </w:rPr>
        <w:t>SIPTO Correlation ID</w:t>
      </w:r>
      <w:r>
        <w:rPr>
          <w:rFonts w:eastAsia="MS Mincho;MS Mincho"/>
          <w:lang w:val="en-US" w:eastAsia="en-US"/>
        </w:rPr>
        <w:t xml:space="preserve"> IE is included in the RAB ASSIGNMENT REQUEST message towards the RNC with L-GW function for SIPTO@LN operation, the RNC shall use it for SIPTO@LN operation for the concerned RAB.</w:t>
      </w:r>
    </w:p>
    <w:p>
      <w:pPr>
        <w:pStyle w:val="Normal"/>
        <w:rPr>
          <w:lang w:val="en-US" w:eastAsia="en-US"/>
        </w:rPr>
      </w:pPr>
      <w:r>
        <w:rPr>
          <w:lang w:val="en-US" w:eastAsia="en-US"/>
        </w:rPr>
        <w:t>For each RAB requested to be modified, the message may contain:</w:t>
      </w:r>
    </w:p>
    <w:p>
      <w:pPr>
        <w:pStyle w:val="B1"/>
        <w:ind w:left="284" w:hanging="0"/>
        <w:rPr/>
      </w:pPr>
      <w:r>
        <w:rPr>
          <w:lang w:val="en-US" w:eastAsia="en-US"/>
        </w:rPr>
        <w:t>-</w:t>
        <w:tab/>
        <w:t>RAB ID (mandatory);</w:t>
      </w:r>
    </w:p>
    <w:p>
      <w:pPr>
        <w:pStyle w:val="B1"/>
        <w:rPr>
          <w:lang w:val="en-US" w:eastAsia="en-US"/>
        </w:rPr>
      </w:pPr>
      <w:r>
        <w:rPr>
          <w:lang w:val="en-US" w:eastAsia="en-US"/>
        </w:rPr>
        <w:t>-</w:t>
        <w:tab/>
        <w:t>NAS Synchronisation Indicator;</w:t>
      </w:r>
    </w:p>
    <w:p>
      <w:pPr>
        <w:pStyle w:val="B1"/>
        <w:rPr>
          <w:lang w:val="en-US" w:eastAsia="en-US"/>
        </w:rPr>
      </w:pPr>
      <w:r>
        <w:rPr>
          <w:lang w:val="en-US" w:eastAsia="en-US"/>
        </w:rPr>
        <w:t>-</w:t>
        <w:tab/>
        <w:t>RAB parameters;</w:t>
      </w:r>
    </w:p>
    <w:p>
      <w:pPr>
        <w:pStyle w:val="B1"/>
        <w:rPr>
          <w:lang w:val="en-US" w:eastAsia="en-US"/>
        </w:rPr>
      </w:pPr>
      <w:r>
        <w:rPr>
          <w:lang w:val="en-US" w:eastAsia="en-US"/>
        </w:rPr>
        <w:t>-</w:t>
        <w:tab/>
        <w:t>Transport Layer Information;</w:t>
      </w:r>
    </w:p>
    <w:p>
      <w:pPr>
        <w:pStyle w:val="B1"/>
        <w:ind w:left="0" w:firstLine="284"/>
        <w:rPr>
          <w:lang w:val="en-US" w:eastAsia="en-US"/>
        </w:rPr>
      </w:pPr>
      <w:r>
        <w:rPr>
          <w:lang w:val="en-US" w:eastAsia="en-US"/>
        </w:rPr>
        <w:t>-</w:t>
        <w:tab/>
        <w:t>User Plane Information.</w:t>
      </w:r>
    </w:p>
    <w:p>
      <w:pPr>
        <w:pStyle w:val="Normal"/>
        <w:rPr>
          <w:rFonts w:eastAsia="SimSun;宋体"/>
          <w:lang w:val="en-US" w:eastAsia="en-US"/>
        </w:rPr>
      </w:pPr>
      <w:r>
        <w:rPr>
          <w:lang w:val="en-US" w:eastAsia="en-US"/>
        </w:rPr>
        <w:t>If the</w:t>
      </w:r>
      <w:r>
        <w:rPr>
          <w:i/>
        </w:rPr>
        <w:t xml:space="preserve"> </w:t>
      </w:r>
      <w:r>
        <w:rPr>
          <w:i/>
          <w:lang w:val="en-US" w:eastAsia="en-US"/>
        </w:rPr>
        <w:t>UE Aggregate Maximum Bit Rate</w:t>
      </w:r>
      <w:r>
        <w:rPr>
          <w:lang w:val="en-US" w:eastAsia="en-US"/>
        </w:rPr>
        <w:t xml:space="preserve"> IE is present in the RAB ASSIGNMENT REQUEST message, the UTRAN shall, if supported, store the received UE Aggregate Maximum Bit Rate parameters to control the aggregate data rate of non-GBR traffic for this UE.</w:t>
      </w:r>
    </w:p>
    <w:p>
      <w:pPr>
        <w:pStyle w:val="Normal"/>
        <w:rPr/>
      </w:pPr>
      <w:r>
        <w:rPr>
          <w:lang w:val="en-US" w:eastAsia="en-US"/>
        </w:rPr>
        <w:t xml:space="preserve">The </w:t>
      </w:r>
      <w:r>
        <w:rPr>
          <w:i/>
          <w:lang w:val="en-US" w:eastAsia="en-US"/>
        </w:rPr>
        <w:t>Transport Layer Information</w:t>
      </w:r>
      <w:r>
        <w:rPr>
          <w:lang w:val="en-US" w:eastAsia="en-US"/>
        </w:rPr>
        <w:t xml:space="preserve"> IE may be present at a RAB modification except in the case when the only other present IE, besides the </w:t>
      </w:r>
      <w:r>
        <w:rPr>
          <w:i/>
          <w:iCs/>
          <w:lang w:val="en-US" w:eastAsia="en-US"/>
        </w:rPr>
        <w:t>RAB ID</w:t>
      </w:r>
      <w:r>
        <w:rPr>
          <w:lang w:val="en-US" w:eastAsia="en-US"/>
        </w:rPr>
        <w:t xml:space="preserve"> IE, is the </w:t>
      </w:r>
      <w:r>
        <w:rPr>
          <w:i/>
          <w:iCs/>
          <w:lang w:val="en-US" w:eastAsia="en-US"/>
        </w:rPr>
        <w:t>NAS Synchronisation Indicator</w:t>
      </w:r>
      <w:r>
        <w:rPr>
          <w:lang w:val="en-US" w:eastAsia="en-US"/>
        </w:rPr>
        <w:t xml:space="preserve"> IE.</w:t>
      </w:r>
    </w:p>
    <w:p>
      <w:pPr>
        <w:pStyle w:val="Normal"/>
        <w:rPr/>
      </w:pPr>
      <w:r>
        <w:rPr>
          <w:lang w:val="en-US" w:eastAsia="en-US"/>
        </w:rPr>
        <w:t xml:space="preserve">At a RAB modification that does not include transfer of the </w:t>
      </w:r>
      <w:r>
        <w:rPr>
          <w:i/>
          <w:iCs/>
          <w:lang w:val="en-US" w:eastAsia="en-US"/>
        </w:rPr>
        <w:t>NAS Synchronisation Indicator</w:t>
      </w:r>
      <w:r>
        <w:rPr>
          <w:lang w:val="en-US" w:eastAsia="en-US"/>
        </w:rPr>
        <w:t xml:space="preserve"> IE, the </w:t>
      </w:r>
      <w:r>
        <w:rPr>
          <w:i/>
          <w:lang w:val="en-US" w:eastAsia="en-US"/>
        </w:rPr>
        <w:t>RAB Parameters</w:t>
      </w:r>
      <w:r>
        <w:rPr>
          <w:lang w:val="en-US" w:eastAsia="en-US"/>
        </w:rPr>
        <w:t xml:space="preserve"> IE shall be present in the RAB ASSIGNMENT REQUEST message only when any previously set value for this IE is requested to be modified.</w:t>
      </w:r>
    </w:p>
    <w:p>
      <w:pPr>
        <w:pStyle w:val="Normal"/>
        <w:rPr/>
      </w:pPr>
      <w:r>
        <w:rPr>
          <w:lang w:val="en-US" w:eastAsia="en-US"/>
        </w:rPr>
        <w:t xml:space="preserve">At a RAB modification, the </w:t>
      </w:r>
      <w:r>
        <w:rPr>
          <w:i/>
          <w:lang w:val="en-US" w:eastAsia="en-US"/>
        </w:rPr>
        <w:t>User Plane Information</w:t>
      </w:r>
      <w:r>
        <w:rPr>
          <w:lang w:val="en-US" w:eastAsia="en-US"/>
        </w:rPr>
        <w:t xml:space="preserve"> IE shall be present in the RAB ASSIGNMENT REQUEST message only when any previously set value for this IE is requested to be modified.</w:t>
      </w:r>
    </w:p>
    <w:p>
      <w:pPr>
        <w:pStyle w:val="Normal"/>
        <w:rPr/>
      </w:pPr>
      <w:r>
        <w:rPr>
          <w:lang w:val="en-US" w:eastAsia="en-US"/>
        </w:rPr>
        <w:t xml:space="preserve">For a RAB setup, the </w:t>
      </w:r>
      <w:r>
        <w:rPr>
          <w:i/>
          <w:iCs/>
          <w:lang w:val="en-US" w:eastAsia="en-US"/>
        </w:rPr>
        <w:t xml:space="preserve">SDU Format Information Parameter </w:t>
      </w:r>
      <w:r>
        <w:rPr>
          <w:lang w:val="en-US" w:eastAsia="en-US"/>
        </w:rPr>
        <w:t xml:space="preserve">IE in the </w:t>
      </w:r>
      <w:r>
        <w:rPr>
          <w:i/>
          <w:iCs/>
          <w:lang w:val="en-US" w:eastAsia="en-US"/>
        </w:rPr>
        <w:t>RAB Parameters</w:t>
      </w:r>
      <w:r>
        <w:rPr>
          <w:lang w:val="en-US" w:eastAsia="en-US"/>
        </w:rPr>
        <w:t xml:space="preserve"> IE shall be present only if the </w:t>
      </w:r>
      <w:r>
        <w:rPr>
          <w:i/>
          <w:lang w:val="en-US" w:eastAsia="en-US"/>
        </w:rPr>
        <w:t>User Plane Mode</w:t>
      </w:r>
      <w:r>
        <w:rPr>
          <w:lang w:val="en-US" w:eastAsia="en-US"/>
        </w:rPr>
        <w:t xml:space="preserve"> IE is set to "support mode for pre-defined SDU sizes" and the </w:t>
      </w:r>
      <w:r>
        <w:rPr>
          <w:i/>
          <w:iCs/>
          <w:lang w:val="en-US" w:eastAsia="en-US"/>
        </w:rPr>
        <w:t>Traffic Class</w:t>
      </w:r>
      <w:r>
        <w:rPr>
          <w:lang w:val="en-US" w:eastAsia="en-US"/>
        </w:rPr>
        <w:t xml:space="preserve"> IE is set to either "Conversational" or "Streaming".</w:t>
      </w:r>
    </w:p>
    <w:p>
      <w:pPr>
        <w:pStyle w:val="Normal"/>
        <w:rPr/>
      </w:pPr>
      <w:r>
        <w:rPr>
          <w:lang w:val="en-US" w:eastAsia="en-US"/>
        </w:rPr>
        <w:t xml:space="preserve">For a RAB setup or modification, when the maximum bit rate (respectively the guaranteed bit rate when applicable) to be signalled for the RAB exceeds the maximum value of the </w:t>
      </w:r>
      <w:r>
        <w:rPr>
          <w:i/>
          <w:lang w:val="en-US" w:eastAsia="en-US"/>
        </w:rPr>
        <w:t>Maximum Bit Rate</w:t>
      </w:r>
      <w:r>
        <w:rPr>
          <w:lang w:val="en-US" w:eastAsia="en-US"/>
        </w:rPr>
        <w:t xml:space="preserve"> IE (respectively </w:t>
      </w:r>
      <w:r>
        <w:rPr>
          <w:i/>
          <w:lang w:val="en-US" w:eastAsia="en-US"/>
        </w:rPr>
        <w:t>Guaranteed Bit Rate</w:t>
      </w:r>
      <w:r>
        <w:rPr>
          <w:lang w:val="en-US" w:eastAsia="en-US"/>
        </w:rPr>
        <w:t xml:space="preserve"> IE), either the </w:t>
      </w:r>
      <w:r>
        <w:rPr>
          <w:i/>
          <w:lang w:val="en-US" w:eastAsia="en-US"/>
        </w:rPr>
        <w:t>Extended Maximum Bit Rate</w:t>
      </w:r>
      <w:r>
        <w:rPr>
          <w:lang w:val="en-US" w:eastAsia="en-US"/>
        </w:rPr>
        <w:t xml:space="preserve"> IE (respectively </w:t>
      </w:r>
      <w:r>
        <w:rPr>
          <w:i/>
          <w:lang w:val="en-US" w:eastAsia="en-US"/>
        </w:rPr>
        <w:t>Extended Guaranteed Bit Rate</w:t>
      </w:r>
      <w:r>
        <w:rPr>
          <w:lang w:val="en-US" w:eastAsia="en-US"/>
        </w:rPr>
        <w:t xml:space="preserve"> IE) shall be included together with the </w:t>
      </w:r>
      <w:r>
        <w:rPr>
          <w:i/>
          <w:lang w:val="en-US" w:eastAsia="en-US"/>
        </w:rPr>
        <w:t>Maximum Bit Rate</w:t>
      </w:r>
      <w:r>
        <w:rPr>
          <w:lang w:val="en-US" w:eastAsia="en-US"/>
        </w:rPr>
        <w:t xml:space="preserve"> IE (respectively </w:t>
      </w:r>
      <w:r>
        <w:rPr>
          <w:i/>
          <w:lang w:val="en-US" w:eastAsia="en-US"/>
        </w:rPr>
        <w:t>Guaranteed Bit Rate</w:t>
      </w:r>
      <w:r>
        <w:rPr>
          <w:lang w:val="en-US" w:eastAsia="en-US"/>
        </w:rPr>
        <w:t xml:space="preserve"> IE) set to its maximum value or the </w:t>
      </w:r>
      <w:r>
        <w:rPr>
          <w:rFonts w:eastAsia="SimSun;宋体"/>
          <w:i/>
          <w:lang w:val="en-US" w:eastAsia="en-US"/>
        </w:rPr>
        <w:t>Supported</w:t>
      </w:r>
      <w:r>
        <w:rPr>
          <w:rFonts w:eastAsia="SimSun;宋体"/>
          <w:lang w:val="en-US" w:eastAsia="en-US"/>
        </w:rPr>
        <w:t xml:space="preserve"> </w:t>
      </w:r>
      <w:r>
        <w:rPr>
          <w:i/>
          <w:lang w:val="en-US" w:eastAsia="en-US"/>
        </w:rPr>
        <w:t>Maximum Bit Rate</w:t>
      </w:r>
      <w:r>
        <w:rPr>
          <w:lang w:val="en-US" w:eastAsia="en-US"/>
        </w:rPr>
        <w:t xml:space="preserve"> IE (respectively </w:t>
      </w:r>
      <w:r>
        <w:rPr>
          <w:rFonts w:eastAsia="SimSun;宋体"/>
          <w:i/>
          <w:lang w:val="en-US" w:eastAsia="en-US"/>
        </w:rPr>
        <w:t xml:space="preserve">Supported </w:t>
      </w:r>
      <w:r>
        <w:rPr>
          <w:i/>
          <w:lang w:val="en-US" w:eastAsia="en-US"/>
        </w:rPr>
        <w:t>Guaranteed Bit Rate</w:t>
      </w:r>
      <w:r>
        <w:rPr>
          <w:lang w:val="en-US" w:eastAsia="en-US"/>
        </w:rPr>
        <w:t xml:space="preserve"> IE) shall be used</w:t>
      </w:r>
      <w:r>
        <w:rPr>
          <w:rFonts w:eastAsia="SimSun;宋体"/>
          <w:lang w:val="en-US" w:eastAsia="en-US"/>
        </w:rPr>
        <w:t>.</w:t>
      </w:r>
    </w:p>
    <w:p>
      <w:pPr>
        <w:pStyle w:val="Normal"/>
        <w:rPr>
          <w:rFonts w:eastAsia="SimSun;宋体"/>
          <w:lang w:val="en-US" w:eastAsia="en-US"/>
        </w:rPr>
      </w:pPr>
      <w:r>
        <w:rPr>
          <w:lang w:val="en-US" w:eastAsia="en-US"/>
        </w:rPr>
        <w:t xml:space="preserve">For a RAB setup or modification, if the </w:t>
      </w:r>
      <w:r>
        <w:rPr>
          <w:i/>
          <w:lang w:val="en-US" w:eastAsia="en-US"/>
        </w:rPr>
        <w:t>Extended Maximum Bit Rate</w:t>
      </w:r>
      <w:r>
        <w:rPr>
          <w:lang w:val="en-US" w:eastAsia="en-US"/>
        </w:rPr>
        <w:t xml:space="preserve"> IE (respectively </w:t>
      </w:r>
      <w:r>
        <w:rPr>
          <w:i/>
          <w:lang w:val="en-US" w:eastAsia="en-US"/>
        </w:rPr>
        <w:t>Extended Guaranteed Bit Rate</w:t>
      </w:r>
      <w:r>
        <w:rPr>
          <w:lang w:val="en-US" w:eastAsia="en-US"/>
        </w:rPr>
        <w:t xml:space="preserve"> IE) is present, the RNC shall consider it and ignore the </w:t>
      </w:r>
      <w:r>
        <w:rPr>
          <w:i/>
          <w:lang w:val="en-US" w:eastAsia="en-US"/>
        </w:rPr>
        <w:t>Maximum Bit Rate</w:t>
      </w:r>
      <w:r>
        <w:rPr>
          <w:lang w:val="en-US" w:eastAsia="en-US"/>
        </w:rPr>
        <w:t xml:space="preserve"> IE (respectively </w:t>
      </w:r>
      <w:r>
        <w:rPr>
          <w:i/>
          <w:lang w:val="en-US" w:eastAsia="en-US"/>
        </w:rPr>
        <w:t>Guaranteed Bit Rate</w:t>
      </w:r>
      <w:r>
        <w:rPr>
          <w:lang w:val="en-US" w:eastAsia="en-US"/>
        </w:rPr>
        <w:t xml:space="preserve"> IE).</w:t>
      </w:r>
    </w:p>
    <w:p>
      <w:pPr>
        <w:pStyle w:val="Normal"/>
        <w:rPr/>
      </w:pPr>
      <w:r>
        <w:rPr>
          <w:rFonts w:eastAsia="SimSun;宋体"/>
          <w:lang w:val="en-US" w:eastAsia="en-US"/>
        </w:rPr>
        <w:t>For a RAB i</w:t>
      </w:r>
      <w:r>
        <w:rPr>
          <w:lang w:val="en-US" w:eastAsia="en-US"/>
        </w:rPr>
        <w:t xml:space="preserve">f </w:t>
      </w:r>
      <w:r>
        <w:rPr>
          <w:i/>
          <w:lang w:val="en-US" w:eastAsia="en-US"/>
        </w:rPr>
        <w:t>Extended Maximum Bit Rate</w:t>
      </w:r>
      <w:r>
        <w:rPr>
          <w:lang w:val="en-US" w:eastAsia="en-US"/>
        </w:rPr>
        <w:t xml:space="preserve"> IE (respectively </w:t>
      </w:r>
      <w:r>
        <w:rPr>
          <w:i/>
          <w:lang w:val="en-US" w:eastAsia="en-US"/>
        </w:rPr>
        <w:t>Extended Guaranteed Bit Rate</w:t>
      </w:r>
      <w:r>
        <w:rPr>
          <w:lang w:val="en-US" w:eastAsia="en-US"/>
        </w:rPr>
        <w:t xml:space="preserve"> IE</w:t>
      </w:r>
      <w:r>
        <w:rPr>
          <w:rFonts w:eastAsia="SimSun;宋体"/>
          <w:lang w:val="en-US" w:eastAsia="en-US"/>
        </w:rPr>
        <w:t xml:space="preserve"> </w:t>
      </w:r>
      <w:r>
        <w:rPr>
          <w:lang w:val="en-US" w:eastAsia="en-US"/>
        </w:rPr>
        <w:t>when applicable)</w:t>
      </w:r>
      <w:r>
        <w:rPr>
          <w:rFonts w:eastAsia="SimSun;宋体"/>
          <w:lang w:val="en-US" w:eastAsia="en-US"/>
        </w:rPr>
        <w:t xml:space="preserve"> </w:t>
      </w:r>
      <w:r>
        <w:rPr>
          <w:lang w:val="en-US" w:eastAsia="en-US"/>
        </w:rPr>
        <w:t>is</w:t>
      </w:r>
      <w:r>
        <w:rPr>
          <w:rFonts w:eastAsia="SimSun;宋体"/>
          <w:lang w:val="en-US" w:eastAsia="en-US"/>
        </w:rPr>
        <w:t xml:space="preserve"> signalled</w:t>
      </w:r>
      <w:r>
        <w:rPr>
          <w:lang w:val="en-US" w:eastAsia="en-US"/>
        </w:rPr>
        <w:t xml:space="preserve"> in one direction </w:t>
      </w:r>
      <w:r>
        <w:rPr>
          <w:rFonts w:eastAsia="SimSun;宋体"/>
          <w:lang w:val="en-US" w:eastAsia="en-US"/>
        </w:rPr>
        <w:t xml:space="preserve">RNC shall use the </w:t>
      </w:r>
      <w:r>
        <w:rPr>
          <w:i/>
          <w:lang w:val="en-US" w:eastAsia="en-US"/>
        </w:rPr>
        <w:t>Extended Maximum Bit Rate</w:t>
      </w:r>
      <w:r>
        <w:rPr>
          <w:lang w:val="en-US" w:eastAsia="en-US"/>
        </w:rPr>
        <w:t xml:space="preserve"> IE (respectively </w:t>
      </w:r>
      <w:r>
        <w:rPr>
          <w:i/>
          <w:lang w:val="en-US" w:eastAsia="en-US"/>
        </w:rPr>
        <w:t>Extended Guaranteed Bit Rate</w:t>
      </w:r>
      <w:r>
        <w:rPr>
          <w:lang w:val="en-US" w:eastAsia="en-US"/>
        </w:rPr>
        <w:t xml:space="preserve"> IE) </w:t>
      </w:r>
      <w:r>
        <w:rPr>
          <w:rFonts w:eastAsia="SimSun;宋体"/>
          <w:lang w:val="en-US" w:eastAsia="en-US"/>
        </w:rPr>
        <w:t xml:space="preserve">also for the other </w:t>
      </w:r>
      <w:r>
        <w:rPr>
          <w:lang w:val="en-US" w:eastAsia="en-US"/>
        </w:rPr>
        <w:t>direction</w:t>
      </w:r>
      <w:r>
        <w:rPr>
          <w:rFonts w:eastAsia="SimSun;宋体"/>
          <w:lang w:val="en-US" w:eastAsia="en-US"/>
        </w:rPr>
        <w:t xml:space="preserve"> for this RAB. If the </w:t>
      </w:r>
      <w:r>
        <w:rPr>
          <w:rFonts w:eastAsia="SimSun;宋体"/>
          <w:i/>
          <w:lang w:val="en-US" w:eastAsia="en-US"/>
        </w:rPr>
        <w:t>Supported</w:t>
      </w:r>
      <w:r>
        <w:rPr>
          <w:rFonts w:eastAsia="SimSun;宋体"/>
          <w:lang w:val="en-US" w:eastAsia="en-US"/>
        </w:rPr>
        <w:t xml:space="preserve"> </w:t>
      </w:r>
      <w:r>
        <w:rPr>
          <w:i/>
          <w:lang w:val="en-US" w:eastAsia="en-US"/>
        </w:rPr>
        <w:t>Maximum Bit Rate</w:t>
      </w:r>
      <w:r>
        <w:rPr>
          <w:lang w:val="en-US" w:eastAsia="en-US"/>
        </w:rPr>
        <w:t xml:space="preserve"> IE (respectively </w:t>
      </w:r>
      <w:r>
        <w:rPr>
          <w:rFonts w:eastAsia="SimSun;宋体"/>
          <w:i/>
          <w:lang w:val="en-US" w:eastAsia="en-US"/>
        </w:rPr>
        <w:t xml:space="preserve">Supported </w:t>
      </w:r>
      <w:r>
        <w:rPr>
          <w:i/>
          <w:lang w:val="en-US" w:eastAsia="en-US"/>
        </w:rPr>
        <w:t>Guaranteed Bit Rate</w:t>
      </w:r>
      <w:r>
        <w:rPr>
          <w:lang w:val="en-US" w:eastAsia="en-US"/>
        </w:rPr>
        <w:t xml:space="preserve"> IE)</w:t>
      </w:r>
      <w:r>
        <w:rPr>
          <w:rFonts w:eastAsia="SimSun;宋体"/>
          <w:lang w:val="en-US" w:eastAsia="en-US"/>
        </w:rPr>
        <w:t xml:space="preserve"> is present, it shall be used in both directions.</w:t>
      </w:r>
    </w:p>
    <w:p>
      <w:pPr>
        <w:pStyle w:val="Normal"/>
        <w:rPr/>
      </w:pPr>
      <w:r>
        <w:rPr>
          <w:lang w:val="en-US" w:eastAsia="en-US"/>
        </w:rPr>
        <w:t xml:space="preserve">For a RAB setup or modification, </w:t>
      </w:r>
      <w:r>
        <w:rPr>
          <w:rFonts w:eastAsia="SimSun;宋体"/>
          <w:lang w:val="en-US" w:eastAsia="en-US"/>
        </w:rPr>
        <w:t>i</w:t>
      </w:r>
      <w:r>
        <w:rPr>
          <w:lang w:val="en-US" w:eastAsia="en-US"/>
        </w:rPr>
        <w:t>f the</w:t>
      </w:r>
      <w:r>
        <w:rPr>
          <w:rFonts w:eastAsia="SimSun;宋体"/>
          <w:lang w:val="en-US" w:eastAsia="en-US"/>
        </w:rPr>
        <w:t xml:space="preserve"> </w:t>
      </w:r>
      <w:r>
        <w:rPr>
          <w:rFonts w:eastAsia="SimSun;宋体"/>
          <w:i/>
          <w:lang w:val="en-US" w:eastAsia="en-US"/>
        </w:rPr>
        <w:t>Supported</w:t>
      </w:r>
      <w:r>
        <w:rPr>
          <w:rFonts w:eastAsia="SimSun;宋体"/>
          <w:lang w:val="en-US" w:eastAsia="en-US"/>
        </w:rPr>
        <w:t xml:space="preserve"> </w:t>
      </w:r>
      <w:r>
        <w:rPr>
          <w:i/>
          <w:lang w:val="en-US" w:eastAsia="en-US"/>
        </w:rPr>
        <w:t>Maximum Bit Rate</w:t>
      </w:r>
      <w:r>
        <w:rPr>
          <w:lang w:val="en-US" w:eastAsia="en-US"/>
        </w:rPr>
        <w:t xml:space="preserve"> IE (respectively </w:t>
      </w:r>
      <w:r>
        <w:rPr>
          <w:rFonts w:eastAsia="SimSun;宋体"/>
          <w:i/>
          <w:lang w:val="en-US" w:eastAsia="en-US"/>
        </w:rPr>
        <w:t xml:space="preserve">Supported </w:t>
      </w:r>
      <w:r>
        <w:rPr>
          <w:i/>
          <w:lang w:val="en-US" w:eastAsia="en-US"/>
        </w:rPr>
        <w:t>Guaranteed Bit Rate</w:t>
      </w:r>
      <w:r>
        <w:rPr>
          <w:lang w:val="en-US" w:eastAsia="en-US"/>
        </w:rPr>
        <w:t xml:space="preserve"> IE)</w:t>
      </w:r>
      <w:r>
        <w:rPr>
          <w:rFonts w:eastAsia="SimSun;宋体"/>
          <w:lang w:val="en-US" w:eastAsia="en-US"/>
        </w:rPr>
        <w:t xml:space="preserve"> is present, the RNC shall consider it</w:t>
      </w:r>
      <w:r>
        <w:rPr>
          <w:lang w:val="en-US" w:eastAsia="en-US"/>
        </w:rPr>
        <w:t xml:space="preserve"> and ignore the</w:t>
      </w:r>
      <w:r>
        <w:rPr>
          <w:i/>
          <w:lang w:val="en-US" w:eastAsia="en-US"/>
        </w:rPr>
        <w:t xml:space="preserve"> Maximum Bit Rate</w:t>
      </w:r>
      <w:r>
        <w:rPr>
          <w:lang w:val="en-US" w:eastAsia="en-US"/>
        </w:rPr>
        <w:t xml:space="preserve"> IE (respectively </w:t>
      </w:r>
      <w:r>
        <w:rPr>
          <w:i/>
          <w:lang w:val="en-US" w:eastAsia="en-US"/>
        </w:rPr>
        <w:t>Guaranteed Bit Rate</w:t>
      </w:r>
      <w:r>
        <w:rPr>
          <w:lang w:val="en-US" w:eastAsia="en-US"/>
        </w:rPr>
        <w:t xml:space="preserve"> IE)</w:t>
      </w:r>
      <w:r>
        <w:rPr>
          <w:rFonts w:eastAsia="SimSun;宋体"/>
          <w:lang w:val="en-US" w:eastAsia="en-US"/>
        </w:rPr>
        <w:t>.</w:t>
      </w:r>
    </w:p>
    <w:p>
      <w:pPr>
        <w:pStyle w:val="Normal"/>
        <w:rPr/>
      </w:pPr>
      <w:r>
        <w:rPr>
          <w:lang w:val="en-US" w:eastAsia="en-US"/>
        </w:rPr>
        <w:t xml:space="preserve">For a RAB setup, the </w:t>
      </w:r>
      <w:r>
        <w:rPr>
          <w:i/>
          <w:iCs/>
          <w:lang w:val="en-US" w:eastAsia="en-US"/>
        </w:rPr>
        <w:t>RAB Parameters</w:t>
      </w:r>
      <w:r>
        <w:rPr>
          <w:lang w:val="en-US" w:eastAsia="en-US"/>
        </w:rPr>
        <w:t xml:space="preserve"> IE may contain the </w:t>
      </w:r>
      <w:r>
        <w:rPr>
          <w:i/>
          <w:iCs/>
          <w:lang w:val="en-US" w:eastAsia="en-US"/>
        </w:rPr>
        <w:t>Signalling Indication</w:t>
      </w:r>
      <w:r>
        <w:rPr>
          <w:lang w:val="en-US" w:eastAsia="en-US"/>
        </w:rPr>
        <w:t xml:space="preserve"> IE. The </w:t>
      </w:r>
      <w:r>
        <w:rPr>
          <w:i/>
          <w:iCs/>
          <w:lang w:val="en-US" w:eastAsia="en-US"/>
        </w:rPr>
        <w:t>Signalling Indication</w:t>
      </w:r>
      <w:r>
        <w:rPr>
          <w:lang w:val="en-US" w:eastAsia="en-US"/>
        </w:rPr>
        <w:t xml:space="preserve"> IE shall not be present if the </w:t>
      </w:r>
      <w:r>
        <w:rPr>
          <w:i/>
          <w:iCs/>
          <w:lang w:val="en-US" w:eastAsia="en-US"/>
        </w:rPr>
        <w:t>Traffic Class</w:t>
      </w:r>
      <w:r>
        <w:rPr>
          <w:lang w:val="en-US" w:eastAsia="en-US"/>
        </w:rPr>
        <w:t xml:space="preserve"> IE is not set to "Interactive" or if the </w:t>
      </w:r>
      <w:r>
        <w:rPr>
          <w:i/>
          <w:iCs/>
          <w:lang w:val="en-US" w:eastAsia="en-US"/>
        </w:rPr>
        <w:t>CN Domain Indicator</w:t>
      </w:r>
      <w:r>
        <w:rPr>
          <w:lang w:val="en-US" w:eastAsia="en-US"/>
        </w:rPr>
        <w:t xml:space="preserve"> IE is not set to "PS domain".</w:t>
      </w:r>
    </w:p>
    <w:p>
      <w:pPr>
        <w:pStyle w:val="Normal"/>
        <w:rPr/>
      </w:pPr>
      <w:r>
        <w:rPr>
          <w:lang w:val="en-US" w:eastAsia="en-US"/>
        </w:rPr>
        <w:t xml:space="preserve">If the </w:t>
      </w:r>
      <w:r>
        <w:rPr>
          <w:i/>
          <w:iCs/>
          <w:lang w:val="en-US" w:eastAsia="en-US"/>
        </w:rPr>
        <w:t>RAB Parameters</w:t>
      </w:r>
      <w:r>
        <w:rPr>
          <w:lang w:val="en-US" w:eastAsia="en-US"/>
        </w:rPr>
        <w:t xml:space="preserve"> IE is present for a RAB modification, the </w:t>
      </w:r>
      <w:r>
        <w:rPr>
          <w:i/>
          <w:iCs/>
          <w:lang w:val="en-US" w:eastAsia="en-US"/>
        </w:rPr>
        <w:t xml:space="preserve">SDU Format Information Parameter </w:t>
      </w:r>
      <w:r>
        <w:rPr>
          <w:lang w:val="en-US" w:eastAsia="en-US"/>
        </w:rPr>
        <w:t xml:space="preserve">IE in the </w:t>
      </w:r>
      <w:r>
        <w:rPr>
          <w:i/>
          <w:iCs/>
          <w:lang w:val="en-US" w:eastAsia="en-US"/>
        </w:rPr>
        <w:t>RAB Parameters</w:t>
      </w:r>
      <w:r>
        <w:rPr>
          <w:lang w:val="en-US" w:eastAsia="en-US"/>
        </w:rPr>
        <w:t xml:space="preserve"> IE shall be present only if the </w:t>
      </w:r>
      <w:r>
        <w:rPr>
          <w:i/>
          <w:iCs/>
          <w:lang w:val="en-US" w:eastAsia="en-US"/>
        </w:rPr>
        <w:t>Traffic Class</w:t>
      </w:r>
      <w:r>
        <w:rPr>
          <w:lang w:val="en-US" w:eastAsia="en-US"/>
        </w:rPr>
        <w:t xml:space="preserve"> IE is set to either "Conversational" or "Streaming" and if</w:t>
      </w:r>
    </w:p>
    <w:p>
      <w:pPr>
        <w:pStyle w:val="B1"/>
        <w:rPr/>
      </w:pPr>
      <w:r>
        <w:rPr>
          <w:lang w:val="en-US" w:eastAsia="en-US"/>
        </w:rPr>
        <w:t>-</w:t>
        <w:tab/>
        <w:t xml:space="preserve">either the User Plane mode is currently "support mode for pre-defined SDU sizes" and the </w:t>
      </w:r>
      <w:r>
        <w:rPr>
          <w:i/>
          <w:lang w:val="en-US" w:eastAsia="en-US"/>
        </w:rPr>
        <w:t>User Plane Mode</w:t>
      </w:r>
      <w:r>
        <w:rPr>
          <w:lang w:val="en-US" w:eastAsia="en-US"/>
        </w:rPr>
        <w:t xml:space="preserve"> IE is not contained in the RAB ASSIGNMENT REQUEST message</w:t>
      </w:r>
    </w:p>
    <w:p>
      <w:pPr>
        <w:pStyle w:val="B1"/>
        <w:rPr/>
      </w:pPr>
      <w:r>
        <w:rPr>
          <w:lang w:val="en-US" w:eastAsia="en-US"/>
        </w:rPr>
        <w:t>-</w:t>
        <w:tab/>
        <w:t xml:space="preserve">or if the </w:t>
      </w:r>
      <w:r>
        <w:rPr>
          <w:i/>
          <w:lang w:val="en-US" w:eastAsia="en-US"/>
        </w:rPr>
        <w:t>User Plane Mode</w:t>
      </w:r>
      <w:r>
        <w:rPr>
          <w:lang w:val="en-US" w:eastAsia="en-US"/>
        </w:rPr>
        <w:t xml:space="preserve"> IE optionally contained within the RAB ASSIGNMENT REQUEST message is set to "support mode for pre-defined SDU sizes".</w:t>
      </w:r>
    </w:p>
    <w:p>
      <w:pPr>
        <w:pStyle w:val="Normal"/>
        <w:rPr/>
      </w:pPr>
      <w:r>
        <w:rPr>
          <w:lang w:val="en-US" w:eastAsia="en-US"/>
        </w:rPr>
        <w:t xml:space="preserve">If, for a RAB requested to be modified, one (or more) of these IEs except </w:t>
      </w:r>
      <w:r>
        <w:rPr>
          <w:i/>
          <w:lang w:val="en-US" w:eastAsia="en-US"/>
        </w:rPr>
        <w:t>RAB ID</w:t>
      </w:r>
      <w:r>
        <w:rPr>
          <w:lang w:val="en-US" w:eastAsia="en-US"/>
        </w:rPr>
        <w:t xml:space="preserve"> IE are not present in the RAB ASSIGNMENT REQUEST message the RNC shall continue to use the value(s) currently in use for the not present IEs.</w:t>
      </w:r>
    </w:p>
    <w:p>
      <w:pPr>
        <w:pStyle w:val="Normal"/>
        <w:rPr/>
      </w:pPr>
      <w:r>
        <w:rPr>
          <w:lang w:val="en-US" w:eastAsia="en-US"/>
        </w:rPr>
        <w:t xml:space="preserve">If, for a RAB requested to be modified, </w:t>
      </w:r>
      <w:r>
        <w:rPr>
          <w:i/>
          <w:lang w:val="en-US" w:eastAsia="en-US"/>
        </w:rPr>
        <w:t xml:space="preserve">the </w:t>
      </w:r>
      <w:r>
        <w:rPr>
          <w:i/>
          <w:iCs/>
          <w:lang w:val="en-US" w:eastAsia="en-US"/>
        </w:rPr>
        <w:t>Signalling Indication</w:t>
      </w:r>
      <w:r>
        <w:rPr>
          <w:lang w:val="en-US" w:eastAsia="en-US"/>
        </w:rPr>
        <w:t xml:space="preserve"> IE is not present and the </w:t>
      </w:r>
      <w:r>
        <w:rPr>
          <w:i/>
          <w:lang w:val="en-US" w:eastAsia="en-US"/>
        </w:rPr>
        <w:t>Traffic Class</w:t>
      </w:r>
      <w:r>
        <w:rPr>
          <w:lang w:val="en-US" w:eastAsia="en-US"/>
        </w:rPr>
        <w:t xml:space="preserve"> IE is set to "interactive", this indicates that the signalling nature of the RAB is not changed by the modification.</w:t>
      </w:r>
    </w:p>
    <w:p>
      <w:pPr>
        <w:pStyle w:val="Normal"/>
        <w:rPr>
          <w:lang w:val="en-US" w:eastAsia="en-US"/>
        </w:rPr>
      </w:pPr>
      <w:r>
        <w:rPr>
          <w:lang w:val="en-US" w:eastAsia="en-US"/>
        </w:rPr>
        <w:t>For each RAB requested to be released, the message shall contain:</w:t>
      </w:r>
    </w:p>
    <w:p>
      <w:pPr>
        <w:pStyle w:val="B1"/>
        <w:rPr>
          <w:lang w:val="en-US" w:eastAsia="en-US"/>
        </w:rPr>
      </w:pPr>
      <w:r>
        <w:rPr>
          <w:lang w:val="en-US" w:eastAsia="en-US"/>
        </w:rPr>
        <w:t>-</w:t>
        <w:tab/>
        <w:t>RAB ID;</w:t>
      </w:r>
    </w:p>
    <w:p>
      <w:pPr>
        <w:pStyle w:val="B1"/>
        <w:rPr>
          <w:lang w:val="en-US" w:eastAsia="en-US"/>
        </w:rPr>
      </w:pPr>
      <w:r>
        <w:rPr>
          <w:lang w:val="en-US" w:eastAsia="en-US"/>
        </w:rPr>
        <w:t>-</w:t>
        <w:tab/>
        <w:t>Cause.</w:t>
      </w:r>
    </w:p>
    <w:p>
      <w:pPr>
        <w:pStyle w:val="Normal"/>
        <w:rPr/>
      </w:pPr>
      <w:r>
        <w:rPr>
          <w:lang w:val="en-US" w:eastAsia="en-US"/>
        </w:rPr>
        <w:t xml:space="preserve">Upon reception of the RAB ASSIGNMENT REQUEST message, the UTRAN shall execute the requested RAB configuration. The CN may indicate that RAB QoS negotiation is allowed for certain RAB parameters and in some cases also which alternative values to be used in the negotiation in the Alternative </w:t>
      </w:r>
      <w:r>
        <w:rPr>
          <w:i/>
          <w:lang w:val="en-US" w:eastAsia="en-US"/>
        </w:rPr>
        <w:t>RAB parameters values</w:t>
      </w:r>
      <w:r>
        <w:rPr>
          <w:lang w:val="en-US" w:eastAsia="en-US"/>
        </w:rPr>
        <w:t xml:space="preserve"> IE.</w:t>
      </w:r>
    </w:p>
    <w:p>
      <w:pPr>
        <w:pStyle w:val="Normal"/>
        <w:rPr/>
      </w:pPr>
      <w:r>
        <w:rPr>
          <w:lang w:val="en-US" w:eastAsia="en-US"/>
        </w:rPr>
        <w:t xml:space="preserve">If some of the alternative maximum bit rates (respectively alternative guaranteed bit rates when applicable) to be signalled for the RAB exceed the maximum value of the </w:t>
      </w:r>
      <w:r>
        <w:rPr>
          <w:i/>
          <w:lang w:val="en-US" w:eastAsia="en-US"/>
        </w:rPr>
        <w:t>Alternative</w:t>
      </w:r>
      <w:r>
        <w:rPr>
          <w:rFonts w:eastAsia="SimSun;宋体"/>
          <w:i/>
          <w:lang w:val="en-US" w:eastAsia="en-US"/>
        </w:rPr>
        <w:t xml:space="preserve"> </w:t>
      </w:r>
      <w:r>
        <w:rPr>
          <w:i/>
          <w:lang w:val="en-US" w:eastAsia="en-US"/>
        </w:rPr>
        <w:t>Maximum Bit Rate</w:t>
      </w:r>
      <w:r>
        <w:rPr>
          <w:lang w:val="en-US" w:eastAsia="en-US"/>
        </w:rPr>
        <w:t xml:space="preserve"> IE (respectively </w:t>
      </w:r>
      <w:r>
        <w:rPr>
          <w:i/>
          <w:lang w:val="en-US" w:eastAsia="en-US"/>
        </w:rPr>
        <w:t>Alternative Guaranteed Bit Rate</w:t>
      </w:r>
      <w:r>
        <w:rPr>
          <w:lang w:val="en-US" w:eastAsia="en-US"/>
        </w:rPr>
        <w:t xml:space="preserve"> IE), they shall be included </w:t>
      </w:r>
      <w:r>
        <w:rPr>
          <w:rFonts w:eastAsia="SimSun;宋体"/>
          <w:lang w:val="en-US" w:eastAsia="en-US"/>
        </w:rPr>
        <w:t xml:space="preserve">either </w:t>
      </w:r>
      <w:r>
        <w:rPr>
          <w:lang w:val="en-US" w:eastAsia="en-US"/>
        </w:rPr>
        <w:t xml:space="preserve">in the </w:t>
      </w:r>
      <w:r>
        <w:rPr>
          <w:i/>
          <w:lang w:val="en-US" w:eastAsia="en-US"/>
        </w:rPr>
        <w:t>Extended Alternative Maximum Bit Rate</w:t>
      </w:r>
      <w:r>
        <w:rPr>
          <w:lang w:val="en-US" w:eastAsia="en-US"/>
        </w:rPr>
        <w:t xml:space="preserve"> IE (respectively </w:t>
      </w:r>
      <w:r>
        <w:rPr>
          <w:i/>
          <w:lang w:val="en-US" w:eastAsia="en-US"/>
        </w:rPr>
        <w:t>Extended Alternative Guaranteed Bit Rate</w:t>
      </w:r>
      <w:r>
        <w:rPr>
          <w:lang w:val="en-US" w:eastAsia="en-US"/>
        </w:rPr>
        <w:t xml:space="preserve"> IE</w:t>
      </w:r>
      <w:r>
        <w:rPr>
          <w:rFonts w:eastAsia="SimSun;宋体"/>
          <w:lang w:val="en-US" w:eastAsia="en-US"/>
        </w:rPr>
        <w:t xml:space="preserve">, </w:t>
      </w:r>
      <w:r>
        <w:rPr>
          <w:lang w:val="en-US" w:eastAsia="en-US"/>
        </w:rPr>
        <w:t xml:space="preserve">or in the </w:t>
      </w:r>
      <w:r>
        <w:rPr>
          <w:i/>
          <w:lang w:val="en-US" w:eastAsia="en-US"/>
        </w:rPr>
        <w:t>Supported Alternative Maximum Bit Rate</w:t>
      </w:r>
      <w:r>
        <w:rPr>
          <w:lang w:val="en-US" w:eastAsia="en-US"/>
        </w:rPr>
        <w:t xml:space="preserve"> IE (respectively </w:t>
      </w:r>
      <w:r>
        <w:rPr>
          <w:i/>
          <w:lang w:val="en-US" w:eastAsia="en-US"/>
        </w:rPr>
        <w:t>Supported Alternative Guaranteed Bit Rate</w:t>
      </w:r>
      <w:r>
        <w:rPr>
          <w:lang w:val="en-US" w:eastAsia="en-US"/>
        </w:rPr>
        <w:t xml:space="preserve"> IE). If </w:t>
      </w:r>
      <w:r>
        <w:rPr>
          <w:rFonts w:eastAsia="SimSun;宋体"/>
          <w:lang w:val="en-US" w:eastAsia="en-US"/>
        </w:rPr>
        <w:t xml:space="preserve">the </w:t>
      </w:r>
      <w:r>
        <w:rPr>
          <w:i/>
          <w:lang w:val="en-US" w:eastAsia="en-US"/>
        </w:rPr>
        <w:t>Supported Alternative Maximum Bit Rate</w:t>
      </w:r>
      <w:r>
        <w:rPr>
          <w:lang w:val="en-US" w:eastAsia="en-US"/>
        </w:rPr>
        <w:t xml:space="preserve"> IE (respectively </w:t>
      </w:r>
      <w:r>
        <w:rPr>
          <w:i/>
          <w:lang w:val="en-US" w:eastAsia="en-US"/>
        </w:rPr>
        <w:t>Supported Alternative Guaranteed Bit Rate</w:t>
      </w:r>
      <w:r>
        <w:rPr>
          <w:lang w:val="en-US" w:eastAsia="en-US"/>
        </w:rPr>
        <w:t xml:space="preserve"> IE) is used it shall be used for all alternative bitrate definitions for the RAB</w:t>
      </w:r>
      <w:r>
        <w:rPr>
          <w:rFonts w:eastAsia="SimSun;宋体"/>
          <w:lang w:val="en-US" w:eastAsia="en-US"/>
        </w:rPr>
        <w:t>.</w:t>
      </w:r>
    </w:p>
    <w:p>
      <w:pPr>
        <w:pStyle w:val="Normal"/>
        <w:rPr>
          <w:rFonts w:eastAsia="SimSun;宋体"/>
          <w:lang w:val="en-US" w:eastAsia="en-US"/>
        </w:rPr>
      </w:pPr>
      <w:r>
        <w:rPr>
          <w:lang w:val="en-US" w:eastAsia="en-US"/>
        </w:rPr>
        <w:t xml:space="preserve">For a RAB setup or modification, if the </w:t>
      </w:r>
      <w:r>
        <w:rPr>
          <w:i/>
          <w:lang w:val="en-US" w:eastAsia="en-US"/>
        </w:rPr>
        <w:t>Extended Alternative Maximum Bit Rate</w:t>
      </w:r>
      <w:r>
        <w:rPr>
          <w:lang w:val="en-US" w:eastAsia="en-US"/>
        </w:rPr>
        <w:t xml:space="preserve"> IE (respectively </w:t>
      </w:r>
      <w:r>
        <w:rPr>
          <w:i/>
          <w:lang w:val="en-US" w:eastAsia="en-US"/>
        </w:rPr>
        <w:t>Extended Alternative Guaranteed Bit Rate</w:t>
      </w:r>
      <w:r>
        <w:rPr>
          <w:lang w:val="en-US" w:eastAsia="en-US"/>
        </w:rPr>
        <w:t xml:space="preserve"> IE) is present, the RNC shall consider </w:t>
      </w:r>
      <w:r>
        <w:rPr>
          <w:rFonts w:eastAsia="SimSun;宋体"/>
          <w:lang w:val="en-US" w:eastAsia="en-US"/>
        </w:rPr>
        <w:t xml:space="preserve">these rates </w:t>
      </w:r>
      <w:r>
        <w:rPr>
          <w:lang w:val="en-US" w:eastAsia="en-US"/>
        </w:rPr>
        <w:t xml:space="preserve">together with the bit rates signalled within the </w:t>
      </w:r>
      <w:r>
        <w:rPr>
          <w:i/>
          <w:lang w:val="en-US" w:eastAsia="en-US"/>
        </w:rPr>
        <w:t>Alternative</w:t>
      </w:r>
      <w:r>
        <w:rPr>
          <w:lang w:val="en-US" w:eastAsia="en-US"/>
        </w:rPr>
        <w:t xml:space="preserve"> </w:t>
      </w:r>
      <w:r>
        <w:rPr>
          <w:i/>
          <w:lang w:val="en-US" w:eastAsia="en-US"/>
        </w:rPr>
        <w:t>Maximum Bit Rate</w:t>
      </w:r>
      <w:r>
        <w:rPr>
          <w:lang w:val="en-US" w:eastAsia="en-US"/>
        </w:rPr>
        <w:t xml:space="preserve"> IE (respectively </w:t>
      </w:r>
      <w:r>
        <w:rPr>
          <w:i/>
          <w:lang w:val="en-US" w:eastAsia="en-US"/>
        </w:rPr>
        <w:t>Alternative</w:t>
      </w:r>
      <w:r>
        <w:rPr>
          <w:lang w:val="en-US" w:eastAsia="en-US"/>
        </w:rPr>
        <w:t xml:space="preserve"> </w:t>
      </w:r>
      <w:r>
        <w:rPr>
          <w:i/>
          <w:lang w:val="en-US" w:eastAsia="en-US"/>
        </w:rPr>
        <w:t>Guaranteed Bit Rate</w:t>
      </w:r>
      <w:r>
        <w:rPr>
          <w:lang w:val="en-US" w:eastAsia="en-US"/>
        </w:rPr>
        <w:t xml:space="preserve"> IE) if present.</w:t>
      </w:r>
    </w:p>
    <w:p>
      <w:pPr>
        <w:pStyle w:val="Normal"/>
        <w:rPr>
          <w:rFonts w:eastAsia="SimSun;宋体"/>
          <w:lang w:val="en-US" w:eastAsia="en-US"/>
        </w:rPr>
      </w:pPr>
      <w:r>
        <w:rPr>
          <w:rFonts w:eastAsia="SimSun;宋体"/>
          <w:lang w:val="en-US" w:eastAsia="en-US"/>
        </w:rPr>
        <w:t>For an entry in the list or for a discrete value i</w:t>
      </w:r>
      <w:r>
        <w:rPr>
          <w:lang w:val="en-US" w:eastAsia="en-US"/>
        </w:rPr>
        <w:t xml:space="preserve">f </w:t>
      </w:r>
      <w:r>
        <w:rPr>
          <w:rFonts w:eastAsia="SimSun;宋体"/>
          <w:lang w:val="en-US" w:eastAsia="en-US"/>
        </w:rPr>
        <w:t xml:space="preserve">the </w:t>
      </w:r>
      <w:r>
        <w:rPr>
          <w:i/>
          <w:lang w:val="en-US" w:eastAsia="en-US"/>
        </w:rPr>
        <w:t>Extended Alternative Maximum Bit Rate</w:t>
      </w:r>
      <w:r>
        <w:rPr>
          <w:lang w:val="en-US" w:eastAsia="en-US"/>
        </w:rPr>
        <w:t xml:space="preserve"> IE (respectively </w:t>
      </w:r>
      <w:r>
        <w:rPr>
          <w:i/>
          <w:lang w:val="en-US" w:eastAsia="en-US"/>
        </w:rPr>
        <w:t>Extended Alternative Guaranteed Bit Rate</w:t>
      </w:r>
      <w:r>
        <w:rPr>
          <w:lang w:val="en-US" w:eastAsia="en-US"/>
        </w:rPr>
        <w:t xml:space="preserve"> IE</w:t>
      </w:r>
      <w:r>
        <w:rPr>
          <w:rFonts w:eastAsia="SimSun;宋体"/>
          <w:lang w:val="en-US" w:eastAsia="en-US"/>
        </w:rPr>
        <w:t xml:space="preserve"> when applicabale) is signalled</w:t>
      </w:r>
      <w:r>
        <w:rPr>
          <w:lang w:val="en-US" w:eastAsia="en-US"/>
        </w:rPr>
        <w:t xml:space="preserve"> in one direction </w:t>
      </w:r>
      <w:r>
        <w:rPr>
          <w:rFonts w:eastAsia="SimSun;宋体"/>
          <w:lang w:val="en-US" w:eastAsia="en-US"/>
        </w:rPr>
        <w:t xml:space="preserve">RNC shall use the </w:t>
      </w:r>
      <w:r>
        <w:rPr>
          <w:i/>
          <w:lang w:val="en-US" w:eastAsia="en-US"/>
        </w:rPr>
        <w:t>Extended Alternative Maximum Bit Rate</w:t>
      </w:r>
      <w:r>
        <w:rPr>
          <w:lang w:val="en-US" w:eastAsia="en-US"/>
        </w:rPr>
        <w:t xml:space="preserve"> IE (respectively </w:t>
      </w:r>
      <w:r>
        <w:rPr>
          <w:i/>
          <w:lang w:val="en-US" w:eastAsia="en-US"/>
        </w:rPr>
        <w:t>Extended Alternative Guaranteed Bit Rate</w:t>
      </w:r>
      <w:r>
        <w:rPr>
          <w:lang w:val="en-US" w:eastAsia="en-US"/>
        </w:rPr>
        <w:t xml:space="preserve"> IE</w:t>
      </w:r>
      <w:r>
        <w:rPr>
          <w:rFonts w:eastAsia="SimSun;宋体"/>
          <w:lang w:val="en-US" w:eastAsia="en-US"/>
        </w:rPr>
        <w:t>)</w:t>
      </w:r>
      <w:r>
        <w:rPr>
          <w:lang w:val="en-US" w:eastAsia="en-US"/>
        </w:rPr>
        <w:t xml:space="preserve"> </w:t>
      </w:r>
      <w:r>
        <w:rPr>
          <w:rFonts w:eastAsia="SimSun;宋体"/>
          <w:lang w:val="en-US" w:eastAsia="en-US"/>
        </w:rPr>
        <w:t xml:space="preserve">also for the other </w:t>
      </w:r>
      <w:r>
        <w:rPr>
          <w:lang w:val="en-US" w:eastAsia="en-US"/>
        </w:rPr>
        <w:t>direction</w:t>
      </w:r>
      <w:r>
        <w:rPr>
          <w:rFonts w:eastAsia="SimSun;宋体"/>
          <w:lang w:val="en-US" w:eastAsia="en-US"/>
        </w:rPr>
        <w:t xml:space="preserve"> of this entry or discrete value. If the </w:t>
      </w:r>
      <w:r>
        <w:rPr>
          <w:rFonts w:eastAsia="SimSun;宋体"/>
          <w:i/>
          <w:iCs/>
          <w:lang w:val="en-US" w:eastAsia="en-US"/>
        </w:rPr>
        <w:t>Supported Alternative Maximum Bit Rate</w:t>
      </w:r>
      <w:r>
        <w:rPr>
          <w:rFonts w:eastAsia="SimSun;宋体"/>
          <w:lang w:val="en-US" w:eastAsia="en-US"/>
        </w:rPr>
        <w:t xml:space="preserve"> IE (respectively </w:t>
      </w:r>
      <w:r>
        <w:rPr>
          <w:rFonts w:eastAsia="SimSun;宋体"/>
          <w:i/>
          <w:iCs/>
          <w:lang w:val="en-US" w:eastAsia="en-US"/>
        </w:rPr>
        <w:t>Supported Alternative Guaranteed Bit Rate</w:t>
      </w:r>
      <w:r>
        <w:rPr>
          <w:rFonts w:eastAsia="SimSun;宋体"/>
          <w:lang w:val="en-US" w:eastAsia="en-US"/>
        </w:rPr>
        <w:t xml:space="preserve"> IE) is present it shall be used in both directions for </w:t>
      </w:r>
      <w:r>
        <w:rPr>
          <w:rFonts w:eastAsia="SimSun;宋体"/>
          <w:bCs/>
          <w:lang w:val="en-US" w:eastAsia="en-US"/>
        </w:rPr>
        <w:t>all</w:t>
      </w:r>
      <w:r>
        <w:rPr>
          <w:rFonts w:eastAsia="SimSun;宋体"/>
          <w:lang w:val="en-US" w:eastAsia="en-US"/>
        </w:rPr>
        <w:t xml:space="preserve"> entr</w:t>
      </w:r>
      <w:r>
        <w:rPr>
          <w:rFonts w:eastAsia="SimSun;宋体"/>
          <w:bCs/>
          <w:lang w:val="en-US" w:eastAsia="en-US"/>
        </w:rPr>
        <w:t>ies</w:t>
      </w:r>
      <w:r>
        <w:rPr>
          <w:rFonts w:eastAsia="SimSun;宋体"/>
          <w:lang w:val="en-US" w:eastAsia="en-US"/>
        </w:rPr>
        <w:t xml:space="preserve"> in the list or discrete value</w:t>
      </w:r>
      <w:r>
        <w:rPr>
          <w:rFonts w:eastAsia="SimSun;宋体"/>
          <w:bCs/>
          <w:lang w:val="en-US" w:eastAsia="en-US"/>
        </w:rPr>
        <w:t>s.</w:t>
      </w:r>
    </w:p>
    <w:p>
      <w:pPr>
        <w:pStyle w:val="Normal"/>
        <w:rPr/>
      </w:pPr>
      <w:r>
        <w:rPr>
          <w:lang w:val="en-US" w:eastAsia="en-US"/>
        </w:rPr>
        <w:t xml:space="preserve">For a RAB setup or RAB requested to be modified, the RAB ASSIGNMENT REQUEST message may also include an alternative RAB configuration specified in the </w:t>
      </w:r>
      <w:r>
        <w:rPr>
          <w:i/>
          <w:iCs/>
          <w:lang w:val="en-US" w:eastAsia="en-US"/>
        </w:rPr>
        <w:t>Alternative RAB configuration</w:t>
      </w:r>
      <w:r>
        <w:rPr>
          <w:lang w:val="en-US" w:eastAsia="en-US"/>
        </w:rPr>
        <w:t xml:space="preserve"> IE in the </w:t>
      </w:r>
      <w:r>
        <w:rPr>
          <w:i/>
          <w:iCs/>
          <w:lang w:val="en-US" w:eastAsia="en-US"/>
        </w:rPr>
        <w:t>Alternative RAB Parameter Values</w:t>
      </w:r>
      <w:r>
        <w:rPr>
          <w:lang w:val="en-US" w:eastAsia="en-US"/>
        </w:rPr>
        <w:t xml:space="preserve"> IE. If </w:t>
      </w:r>
      <w:r>
        <w:rPr>
          <w:i/>
          <w:iCs/>
          <w:lang w:val="en-US" w:eastAsia="en-US"/>
        </w:rPr>
        <w:t>Alternative RAB configuration</w:t>
      </w:r>
      <w:r>
        <w:rPr>
          <w:lang w:val="en-US" w:eastAsia="en-US"/>
        </w:rPr>
        <w:t xml:space="preserve"> IE for a RAB is included in the RAB ASSIGNMENT REQUEST message, the RNC is allowed after the successful RAB setup or RAB modification to request the CN to trigger the execution of this alternative RAB configuration. No negotiation is allowed during the RAB Assignment procedure between the requested RAB configuration and this alternative RAB configuration. </w:t>
      </w:r>
    </w:p>
    <w:p>
      <w:pPr>
        <w:pStyle w:val="Normal"/>
        <w:rPr/>
      </w:pPr>
      <w:r>
        <w:rPr/>
        <w:t xml:space="preserve">If the </w:t>
      </w:r>
      <w:r>
        <w:rPr>
          <w:lang w:val="en-US" w:eastAsia="en-US"/>
        </w:rPr>
        <w:t xml:space="preserve">RAB ASSIGNMENT REQUEST message contains a request of a RAB configuration with </w:t>
      </w:r>
      <w:r>
        <w:rPr>
          <w:i/>
          <w:kern w:val="2"/>
        </w:rPr>
        <w:t>Extended Maximum Bit Rate</w:t>
      </w:r>
      <w:r>
        <w:rPr>
          <w:lang w:val="en-US" w:eastAsia="en-US"/>
        </w:rPr>
        <w:t xml:space="preserve"> IE and/or </w:t>
      </w:r>
      <w:r>
        <w:rPr>
          <w:i/>
          <w:lang w:val="en-US" w:eastAsia="en-US"/>
        </w:rPr>
        <w:t>Extended Guaranteed Bit Rate</w:t>
      </w:r>
      <w:r>
        <w:rPr>
          <w:lang w:val="en-US" w:eastAsia="en-US"/>
        </w:rPr>
        <w:t xml:space="preserve"> IE respectively if </w:t>
      </w:r>
      <w:r>
        <w:rPr>
          <w:i/>
          <w:lang w:val="en-US" w:eastAsia="en-US"/>
        </w:rPr>
        <w:t>Supported Maximum Bit Rate</w:t>
      </w:r>
      <w:r>
        <w:rPr>
          <w:lang w:val="en-US" w:eastAsia="en-US"/>
        </w:rPr>
        <w:t xml:space="preserve"> IE and/or </w:t>
      </w:r>
      <w:r>
        <w:rPr>
          <w:i/>
          <w:lang w:val="en-US" w:eastAsia="en-US"/>
        </w:rPr>
        <w:t>Supported Guaranteed Bit Rate</w:t>
      </w:r>
      <w:r>
        <w:rPr>
          <w:lang w:val="en-US" w:eastAsia="en-US"/>
        </w:rPr>
        <w:t xml:space="preserve"> IE are greater than 16 Mbps in </w:t>
      </w:r>
      <w:r>
        <w:rPr>
          <w:i/>
          <w:lang w:val="en-US" w:eastAsia="en-US"/>
        </w:rPr>
        <w:t>RAB parameters</w:t>
      </w:r>
      <w:r>
        <w:rPr>
          <w:lang w:val="en-US" w:eastAsia="en-US"/>
        </w:rPr>
        <w:t xml:space="preserve"> IE, the CN should indicate that RAB QoS negotiation is allowed. If this RAB Configuration is for a UE that is not able to support the requested bit rates according to the </w:t>
      </w:r>
      <w:r>
        <w:rPr>
          <w:i/>
          <w:lang w:val="en-US" w:eastAsia="en-US"/>
        </w:rPr>
        <w:t>Access Stratum Release Indicator</w:t>
      </w:r>
      <w:r>
        <w:rPr>
          <w:lang w:val="en-US" w:eastAsia="en-US"/>
        </w:rPr>
        <w:t xml:space="preserve"> IE in TS 25.331 [10]:</w:t>
      </w:r>
    </w:p>
    <w:p>
      <w:pPr>
        <w:pStyle w:val="B1"/>
        <w:rPr/>
      </w:pPr>
      <w:r>
        <w:rPr>
          <w:lang w:val="en-US" w:eastAsia="en-US"/>
        </w:rPr>
        <w:t>-</w:t>
        <w:tab/>
        <w:t>The UTRAN shall, if supported, perform RAB QoS negotiation.</w:t>
      </w:r>
    </w:p>
    <w:p>
      <w:pPr>
        <w:pStyle w:val="B1"/>
        <w:rPr/>
      </w:pPr>
      <w:r>
        <w:rPr>
          <w:lang w:val="en-US" w:eastAsia="en-US"/>
        </w:rPr>
        <w:t xml:space="preserve">- </w:t>
        <w:tab/>
      </w:r>
      <w:r>
        <w:rPr/>
        <w:t xml:space="preserve">If RAB QoS negotiation is performed, the RNC shall signal the assigned bit rate indications within the </w:t>
      </w:r>
      <w:r>
        <w:rPr>
          <w:i/>
        </w:rPr>
        <w:t>Assigned RAB Parameter Values</w:t>
      </w:r>
      <w:r>
        <w:rPr/>
        <w:t xml:space="preserve"> IE in the following way:</w:t>
      </w:r>
    </w:p>
    <w:p>
      <w:pPr>
        <w:pStyle w:val="B2"/>
        <w:rPr/>
      </w:pPr>
      <w:r>
        <w:rPr/>
        <w:t>-</w:t>
        <w:tab/>
      </w:r>
      <w:r>
        <w:rPr>
          <w:i/>
          <w:kern w:val="2"/>
          <w:lang w:val="en-US" w:eastAsia="en-US"/>
        </w:rPr>
        <w:t>Extended Assigned Maximum Bit Rate</w:t>
      </w:r>
      <w:r>
        <w:rPr>
          <w:kern w:val="2"/>
          <w:lang w:val="en-US" w:eastAsia="en-US"/>
        </w:rPr>
        <w:t xml:space="preserve"> IE and </w:t>
      </w:r>
      <w:r>
        <w:rPr>
          <w:i/>
          <w:kern w:val="2"/>
          <w:lang w:val="en-US" w:eastAsia="en-US"/>
        </w:rPr>
        <w:t>Extended Assigned Guaranteed Bit Rate</w:t>
      </w:r>
      <w:r>
        <w:rPr>
          <w:kern w:val="2"/>
          <w:lang w:val="en-US" w:eastAsia="en-US"/>
        </w:rPr>
        <w:t xml:space="preserve"> IE shall not be set in</w:t>
      </w:r>
      <w:r>
        <w:rPr>
          <w:lang w:val="en-US" w:eastAsia="en-US"/>
        </w:rPr>
        <w:t xml:space="preserve"> </w:t>
      </w:r>
      <w:r>
        <w:rPr>
          <w:i/>
          <w:lang w:val="en-US" w:eastAsia="en-US"/>
        </w:rPr>
        <w:t>Assigned RAB Parameter Values</w:t>
      </w:r>
      <w:r>
        <w:rPr>
          <w:lang w:val="en-US" w:eastAsia="en-US"/>
        </w:rPr>
        <w:t xml:space="preserve"> IE;</w:t>
      </w:r>
    </w:p>
    <w:p>
      <w:pPr>
        <w:pStyle w:val="B2"/>
        <w:rPr>
          <w:lang w:val="en-US" w:eastAsia="en-US"/>
        </w:rPr>
      </w:pPr>
      <w:r>
        <w:rPr>
          <w:lang w:val="en-US" w:eastAsia="en-US"/>
        </w:rPr>
        <w:t>-</w:t>
        <w:tab/>
        <w:t xml:space="preserve">if the </w:t>
      </w:r>
      <w:r>
        <w:rPr>
          <w:i/>
          <w:lang w:val="en-US" w:eastAsia="en-US"/>
        </w:rPr>
        <w:t>Supported Assigned Maximum Bit Rate</w:t>
      </w:r>
      <w:r>
        <w:rPr>
          <w:lang w:val="en-US" w:eastAsia="en-US"/>
        </w:rPr>
        <w:t xml:space="preserve"> IE and </w:t>
      </w:r>
      <w:r>
        <w:rPr>
          <w:i/>
          <w:lang w:val="en-US" w:eastAsia="en-US"/>
        </w:rPr>
        <w:t xml:space="preserve">Supported Assigned Guaranteed Bit Rate </w:t>
      </w:r>
      <w:r>
        <w:rPr>
          <w:lang w:val="en-US" w:eastAsia="en-US"/>
        </w:rPr>
        <w:t>IE are used, they shall be set to a value less than or equal to 16 Mbps.</w:t>
      </w:r>
    </w:p>
    <w:p>
      <w:pPr>
        <w:pStyle w:val="Normal"/>
        <w:rPr/>
      </w:pPr>
      <w:r>
        <w:rPr>
          <w:lang w:val="en-US" w:eastAsia="en-US"/>
        </w:rPr>
        <w:t>The same RAB ID shall only be present once in the whole RAB ASSIGNMENT REQUEST message.</w:t>
      </w:r>
    </w:p>
    <w:p>
      <w:pPr>
        <w:pStyle w:val="Normal"/>
        <w:rPr/>
      </w:pPr>
      <w:r>
        <w:rPr>
          <w:lang w:val="en-US" w:eastAsia="en-US"/>
        </w:rPr>
        <w:t>The RAB ID shall uniquely identify the RAB for the specific CN domain and for the particular UE, which makes the RAB ID unique over the Iu connection on which the RAB ASSIGNMENT REQUEST message is received. When a RAB ID already in use over that particular Iu instance is used, the procedure is considered as modification of that RAB.</w:t>
      </w:r>
    </w:p>
    <w:p>
      <w:pPr>
        <w:pStyle w:val="Normal"/>
        <w:rPr/>
      </w:pPr>
      <w:r>
        <w:rPr>
          <w:lang w:val="en-US" w:eastAsia="en-US"/>
        </w:rPr>
        <w:t xml:space="preserve">The RNC shall pass the contents of the </w:t>
      </w:r>
      <w:r>
        <w:rPr>
          <w:i/>
          <w:lang w:val="en-US" w:eastAsia="en-US"/>
        </w:rPr>
        <w:t>RAB ID</w:t>
      </w:r>
      <w:r>
        <w:rPr>
          <w:lang w:val="en-US" w:eastAsia="en-US"/>
        </w:rPr>
        <w:t xml:space="preserve"> IE to the radio interface protocol for each RAB requested to be established or modified.</w:t>
      </w:r>
    </w:p>
    <w:p>
      <w:pPr>
        <w:pStyle w:val="Normal"/>
        <w:rPr/>
      </w:pPr>
      <w:r>
        <w:rPr>
          <w:lang w:val="en-US" w:eastAsia="en-US"/>
        </w:rPr>
        <w:t xml:space="preserve">The RNC shall establish or modify the resources according to the values of the </w:t>
      </w:r>
      <w:r>
        <w:rPr>
          <w:i/>
          <w:lang w:val="en-US" w:eastAsia="en-US"/>
        </w:rPr>
        <w:t xml:space="preserve">Allocation/Retention Priority </w:t>
      </w:r>
      <w:r>
        <w:rPr>
          <w:lang w:val="en-US" w:eastAsia="en-US"/>
        </w:rPr>
        <w:t>IE (priority level, pre-emption indicators, queuing) and the resource situation as follows:</w:t>
      </w:r>
    </w:p>
    <w:p>
      <w:pPr>
        <w:pStyle w:val="B1"/>
        <w:rPr/>
      </w:pPr>
      <w:r>
        <w:rPr>
          <w:lang w:val="en-US" w:eastAsia="en-US"/>
        </w:rPr>
        <w:t>-</w:t>
        <w:tab/>
        <w:t>The RNC shall consider the priority level of the requested RAB, when deciding on the resource allocation.</w:t>
      </w:r>
    </w:p>
    <w:p>
      <w:pPr>
        <w:pStyle w:val="B1"/>
        <w:rPr/>
      </w:pPr>
      <w:r>
        <w:rPr>
          <w:lang w:val="en-US" w:eastAsia="en-US"/>
        </w:rPr>
        <w:t>-</w:t>
        <w:tab/>
        <w:t>If the requested RAB is allowed for queuing and the resource situation requires so, the RNC may place the RAB in the establishment queue.</w:t>
      </w:r>
    </w:p>
    <w:p>
      <w:pPr>
        <w:pStyle w:val="B1"/>
        <w:rPr/>
      </w:pPr>
      <w:r>
        <w:rPr>
          <w:lang w:val="en-US" w:eastAsia="en-US"/>
        </w:rPr>
        <w:t>-</w:t>
        <w:tab/>
        <w:t>The priority levels and the pre-emption indicators may (singularly or in combination) be used to determine whether the RAB assignment has to be performed unconditionally and immediately. If the requested RAB is marked as "may trigger pre-emption" and the resource situation requires so, the RNC may trigger the pre-emption procedure which may then cause the forced release of a lower priority RAB which is marked as "pre-emptable". Whilst the process and the extent of the pre-emption procedure is operator-dependent, the pre-emption indicators, if given in the RAB ASSIGNMENT REQUEST message, shall be treated as follows:</w:t>
      </w:r>
    </w:p>
    <w:p>
      <w:pPr>
        <w:pStyle w:val="B2"/>
        <w:rPr/>
      </w:pPr>
      <w:r>
        <w:rPr>
          <w:lang w:val="en-US" w:eastAsia="en-US"/>
        </w:rPr>
        <w:t>1.</w:t>
        <w:tab/>
        <w:t xml:space="preserve">The values of the last received </w:t>
      </w:r>
      <w:r>
        <w:rPr>
          <w:i/>
          <w:lang w:val="en-US" w:eastAsia="en-US"/>
        </w:rPr>
        <w:t xml:space="preserve">Pre-emption Vulnerability </w:t>
      </w:r>
      <w:r>
        <w:rPr>
          <w:rFonts w:eastAsia="MS Mincho;MS Mincho"/>
          <w:lang w:val="en-US" w:eastAsia="en-US"/>
        </w:rPr>
        <w:t xml:space="preserve">IE </w:t>
      </w:r>
      <w:r>
        <w:rPr>
          <w:lang w:val="en-US" w:eastAsia="en-US"/>
        </w:rPr>
        <w:t xml:space="preserve">and </w:t>
      </w:r>
      <w:r>
        <w:rPr>
          <w:i/>
          <w:lang w:val="en-US" w:eastAsia="en-US"/>
        </w:rPr>
        <w:t>Priority Level</w:t>
      </w:r>
      <w:r>
        <w:rPr>
          <w:lang w:val="en-US" w:eastAsia="en-US"/>
        </w:rPr>
        <w:t xml:space="preserve"> IE shall prevail.</w:t>
      </w:r>
    </w:p>
    <w:p>
      <w:pPr>
        <w:pStyle w:val="B2"/>
        <w:rPr/>
      </w:pPr>
      <w:r>
        <w:rPr>
          <w:lang w:val="en-US" w:eastAsia="en-US"/>
        </w:rPr>
        <w:t>2.</w:t>
        <w:tab/>
        <w:t xml:space="preserve">If the </w:t>
      </w:r>
      <w:r>
        <w:rPr>
          <w:i/>
          <w:lang w:val="en-US" w:eastAsia="en-US"/>
        </w:rPr>
        <w:t>Pre-emption Capability</w:t>
      </w:r>
      <w:r>
        <w:rPr>
          <w:lang w:val="en-US" w:eastAsia="en-US"/>
        </w:rPr>
        <w:t xml:space="preserve"> IE is set to "</w:t>
      </w:r>
      <w:r>
        <w:rPr>
          <w:rFonts w:eastAsia="MS Mincho;MS Mincho"/>
          <w:lang w:val="en-US" w:eastAsia="en-US"/>
        </w:rPr>
        <w:t>may</w:t>
      </w:r>
      <w:r>
        <w:rPr>
          <w:lang w:val="en-US" w:eastAsia="en-US"/>
        </w:rPr>
        <w:t xml:space="preserve"> trigger pre-emption", then this allocation request may trigger the pre-emption procedure.</w:t>
      </w:r>
    </w:p>
    <w:p>
      <w:pPr>
        <w:pStyle w:val="B2"/>
        <w:rPr/>
      </w:pPr>
      <w:r>
        <w:rPr>
          <w:lang w:val="en-US" w:eastAsia="en-US"/>
        </w:rPr>
        <w:t>3.</w:t>
        <w:tab/>
        <w:t xml:space="preserve">If the </w:t>
      </w:r>
      <w:r>
        <w:rPr>
          <w:i/>
          <w:lang w:val="en-US" w:eastAsia="en-US"/>
        </w:rPr>
        <w:t>Pre-emption Capability</w:t>
      </w:r>
      <w:r>
        <w:rPr>
          <w:lang w:val="en-US" w:eastAsia="en-US"/>
        </w:rPr>
        <w:t xml:space="preserve"> IE is set to "</w:t>
      </w:r>
      <w:r>
        <w:rPr>
          <w:rFonts w:eastAsia="MS Mincho;MS Mincho"/>
          <w:lang w:val="en-US" w:eastAsia="en-US"/>
        </w:rPr>
        <w:t>shall not</w:t>
      </w:r>
      <w:r>
        <w:rPr>
          <w:lang w:val="en-US" w:eastAsia="en-US"/>
        </w:rPr>
        <w:t xml:space="preserve"> trigger pre-emption", then this allocation request </w:t>
      </w:r>
      <w:r>
        <w:rPr>
          <w:rFonts w:eastAsia="MS Mincho;MS Mincho"/>
          <w:lang w:val="en-US" w:eastAsia="en-US"/>
        </w:rPr>
        <w:t>shall</w:t>
      </w:r>
      <w:r>
        <w:rPr>
          <w:lang w:val="en-US" w:eastAsia="en-US"/>
        </w:rPr>
        <w:t xml:space="preserve"> not trigger the pre-emption procedure.</w:t>
      </w:r>
    </w:p>
    <w:p>
      <w:pPr>
        <w:pStyle w:val="B2"/>
        <w:rPr/>
      </w:pPr>
      <w:r>
        <w:rPr>
          <w:lang w:val="en-US" w:eastAsia="en-US"/>
        </w:rPr>
        <w:t>4.</w:t>
        <w:tab/>
        <w:t xml:space="preserve">If the </w:t>
      </w:r>
      <w:r>
        <w:rPr>
          <w:i/>
          <w:lang w:val="en-US" w:eastAsia="en-US"/>
        </w:rPr>
        <w:t>Pre-emption Vulnerability</w:t>
      </w:r>
      <w:r>
        <w:rPr>
          <w:lang w:val="en-US" w:eastAsia="en-US"/>
        </w:rPr>
        <w:t xml:space="preserve"> IE is set to "pre-empt</w:t>
      </w:r>
      <w:r>
        <w:rPr>
          <w:rFonts w:eastAsia="MS Mincho;MS Mincho"/>
          <w:lang w:val="en-US" w:eastAsia="en-US"/>
        </w:rPr>
        <w:t>able</w:t>
      </w:r>
      <w:r>
        <w:rPr>
          <w:lang w:val="en-US" w:eastAsia="en-US"/>
        </w:rPr>
        <w:t>", then this connection shall be included in the pre-emption process.</w:t>
      </w:r>
    </w:p>
    <w:p>
      <w:pPr>
        <w:pStyle w:val="B2"/>
        <w:rPr/>
      </w:pPr>
      <w:r>
        <w:rPr>
          <w:lang w:val="en-US" w:eastAsia="en-US"/>
        </w:rPr>
        <w:t>5.</w:t>
        <w:tab/>
        <w:t xml:space="preserve">If the </w:t>
      </w:r>
      <w:r>
        <w:rPr>
          <w:i/>
          <w:lang w:val="en-US" w:eastAsia="en-US"/>
        </w:rPr>
        <w:t>Pre-emption Vulnerability</w:t>
      </w:r>
      <w:r>
        <w:rPr>
          <w:lang w:val="en-US" w:eastAsia="en-US"/>
        </w:rPr>
        <w:t xml:space="preserve"> IE is set to "not pre-empt</w:t>
      </w:r>
      <w:r>
        <w:rPr>
          <w:rFonts w:eastAsia="MS Mincho;MS Mincho"/>
          <w:lang w:val="en-US" w:eastAsia="en-US"/>
        </w:rPr>
        <w:t>able</w:t>
      </w:r>
      <w:r>
        <w:rPr>
          <w:lang w:val="en-US" w:eastAsia="en-US"/>
        </w:rPr>
        <w:t>", then this connection shall not be included in the pre-emption process.</w:t>
      </w:r>
    </w:p>
    <w:p>
      <w:pPr>
        <w:pStyle w:val="B2"/>
        <w:rPr/>
      </w:pPr>
      <w:r>
        <w:rPr>
          <w:lang w:val="en-US" w:eastAsia="en-US"/>
        </w:rPr>
        <w:t>6.</w:t>
        <w:tab/>
        <w:t xml:space="preserve">If the </w:t>
      </w:r>
      <w:r>
        <w:rPr>
          <w:i/>
          <w:lang w:val="en-US" w:eastAsia="en-US"/>
        </w:rPr>
        <w:t xml:space="preserve">Priority Level </w:t>
      </w:r>
      <w:r>
        <w:rPr>
          <w:lang w:val="en-US" w:eastAsia="en-US"/>
        </w:rPr>
        <w:t xml:space="preserve">IE is set to "no priority" the given values for the </w:t>
      </w:r>
      <w:r>
        <w:rPr>
          <w:i/>
          <w:lang w:val="en-US" w:eastAsia="en-US"/>
        </w:rPr>
        <w:t>Pre-emption Capability</w:t>
      </w:r>
      <w:r>
        <w:rPr>
          <w:rFonts w:eastAsia="MS Mincho;MS Mincho"/>
          <w:i/>
          <w:lang w:val="en-US" w:eastAsia="en-US"/>
        </w:rPr>
        <w:t xml:space="preserve"> </w:t>
      </w:r>
      <w:r>
        <w:rPr>
          <w:lang w:val="en-US" w:eastAsia="en-US"/>
        </w:rPr>
        <w:t xml:space="preserve">IE and </w:t>
      </w:r>
      <w:r>
        <w:rPr>
          <w:i/>
          <w:lang w:val="en-US" w:eastAsia="en-US"/>
        </w:rPr>
        <w:t xml:space="preserve">Pre-emption Vulnerability </w:t>
      </w:r>
      <w:r>
        <w:rPr>
          <w:lang w:val="en-US" w:eastAsia="en-US"/>
        </w:rPr>
        <w:t>IE shall not be considered. Instead the values "</w:t>
      </w:r>
      <w:r>
        <w:rPr>
          <w:rFonts w:eastAsia="MS Mincho;MS Mincho"/>
          <w:lang w:val="en-US" w:eastAsia="en-US"/>
        </w:rPr>
        <w:t xml:space="preserve">shall </w:t>
      </w:r>
      <w:r>
        <w:rPr>
          <w:lang w:val="en-US" w:eastAsia="en-US"/>
        </w:rPr>
        <w:t>not trigger pre-emption" and "not pre-empt</w:t>
      </w:r>
      <w:r>
        <w:rPr>
          <w:rFonts w:eastAsia="MS Mincho;MS Mincho"/>
          <w:lang w:val="en-US" w:eastAsia="en-US"/>
        </w:rPr>
        <w:t>able</w:t>
      </w:r>
      <w:r>
        <w:rPr>
          <w:lang w:val="en-US" w:eastAsia="en-US"/>
        </w:rPr>
        <w:t>" shall prevail.</w:t>
      </w:r>
    </w:p>
    <w:p>
      <w:pPr>
        <w:pStyle w:val="B2"/>
        <w:ind w:left="567" w:hanging="282"/>
        <w:rPr/>
      </w:pPr>
      <w:r>
        <w:rPr>
          <w:lang w:val="en-US" w:eastAsia="en-US"/>
        </w:rPr>
        <w:t>-</w:t>
        <w:tab/>
        <w:t xml:space="preserve">If the </w:t>
      </w:r>
      <w:r>
        <w:rPr>
          <w:i/>
          <w:lang w:val="en-US" w:eastAsia="en-US"/>
        </w:rPr>
        <w:t xml:space="preserve">Allocation/Retention Priority </w:t>
      </w:r>
      <w:r>
        <w:rPr>
          <w:lang w:val="en-US" w:eastAsia="en-US"/>
        </w:rPr>
        <w:t xml:space="preserve">IE is not given in the RAB ASSIGNMENT REQUEST message, the allocation request shall not trigger the pre-emption process and the connection </w:t>
      </w:r>
      <w:r>
        <w:rPr>
          <w:rFonts w:eastAsia="MS Mincho;MS Mincho"/>
          <w:lang w:val="en-US" w:eastAsia="en-US"/>
        </w:rPr>
        <w:t>may be pre-empted</w:t>
      </w:r>
      <w:r>
        <w:rPr>
          <w:lang w:val="en-US" w:eastAsia="en-US"/>
        </w:rPr>
        <w:t xml:space="preserve"> and considered to have the value "lowest" as priority level. Moreover, queuing shall not be allowed.</w:t>
      </w:r>
    </w:p>
    <w:p>
      <w:pPr>
        <w:pStyle w:val="B1"/>
        <w:rPr/>
      </w:pPr>
      <w:r>
        <w:rPr>
          <w:lang w:val="en-US" w:eastAsia="en-US"/>
        </w:rPr>
        <w:t>-</w:t>
        <w:tab/>
        <w:t>The UTRAN pre-emption process shall keep the following rules:</w:t>
      </w:r>
    </w:p>
    <w:p>
      <w:pPr>
        <w:pStyle w:val="B2"/>
        <w:rPr/>
      </w:pPr>
      <w:r>
        <w:rPr>
          <w:lang w:val="en-US" w:eastAsia="en-US"/>
        </w:rPr>
        <w:t>1.</w:t>
        <w:tab/>
        <w:t>UTRAN shall only pre</w:t>
        <w:noBreakHyphen/>
        <w:t>empt RABs with lower priority, in ascending order of priority.</w:t>
      </w:r>
    </w:p>
    <w:p>
      <w:pPr>
        <w:pStyle w:val="B2"/>
        <w:rPr/>
      </w:pPr>
      <w:r>
        <w:rPr>
          <w:lang w:val="en-US" w:eastAsia="en-US"/>
        </w:rPr>
        <w:t>2.</w:t>
        <w:tab/>
        <w:t xml:space="preserve">The pre-emption </w:t>
      </w:r>
      <w:r>
        <w:rPr>
          <w:rFonts w:eastAsia="MS Mincho;MS Mincho"/>
          <w:lang w:val="en-US" w:eastAsia="en-US"/>
        </w:rPr>
        <w:t>may</w:t>
      </w:r>
      <w:r>
        <w:rPr>
          <w:lang w:val="en-US" w:eastAsia="en-US"/>
        </w:rPr>
        <w:t xml:space="preserve"> be done for RABs belonging to the same UE or to other UEs.</w:t>
      </w:r>
    </w:p>
    <w:p>
      <w:pPr>
        <w:pStyle w:val="Normal"/>
        <w:rPr/>
      </w:pPr>
      <w:r>
        <w:rPr>
          <w:lang w:val="en-US" w:eastAsia="en-US"/>
        </w:rPr>
        <w:t xml:space="preserve">If the </w:t>
      </w:r>
      <w:r>
        <w:rPr>
          <w:i/>
          <w:lang w:val="en-US" w:eastAsia="en-US"/>
        </w:rPr>
        <w:t>NAS Synchronisation Indicator</w:t>
      </w:r>
      <w:r>
        <w:rPr>
          <w:lang w:val="en-US" w:eastAsia="en-US"/>
        </w:rPr>
        <w:t xml:space="preserve"> IE is contained in the RAB ASSIGNMENT REQUEST message, the RNC shall pass it to the radio interface protocol for transfer to the UE.</w:t>
      </w:r>
    </w:p>
    <w:p>
      <w:pPr>
        <w:pStyle w:val="Normal"/>
        <w:rPr>
          <w:rFonts w:eastAsia="MS Mincho;MS Mincho"/>
          <w:lang w:val="en-US" w:eastAsia="en-US"/>
        </w:rPr>
      </w:pPr>
      <w:r>
        <w:rPr>
          <w:lang w:val="en-US" w:eastAsia="en-US"/>
        </w:rPr>
        <w:t xml:space="preserve">If the RAB ASSIGNMENT REQUEST message includes the </w:t>
      </w:r>
      <w:r>
        <w:rPr>
          <w:i/>
          <w:lang w:val="en-US" w:eastAsia="en-US"/>
        </w:rPr>
        <w:t>PDP Type Information</w:t>
      </w:r>
      <w:r>
        <w:rPr>
          <w:lang w:val="en-US" w:eastAsia="en-US"/>
        </w:rPr>
        <w:t xml:space="preserve"> IE or </w:t>
      </w:r>
      <w:r>
        <w:rPr>
          <w:i/>
          <w:lang w:val="en-US" w:eastAsia="en-US"/>
        </w:rPr>
        <w:t>PDP Type Information</w:t>
      </w:r>
      <w:r>
        <w:rPr>
          <w:lang w:val="en-US" w:eastAsia="en-US"/>
        </w:rPr>
        <w:t xml:space="preserve"> extension IE, the UTRAN may use it to configure any compression algorithms.</w:t>
      </w:r>
    </w:p>
    <w:p>
      <w:pPr>
        <w:pStyle w:val="Normal"/>
        <w:rPr/>
      </w:pPr>
      <w:r>
        <w:rPr>
          <w:lang w:val="en-US" w:eastAsia="en-US"/>
        </w:rPr>
        <w:t xml:space="preserve">If included, the </w:t>
      </w:r>
      <w:r>
        <w:rPr>
          <w:i/>
          <w:lang w:val="en-US" w:eastAsia="en-US"/>
        </w:rPr>
        <w:t>Service Handover</w:t>
      </w:r>
      <w:r>
        <w:rPr>
          <w:lang w:val="en-US" w:eastAsia="en-US"/>
        </w:rPr>
        <w:t xml:space="preserve"> IE tells if the requested RAB</w:t>
      </w:r>
    </w:p>
    <w:p>
      <w:pPr>
        <w:pStyle w:val="B1"/>
        <w:rPr/>
      </w:pPr>
      <w:r>
        <w:rPr>
          <w:lang w:val="en-US" w:eastAsia="en-US"/>
        </w:rPr>
        <w:t>-</w:t>
        <w:tab/>
        <w:t>should be handed over to GSM, i.e. from a NAS point of view, the requested RAB should be handed over to GSM as soon as possible although the final decision whether to perform a handover to GSM is still made in the UTRAN.</w:t>
      </w:r>
    </w:p>
    <w:p>
      <w:pPr>
        <w:pStyle w:val="B1"/>
        <w:rPr/>
      </w:pPr>
      <w:r>
        <w:rPr>
          <w:lang w:val="en-US" w:eastAsia="en-US"/>
        </w:rPr>
        <w:t>-</w:t>
        <w:tab/>
        <w:t>should not be handed over to GSM, i.e. from a NAS point of view, the requested RAB should remain in UMTS as long as possible although the final decision whether to perform a handover to GSM is still made in the UTRAN.</w:t>
      </w:r>
    </w:p>
    <w:p>
      <w:pPr>
        <w:pStyle w:val="B1"/>
        <w:rPr/>
      </w:pPr>
      <w:r>
        <w:rPr>
          <w:lang w:val="en-US" w:eastAsia="en-US"/>
        </w:rPr>
        <w:t>-</w:t>
        <w:tab/>
        <w:t>shall not be handed over to GSM, i.e. the requested RAB shall never be handed over to GSM. This means that the UTRAN shall not initiate handover to GSM for the UE unless the RABs with this indication have first been released with the normal release procedures.</w:t>
      </w:r>
    </w:p>
    <w:p>
      <w:pPr>
        <w:pStyle w:val="Normal"/>
        <w:rPr/>
      </w:pPr>
      <w:r>
        <w:rPr>
          <w:lang w:val="en-US" w:eastAsia="en-US"/>
        </w:rPr>
        <w:t xml:space="preserve">The value of the </w:t>
      </w:r>
      <w:r>
        <w:rPr>
          <w:i/>
          <w:lang w:val="en-US" w:eastAsia="en-US"/>
        </w:rPr>
        <w:t>Service Handover</w:t>
      </w:r>
      <w:r>
        <w:rPr>
          <w:lang w:val="en-US" w:eastAsia="en-US"/>
        </w:rPr>
        <w:t xml:space="preserve"> IE is valid throughout the lifetime of the RAB or until changed by a RAB modification.</w:t>
      </w:r>
    </w:p>
    <w:p>
      <w:pPr>
        <w:pStyle w:val="Normal"/>
        <w:rPr/>
      </w:pPr>
      <w:r>
        <w:rPr>
          <w:lang w:val="en-US" w:eastAsia="en-US"/>
        </w:rPr>
        <w:t xml:space="preserve">The </w:t>
      </w:r>
      <w:r>
        <w:rPr>
          <w:i/>
          <w:lang w:val="en-US" w:eastAsia="en-US"/>
        </w:rPr>
        <w:t>Service Handover</w:t>
      </w:r>
      <w:r>
        <w:rPr>
          <w:lang w:val="en-US" w:eastAsia="en-US"/>
        </w:rPr>
        <w:t xml:space="preserve"> IE shall only influence decisions made regarding UTRAN-initiated inter-system handovers.</w:t>
      </w:r>
    </w:p>
    <w:p>
      <w:pPr>
        <w:pStyle w:val="Normal"/>
        <w:rPr>
          <w:rFonts w:eastAsia="MS Mincho;MS Mincho"/>
          <w:lang w:val="en-US" w:eastAsia="en-US"/>
        </w:rPr>
      </w:pPr>
      <w:r>
        <w:rPr>
          <w:lang w:val="en-US" w:eastAsia="en-US"/>
        </w:rPr>
        <w:t xml:space="preserve">If the </w:t>
      </w:r>
      <w:r>
        <w:rPr>
          <w:i/>
          <w:lang w:val="en-US" w:eastAsia="en-US"/>
        </w:rPr>
        <w:t xml:space="preserve">Service Handover </w:t>
      </w:r>
      <w:r>
        <w:rPr>
          <w:lang w:val="en-US" w:eastAsia="en-US"/>
        </w:rPr>
        <w:t>IE is not included during RAB Setup and all subsequent RAB Modifications, the decision whether to perform an inter-system handover to GSM is only an internal UTRAN matter.</w:t>
      </w:r>
    </w:p>
    <w:p>
      <w:pPr>
        <w:pStyle w:val="Normal"/>
        <w:rPr/>
      </w:pPr>
      <w:r>
        <w:rPr/>
        <w:t xml:space="preserve">If included, the </w:t>
      </w:r>
      <w:r>
        <w:rPr>
          <w:i/>
        </w:rPr>
        <w:t>E-UTRAN</w:t>
      </w:r>
      <w:r>
        <w:rPr/>
        <w:t xml:space="preserve"> </w:t>
      </w:r>
      <w:r>
        <w:rPr>
          <w:i/>
        </w:rPr>
        <w:t>Service Handover</w:t>
      </w:r>
      <w:r>
        <w:rPr/>
        <w:t xml:space="preserve"> IE tells if the requested RAB is allowed to be handed over to E-UTRAN.</w:t>
      </w:r>
    </w:p>
    <w:p>
      <w:pPr>
        <w:pStyle w:val="Normal"/>
        <w:rPr/>
      </w:pPr>
      <w:r>
        <w:rPr/>
        <w:t>If the E-UTRAN service handover function is supported,</w:t>
      </w:r>
    </w:p>
    <w:p>
      <w:pPr>
        <w:pStyle w:val="B1"/>
        <w:rPr/>
      </w:pPr>
      <w:r>
        <w:rPr/>
        <w:t>-</w:t>
        <w:tab/>
        <w:t>The RNC shall not trigger handover or redirection to E-UTRAN for a UE with a signalling connection only;</w:t>
      </w:r>
    </w:p>
    <w:p>
      <w:pPr>
        <w:pStyle w:val="B1"/>
        <w:rPr/>
      </w:pPr>
      <w:r>
        <w:rPr/>
        <w:t>-</w:t>
        <w:tab/>
        <w:t xml:space="preserve">The RNC shall not trigger handover or redirection to E-UTRAN for a UE if all established RABs have </w:t>
      </w:r>
      <w:r>
        <w:rPr>
          <w:i/>
        </w:rPr>
        <w:t>E-UTRAN Service Handover</w:t>
      </w:r>
      <w:r>
        <w:rPr/>
        <w:t xml:space="preserve"> IE set to “Handover to E-UTRAN shall not be performed”.</w:t>
      </w:r>
    </w:p>
    <w:p>
      <w:pPr>
        <w:pStyle w:val="Normal"/>
        <w:rPr/>
      </w:pPr>
      <w:r>
        <w:rPr/>
        <w:t xml:space="preserve">The value of the </w:t>
      </w:r>
      <w:r>
        <w:rPr>
          <w:i/>
        </w:rPr>
        <w:t>E-UTRAN</w:t>
      </w:r>
      <w:r>
        <w:rPr/>
        <w:t xml:space="preserve"> </w:t>
      </w:r>
      <w:r>
        <w:rPr>
          <w:i/>
        </w:rPr>
        <w:t>Service Handover</w:t>
      </w:r>
      <w:r>
        <w:rPr/>
        <w:t xml:space="preserve"> IE is valid throughout the lifetime of the RAB or until changed by a RAB modification.</w:t>
      </w:r>
    </w:p>
    <w:p>
      <w:pPr>
        <w:pStyle w:val="Normal"/>
        <w:rPr/>
      </w:pPr>
      <w:r>
        <w:rPr/>
        <w:t xml:space="preserve">If the </w:t>
      </w:r>
      <w:r>
        <w:rPr>
          <w:i/>
        </w:rPr>
        <w:t>E-UTRAN</w:t>
      </w:r>
      <w:r>
        <w:rPr/>
        <w:t xml:space="preserve"> </w:t>
      </w:r>
      <w:r>
        <w:rPr>
          <w:i/>
        </w:rPr>
        <w:t xml:space="preserve">Service Handover </w:t>
      </w:r>
      <w:r>
        <w:rPr/>
        <w:t>IE is not included during RAB Setup and all subsequent RAB Modifications, the decision whether to perform an inter-system mobility to E-UTRAN, e.g., handover or redirection, is only an internal UTRAN matter.</w:t>
      </w:r>
    </w:p>
    <w:p>
      <w:pPr>
        <w:pStyle w:val="Normal"/>
        <w:rPr/>
      </w:pPr>
      <w:r>
        <w:rPr>
          <w:lang w:val="en-US" w:eastAsia="en-US"/>
        </w:rPr>
        <w:t>The UTRAN shall report to the CN, in the first RAB ASSIGNMENT RESPONSE message, the result for all the requested RABs, such as:</w:t>
      </w:r>
    </w:p>
    <w:p>
      <w:pPr>
        <w:pStyle w:val="B1"/>
        <w:rPr/>
      </w:pPr>
      <w:r>
        <w:rPr>
          <w:lang w:val="en-US" w:eastAsia="en-US"/>
        </w:rPr>
        <w:t>-</w:t>
        <w:tab/>
        <w:t>List of RABs successfully established or modified.</w:t>
      </w:r>
    </w:p>
    <w:p>
      <w:pPr>
        <w:pStyle w:val="B1"/>
        <w:rPr>
          <w:lang w:val="en-US" w:eastAsia="en-US"/>
        </w:rPr>
      </w:pPr>
      <w:r>
        <w:rPr>
          <w:lang w:val="en-US" w:eastAsia="en-US"/>
        </w:rPr>
        <w:t>-</w:t>
        <w:tab/>
        <w:t>List of RABs released.</w:t>
      </w:r>
    </w:p>
    <w:p>
      <w:pPr>
        <w:pStyle w:val="B1"/>
        <w:rPr>
          <w:lang w:val="en-US" w:eastAsia="en-US"/>
        </w:rPr>
      </w:pPr>
      <w:r>
        <w:rPr>
          <w:lang w:val="en-US" w:eastAsia="en-US"/>
        </w:rPr>
        <w:t>-</w:t>
        <w:tab/>
        <w:t>List of RABs queued.</w:t>
      </w:r>
    </w:p>
    <w:p>
      <w:pPr>
        <w:pStyle w:val="B1"/>
        <w:ind w:left="284" w:hanging="0"/>
        <w:rPr/>
      </w:pPr>
      <w:r>
        <w:rPr>
          <w:lang w:val="en-US" w:eastAsia="en-US"/>
        </w:rPr>
        <w:t>-</w:t>
        <w:tab/>
        <w:t>List of RABs failed to establish or modify.</w:t>
      </w:r>
    </w:p>
    <w:p>
      <w:pPr>
        <w:pStyle w:val="B1"/>
        <w:ind w:left="284" w:hanging="0"/>
        <w:rPr>
          <w:lang w:val="en-US" w:eastAsia="en-US"/>
        </w:rPr>
      </w:pPr>
      <w:r>
        <w:rPr>
          <w:lang w:val="en-US" w:eastAsia="en-US"/>
        </w:rPr>
        <w:t>-</w:t>
        <w:tab/>
        <w:t>List of RABs failed to release.</w:t>
      </w:r>
    </w:p>
    <w:p>
      <w:pPr>
        <w:pStyle w:val="Normal"/>
        <w:rPr/>
      </w:pPr>
      <w:r>
        <w:rPr>
          <w:lang w:val="en-US" w:eastAsia="en-US"/>
        </w:rPr>
        <w:t>The same RAB ID shall only be present once in the whole RAB ASSIGNMENT RESPONSE message.</w:t>
      </w:r>
    </w:p>
    <w:p>
      <w:pPr>
        <w:pStyle w:val="Normal"/>
        <w:rPr/>
      </w:pPr>
      <w:r>
        <w:rPr>
          <w:lang w:val="en-US" w:eastAsia="en-US"/>
        </w:rPr>
        <w:t xml:space="preserve">For each RAB successfully established towards the PS domain or towards the CS domain when an ALCAP is not used, the RNC shall include the </w:t>
      </w:r>
      <w:r>
        <w:rPr>
          <w:i/>
          <w:lang w:val="en-US" w:eastAsia="en-US"/>
        </w:rPr>
        <w:t>Transport Layer Address</w:t>
      </w:r>
      <w:r>
        <w:rPr>
          <w:lang w:val="en-US" w:eastAsia="en-US"/>
        </w:rPr>
        <w:t xml:space="preserve"> IE and the </w:t>
      </w:r>
      <w:r>
        <w:rPr>
          <w:i/>
          <w:lang w:val="en-US" w:eastAsia="en-US"/>
        </w:rPr>
        <w:t>Iu Transport Association</w:t>
      </w:r>
      <w:r>
        <w:rPr>
          <w:lang w:val="en-US" w:eastAsia="en-US"/>
        </w:rPr>
        <w:t xml:space="preserve"> IE in the RAB ASSIGNMENT RESPONSE message.</w:t>
      </w:r>
    </w:p>
    <w:p>
      <w:pPr>
        <w:pStyle w:val="Normal"/>
        <w:rPr>
          <w:lang w:val="en-US" w:eastAsia="en-US"/>
        </w:rPr>
      </w:pPr>
      <w:r>
        <w:rPr>
          <w:lang w:val="en-US" w:eastAsia="en-US"/>
        </w:rPr>
        <w:t xml:space="preserve">For each RAB successfully released towards the PS domain, for which data volume reporting had been requested when the RAB was established, the RNC shall include the </w:t>
      </w:r>
      <w:r>
        <w:rPr>
          <w:i/>
          <w:lang w:val="en-US" w:eastAsia="en-US"/>
        </w:rPr>
        <w:t>DL Data Volumes</w:t>
      </w:r>
      <w:r>
        <w:rPr>
          <w:lang w:val="en-US" w:eastAsia="en-US"/>
        </w:rPr>
        <w:t xml:space="preserve"> IE in the RAB ASSIGNMENT RESPONSE message. The </w:t>
      </w:r>
      <w:r>
        <w:rPr>
          <w:i/>
          <w:iCs/>
          <w:lang w:val="en-US" w:eastAsia="en-US"/>
        </w:rPr>
        <w:t>DL Data Volumes</w:t>
      </w:r>
      <w:r>
        <w:rPr>
          <w:lang w:val="en-US" w:eastAsia="en-US"/>
        </w:rPr>
        <w:t xml:space="preserve"> IE shall contain in the </w:t>
      </w:r>
      <w:r>
        <w:rPr>
          <w:i/>
          <w:lang w:val="en-US" w:eastAsia="en-US"/>
        </w:rPr>
        <w:t>Unsuccessfully Transmitted DL Data Volume</w:t>
      </w:r>
      <w:r>
        <w:rPr>
          <w:lang w:val="en-US" w:eastAsia="en-US"/>
        </w:rPr>
        <w:t xml:space="preserve"> IE the total amount of unsuccessfully transmitted DL data for the RAB since its establishment and may contain the </w:t>
      </w:r>
      <w:r>
        <w:rPr>
          <w:i/>
          <w:lang w:val="en-US" w:eastAsia="en-US"/>
        </w:rPr>
        <w:t xml:space="preserve">Data Volume Reference </w:t>
      </w:r>
      <w:r>
        <w:rPr>
          <w:iCs/>
          <w:lang w:val="en-US" w:eastAsia="en-US"/>
        </w:rPr>
        <w:t>IE.</w:t>
      </w:r>
    </w:p>
    <w:p>
      <w:pPr>
        <w:pStyle w:val="Normal"/>
        <w:rPr/>
      </w:pPr>
      <w:r>
        <w:rPr>
          <w:lang w:val="en-US" w:eastAsia="en-US"/>
        </w:rPr>
        <w:t xml:space="preserve">For each RAB successfully released towards the PS domain, the RNC shall include in the RAB ASSIGNMENT RESPONSE message the </w:t>
      </w:r>
      <w:r>
        <w:rPr>
          <w:i/>
          <w:lang w:val="en-US" w:eastAsia="en-US"/>
        </w:rPr>
        <w:t>DL GTP-PDU Sequence Number</w:t>
      </w:r>
      <w:r>
        <w:rPr>
          <w:lang w:val="en-US" w:eastAsia="en-US"/>
        </w:rPr>
        <w:t xml:space="preserve"> IE and the </w:t>
      </w:r>
      <w:r>
        <w:rPr>
          <w:i/>
          <w:lang w:val="en-US" w:eastAsia="en-US"/>
        </w:rPr>
        <w:t>UL GTP-PDU Sequence Number</w:t>
      </w:r>
      <w:r>
        <w:rPr>
          <w:lang w:val="en-US" w:eastAsia="en-US"/>
        </w:rPr>
        <w:t xml:space="preserve"> IE, if available and if the release was initiated by the UTRAN.</w:t>
      </w:r>
    </w:p>
    <w:p>
      <w:pPr>
        <w:pStyle w:val="Normal"/>
        <w:rPr/>
      </w:pPr>
      <w:r>
        <w:rPr>
          <w:lang w:val="en-US" w:eastAsia="en-US"/>
        </w:rPr>
        <w:t>The RNC shall report in the RAB ASSIGNMENT RESPONSE message at least one RAB:</w:t>
      </w:r>
    </w:p>
    <w:p>
      <w:pPr>
        <w:pStyle w:val="B1"/>
        <w:rPr>
          <w:lang w:val="en-US" w:eastAsia="en-US"/>
        </w:rPr>
      </w:pPr>
      <w:r>
        <w:rPr>
          <w:lang w:val="en-US" w:eastAsia="en-US"/>
        </w:rPr>
        <w:t>-</w:t>
        <w:tab/>
        <w:t>setup/modified or</w:t>
      </w:r>
    </w:p>
    <w:p>
      <w:pPr>
        <w:pStyle w:val="B1"/>
        <w:rPr>
          <w:lang w:val="en-US" w:eastAsia="en-US"/>
        </w:rPr>
      </w:pPr>
      <w:r>
        <w:rPr>
          <w:lang w:val="en-US" w:eastAsia="en-US"/>
        </w:rPr>
        <w:t>-</w:t>
        <w:tab/>
        <w:t>released or</w:t>
      </w:r>
    </w:p>
    <w:p>
      <w:pPr>
        <w:pStyle w:val="B1"/>
        <w:rPr>
          <w:lang w:val="en-US" w:eastAsia="en-US"/>
        </w:rPr>
      </w:pPr>
      <w:r>
        <w:rPr>
          <w:lang w:val="en-US" w:eastAsia="en-US"/>
        </w:rPr>
        <w:t>-</w:t>
        <w:tab/>
        <w:t>queued or</w:t>
      </w:r>
    </w:p>
    <w:p>
      <w:pPr>
        <w:pStyle w:val="B1"/>
        <w:rPr>
          <w:lang w:val="en-US" w:eastAsia="en-US"/>
        </w:rPr>
      </w:pPr>
      <w:r>
        <w:rPr>
          <w:lang w:val="en-US" w:eastAsia="en-US"/>
        </w:rPr>
        <w:t>-</w:t>
        <w:tab/>
        <w:t>failed to setup/modify or</w:t>
      </w:r>
    </w:p>
    <w:p>
      <w:pPr>
        <w:pStyle w:val="B1"/>
        <w:rPr>
          <w:lang w:val="en-US" w:eastAsia="en-US"/>
        </w:rPr>
      </w:pPr>
      <w:r>
        <w:rPr>
          <w:lang w:val="en-US" w:eastAsia="en-US"/>
        </w:rPr>
        <w:t>-</w:t>
        <w:tab/>
        <w:t>failed to release.</w:t>
      </w:r>
    </w:p>
    <w:p>
      <w:pPr>
        <w:pStyle w:val="Normal"/>
        <w:rPr/>
      </w:pPr>
      <w:r>
        <w:rPr>
          <w:lang w:val="en-US" w:eastAsia="en-US"/>
        </w:rPr>
        <w:t xml:space="preserve">If any alternative RAB parameter values have been used when establishing or modifying a RAB, these RAB parameter values shall be included in the RAB ASSIGNMENT RESPONSE message within the </w:t>
      </w:r>
      <w:r>
        <w:rPr>
          <w:i/>
          <w:iCs/>
          <w:lang w:val="en-US" w:eastAsia="en-US"/>
        </w:rPr>
        <w:t>Assigned RAB Parameter Values</w:t>
      </w:r>
      <w:r>
        <w:rPr>
          <w:lang w:val="en-US" w:eastAsia="en-US"/>
        </w:rPr>
        <w:t xml:space="preserve"> IE.</w:t>
      </w:r>
    </w:p>
    <w:p>
      <w:pPr>
        <w:pStyle w:val="Normal"/>
        <w:rPr/>
      </w:pPr>
      <w:r>
        <w:rPr>
          <w:lang w:val="en-US" w:eastAsia="en-US"/>
        </w:rPr>
        <w:t xml:space="preserve">If any alternative RAB parameter values have been used from the </w:t>
      </w:r>
      <w:r>
        <w:rPr>
          <w:i/>
          <w:lang w:val="en-US" w:eastAsia="en-US"/>
        </w:rPr>
        <w:t>Extended Alternative Maximum Bit Rate</w:t>
      </w:r>
      <w:r>
        <w:rPr>
          <w:lang w:val="en-US" w:eastAsia="en-US"/>
        </w:rPr>
        <w:t xml:space="preserve"> IE (respectively </w:t>
      </w:r>
      <w:r>
        <w:rPr>
          <w:i/>
          <w:lang w:val="en-US" w:eastAsia="en-US"/>
        </w:rPr>
        <w:t>Extended Alternative Guaranteed Bit Rate</w:t>
      </w:r>
      <w:r>
        <w:rPr>
          <w:lang w:val="en-US" w:eastAsia="en-US"/>
        </w:rPr>
        <w:t xml:space="preserve"> IE), these RAB parameter values shall be included in the RAB ASSIGNMENT RESPONSE message within the </w:t>
      </w:r>
      <w:r>
        <w:rPr>
          <w:i/>
          <w:lang w:val="en-US" w:eastAsia="en-US"/>
        </w:rPr>
        <w:t>Extended Assigned Maximum Bit Rate</w:t>
      </w:r>
      <w:r>
        <w:rPr>
          <w:lang w:val="en-US" w:eastAsia="en-US"/>
        </w:rPr>
        <w:t xml:space="preserve"> IE (respectively </w:t>
      </w:r>
      <w:r>
        <w:rPr>
          <w:i/>
          <w:lang w:val="en-US" w:eastAsia="en-US"/>
        </w:rPr>
        <w:t>Extended Assigned Guaranteed Bit Rate</w:t>
      </w:r>
      <w:r>
        <w:rPr>
          <w:lang w:val="en-US" w:eastAsia="en-US"/>
        </w:rPr>
        <w:t xml:space="preserve"> IE).</w:t>
      </w:r>
    </w:p>
    <w:p>
      <w:pPr>
        <w:pStyle w:val="Normal"/>
        <w:rPr/>
      </w:pPr>
      <w:r>
        <w:rPr>
          <w:lang w:val="en-US" w:eastAsia="en-US"/>
        </w:rPr>
        <w:t xml:space="preserve">For a RAB if the </w:t>
      </w:r>
      <w:r>
        <w:rPr>
          <w:i/>
          <w:lang w:val="en-US" w:eastAsia="en-US"/>
        </w:rPr>
        <w:t>Extended Assigned Maximum Bit Rate</w:t>
      </w:r>
      <w:r>
        <w:rPr>
          <w:lang w:val="en-US" w:eastAsia="en-US"/>
        </w:rPr>
        <w:t xml:space="preserve"> IE (respectively </w:t>
      </w:r>
      <w:r>
        <w:rPr>
          <w:i/>
          <w:lang w:val="en-US" w:eastAsia="en-US"/>
        </w:rPr>
        <w:t>Extended Assigned Guaranteed Bit Rate</w:t>
      </w:r>
      <w:r>
        <w:rPr>
          <w:lang w:val="en-US" w:eastAsia="en-US"/>
        </w:rPr>
        <w:t xml:space="preserve"> IE when applicable) is signalled in one direction RNC shall signal the </w:t>
      </w:r>
      <w:r>
        <w:rPr>
          <w:i/>
          <w:lang w:val="en-US" w:eastAsia="en-US"/>
        </w:rPr>
        <w:t>Extended Assigned Maximum Bit Rate</w:t>
      </w:r>
      <w:r>
        <w:rPr>
          <w:lang w:val="en-US" w:eastAsia="en-US"/>
        </w:rPr>
        <w:t xml:space="preserve"> IE (respectively </w:t>
      </w:r>
      <w:r>
        <w:rPr>
          <w:i/>
          <w:lang w:val="en-US" w:eastAsia="en-US"/>
        </w:rPr>
        <w:t>Extended Assigned Guaranteed Bit Rate</w:t>
      </w:r>
      <w:r>
        <w:rPr>
          <w:lang w:val="en-US" w:eastAsia="en-US"/>
        </w:rPr>
        <w:t xml:space="preserve"> IE) also in the other direction for this RAB. If the </w:t>
      </w:r>
      <w:r>
        <w:rPr>
          <w:i/>
          <w:lang w:val="en-US" w:eastAsia="en-US"/>
        </w:rPr>
        <w:t>Supported Assigned Maximum Bit Rate</w:t>
      </w:r>
      <w:r>
        <w:rPr>
          <w:lang w:val="en-US" w:eastAsia="en-US"/>
        </w:rPr>
        <w:t xml:space="preserve"> IE (respectively </w:t>
      </w:r>
      <w:r>
        <w:rPr>
          <w:i/>
          <w:lang w:val="en-US" w:eastAsia="en-US"/>
        </w:rPr>
        <w:t>Supported Assigned Guaranteed Bit Rate</w:t>
      </w:r>
      <w:r>
        <w:rPr>
          <w:lang w:val="en-US" w:eastAsia="en-US"/>
        </w:rPr>
        <w:t xml:space="preserve"> IE) is used it shall be used in both directions.</w:t>
      </w:r>
    </w:p>
    <w:p>
      <w:pPr>
        <w:pStyle w:val="Normal"/>
        <w:rPr>
          <w:lang w:val="en-US" w:eastAsia="en-US"/>
        </w:rPr>
      </w:pPr>
      <w:r>
        <w:rPr>
          <w:lang w:val="en-US" w:eastAsia="en-US"/>
        </w:rPr>
        <w:t xml:space="preserve">If any alternative RAB parameter values have been used from the </w:t>
      </w:r>
      <w:r>
        <w:rPr>
          <w:i/>
          <w:lang w:val="en-US" w:eastAsia="en-US"/>
        </w:rPr>
        <w:t xml:space="preserve">Supported Alternative Maximum Bit Rate Information </w:t>
      </w:r>
      <w:r>
        <w:rPr>
          <w:lang w:val="en-US" w:eastAsia="en-US"/>
        </w:rPr>
        <w:t xml:space="preserve">IE (respectively </w:t>
      </w:r>
      <w:r>
        <w:rPr>
          <w:i/>
          <w:lang w:val="en-US" w:eastAsia="en-US"/>
        </w:rPr>
        <w:t xml:space="preserve">Supported Alternative Guaranteed Bit Rate Information </w:t>
      </w:r>
      <w:r>
        <w:rPr>
          <w:lang w:val="en-US" w:eastAsia="en-US"/>
        </w:rPr>
        <w:t xml:space="preserve">IE), these RAB parameter values shall be included in the RAB ASSIGNMENT RESPONSE message within the </w:t>
      </w:r>
      <w:r>
        <w:rPr>
          <w:i/>
          <w:lang w:val="en-US" w:eastAsia="en-US"/>
        </w:rPr>
        <w:t>Supported Assigned Maximum Bit Rate</w:t>
      </w:r>
      <w:r>
        <w:rPr>
          <w:lang w:val="en-US" w:eastAsia="en-US"/>
        </w:rPr>
        <w:t xml:space="preserve"> IE (respectively </w:t>
      </w:r>
      <w:r>
        <w:rPr>
          <w:i/>
          <w:lang w:val="en-US" w:eastAsia="en-US"/>
        </w:rPr>
        <w:t>Supported Assigned Guaranteed Bit Rate</w:t>
      </w:r>
      <w:r>
        <w:rPr>
          <w:lang w:val="en-US" w:eastAsia="en-US"/>
        </w:rPr>
        <w:t xml:space="preserve"> IE).</w:t>
      </w:r>
    </w:p>
    <w:p>
      <w:pPr>
        <w:pStyle w:val="Normal"/>
        <w:rPr/>
      </w:pPr>
      <w:r>
        <w:rPr>
          <w:lang w:val="en-US" w:eastAsia="en-US"/>
        </w:rPr>
        <w:t xml:space="preserve">For the CS domain, when an ALCAP is used, UTRAN shall report the successful outcome of a specific RAB to establish or modify only after the Iu user plane at RNL level is ready to be used in UL and DL. At a RAB establishment, the transport network control plane signalling required to set up the transport bearer shall use the </w:t>
      </w:r>
      <w:r>
        <w:rPr>
          <w:i/>
          <w:lang w:val="en-US" w:eastAsia="en-US"/>
        </w:rPr>
        <w:t>Transport Layer Address</w:t>
      </w:r>
      <w:r>
        <w:rPr>
          <w:lang w:val="en-US" w:eastAsia="en-US"/>
        </w:rPr>
        <w:t xml:space="preserve"> IE and </w:t>
      </w:r>
      <w:r>
        <w:rPr>
          <w:i/>
          <w:lang w:val="en-US" w:eastAsia="en-US"/>
        </w:rPr>
        <w:t xml:space="preserve">Iu Transport Association </w:t>
      </w:r>
      <w:r>
        <w:rPr>
          <w:lang w:val="en-US" w:eastAsia="en-US"/>
        </w:rPr>
        <w:t>IE.</w:t>
      </w:r>
      <w:r>
        <w:rPr>
          <w:rFonts w:eastAsia="MS Mincho;MS Mincho"/>
          <w:lang w:val="en-US" w:eastAsia="en-US"/>
        </w:rPr>
        <w:t xml:space="preserve"> </w:t>
      </w:r>
      <w:r>
        <w:rPr>
          <w:lang w:val="en-US" w:eastAsia="en-US"/>
        </w:rPr>
        <w:t xml:space="preserve">At a RAB modification when </w:t>
      </w:r>
      <w:r>
        <w:rPr>
          <w:i/>
          <w:iCs/>
          <w:lang w:val="en-US" w:eastAsia="en-US"/>
        </w:rPr>
        <w:t>Transport Layer Address</w:t>
      </w:r>
      <w:r>
        <w:rPr>
          <w:lang w:val="en-US" w:eastAsia="en-US"/>
        </w:rPr>
        <w:t xml:space="preserve"> (IE) and </w:t>
      </w:r>
      <w:r>
        <w:rPr>
          <w:i/>
          <w:iCs/>
          <w:lang w:val="en-US" w:eastAsia="en-US"/>
        </w:rPr>
        <w:t>Iu Transport Association</w:t>
      </w:r>
      <w:r>
        <w:rPr>
          <w:lang w:val="en-US" w:eastAsia="en-US"/>
        </w:rPr>
        <w:t xml:space="preserve"> IEs are included, the RNC shall establish a new transport bearer. The transport network control plane signalling shall then use the included </w:t>
      </w:r>
      <w:r>
        <w:rPr>
          <w:i/>
          <w:lang w:val="en-US" w:eastAsia="en-US"/>
        </w:rPr>
        <w:t xml:space="preserve">Transport Layer Address </w:t>
      </w:r>
      <w:r>
        <w:rPr>
          <w:lang w:val="en-US" w:eastAsia="en-US"/>
        </w:rPr>
        <w:t xml:space="preserve">IE and </w:t>
      </w:r>
      <w:r>
        <w:rPr>
          <w:i/>
          <w:lang w:val="en-US" w:eastAsia="en-US"/>
        </w:rPr>
        <w:t xml:space="preserve">Iu Transport Association </w:t>
      </w:r>
      <w:r>
        <w:rPr>
          <w:lang w:val="en-US" w:eastAsia="en-US"/>
        </w:rPr>
        <w:t xml:space="preserve">IE. Then the switch over to this new transport bearer shall be done immediately after transport bearer establishment and initialisation of the user plane mode. If </w:t>
      </w:r>
      <w:r>
        <w:rPr>
          <w:i/>
          <w:iCs/>
          <w:lang w:val="en-US" w:eastAsia="en-US"/>
        </w:rPr>
        <w:t>Transport Layer Address</w:t>
      </w:r>
      <w:r>
        <w:rPr>
          <w:lang w:val="en-US" w:eastAsia="en-US"/>
        </w:rPr>
        <w:t xml:space="preserve"> (IE) and </w:t>
      </w:r>
      <w:r>
        <w:rPr>
          <w:i/>
          <w:iCs/>
          <w:lang w:val="en-US" w:eastAsia="en-US"/>
        </w:rPr>
        <w:t>Iu Transport Association</w:t>
      </w:r>
      <w:r>
        <w:rPr>
          <w:lang w:val="en-US" w:eastAsia="en-US"/>
        </w:rPr>
        <w:t xml:space="preserve"> IEs are not included, then the RNC may modify the already existing transport bearer.</w:t>
      </w:r>
    </w:p>
    <w:p>
      <w:pPr>
        <w:pStyle w:val="Normal"/>
        <w:rPr/>
      </w:pPr>
      <w:r>
        <w:rPr>
          <w:lang w:val="en-US" w:eastAsia="en-US"/>
        </w:rPr>
        <w:t xml:space="preserve">For the PS domain or for the CS domain when an ALCAP is not used, when they are present at a RAB modification, the RNC shall use the embedded </w:t>
      </w:r>
      <w:r>
        <w:rPr>
          <w:i/>
          <w:iCs/>
          <w:lang w:val="en-US" w:eastAsia="en-US"/>
        </w:rPr>
        <w:t>Transport Layer Address</w:t>
      </w:r>
      <w:r>
        <w:rPr>
          <w:lang w:val="en-US" w:eastAsia="en-US"/>
        </w:rPr>
        <w:t xml:space="preserve"> IE and </w:t>
      </w:r>
      <w:r>
        <w:rPr>
          <w:i/>
          <w:iCs/>
          <w:lang w:val="en-US" w:eastAsia="en-US"/>
        </w:rPr>
        <w:t>Iu Transport Association</w:t>
      </w:r>
      <w:r>
        <w:rPr>
          <w:lang w:val="en-US" w:eastAsia="en-US"/>
        </w:rPr>
        <w:t xml:space="preserve"> IEs as the termination point of the new transport bearer.</w:t>
      </w:r>
    </w:p>
    <w:p>
      <w:pPr>
        <w:pStyle w:val="Normal"/>
        <w:rPr>
          <w:rFonts w:eastAsia="MS Mincho;MS Mincho"/>
          <w:lang w:val="en-US" w:eastAsia="en-US"/>
        </w:rPr>
      </w:pPr>
      <w:r>
        <w:rPr>
          <w:lang w:val="en-US" w:eastAsia="en-US"/>
        </w:rPr>
        <w:t xml:space="preserve">For the PS domain or for the CS domain when an ALCAP is not used, for each RAB successfully modified, if the RNC has changed the </w:t>
      </w:r>
      <w:r>
        <w:rPr>
          <w:i/>
          <w:lang w:val="en-US" w:eastAsia="en-US"/>
        </w:rPr>
        <w:t>Transport Layer Address</w:t>
      </w:r>
      <w:r>
        <w:rPr>
          <w:lang w:val="en-US" w:eastAsia="en-US"/>
        </w:rPr>
        <w:t xml:space="preserve"> IE and/or the </w:t>
      </w:r>
      <w:r>
        <w:rPr>
          <w:i/>
          <w:lang w:val="en-US" w:eastAsia="en-US"/>
        </w:rPr>
        <w:t>Iu Transport Association</w:t>
      </w:r>
      <w:r>
        <w:rPr>
          <w:lang w:val="en-US" w:eastAsia="en-US"/>
        </w:rPr>
        <w:t xml:space="preserve"> IE, it shall include the new value(s) in the RAB ASSIGNMENT RESPONSE message.</w:t>
      </w:r>
    </w:p>
    <w:p>
      <w:pPr>
        <w:pStyle w:val="Normal"/>
        <w:rPr/>
      </w:pPr>
      <w:r>
        <w:rPr>
          <w:rFonts w:eastAsia="MS Mincho;MS Mincho"/>
          <w:lang w:val="en-US" w:eastAsia="en-US"/>
        </w:rPr>
        <w:t>Before</w:t>
      </w:r>
      <w:r>
        <w:rPr>
          <w:lang w:val="en-US" w:eastAsia="en-US"/>
        </w:rPr>
        <w:t xml:space="preserve"> reporting the successful outcome of a specific RAB to establish or modify, the RNC shall </w:t>
      </w:r>
      <w:r>
        <w:rPr>
          <w:rFonts w:eastAsia="MS Mincho;MS Mincho"/>
          <w:lang w:val="en-US" w:eastAsia="en-US"/>
        </w:rPr>
        <w:t xml:space="preserve">have executed the initialisation of </w:t>
      </w:r>
      <w:r>
        <w:rPr>
          <w:lang w:val="en-US" w:eastAsia="en-US"/>
        </w:rPr>
        <w:t>the user plane, if necessary.</w:t>
      </w:r>
    </w:p>
    <w:p>
      <w:pPr>
        <w:pStyle w:val="Normal"/>
        <w:rPr/>
      </w:pPr>
      <w:r>
        <w:rPr>
          <w:lang w:val="en-US" w:eastAsia="en-US"/>
        </w:rPr>
        <w:t>Re-initialisation of the user plane shall not be performed if:</w:t>
      </w:r>
    </w:p>
    <w:p>
      <w:pPr>
        <w:pStyle w:val="B1"/>
        <w:rPr/>
      </w:pPr>
      <w:r>
        <w:rPr>
          <w:lang w:val="en-US" w:eastAsia="en-US"/>
        </w:rPr>
        <w:t>-</w:t>
        <w:tab/>
        <w:t xml:space="preserve">the </w:t>
      </w:r>
      <w:r>
        <w:rPr>
          <w:i/>
          <w:iCs/>
          <w:lang w:val="en-US" w:eastAsia="en-US"/>
        </w:rPr>
        <w:t>RAB Parameters</w:t>
      </w:r>
      <w:r>
        <w:rPr>
          <w:lang w:val="en-US" w:eastAsia="en-US"/>
        </w:rPr>
        <w:t xml:space="preserve"> IE is not included, for example during transfer of </w:t>
      </w:r>
      <w:r>
        <w:rPr>
          <w:i/>
          <w:iCs/>
          <w:lang w:val="en-US" w:eastAsia="en-US"/>
        </w:rPr>
        <w:t>NAS Synchronisation Indicator</w:t>
      </w:r>
      <w:r>
        <w:rPr>
          <w:lang w:val="en-US" w:eastAsia="en-US"/>
        </w:rPr>
        <w:t xml:space="preserve"> IE;</w:t>
      </w:r>
    </w:p>
    <w:p>
      <w:pPr>
        <w:pStyle w:val="B1"/>
        <w:rPr/>
      </w:pPr>
      <w:r>
        <w:rPr>
          <w:lang w:val="en-US" w:eastAsia="en-US"/>
        </w:rPr>
        <w:t>-</w:t>
        <w:tab/>
        <w:t xml:space="preserve">the </w:t>
      </w:r>
      <w:r>
        <w:rPr>
          <w:i/>
          <w:iCs/>
          <w:lang w:val="en-US" w:eastAsia="en-US"/>
        </w:rPr>
        <w:t>RAB Parameters</w:t>
      </w:r>
      <w:r>
        <w:rPr>
          <w:lang w:val="en-US" w:eastAsia="en-US"/>
        </w:rPr>
        <w:t xml:space="preserve"> IE is included but the </w:t>
      </w:r>
      <w:r>
        <w:rPr>
          <w:i/>
          <w:iCs/>
          <w:lang w:val="en-US" w:eastAsia="en-US"/>
        </w:rPr>
        <w:t xml:space="preserve">SDU Format Information Parameter </w:t>
      </w:r>
      <w:r>
        <w:rPr>
          <w:lang w:val="en-US" w:eastAsia="en-US"/>
        </w:rPr>
        <w:t xml:space="preserve">IE is not changed for the existing RAB and the </w:t>
      </w:r>
      <w:r>
        <w:rPr>
          <w:i/>
          <w:iCs/>
          <w:lang w:val="en-US" w:eastAsia="en-US"/>
        </w:rPr>
        <w:t xml:space="preserve">NAS Synchronisation Indicator </w:t>
      </w:r>
      <w:r>
        <w:rPr>
          <w:lang w:val="en-US" w:eastAsia="en-US"/>
        </w:rPr>
        <w:t>IE is not included.</w:t>
      </w:r>
    </w:p>
    <w:p>
      <w:pPr>
        <w:pStyle w:val="Normal"/>
        <w:rPr>
          <w:lang w:val="en-US" w:eastAsia="en-US"/>
        </w:rPr>
      </w:pPr>
      <w:r>
        <w:rPr>
          <w:lang w:val="en-US" w:eastAsia="en-US"/>
        </w:rPr>
        <w:t xml:space="preserve">Re-initialisation of the user plane shall be performed if the </w:t>
      </w:r>
      <w:r>
        <w:rPr>
          <w:i/>
          <w:iCs/>
          <w:lang w:val="en-US" w:eastAsia="en-US"/>
        </w:rPr>
        <w:t>RAB Parameters</w:t>
      </w:r>
      <w:r>
        <w:rPr>
          <w:lang w:val="en-US" w:eastAsia="en-US"/>
        </w:rPr>
        <w:t xml:space="preserve"> IE and </w:t>
      </w:r>
      <w:r>
        <w:rPr>
          <w:i/>
          <w:iCs/>
          <w:lang w:val="en-US" w:eastAsia="en-US"/>
        </w:rPr>
        <w:t xml:space="preserve">NAS Synchronisation Indicator </w:t>
      </w:r>
      <w:r>
        <w:rPr>
          <w:lang w:val="en-US" w:eastAsia="en-US"/>
        </w:rPr>
        <w:t>IE are included.</w:t>
      </w:r>
    </w:p>
    <w:p>
      <w:pPr>
        <w:pStyle w:val="Normal"/>
        <w:rPr/>
      </w:pPr>
      <w:r>
        <w:rPr>
          <w:lang w:val="en-US" w:eastAsia="en-US"/>
        </w:rPr>
        <w:t xml:space="preserve">If the RNC can not initialise the requested user plane mode for any of the user plane mode versions in the </w:t>
      </w:r>
      <w:r>
        <w:rPr>
          <w:i/>
          <w:lang w:val="en-US" w:eastAsia="en-US"/>
        </w:rPr>
        <w:t xml:space="preserve">UP Mode Versions </w:t>
      </w:r>
      <w:r>
        <w:rPr>
          <w:lang w:val="en-US" w:eastAsia="en-US"/>
        </w:rPr>
        <w:t>IE according to the rules for initialisation of the respective user plane mode versions, as described in TS 25.415 [6], the RAB Assignment shall fail with the cause value "RNC unable to establish all RFCs".</w:t>
      </w:r>
    </w:p>
    <w:p>
      <w:pPr>
        <w:pStyle w:val="Normal"/>
        <w:rPr/>
      </w:pPr>
      <w:r>
        <w:rPr>
          <w:lang w:val="en-US" w:eastAsia="en-US"/>
        </w:rPr>
        <w:t>In case of establishment of a RAB for the PS domain, the CN must be prepared to receive user data before the RAB ASSIGNMENT RESPONSE message has been received.</w:t>
      </w:r>
    </w:p>
    <w:p>
      <w:pPr>
        <w:pStyle w:val="Normal"/>
        <w:rPr/>
      </w:pPr>
      <w:r>
        <w:rPr>
          <w:lang w:val="en-US" w:eastAsia="en-US"/>
        </w:rPr>
        <w:t xml:space="preserve">If none of the RABs have been queued, the CN shall stop timer T </w:t>
      </w:r>
      <w:r>
        <w:rPr>
          <w:vertAlign w:val="subscript"/>
          <w:lang w:val="en-US" w:eastAsia="en-US"/>
        </w:rPr>
        <w:t>RABAssgt</w:t>
      </w:r>
      <w:r>
        <w:rPr>
          <w:lang w:val="en-US" w:eastAsia="en-US"/>
        </w:rPr>
        <w:t xml:space="preserve"> and the RAB Assignment procedure terminates. In that case, the procedure shall also be terminated in the UTRAN.</w:t>
      </w:r>
    </w:p>
    <w:p>
      <w:pPr>
        <w:pStyle w:val="Normal"/>
        <w:rPr/>
      </w:pPr>
      <w:r>
        <w:rPr>
          <w:lang w:val="en-US" w:eastAsia="en-US"/>
        </w:rPr>
        <w:t>When the request to establish or modify one or several RABs is put in a queue, the UTRAN shall start the timer T</w:t>
      </w:r>
      <w:r>
        <w:rPr>
          <w:vertAlign w:val="subscript"/>
          <w:lang w:val="en-US" w:eastAsia="en-US"/>
        </w:rPr>
        <w:t>QUEUING</w:t>
      </w:r>
      <w:r>
        <w:rPr>
          <w:lang w:val="en-US" w:eastAsia="en-US"/>
        </w:rPr>
        <w:t>. This timer specifies the maximum time for queuing of the request for establishment or modification. The same timer T</w:t>
      </w:r>
      <w:r>
        <w:rPr>
          <w:vertAlign w:val="subscript"/>
          <w:lang w:val="en-US" w:eastAsia="en-US"/>
        </w:rPr>
        <w:t>QUEUING</w:t>
      </w:r>
      <w:r>
        <w:rPr>
          <w:lang w:val="en-US" w:eastAsia="en-US"/>
        </w:rPr>
        <w:t xml:space="preserve"> supervises all RABs of the request being queued.</w:t>
      </w:r>
    </w:p>
    <w:p>
      <w:pPr>
        <w:pStyle w:val="Normal"/>
        <w:rPr>
          <w:lang w:val="en-US" w:eastAsia="en-US"/>
        </w:rPr>
      </w:pPr>
      <w:r>
        <w:rPr>
          <w:lang w:val="en-US" w:eastAsia="en-US"/>
        </w:rPr>
        <w:t>For each RAB that is queued the following outcomes are possible:</w:t>
      </w:r>
    </w:p>
    <w:p>
      <w:pPr>
        <w:pStyle w:val="B1"/>
        <w:rPr>
          <w:lang w:val="en-US" w:eastAsia="en-US"/>
        </w:rPr>
      </w:pPr>
      <w:r>
        <w:rPr>
          <w:lang w:val="en-US" w:eastAsia="en-US"/>
        </w:rPr>
        <w:t>-</w:t>
        <w:tab/>
        <w:t>successfully established or modified;</w:t>
      </w:r>
    </w:p>
    <w:p>
      <w:pPr>
        <w:pStyle w:val="B1"/>
        <w:rPr>
          <w:lang w:val="en-US" w:eastAsia="en-US"/>
        </w:rPr>
      </w:pPr>
      <w:r>
        <w:rPr>
          <w:lang w:val="en-US" w:eastAsia="en-US"/>
        </w:rPr>
        <w:t>-</w:t>
        <w:tab/>
        <w:t>failed to establish or modify;</w:t>
      </w:r>
    </w:p>
    <w:p>
      <w:pPr>
        <w:pStyle w:val="B1"/>
        <w:rPr/>
      </w:pPr>
      <w:r>
        <w:rPr>
          <w:lang w:val="en-US" w:eastAsia="en-US"/>
        </w:rPr>
        <w:t>-</w:t>
        <w:tab/>
        <w:t>failed due to expiry of the timer T</w:t>
      </w:r>
      <w:r>
        <w:rPr>
          <w:vertAlign w:val="subscript"/>
          <w:lang w:val="en-US" w:eastAsia="en-US"/>
        </w:rPr>
        <w:t>QUEUING</w:t>
      </w:r>
      <w:r>
        <w:rPr>
          <w:lang w:val="en-US" w:eastAsia="en-US"/>
        </w:rPr>
        <w:t>.</w:t>
      </w:r>
    </w:p>
    <w:p>
      <w:pPr>
        <w:pStyle w:val="Normal"/>
        <w:rPr/>
      </w:pPr>
      <w:r>
        <w:rPr>
          <w:lang w:val="en-US" w:eastAsia="en-US"/>
        </w:rPr>
        <w:t>For RABs indicated as queued in the first RAB ASSIGNMENT RESPONSE message, the UTRAN shall report the outcome of the queuing for every RAB individually or for several RABs in subsequent RAB ASSIGNMENT RESPONSE message(s). This is left to implementation. The UTRAN shall stop T</w:t>
      </w:r>
      <w:r>
        <w:rPr>
          <w:vertAlign w:val="subscript"/>
          <w:lang w:val="en-US" w:eastAsia="en-US"/>
        </w:rPr>
        <w:t>QUEUING</w:t>
      </w:r>
      <w:r>
        <w:rPr>
          <w:lang w:val="en-US" w:eastAsia="en-US"/>
        </w:rPr>
        <w:t xml:space="preserve"> when all RABs have been either successfully established or modified or failed to establish or modify. The RAB Assignment procedure is then terminated both in the CN and the UTRAN when all RABs have been responded to.</w:t>
      </w:r>
    </w:p>
    <w:p>
      <w:pPr>
        <w:pStyle w:val="Normal"/>
        <w:rPr/>
      </w:pPr>
      <w:r>
        <w:rPr>
          <w:lang w:val="en-US" w:eastAsia="en-US"/>
        </w:rPr>
        <w:t xml:space="preserve">When the CN receives the response that one or several RABs are queued, it shall expect the UTRAN to provide the outcome of the queuing function for each RAB before expiry of the T </w:t>
      </w:r>
      <w:r>
        <w:rPr>
          <w:vertAlign w:val="subscript"/>
          <w:lang w:val="en-US" w:eastAsia="en-US"/>
        </w:rPr>
        <w:t>RABAssgt</w:t>
      </w:r>
      <w:r>
        <w:rPr>
          <w:lang w:val="en-US" w:eastAsia="en-US"/>
        </w:rPr>
        <w:t xml:space="preserve"> timer. In case the timer T </w:t>
      </w:r>
      <w:r>
        <w:rPr>
          <w:vertAlign w:val="subscript"/>
          <w:lang w:val="en-US" w:eastAsia="en-US"/>
        </w:rPr>
        <w:t>RABAssgt</w:t>
      </w:r>
      <w:r>
        <w:rPr>
          <w:lang w:val="en-US" w:eastAsia="en-US"/>
        </w:rPr>
        <w:t xml:space="preserve"> expires, the CN shall consider the RAB Assignment procedure terminated and the RABs </w:t>
      </w:r>
      <w:r>
        <w:rPr>
          <w:rFonts w:eastAsia="MS Mincho;MS Mincho"/>
          <w:lang w:val="en-US" w:eastAsia="en-US"/>
        </w:rPr>
        <w:t xml:space="preserve">not reported </w:t>
      </w:r>
      <w:r>
        <w:rPr>
          <w:lang w:val="en-US" w:eastAsia="en-US"/>
        </w:rPr>
        <w:t>shall be considered as failed.</w:t>
      </w:r>
    </w:p>
    <w:p>
      <w:pPr>
        <w:pStyle w:val="Normal"/>
        <w:rPr>
          <w:rFonts w:eastAsia="MS Mincho;MS Mincho"/>
          <w:lang w:val="en-US" w:eastAsia="en-US"/>
        </w:rPr>
      </w:pPr>
      <w:r>
        <w:rPr>
          <w:lang w:val="en-US" w:eastAsia="en-US"/>
        </w:rPr>
        <w:t>In case the timer T</w:t>
      </w:r>
      <w:r>
        <w:rPr>
          <w:vertAlign w:val="subscript"/>
          <w:lang w:val="en-US" w:eastAsia="en-US"/>
        </w:rPr>
        <w:t>QUEUING</w:t>
      </w:r>
      <w:r>
        <w:rPr>
          <w:lang w:val="en-US" w:eastAsia="en-US"/>
        </w:rPr>
        <w:t xml:space="preserve"> expires, the RAB Assignment procedure terminates in the UTRAN for all queued RABs, and the UTRAN shall respond for all of them in one RAB ASSIGNMENT RESPONSE message. The RAB Assignment procedure shall also be terminated in the CN.</w:t>
      </w:r>
    </w:p>
    <w:p>
      <w:pPr>
        <w:pStyle w:val="Normal"/>
        <w:rPr/>
      </w:pPr>
      <w:r>
        <w:rPr>
          <w:lang w:val="en-US" w:eastAsia="en-US"/>
        </w:rPr>
        <w:t>In case a request to modify or release a RAB contains the RAB ID of a RAB being queued, the RAB shall be taken out of the queue and treated according to the second request. The first request shall be responded to as a RAB failed to setup or modify with the cause value "Request superseded".</w:t>
      </w:r>
    </w:p>
    <w:p>
      <w:pPr>
        <w:pStyle w:val="Normal"/>
        <w:rPr>
          <w:lang w:val="en-US" w:eastAsia="en-US"/>
        </w:rPr>
      </w:pPr>
      <w:r>
        <w:rPr>
          <w:lang w:val="en-US" w:eastAsia="en-US"/>
        </w:rPr>
        <w:t>If the UTRAN failed to modify a RAB, it shall keep the RAB as it was configured prior to the modification request.</w:t>
      </w:r>
    </w:p>
    <w:p>
      <w:pPr>
        <w:pStyle w:val="Normal"/>
        <w:rPr/>
      </w:pPr>
      <w:r>
        <w:rPr>
          <w:lang w:val="en-US" w:eastAsia="en-US"/>
        </w:rPr>
        <w:t xml:space="preserve">When UTRAN reports unsuccessful establishment/modification of </w:t>
      </w:r>
      <w:r>
        <w:rPr>
          <w:rFonts w:eastAsia="MS Mincho;MS Mincho"/>
          <w:lang w:val="en-US" w:eastAsia="en-US"/>
        </w:rPr>
        <w:t xml:space="preserve">a </w:t>
      </w:r>
      <w:r>
        <w:rPr>
          <w:lang w:val="en-US" w:eastAsia="en-US"/>
        </w:rPr>
        <w:t>RAB</w:t>
      </w:r>
      <w:r>
        <w:rPr>
          <w:rFonts w:eastAsia="MS Mincho;MS Mincho"/>
          <w:lang w:val="en-US" w:eastAsia="en-US"/>
        </w:rPr>
        <w:t>,</w:t>
      </w:r>
      <w:r>
        <w:rPr>
          <w:lang w:val="en-US" w:eastAsia="en-US"/>
        </w:rPr>
        <w:t xml:space="preserve"> the cause value should be precise enough to enable the core network to know the reason for unsuccessful establishment/modification. Typical cause values are: "Requested Traffic Class not Available", "Invalid RAB Parameters Value", "Requested Maximum Bit Rate not Available", "Requested Maximum Bit Rate for DL not Available", "Requested Maximum Bit Rate for UL not Available", "Requested Guaranteed Bit Rate not Available", "Requested Guaranteed Bit Rate for DL not Available", "Requested Guaranteed Bit Rate for UL not Available", "Requested Transfer Delay not Achievable", "Invalid RAB Parameters Combination", "Condition Violation for SDU Parameters", "Condition Violation for Traffic Handling Priority", "Condition Violation for Guaranteed Bit Rate", "User Plane Versions not Supported", "Iu UP Failure", "Iu Transport Connection Failed to Establish", "T</w:t>
      </w:r>
      <w:r>
        <w:rPr>
          <w:vertAlign w:val="subscript"/>
          <w:lang w:val="en-US" w:eastAsia="en-US"/>
        </w:rPr>
        <w:t>QUEUING</w:t>
      </w:r>
      <w:r>
        <w:rPr>
          <w:lang w:val="en-US" w:eastAsia="en-US"/>
        </w:rPr>
        <w:t xml:space="preserve"> Expiry".</w:t>
      </w:r>
    </w:p>
    <w:p>
      <w:pPr>
        <w:pStyle w:val="Normal"/>
        <w:rPr>
          <w:rFonts w:eastAsia="MS Mincho;MS Mincho"/>
          <w:lang w:val="en-US" w:eastAsia="en-US"/>
        </w:rPr>
      </w:pPr>
      <w:r>
        <w:rPr>
          <w:lang w:val="en-US" w:eastAsia="en-US"/>
        </w:rPr>
        <w:t>If the RAB ID of a RAB requested to be released is unknown in the RNC, this shall be reported as a RAB failed to release with the cause value "Invalid RAB ID".</w:t>
      </w:r>
    </w:p>
    <w:p>
      <w:pPr>
        <w:pStyle w:val="Normal"/>
        <w:rPr>
          <w:rFonts w:eastAsia="MS Mincho;MS Mincho"/>
          <w:lang w:val="en-US" w:eastAsia="en-US"/>
        </w:rPr>
      </w:pPr>
      <w:r>
        <w:rPr>
          <w:lang w:val="en-US" w:eastAsia="en-US"/>
        </w:rPr>
        <w:t>The RNC may indicate an impending directed retry attempt to GSM by sending a RAB ASSIGNMENT RESPONSE message with a RAB ID included in the list of RABs failed to setup and a cause value of "Directed Retry".</w:t>
      </w:r>
    </w:p>
    <w:p>
      <w:pPr>
        <w:pStyle w:val="Normal"/>
        <w:rPr>
          <w:rFonts w:eastAsia="MS Mincho;MS Mincho"/>
          <w:lang w:val="en-US" w:eastAsia="en-US"/>
        </w:rPr>
      </w:pPr>
      <w:r>
        <w:rPr>
          <w:lang w:val="en-US" w:eastAsia="en-US"/>
        </w:rPr>
        <w:t xml:space="preserve">The RNC shall be prepared to receive a RAB ASSIGNMENT REQUEST message containing a </w:t>
      </w:r>
      <w:r>
        <w:rPr>
          <w:i/>
          <w:lang w:val="en-US" w:eastAsia="en-US"/>
        </w:rPr>
        <w:t xml:space="preserve">RABs </w:t>
      </w:r>
      <w:r>
        <w:rPr>
          <w:rFonts w:eastAsia="MS Mincho;MS Mincho"/>
          <w:i/>
          <w:lang w:val="en-US" w:eastAsia="en-US"/>
        </w:rPr>
        <w:t>T</w:t>
      </w:r>
      <w:r>
        <w:rPr>
          <w:i/>
          <w:lang w:val="en-US" w:eastAsia="en-US"/>
        </w:rPr>
        <w:t xml:space="preserve">o </w:t>
      </w:r>
      <w:r>
        <w:rPr>
          <w:rFonts w:eastAsia="MS Mincho;MS Mincho"/>
          <w:i/>
          <w:lang w:val="en-US" w:eastAsia="en-US"/>
        </w:rPr>
        <w:t>B</w:t>
      </w:r>
      <w:r>
        <w:rPr>
          <w:i/>
          <w:lang w:val="en-US" w:eastAsia="en-US"/>
        </w:rPr>
        <w:t xml:space="preserve">e </w:t>
      </w:r>
      <w:r>
        <w:rPr>
          <w:rFonts w:eastAsia="MS Mincho;MS Mincho"/>
          <w:i/>
          <w:lang w:val="en-US" w:eastAsia="en-US"/>
        </w:rPr>
        <w:t>R</w:t>
      </w:r>
      <w:r>
        <w:rPr>
          <w:i/>
          <w:lang w:val="en-US" w:eastAsia="en-US"/>
        </w:rPr>
        <w:t>eleased</w:t>
      </w:r>
      <w:r>
        <w:rPr>
          <w:lang w:val="en-US" w:eastAsia="en-US"/>
        </w:rPr>
        <w:t xml:space="preserve"> IE at any time and shall always reply to it. If there is an ongoing RAB Assignment procedure for a RAB indicated within the </w:t>
      </w:r>
      <w:r>
        <w:rPr>
          <w:i/>
          <w:lang w:val="en-US" w:eastAsia="en-US"/>
        </w:rPr>
        <w:t xml:space="preserve">RABs </w:t>
      </w:r>
      <w:r>
        <w:rPr>
          <w:rFonts w:eastAsia="MS Mincho;MS Mincho"/>
          <w:i/>
          <w:lang w:val="en-US" w:eastAsia="en-US"/>
        </w:rPr>
        <w:t>T</w:t>
      </w:r>
      <w:r>
        <w:rPr>
          <w:i/>
          <w:lang w:val="en-US" w:eastAsia="en-US"/>
        </w:rPr>
        <w:t xml:space="preserve">o </w:t>
      </w:r>
      <w:r>
        <w:rPr>
          <w:rFonts w:eastAsia="MS Mincho;MS Mincho"/>
          <w:i/>
          <w:lang w:val="en-US" w:eastAsia="en-US"/>
        </w:rPr>
        <w:t>B</w:t>
      </w:r>
      <w:r>
        <w:rPr>
          <w:i/>
          <w:lang w:val="en-US" w:eastAsia="en-US"/>
        </w:rPr>
        <w:t xml:space="preserve">e </w:t>
      </w:r>
      <w:r>
        <w:rPr>
          <w:rFonts w:eastAsia="MS Mincho;MS Mincho"/>
          <w:i/>
          <w:lang w:val="en-US" w:eastAsia="en-US"/>
        </w:rPr>
        <w:t>R</w:t>
      </w:r>
      <w:r>
        <w:rPr>
          <w:i/>
          <w:lang w:val="en-US" w:eastAsia="en-US"/>
        </w:rPr>
        <w:t>eleased</w:t>
      </w:r>
      <w:r>
        <w:rPr>
          <w:lang w:val="en-US" w:eastAsia="en-US"/>
        </w:rPr>
        <w:t xml:space="preserve"> IE, the RNC shall discard the preceding RAB Assignment procedure for that specific RAB, release any related resources and report the released RAB within the RAB ASSIGNMENT RESPONSE message.</w:t>
      </w:r>
    </w:p>
    <w:p>
      <w:pPr>
        <w:pStyle w:val="Normal"/>
        <w:rPr>
          <w:lang w:val="en-US" w:eastAsia="en-US"/>
        </w:rPr>
      </w:pPr>
      <w:r>
        <w:rPr>
          <w:lang w:val="en-US" w:eastAsia="en-US"/>
        </w:rPr>
        <w:t xml:space="preserve">After sending a RAB ASSIGNMENT RESPONSE message containing RAB ID within the </w:t>
      </w:r>
      <w:r>
        <w:rPr>
          <w:i/>
          <w:lang w:val="en-US" w:eastAsia="en-US"/>
        </w:rPr>
        <w:t>RABs Released</w:t>
      </w:r>
      <w:r>
        <w:rPr>
          <w:lang w:val="en-US" w:eastAsia="en-US"/>
        </w:rPr>
        <w:t xml:space="preserve"> IE, the RNC shall be prepared to receive a new establishment request for a RAB identified by the same RAB ID.</w:t>
      </w:r>
    </w:p>
    <w:p>
      <w:pPr>
        <w:pStyle w:val="Normal"/>
        <w:rPr/>
      </w:pPr>
      <w:r>
        <w:rPr>
          <w:lang w:val="en-US" w:eastAsia="en-US"/>
        </w:rPr>
        <w:t>In case SIPTO at Iu-PS functionality is supported by the UTRAN, the following applies in addition for the successful operation of the RAB Assignment procedure:</w:t>
      </w:r>
    </w:p>
    <w:p>
      <w:pPr>
        <w:pStyle w:val="B1"/>
        <w:rPr>
          <w:lang w:val="en-US" w:eastAsia="en-US"/>
        </w:rPr>
      </w:pPr>
      <w:r>
        <w:rPr>
          <w:lang w:val="en-US" w:eastAsia="en-US"/>
        </w:rPr>
        <w:t>-</w:t>
        <w:tab/>
        <w:t xml:space="preserve">If the </w:t>
      </w:r>
      <w:r>
        <w:rPr>
          <w:i/>
          <w:lang w:val="en-US" w:eastAsia="en-US"/>
        </w:rPr>
        <w:t>MSISDN</w:t>
      </w:r>
      <w:r>
        <w:rPr>
          <w:lang w:val="en-US" w:eastAsia="en-US"/>
        </w:rPr>
        <w:t xml:space="preserve"> IE is present in the RAB ASSIGNMENT REQUEST message, then the UTRAN may offload the RAB(s) where the </w:t>
      </w:r>
      <w:r>
        <w:rPr>
          <w:i/>
          <w:lang w:val="en-US" w:eastAsia="en-US"/>
        </w:rPr>
        <w:t>Offload RAB Parameters</w:t>
      </w:r>
      <w:r>
        <w:rPr>
          <w:lang w:val="en-US" w:eastAsia="en-US"/>
        </w:rPr>
        <w:t xml:space="preserve"> IE is present in the </w:t>
      </w:r>
      <w:r>
        <w:rPr>
          <w:i/>
          <w:lang w:val="en-US" w:eastAsia="en-US"/>
        </w:rPr>
        <w:t>RABs To Be Setup</w:t>
      </w:r>
      <w:r>
        <w:rPr/>
        <w:t xml:space="preserve"> </w:t>
      </w:r>
      <w:r>
        <w:rPr>
          <w:i/>
          <w:lang w:val="en-US" w:eastAsia="en-US"/>
        </w:rPr>
        <w:t>Or Modified Item IEs</w:t>
      </w:r>
      <w:r>
        <w:rPr>
          <w:lang w:val="en-US" w:eastAsia="en-US"/>
        </w:rPr>
        <w:t xml:space="preserve"> IE. The </w:t>
      </w:r>
      <w:r>
        <w:rPr>
          <w:i/>
          <w:lang w:val="en-US" w:eastAsia="en-US"/>
        </w:rPr>
        <w:t>Access Point Name</w:t>
      </w:r>
      <w:r>
        <w:rPr>
          <w:lang w:val="en-US" w:eastAsia="en-US"/>
        </w:rPr>
        <w:t xml:space="preserve"> IE and the </w:t>
      </w:r>
      <w:r>
        <w:rPr>
          <w:i/>
          <w:lang w:val="en-US" w:eastAsia="en-US"/>
        </w:rPr>
        <w:t>Charging Characteristics</w:t>
      </w:r>
      <w:r>
        <w:rPr>
          <w:lang w:val="en-US" w:eastAsia="en-US"/>
        </w:rPr>
        <w:t xml:space="preserve"> IE within the </w:t>
      </w:r>
      <w:r>
        <w:rPr>
          <w:i/>
          <w:lang w:val="en-US" w:eastAsia="en-US"/>
        </w:rPr>
        <w:t>Offload RAB Parameters</w:t>
      </w:r>
      <w:r>
        <w:rPr>
          <w:lang w:val="en-US" w:eastAsia="en-US"/>
        </w:rPr>
        <w:t xml:space="preserve"> IE and the </w:t>
      </w:r>
      <w:r>
        <w:rPr>
          <w:i/>
          <w:lang w:val="en-US" w:eastAsia="en-US"/>
        </w:rPr>
        <w:t>MSISDN</w:t>
      </w:r>
      <w:r>
        <w:rPr>
          <w:lang w:val="en-US" w:eastAsia="en-US"/>
        </w:rPr>
        <w:t xml:space="preserve"> IE may only be used for the SIPTO at Iu-PS function and according to the description in TS 23.060 [21].</w:t>
      </w:r>
    </w:p>
    <w:p>
      <w:pPr>
        <w:pStyle w:val="Heading4"/>
        <w:ind w:left="1418" w:hanging="1418"/>
        <w:rPr/>
      </w:pPr>
      <w:bookmarkStart w:id="32" w:name="__RefHeading___Toc36550648"/>
      <w:bookmarkEnd w:id="32"/>
      <w:r>
        <w:rPr>
          <w:lang w:val="en-US" w:eastAsia="en-US"/>
        </w:rPr>
        <w:t>8.2.2.1</w:t>
        <w:tab/>
        <w:t>Successful Operation for GERAN Iu-mode</w:t>
      </w:r>
    </w:p>
    <w:p>
      <w:pPr>
        <w:pStyle w:val="Normal"/>
        <w:rPr>
          <w:lang w:val="en-US" w:eastAsia="en-US"/>
        </w:rPr>
      </w:pPr>
      <w:r>
        <w:rPr>
          <w:lang w:val="en-US" w:eastAsia="en-US"/>
        </w:rPr>
        <w:t>For GERAN Iu-mode the following shall apply in addition for the successful operation of the RAB Assignment procedure:</w:t>
      </w:r>
    </w:p>
    <w:p>
      <w:pPr>
        <w:pStyle w:val="B1"/>
        <w:rPr/>
      </w:pPr>
      <w:r>
        <w:rPr>
          <w:lang w:val="en-US" w:eastAsia="en-US"/>
        </w:rPr>
        <w:t>-</w:t>
        <w:tab/>
        <w:t xml:space="preserve">In case of GERAN Iu-mode, for a RAB requested to be setup or modified from the CS domain, the RAB ASSIGNMENT REQUEST message may contain the </w:t>
      </w:r>
      <w:r>
        <w:rPr>
          <w:i/>
          <w:lang w:val="en-US" w:eastAsia="en-US"/>
        </w:rPr>
        <w:t>GERAN BSC Container</w:t>
      </w:r>
      <w:r>
        <w:rPr>
          <w:lang w:val="en-US" w:eastAsia="en-US"/>
        </w:rPr>
        <w:t xml:space="preserve"> IE in order to provide GERAN-specific information to GERAN (see TS 43.051 [27]).</w:t>
      </w:r>
    </w:p>
    <w:p>
      <w:pPr>
        <w:pStyle w:val="B1"/>
        <w:rPr/>
      </w:pPr>
      <w:r>
        <w:rPr>
          <w:lang w:val="en-US" w:eastAsia="en-US"/>
        </w:rPr>
        <w:t>-</w:t>
        <w:tab/>
        <w:t xml:space="preserve">In case of GERAN Iu-mode (only for CS), if the BSC cannot provide an appropriate RAB corresponding to the content of the </w:t>
      </w:r>
      <w:r>
        <w:rPr>
          <w:i/>
          <w:lang w:val="en-US" w:eastAsia="en-US"/>
        </w:rPr>
        <w:t xml:space="preserve">GERAN BSC Container </w:t>
      </w:r>
      <w:r>
        <w:rPr>
          <w:lang w:val="en-US" w:eastAsia="en-US"/>
        </w:rPr>
        <w:t xml:space="preserve">IE (if received), the BSC shall report unsuccessful RAB establishment/modification indicating the cause value "GERAN Iu-mode Failure" and the </w:t>
      </w:r>
      <w:r>
        <w:rPr>
          <w:i/>
          <w:lang w:val="en-US" w:eastAsia="en-US"/>
        </w:rPr>
        <w:t>GERAN Classmark</w:t>
      </w:r>
      <w:r>
        <w:rPr>
          <w:lang w:val="en-US" w:eastAsia="en-US"/>
        </w:rPr>
        <w:t xml:space="preserve"> IE in the </w:t>
      </w:r>
      <w:r>
        <w:rPr>
          <w:i/>
          <w:lang w:val="en-US" w:eastAsia="en-US"/>
        </w:rPr>
        <w:t xml:space="preserve">GERAN Iu mode specific RABs Failed To Setup Or Modify List </w:t>
      </w:r>
      <w:r>
        <w:rPr>
          <w:lang w:val="en-US" w:eastAsia="en-US"/>
        </w:rPr>
        <w:t>IE within the RAB ASSIGNMENT RESPONSE message.</w:t>
      </w:r>
    </w:p>
    <w:p>
      <w:pPr>
        <w:pStyle w:val="Heading3"/>
        <w:rPr>
          <w:lang w:val="en-US" w:eastAsia="en-US"/>
        </w:rPr>
      </w:pPr>
      <w:bookmarkStart w:id="33" w:name="__RefHeading___Toc36550649"/>
      <w:bookmarkEnd w:id="33"/>
      <w:r>
        <w:rPr>
          <w:lang w:val="en-US" w:eastAsia="en-US"/>
        </w:rPr>
        <w:t>8.2.3</w:t>
        <w:tab/>
        <w:t>Unsuccessful Operation</w:t>
      </w:r>
    </w:p>
    <w:p>
      <w:pPr>
        <w:pStyle w:val="Normal"/>
        <w:rPr>
          <w:lang w:val="en-US" w:eastAsia="en-US"/>
        </w:rPr>
      </w:pPr>
      <w:r>
        <w:rPr>
          <w:lang w:val="en-US" w:eastAsia="en-US"/>
        </w:rPr>
        <w:t>The unsuccessful operation for this Class 3 Elementary procedure is described under the Successful Operation chapter.</w:t>
      </w:r>
    </w:p>
    <w:p>
      <w:pPr>
        <w:pStyle w:val="Heading3"/>
        <w:rPr/>
      </w:pPr>
      <w:bookmarkStart w:id="34" w:name="__RefHeading___Toc36550650"/>
      <w:bookmarkEnd w:id="34"/>
      <w:r>
        <w:rPr>
          <w:lang w:val="en-US" w:eastAsia="en-US"/>
        </w:rPr>
        <w:t>8.2.4</w:t>
        <w:tab/>
        <w:t>Abnormal Conditions</w:t>
      </w:r>
    </w:p>
    <w:p>
      <w:pPr>
        <w:pStyle w:val="Normal"/>
        <w:rPr/>
      </w:pPr>
      <w:r>
        <w:rPr>
          <w:lang w:val="en-US" w:eastAsia="en-US"/>
        </w:rPr>
        <w:t xml:space="preserve">For a RAB requested to be modified, if only the </w:t>
      </w:r>
      <w:r>
        <w:rPr>
          <w:i/>
          <w:lang w:val="en-US" w:eastAsia="en-US"/>
        </w:rPr>
        <w:t>RAB ID</w:t>
      </w:r>
      <w:r>
        <w:rPr>
          <w:lang w:val="en-US" w:eastAsia="en-US"/>
        </w:rPr>
        <w:t xml:space="preserve"> IE, the </w:t>
      </w:r>
      <w:r>
        <w:rPr>
          <w:i/>
          <w:lang w:val="en-US" w:eastAsia="en-US"/>
        </w:rPr>
        <w:t>NAS Synchronisation Indicator</w:t>
      </w:r>
      <w:r>
        <w:rPr>
          <w:lang w:val="en-US" w:eastAsia="en-US"/>
        </w:rPr>
        <w:t xml:space="preserve"> IE and the </w:t>
      </w:r>
      <w:r>
        <w:rPr>
          <w:i/>
          <w:lang w:val="en-US" w:eastAsia="en-US"/>
        </w:rPr>
        <w:t>Transport Layer Information</w:t>
      </w:r>
      <w:r>
        <w:rPr>
          <w:lang w:val="en-US" w:eastAsia="en-US"/>
        </w:rPr>
        <w:t xml:space="preserve"> IE are included in the </w:t>
      </w:r>
      <w:r>
        <w:rPr>
          <w:i/>
          <w:lang w:val="en-US" w:eastAsia="en-US"/>
        </w:rPr>
        <w:t>First Setup or Modify Item</w:t>
      </w:r>
      <w:r>
        <w:rPr>
          <w:lang w:val="en-US" w:eastAsia="en-US"/>
        </w:rPr>
        <w:t xml:space="preserve"> IE, the RAB shall not be modified, and the corresponding </w:t>
      </w:r>
      <w:r>
        <w:rPr>
          <w:i/>
          <w:lang w:val="en-US" w:eastAsia="en-US"/>
        </w:rPr>
        <w:t>RAB ID</w:t>
      </w:r>
      <w:r>
        <w:rPr>
          <w:lang w:val="en-US" w:eastAsia="en-US"/>
        </w:rPr>
        <w:t xml:space="preserve"> IE and </w:t>
      </w:r>
      <w:r>
        <w:rPr>
          <w:i/>
          <w:lang w:val="en-US" w:eastAsia="en-US"/>
        </w:rPr>
        <w:t>Cause</w:t>
      </w:r>
      <w:r>
        <w:rPr>
          <w:lang w:val="en-US" w:eastAsia="en-US"/>
        </w:rPr>
        <w:t xml:space="preserve"> IE shall be included in the "RABs Failed To Setup Or Modify List" in the RAB ASSIGNMENT RESPONSE message.</w:t>
      </w:r>
    </w:p>
    <w:p>
      <w:pPr>
        <w:pStyle w:val="Normal"/>
        <w:rPr>
          <w:lang w:val="en-US" w:eastAsia="en-US"/>
        </w:rPr>
      </w:pPr>
      <w:r>
        <w:rPr>
          <w:lang w:val="en-US" w:eastAsia="en-US"/>
        </w:rPr>
        <w:t>If, for a RAB requested to be setup towards the PS domain, any of the following IEs:</w:t>
      </w:r>
    </w:p>
    <w:p>
      <w:pPr>
        <w:pStyle w:val="B1"/>
        <w:rPr/>
      </w:pPr>
      <w:r>
        <w:rPr>
          <w:lang w:val="fr-FR" w:eastAsia="en-US"/>
        </w:rPr>
        <w:t>-</w:t>
        <w:tab/>
      </w:r>
      <w:r>
        <w:rPr>
          <w:i/>
          <w:lang w:val="fr-FR" w:eastAsia="en-US"/>
        </w:rPr>
        <w:t>PDP Type Information</w:t>
      </w:r>
      <w:r>
        <w:rPr>
          <w:lang w:val="fr-FR" w:eastAsia="en-US"/>
        </w:rPr>
        <w:t xml:space="preserve">. </w:t>
      </w:r>
    </w:p>
    <w:p>
      <w:pPr>
        <w:pStyle w:val="B1"/>
        <w:rPr>
          <w:lang w:val="fr-FR" w:eastAsia="en-US"/>
        </w:rPr>
      </w:pPr>
      <w:r>
        <w:rPr>
          <w:lang w:val="fr-FR" w:eastAsia="en-US"/>
        </w:rPr>
        <w:t>-</w:t>
        <w:tab/>
      </w:r>
      <w:r>
        <w:rPr>
          <w:i/>
          <w:lang w:val="fr-FR" w:eastAsia="en-US"/>
        </w:rPr>
        <w:t>PDP Type Information extension.</w:t>
      </w:r>
    </w:p>
    <w:p>
      <w:pPr>
        <w:pStyle w:val="B1"/>
        <w:rPr/>
      </w:pPr>
      <w:r>
        <w:rPr>
          <w:lang w:val="en-US" w:eastAsia="en-US"/>
        </w:rPr>
        <w:t>-</w:t>
        <w:tab/>
      </w:r>
      <w:r>
        <w:rPr>
          <w:i/>
          <w:lang w:val="en-US" w:eastAsia="en-US"/>
        </w:rPr>
        <w:t>Data Volume Reporting Indication</w:t>
      </w:r>
      <w:r>
        <w:rPr>
          <w:lang w:val="en-US" w:eastAsia="en-US"/>
        </w:rPr>
        <w:t>.</w:t>
      </w:r>
    </w:p>
    <w:p>
      <w:pPr>
        <w:pStyle w:val="B1"/>
        <w:ind w:left="0" w:hanging="0"/>
        <w:rPr/>
      </w:pPr>
      <w:r>
        <w:rPr>
          <w:lang w:val="en-US" w:eastAsia="en-US"/>
        </w:rPr>
        <w:t>is not present, the RNC shall continue with the procedure.</w:t>
      </w:r>
    </w:p>
    <w:p>
      <w:pPr>
        <w:pStyle w:val="Normal"/>
        <w:rPr/>
      </w:pPr>
      <w:r>
        <w:rPr>
          <w:b/>
          <w:lang w:val="en-US" w:eastAsia="en-US"/>
        </w:rPr>
        <w:t>Interactions with Relocation Preparation</w:t>
      </w:r>
      <w:r>
        <w:rPr>
          <w:b/>
        </w:rPr>
        <w:t>/Enhanced Relocation</w:t>
      </w:r>
      <w:r>
        <w:rPr>
          <w:b/>
          <w:lang w:val="en-US" w:eastAsia="en-US"/>
        </w:rPr>
        <w:t xml:space="preserve"> procedure:</w:t>
      </w:r>
    </w:p>
    <w:p>
      <w:pPr>
        <w:pStyle w:val="Normal"/>
        <w:rPr/>
      </w:pPr>
      <w:r>
        <w:rPr>
          <w:lang w:val="en-US" w:eastAsia="en-US"/>
        </w:rPr>
        <w:t xml:space="preserve">If the relocation </w:t>
      </w:r>
      <w:r>
        <w:rPr/>
        <w:t>or enhanced relocation</w:t>
      </w:r>
      <w:r>
        <w:rPr>
          <w:lang w:val="en-US" w:eastAsia="en-US"/>
        </w:rPr>
        <w:t xml:space="preserve"> becomes necessary during the RAB Assignment </w:t>
      </w:r>
      <w:r>
        <w:rPr>
          <w:rFonts w:eastAsia="MS Mincho;MS Mincho"/>
          <w:lang w:val="en-US" w:eastAsia="en-US"/>
        </w:rPr>
        <w:t>procedure</w:t>
      </w:r>
      <w:r>
        <w:rPr>
          <w:lang w:val="en-US" w:eastAsia="en-US"/>
        </w:rPr>
        <w:t xml:space="preserve">, the RNC may interrupt the ongoing RAB Assignment procedure and initiate the Relocation Preparation </w:t>
      </w:r>
      <w:r>
        <w:rPr/>
        <w:t xml:space="preserve">or Enhanced Relocation </w:t>
      </w:r>
      <w:r>
        <w:rPr>
          <w:lang w:val="en-US" w:eastAsia="en-US"/>
        </w:rPr>
        <w:t>procedure as follows:</w:t>
      </w:r>
    </w:p>
    <w:p>
      <w:pPr>
        <w:pStyle w:val="B1"/>
        <w:rPr/>
      </w:pPr>
      <w:r>
        <w:rPr>
          <w:lang w:val="en-US" w:eastAsia="en-US"/>
        </w:rPr>
        <w:t>1.</w:t>
        <w:tab/>
        <w:t>The RNC shall terminate the RAB Assignment procedure indicating unsuccessful RAB configuration modification:</w:t>
      </w:r>
    </w:p>
    <w:p>
      <w:pPr>
        <w:pStyle w:val="B2"/>
        <w:rPr>
          <w:lang w:val="en-US" w:eastAsia="en-US"/>
        </w:rPr>
      </w:pPr>
      <w:r>
        <w:rPr>
          <w:lang w:val="en-US" w:eastAsia="en-US"/>
        </w:rPr>
        <w:t>-</w:t>
        <w:tab/>
        <w:t>for all queued RABs;</w:t>
      </w:r>
    </w:p>
    <w:p>
      <w:pPr>
        <w:pStyle w:val="B2"/>
        <w:rPr/>
      </w:pPr>
      <w:r>
        <w:rPr>
          <w:lang w:val="en-US" w:eastAsia="en-US"/>
        </w:rPr>
        <w:t>-</w:t>
        <w:tab/>
        <w:t>for RABs not already established or modified, and</w:t>
      </w:r>
    </w:p>
    <w:p>
      <w:pPr>
        <w:pStyle w:val="B2"/>
        <w:rPr>
          <w:lang w:val="en-US" w:eastAsia="en-US"/>
        </w:rPr>
      </w:pPr>
      <w:r>
        <w:rPr>
          <w:lang w:val="en-US" w:eastAsia="en-US"/>
        </w:rPr>
        <w:t>-</w:t>
        <w:tab/>
        <w:t>for RABs not already released;</w:t>
      </w:r>
    </w:p>
    <w:p>
      <w:pPr>
        <w:pStyle w:val="B2"/>
        <w:rPr>
          <w:lang w:val="en-US" w:eastAsia="en-US"/>
        </w:rPr>
      </w:pPr>
      <w:r>
        <w:rPr>
          <w:lang w:val="en-US" w:eastAsia="en-US"/>
        </w:rPr>
        <w:t>with the cause "Relocation triggered".</w:t>
      </w:r>
    </w:p>
    <w:p>
      <w:pPr>
        <w:pStyle w:val="B1"/>
        <w:rPr/>
      </w:pPr>
      <w:r>
        <w:rPr>
          <w:lang w:val="en-US" w:eastAsia="en-US"/>
        </w:rPr>
        <w:t>2.</w:t>
        <w:tab/>
        <w:t>The RNC shall terminate the RAB Assignment procedure indicating successful RAB configuration modification:</w:t>
      </w:r>
    </w:p>
    <w:p>
      <w:pPr>
        <w:pStyle w:val="B2"/>
        <w:rPr/>
      </w:pPr>
      <w:r>
        <w:rPr>
          <w:lang w:val="en-US" w:eastAsia="en-US"/>
        </w:rPr>
        <w:t>-</w:t>
        <w:tab/>
        <w:t>for RABs already established or modified but not yet reported to the CN, and</w:t>
      </w:r>
    </w:p>
    <w:p>
      <w:pPr>
        <w:pStyle w:val="B2"/>
        <w:rPr>
          <w:lang w:val="en-US" w:eastAsia="en-US"/>
        </w:rPr>
      </w:pPr>
      <w:r>
        <w:rPr>
          <w:lang w:val="en-US" w:eastAsia="en-US"/>
        </w:rPr>
        <w:t>-</w:t>
        <w:tab/>
        <w:t>for RABs already released but not yet reported to the CN.</w:t>
      </w:r>
    </w:p>
    <w:p>
      <w:pPr>
        <w:pStyle w:val="B1"/>
        <w:rPr>
          <w:lang w:val="en-US" w:eastAsia="en-US"/>
        </w:rPr>
      </w:pPr>
      <w:r>
        <w:rPr>
          <w:lang w:val="en-US" w:eastAsia="en-US"/>
        </w:rPr>
        <w:t>3.</w:t>
        <w:tab/>
        <w:t>The RNC shall report the outcome of the procedure in one RAB ASSIGNMENT RESPONSE message.</w:t>
      </w:r>
    </w:p>
    <w:p>
      <w:pPr>
        <w:pStyle w:val="B1"/>
        <w:rPr/>
      </w:pPr>
      <w:r>
        <w:rPr/>
        <w:t>4.</w:t>
        <w:tab/>
        <w:t>The RNC shall either invoke relocation by sending a RELOCATION REQUIRED message to the active CN node(s) or enhanced relocation by sending the Iur ENHANCED RELOCATION REQUEST message to the target RAN node.</w:t>
      </w:r>
    </w:p>
    <w:p>
      <w:pPr>
        <w:pStyle w:val="B1"/>
        <w:rPr/>
      </w:pPr>
      <w:r>
        <w:rPr>
          <w:lang w:val="en-US" w:eastAsia="en-US"/>
        </w:rPr>
        <w:t>5.</w:t>
        <w:tab/>
        <w:t>The CN shall terminate the RAB Assignment procedure at reception of the RAB ASSIGNMENT RESPONSE message.</w:t>
      </w:r>
    </w:p>
    <w:p>
      <w:pPr>
        <w:pStyle w:val="Normal"/>
        <w:rPr>
          <w:rFonts w:eastAsia="MS Mincho;MS Mincho"/>
          <w:lang w:val="en-US" w:eastAsia="en-US"/>
        </w:rPr>
      </w:pPr>
      <w:r>
        <w:rPr>
          <w:lang w:val="en-US" w:eastAsia="en-US"/>
        </w:rPr>
        <w:t>Directed retry from UMTS to GSM (CS domain only):</w:t>
      </w:r>
    </w:p>
    <w:p>
      <w:pPr>
        <w:pStyle w:val="Normal"/>
        <w:rPr/>
      </w:pPr>
      <w:r>
        <w:rPr>
          <w:lang w:val="en-US" w:eastAsia="en-US"/>
        </w:rPr>
        <w:t>In the case where the RNC has no RAB configuration for a particular UE in the CS domain, and the RNC receives a RAB ASSIGNMENT REQUEST message for that UE requesting the establishment of one RAB only, a directed retry to perform inter-system handover to GSM may be initiated. In this case the RNC may interrupt the ongoing RAB Assignment procedure and initiate the Relocation Preparation procedure as follows:</w:t>
      </w:r>
    </w:p>
    <w:p>
      <w:pPr>
        <w:pStyle w:val="B1"/>
        <w:rPr/>
      </w:pPr>
      <w:r>
        <w:rPr>
          <w:lang w:val="en-US" w:eastAsia="en-US"/>
        </w:rPr>
        <w:t>1.</w:t>
        <w:tab/>
        <w:t>The RNC shall terminate the RAB Assignment procedure indicating unsuccessful RAB configuration modification of that RAB with the cause "Directed retry".</w:t>
      </w:r>
    </w:p>
    <w:p>
      <w:pPr>
        <w:pStyle w:val="B1"/>
        <w:rPr>
          <w:lang w:val="en-US" w:eastAsia="en-US"/>
        </w:rPr>
      </w:pPr>
      <w:r>
        <w:rPr>
          <w:lang w:val="en-US" w:eastAsia="en-US"/>
        </w:rPr>
        <w:t>2.</w:t>
        <w:tab/>
        <w:t>The RNC shall report the outcome of the procedure in one RAB ASSIGNMENT RESPONSE message.</w:t>
      </w:r>
    </w:p>
    <w:p>
      <w:pPr>
        <w:pStyle w:val="B1"/>
        <w:rPr/>
      </w:pPr>
      <w:r>
        <w:rPr>
          <w:lang w:val="en-US" w:eastAsia="en-US"/>
        </w:rPr>
        <w:t>3.</w:t>
        <w:tab/>
        <w:t>The RNC shall invoke relocation by sending a RELOCATION REQUIRED message to the active CN node, with the cause "Directed Retry".</w:t>
      </w:r>
    </w:p>
    <w:p>
      <w:pPr>
        <w:pStyle w:val="B1"/>
        <w:rPr>
          <w:lang w:val="en-US" w:eastAsia="en-US"/>
        </w:rPr>
      </w:pPr>
      <w:r>
        <w:rPr>
          <w:lang w:val="en-US" w:eastAsia="en-US"/>
        </w:rPr>
        <w:t>4.</w:t>
        <w:tab/>
        <w:t>The CN shall terminate the RAB Assignment procedure at reception of the RAB ASSIGNMENT RESPONSE message.</w:t>
      </w:r>
    </w:p>
    <w:p>
      <w:pPr>
        <w:pStyle w:val="Normal"/>
        <w:rPr/>
      </w:pPr>
      <w:r>
        <w:rPr>
          <w:lang w:val="en-US" w:eastAsia="en-US"/>
        </w:rPr>
        <w:t xml:space="preserve">For a RAB setup or modification, if the </w:t>
      </w:r>
      <w:r>
        <w:rPr>
          <w:i/>
          <w:lang w:val="en-US" w:eastAsia="en-US"/>
        </w:rPr>
        <w:t>Supported</w:t>
      </w:r>
      <w:r>
        <w:rPr>
          <w:lang w:val="en-US" w:eastAsia="en-US"/>
        </w:rPr>
        <w:t xml:space="preserve"> </w:t>
      </w:r>
      <w:r>
        <w:rPr>
          <w:i/>
          <w:lang w:val="en-US" w:eastAsia="en-US"/>
        </w:rPr>
        <w:t>Maximum Bit Rate</w:t>
      </w:r>
      <w:r>
        <w:rPr>
          <w:lang w:val="en-US" w:eastAsia="en-US"/>
        </w:rPr>
        <w:t xml:space="preserve"> IE (respectively </w:t>
      </w:r>
      <w:r>
        <w:rPr>
          <w:i/>
          <w:lang w:val="en-US" w:eastAsia="en-US"/>
        </w:rPr>
        <w:t>Supported Guaranteed Bit Rate</w:t>
      </w:r>
      <w:r>
        <w:rPr>
          <w:lang w:val="en-US" w:eastAsia="en-US"/>
        </w:rPr>
        <w:t xml:space="preserve"> IE) is present in the </w:t>
      </w:r>
      <w:r>
        <w:rPr>
          <w:i/>
          <w:lang w:val="en-US" w:eastAsia="en-US"/>
        </w:rPr>
        <w:t>RAB Parameters</w:t>
      </w:r>
      <w:r>
        <w:rPr>
          <w:lang w:val="en-US" w:eastAsia="en-US"/>
        </w:rPr>
        <w:t xml:space="preserve"> IE, the RNC shall ignore the corresponding bitrate and/or extended bitrate definition in this IE.</w:t>
      </w:r>
    </w:p>
    <w:p>
      <w:pPr>
        <w:pStyle w:val="Normal"/>
        <w:rPr>
          <w:lang w:val="en-US" w:eastAsia="en-US"/>
        </w:rPr>
      </w:pPr>
      <w:r>
        <w:rPr>
          <w:lang w:val="en-US" w:eastAsia="en-US"/>
        </w:rPr>
        <w:t xml:space="preserve">For a RAB setup or modification, if the </w:t>
      </w:r>
      <w:r>
        <w:rPr>
          <w:i/>
          <w:lang w:val="en-US" w:eastAsia="en-US"/>
        </w:rPr>
        <w:t>Supported Alternative Maximum Bit Rate</w:t>
      </w:r>
      <w:r>
        <w:rPr>
          <w:lang w:val="en-US" w:eastAsia="en-US"/>
        </w:rPr>
        <w:t xml:space="preserve"> IE (respectively </w:t>
      </w:r>
      <w:r>
        <w:rPr>
          <w:i/>
          <w:lang w:val="en-US" w:eastAsia="en-US"/>
        </w:rPr>
        <w:t>Supported Alternative Guaranteed Bit Rate</w:t>
      </w:r>
      <w:r>
        <w:rPr>
          <w:lang w:val="en-US" w:eastAsia="en-US"/>
        </w:rPr>
        <w:t xml:space="preserve"> IE) is present in the </w:t>
      </w:r>
      <w:r>
        <w:rPr>
          <w:i/>
          <w:lang w:val="en-US" w:eastAsia="en-US"/>
        </w:rPr>
        <w:t>Alternative RAB Parameter Values</w:t>
      </w:r>
      <w:r>
        <w:rPr>
          <w:lang w:val="en-US" w:eastAsia="en-US"/>
        </w:rPr>
        <w:t xml:space="preserve"> IE, the RNC shall ignore the corresponding alternative bitrate and/or extended alternative bitrate definitions in this IE.</w:t>
      </w:r>
    </w:p>
    <w:p>
      <w:pPr>
        <w:pStyle w:val="Normal"/>
        <w:rPr>
          <w:lang w:val="en-US" w:eastAsia="en-US"/>
        </w:rPr>
      </w:pPr>
      <w:r>
        <w:rPr>
          <w:lang w:val="en-US" w:eastAsia="en-US"/>
        </w:rPr>
        <w:t xml:space="preserve">For a RAB setup or modification, if both the </w:t>
      </w:r>
      <w:r>
        <w:rPr>
          <w:i/>
          <w:lang w:val="en-US" w:eastAsia="en-US"/>
        </w:rPr>
        <w:t>Correlation ID</w:t>
      </w:r>
      <w:r>
        <w:rPr>
          <w:lang w:val="en-US" w:eastAsia="en-US"/>
        </w:rPr>
        <w:t xml:space="preserve"> IE and the </w:t>
      </w:r>
      <w:r>
        <w:rPr>
          <w:i/>
          <w:lang w:val="en-US" w:eastAsia="en-US"/>
        </w:rPr>
        <w:t>SIPTO Correlation ID</w:t>
      </w:r>
      <w:r>
        <w:rPr>
          <w:lang w:val="en-US" w:eastAsia="en-US"/>
        </w:rPr>
        <w:t xml:space="preserve"> IE are present for the same RAB, the RNC shall consider the establishment of the corresponding RAB as failed.</w:t>
      </w:r>
    </w:p>
    <w:p>
      <w:pPr>
        <w:pStyle w:val="Heading2"/>
        <w:rPr>
          <w:lang w:val="en-US" w:eastAsia="en-US"/>
        </w:rPr>
      </w:pPr>
      <w:bookmarkStart w:id="35" w:name="__RefHeading___Toc36550651"/>
      <w:bookmarkEnd w:id="35"/>
      <w:r>
        <w:rPr>
          <w:lang w:val="en-US" w:eastAsia="en-US"/>
        </w:rPr>
        <w:t>8.3</w:t>
        <w:tab/>
        <w:t>RAB Release Request</w:t>
      </w:r>
    </w:p>
    <w:p>
      <w:pPr>
        <w:pStyle w:val="Heading3"/>
        <w:rPr>
          <w:lang w:val="en-US" w:eastAsia="en-US"/>
        </w:rPr>
      </w:pPr>
      <w:bookmarkStart w:id="36" w:name="__RefHeading___Toc36550652"/>
      <w:bookmarkEnd w:id="36"/>
      <w:r>
        <w:rPr>
          <w:lang w:val="en-US" w:eastAsia="en-US"/>
        </w:rPr>
        <w:t>8.3.1</w:t>
        <w:tab/>
        <w:t>General</w:t>
      </w:r>
    </w:p>
    <w:p>
      <w:pPr>
        <w:pStyle w:val="Normal"/>
        <w:rPr/>
      </w:pPr>
      <w:r>
        <w:rPr>
          <w:lang w:val="en-US" w:eastAsia="en-US"/>
        </w:rPr>
        <w:t>The purpose of the RAB Release Request procedure is to enable the UTRAN to request the release of one or several radio access bearers. The procedure uses connection oriented signalling.</w:t>
      </w:r>
    </w:p>
    <w:p>
      <w:pPr>
        <w:pStyle w:val="Heading3"/>
        <w:rPr>
          <w:lang w:val="en-US" w:eastAsia="en-US"/>
        </w:rPr>
      </w:pPr>
      <w:bookmarkStart w:id="37" w:name="__RefHeading___Toc36550653"/>
      <w:bookmarkEnd w:id="37"/>
      <w:r>
        <w:rPr>
          <w:lang w:val="en-US" w:eastAsia="en-US"/>
        </w:rPr>
        <w:t>8.3.2</w:t>
        <w:tab/>
        <w:t>Successful Operation</w:t>
      </w:r>
    </w:p>
    <w:p>
      <w:pPr>
        <w:pStyle w:val="TH"/>
        <w:rPr>
          <w:lang w:val="en-US" w:eastAsia="en-US"/>
        </w:rPr>
      </w:pPr>
      <w:bookmarkStart w:id="38" w:name="_1005512377"/>
      <w:bookmarkStart w:id="39" w:name="_1000053329"/>
      <w:bookmarkStart w:id="40" w:name="_1000053180"/>
      <w:bookmarkStart w:id="41" w:name="_1000052992"/>
      <w:bookmarkStart w:id="42" w:name="_1000052907"/>
      <w:bookmarkStart w:id="43" w:name="_1000052839"/>
      <w:bookmarkEnd w:id="38"/>
      <w:bookmarkEnd w:id="39"/>
      <w:bookmarkEnd w:id="40"/>
      <w:bookmarkEnd w:id="41"/>
      <w:bookmarkEnd w:id="42"/>
      <w:bookmarkEnd w:id="43"/>
      <w:r>
        <w:rPr>
          <w:lang w:val="en-US" w:eastAsia="en-US"/>
        </w:rPr>
        <w:object w:dxaOrig="3331" w:dyaOrig="180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166.55pt;height:90pt" filled="f" o:ole="">
            <v:imagedata r:id="rId6" o:title=""/>
          </v:shape>
          <o:OLEObject Type="Embed" ProgID="" ShapeID="ole_rId5" DrawAspect="Content" ObjectID="_2084534443" r:id="rId5"/>
        </w:object>
      </w:r>
    </w:p>
    <w:p>
      <w:pPr>
        <w:pStyle w:val="TF"/>
        <w:rPr/>
      </w:pPr>
      <w:r>
        <w:rPr>
          <w:lang w:val="en-US" w:eastAsia="en-US"/>
        </w:rPr>
        <w:t>Figure 2: RAB Release Request procedure. Successful operation.</w:t>
      </w:r>
    </w:p>
    <w:p>
      <w:pPr>
        <w:pStyle w:val="Normal"/>
        <w:numPr>
          <w:ilvl w:val="0"/>
          <w:numId w:val="0"/>
        </w:numPr>
        <w:ind w:left="0" w:hanging="0"/>
        <w:rPr/>
      </w:pPr>
      <w:r>
        <w:rPr>
          <w:lang w:val="en-US" w:eastAsia="en-US"/>
        </w:rPr>
        <w:t xml:space="preserve">The RNC initiates the procedure by generating a RAB RELEASE REQUEST message towards the CN. The </w:t>
      </w:r>
      <w:r>
        <w:rPr>
          <w:i/>
          <w:lang w:val="en-US" w:eastAsia="en-US"/>
        </w:rPr>
        <w:t xml:space="preserve">RABs </w:t>
      </w:r>
      <w:r>
        <w:rPr>
          <w:rFonts w:eastAsia="MS Mincho;MS Mincho"/>
          <w:i/>
          <w:lang w:val="en-US" w:eastAsia="en-US"/>
        </w:rPr>
        <w:t>T</w:t>
      </w:r>
      <w:r>
        <w:rPr>
          <w:i/>
          <w:lang w:val="en-US" w:eastAsia="en-US"/>
        </w:rPr>
        <w:t xml:space="preserve">o </w:t>
      </w:r>
      <w:r>
        <w:rPr>
          <w:rFonts w:eastAsia="MS Mincho;MS Mincho"/>
          <w:i/>
          <w:lang w:val="en-US" w:eastAsia="en-US"/>
        </w:rPr>
        <w:t>B</w:t>
      </w:r>
      <w:r>
        <w:rPr>
          <w:i/>
          <w:lang w:val="en-US" w:eastAsia="en-US"/>
        </w:rPr>
        <w:t xml:space="preserve">e </w:t>
      </w:r>
      <w:r>
        <w:rPr>
          <w:rFonts w:eastAsia="MS Mincho;MS Mincho"/>
          <w:i/>
          <w:lang w:val="en-US" w:eastAsia="en-US"/>
        </w:rPr>
        <w:t>R</w:t>
      </w:r>
      <w:r>
        <w:rPr>
          <w:i/>
          <w:lang w:val="en-US" w:eastAsia="en-US"/>
        </w:rPr>
        <w:t xml:space="preserve">eleased </w:t>
      </w:r>
      <w:r>
        <w:rPr>
          <w:lang w:val="en-US" w:eastAsia="en-US"/>
        </w:rPr>
        <w:t xml:space="preserve">IE shall indicate the list of RABs requested to release and the </w:t>
      </w:r>
      <w:r>
        <w:rPr>
          <w:i/>
          <w:lang w:val="en-US" w:eastAsia="en-US"/>
        </w:rPr>
        <w:t>Cause</w:t>
      </w:r>
      <w:r>
        <w:rPr>
          <w:lang w:val="en-US" w:eastAsia="en-US"/>
        </w:rPr>
        <w:t xml:space="preserve"> IE associated to each RAB shall indicate the reason for the release, e.g. "RAB pre-empted", "Release due to UTRAN Generated Reason", "Radio Connection With UE Lost".</w:t>
      </w:r>
    </w:p>
    <w:p>
      <w:pPr>
        <w:pStyle w:val="Normal"/>
        <w:rPr/>
      </w:pPr>
      <w:r>
        <w:rPr>
          <w:lang w:val="en-US" w:eastAsia="en-US"/>
        </w:rPr>
        <w:t xml:space="preserve">The RNC shall indicate the </w:t>
      </w:r>
      <w:r>
        <w:rPr>
          <w:i/>
          <w:lang w:val="en-US" w:eastAsia="en-US"/>
        </w:rPr>
        <w:t>Cause</w:t>
      </w:r>
      <w:r>
        <w:rPr>
          <w:lang w:val="en-US" w:eastAsia="en-US"/>
        </w:rPr>
        <w:t xml:space="preserve"> IE set to "GTP Resources Unavailable" for the reasons specified in TS 23.007 [53]</w:t>
      </w:r>
      <w:r>
        <w:rPr>
          <w:sz w:val="18"/>
          <w:lang w:val="en-US" w:eastAsia="en-US"/>
        </w:rPr>
        <w:t>.</w:t>
      </w:r>
    </w:p>
    <w:p>
      <w:pPr>
        <w:pStyle w:val="Normal"/>
        <w:rPr/>
      </w:pPr>
      <w:r>
        <w:rPr>
          <w:lang w:val="en-US" w:eastAsia="en-US"/>
        </w:rPr>
        <w:t>Upon reception of the RAB RELEASE REQUEST message, the CN should normally initiate the appropriate release procedure for the RABs identified in the RAB RELEASE REQUEST message as defined below. It is up to the CN to decide how to react to the request.</w:t>
      </w:r>
    </w:p>
    <w:p>
      <w:pPr>
        <w:pStyle w:val="Normal"/>
        <w:rPr>
          <w:b/>
          <w:b/>
          <w:lang w:val="en-US" w:eastAsia="en-US"/>
        </w:rPr>
      </w:pPr>
      <w:r>
        <w:rPr>
          <w:b/>
          <w:lang w:val="en-US" w:eastAsia="en-US"/>
        </w:rPr>
        <w:t>Interaction with Iu Release Command:</w:t>
      </w:r>
    </w:p>
    <w:p>
      <w:pPr>
        <w:pStyle w:val="Normal"/>
        <w:rPr/>
      </w:pPr>
      <w:r>
        <w:rPr>
          <w:lang w:val="en-US" w:eastAsia="en-US"/>
        </w:rPr>
        <w:t xml:space="preserve">If no RABs will remain according to the RAB </w:t>
      </w:r>
      <w:r>
        <w:rPr>
          <w:rFonts w:eastAsia="MS Mincho;MS Mincho"/>
          <w:lang w:val="en-US" w:eastAsia="en-US"/>
        </w:rPr>
        <w:t xml:space="preserve">RELEASE REQUEST </w:t>
      </w:r>
      <w:r>
        <w:rPr>
          <w:lang w:val="en-US" w:eastAsia="en-US"/>
        </w:rPr>
        <w:t xml:space="preserve">message, the CN should initiate the Iu Release procedure if it does not want to keep the Iu signalling connection. The cause value to use is "No </w:t>
      </w:r>
      <w:r>
        <w:rPr>
          <w:rFonts w:eastAsia="MS Mincho;MS Mincho"/>
          <w:lang w:val="en-US" w:eastAsia="en-US"/>
        </w:rPr>
        <w:t>R</w:t>
      </w:r>
      <w:r>
        <w:rPr>
          <w:lang w:val="en-US" w:eastAsia="en-US"/>
        </w:rPr>
        <w:t>emaining RAB".</w:t>
      </w:r>
    </w:p>
    <w:p>
      <w:pPr>
        <w:pStyle w:val="Normal"/>
        <w:rPr>
          <w:b/>
          <w:b/>
          <w:lang w:val="en-US" w:eastAsia="en-US"/>
        </w:rPr>
      </w:pPr>
      <w:r>
        <w:rPr>
          <w:b/>
          <w:lang w:val="en-US" w:eastAsia="en-US"/>
        </w:rPr>
        <w:t>Interaction with RAB Assignment (release RAB):</w:t>
      </w:r>
    </w:p>
    <w:p>
      <w:pPr>
        <w:pStyle w:val="Normal"/>
        <w:rPr/>
      </w:pPr>
      <w:r>
        <w:rPr>
          <w:lang w:val="en-US" w:eastAsia="en-US"/>
        </w:rPr>
        <w:t>If the CN decides to release some or all indicated RABs, the CN should invoke the RAB Assignment procedure (release RAB) to this effect.</w:t>
      </w:r>
    </w:p>
    <w:p>
      <w:pPr>
        <w:pStyle w:val="Heading3"/>
        <w:rPr>
          <w:lang w:val="en-US" w:eastAsia="en-US"/>
        </w:rPr>
      </w:pPr>
      <w:bookmarkStart w:id="44" w:name="__RefHeading___Toc36550654"/>
      <w:bookmarkEnd w:id="44"/>
      <w:r>
        <w:rPr>
          <w:lang w:val="en-US" w:eastAsia="en-US"/>
        </w:rPr>
        <w:t>8.3.3</w:t>
        <w:tab/>
        <w:t>Abnormal Conditions</w:t>
      </w:r>
    </w:p>
    <w:p>
      <w:pPr>
        <w:pStyle w:val="Normal"/>
        <w:rPr>
          <w:lang w:val="en-US" w:eastAsia="en-US"/>
        </w:rPr>
      </w:pPr>
      <w:r>
        <w:rPr>
          <w:lang w:val="en-US" w:eastAsia="en-US"/>
        </w:rPr>
        <w:t>Not applicable.</w:t>
      </w:r>
    </w:p>
    <w:p>
      <w:pPr>
        <w:pStyle w:val="Heading2"/>
        <w:rPr/>
      </w:pPr>
      <w:bookmarkStart w:id="45" w:name="__RefHeading___Toc36550655"/>
      <w:bookmarkEnd w:id="45"/>
      <w:r>
        <w:rPr>
          <w:lang w:val="en-US" w:eastAsia="en-US"/>
        </w:rPr>
        <w:t>8.4</w:t>
        <w:tab/>
        <w:t>Iu Release Request</w:t>
      </w:r>
    </w:p>
    <w:p>
      <w:pPr>
        <w:pStyle w:val="Heading3"/>
        <w:rPr>
          <w:lang w:val="en-US" w:eastAsia="en-US"/>
        </w:rPr>
      </w:pPr>
      <w:bookmarkStart w:id="46" w:name="__RefHeading___Toc36550656"/>
      <w:bookmarkEnd w:id="46"/>
      <w:r>
        <w:rPr>
          <w:lang w:val="en-US" w:eastAsia="en-US"/>
        </w:rPr>
        <w:t>8.4.1</w:t>
        <w:tab/>
        <w:t>General</w:t>
      </w:r>
    </w:p>
    <w:p>
      <w:pPr>
        <w:pStyle w:val="Normal"/>
        <w:rPr/>
      </w:pPr>
      <w:r>
        <w:rPr>
          <w:lang w:val="en-US" w:eastAsia="en-US"/>
        </w:rPr>
        <w:t>The purpose of the Iu Release Request procedure is to enable the UTRAN to request the CN to release the Iu connection for a particular UE due to some UTRAN generated reason (e.g. "O&amp;M Intervention", "Unspecified Failure", "User Inactivity", "Repeated Integrity Checking Failure" , "Release due to UE generated signalling connection release", "Radio Connection With UE Lost", "Access Restricted Due to Shared Networks"). The procedure uses connection oriented signalling.</w:t>
      </w:r>
    </w:p>
    <w:p>
      <w:pPr>
        <w:pStyle w:val="Heading3"/>
        <w:rPr/>
      </w:pPr>
      <w:bookmarkStart w:id="47" w:name="__RefHeading___Toc36550657"/>
      <w:bookmarkEnd w:id="47"/>
      <w:r>
        <w:rPr>
          <w:lang w:val="en-US" w:eastAsia="en-US"/>
        </w:rPr>
        <w:t>8.4.2</w:t>
        <w:tab/>
        <w:t>Successful Operation</w:t>
      </w:r>
    </w:p>
    <w:p>
      <w:pPr>
        <w:pStyle w:val="TH"/>
        <w:rPr>
          <w:lang w:val="en-US" w:eastAsia="en-US"/>
        </w:rPr>
      </w:pPr>
      <w:bookmarkStart w:id="48" w:name="_1005512378"/>
      <w:bookmarkEnd w:id="48"/>
      <w:r>
        <w:rPr>
          <w:lang w:val="en-US" w:eastAsia="en-US"/>
        </w:rPr>
        <w:object w:dxaOrig="3645" w:dyaOrig="1665">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182.25pt;height:83.25pt" filled="f" o:ole="">
            <v:imagedata r:id="rId8" o:title=""/>
          </v:shape>
          <o:OLEObject Type="Embed" ProgID="" ShapeID="ole_rId7" DrawAspect="Content" ObjectID="_2016077906" r:id="rId7"/>
        </w:object>
      </w:r>
    </w:p>
    <w:p>
      <w:pPr>
        <w:pStyle w:val="TF"/>
        <w:rPr/>
      </w:pPr>
      <w:r>
        <w:rPr>
          <w:lang w:val="en-US" w:eastAsia="en-US"/>
        </w:rPr>
        <w:t>Figure 3: Iu Release Request procedure. Successful operation.</w:t>
      </w:r>
    </w:p>
    <w:p>
      <w:pPr>
        <w:pStyle w:val="Normal"/>
        <w:rPr/>
      </w:pPr>
      <w:r>
        <w:rPr>
          <w:lang w:val="en-US" w:eastAsia="en-US"/>
        </w:rPr>
        <w:t>The RNS controlling the Iu connection(s) of that particular UE initiates the procedure by generating an IU RELEASE REQUEST message towards the affected CN</w:t>
      </w:r>
      <w:r>
        <w:rPr>
          <w:rFonts w:eastAsia="MS Mincho;MS Mincho"/>
          <w:lang w:val="en-US" w:eastAsia="en-US"/>
        </w:rPr>
        <w:t xml:space="preserve"> domain(s)</w:t>
      </w:r>
      <w:r>
        <w:rPr>
          <w:lang w:val="en-US" w:eastAsia="en-US"/>
        </w:rPr>
        <w:t>. The procedure may be initiated for instance when the contact with a particular UE is lost or due to user inactivity.</w:t>
      </w:r>
    </w:p>
    <w:p>
      <w:pPr>
        <w:pStyle w:val="Normal"/>
        <w:rPr/>
      </w:pPr>
      <w:r>
        <w:rPr>
          <w:lang w:val="en-US" w:eastAsia="en-US"/>
        </w:rPr>
        <w:t>The IU RELEASE REQUEST message shall indicate the appropriate cause value for the requested Iu connection release. It is up to the CN to decide how to react to the request.</w:t>
      </w:r>
    </w:p>
    <w:p>
      <w:pPr>
        <w:pStyle w:val="Normal"/>
        <w:rPr/>
      </w:pPr>
      <w:r>
        <w:rPr>
          <w:b/>
          <w:lang w:val="en-US" w:eastAsia="en-US"/>
        </w:rPr>
        <w:t>Interactions with Iu Release procedure:</w:t>
      </w:r>
    </w:p>
    <w:p>
      <w:pPr>
        <w:pStyle w:val="Normal"/>
        <w:rPr>
          <w:lang w:val="en-US" w:eastAsia="en-US"/>
        </w:rPr>
      </w:pPr>
      <w:r>
        <w:rPr>
          <w:lang w:val="en-US" w:eastAsia="en-US"/>
        </w:rPr>
        <w:t>The Iu Release procedure should be initiated upon reception of an IU RELEASE REQUEST</w:t>
      </w:r>
      <w:r>
        <w:rPr>
          <w:rFonts w:eastAsia="MS Mincho;MS Mincho"/>
          <w:lang w:val="en-US" w:eastAsia="en-US"/>
        </w:rPr>
        <w:t xml:space="preserve"> message when the cause is different than "User Inactivity". When the cause is set to "User Inactivity", it is optional to initiate the Iu Release procedure.</w:t>
      </w:r>
    </w:p>
    <w:p>
      <w:pPr>
        <w:pStyle w:val="Heading3"/>
        <w:rPr/>
      </w:pPr>
      <w:bookmarkStart w:id="49" w:name="__RefHeading___Toc36550658"/>
      <w:bookmarkEnd w:id="49"/>
      <w:r>
        <w:rPr>
          <w:lang w:val="en-US" w:eastAsia="en-US"/>
        </w:rPr>
        <w:t>8.4.3</w:t>
        <w:tab/>
        <w:t>Abnormal Conditions</w:t>
      </w:r>
    </w:p>
    <w:p>
      <w:pPr>
        <w:pStyle w:val="Normal"/>
        <w:rPr>
          <w:lang w:val="en-US" w:eastAsia="en-US"/>
        </w:rPr>
      </w:pPr>
      <w:r>
        <w:rPr>
          <w:lang w:val="en-US" w:eastAsia="en-US"/>
        </w:rPr>
        <w:t>Not applicable.</w:t>
      </w:r>
    </w:p>
    <w:p>
      <w:pPr>
        <w:pStyle w:val="Heading2"/>
        <w:rPr>
          <w:lang w:val="en-US" w:eastAsia="en-US"/>
        </w:rPr>
      </w:pPr>
      <w:bookmarkStart w:id="50" w:name="__RefHeading___Toc36550659"/>
      <w:bookmarkEnd w:id="50"/>
      <w:r>
        <w:rPr>
          <w:lang w:val="en-US" w:eastAsia="en-US"/>
        </w:rPr>
        <w:t>8.5</w:t>
        <w:tab/>
        <w:t>Iu Release</w:t>
      </w:r>
    </w:p>
    <w:p>
      <w:pPr>
        <w:pStyle w:val="Heading3"/>
        <w:rPr>
          <w:lang w:val="en-US" w:eastAsia="en-US"/>
        </w:rPr>
      </w:pPr>
      <w:bookmarkStart w:id="51" w:name="__RefHeading___Toc36550660"/>
      <w:bookmarkEnd w:id="51"/>
      <w:r>
        <w:rPr>
          <w:lang w:val="en-US" w:eastAsia="en-US"/>
        </w:rPr>
        <w:t>8.5.1</w:t>
        <w:tab/>
        <w:t>General</w:t>
      </w:r>
    </w:p>
    <w:p>
      <w:pPr>
        <w:pStyle w:val="Normal"/>
        <w:rPr/>
      </w:pPr>
      <w:r>
        <w:rPr>
          <w:lang w:val="en-US" w:eastAsia="en-US"/>
        </w:rPr>
        <w:t>The purpose of the Iu Release procedure is to enable the CN to release an Iu connection for a particular UE and all UTRAN resources related only to that Iu connection. The procedure uses connection oriented signalling.</w:t>
      </w:r>
    </w:p>
    <w:p>
      <w:pPr>
        <w:pStyle w:val="Normal"/>
        <w:rPr>
          <w:lang w:val="en-US" w:eastAsia="en-US"/>
        </w:rPr>
      </w:pPr>
      <w:r>
        <w:rPr>
          <w:lang w:val="en-US" w:eastAsia="en-US"/>
        </w:rPr>
        <w:t>The Iu Release procedure can be initiated for at least the following reasons:</w:t>
      </w:r>
    </w:p>
    <w:p>
      <w:pPr>
        <w:pStyle w:val="B1"/>
        <w:rPr>
          <w:lang w:val="en-US" w:eastAsia="en-US"/>
        </w:rPr>
      </w:pPr>
      <w:r>
        <w:rPr>
          <w:lang w:val="en-US" w:eastAsia="en-US"/>
        </w:rPr>
        <w:t>-</w:t>
        <w:tab/>
        <w:t>Completion of transaction between the UE and the CN.</w:t>
      </w:r>
    </w:p>
    <w:p>
      <w:pPr>
        <w:pStyle w:val="B1"/>
        <w:rPr/>
      </w:pPr>
      <w:r>
        <w:rPr>
          <w:lang w:val="en-US" w:eastAsia="en-US"/>
        </w:rPr>
        <w:t>-</w:t>
        <w:tab/>
        <w:t>UTRAN-generated reasons, e.g. reception of an IU RELEASE REQUEST message.</w:t>
      </w:r>
    </w:p>
    <w:p>
      <w:pPr>
        <w:pStyle w:val="B1"/>
        <w:rPr/>
      </w:pPr>
      <w:r>
        <w:rPr>
          <w:lang w:val="en-US" w:eastAsia="en-US"/>
        </w:rPr>
        <w:t>-</w:t>
        <w:tab/>
        <w:t>Completion of successful relocation of SRNS.</w:t>
      </w:r>
    </w:p>
    <w:p>
      <w:pPr>
        <w:pStyle w:val="B1"/>
        <w:rPr>
          <w:lang w:val="en-US" w:eastAsia="en-US"/>
        </w:rPr>
      </w:pPr>
      <w:r>
        <w:rPr>
          <w:lang w:val="en-US" w:eastAsia="en-US"/>
        </w:rPr>
        <w:t>-</w:t>
        <w:tab/>
        <w:t>Cancellation of relocation after successful completion of a Relocation Resource Allocation procedure.</w:t>
      </w:r>
    </w:p>
    <w:p>
      <w:pPr>
        <w:pStyle w:val="B1"/>
        <w:rPr/>
      </w:pPr>
      <w:r>
        <w:rPr>
          <w:lang w:val="en-US" w:eastAsia="en-US"/>
        </w:rPr>
        <w:t>-</w:t>
        <w:tab/>
        <w:t>Detection of two Iu connections in the same domain toward one UE.</w:t>
      </w:r>
    </w:p>
    <w:p>
      <w:pPr>
        <w:pStyle w:val="Normal"/>
        <w:rPr/>
      </w:pPr>
      <w:r>
        <w:rPr>
          <w:lang w:val="en-US" w:eastAsia="en-US"/>
        </w:rPr>
        <w:t>The Iu release procedure should also be initiated when there is a period of Iu signalling inactivity with no existing RAB.</w:t>
      </w:r>
    </w:p>
    <w:p>
      <w:pPr>
        <w:pStyle w:val="Heading3"/>
        <w:rPr>
          <w:lang w:val="en-US" w:eastAsia="en-US"/>
        </w:rPr>
      </w:pPr>
      <w:bookmarkStart w:id="52" w:name="__RefHeading___Toc36550661"/>
      <w:bookmarkEnd w:id="52"/>
      <w:r>
        <w:rPr>
          <w:lang w:val="en-US" w:eastAsia="en-US"/>
        </w:rPr>
        <w:t>8.5.2</w:t>
        <w:tab/>
        <w:t>Successful Operation</w:t>
      </w:r>
    </w:p>
    <w:p>
      <w:pPr>
        <w:pStyle w:val="TH"/>
        <w:rPr>
          <w:lang w:val="en-US" w:eastAsia="en-US"/>
        </w:rPr>
      </w:pPr>
      <w:bookmarkStart w:id="53" w:name="_1005512380"/>
      <w:bookmarkEnd w:id="53"/>
      <w:r>
        <w:rPr>
          <w:lang w:val="en-US" w:eastAsia="en-US"/>
        </w:rPr>
        <w:object w:dxaOrig="3645" w:dyaOrig="1665">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82.25pt;height:83.25pt" filled="f" o:ole="">
            <v:imagedata r:id="rId10" o:title=""/>
          </v:shape>
          <o:OLEObject Type="Embed" ProgID="" ShapeID="ole_rId9" DrawAspect="Content" ObjectID="_716044114" r:id="rId9"/>
        </w:object>
      </w:r>
    </w:p>
    <w:p>
      <w:pPr>
        <w:pStyle w:val="TF"/>
        <w:rPr>
          <w:lang w:val="en-US" w:eastAsia="en-US"/>
        </w:rPr>
      </w:pPr>
      <w:r>
        <w:rPr>
          <w:lang w:val="en-US" w:eastAsia="en-US"/>
        </w:rPr>
        <w:t>Figure 4: Iu Release procedure. Successful operation.</w:t>
      </w:r>
    </w:p>
    <w:p>
      <w:pPr>
        <w:pStyle w:val="Normal"/>
        <w:rPr/>
      </w:pPr>
      <w:r>
        <w:rPr>
          <w:lang w:val="en-US" w:eastAsia="en-US"/>
        </w:rPr>
        <w:t>The CN initiates the procedure by sending an IU RELEASE COMMAND message to the UTRAN.</w:t>
      </w:r>
    </w:p>
    <w:p>
      <w:pPr>
        <w:pStyle w:val="Normal"/>
        <w:rPr/>
      </w:pPr>
      <w:r>
        <w:rPr>
          <w:lang w:val="en-US" w:eastAsia="en-US"/>
        </w:rPr>
        <w:t xml:space="preserve">After the IU RELEASE COMMAND </w:t>
      </w:r>
      <w:r>
        <w:rPr>
          <w:rFonts w:eastAsia="MS Mincho;MS Mincho"/>
          <w:lang w:val="en-US" w:eastAsia="en-US"/>
        </w:rPr>
        <w:t xml:space="preserve">message </w:t>
      </w:r>
      <w:r>
        <w:rPr>
          <w:lang w:val="en-US" w:eastAsia="en-US"/>
        </w:rPr>
        <w:t>has been sent, the CN shall not send further RANAP connection-oriented messages on this particular connection.</w:t>
      </w:r>
    </w:p>
    <w:p>
      <w:pPr>
        <w:pStyle w:val="Normal"/>
        <w:rPr/>
      </w:pPr>
      <w:r>
        <w:rPr>
          <w:lang w:val="en-US" w:eastAsia="en-US"/>
        </w:rPr>
        <w:t xml:space="preserve">The IU RELEASE COMMAND message shall include a </w:t>
      </w:r>
      <w:r>
        <w:rPr>
          <w:i/>
          <w:lang w:val="en-US" w:eastAsia="en-US"/>
        </w:rPr>
        <w:t>Cause</w:t>
      </w:r>
      <w:r>
        <w:rPr>
          <w:lang w:val="en-US" w:eastAsia="en-US"/>
        </w:rPr>
        <w:t xml:space="preserve"> IE indicating the reason for the release (e.g. "Successful Relocation", "Normal Release", "Release due to UTRAN Generated Reason", "Relocation Cancelled", "No Remaining RAB").</w:t>
      </w:r>
    </w:p>
    <w:p>
      <w:pPr>
        <w:pStyle w:val="Normal"/>
        <w:rPr/>
      </w:pPr>
      <w:r>
        <w:rPr>
          <w:lang w:val="en-US" w:eastAsia="en-US"/>
        </w:rPr>
        <w:t>When the RNC receives the IU RELEASE COMMAND</w:t>
      </w:r>
      <w:r>
        <w:rPr>
          <w:rFonts w:eastAsia="MS Mincho;MS Mincho"/>
          <w:lang w:val="en-US" w:eastAsia="en-US"/>
        </w:rPr>
        <w:t xml:space="preserve"> message</w:t>
      </w:r>
      <w:r>
        <w:rPr>
          <w:lang w:val="en-US" w:eastAsia="en-US"/>
        </w:rPr>
        <w:t>:</w:t>
      </w:r>
    </w:p>
    <w:p>
      <w:pPr>
        <w:pStyle w:val="B1"/>
        <w:rPr/>
      </w:pPr>
      <w:r>
        <w:rPr>
          <w:lang w:val="en-US" w:eastAsia="en-US"/>
        </w:rPr>
        <w:t>1.</w:t>
        <w:tab/>
        <w:t>Clearing of the related UTRAN resources is initiated. However, the UTRAN shall not clear resources related to other Iu signalling connections the UE might have. The Iu transport bearers for RABs subject to data forwarding and other UTRAN resources used for the GTP-PDU forwarding process, are released by the RNC only when the timer</w:t>
      </w:r>
      <w:r>
        <w:rPr>
          <w:i/>
          <w:lang w:val="en-US" w:eastAsia="en-US"/>
        </w:rPr>
        <w:t xml:space="preserve"> </w:t>
      </w:r>
      <w:r>
        <w:rPr>
          <w:lang w:val="en-US" w:eastAsia="en-US"/>
        </w:rPr>
        <w:t>T</w:t>
      </w:r>
      <w:r>
        <w:rPr>
          <w:vertAlign w:val="subscript"/>
          <w:lang w:val="en-US" w:eastAsia="en-US"/>
        </w:rPr>
        <w:t>DATAfwd</w:t>
      </w:r>
      <w:r>
        <w:rPr>
          <w:lang w:val="en-US" w:eastAsia="en-US"/>
        </w:rPr>
        <w:t xml:space="preserve"> expires.</w:t>
      </w:r>
    </w:p>
    <w:p>
      <w:pPr>
        <w:pStyle w:val="B1"/>
        <w:rPr/>
      </w:pPr>
      <w:r>
        <w:rPr>
          <w:lang w:val="en-US" w:eastAsia="en-US"/>
        </w:rPr>
        <w:t>2.</w:t>
        <w:tab/>
        <w:t>The RNC returns any assigned Iu user plane resources to idle i.e. neither uplink user data nor downlink user data can be transferred over the Iu interface anymore. Then the RNC sends an IU RELEASE COMPLETE message to the CN. (The RNC does not need to wait for the release of UTRAN radio resources or for the transport network layer signalling to be completed before returning the IU RELEASE COMPLETE message.) When an IU RELEASE COMPLETE message is sent, the procedure is terminated in the UTRAN.</w:t>
      </w:r>
    </w:p>
    <w:p>
      <w:pPr>
        <w:pStyle w:val="Normal"/>
        <w:rPr>
          <w:lang w:val="en-US" w:eastAsia="en-US"/>
        </w:rPr>
      </w:pPr>
      <w:r>
        <w:rPr>
          <w:lang w:val="en-US" w:eastAsia="en-US"/>
        </w:rPr>
        <w:t xml:space="preserve">If the IU RELEASE COMMAND message included the </w:t>
      </w:r>
      <w:r>
        <w:rPr>
          <w:i/>
          <w:lang w:val="en-US" w:eastAsia="en-US"/>
        </w:rPr>
        <w:t>End Of CSFB</w:t>
      </w:r>
      <w:r>
        <w:rPr>
          <w:lang w:val="en-US" w:eastAsia="en-US"/>
        </w:rPr>
        <w:t xml:space="preserve"> IE, the RNC may use the indication to determine which of the existing mechanisms that should be used to move the UE to E UTRAN.</w:t>
      </w:r>
    </w:p>
    <w:p>
      <w:pPr>
        <w:pStyle w:val="Normal"/>
        <w:rPr>
          <w:lang w:val="en-US" w:eastAsia="en-US"/>
        </w:rPr>
      </w:pPr>
      <w:r>
        <w:rPr>
          <w:lang w:val="en-US" w:eastAsia="en-US"/>
        </w:rPr>
        <w:t xml:space="preserve">If the IU RELEASE COMMAND message includes the </w:t>
      </w:r>
      <w:r>
        <w:rPr>
          <w:i/>
          <w:lang w:val="en-US" w:eastAsia="en-US"/>
        </w:rPr>
        <w:t>Out Of UTRAN</w:t>
      </w:r>
      <w:r>
        <w:rPr>
          <w:lang w:val="en-US" w:eastAsia="en-US"/>
        </w:rPr>
        <w:t xml:space="preserve"> IE, the RNC may use the indication to determine whether to explicitly release the RRC connection.</w:t>
      </w:r>
    </w:p>
    <w:p>
      <w:pPr>
        <w:pStyle w:val="Normal"/>
        <w:rPr/>
      </w:pPr>
      <w:r>
        <w:rPr>
          <w:lang w:val="en-US" w:eastAsia="en-US"/>
        </w:rPr>
        <w:t>If the IU RELEASE COMMAND message included the</w:t>
      </w:r>
      <w:r>
        <w:rPr>
          <w:i/>
          <w:lang w:val="en-US" w:eastAsia="en-US"/>
        </w:rPr>
        <w:t xml:space="preserve"> Last E-UTRAN PLMN Identity</w:t>
      </w:r>
      <w:r>
        <w:rPr>
          <w:lang w:val="en-US" w:eastAsia="en-US"/>
        </w:rPr>
        <w:t xml:space="preserve"> IE, the RNC may take this information into account when selecting the target cell or frequency and then act as defined in TS 23.272 [67].</w:t>
      </w:r>
    </w:p>
    <w:p>
      <w:pPr>
        <w:pStyle w:val="Normal"/>
        <w:rPr>
          <w:lang w:val="en-US" w:eastAsia="en-US"/>
        </w:rPr>
      </w:pPr>
      <w:r>
        <w:rPr>
          <w:lang w:val="en-US" w:eastAsia="en-US"/>
        </w:rPr>
        <w:t>In case the UE has been linked to Multicast Service(s) in UTRAN and the RNC receives the IU RELEASE COMMAND</w:t>
      </w:r>
      <w:r>
        <w:rPr>
          <w:rFonts w:eastAsia="MS Mincho;MS Mincho"/>
          <w:lang w:val="en-US" w:eastAsia="en-US"/>
        </w:rPr>
        <w:t xml:space="preserve"> message from PS domain or from CS domain when no Iu signalling connection exists towards the other domain the RNC shall perform UE de-linking as described in TS 25.346 [42].</w:t>
      </w:r>
    </w:p>
    <w:p>
      <w:pPr>
        <w:pStyle w:val="Normal"/>
        <w:rPr/>
      </w:pPr>
      <w:r>
        <w:rPr>
          <w:lang w:val="en-US" w:eastAsia="en-US"/>
        </w:rPr>
        <w:t xml:space="preserve">The IU RELEASE COMPLETE message shall include within the </w:t>
      </w:r>
      <w:r>
        <w:rPr>
          <w:i/>
          <w:lang w:val="en-US" w:eastAsia="en-US"/>
        </w:rPr>
        <w:t>RABs Data Volume Report List</w:t>
      </w:r>
      <w:r>
        <w:rPr>
          <w:lang w:val="en-US" w:eastAsia="en-US"/>
        </w:rPr>
        <w:t xml:space="preserve"> IE for each RAB towards the PS domain successfully addressed and for which data volume reporting was requested during RAB establishment, the total amount of unsuccessfully transmitted DL data </w:t>
      </w:r>
      <w:r>
        <w:rPr>
          <w:iCs/>
          <w:lang w:val="en-US" w:eastAsia="en-US"/>
        </w:rPr>
        <w:t>for the RAB since its establishment</w:t>
      </w:r>
      <w:r>
        <w:rPr>
          <w:lang w:val="en-US" w:eastAsia="en-US"/>
        </w:rPr>
        <w:t>.</w:t>
      </w:r>
    </w:p>
    <w:p>
      <w:pPr>
        <w:pStyle w:val="Normal"/>
        <w:rPr/>
      </w:pPr>
      <w:r>
        <w:rPr>
          <w:lang w:val="en-US" w:eastAsia="en-US"/>
        </w:rPr>
        <w:t xml:space="preserve">If the release was initiated by the UTRAN, for each RAB towards the PS domain for which the </w:t>
      </w:r>
      <w:r>
        <w:rPr>
          <w:i/>
          <w:lang w:val="en-US" w:eastAsia="en-US"/>
        </w:rPr>
        <w:t>DL GTP-PDU Sequence Number</w:t>
      </w:r>
      <w:r>
        <w:rPr>
          <w:lang w:val="en-US" w:eastAsia="en-US"/>
        </w:rPr>
        <w:t xml:space="preserve"> IE and/or the </w:t>
      </w:r>
      <w:r>
        <w:rPr>
          <w:i/>
          <w:lang w:val="en-US" w:eastAsia="en-US"/>
        </w:rPr>
        <w:t>UL GTP-PDU Sequence Number</w:t>
      </w:r>
      <w:r>
        <w:rPr>
          <w:lang w:val="en-US" w:eastAsia="en-US"/>
        </w:rPr>
        <w:t xml:space="preserve"> IE are (is) available, the RNC shall include the available sequence number(s) in the </w:t>
      </w:r>
      <w:r>
        <w:rPr>
          <w:i/>
          <w:lang w:val="en-US" w:eastAsia="en-US"/>
        </w:rPr>
        <w:t>RABs Released Item</w:t>
      </w:r>
      <w:r>
        <w:rPr>
          <w:lang w:val="en-US" w:eastAsia="en-US"/>
        </w:rPr>
        <w:t xml:space="preserve"> IE (within the </w:t>
      </w:r>
      <w:r>
        <w:rPr>
          <w:i/>
          <w:lang w:val="en-US" w:eastAsia="en-US"/>
        </w:rPr>
        <w:t xml:space="preserve">RAB Released List </w:t>
      </w:r>
      <w:r>
        <w:rPr>
          <w:lang w:val="en-US" w:eastAsia="en-US"/>
        </w:rPr>
        <w:t>IE) in the IU RELEASE COMPLETE message.</w:t>
      </w:r>
    </w:p>
    <w:p>
      <w:pPr>
        <w:pStyle w:val="Normal"/>
        <w:rPr/>
      </w:pPr>
      <w:r>
        <w:rPr>
          <w:lang w:val="en-US" w:eastAsia="en-US"/>
        </w:rPr>
        <w:t xml:space="preserve">The </w:t>
      </w:r>
      <w:r>
        <w:rPr>
          <w:i/>
          <w:lang w:val="en-US" w:eastAsia="en-US"/>
        </w:rPr>
        <w:t>RAB Release Item</w:t>
      </w:r>
      <w:r>
        <w:rPr>
          <w:lang w:val="en-US" w:eastAsia="en-US"/>
        </w:rPr>
        <w:t xml:space="preserve"> IE shall not be present if there is no sequence number to be reported for that RAB.</w:t>
      </w:r>
    </w:p>
    <w:p>
      <w:pPr>
        <w:pStyle w:val="Normal"/>
        <w:rPr>
          <w:lang w:val="en-US" w:eastAsia="en-US"/>
        </w:rPr>
      </w:pPr>
      <w:r>
        <w:rPr>
          <w:lang w:val="en-US" w:eastAsia="en-US"/>
        </w:rPr>
        <w:t>Reception of an IU RELEASE COMPLETE message terminates the procedure in the CN.</w:t>
      </w:r>
    </w:p>
    <w:p>
      <w:pPr>
        <w:pStyle w:val="Normal"/>
        <w:rPr>
          <w:b/>
          <w:b/>
          <w:u w:val="single"/>
          <w:lang w:val="en-US" w:eastAsia="en-US"/>
        </w:rPr>
      </w:pPr>
      <w:r>
        <w:rPr>
          <w:b/>
          <w:u w:val="single"/>
          <w:lang w:val="en-US" w:eastAsia="en-US"/>
        </w:rPr>
        <w:t>Interaction with Trace:</w:t>
      </w:r>
    </w:p>
    <w:p>
      <w:pPr>
        <w:pStyle w:val="Normal"/>
        <w:rPr/>
      </w:pPr>
      <w:r>
        <w:rPr>
          <w:lang w:val="en-US" w:eastAsia="en-US"/>
        </w:rPr>
        <w:t>In case of simultaneous Iu signalling connections for both CS and PS domains, if a trace session was activated by both domains, the successful release of one of the connections should not close this trace session. If the trace session was activated by only one domain and the Iu connection for this domain is successfully released, this trace session shall be stopped in UTRAN.</w:t>
      </w:r>
    </w:p>
    <w:p>
      <w:pPr>
        <w:pStyle w:val="Heading3"/>
        <w:rPr>
          <w:lang w:val="en-US" w:eastAsia="en-US"/>
        </w:rPr>
      </w:pPr>
      <w:bookmarkStart w:id="54" w:name="__RefHeading___Toc36550662"/>
      <w:bookmarkEnd w:id="54"/>
      <w:r>
        <w:rPr>
          <w:lang w:val="en-US" w:eastAsia="en-US"/>
        </w:rPr>
        <w:t>8.5.3</w:t>
        <w:tab/>
        <w:t>Abnormal Conditions</w:t>
      </w:r>
    </w:p>
    <w:p>
      <w:pPr>
        <w:pStyle w:val="Normal"/>
        <w:rPr/>
      </w:pPr>
      <w:r>
        <w:rPr>
          <w:lang w:val="en-US" w:eastAsia="en-US"/>
        </w:rPr>
        <w:t>If the Iu Release procedure is not initiated towards the source RNC from the CN before the expiry of timer T</w:t>
      </w:r>
      <w:r>
        <w:rPr>
          <w:vertAlign w:val="subscript"/>
          <w:lang w:val="en-US" w:eastAsia="en-US"/>
        </w:rPr>
        <w:t>RELOCoverall</w:t>
      </w:r>
      <w:r>
        <w:rPr>
          <w:lang w:val="en-US" w:eastAsia="en-US"/>
        </w:rPr>
        <w:t>, the source RNC should initiate the Iu Release Request procedure towards the CN with a cause value "T</w:t>
      </w:r>
      <w:r>
        <w:rPr>
          <w:vertAlign w:val="subscript"/>
          <w:lang w:val="en-US" w:eastAsia="en-US"/>
        </w:rPr>
        <w:t>RELOCoverall</w:t>
      </w:r>
      <w:r>
        <w:rPr>
          <w:lang w:val="en-US" w:eastAsia="en-US"/>
        </w:rPr>
        <w:t xml:space="preserve"> expiry".</w:t>
      </w:r>
    </w:p>
    <w:p>
      <w:pPr>
        <w:pStyle w:val="Heading2"/>
        <w:rPr>
          <w:lang w:val="en-US" w:eastAsia="en-US"/>
        </w:rPr>
      </w:pPr>
      <w:bookmarkStart w:id="55" w:name="__RefHeading___Toc36550663"/>
      <w:bookmarkEnd w:id="55"/>
      <w:r>
        <w:rPr>
          <w:lang w:val="en-US" w:eastAsia="en-US"/>
        </w:rPr>
        <w:t>8.6</w:t>
        <w:tab/>
        <w:t>Relocation Preparation</w:t>
      </w:r>
    </w:p>
    <w:p>
      <w:pPr>
        <w:pStyle w:val="Heading3"/>
        <w:rPr>
          <w:lang w:val="en-US" w:eastAsia="en-US"/>
        </w:rPr>
      </w:pPr>
      <w:bookmarkStart w:id="56" w:name="__RefHeading___Toc36550664"/>
      <w:bookmarkEnd w:id="56"/>
      <w:r>
        <w:rPr>
          <w:lang w:val="en-US" w:eastAsia="en-US"/>
        </w:rPr>
        <w:t>8.6.1</w:t>
        <w:tab/>
        <w:t>General</w:t>
      </w:r>
    </w:p>
    <w:p>
      <w:pPr>
        <w:pStyle w:val="Normal"/>
        <w:rPr/>
      </w:pPr>
      <w:r>
        <w:rPr>
          <w:lang w:val="en-US" w:eastAsia="en-US"/>
        </w:rPr>
        <w:t>The purpose of the Relocation Preparation procedure is to prepare relocation of SRNS either with involving the UE or without involving the UE. The relocation procedure shall be co-ordinated over all Iu signalling connections existing for the UE in order to allow Relocation co-ordination in the target RNC. The procedure uses connection oriented signalling.</w:t>
      </w:r>
    </w:p>
    <w:p>
      <w:pPr>
        <w:pStyle w:val="Normal"/>
        <w:rPr/>
      </w:pPr>
      <w:r>
        <w:rPr>
          <w:lang w:val="en-US" w:eastAsia="en-US"/>
        </w:rPr>
        <w:t>The source RNC shall not initiate the Relocation Preparation procedure for an Iu signalling connection if a Prepared Relocation exists in the RNC for that Iu signalling connection or if a Relocation Preparation procedure is ongoing for that Iu signalling connection or in the case of a MOCN configuration if the Rerouting Function is ongoing.</w:t>
      </w:r>
    </w:p>
    <w:p>
      <w:pPr>
        <w:pStyle w:val="Heading3"/>
        <w:rPr>
          <w:lang w:val="en-US" w:eastAsia="en-US"/>
        </w:rPr>
      </w:pPr>
      <w:bookmarkStart w:id="57" w:name="__RefHeading___Toc36550665"/>
      <w:bookmarkEnd w:id="57"/>
      <w:r>
        <w:rPr>
          <w:lang w:val="en-US" w:eastAsia="en-US"/>
        </w:rPr>
        <w:t>8.6.2</w:t>
        <w:tab/>
        <w:t>Successful Operation</w:t>
      </w:r>
    </w:p>
    <w:p>
      <w:pPr>
        <w:pStyle w:val="TH"/>
        <w:rPr>
          <w:lang w:val="en-US" w:eastAsia="en-US"/>
        </w:rPr>
      </w:pPr>
      <w:bookmarkStart w:id="58" w:name="_1005512381"/>
      <w:bookmarkEnd w:id="58"/>
      <w:r>
        <w:rPr>
          <w:lang w:val="en-US" w:eastAsia="en-US"/>
        </w:rPr>
        <w:object w:dxaOrig="4605" w:dyaOrig="2625">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30.25pt;height:131.25pt" filled="f" o:ole="">
            <v:imagedata r:id="rId12" o:title=""/>
          </v:shape>
          <o:OLEObject Type="Embed" ProgID="" ShapeID="ole_rId11" DrawAspect="Content" ObjectID="_1620099167" r:id="rId11"/>
        </w:object>
      </w:r>
    </w:p>
    <w:p>
      <w:pPr>
        <w:pStyle w:val="TF"/>
        <w:rPr>
          <w:lang w:val="en-US" w:eastAsia="en-US"/>
        </w:rPr>
      </w:pPr>
      <w:r>
        <w:rPr>
          <w:lang w:val="en-US" w:eastAsia="en-US"/>
        </w:rPr>
        <w:t>Figure 5: Relocation Preparation procedure. Successful operation.</w:t>
      </w:r>
    </w:p>
    <w:p>
      <w:pPr>
        <w:pStyle w:val="NO"/>
        <w:ind w:left="0" w:hanging="0"/>
        <w:rPr/>
      </w:pPr>
      <w:r>
        <w:rPr>
          <w:lang w:val="en-US" w:eastAsia="en-US"/>
        </w:rPr>
        <w:t>The source RNC initiates the procedure by sending a RELOCATION REQUIRED message. The source RNC shall decide whether to initiate an intra-system Relocation or an inter-system handover.</w:t>
      </w:r>
    </w:p>
    <w:p>
      <w:pPr>
        <w:pStyle w:val="Normal"/>
        <w:rPr/>
      </w:pPr>
      <w:r>
        <w:rPr>
          <w:lang w:val="en-US" w:eastAsia="en-US"/>
        </w:rPr>
        <w:t xml:space="preserve">The source RNC shall indicate the appropriate cause value for the Relocation in the </w:t>
      </w:r>
      <w:r>
        <w:rPr>
          <w:i/>
          <w:lang w:val="en-US" w:eastAsia="en-US"/>
        </w:rPr>
        <w:t>Cause</w:t>
      </w:r>
      <w:r>
        <w:rPr>
          <w:lang w:val="en-US" w:eastAsia="en-US"/>
        </w:rPr>
        <w:t xml:space="preserve"> IE. Typical cause values are "Time critical Relocation", "Resource optimisation relocation", "Relocation desirable for radio reasons" , "Directed Retry", "Reduce Load in Serving Cell", "Access Restricted Due to Shared Networks"</w:t>
      </w:r>
      <w:r>
        <w:rPr>
          <w:rFonts w:eastAsia="SimSun;宋体"/>
          <w:lang w:val="en-US" w:eastAsia="en-US"/>
        </w:rPr>
        <w:t xml:space="preserve">, </w:t>
      </w:r>
      <w:r>
        <w:rPr>
          <w:lang w:val="en-US" w:eastAsia="en-US"/>
        </w:rPr>
        <w:t>"</w:t>
      </w:r>
      <w:r>
        <w:rPr>
          <w:rFonts w:eastAsia="SimSun;宋体"/>
          <w:lang w:val="en-US" w:eastAsia="en-US"/>
        </w:rPr>
        <w:t>No Iu CS UP relocation</w:t>
      </w:r>
      <w:r>
        <w:rPr>
          <w:lang w:val="en-US" w:eastAsia="en-US"/>
        </w:rPr>
        <w:t>".</w:t>
      </w:r>
    </w:p>
    <w:p>
      <w:pPr>
        <w:pStyle w:val="Normal"/>
        <w:rPr/>
      </w:pPr>
      <w:r>
        <w:rPr>
          <w:lang w:val="en-US" w:eastAsia="en-US"/>
        </w:rPr>
        <w:t xml:space="preserve">The source RNC shall determine whether the relocation of SRNS shall be executed with or without involvement of the UE. The source RNC shall set accordingly the </w:t>
      </w:r>
      <w:r>
        <w:rPr>
          <w:i/>
          <w:lang w:val="en-US" w:eastAsia="en-US"/>
        </w:rPr>
        <w:t>Relocation Type</w:t>
      </w:r>
      <w:r>
        <w:rPr>
          <w:lang w:val="en-US" w:eastAsia="en-US"/>
        </w:rPr>
        <w:t xml:space="preserve"> IE to "UE involved in relocation of SRNS" or "UE not involved in relocation of SRNS".</w:t>
      </w:r>
    </w:p>
    <w:p>
      <w:pPr>
        <w:pStyle w:val="Normal"/>
        <w:rPr/>
      </w:pPr>
      <w:r>
        <w:rPr/>
        <w:t>In case of intra-system Relocation, the source RNC:</w:t>
      </w:r>
    </w:p>
    <w:p>
      <w:pPr>
        <w:pStyle w:val="B1"/>
        <w:rPr/>
      </w:pPr>
      <w:r>
        <w:rPr/>
        <w:t>-</w:t>
        <w:tab/>
        <w:t xml:space="preserve">shall indicate in the </w:t>
      </w:r>
      <w:r>
        <w:rPr>
          <w:i/>
        </w:rPr>
        <w:t>Source ID</w:t>
      </w:r>
      <w:r>
        <w:rPr/>
        <w:t xml:space="preserve"> IE the RNC-ID of the source RNC and in the </w:t>
      </w:r>
      <w:r>
        <w:rPr>
          <w:i/>
        </w:rPr>
        <w:t>Target ID</w:t>
      </w:r>
      <w:r>
        <w:rPr/>
        <w:t xml:space="preserve"> IE the RNC-ID of the target RNC only including the RAC if the message is sent towards the PS domain;</w:t>
      </w:r>
    </w:p>
    <w:p>
      <w:pPr>
        <w:pStyle w:val="B1"/>
        <w:rPr/>
      </w:pPr>
      <w:r>
        <w:rPr/>
        <w:t>-</w:t>
        <w:tab/>
        <w:t xml:space="preserve">shall in case SRVCC is performed include the </w:t>
      </w:r>
      <w:r>
        <w:rPr>
          <w:i/>
        </w:rPr>
        <w:t xml:space="preserve">SRVCC HO Indication </w:t>
      </w:r>
      <w:r>
        <w:rPr/>
        <w:t xml:space="preserve">IE in the RELOCATION REQUIRED message. The value of </w:t>
      </w:r>
      <w:r>
        <w:rPr>
          <w:i/>
        </w:rPr>
        <w:t>SRVCC HO Indication</w:t>
      </w:r>
      <w:r>
        <w:rPr/>
        <w:t xml:space="preserve"> IE shall be set by the source RNC. In case the source RNC decides to involve at the target side only CS domain, the </w:t>
      </w:r>
      <w:r>
        <w:rPr>
          <w:i/>
        </w:rPr>
        <w:t>SRVCC HO Indication</w:t>
      </w:r>
      <w:r>
        <w:rPr/>
        <w:t xml:space="preserve"> IE shall be set to "CS only", to "PS and CS" in case CS and PS domain at the target side shall be involved;</w:t>
      </w:r>
    </w:p>
    <w:p>
      <w:pPr>
        <w:pStyle w:val="NO"/>
        <w:rPr/>
      </w:pPr>
      <w:r>
        <w:rPr/>
        <w:t>NOTE:</w:t>
        <w:tab/>
        <w:t xml:space="preserve">The </w:t>
      </w:r>
      <w:r>
        <w:rPr>
          <w:i/>
        </w:rPr>
        <w:t>Number of Iu Instances</w:t>
      </w:r>
      <w:r>
        <w:rPr/>
        <w:t xml:space="preserve"> IE within the </w:t>
      </w:r>
      <w:r>
        <w:rPr>
          <w:i/>
        </w:rPr>
        <w:t>Source RNC to Target RNC Transparent Container</w:t>
      </w:r>
      <w:r>
        <w:rPr/>
        <w:t xml:space="preserve"> IE shall be set according to the </w:t>
      </w:r>
      <w:r>
        <w:rPr>
          <w:i/>
        </w:rPr>
        <w:t xml:space="preserve">SRVCC HO Indication </w:t>
      </w:r>
      <w:r>
        <w:rPr/>
        <w:t>IE.</w:t>
      </w:r>
    </w:p>
    <w:p>
      <w:pPr>
        <w:pStyle w:val="B1"/>
        <w:rPr/>
      </w:pPr>
      <w:r>
        <w:rPr/>
        <w:t>-</w:t>
        <w:tab/>
        <w:t xml:space="preserve">shall include in the RELOCATION REQUIRED message the </w:t>
      </w:r>
      <w:r>
        <w:rPr>
          <w:i/>
        </w:rPr>
        <w:t>Source to Target Transparent Container</w:t>
      </w:r>
      <w:r>
        <w:rPr/>
        <w:t xml:space="preserve"> IE. This container shall be encoded according to the </w:t>
      </w:r>
      <w:r>
        <w:rPr>
          <w:i/>
        </w:rPr>
        <w:t xml:space="preserve">Source RNC to Target RNC Transparent Container </w:t>
      </w:r>
      <w:r>
        <w:rPr/>
        <w:t xml:space="preserve">IE definition. The </w:t>
      </w:r>
      <w:r>
        <w:rPr>
          <w:i/>
        </w:rPr>
        <w:t>Source RNC to Target RNC Transparent Container</w:t>
      </w:r>
      <w:r>
        <w:rPr/>
        <w:t xml:space="preserve"> IE shall include:</w:t>
      </w:r>
    </w:p>
    <w:p>
      <w:pPr>
        <w:pStyle w:val="B2"/>
        <w:rPr/>
      </w:pPr>
      <w:r>
        <w:rPr/>
        <w:t>-</w:t>
        <w:tab/>
        <w:t xml:space="preserve">the </w:t>
      </w:r>
      <w:r>
        <w:rPr>
          <w:i/>
        </w:rPr>
        <w:t>Relocation Type</w:t>
      </w:r>
      <w:r>
        <w:rPr/>
        <w:t xml:space="preserve"> IE and the </w:t>
      </w:r>
      <w:r>
        <w:rPr>
          <w:i/>
        </w:rPr>
        <w:t>Number of Iu Instances</w:t>
      </w:r>
      <w:r>
        <w:rPr/>
        <w:t xml:space="preserve"> IE containing the number of Iu signalling connections existing for the UE.</w:t>
      </w:r>
    </w:p>
    <w:p>
      <w:pPr>
        <w:pStyle w:val="B2"/>
        <w:rPr/>
      </w:pPr>
      <w:r>
        <w:rPr/>
        <w:t>-</w:t>
        <w:tab/>
        <w:t xml:space="preserve">the </w:t>
      </w:r>
      <w:r>
        <w:rPr>
          <w:i/>
          <w:iCs/>
        </w:rPr>
        <w:t>Integrity Protection Key</w:t>
      </w:r>
      <w:r>
        <w:rPr/>
        <w:t xml:space="preserve"> IE from the last received domain on which the Security Mode Control procedure has been successfully performed, and the associated </w:t>
      </w:r>
      <w:r>
        <w:rPr>
          <w:i/>
          <w:iCs/>
        </w:rPr>
        <w:t>Chosen Integrity Protection Algorithm</w:t>
      </w:r>
      <w:r>
        <w:rPr/>
        <w:t xml:space="preserve"> IE that has been selected for this domain.</w:t>
      </w:r>
    </w:p>
    <w:p>
      <w:pPr>
        <w:pStyle w:val="B2"/>
        <w:rPr/>
      </w:pPr>
      <w:r>
        <w:rPr/>
        <w:t>-</w:t>
        <w:tab/>
        <w:t xml:space="preserve">the </w:t>
      </w:r>
      <w:r>
        <w:rPr>
          <w:i/>
          <w:iCs/>
        </w:rPr>
        <w:t>Ciphering Key</w:t>
      </w:r>
      <w:r>
        <w:rPr/>
        <w:t xml:space="preserve"> IE for the signalling data from the last received domain on which the Security Mode Control procedure has been successfully performed if the ciphering has been started, together with the associated </w:t>
      </w:r>
      <w:r>
        <w:rPr>
          <w:i/>
          <w:iCs/>
        </w:rPr>
        <w:t>Chosen Encryption Algorithm</w:t>
      </w:r>
      <w:r>
        <w:rPr/>
        <w:t xml:space="preserve"> IE that has been selected for this domain. If the ciphering has not been started, the RNC may include the </w:t>
      </w:r>
      <w:r>
        <w:rPr>
          <w:i/>
          <w:iCs/>
        </w:rPr>
        <w:t>Ciphering Key</w:t>
      </w:r>
      <w:r>
        <w:rPr/>
        <w:t xml:space="preserve"> IE and the </w:t>
      </w:r>
      <w:r>
        <w:rPr>
          <w:i/>
          <w:iCs/>
        </w:rPr>
        <w:t>Chosen Encryption Algorithm</w:t>
      </w:r>
      <w:r>
        <w:rPr/>
        <w:t xml:space="preserve"> IE if they are available.</w:t>
      </w:r>
    </w:p>
    <w:p>
      <w:pPr>
        <w:pStyle w:val="B2"/>
        <w:rPr/>
      </w:pPr>
      <w:r>
        <w:rPr/>
        <w:t>-</w:t>
        <w:tab/>
        <w:t xml:space="preserve">for each domain where the Security Mode Control procedure has been successfully performed in the source RNC, the </w:t>
      </w:r>
      <w:r>
        <w:rPr>
          <w:i/>
          <w:iCs/>
        </w:rPr>
        <w:t>Chosen Encryption Algorithm</w:t>
      </w:r>
      <w:r>
        <w:rPr/>
        <w:t xml:space="preserve"> IE of CS (PS respectively) user data corresponding to the ciphering alternative that has been selected for this domain. If the Security Mode Control procedure had not been successful or performed for one domain or had proposed no ciphering alternative, the </w:t>
      </w:r>
      <w:r>
        <w:rPr>
          <w:i/>
          <w:iCs/>
        </w:rPr>
        <w:t>Chosen Encryption Algorithm</w:t>
      </w:r>
      <w:r>
        <w:rPr/>
        <w:t xml:space="preserve"> IE for the user data of this domain shall not be included. When both the CS and the PS user data </w:t>
      </w:r>
      <w:r>
        <w:rPr>
          <w:i/>
          <w:iCs/>
        </w:rPr>
        <w:t>Chosen Encryption Algorithm</w:t>
      </w:r>
      <w:r>
        <w:rPr/>
        <w:t xml:space="preserve"> IEs are provided, they shall be the same.</w:t>
      </w:r>
    </w:p>
    <w:p>
      <w:pPr>
        <w:pStyle w:val="B2"/>
        <w:rPr/>
      </w:pPr>
      <w:r>
        <w:rPr/>
        <w:t>-</w:t>
        <w:tab/>
        <w:t xml:space="preserve">the </w:t>
      </w:r>
      <w:r>
        <w:rPr>
          <w:i/>
        </w:rPr>
        <w:t>RRC Container</w:t>
      </w:r>
      <w:r>
        <w:rPr/>
        <w:t xml:space="preserve"> IE. </w:t>
      </w:r>
      <w:r>
        <w:rPr>
          <w:rFonts w:eastAsia="MS Mincho;MS Mincho"/>
        </w:rPr>
        <w:t>If</w:t>
      </w:r>
      <w:r>
        <w:rPr/>
        <w:t xml:space="preserve"> the </w:t>
      </w:r>
      <w:r>
        <w:rPr>
          <w:i/>
        </w:rPr>
        <w:t xml:space="preserve">Relocation Type </w:t>
      </w:r>
      <w:r>
        <w:rPr/>
        <w:t xml:space="preserve">IE is set to "UE not involved in relocation of SRNS" and the UE is using DCH(s), DSCH(s), USCH(s), HS-DSCH and/or E-DCH, the </w:t>
      </w:r>
      <w:r>
        <w:rPr>
          <w:i/>
        </w:rPr>
        <w:t>Source</w:t>
      </w:r>
      <w:r>
        <w:rPr>
          <w:rFonts w:eastAsia="MS Mincho;MS Mincho"/>
          <w:i/>
        </w:rPr>
        <w:t xml:space="preserve"> </w:t>
      </w:r>
      <w:r>
        <w:rPr>
          <w:i/>
        </w:rPr>
        <w:t>RNC to Target RNC Transparent Containe</w:t>
      </w:r>
      <w:r>
        <w:rPr>
          <w:rFonts w:eastAsia="MS Mincho;MS Mincho"/>
          <w:i/>
        </w:rPr>
        <w:t>r</w:t>
      </w:r>
      <w:r>
        <w:rPr/>
        <w:t xml:space="preserve"> IE shall:</w:t>
      </w:r>
    </w:p>
    <w:p>
      <w:pPr>
        <w:pStyle w:val="B3"/>
        <w:rPr/>
      </w:pPr>
      <w:r>
        <w:rPr/>
        <w:t>-</w:t>
        <w:tab/>
        <w:t xml:space="preserve">for each RAB include the RAB ID, the </w:t>
      </w:r>
      <w:r>
        <w:rPr>
          <w:i/>
          <w:iCs/>
        </w:rPr>
        <w:t>CN Domain Indicator</w:t>
      </w:r>
      <w:r>
        <w:rPr/>
        <w:t xml:space="preserve"> IE and the mapping between each RAB subflow and transport channel identifier(s) over Iur</w:t>
      </w:r>
      <w:r>
        <w:rPr>
          <w:rFonts w:eastAsia="MS Mincho;MS Mincho"/>
        </w:rPr>
        <w:t>, i.e</w:t>
      </w:r>
      <w:r>
        <w:rPr/>
        <w:t xml:space="preserve">. </w:t>
      </w:r>
      <w:r>
        <w:rPr>
          <w:rFonts w:eastAsia="MS Mincho;MS Mincho"/>
        </w:rPr>
        <w:t>if</w:t>
      </w:r>
      <w:r>
        <w:rPr/>
        <w:t xml:space="preserve"> the RAB is carried on a DCH(s), the DCH ID</w:t>
      </w:r>
      <w:r>
        <w:rPr>
          <w:rFonts w:eastAsia="MS Mincho;MS Mincho"/>
        </w:rPr>
        <w:t>(s)</w:t>
      </w:r>
      <w:r>
        <w:rPr/>
        <w:t xml:space="preserve"> shall be included, and when it is carried on DSCH(s), USCH(s), HS-DSCH and/or E-DCH, the DSCH ID</w:t>
      </w:r>
      <w:r>
        <w:rPr>
          <w:rFonts w:eastAsia="MS Mincho;MS Mincho"/>
        </w:rPr>
        <w:t>(s),</w:t>
      </w:r>
      <w:r>
        <w:rPr/>
        <w:t xml:space="preserve"> USCH I</w:t>
      </w:r>
      <w:r>
        <w:rPr>
          <w:rFonts w:eastAsia="MS Mincho;MS Mincho"/>
        </w:rPr>
        <w:t>D(s)</w:t>
      </w:r>
      <w:r>
        <w:rPr/>
        <w:t>, HS-DSCH MAC-d Flow ID and/or E-DCH MAC-d Flow ID respectively shall be included.</w:t>
      </w:r>
    </w:p>
    <w:p>
      <w:pPr>
        <w:pStyle w:val="B3"/>
        <w:rPr/>
      </w:pPr>
      <w:r>
        <w:rPr/>
        <w:t>-</w:t>
        <w:tab/>
        <w:t xml:space="preserve">only in the case the active SRBs in SRNC are not all mapped onto the same DCH, include the </w:t>
      </w:r>
      <w:r>
        <w:rPr>
          <w:i/>
          <w:iCs/>
        </w:rPr>
        <w:t>SRB TrCH Mapping</w:t>
      </w:r>
      <w:r>
        <w:rPr/>
        <w:t xml:space="preserve"> IE containing for each SRB the SRB ID and the associated transport channel identifier over Iur, i.e. if the SRB is carried on a DCH, the DCH ID shall be included, and when it is carried on DSCH, USCH, HS-DSCH and/or E-DCH, the DSCH ID, USCH ID,HS-DSCH MAC-d Flow ID and/or E-DCH MAC-d Flow ID respectively shall be included.</w:t>
      </w:r>
    </w:p>
    <w:p>
      <w:pPr>
        <w:pStyle w:val="B2"/>
        <w:rPr/>
      </w:pPr>
      <w:r>
        <w:rPr/>
        <w:t>-</w:t>
        <w:tab/>
        <w:t xml:space="preserve">the </w:t>
      </w:r>
      <w:r>
        <w:rPr>
          <w:i/>
        </w:rPr>
        <w:t>d-RNTI</w:t>
      </w:r>
      <w:r>
        <w:rPr/>
        <w:t xml:space="preserve"> IE, if the </w:t>
      </w:r>
      <w:r>
        <w:rPr>
          <w:i/>
        </w:rPr>
        <w:t>Relocation Type</w:t>
      </w:r>
      <w:r>
        <w:rPr/>
        <w:t xml:space="preserve"> IE is set to "UE not involved in relocation of SRNS".</w:t>
      </w:r>
    </w:p>
    <w:p>
      <w:pPr>
        <w:pStyle w:val="B2"/>
        <w:rPr/>
      </w:pPr>
      <w:r>
        <w:rPr/>
        <w:t>-</w:t>
        <w:tab/>
        <w:t xml:space="preserve">the </w:t>
      </w:r>
      <w:r>
        <w:rPr>
          <w:i/>
        </w:rPr>
        <w:t>Target Cell ID</w:t>
      </w:r>
      <w:r>
        <w:rPr/>
        <w:t xml:space="preserve"> IE, if the </w:t>
      </w:r>
      <w:r>
        <w:rPr>
          <w:i/>
        </w:rPr>
        <w:t>Relocation Type</w:t>
      </w:r>
      <w:r>
        <w:rPr/>
        <w:t xml:space="preserve"> IE is set to "UE involved in relocation of SRNS".</w:t>
      </w:r>
    </w:p>
    <w:p>
      <w:pPr>
        <w:pStyle w:val="B2"/>
        <w:rPr/>
      </w:pPr>
      <w:r>
        <w:rPr/>
        <w:t>-</w:t>
        <w:tab/>
        <w:t xml:space="preserve">in the </w:t>
      </w:r>
      <w:r>
        <w:rPr>
          <w:i/>
        </w:rPr>
        <w:t>PS RAB To Be Replaced</w:t>
      </w:r>
      <w:r>
        <w:rPr/>
        <w:t xml:space="preserve"> IE the RAB ID of the voice RAB which is relocated from the PS to the CS CN domain, in case SRVCC is performed.</w:t>
      </w:r>
    </w:p>
    <w:p>
      <w:pPr>
        <w:pStyle w:val="B2"/>
        <w:rPr/>
      </w:pPr>
      <w:r>
        <w:rPr/>
        <w:t>-</w:t>
        <w:tab/>
        <w:t xml:space="preserve">the </w:t>
      </w:r>
      <w:r>
        <w:rPr>
          <w:i/>
        </w:rPr>
        <w:t xml:space="preserve">d-RNTI for No IuCS UP </w:t>
      </w:r>
      <w:r>
        <w:rPr/>
        <w:t xml:space="preserve">IE, if the source RNC doesn't have an Iu-CS user plane connection, the </w:t>
      </w:r>
      <w:r>
        <w:rPr>
          <w:i/>
        </w:rPr>
        <w:t>Relocation Type</w:t>
      </w:r>
      <w:r>
        <w:rPr/>
        <w:t xml:space="preserve"> IE is set to "UE involved in relocation of SRNS" and the reason for the relocation is the source RNC cannot support CS service</w:t>
      </w:r>
      <w:r>
        <w:rPr>
          <w:rFonts w:eastAsia="SimSun;宋体"/>
          <w:lang w:eastAsia="zh-CN"/>
        </w:rPr>
        <w:t xml:space="preserve">. The </w:t>
      </w:r>
      <w:r>
        <w:rPr>
          <w:i/>
        </w:rPr>
        <w:t>Cause</w:t>
      </w:r>
      <w:r>
        <w:rPr/>
        <w:t xml:space="preserve"> IE</w:t>
      </w:r>
      <w:r>
        <w:rPr>
          <w:rFonts w:eastAsia="SimSun;宋体"/>
          <w:lang w:eastAsia="zh-CN"/>
        </w:rPr>
        <w:t xml:space="preserve"> shall be set as "No Iu CS UP relocation" in the </w:t>
      </w:r>
      <w:r>
        <w:rPr/>
        <w:t>RELOCATION REQUIRED message</w:t>
      </w:r>
      <w:r>
        <w:rPr>
          <w:rFonts w:eastAsia="SimSun;宋体"/>
          <w:lang w:eastAsia="zh-CN"/>
        </w:rPr>
        <w:t>.</w:t>
      </w:r>
    </w:p>
    <w:p>
      <w:pPr>
        <w:pStyle w:val="B2"/>
        <w:rPr/>
      </w:pPr>
      <w:r>
        <w:rPr/>
        <w:t>-</w:t>
        <w:tab/>
        <w:t xml:space="preserve">the </w:t>
      </w:r>
      <w:r>
        <w:rPr>
          <w:i/>
          <w:iCs/>
        </w:rPr>
        <w:t>MBMS Linking Information</w:t>
      </w:r>
      <w:r>
        <w:rPr/>
        <w:t xml:space="preserve"> IE, if available, in case the UE has been linked to at least one Multicast Service.</w:t>
      </w:r>
    </w:p>
    <w:p>
      <w:pPr>
        <w:pStyle w:val="B2"/>
        <w:rPr/>
      </w:pPr>
      <w:r>
        <w:rPr/>
        <w:t>-</w:t>
        <w:tab/>
        <w:t xml:space="preserve">the </w:t>
      </w:r>
      <w:r>
        <w:rPr>
          <w:i/>
          <w:iCs/>
        </w:rPr>
        <w:t>UE History Information</w:t>
      </w:r>
      <w:r>
        <w:rPr/>
        <w:t xml:space="preserve"> IE and the source RNC shall add the stored information to the </w:t>
      </w:r>
      <w:r>
        <w:rPr>
          <w:i/>
          <w:iCs/>
        </w:rPr>
        <w:t>Last Visited Cell List</w:t>
      </w:r>
      <w:r>
        <w:rPr/>
        <w:t xml:space="preserve"> IE, in case the source RNC is configured to collect UE history information.</w:t>
      </w:r>
    </w:p>
    <w:p>
      <w:pPr>
        <w:pStyle w:val="B2"/>
        <w:rPr/>
      </w:pPr>
      <w:r>
        <w:rPr/>
        <w:t>-</w:t>
        <w:tab/>
        <w:t xml:space="preserve">the </w:t>
      </w:r>
      <w:r>
        <w:rPr>
          <w:i/>
          <w:lang w:eastAsia="zh-CN"/>
        </w:rPr>
        <w:t xml:space="preserve">Subscriber Profile ID for </w:t>
      </w:r>
      <w:r>
        <w:rPr>
          <w:rFonts w:cs="Arial"/>
          <w:i/>
        </w:rPr>
        <w:t>RAT/Frequency priority</w:t>
      </w:r>
      <w:r>
        <w:rPr>
          <w:lang w:eastAsia="zh-CN"/>
        </w:rPr>
        <w:t xml:space="preserve"> IE if available in the source RNC</w:t>
      </w:r>
      <w:r>
        <w:rPr/>
        <w:t>.</w:t>
      </w:r>
    </w:p>
    <w:p>
      <w:pPr>
        <w:pStyle w:val="B2"/>
        <w:rPr/>
      </w:pPr>
      <w:r>
        <w:rPr/>
        <w:t>-</w:t>
        <w:tab/>
        <w:t xml:space="preserve">the </w:t>
      </w:r>
      <w:r>
        <w:rPr>
          <w:i/>
        </w:rPr>
        <w:t>Management Based MDT Allowed</w:t>
      </w:r>
      <w:r>
        <w:rPr/>
        <w:t xml:space="preserve"> IE only or the </w:t>
      </w:r>
      <w:r>
        <w:rPr>
          <w:i/>
        </w:rPr>
        <w:t>Management Based MDT Allowed</w:t>
      </w:r>
      <w:r>
        <w:rPr/>
        <w:t xml:space="preserve"> IE and the </w:t>
      </w:r>
      <w:r>
        <w:rPr>
          <w:i/>
        </w:rPr>
        <w:t>Management Based MDT PLMN List</w:t>
      </w:r>
      <w:r>
        <w:rPr/>
        <w:t xml:space="preserve"> IE, if this has been provided to the RNC and the serving PLMN of the relocation target is included in the </w:t>
      </w:r>
      <w:r>
        <w:rPr>
          <w:i/>
        </w:rPr>
        <w:t>Management Based MDT PLMN</w:t>
      </w:r>
      <w:r>
        <w:rPr/>
        <w:t xml:space="preserve"> List.</w:t>
      </w:r>
    </w:p>
    <w:p>
      <w:pPr>
        <w:pStyle w:val="B2"/>
        <w:rPr/>
      </w:pPr>
      <w:r>
        <w:rPr/>
        <w:t>-</w:t>
        <w:tab/>
        <w:t xml:space="preserve">the </w:t>
      </w:r>
      <w:r>
        <w:rPr>
          <w:i/>
        </w:rPr>
        <w:t>Last E-UTRAN PLMN Identity</w:t>
      </w:r>
      <w:r>
        <w:rPr/>
        <w:t xml:space="preserve"> IE if available in the source RNC.</w:t>
      </w:r>
    </w:p>
    <w:p>
      <w:pPr>
        <w:pStyle w:val="B1"/>
        <w:rPr/>
      </w:pPr>
      <w:r>
        <w:rPr/>
        <w:t>-</w:t>
        <w:tab/>
        <w:t xml:space="preserve">may in case a Trace Recording Session is active in the Source RNC due to a Signalling Based Activation (see TS 32.421 [37]), include the </w:t>
      </w:r>
      <w:r>
        <w:rPr>
          <w:i/>
          <w:iCs/>
        </w:rPr>
        <w:t xml:space="preserve">Trace Recording Session Information </w:t>
      </w:r>
      <w:r>
        <w:rPr/>
        <w:t xml:space="preserve">IE containing information identifying the Trace Record being generated in the </w:t>
      </w:r>
      <w:r>
        <w:rPr>
          <w:i/>
        </w:rPr>
        <w:t>Source RNC to Target RNC Transparent Container</w:t>
      </w:r>
      <w:r>
        <w:rPr/>
        <w:t xml:space="preserve"> IE. </w:t>
      </w:r>
    </w:p>
    <w:p>
      <w:pPr>
        <w:pStyle w:val="B1"/>
        <w:rPr/>
      </w:pPr>
      <w:r>
        <w:rPr/>
        <w:t>-</w:t>
        <w:tab/>
        <w:t xml:space="preserve">may in case a QoE function is active in the Source RNC (see TS 25.300 [72]), include the </w:t>
      </w:r>
      <w:r>
        <w:rPr>
          <w:i/>
        </w:rPr>
        <w:t>UE</w:t>
      </w:r>
      <w:r>
        <w:rPr/>
        <w:t xml:space="preserve"> </w:t>
      </w:r>
      <w:r>
        <w:rPr>
          <w:i/>
          <w:iCs/>
        </w:rPr>
        <w:t>Application layer measurement configuration for relocation</w:t>
      </w:r>
      <w:r>
        <w:rPr/>
        <w:t xml:space="preserve"> IE.</w:t>
      </w:r>
    </w:p>
    <w:p>
      <w:pPr>
        <w:pStyle w:val="Normal"/>
        <w:rPr/>
      </w:pPr>
      <w:r>
        <w:rPr>
          <w:lang w:val="en-US" w:eastAsia="en-US"/>
        </w:rPr>
        <w:t>In case of inter-system handover to GSM CS domain, the RNC</w:t>
      </w:r>
      <w:r>
        <w:rPr>
          <w:rFonts w:eastAsia="MS Mincho;MS Mincho"/>
          <w:lang w:val="en-US" w:eastAsia="en-US"/>
        </w:rPr>
        <w:t>:</w:t>
      </w:r>
    </w:p>
    <w:p>
      <w:pPr>
        <w:pStyle w:val="B1"/>
        <w:rPr/>
      </w:pPr>
      <w:r>
        <w:rPr/>
        <w:t>-</w:t>
        <w:tab/>
        <w:t xml:space="preserve">the source RNC shall indicate in the </w:t>
      </w:r>
      <w:r>
        <w:rPr>
          <w:i/>
        </w:rPr>
        <w:t>Source ID</w:t>
      </w:r>
      <w:r>
        <w:rPr/>
        <w:t xml:space="preserve"> IE the Service Area Identifier and in the </w:t>
      </w:r>
      <w:r>
        <w:rPr>
          <w:i/>
        </w:rPr>
        <w:t>Target ID</w:t>
      </w:r>
      <w:r>
        <w:rPr/>
        <w:t xml:space="preserve"> IE the cell global identity of the cell in the target system;</w:t>
      </w:r>
    </w:p>
    <w:p>
      <w:pPr>
        <w:pStyle w:val="B1"/>
        <w:rPr/>
      </w:pPr>
      <w:r>
        <w:rPr>
          <w:lang w:val="en-US" w:eastAsia="en-US"/>
        </w:rPr>
        <w:t>-</w:t>
        <w:tab/>
        <w:t xml:space="preserve">shall include the </w:t>
      </w:r>
      <w:r>
        <w:rPr>
          <w:i/>
          <w:lang w:val="en-US" w:eastAsia="en-US"/>
        </w:rPr>
        <w:t>MS Classmark 2</w:t>
      </w:r>
      <w:r>
        <w:rPr>
          <w:lang w:val="en-US" w:eastAsia="en-US"/>
        </w:rPr>
        <w:t xml:space="preserve"> and </w:t>
      </w:r>
      <w:r>
        <w:rPr>
          <w:i/>
          <w:lang w:val="en-US" w:eastAsia="en-US"/>
        </w:rPr>
        <w:t>MS Classmark 3</w:t>
      </w:r>
      <w:r>
        <w:rPr>
          <w:lang w:val="en-US" w:eastAsia="en-US"/>
        </w:rPr>
        <w:t xml:space="preserve"> IEs received from the UE in the RELOCATION REQUIRED message to the CN;</w:t>
      </w:r>
    </w:p>
    <w:p>
      <w:pPr>
        <w:pStyle w:val="B1"/>
        <w:rPr>
          <w:lang w:val="en-US" w:eastAsia="en-US"/>
        </w:rPr>
      </w:pPr>
      <w:r>
        <w:rPr>
          <w:lang w:val="en-US" w:eastAsia="en-US"/>
        </w:rPr>
        <w:t>-</w:t>
        <w:tab/>
        <w:t xml:space="preserve">shall include the </w:t>
      </w:r>
      <w:r>
        <w:rPr>
          <w:i/>
          <w:lang w:val="en-US" w:eastAsia="en-US"/>
        </w:rPr>
        <w:t>Old BSS to New BSS</w:t>
      </w:r>
      <w:r>
        <w:rPr>
          <w:lang w:val="en-US" w:eastAsia="en-US"/>
        </w:rPr>
        <w:t xml:space="preserve"> </w:t>
      </w:r>
      <w:r>
        <w:rPr>
          <w:i/>
          <w:lang w:val="en-US" w:eastAsia="en-US"/>
        </w:rPr>
        <w:t xml:space="preserve">Information </w:t>
      </w:r>
      <w:r>
        <w:rPr>
          <w:lang w:val="en-US" w:eastAsia="en-US"/>
        </w:rPr>
        <w:t>IE within the RELOCATION REQUIRED message only if the information is available. This information shall include, if available, the current traffic load in the source cell, i.e. prior to the inter-system handover attempt. This information shall also include the source cell identifier the included traffic load values correspond to. In the case the UE is using, prior to the inter-system handover attempt, radio resources of more than one cell, it is implementation specific for which cell the source RNC should report the current traffic load and the cell identifier.</w:t>
      </w:r>
    </w:p>
    <w:p>
      <w:pPr>
        <w:pStyle w:val="B1"/>
        <w:rPr>
          <w:lang w:val="en-US" w:eastAsia="en-US"/>
        </w:rPr>
      </w:pPr>
      <w:r>
        <w:rPr>
          <w:lang w:val="en-US" w:eastAsia="en-US"/>
        </w:rPr>
        <w:t>-</w:t>
        <w:tab/>
        <w:t xml:space="preserve">shall in case SRVCC is performed include the </w:t>
      </w:r>
      <w:r>
        <w:rPr>
          <w:i/>
          <w:lang w:val="en-US" w:eastAsia="en-US"/>
        </w:rPr>
        <w:t>SRVCC HO Indication</w:t>
      </w:r>
      <w:r>
        <w:rPr>
          <w:lang w:val="en-US" w:eastAsia="en-US"/>
        </w:rPr>
        <w:t xml:space="preserve"> IE in the RELOCATION REQUIRED message. The value of </w:t>
      </w:r>
      <w:r>
        <w:rPr>
          <w:i/>
          <w:lang w:val="en-US" w:eastAsia="en-US"/>
        </w:rPr>
        <w:t>SRVCC HO Indication</w:t>
      </w:r>
      <w:r>
        <w:rPr>
          <w:lang w:val="en-US" w:eastAsia="en-US"/>
        </w:rPr>
        <w:t xml:space="preserve"> IE shall be set to "CS only" by the source RNC;</w:t>
      </w:r>
    </w:p>
    <w:p>
      <w:pPr>
        <w:pStyle w:val="Normal"/>
        <w:rPr/>
      </w:pPr>
      <w:r>
        <w:rPr>
          <w:lang w:val="en-US" w:eastAsia="en-US"/>
        </w:rPr>
        <w:t>In case of inter-system handover to GSM PS domain, the RNC</w:t>
      </w:r>
      <w:r>
        <w:rPr>
          <w:rFonts w:eastAsia="MS Mincho;MS Mincho"/>
          <w:lang w:val="en-US" w:eastAsia="en-US"/>
        </w:rPr>
        <w:t>:</w:t>
      </w:r>
    </w:p>
    <w:p>
      <w:pPr>
        <w:pStyle w:val="B1"/>
        <w:rPr/>
      </w:pPr>
      <w:r>
        <w:rPr/>
        <w:t>-</w:t>
        <w:tab/>
        <w:t xml:space="preserve">shall indicate in the </w:t>
      </w:r>
      <w:r>
        <w:rPr>
          <w:i/>
        </w:rPr>
        <w:t>Source ID</w:t>
      </w:r>
      <w:r>
        <w:rPr/>
        <w:t xml:space="preserve"> IE the Service Area Identifier, in the </w:t>
      </w:r>
      <w:r>
        <w:rPr>
          <w:i/>
        </w:rPr>
        <w:t>Target ID</w:t>
      </w:r>
      <w:r>
        <w:rPr/>
        <w:t xml:space="preserve"> IE the cell global identity of the cell in the target system and shall also indicate routing area code for the relevant cell in the target system;</w:t>
      </w:r>
    </w:p>
    <w:p>
      <w:pPr>
        <w:pStyle w:val="B1"/>
        <w:rPr/>
      </w:pPr>
      <w:r>
        <w:rPr>
          <w:lang w:val="en-US" w:eastAsia="en-US"/>
        </w:rPr>
        <w:t>-</w:t>
        <w:tab/>
        <w:t xml:space="preserve">shall include the </w:t>
      </w:r>
      <w:r>
        <w:rPr>
          <w:i/>
          <w:lang w:val="en-US" w:eastAsia="en-US"/>
        </w:rPr>
        <w:t xml:space="preserve">Source BSS to Target BSS Transparent Container </w:t>
      </w:r>
      <w:r>
        <w:rPr>
          <w:lang w:val="en-US" w:eastAsia="en-US"/>
        </w:rPr>
        <w:t>IE within the RELOCATION REQUIRED message to the CN. It may indicate in this container whether it requests to receive the SI/PSI container from the external inter-system handover target in the RELOCATION COMMAND message.</w:t>
      </w:r>
    </w:p>
    <w:p>
      <w:pPr>
        <w:pStyle w:val="Normal"/>
        <w:rPr/>
      </w:pPr>
      <w:r>
        <w:rPr/>
        <w:t>In case of inter-system handover towards the GSM CS domain and GSM PS domain in parallel, the source RNC:</w:t>
      </w:r>
    </w:p>
    <w:p>
      <w:pPr>
        <w:pStyle w:val="B1"/>
        <w:rPr/>
      </w:pPr>
      <w:r>
        <w:rPr/>
        <w:t>-</w:t>
        <w:tab/>
        <w:t xml:space="preserve">shall include in the </w:t>
      </w:r>
      <w:r>
        <w:rPr>
          <w:i/>
        </w:rPr>
        <w:t>Target ID</w:t>
      </w:r>
      <w:r>
        <w:rPr/>
        <w:t xml:space="preserve"> IE the same cell global identity of the cell in the target system for CS domain and PS domain and set the appropriate information about the nature of the CS/PS inter-system handover (see TS 43.055 [47]) in the </w:t>
      </w:r>
      <w:r>
        <w:rPr>
          <w:i/>
        </w:rPr>
        <w:t>Old BSS to New BSS Information</w:t>
      </w:r>
      <w:r>
        <w:rPr/>
        <w:t xml:space="preserve"> IE and </w:t>
      </w:r>
      <w:r>
        <w:rPr>
          <w:i/>
        </w:rPr>
        <w:t>Source BSS to Target BSS Transparent Container</w:t>
      </w:r>
      <w:r>
        <w:rPr/>
        <w:t xml:space="preserve"> IE accordingly.</w:t>
      </w:r>
    </w:p>
    <w:p>
      <w:pPr>
        <w:pStyle w:val="B1"/>
        <w:rPr/>
      </w:pPr>
      <w:r>
        <w:rPr/>
        <w:t>-</w:t>
        <w:tab/>
        <w:t xml:space="preserve">shall in case SRVCC is performed include the </w:t>
      </w:r>
      <w:r>
        <w:rPr>
          <w:i/>
        </w:rPr>
        <w:t>SRVCC HO Indication</w:t>
      </w:r>
      <w:r>
        <w:rPr/>
        <w:t xml:space="preserve"> IE in the RELOCATION REQUIRED message. The value of </w:t>
      </w:r>
      <w:r>
        <w:rPr>
          <w:i/>
        </w:rPr>
        <w:t>SRVCC HO Indication</w:t>
      </w:r>
      <w:r>
        <w:rPr/>
        <w:t xml:space="preserve"> IE shall be set to "PS and CS" by the source RNC;</w:t>
      </w:r>
    </w:p>
    <w:p>
      <w:pPr>
        <w:pStyle w:val="Normal"/>
        <w:rPr/>
      </w:pPr>
      <w:r>
        <w:rPr>
          <w:lang w:val="en-US" w:eastAsia="en-US"/>
        </w:rPr>
        <w:t>In case of inter-system handover to E-UTRAN (as specified in TS 23.401 [48]), the RNC</w:t>
      </w:r>
      <w:r>
        <w:rPr>
          <w:rFonts w:eastAsia="MS Mincho;MS Mincho"/>
          <w:lang w:val="en-US" w:eastAsia="en-US"/>
        </w:rPr>
        <w:t>:</w:t>
      </w:r>
    </w:p>
    <w:p>
      <w:pPr>
        <w:pStyle w:val="B1"/>
        <w:rPr/>
      </w:pPr>
      <w:r>
        <w:rPr/>
        <w:t>-</w:t>
        <w:tab/>
        <w:t xml:space="preserve">shall indicate </w:t>
      </w:r>
      <w:r>
        <w:rPr>
          <w:lang w:eastAsia="zh-CN"/>
        </w:rPr>
        <w:t xml:space="preserve">in the </w:t>
      </w:r>
      <w:r>
        <w:rPr>
          <w:i/>
          <w:lang w:eastAsia="zh-CN"/>
        </w:rPr>
        <w:t>Source ID</w:t>
      </w:r>
      <w:r>
        <w:rPr>
          <w:lang w:eastAsia="zh-CN"/>
        </w:rPr>
        <w:t xml:space="preserve"> IE the RNC-ID of the source RNC and </w:t>
      </w:r>
      <w:r>
        <w:rPr/>
        <w:t xml:space="preserve">in the </w:t>
      </w:r>
      <w:r>
        <w:rPr>
          <w:i/>
        </w:rPr>
        <w:t>Target ID</w:t>
      </w:r>
      <w:r>
        <w:rPr/>
        <w:t xml:space="preserve"> IE either the eNB-ID or the Corresponding RNC-ID of the target eNodeB in the target system (see subclause 9.2.1.25);</w:t>
      </w:r>
    </w:p>
    <w:p>
      <w:pPr>
        <w:pStyle w:val="B1"/>
        <w:rPr/>
      </w:pPr>
      <w:r>
        <w:rPr>
          <w:lang w:val="en-US" w:eastAsia="en-US"/>
        </w:rPr>
        <w:t>-</w:t>
        <w:tab/>
        <w:t xml:space="preserve">shall include the </w:t>
      </w:r>
      <w:r>
        <w:rPr>
          <w:i/>
          <w:lang w:val="en-US" w:eastAsia="en-US"/>
        </w:rPr>
        <w:t xml:space="preserve">Source to Target Transparent Container </w:t>
      </w:r>
      <w:r>
        <w:rPr>
          <w:lang w:val="en-US" w:eastAsia="en-US"/>
        </w:rPr>
        <w:t xml:space="preserve">IE within the RELOCATION REQUIRED message. The information in the container shall be encoded according to the </w:t>
      </w:r>
      <w:r>
        <w:rPr>
          <w:i/>
          <w:lang w:val="en-US" w:eastAsia="en-US"/>
        </w:rPr>
        <w:t>Source eNB to Target eNB Transparent Container</w:t>
      </w:r>
      <w:r>
        <w:rPr>
          <w:lang w:val="en-US" w:eastAsia="en-US"/>
        </w:rPr>
        <w:t xml:space="preserve"> IE definition as specified in TS 36.413 [49].</w:t>
      </w:r>
    </w:p>
    <w:p>
      <w:pPr>
        <w:pStyle w:val="B1"/>
        <w:rPr/>
      </w:pPr>
      <w:r>
        <w:rPr>
          <w:lang w:val="en-US" w:eastAsia="en-US"/>
        </w:rPr>
        <w:t>-</w:t>
        <w:tab/>
        <w:t xml:space="preserve">shall, in case rSRVCC is performed, include the </w:t>
      </w:r>
      <w:r>
        <w:rPr>
          <w:i/>
          <w:lang w:val="en-US" w:eastAsia="en-US"/>
        </w:rPr>
        <w:t>rSRVCC HO Indication</w:t>
      </w:r>
      <w:r>
        <w:rPr>
          <w:lang w:val="en-US" w:eastAsia="en-US"/>
        </w:rPr>
        <w:t xml:space="preserve"> IE in the RELOCATION REQUIRED message. The value of </w:t>
      </w:r>
      <w:r>
        <w:rPr>
          <w:i/>
          <w:lang w:val="en-US" w:eastAsia="en-US"/>
        </w:rPr>
        <w:t>rSRVCC HO Indication</w:t>
      </w:r>
      <w:r>
        <w:rPr>
          <w:lang w:val="en-US" w:eastAsia="en-US"/>
        </w:rPr>
        <w:t xml:space="preserve"> IE shall be set to "PS only" by the source RNC.</w:t>
      </w:r>
    </w:p>
    <w:p>
      <w:pPr>
        <w:pStyle w:val="Normal"/>
        <w:rPr>
          <w:lang w:val="en-US" w:eastAsia="en-US"/>
        </w:rPr>
      </w:pPr>
      <w:r>
        <w:rPr>
          <w:lang w:val="en-US" w:eastAsia="en-US"/>
        </w:rPr>
        <w:t>When the source RNC sends the RELOCATION REQUIRED message, it shall start the timer T</w:t>
      </w:r>
      <w:r>
        <w:rPr>
          <w:vertAlign w:val="subscript"/>
          <w:lang w:val="en-US" w:eastAsia="en-US"/>
        </w:rPr>
        <w:t>RELOCprep.</w:t>
      </w:r>
    </w:p>
    <w:p>
      <w:pPr>
        <w:pStyle w:val="Normal"/>
        <w:rPr/>
      </w:pPr>
      <w:r>
        <w:rPr>
          <w:lang w:val="en-US" w:eastAsia="en-US"/>
        </w:rPr>
        <w:t>When the preparation including resource allocation in the target system is ready and the CN has decided to continue the relocation of SRNS, the CN shall send a RELOCATION COMMAND message to the source RNC and the CN shall start the timer T</w:t>
      </w:r>
      <w:r>
        <w:rPr>
          <w:vertAlign w:val="subscript"/>
          <w:lang w:val="en-US" w:eastAsia="en-US"/>
        </w:rPr>
        <w:t>RELOCcomplete</w:t>
      </w:r>
      <w:r>
        <w:rPr>
          <w:lang w:val="en-US" w:eastAsia="en-US"/>
        </w:rPr>
        <w:t>.</w:t>
      </w:r>
    </w:p>
    <w:p>
      <w:pPr>
        <w:pStyle w:val="Normal"/>
        <w:rPr/>
      </w:pPr>
      <w:r>
        <w:rPr/>
        <w:t xml:space="preserve">If the </w:t>
      </w:r>
      <w:r>
        <w:rPr>
          <w:i/>
        </w:rPr>
        <w:t>CSG Id</w:t>
      </w:r>
      <w:r>
        <w:rPr/>
        <w:t xml:space="preserve"> IE and no </w:t>
      </w:r>
      <w:r>
        <w:rPr>
          <w:i/>
        </w:rPr>
        <w:t>Cell Access Mode</w:t>
      </w:r>
      <w:r>
        <w:rPr/>
        <w:t xml:space="preserve"> IE are received in the </w:t>
      </w:r>
      <w:r>
        <w:rPr>
          <w:iCs/>
        </w:rPr>
        <w:t>RELOCATION</w:t>
      </w:r>
      <w:r>
        <w:rPr>
          <w:i/>
          <w:iCs/>
        </w:rPr>
        <w:t xml:space="preserve"> </w:t>
      </w:r>
      <w:r>
        <w:rPr/>
        <w:t xml:space="preserve">REQUIRED message, the </w:t>
      </w:r>
      <w:r>
        <w:rPr>
          <w:iCs/>
        </w:rPr>
        <w:t>CN</w:t>
      </w:r>
      <w:r>
        <w:rPr/>
        <w:t xml:space="preserve"> shall perform the access control according to the CSG Subscription </w:t>
      </w:r>
      <w:r>
        <w:rPr>
          <w:iCs/>
        </w:rPr>
        <w:t>Data</w:t>
      </w:r>
      <w:r>
        <w:rPr/>
        <w:t xml:space="preserve"> of that UE and if the access control is successful, or if one of the RABs has some particular ARP values (see TS 23.060 [21]), it shall continue the relocation and propagate the </w:t>
      </w:r>
      <w:r>
        <w:rPr>
          <w:iCs/>
        </w:rPr>
        <w:t xml:space="preserve">target </w:t>
      </w:r>
      <w:r>
        <w:rPr>
          <w:i/>
          <w:iCs/>
        </w:rPr>
        <w:t>CSG Id</w:t>
      </w:r>
      <w:r>
        <w:rPr/>
        <w:t xml:space="preserve"> IE to the target side. If the access control is unsuccessful but at least one of the RABs has some particular ARP values (see TS 23.060 [21]) the CN shall also provide the</w:t>
      </w:r>
      <w:r>
        <w:rPr>
          <w:i/>
        </w:rPr>
        <w:t xml:space="preserve"> CSG Membership Status</w:t>
      </w:r>
      <w:r>
        <w:rPr/>
        <w:t xml:space="preserve"> IE set to "non-member" to the target side.</w:t>
      </w:r>
    </w:p>
    <w:p>
      <w:pPr>
        <w:pStyle w:val="Normal"/>
        <w:rPr/>
      </w:pPr>
      <w:r>
        <w:rPr/>
        <w:t xml:space="preserve">If the </w:t>
      </w:r>
      <w:r>
        <w:rPr>
          <w:i/>
        </w:rPr>
        <w:t>CSG Id</w:t>
      </w:r>
      <w:r>
        <w:rPr/>
        <w:t xml:space="preserve"> IE and the </w:t>
      </w:r>
      <w:r>
        <w:rPr>
          <w:i/>
        </w:rPr>
        <w:t>Cell Access Mode</w:t>
      </w:r>
      <w:r>
        <w:rPr/>
        <w:t xml:space="preserve"> IE set to "hybrid" are received in the </w:t>
      </w:r>
      <w:r>
        <w:rPr>
          <w:iCs/>
        </w:rPr>
        <w:t>RELOCATION</w:t>
      </w:r>
      <w:r>
        <w:rPr>
          <w:i/>
          <w:iCs/>
        </w:rPr>
        <w:t xml:space="preserve"> </w:t>
      </w:r>
      <w:r>
        <w:rPr/>
        <w:t xml:space="preserve">REQUIRED message, the </w:t>
      </w:r>
      <w:r>
        <w:rPr>
          <w:iCs/>
        </w:rPr>
        <w:t>CN</w:t>
      </w:r>
      <w:r>
        <w:rPr>
          <w:i/>
          <w:iCs/>
        </w:rPr>
        <w:t xml:space="preserve"> </w:t>
      </w:r>
      <w:r>
        <w:rPr/>
        <w:t xml:space="preserve">shall provide the </w:t>
      </w:r>
      <w:r>
        <w:rPr>
          <w:i/>
          <w:iCs/>
        </w:rPr>
        <w:t>CSG Membership Status</w:t>
      </w:r>
      <w:r>
        <w:rPr/>
        <w:t xml:space="preserve"> IE of the UE and the </w:t>
      </w:r>
      <w:r>
        <w:rPr>
          <w:iCs/>
        </w:rPr>
        <w:t>target</w:t>
      </w:r>
      <w:r>
        <w:rPr>
          <w:i/>
          <w:iCs/>
        </w:rPr>
        <w:t xml:space="preserve"> </w:t>
      </w:r>
      <w:r>
        <w:rPr/>
        <w:t>CSG Id to the target side.</w:t>
      </w:r>
    </w:p>
    <w:p>
      <w:pPr>
        <w:pStyle w:val="Normal"/>
        <w:rPr/>
      </w:pPr>
      <w:r>
        <w:rPr>
          <w:lang w:val="en-US" w:eastAsia="en-US"/>
        </w:rPr>
        <w:t xml:space="preserve">If the </w:t>
      </w:r>
      <w:r>
        <w:rPr>
          <w:i/>
          <w:lang w:val="en-US" w:eastAsia="en-US"/>
        </w:rPr>
        <w:t>Target To Source Transparent Container</w:t>
      </w:r>
      <w:r>
        <w:rPr>
          <w:lang w:val="en-US" w:eastAsia="en-US"/>
        </w:rPr>
        <w:t xml:space="preserve"> IE or the </w:t>
      </w:r>
      <w:r>
        <w:rPr>
          <w:i/>
          <w:lang w:val="en-US" w:eastAsia="en-US"/>
        </w:rPr>
        <w:t>L3 information</w:t>
      </w:r>
      <w:r>
        <w:rPr>
          <w:lang w:val="en-US" w:eastAsia="en-US"/>
        </w:rPr>
        <w:t xml:space="preserve"> IE or the </w:t>
      </w:r>
      <w:r>
        <w:rPr>
          <w:i/>
          <w:lang w:val="en-US" w:eastAsia="en-US"/>
        </w:rPr>
        <w:t>Target BSS to Source BSS Transparent Container</w:t>
      </w:r>
      <w:r>
        <w:rPr>
          <w:lang w:val="en-US" w:eastAsia="en-US"/>
        </w:rPr>
        <w:t xml:space="preserve"> IE is received by the CN from the relocation target, it shall be included in the RELOCATION COMMAND message.</w:t>
      </w:r>
    </w:p>
    <w:p>
      <w:pPr>
        <w:pStyle w:val="Normal"/>
        <w:rPr/>
      </w:pPr>
      <w:r>
        <w:rPr>
          <w:lang w:val="en-US" w:eastAsia="en-US"/>
        </w:rPr>
        <w:t xml:space="preserve">The RELOCATION COMMAND message may also contain the </w:t>
      </w:r>
      <w:r>
        <w:rPr>
          <w:i/>
          <w:lang w:val="en-US" w:eastAsia="en-US"/>
        </w:rPr>
        <w:t xml:space="preserve">Inter-System Information Transparent Container </w:t>
      </w:r>
      <w:r>
        <w:rPr>
          <w:lang w:val="en-US" w:eastAsia="en-US"/>
        </w:rPr>
        <w:t>IE.</w:t>
      </w:r>
    </w:p>
    <w:p>
      <w:pPr>
        <w:pStyle w:val="Normal"/>
        <w:rPr/>
      </w:pPr>
      <w:r>
        <w:rPr>
          <w:lang w:val="en-US" w:eastAsia="en-US"/>
        </w:rPr>
        <w:t xml:space="preserve">In case of SRVCC operation, when the target system is GERAN the RELOCATION COMMAND message shall contain the </w:t>
      </w:r>
      <w:r>
        <w:rPr>
          <w:i/>
          <w:lang w:val="en-US" w:eastAsia="en-US"/>
        </w:rPr>
        <w:t>SRVCC Information</w:t>
      </w:r>
      <w:r>
        <w:rPr>
          <w:lang w:val="en-US" w:eastAsia="en-US"/>
        </w:rPr>
        <w:t xml:space="preserve"> IE.</w:t>
      </w:r>
    </w:p>
    <w:p>
      <w:pPr>
        <w:pStyle w:val="Normal"/>
        <w:rPr/>
      </w:pPr>
      <w:r>
        <w:rPr>
          <w:lang w:val="en-US" w:eastAsia="en-US"/>
        </w:rPr>
        <w:t xml:space="preserve">In case of rSRVCC operation, the RELOCATION COMMAND message shall contain the </w:t>
      </w:r>
      <w:r>
        <w:rPr>
          <w:i/>
          <w:lang w:val="en-US" w:eastAsia="en-US"/>
        </w:rPr>
        <w:t>rSRVCC Information</w:t>
      </w:r>
      <w:r>
        <w:rPr>
          <w:lang w:val="en-US" w:eastAsia="en-US"/>
        </w:rPr>
        <w:t xml:space="preserve"> IE.</w:t>
      </w:r>
    </w:p>
    <w:p>
      <w:pPr>
        <w:pStyle w:val="Normal"/>
        <w:rPr/>
      </w:pPr>
      <w:r>
        <w:rPr>
          <w:lang w:val="en-US" w:eastAsia="en-US"/>
        </w:rPr>
        <w:t xml:space="preserve">If the </w:t>
      </w:r>
      <w:r>
        <w:rPr>
          <w:i/>
          <w:lang w:val="en-US" w:eastAsia="en-US"/>
        </w:rPr>
        <w:t>Target BSS to Source BSS Transparent Container</w:t>
      </w:r>
      <w:r>
        <w:rPr>
          <w:lang w:val="en-US" w:eastAsia="en-US"/>
        </w:rPr>
        <w:t xml:space="preserve"> IE is received in the RELOCATION COMMAND message, only the value part of the UE related containers received shall be sent to the UE.</w:t>
      </w:r>
    </w:p>
    <w:p>
      <w:pPr>
        <w:pStyle w:val="Normal"/>
        <w:rPr>
          <w:lang w:val="en-US" w:eastAsia="en-US"/>
        </w:rPr>
      </w:pPr>
      <w:r>
        <w:rPr>
          <w:lang w:val="en-US" w:eastAsia="en-US"/>
        </w:rPr>
        <w:t xml:space="preserve">For each RAB successfully established in the target system and originating from the PS domain, the RELOCATION COMMAND message </w:t>
      </w:r>
      <w:r>
        <w:rPr>
          <w:rFonts w:eastAsia="MS Mincho;MS Mincho"/>
          <w:lang w:val="en-US" w:eastAsia="en-US"/>
        </w:rPr>
        <w:t>shall</w:t>
      </w:r>
      <w:r>
        <w:rPr>
          <w:lang w:val="en-US" w:eastAsia="en-US"/>
        </w:rPr>
        <w:t xml:space="preserve"> contain at least one pair of Iu transport address and Iu transport association to be used for the forwarding of the DL N-PDU duplicates towards the relocation target. If more than one pair of Iu transport address and Iu transport association is included, the source RNC shall select one of the pairs to be used for the forwarding of the DL N-PDU duplicates towards the relocation target. Upon reception of the RELOCATION COMMAND message from the PS domain, the source RNC shall start the timer T</w:t>
      </w:r>
      <w:r>
        <w:rPr>
          <w:vertAlign w:val="subscript"/>
          <w:lang w:val="en-US" w:eastAsia="en-US"/>
        </w:rPr>
        <w:t>DATAfwd.</w:t>
      </w:r>
    </w:p>
    <w:p>
      <w:pPr>
        <w:pStyle w:val="Normal"/>
        <w:rPr/>
      </w:pPr>
      <w:r>
        <w:rPr>
          <w:lang w:val="en-US" w:eastAsia="en-US"/>
        </w:rPr>
        <w:t>The Relocation Preparation procedure is terminated in the CN by transmission of the RELOCATION COMMAND message.</w:t>
      </w:r>
    </w:p>
    <w:p>
      <w:pPr>
        <w:pStyle w:val="Normal"/>
        <w:rPr/>
      </w:pPr>
      <w:r>
        <w:rPr>
          <w:lang w:val="en-US" w:eastAsia="en-US"/>
        </w:rPr>
        <w:t xml:space="preserve">If the target system (including target CN) does not support all existing RABs, the RELOCATION COMMAND message shall contain a list of RABs indicating all the RABs that are not supported by the target system. This list may include information on RABs from the PS domain not existing in the source RNC which shall be ignored by the source RNC. This list is contained in the </w:t>
      </w:r>
      <w:r>
        <w:rPr>
          <w:i/>
          <w:lang w:val="en-US" w:eastAsia="en-US"/>
        </w:rPr>
        <w:t>RABs to Be Released</w:t>
      </w:r>
      <w:r>
        <w:rPr>
          <w:lang w:val="en-US" w:eastAsia="en-US"/>
        </w:rPr>
        <w:t xml:space="preserve"> IE. The source RNC shall use this list to avoid transferring associated contexts where applicable and may use this list e.g. to decide if to cancel the relocation or not. The resources associated with not supported RABs shall not be released until the relocation is completed. This is in order to make a return to the old configuration possible in case of a failed or cancelled relocation.</w:t>
      </w:r>
    </w:p>
    <w:p>
      <w:pPr>
        <w:pStyle w:val="Normal"/>
        <w:rPr/>
      </w:pPr>
      <w:r>
        <w:rPr>
          <w:lang w:val="en-US" w:eastAsia="en-US"/>
        </w:rPr>
        <w:t xml:space="preserve">Upon reception of the RELOCATION COMMAND </w:t>
      </w:r>
      <w:r>
        <w:rPr>
          <w:rFonts w:eastAsia="MS Mincho;MS Mincho"/>
          <w:lang w:val="en-US" w:eastAsia="en-US"/>
        </w:rPr>
        <w:t xml:space="preserve">message </w:t>
      </w:r>
      <w:r>
        <w:rPr>
          <w:lang w:val="en-US" w:eastAsia="en-US"/>
        </w:rPr>
        <w:t>the source RNC shall stop the timer T</w:t>
      </w:r>
      <w:r>
        <w:rPr>
          <w:vertAlign w:val="subscript"/>
          <w:lang w:val="en-US" w:eastAsia="en-US"/>
        </w:rPr>
        <w:t>RELOCprep</w:t>
      </w:r>
      <w:r>
        <w:rPr>
          <w:lang w:val="en-US" w:eastAsia="en-US"/>
        </w:rPr>
        <w:t>, start the timer T</w:t>
      </w:r>
      <w:r>
        <w:rPr>
          <w:vertAlign w:val="subscript"/>
          <w:lang w:val="en-US" w:eastAsia="en-US"/>
        </w:rPr>
        <w:t xml:space="preserve">RELOCOverall </w:t>
      </w:r>
      <w:r>
        <w:rPr>
          <w:lang w:val="en-US" w:eastAsia="en-US"/>
        </w:rPr>
        <w:t>and terminate the Relocation Preparation procedure. The source RNC is then defined to have a Prepared Relocation for that Iu signalling connection.</w:t>
      </w:r>
    </w:p>
    <w:p>
      <w:pPr>
        <w:pStyle w:val="Normal"/>
        <w:rPr/>
      </w:pPr>
      <w:r>
        <w:rPr>
          <w:lang w:val="en-US" w:eastAsia="en-US"/>
        </w:rPr>
        <w:t>When the Relocation Preparation procedure is successfully terminated and when the source RNC is ready, the source RNC should trigger the execution of relocation of SRNS.</w:t>
      </w:r>
    </w:p>
    <w:p>
      <w:pPr>
        <w:pStyle w:val="Normal"/>
        <w:rPr>
          <w:b/>
          <w:b/>
          <w:lang w:val="en-US" w:eastAsia="en-US"/>
        </w:rPr>
      </w:pPr>
      <w:r>
        <w:rPr>
          <w:b/>
          <w:lang w:val="en-US" w:eastAsia="en-US"/>
        </w:rPr>
        <w:t>Interactions with the SRVCC Preparation procedure:</w:t>
      </w:r>
    </w:p>
    <w:p>
      <w:pPr>
        <w:pStyle w:val="Normal"/>
        <w:rPr/>
      </w:pPr>
      <w:r>
        <w:rPr>
          <w:lang w:val="en-US" w:eastAsia="en-US"/>
        </w:rPr>
        <w:t xml:space="preserve">In case of SRVCC operation, the </w:t>
      </w:r>
      <w:r>
        <w:rPr>
          <w:i/>
          <w:iCs/>
          <w:lang w:val="en-US" w:eastAsia="en-US"/>
        </w:rPr>
        <w:t>Source RNC to Target RNC Transparent Container</w:t>
      </w:r>
      <w:r>
        <w:rPr>
          <w:lang w:val="en-US" w:eastAsia="en-US"/>
        </w:rPr>
        <w:t xml:space="preserve"> IE shall include the </w:t>
      </w:r>
      <w:r>
        <w:rPr>
          <w:i/>
          <w:iCs/>
          <w:lang w:val="en-US" w:eastAsia="en-US"/>
        </w:rPr>
        <w:t>Integrity Protection Key</w:t>
      </w:r>
      <w:r>
        <w:rPr>
          <w:lang w:val="en-US" w:eastAsia="en-US"/>
        </w:rPr>
        <w:t xml:space="preserve"> IE, the </w:t>
      </w:r>
      <w:r>
        <w:rPr>
          <w:i/>
          <w:iCs/>
          <w:lang w:val="en-US" w:eastAsia="en-US"/>
        </w:rPr>
        <w:t>Ciphering Key</w:t>
      </w:r>
      <w:r>
        <w:rPr>
          <w:lang w:val="en-US" w:eastAsia="en-US"/>
        </w:rPr>
        <w:t xml:space="preserve"> IE for the signalling data and the SRVCC Information as received during the SRVCC Preparation procedure.</w:t>
      </w:r>
    </w:p>
    <w:p>
      <w:pPr>
        <w:pStyle w:val="Normal"/>
        <w:rPr>
          <w:b/>
          <w:b/>
          <w:lang w:val="en-US" w:eastAsia="en-US"/>
        </w:rPr>
      </w:pPr>
      <w:r>
        <w:rPr>
          <w:b/>
          <w:lang w:val="en-US" w:eastAsia="en-US"/>
        </w:rPr>
        <w:t>Interactions with the rSRVCC Preparation procedure:</w:t>
      </w:r>
    </w:p>
    <w:p>
      <w:pPr>
        <w:pStyle w:val="Normal"/>
        <w:rPr/>
      </w:pPr>
      <w:r>
        <w:rPr>
          <w:lang w:val="en-US" w:eastAsia="en-US"/>
        </w:rPr>
        <w:t>In case of rSRVCC operation, the RNC shall only initate the Relocation Preparation procedure on the Iu-CS signalling connections existing for the UE.</w:t>
      </w:r>
    </w:p>
    <w:p>
      <w:pPr>
        <w:pStyle w:val="Normal"/>
        <w:rPr/>
      </w:pPr>
      <w:r>
        <w:rPr>
          <w:b/>
          <w:lang w:val="en-US" w:eastAsia="en-US"/>
        </w:rPr>
        <w:t>Interactions with other procedures:</w:t>
      </w:r>
    </w:p>
    <w:p>
      <w:pPr>
        <w:pStyle w:val="Normal"/>
        <w:rPr/>
      </w:pPr>
      <w:r>
        <w:rPr>
          <w:lang w:val="en-US" w:eastAsia="en-US"/>
        </w:rPr>
        <w:t>If, after a RELOCATION REQUIRED message is sent and before the Relocation Preparation procedure is terminated, the source RNC receives a RANAP message initiating another connection oriented RANAP class 1 or class 3 procedure (except I</w:t>
      </w:r>
      <w:r>
        <w:rPr>
          <w:rFonts w:eastAsia="MS Mincho;MS Mincho"/>
          <w:lang w:val="en-US" w:eastAsia="en-US"/>
        </w:rPr>
        <w:t>U</w:t>
      </w:r>
      <w:r>
        <w:rPr>
          <w:lang w:val="en-US" w:eastAsia="en-US"/>
        </w:rPr>
        <w:t xml:space="preserve"> RELEASE COMMAND</w:t>
      </w:r>
      <w:r>
        <w:rPr>
          <w:rFonts w:eastAsia="MS Mincho;MS Mincho"/>
          <w:lang w:val="en-US" w:eastAsia="en-US"/>
        </w:rPr>
        <w:t xml:space="preserve"> message</w:t>
      </w:r>
      <w:r>
        <w:rPr>
          <w:lang w:val="en-US" w:eastAsia="en-US"/>
        </w:rPr>
        <w:t>, which shall be handled normally) via the same Iu signalling connection, the source RNC shall either:</w:t>
      </w:r>
    </w:p>
    <w:p>
      <w:pPr>
        <w:pStyle w:val="B1"/>
        <w:rPr/>
      </w:pPr>
      <w:r>
        <w:rPr>
          <w:lang w:val="en-US" w:eastAsia="en-US"/>
        </w:rPr>
        <w:t>1.</w:t>
        <w:tab/>
        <w:t xml:space="preserve">cancel the Relocation Preparation procedure i.e. execute the Relocation Cancel procedure with an appropriate value for the </w:t>
      </w:r>
      <w:r>
        <w:rPr>
          <w:i/>
          <w:lang w:val="en-US" w:eastAsia="en-US"/>
        </w:rPr>
        <w:t>Cause</w:t>
      </w:r>
      <w:r>
        <w:rPr>
          <w:lang w:val="en-US" w:eastAsia="en-US"/>
        </w:rPr>
        <w:t xml:space="preserve"> IE, e.g. "Interaction with other procedure", and after successful completion of the Relocation Cancel procedure, the source RNC shall continue the initiated RANAP procedure;</w:t>
      </w:r>
    </w:p>
    <w:p>
      <w:pPr>
        <w:pStyle w:val="Normal"/>
        <w:rPr>
          <w:lang w:val="en-US" w:eastAsia="en-US"/>
        </w:rPr>
      </w:pPr>
      <w:r>
        <w:rPr>
          <w:lang w:val="en-US" w:eastAsia="en-US"/>
        </w:rPr>
        <w:t>or</w:t>
      </w:r>
    </w:p>
    <w:p>
      <w:pPr>
        <w:pStyle w:val="B1"/>
        <w:rPr/>
      </w:pPr>
      <w:r>
        <w:rPr>
          <w:lang w:val="en-US" w:eastAsia="en-US"/>
        </w:rPr>
        <w:t>2.</w:t>
        <w:tab/>
        <w:t>terminate the initiated RANAP procedure without any changes in UTRAN by sending the appropriate response message with the cause value "Relocation Triggered" to the CN. The source RNC shall then continue the relocation of SRNS.</w:t>
      </w:r>
    </w:p>
    <w:p>
      <w:pPr>
        <w:pStyle w:val="Normal"/>
        <w:rPr/>
      </w:pPr>
      <w:r>
        <w:rPr>
          <w:lang w:val="en-US" w:eastAsia="en-US"/>
        </w:rPr>
        <w:t>If during the Relocation Preparation procedure the source RNC receives a DIRECT TRANSFER message it shall be handled normally up to the anticipated limit according to section 14.12.4.2 TS 25.331 [10].</w:t>
      </w:r>
    </w:p>
    <w:p>
      <w:pPr>
        <w:pStyle w:val="Normal"/>
        <w:rPr/>
      </w:pPr>
      <w:r>
        <w:rPr>
          <w:lang w:val="en-US" w:eastAsia="en-US"/>
        </w:rPr>
        <w:t>If during the Relocation Preparation procedure the source RNC receives connection oriented RANAP class 2 messages (with the exception of DIRECT TRANSFER</w:t>
      </w:r>
      <w:r>
        <w:rPr>
          <w:rFonts w:eastAsia="MS Mincho;MS Mincho"/>
          <w:lang w:val="en-US" w:eastAsia="en-US"/>
        </w:rPr>
        <w:t xml:space="preserve"> message</w:t>
      </w:r>
      <w:r>
        <w:rPr>
          <w:lang w:val="en-US" w:eastAsia="en-US"/>
        </w:rPr>
        <w:t>) it shall decide to either execute the procedure immediately or suspend it. In case the relocation is cancelled, the RNC shall resume any suspended procedures (if any)</w:t>
      </w:r>
      <w:r>
        <w:rPr>
          <w:rFonts w:eastAsia="MS Mincho;MS Mincho"/>
          <w:lang w:val="en-US" w:eastAsia="en-US"/>
        </w:rPr>
        <w:t>.</w:t>
      </w:r>
    </w:p>
    <w:p>
      <w:pPr>
        <w:pStyle w:val="Normal"/>
        <w:rPr/>
      </w:pPr>
      <w:r>
        <w:rPr>
          <w:lang w:val="en-US" w:eastAsia="en-US"/>
        </w:rPr>
        <w:t>After the Relocation Preparation procedure is successfully terminated, all RANAP messages (except I</w:t>
      </w:r>
      <w:r>
        <w:rPr>
          <w:rFonts w:eastAsia="MS Mincho;MS Mincho"/>
          <w:lang w:val="en-US" w:eastAsia="en-US"/>
        </w:rPr>
        <w:t>U</w:t>
      </w:r>
      <w:r>
        <w:rPr>
          <w:lang w:val="en-US" w:eastAsia="en-US"/>
        </w:rPr>
        <w:t xml:space="preserve"> RELEASE COMMAND message, which shall be handled normally) received via the same Iu signalling bearer shall be ignored by the source RNC.</w:t>
      </w:r>
    </w:p>
    <w:p>
      <w:pPr>
        <w:pStyle w:val="Heading4"/>
        <w:ind w:left="1418" w:hanging="1418"/>
        <w:rPr/>
      </w:pPr>
      <w:bookmarkStart w:id="59" w:name="__RefHeading___Toc36550666"/>
      <w:bookmarkEnd w:id="59"/>
      <w:r>
        <w:rPr>
          <w:lang w:val="en-US" w:eastAsia="en-US"/>
        </w:rPr>
        <w:t>8.6.2.1</w:t>
        <w:tab/>
        <w:t>Successful Operation for GERAN Iu-mode</w:t>
      </w:r>
    </w:p>
    <w:p>
      <w:pPr>
        <w:pStyle w:val="Normal"/>
        <w:rPr/>
      </w:pPr>
      <w:r>
        <w:rPr>
          <w:lang w:val="en-US" w:eastAsia="en-US"/>
        </w:rPr>
        <w:t>The relocation between UTRAN and GERAN Iu-mode shall be considered in the Relocation Preparation procedure as intra-system relocation from RANAP point of view.</w:t>
      </w:r>
    </w:p>
    <w:p>
      <w:pPr>
        <w:pStyle w:val="Normal"/>
        <w:rPr/>
      </w:pPr>
      <w:r>
        <w:rPr>
          <w:lang w:val="en-US" w:eastAsia="en-US"/>
        </w:rPr>
        <w:t>For GERAN Iu-mode and to support Relocation towards a GERAN BSC in Iu mode the following shall apply in addition for the successful operation of the Relocation Preparation procedure:</w:t>
      </w:r>
    </w:p>
    <w:p>
      <w:pPr>
        <w:pStyle w:val="B1"/>
        <w:rPr/>
      </w:pPr>
      <w:r>
        <w:rPr>
          <w:lang w:val="en-US" w:eastAsia="en-US"/>
        </w:rPr>
        <w:t>-</w:t>
        <w:tab/>
        <w:t xml:space="preserve">In case of a Relocation to GERAN Iu-mode (only for CS), the RNC shall include, if available, the </w:t>
      </w:r>
      <w:r>
        <w:rPr>
          <w:i/>
          <w:lang w:val="en-US" w:eastAsia="en-US"/>
        </w:rPr>
        <w:t xml:space="preserve">GERAN Classmark </w:t>
      </w:r>
      <w:r>
        <w:rPr>
          <w:lang w:val="en-US" w:eastAsia="en-US"/>
        </w:rPr>
        <w:t xml:space="preserve">IE within the RELOCATION REQUIRED message in those cases where the transmission of the </w:t>
      </w:r>
      <w:r>
        <w:rPr>
          <w:i/>
          <w:lang w:val="en-US" w:eastAsia="en-US"/>
        </w:rPr>
        <w:t>GERAN Classmark IE</w:t>
      </w:r>
      <w:r>
        <w:rPr>
          <w:lang w:val="en-US" w:eastAsia="en-US"/>
        </w:rPr>
        <w:t xml:space="preserve"> is required, as defined in TS 43.051 [27].</w:t>
      </w:r>
    </w:p>
    <w:p>
      <w:pPr>
        <w:pStyle w:val="Heading3"/>
        <w:rPr>
          <w:lang w:val="en-US" w:eastAsia="en-US"/>
        </w:rPr>
      </w:pPr>
      <w:bookmarkStart w:id="60" w:name="__RefHeading___Toc36550667"/>
      <w:bookmarkEnd w:id="60"/>
      <w:r>
        <w:rPr>
          <w:lang w:val="en-US" w:eastAsia="en-US"/>
        </w:rPr>
        <w:t>8.6.3</w:t>
        <w:tab/>
        <w:t>Unsuccessful Operation</w:t>
      </w:r>
    </w:p>
    <w:p>
      <w:pPr>
        <w:pStyle w:val="TH"/>
        <w:rPr>
          <w:lang w:val="en-US" w:eastAsia="en-US"/>
        </w:rPr>
      </w:pPr>
      <w:bookmarkStart w:id="61" w:name="_1005512382"/>
      <w:bookmarkEnd w:id="61"/>
      <w:r>
        <w:rPr>
          <w:lang w:val="en-US" w:eastAsia="en-US"/>
        </w:rPr>
        <w:object w:dxaOrig="4605" w:dyaOrig="2625">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30.25pt;height:131.25pt" filled="f" o:ole="">
            <v:imagedata r:id="rId14" o:title=""/>
          </v:shape>
          <o:OLEObject Type="Embed" ProgID="" ShapeID="ole_rId13" DrawAspect="Content" ObjectID="_1028678557" r:id="rId13"/>
        </w:object>
      </w:r>
    </w:p>
    <w:p>
      <w:pPr>
        <w:pStyle w:val="TF"/>
        <w:rPr>
          <w:lang w:val="en-US" w:eastAsia="en-US"/>
        </w:rPr>
      </w:pPr>
      <w:r>
        <w:rPr>
          <w:lang w:val="en-US" w:eastAsia="en-US"/>
        </w:rPr>
        <w:t>Figure 6: Relocation Preparation procedure. Unsuccessful operation.</w:t>
      </w:r>
    </w:p>
    <w:p>
      <w:pPr>
        <w:pStyle w:val="Normal"/>
        <w:rPr/>
      </w:pPr>
      <w:r>
        <w:rPr>
          <w:lang w:val="en-US" w:eastAsia="en-US"/>
        </w:rPr>
        <w:t>If the CN or target system is not able to even partially accept the relocation of SRNS, or a failure occurs during the Relocation Preparation procedure in the CN, or the CN decides not to continue the relocation of SRNS, the CN shall send a RELOCATION PREPARATION FAILURE message to the source RNC.</w:t>
      </w:r>
    </w:p>
    <w:p>
      <w:pPr>
        <w:pStyle w:val="Normal"/>
        <w:rPr/>
      </w:pPr>
      <w:r>
        <w:rPr>
          <w:lang w:val="en-US" w:eastAsia="en-US"/>
        </w:rPr>
        <w:t xml:space="preserve">The RELOCATION PREPARATION FAILURE </w:t>
      </w:r>
      <w:r>
        <w:rPr>
          <w:rFonts w:eastAsia="MS Mincho;MS Mincho"/>
          <w:lang w:val="en-US" w:eastAsia="en-US"/>
        </w:rPr>
        <w:t xml:space="preserve">message </w:t>
      </w:r>
      <w:r>
        <w:rPr>
          <w:lang w:val="en-US" w:eastAsia="en-US"/>
        </w:rPr>
        <w:t xml:space="preserve">shall contain the appropriate value for the </w:t>
      </w:r>
      <w:r>
        <w:rPr>
          <w:i/>
          <w:lang w:val="en-US" w:eastAsia="en-US"/>
        </w:rPr>
        <w:t xml:space="preserve">Cause </w:t>
      </w:r>
      <w:r>
        <w:rPr>
          <w:lang w:val="en-US" w:eastAsia="en-US"/>
        </w:rPr>
        <w:t>IE, e.g. "T</w:t>
      </w:r>
      <w:r>
        <w:rPr>
          <w:vertAlign w:val="subscript"/>
          <w:lang w:val="en-US" w:eastAsia="en-US"/>
        </w:rPr>
        <w:t xml:space="preserve">RELOCalloc </w:t>
      </w:r>
      <w:r>
        <w:rPr>
          <w:lang w:val="en-US" w:eastAsia="en-US"/>
        </w:rPr>
        <w:t>expiry", "Relocation Failure in Target CN/RNC or Target System", "Relocation not supported in Target RNC or Target System", "Relocation Target not allowed", "No Radio Resources Available in Target Cell" or "Traffic Load In The Target Cell Higher Than In The Source Cell".</w:t>
      </w:r>
    </w:p>
    <w:p>
      <w:pPr>
        <w:pStyle w:val="Normal"/>
        <w:rPr/>
      </w:pPr>
      <w:r>
        <w:rPr>
          <w:lang w:val="en-US" w:eastAsia="en-US"/>
        </w:rPr>
        <w:t>Transmission of the RELOCATION PREPARATION FAILURE</w:t>
      </w:r>
      <w:r>
        <w:rPr>
          <w:rFonts w:eastAsia="MS Mincho;MS Mincho"/>
          <w:lang w:val="en-US" w:eastAsia="en-US"/>
        </w:rPr>
        <w:t xml:space="preserve"> message</w:t>
      </w:r>
      <w:r>
        <w:rPr>
          <w:lang w:val="en-US" w:eastAsia="en-US"/>
        </w:rPr>
        <w:t xml:space="preserve"> terminates the procedure in the CN. Reception of the RELOCATION PREPARATION FAILURE</w:t>
      </w:r>
      <w:r>
        <w:rPr>
          <w:rFonts w:eastAsia="MS Mincho;MS Mincho"/>
          <w:lang w:val="en-US" w:eastAsia="en-US"/>
        </w:rPr>
        <w:t xml:space="preserve"> message</w:t>
      </w:r>
      <w:r>
        <w:rPr>
          <w:lang w:val="en-US" w:eastAsia="en-US"/>
        </w:rPr>
        <w:t xml:space="preserve"> terminates the procedure in UTRAN.</w:t>
      </w:r>
    </w:p>
    <w:p>
      <w:pPr>
        <w:pStyle w:val="Normal"/>
        <w:rPr/>
      </w:pPr>
      <w:r>
        <w:rPr>
          <w:lang w:val="en-US" w:eastAsia="en-US"/>
        </w:rPr>
        <w:t xml:space="preserve">When </w:t>
      </w:r>
      <w:r>
        <w:rPr>
          <w:rFonts w:eastAsia="MS Mincho;MS Mincho"/>
          <w:lang w:val="en-US" w:eastAsia="en-US"/>
        </w:rPr>
        <w:t xml:space="preserve">the </w:t>
      </w:r>
      <w:r>
        <w:rPr>
          <w:lang w:val="en-US" w:eastAsia="en-US"/>
        </w:rPr>
        <w:t xml:space="preserve">Relocation </w:t>
      </w:r>
      <w:r>
        <w:rPr>
          <w:rFonts w:eastAsia="MS Mincho;MS Mincho"/>
          <w:lang w:val="en-US" w:eastAsia="en-US"/>
        </w:rPr>
        <w:t>P</w:t>
      </w:r>
      <w:r>
        <w:rPr>
          <w:lang w:val="en-US" w:eastAsia="en-US"/>
        </w:rPr>
        <w:t xml:space="preserve">reparation </w:t>
      </w:r>
      <w:r>
        <w:rPr>
          <w:rFonts w:eastAsia="MS Mincho;MS Mincho"/>
          <w:lang w:val="en-US" w:eastAsia="en-US"/>
        </w:rPr>
        <w:t xml:space="preserve">procedure </w:t>
      </w:r>
      <w:r>
        <w:rPr>
          <w:lang w:val="en-US" w:eastAsia="en-US"/>
        </w:rPr>
        <w:t>is unsuccessfully terminated, the existing Iu signalling connection can be used normally.</w:t>
      </w:r>
    </w:p>
    <w:p>
      <w:pPr>
        <w:pStyle w:val="Normal"/>
        <w:rPr/>
      </w:pPr>
      <w:r>
        <w:rPr>
          <w:lang w:val="en-US" w:eastAsia="en-US"/>
        </w:rPr>
        <w:t xml:space="preserve">If the Relocation Preparation procedure is unsuccessfully terminated, the CN shall release the possibly existing Iu signalling connection for the same UE and related to the same relocation of SRNS towards the target RNC by initiating the Iu Release procedure towards the target RNC with an appropriate value for the </w:t>
      </w:r>
      <w:r>
        <w:rPr>
          <w:i/>
          <w:lang w:val="en-US" w:eastAsia="en-US"/>
        </w:rPr>
        <w:t>Cause</w:t>
      </w:r>
      <w:r>
        <w:rPr>
          <w:lang w:val="en-US" w:eastAsia="en-US"/>
        </w:rPr>
        <w:t xml:space="preserve"> IE, e.g. "Relocation Cancelled".</w:t>
      </w:r>
    </w:p>
    <w:p>
      <w:pPr>
        <w:pStyle w:val="Normal"/>
        <w:rPr/>
      </w:pPr>
      <w:r>
        <w:rPr>
          <w:lang w:val="en-US" w:eastAsia="en-US"/>
        </w:rPr>
        <w:t xml:space="preserve">The RELOCATION PREPARATION FAILURE message may contain the </w:t>
      </w:r>
      <w:r>
        <w:rPr>
          <w:i/>
          <w:lang w:val="en-US" w:eastAsia="en-US"/>
        </w:rPr>
        <w:t xml:space="preserve">Inter-System Information Transparent Container </w:t>
      </w:r>
      <w:r>
        <w:rPr>
          <w:lang w:val="en-US" w:eastAsia="en-US"/>
        </w:rPr>
        <w:t xml:space="preserve">IE. </w:t>
      </w:r>
    </w:p>
    <w:p>
      <w:pPr>
        <w:pStyle w:val="Normal"/>
        <w:rPr/>
      </w:pPr>
      <w:r>
        <w:rPr/>
        <w:t xml:space="preserve">If the </w:t>
      </w:r>
      <w:r>
        <w:rPr>
          <w:i/>
        </w:rPr>
        <w:t>CSG Id</w:t>
      </w:r>
      <w:r>
        <w:rPr/>
        <w:t xml:space="preserve"> IE and no </w:t>
      </w:r>
      <w:r>
        <w:rPr>
          <w:i/>
        </w:rPr>
        <w:t>Cell Access Mode</w:t>
      </w:r>
      <w:r>
        <w:rPr/>
        <w:t xml:space="preserve"> IE are received in the RELOCATION REQUIRED message and the access control is unsuccessful and if none of the RABs has some particular ARP values (see TS 23.060 [21]), the CN shall send the RELOCATION PREPARATION FAILURE message with an appropriate cause value to the source RNC. Upon reception, the source RNC may decide to prevent relocation for that UE towards CSG cells with corresponding CSG Id.</w:t>
      </w:r>
    </w:p>
    <w:p>
      <w:pPr>
        <w:pStyle w:val="Normal"/>
        <w:rPr>
          <w:b/>
          <w:b/>
          <w:lang w:val="en-US" w:eastAsia="en-US"/>
        </w:rPr>
      </w:pPr>
      <w:r>
        <w:rPr>
          <w:b/>
          <w:lang w:val="en-US" w:eastAsia="en-US"/>
        </w:rPr>
        <w:t>Interactions with Relocation Cancel procedure:</w:t>
      </w:r>
    </w:p>
    <w:p>
      <w:pPr>
        <w:pStyle w:val="Normal"/>
        <w:rPr/>
      </w:pPr>
      <w:r>
        <w:rPr>
          <w:lang w:val="en-US" w:eastAsia="en-US"/>
        </w:rPr>
        <w:t>If there is no response from the CN to the RELOCATION REQUIRED message before timer T</w:t>
      </w:r>
      <w:r>
        <w:rPr>
          <w:vertAlign w:val="subscript"/>
          <w:lang w:val="en-US" w:eastAsia="en-US"/>
        </w:rPr>
        <w:t>RELOCprep</w:t>
      </w:r>
      <w:r>
        <w:rPr>
          <w:lang w:val="en-US" w:eastAsia="en-US"/>
        </w:rPr>
        <w:t xml:space="preserve"> expires in the source RNC, the source RNC shall cancel the Relocation Preparation procedure by initiating the Relocation Cancel procedure with the appropriate value for the </w:t>
      </w:r>
      <w:r>
        <w:rPr>
          <w:i/>
          <w:lang w:val="en-US" w:eastAsia="en-US"/>
        </w:rPr>
        <w:t>Cause</w:t>
      </w:r>
      <w:r>
        <w:rPr>
          <w:lang w:val="en-US" w:eastAsia="en-US"/>
        </w:rPr>
        <w:t xml:space="preserve"> IE, e.g. "T</w:t>
      </w:r>
      <w:r>
        <w:rPr>
          <w:vertAlign w:val="subscript"/>
          <w:lang w:val="en-US" w:eastAsia="en-US"/>
        </w:rPr>
        <w:t>RELOCprep</w:t>
      </w:r>
      <w:r>
        <w:rPr>
          <w:lang w:val="en-US" w:eastAsia="en-US"/>
        </w:rPr>
        <w:t xml:space="preserve"> expiry".</w:t>
      </w:r>
    </w:p>
    <w:p>
      <w:pPr>
        <w:pStyle w:val="Heading3"/>
        <w:rPr>
          <w:lang w:val="en-US" w:eastAsia="en-US"/>
        </w:rPr>
      </w:pPr>
      <w:bookmarkStart w:id="62" w:name="__RefHeading___Toc36550668"/>
      <w:bookmarkEnd w:id="62"/>
      <w:r>
        <w:rPr>
          <w:lang w:val="en-US" w:eastAsia="en-US"/>
        </w:rPr>
        <w:t>8.6.4</w:t>
        <w:tab/>
        <w:t>Abnormal Conditions</w:t>
      </w:r>
    </w:p>
    <w:p>
      <w:pPr>
        <w:pStyle w:val="Normal"/>
        <w:rPr/>
      </w:pPr>
      <w:r>
        <w:rPr>
          <w:lang w:val="en-US" w:eastAsia="en-US"/>
        </w:rPr>
        <w:t>If the target RNC indicated in the RELOCATION REQUIRED message is not known to the CN:</w:t>
      </w:r>
    </w:p>
    <w:p>
      <w:pPr>
        <w:pStyle w:val="B1"/>
        <w:rPr/>
      </w:pPr>
      <w:r>
        <w:rPr>
          <w:lang w:val="en-US" w:eastAsia="en-US"/>
        </w:rPr>
        <w:t>1.</w:t>
        <w:tab/>
        <w:t xml:space="preserve">The CN shall reject the relocation of SRNS by sending a RELOCATION PREPARATION FAILURE message to the source RNC with </w:t>
      </w:r>
      <w:r>
        <w:rPr>
          <w:i/>
          <w:lang w:val="en-US" w:eastAsia="en-US"/>
        </w:rPr>
        <w:t xml:space="preserve">Cause </w:t>
      </w:r>
      <w:r>
        <w:rPr>
          <w:lang w:val="en-US" w:eastAsia="en-US"/>
        </w:rPr>
        <w:t>IE set to "Unknown target RNC".</w:t>
      </w:r>
    </w:p>
    <w:p>
      <w:pPr>
        <w:pStyle w:val="B1"/>
        <w:rPr/>
      </w:pPr>
      <w:r>
        <w:rPr>
          <w:lang w:val="en-US" w:eastAsia="en-US"/>
        </w:rPr>
        <w:t>2.</w:t>
        <w:tab/>
        <w:t>The CN shall continue to use the existing Iu connection towards the source RNC.</w:t>
      </w:r>
    </w:p>
    <w:p>
      <w:pPr>
        <w:pStyle w:val="NO"/>
        <w:rPr/>
      </w:pPr>
      <w:r>
        <w:rPr>
          <w:lang w:val="en-US" w:eastAsia="en-US"/>
        </w:rPr>
        <w:t xml:space="preserve">NOTE: </w:t>
        <w:tab/>
        <w:t xml:space="preserve">In case two CN domains are involved in the SRNS Relocation Preparation procedure and the Source RNC receives the </w:t>
      </w:r>
      <w:r>
        <w:rPr>
          <w:i/>
          <w:iCs/>
          <w:lang w:val="en-US" w:eastAsia="en-US"/>
        </w:rPr>
        <w:t>Target RNC to Source RNC Transparent Container</w:t>
      </w:r>
      <w:r>
        <w:rPr>
          <w:lang w:val="en-US" w:eastAsia="en-US"/>
        </w:rPr>
        <w:t xml:space="preserve"> IE via two CN domains, it may check whether the content of the two </w:t>
      </w:r>
      <w:r>
        <w:rPr>
          <w:i/>
          <w:iCs/>
          <w:lang w:val="en-US" w:eastAsia="en-US"/>
        </w:rPr>
        <w:t>Target RNC to Source RNC Transparent Container</w:t>
      </w:r>
      <w:r>
        <w:rPr>
          <w:lang w:val="en-US" w:eastAsia="en-US"/>
        </w:rPr>
        <w:t xml:space="preserve"> IE is the same. In case the Source RNC receives two different </w:t>
      </w:r>
      <w:r>
        <w:rPr>
          <w:i/>
          <w:iCs/>
          <w:lang w:val="en-US" w:eastAsia="en-US"/>
        </w:rPr>
        <w:t>Target RNC to Source RNC Transparent Container</w:t>
      </w:r>
      <w:r>
        <w:rPr>
          <w:lang w:val="en-US" w:eastAsia="en-US"/>
        </w:rPr>
        <w:t xml:space="preserve"> IEs, the RNC behaviour is left implementation-specific.</w:t>
      </w:r>
    </w:p>
    <w:p>
      <w:pPr>
        <w:pStyle w:val="NO"/>
        <w:rPr/>
      </w:pPr>
      <w:r>
        <w:rPr>
          <w:lang w:val="en-US" w:eastAsia="en-US"/>
        </w:rPr>
        <w:t xml:space="preserve">NOTE: </w:t>
        <w:tab/>
        <w:t xml:space="preserve">In case two CN domains are involved in the SRNS Relocation Preparation procedure due to the inter-system handover towards the GSM CS domain and GSM PS domain in parallel and the Source RNC receives the </w:t>
      </w:r>
      <w:r>
        <w:rPr>
          <w:i/>
          <w:iCs/>
          <w:lang w:val="en-US" w:eastAsia="en-US"/>
        </w:rPr>
        <w:t>L3 Information</w:t>
      </w:r>
      <w:r>
        <w:rPr>
          <w:lang w:val="en-US" w:eastAsia="en-US"/>
        </w:rPr>
        <w:t xml:space="preserve"> IE from CS domain and the </w:t>
      </w:r>
      <w:r>
        <w:rPr>
          <w:i/>
          <w:iCs/>
          <w:lang w:val="en-US" w:eastAsia="en-US"/>
        </w:rPr>
        <w:t>Target BSS to Source BSS Transparent Container</w:t>
      </w:r>
      <w:r>
        <w:rPr>
          <w:lang w:val="en-US" w:eastAsia="en-US"/>
        </w:rPr>
        <w:t xml:space="preserve"> IE from PS domain, it may check whether the content of the </w:t>
      </w:r>
      <w:r>
        <w:rPr>
          <w:i/>
          <w:iCs/>
          <w:lang w:val="en-US" w:eastAsia="en-US"/>
        </w:rPr>
        <w:t>L3 Information</w:t>
      </w:r>
      <w:r>
        <w:rPr>
          <w:lang w:val="en-US" w:eastAsia="en-US"/>
        </w:rPr>
        <w:t xml:space="preserve"> IE and the content of the </w:t>
      </w:r>
      <w:r>
        <w:rPr>
          <w:i/>
          <w:iCs/>
          <w:lang w:val="en-US" w:eastAsia="en-US"/>
        </w:rPr>
        <w:t>Target BSS to Source BSS Transparent Container</w:t>
      </w:r>
      <w:r>
        <w:rPr>
          <w:lang w:val="en-US" w:eastAsia="en-US"/>
        </w:rPr>
        <w:t xml:space="preserve"> IE is the same. In case the Source RNC receives two IEs with different contents, the RNC behaviour is left implementation-specific.</w:t>
      </w:r>
    </w:p>
    <w:p>
      <w:pPr>
        <w:pStyle w:val="Heading3"/>
        <w:rPr/>
      </w:pPr>
      <w:bookmarkStart w:id="63" w:name="__RefHeading___Toc36550669"/>
      <w:bookmarkEnd w:id="63"/>
      <w:r>
        <w:rPr>
          <w:lang w:val="en-US" w:eastAsia="en-US"/>
        </w:rPr>
        <w:t>8.6.5</w:t>
        <w:tab/>
        <w:t>Co-ordination of Two Iu Signalling Connections</w:t>
      </w:r>
    </w:p>
    <w:p>
      <w:pPr>
        <w:pStyle w:val="Normal"/>
        <w:rPr/>
      </w:pPr>
      <w:r>
        <w:rPr>
          <w:lang w:val="en-US" w:eastAsia="en-US"/>
        </w:rPr>
        <w:t xml:space="preserve">If the RNC decides to initiate the Relocation Preparation procedure for a UTRAN to UTRAN relocation, the RNC shall initiate simultaneously a Relocation Preparation procedure on all Iu signalling connections existing for the UE. The source RNC shall also include the same </w:t>
      </w:r>
      <w:r>
        <w:rPr>
          <w:i/>
          <w:lang w:val="en-US" w:eastAsia="en-US"/>
        </w:rPr>
        <w:t>Source RNC to Target RNC Transparent Container</w:t>
      </w:r>
      <w:r>
        <w:rPr>
          <w:lang w:val="en-US" w:eastAsia="en-US"/>
        </w:rPr>
        <w:t xml:space="preserve"> IE, </w:t>
      </w:r>
      <w:r>
        <w:rPr>
          <w:i/>
          <w:iCs/>
          <w:lang w:val="en-US" w:eastAsia="en-US"/>
        </w:rPr>
        <w:t>Relocation Type</w:t>
      </w:r>
      <w:r>
        <w:rPr>
          <w:lang w:val="en-US" w:eastAsia="en-US"/>
        </w:rPr>
        <w:t xml:space="preserve"> IE, </w:t>
      </w:r>
      <w:r>
        <w:rPr>
          <w:i/>
          <w:iCs/>
          <w:lang w:val="en-US" w:eastAsia="en-US"/>
        </w:rPr>
        <w:t>Source ID</w:t>
      </w:r>
      <w:r>
        <w:rPr>
          <w:lang w:val="en-US" w:eastAsia="en-US"/>
        </w:rPr>
        <w:t xml:space="preserve"> IE and </w:t>
      </w:r>
      <w:r>
        <w:rPr>
          <w:i/>
          <w:iCs/>
          <w:lang w:val="en-US" w:eastAsia="en-US"/>
        </w:rPr>
        <w:t>Cause</w:t>
      </w:r>
      <w:r>
        <w:rPr>
          <w:lang w:val="en-US" w:eastAsia="en-US"/>
        </w:rPr>
        <w:t xml:space="preserve"> IE in the RELOCATION REQUIRED message towards the two domains.</w:t>
      </w:r>
    </w:p>
    <w:p>
      <w:pPr>
        <w:pStyle w:val="Normal"/>
        <w:rPr/>
      </w:pPr>
      <w:r>
        <w:rPr>
          <w:lang w:val="en-US" w:eastAsia="en-US"/>
        </w:rPr>
        <w:t>For intersystem handover to GSM, the Relocation Preparation procedure shall be initiated either only towards the circuit-switched CN or only towards the packet-switched CN, if the inter-system handover towards the GSM CS domain and GSM PS domain in parallel is not supported. Otherwise the Relocation Preparation procedure shall be simultaneously initiated towards both the circuit-switched CN and the packet-swithched CN.</w:t>
      </w:r>
    </w:p>
    <w:p>
      <w:pPr>
        <w:pStyle w:val="Normal"/>
        <w:rPr/>
      </w:pPr>
      <w:r>
        <w:rPr>
          <w:lang w:val="en-US" w:eastAsia="en-US"/>
        </w:rPr>
        <w:t>The source RNC shall not trigger the execution of relocation of SRNS unless it has received a RELOCATION COMMAND message from all Iu signalling connections for which the Relocation Preparation procedure has been initiated, except for the case where there is at least one of the RABs that has a particular ARP value (see TS 23.060 [21]).</w:t>
      </w:r>
    </w:p>
    <w:p>
      <w:pPr>
        <w:pStyle w:val="Normal"/>
        <w:rPr/>
      </w:pPr>
      <w:r>
        <w:rPr>
          <w:lang w:val="en-US" w:eastAsia="en-US"/>
        </w:rPr>
        <w:t>If the source RNC receives a RELOCATION PREPARATION FAILURE message from the CN, the RNC shall initiate the Relocation Cancel procedure on the other Iu signalling connection for the UE if the other Iu signalling connection exists and if the Relocation Preparation procedure is still ongoing or the procedure has terminated successfully in that Iu signalling connection, except for the case where there is at least one of the RABs that has a particular ARP value (see TS 23.060 [21]) in the other domain.</w:t>
      </w:r>
    </w:p>
    <w:p>
      <w:pPr>
        <w:pStyle w:val="Heading2"/>
        <w:rPr/>
      </w:pPr>
      <w:bookmarkStart w:id="64" w:name="__RefHeading___Toc36550670"/>
      <w:bookmarkEnd w:id="64"/>
      <w:r>
        <w:rPr>
          <w:lang w:val="en-US" w:eastAsia="en-US"/>
        </w:rPr>
        <w:t>8.7</w:t>
        <w:tab/>
        <w:t>Relocation Resource Allocation</w:t>
      </w:r>
    </w:p>
    <w:p>
      <w:pPr>
        <w:pStyle w:val="Heading3"/>
        <w:rPr>
          <w:lang w:val="en-US" w:eastAsia="en-US"/>
        </w:rPr>
      </w:pPr>
      <w:bookmarkStart w:id="65" w:name="__RefHeading___Toc36550671"/>
      <w:bookmarkEnd w:id="65"/>
      <w:r>
        <w:rPr>
          <w:lang w:val="en-US" w:eastAsia="en-US"/>
        </w:rPr>
        <w:t>8.7.1</w:t>
        <w:tab/>
        <w:t>General</w:t>
      </w:r>
    </w:p>
    <w:p>
      <w:pPr>
        <w:pStyle w:val="Normal"/>
        <w:rPr/>
      </w:pPr>
      <w:r>
        <w:rPr>
          <w:lang w:val="en-US" w:eastAsia="en-US"/>
        </w:rPr>
        <w:t>The purpose of the Relocation Resource Allocation procedure is to allocate resources from a target RNS for a relocation of SRNS. The procedure shall be co-ordinated over all Iu signalling connections existing for the UE. The procedure uses connection oriented signalling.</w:t>
      </w:r>
    </w:p>
    <w:p>
      <w:pPr>
        <w:pStyle w:val="NO"/>
        <w:rPr/>
      </w:pPr>
      <w:r>
        <w:rPr>
          <w:lang w:val="en-US" w:eastAsia="en-US"/>
        </w:rPr>
        <w:t>NOTE:</w:t>
        <w:tab/>
        <w:t>In case of SRVCC operation, the procedure shall be co-ordinated in the domains which the source RNC decides to involve in the SRVCC operation.</w:t>
      </w:r>
    </w:p>
    <w:p>
      <w:pPr>
        <w:pStyle w:val="Heading3"/>
        <w:rPr>
          <w:lang w:val="en-US" w:eastAsia="en-US"/>
        </w:rPr>
      </w:pPr>
      <w:bookmarkStart w:id="66" w:name="__RefHeading___Toc36550672"/>
      <w:bookmarkEnd w:id="66"/>
      <w:r>
        <w:rPr>
          <w:lang w:val="en-US" w:eastAsia="en-US"/>
        </w:rPr>
        <w:t>8.7.2</w:t>
        <w:tab/>
        <w:t>Successful Operation</w:t>
      </w:r>
    </w:p>
    <w:p>
      <w:pPr>
        <w:pStyle w:val="TH"/>
        <w:rPr>
          <w:lang w:val="en-US" w:eastAsia="en-US"/>
        </w:rPr>
      </w:pPr>
      <w:bookmarkStart w:id="67" w:name="_1005512384"/>
      <w:bookmarkEnd w:id="67"/>
      <w:r>
        <w:rPr>
          <w:lang w:val="en-US" w:eastAsia="en-US"/>
        </w:rPr>
        <w:object w:dxaOrig="4665" w:dyaOrig="3285">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33.25pt;height:164.25pt" filled="f" o:ole="">
            <v:imagedata r:id="rId16" o:title=""/>
          </v:shape>
          <o:OLEObject Type="Embed" ProgID="" ShapeID="ole_rId15" DrawAspect="Content" ObjectID="_249043776" r:id="rId15"/>
        </w:object>
      </w:r>
    </w:p>
    <w:p>
      <w:pPr>
        <w:pStyle w:val="TF"/>
        <w:rPr/>
      </w:pPr>
      <w:r>
        <w:rPr>
          <w:lang w:val="en-US" w:eastAsia="en-US"/>
        </w:rPr>
        <w:t>Figure 7: Relocation Resource Allocation procedure. Successful operation.</w:t>
      </w:r>
    </w:p>
    <w:p>
      <w:pPr>
        <w:pStyle w:val="Normal"/>
        <w:rPr/>
      </w:pPr>
      <w:r>
        <w:rPr>
          <w:lang w:val="en-US" w:eastAsia="en-US"/>
        </w:rPr>
        <w:t xml:space="preserve">The CN initiates the procedure by generating a RELOCATION REQUEST message. In a UTRAN to UTRAN relocation, </w:t>
      </w:r>
      <w:r>
        <w:rPr>
          <w:rFonts w:eastAsia="MS Mincho;MS Mincho"/>
          <w:lang w:val="en-US" w:eastAsia="en-US"/>
        </w:rPr>
        <w:t>t</w:t>
      </w:r>
      <w:r>
        <w:rPr>
          <w:lang w:val="en-US" w:eastAsia="en-US"/>
        </w:rPr>
        <w:t>he message shall contain the information (if any)</w:t>
      </w:r>
      <w:r>
        <w:rPr>
          <w:rFonts w:eastAsia="MS Mincho;MS Mincho"/>
          <w:lang w:val="en-US" w:eastAsia="en-US"/>
        </w:rPr>
        <w:t xml:space="preserve"> </w:t>
      </w:r>
      <w:r>
        <w:rPr>
          <w:lang w:val="en-US" w:eastAsia="en-US"/>
        </w:rPr>
        <w:t xml:space="preserve">required by the UTRAN to build at least the same set of RABs </w:t>
      </w:r>
      <w:r>
        <w:rPr>
          <w:rFonts w:eastAsia="MS Mincho;MS Mincho"/>
          <w:lang w:val="en-US" w:eastAsia="en-US"/>
        </w:rPr>
        <w:t xml:space="preserve">as </w:t>
      </w:r>
      <w:r>
        <w:rPr>
          <w:lang w:val="en-US" w:eastAsia="en-US"/>
        </w:rPr>
        <w:t>existing for the UE before</w:t>
      </w:r>
      <w:r>
        <w:rPr>
          <w:rFonts w:eastAsia="MS Mincho;MS Mincho"/>
          <w:lang w:val="en-US" w:eastAsia="en-US"/>
        </w:rPr>
        <w:t xml:space="preserve"> the </w:t>
      </w:r>
      <w:r>
        <w:rPr>
          <w:lang w:val="en-US" w:eastAsia="en-US"/>
        </w:rPr>
        <w:t>relocation, except the relocation due to SRVCC operation. The CN may indicate that RAB QoS negotiation is allowed for certain RAB parameters and in some cases also which alternative values to be used in the negotiation.</w:t>
      </w:r>
    </w:p>
    <w:p>
      <w:pPr>
        <w:pStyle w:val="Normal"/>
        <w:rPr/>
      </w:pPr>
      <w:r>
        <w:rPr>
          <w:lang w:val="en-US" w:eastAsia="en-US"/>
        </w:rPr>
        <w:t xml:space="preserve">The RELOCATION REQUEST message may also include an alternative RAB configuration for a RAB specified in the </w:t>
      </w:r>
      <w:r>
        <w:rPr>
          <w:i/>
          <w:iCs/>
          <w:lang w:val="en-US" w:eastAsia="en-US"/>
        </w:rPr>
        <w:t>Alternative RAB configuration</w:t>
      </w:r>
      <w:r>
        <w:rPr>
          <w:lang w:val="en-US" w:eastAsia="en-US"/>
        </w:rPr>
        <w:t xml:space="preserve"> IE in the </w:t>
      </w:r>
      <w:r>
        <w:rPr>
          <w:i/>
          <w:iCs/>
          <w:lang w:val="en-US" w:eastAsia="en-US"/>
        </w:rPr>
        <w:t>Alternative RAB Parameter Values</w:t>
      </w:r>
      <w:r>
        <w:rPr>
          <w:lang w:val="en-US" w:eastAsia="en-US"/>
        </w:rPr>
        <w:t xml:space="preserve"> IE. If </w:t>
      </w:r>
      <w:r>
        <w:rPr>
          <w:i/>
          <w:iCs/>
          <w:lang w:val="en-US" w:eastAsia="en-US"/>
        </w:rPr>
        <w:t>Alternative RAB configuration</w:t>
      </w:r>
      <w:r>
        <w:rPr>
          <w:lang w:val="en-US" w:eastAsia="en-US"/>
        </w:rPr>
        <w:t xml:space="preserve"> IE for a RAB is included in the RELOCATION REQUEST message, the target RNC is allowed after the successful relocation to request the CN to trigger the execution of this alternative RAB configuration. No negotiation is allowed during the Relocation Resource Allocation procedure between the requested RAB configuration and this alternative RAB configuration.</w:t>
      </w:r>
    </w:p>
    <w:p>
      <w:pPr>
        <w:pStyle w:val="Normal"/>
        <w:rPr/>
      </w:pPr>
      <w:r>
        <w:rPr>
          <w:lang w:val="en-US" w:eastAsia="en-US"/>
        </w:rPr>
        <w:t>When the CN transmits the RELOCATION REQUEST message, it shall start the timer T</w:t>
      </w:r>
      <w:r>
        <w:rPr>
          <w:vertAlign w:val="subscript"/>
          <w:lang w:val="en-US" w:eastAsia="en-US"/>
        </w:rPr>
        <w:t>RELOCalloc.</w:t>
      </w:r>
    </w:p>
    <w:p>
      <w:pPr>
        <w:pStyle w:val="Normal"/>
        <w:rPr/>
      </w:pPr>
      <w:r>
        <w:rPr>
          <w:lang w:val="en-US" w:eastAsia="en-US"/>
        </w:rPr>
        <w:t xml:space="preserve">When a RELOCATION REQUEST message is sent from a CN node towards an RNC for which the sending CN node is not the default CN node, the </w:t>
      </w:r>
      <w:r>
        <w:rPr>
          <w:i/>
          <w:lang w:val="en-US" w:eastAsia="en-US"/>
        </w:rPr>
        <w:t>Global CN-ID</w:t>
      </w:r>
      <w:r>
        <w:rPr>
          <w:lang w:val="en-US" w:eastAsia="en-US"/>
        </w:rPr>
        <w:t xml:space="preserve"> IE shall be included.</w:t>
      </w:r>
    </w:p>
    <w:p>
      <w:pPr>
        <w:pStyle w:val="Normal"/>
        <w:rPr>
          <w:lang w:val="en-US" w:eastAsia="en-US"/>
        </w:rPr>
      </w:pPr>
      <w:r>
        <w:rPr>
          <w:lang w:val="en-US" w:eastAsia="en-US"/>
        </w:rPr>
        <w:t>Upon reception of the RELOCATION REQUEST message, the target RNC shall initiate allocation of requested resources.</w:t>
      </w:r>
    </w:p>
    <w:p>
      <w:pPr>
        <w:pStyle w:val="Normal"/>
        <w:rPr/>
      </w:pPr>
      <w:r>
        <w:rPr>
          <w:lang w:val="en-US" w:eastAsia="en-US"/>
        </w:rPr>
        <w:t>The RELOCATION REQUEST message shall contain the following IEs:</w:t>
      </w:r>
    </w:p>
    <w:p>
      <w:pPr>
        <w:pStyle w:val="B1"/>
        <w:rPr/>
      </w:pPr>
      <w:r>
        <w:rPr>
          <w:lang w:val="fr-FR" w:eastAsia="en-US"/>
        </w:rPr>
        <w:t>-</w:t>
        <w:tab/>
      </w:r>
      <w:r>
        <w:rPr>
          <w:i/>
          <w:lang w:val="fr-FR" w:eastAsia="en-US"/>
        </w:rPr>
        <w:t>Permanent NAS UE Identity</w:t>
      </w:r>
      <w:r>
        <w:rPr>
          <w:lang w:val="fr-FR" w:eastAsia="en-US"/>
        </w:rPr>
        <w:t xml:space="preserve"> IE (if available);</w:t>
      </w:r>
    </w:p>
    <w:p>
      <w:pPr>
        <w:pStyle w:val="B1"/>
        <w:rPr/>
      </w:pPr>
      <w:r>
        <w:rPr>
          <w:lang w:val="fr-FR" w:eastAsia="en-US"/>
        </w:rPr>
        <w:t>-</w:t>
        <w:tab/>
      </w:r>
      <w:r>
        <w:rPr>
          <w:i/>
          <w:lang w:val="fr-FR" w:eastAsia="en-US"/>
        </w:rPr>
        <w:t xml:space="preserve">Cause </w:t>
      </w:r>
      <w:r>
        <w:rPr>
          <w:lang w:val="fr-FR" w:eastAsia="en-US"/>
        </w:rPr>
        <w:t>IE;</w:t>
      </w:r>
    </w:p>
    <w:p>
      <w:pPr>
        <w:pStyle w:val="B1"/>
        <w:rPr/>
      </w:pPr>
      <w:r>
        <w:rPr>
          <w:lang w:val="fr-FR" w:eastAsia="en-US"/>
        </w:rPr>
        <w:t>-</w:t>
        <w:tab/>
      </w:r>
      <w:r>
        <w:rPr>
          <w:i/>
          <w:lang w:val="fr-FR" w:eastAsia="en-US"/>
        </w:rPr>
        <w:t xml:space="preserve">CN Domain Indicator </w:t>
      </w:r>
      <w:r>
        <w:rPr>
          <w:lang w:val="fr-FR" w:eastAsia="en-US"/>
        </w:rPr>
        <w:t>IE;</w:t>
      </w:r>
    </w:p>
    <w:p>
      <w:pPr>
        <w:pStyle w:val="B1"/>
        <w:rPr/>
      </w:pPr>
      <w:r>
        <w:rPr>
          <w:lang w:val="fr-FR" w:eastAsia="en-US"/>
        </w:rPr>
        <w:t>-</w:t>
        <w:tab/>
      </w:r>
      <w:r>
        <w:rPr>
          <w:i/>
          <w:lang w:val="fr-FR" w:eastAsia="en-US"/>
        </w:rPr>
        <w:t xml:space="preserve">Source RNC To Target RNC Transparent Container </w:t>
      </w:r>
      <w:r>
        <w:rPr>
          <w:lang w:val="fr-FR" w:eastAsia="en-US"/>
        </w:rPr>
        <w:t>IE;</w:t>
      </w:r>
    </w:p>
    <w:p>
      <w:pPr>
        <w:pStyle w:val="B1"/>
        <w:rPr/>
      </w:pPr>
      <w:r>
        <w:rPr>
          <w:lang w:val="fr-FR" w:eastAsia="en-US"/>
        </w:rPr>
        <w:t>-</w:t>
        <w:tab/>
      </w:r>
      <w:r>
        <w:rPr>
          <w:i/>
          <w:lang w:val="fr-FR" w:eastAsia="en-US"/>
        </w:rPr>
        <w:t xml:space="preserve">Iu Signalling Connection Identifier </w:t>
      </w:r>
      <w:r>
        <w:rPr>
          <w:lang w:val="fr-FR" w:eastAsia="en-US"/>
        </w:rPr>
        <w:t>IE;</w:t>
      </w:r>
    </w:p>
    <w:p>
      <w:pPr>
        <w:pStyle w:val="B1"/>
        <w:rPr>
          <w:lang w:val="fr-FR" w:eastAsia="en-US"/>
        </w:rPr>
      </w:pPr>
      <w:r>
        <w:rPr>
          <w:lang w:val="fr-FR" w:eastAsia="en-US"/>
        </w:rPr>
        <w:t>-</w:t>
        <w:tab/>
      </w:r>
      <w:r>
        <w:rPr>
          <w:i/>
          <w:lang w:val="fr-FR" w:eastAsia="en-US"/>
        </w:rPr>
        <w:t>Integrity Protection Information</w:t>
      </w:r>
      <w:r>
        <w:rPr>
          <w:lang w:val="fr-FR" w:eastAsia="en-US"/>
        </w:rPr>
        <w:t xml:space="preserve"> IE (if available);</w:t>
      </w:r>
    </w:p>
    <w:p>
      <w:pPr>
        <w:pStyle w:val="B1"/>
        <w:rPr>
          <w:lang w:val="en-US" w:eastAsia="en-US"/>
        </w:rPr>
      </w:pPr>
      <w:r>
        <w:rPr>
          <w:lang w:val="en-US" w:eastAsia="en-US"/>
        </w:rPr>
        <w:t>-</w:t>
        <w:tab/>
      </w:r>
      <w:r>
        <w:rPr>
          <w:i/>
          <w:iCs/>
          <w:lang w:val="en-US" w:eastAsia="en-US"/>
        </w:rPr>
        <w:t>SNA Access Information</w:t>
      </w:r>
      <w:r>
        <w:rPr>
          <w:lang w:val="en-US" w:eastAsia="en-US"/>
        </w:rPr>
        <w:t xml:space="preserve"> IE (if available);</w:t>
      </w:r>
    </w:p>
    <w:p>
      <w:pPr>
        <w:pStyle w:val="B1"/>
        <w:rPr/>
      </w:pPr>
      <w:r>
        <w:rPr>
          <w:lang w:val="en-US" w:eastAsia="en-US"/>
        </w:rPr>
        <w:t>-</w:t>
        <w:tab/>
      </w:r>
      <w:r>
        <w:rPr>
          <w:i/>
          <w:iCs/>
          <w:lang w:val="en-US" w:eastAsia="en-US"/>
        </w:rPr>
        <w:t xml:space="preserve">UESBI-Iu </w:t>
      </w:r>
      <w:r>
        <w:rPr>
          <w:iCs/>
          <w:lang w:val="en-US" w:eastAsia="en-US"/>
        </w:rPr>
        <w:t xml:space="preserve">IE </w:t>
      </w:r>
      <w:r>
        <w:rPr>
          <w:lang w:val="en-US" w:eastAsia="en-US"/>
        </w:rPr>
        <w:t>(if available);</w:t>
      </w:r>
    </w:p>
    <w:p>
      <w:pPr>
        <w:pStyle w:val="B1"/>
        <w:rPr/>
      </w:pPr>
      <w:r>
        <w:rPr>
          <w:lang w:val="en-US" w:eastAsia="en-US"/>
        </w:rPr>
        <w:t>-</w:t>
        <w:tab/>
      </w:r>
      <w:r>
        <w:rPr>
          <w:i/>
          <w:iCs/>
          <w:lang w:val="en-US" w:eastAsia="en-US"/>
        </w:rPr>
        <w:t>Selected PLMN identity</w:t>
      </w:r>
      <w:r>
        <w:rPr>
          <w:lang w:val="en-US" w:eastAsia="en-US"/>
        </w:rPr>
        <w:t xml:space="preserve"> IE if in MOCN or GWCN configuration;</w:t>
      </w:r>
    </w:p>
    <w:p>
      <w:pPr>
        <w:pStyle w:val="B1"/>
        <w:rPr>
          <w:lang w:val="en-US" w:eastAsia="en-US"/>
        </w:rPr>
      </w:pPr>
      <w:r>
        <w:rPr>
          <w:lang w:val="en-US" w:eastAsia="en-US"/>
        </w:rPr>
        <w:t>-</w:t>
        <w:tab/>
      </w:r>
      <w:r>
        <w:rPr>
          <w:i/>
          <w:iCs/>
          <w:lang w:val="en-US" w:eastAsia="en-US"/>
        </w:rPr>
        <w:t>CN MBMS Linking Information</w:t>
      </w:r>
      <w:r>
        <w:rPr>
          <w:lang w:val="en-US" w:eastAsia="en-US"/>
        </w:rPr>
        <w:t xml:space="preserve"> IE (if available);</w:t>
      </w:r>
    </w:p>
    <w:p>
      <w:pPr>
        <w:pStyle w:val="B1"/>
        <w:rPr/>
      </w:pPr>
      <w:r>
        <w:rPr>
          <w:lang w:val="en-US" w:eastAsia="en-US"/>
        </w:rPr>
        <w:t>-</w:t>
        <w:tab/>
      </w:r>
      <w:r>
        <w:rPr>
          <w:i/>
          <w:iCs/>
          <w:lang w:val="en-US" w:eastAsia="en-US"/>
        </w:rPr>
        <w:t>UE Aggregate Maximum Bit Rate</w:t>
      </w:r>
      <w:r>
        <w:rPr>
          <w:iCs/>
          <w:lang w:val="en-US" w:eastAsia="en-US"/>
        </w:rPr>
        <w:t xml:space="preserve"> IE (if available);</w:t>
      </w:r>
    </w:p>
    <w:p>
      <w:pPr>
        <w:pStyle w:val="B1"/>
        <w:rPr>
          <w:lang w:val="en-US" w:eastAsia="en-US"/>
        </w:rPr>
      </w:pPr>
      <w:r>
        <w:rPr>
          <w:iCs/>
          <w:lang w:val="en-US" w:eastAsia="en-US"/>
        </w:rPr>
        <w:t>-</w:t>
        <w:tab/>
      </w:r>
      <w:r>
        <w:rPr>
          <w:i/>
          <w:iCs/>
          <w:lang w:val="en-US" w:eastAsia="en-US"/>
        </w:rPr>
        <w:t>Anchor PLMN Identity</w:t>
      </w:r>
      <w:r>
        <w:rPr>
          <w:iCs/>
          <w:lang w:val="en-US" w:eastAsia="en-US"/>
        </w:rPr>
        <w:t xml:space="preserve"> IE (if available)</w:t>
      </w:r>
      <w:r>
        <w:rPr>
          <w:lang w:val="en-US" w:eastAsia="en-US"/>
        </w:rPr>
        <w:t>.</w:t>
      </w:r>
    </w:p>
    <w:p>
      <w:pPr>
        <w:pStyle w:val="Normal"/>
        <w:rPr/>
      </w:pPr>
      <w:r>
        <w:rPr>
          <w:lang w:val="en-US" w:eastAsia="en-US"/>
        </w:rPr>
        <w:t>For each RAB requested to relocate (or to be created e.g. in the case of inter-system handover), the message shall contain the following IEs:</w:t>
      </w:r>
    </w:p>
    <w:p>
      <w:pPr>
        <w:pStyle w:val="B1"/>
        <w:rPr/>
      </w:pPr>
      <w:r>
        <w:rPr>
          <w:lang w:val="en-US" w:eastAsia="en-US"/>
        </w:rPr>
        <w:t>-</w:t>
        <w:tab/>
      </w:r>
      <w:r>
        <w:rPr>
          <w:i/>
          <w:lang w:val="en-US" w:eastAsia="en-US"/>
        </w:rPr>
        <w:t xml:space="preserve">RAB-ID </w:t>
      </w:r>
      <w:r>
        <w:rPr>
          <w:lang w:val="en-US" w:eastAsia="en-US"/>
        </w:rPr>
        <w:t>IE;</w:t>
      </w:r>
    </w:p>
    <w:p>
      <w:pPr>
        <w:pStyle w:val="B1"/>
        <w:rPr>
          <w:lang w:val="en-US" w:eastAsia="en-US"/>
        </w:rPr>
      </w:pPr>
      <w:r>
        <w:rPr>
          <w:lang w:val="en-US" w:eastAsia="en-US"/>
        </w:rPr>
        <w:t>-</w:t>
        <w:tab/>
      </w:r>
      <w:r>
        <w:rPr>
          <w:i/>
          <w:lang w:val="en-US" w:eastAsia="en-US"/>
        </w:rPr>
        <w:t>NAS Synchronisation Indicator</w:t>
      </w:r>
      <w:r>
        <w:rPr>
          <w:lang w:val="en-US" w:eastAsia="en-US"/>
        </w:rPr>
        <w:t xml:space="preserve"> IE (if the relevant NAS information is provided by the CN);</w:t>
      </w:r>
    </w:p>
    <w:p>
      <w:pPr>
        <w:pStyle w:val="B1"/>
        <w:rPr/>
      </w:pPr>
      <w:r>
        <w:rPr>
          <w:lang w:val="en-US" w:eastAsia="en-US"/>
        </w:rPr>
        <w:t>-</w:t>
        <w:tab/>
      </w:r>
      <w:r>
        <w:rPr>
          <w:i/>
          <w:lang w:val="en-US" w:eastAsia="en-US"/>
        </w:rPr>
        <w:t xml:space="preserve">RAB parameters </w:t>
      </w:r>
      <w:r>
        <w:rPr>
          <w:lang w:val="en-US" w:eastAsia="en-US"/>
        </w:rPr>
        <w:t>IE;</w:t>
      </w:r>
    </w:p>
    <w:p>
      <w:pPr>
        <w:pStyle w:val="B1"/>
        <w:rPr/>
      </w:pPr>
      <w:r>
        <w:rPr>
          <w:lang w:val="en-US" w:eastAsia="en-US"/>
        </w:rPr>
        <w:t>-</w:t>
        <w:tab/>
      </w:r>
      <w:r>
        <w:rPr>
          <w:i/>
          <w:lang w:val="en-US" w:eastAsia="en-US"/>
        </w:rPr>
        <w:t xml:space="preserve">User Plane Information </w:t>
      </w:r>
      <w:r>
        <w:rPr>
          <w:lang w:val="en-US" w:eastAsia="en-US"/>
        </w:rPr>
        <w:t>IE;</w:t>
      </w:r>
    </w:p>
    <w:p>
      <w:pPr>
        <w:pStyle w:val="B1"/>
        <w:rPr/>
      </w:pPr>
      <w:r>
        <w:rPr>
          <w:lang w:val="en-US" w:eastAsia="en-US"/>
        </w:rPr>
        <w:t>-</w:t>
        <w:tab/>
      </w:r>
      <w:r>
        <w:rPr>
          <w:i/>
          <w:lang w:val="en-US" w:eastAsia="en-US"/>
        </w:rPr>
        <w:t xml:space="preserve">Transport Layer Address </w:t>
      </w:r>
      <w:r>
        <w:rPr>
          <w:lang w:val="en-US" w:eastAsia="en-US"/>
        </w:rPr>
        <w:t>IE;</w:t>
      </w:r>
    </w:p>
    <w:p>
      <w:pPr>
        <w:pStyle w:val="B1"/>
        <w:rPr/>
      </w:pPr>
      <w:r>
        <w:rPr>
          <w:lang w:val="en-US" w:eastAsia="en-US"/>
        </w:rPr>
        <w:t>-</w:t>
        <w:tab/>
      </w:r>
      <w:r>
        <w:rPr>
          <w:i/>
          <w:lang w:val="en-US" w:eastAsia="en-US"/>
        </w:rPr>
        <w:t xml:space="preserve">Iu Transport Association </w:t>
      </w:r>
      <w:r>
        <w:rPr>
          <w:lang w:val="en-US" w:eastAsia="en-US"/>
        </w:rPr>
        <w:t>IE;</w:t>
      </w:r>
    </w:p>
    <w:p>
      <w:pPr>
        <w:pStyle w:val="B1"/>
        <w:rPr>
          <w:lang w:val="en-US" w:eastAsia="en-US"/>
        </w:rPr>
      </w:pPr>
      <w:r>
        <w:rPr>
          <w:lang w:val="en-US" w:eastAsia="en-US"/>
        </w:rPr>
        <w:t>-</w:t>
        <w:tab/>
      </w:r>
      <w:r>
        <w:rPr>
          <w:i/>
          <w:lang w:val="en-US" w:eastAsia="en-US"/>
        </w:rPr>
        <w:t xml:space="preserve">Data Volume Reporting Indication </w:t>
      </w:r>
      <w:r>
        <w:rPr>
          <w:lang w:val="en-US" w:eastAsia="en-US"/>
        </w:rPr>
        <w:t>IE (only for PS);</w:t>
      </w:r>
    </w:p>
    <w:p>
      <w:pPr>
        <w:pStyle w:val="B1"/>
        <w:rPr/>
      </w:pPr>
      <w:r>
        <w:rPr>
          <w:lang w:val="en-US" w:eastAsia="en-US"/>
        </w:rPr>
        <w:t>-</w:t>
        <w:tab/>
      </w:r>
      <w:r>
        <w:rPr>
          <w:i/>
          <w:lang w:val="en-US" w:eastAsia="en-US"/>
        </w:rPr>
        <w:t>PDP Type Information</w:t>
      </w:r>
      <w:r>
        <w:rPr>
          <w:lang w:val="en-US" w:eastAsia="en-US"/>
        </w:rPr>
        <w:t xml:space="preserve"> IE (only for PS).</w:t>
      </w:r>
    </w:p>
    <w:p>
      <w:pPr>
        <w:pStyle w:val="Normal"/>
        <w:rPr/>
      </w:pPr>
      <w:r>
        <w:rPr>
          <w:lang w:val="en-US" w:eastAsia="en-US"/>
        </w:rPr>
        <w:t>The RELOCATION REQUEST message may include the following IE:</w:t>
      </w:r>
    </w:p>
    <w:p>
      <w:pPr>
        <w:pStyle w:val="B1"/>
        <w:rPr>
          <w:i/>
          <w:i/>
          <w:lang w:val="en-US" w:eastAsia="en-US"/>
        </w:rPr>
      </w:pPr>
      <w:r>
        <w:rPr>
          <w:i/>
          <w:lang w:val="en-US" w:eastAsia="en-US"/>
        </w:rPr>
        <w:t>-</w:t>
        <w:tab/>
        <w:t>Encryption Information IE (shall not be included if the Integrity Protection Information IE is not included);</w:t>
      </w:r>
    </w:p>
    <w:p>
      <w:pPr>
        <w:pStyle w:val="B1"/>
        <w:rPr>
          <w:i/>
          <w:i/>
          <w:lang w:val="en-US" w:eastAsia="en-US"/>
        </w:rPr>
      </w:pPr>
      <w:r>
        <w:rPr>
          <w:i/>
        </w:rPr>
        <w:t>-</w:t>
        <w:tab/>
        <w:t xml:space="preserve">CSG Membership Status </w:t>
      </w:r>
      <w:r>
        <w:rPr/>
        <w:t>IE (shall be included in cases of relocation of CSG capable UEs to hybrid cells);</w:t>
      </w:r>
    </w:p>
    <w:p>
      <w:pPr>
        <w:pStyle w:val="B1"/>
        <w:rPr>
          <w:lang w:val="en-US" w:eastAsia="en-US"/>
        </w:rPr>
      </w:pPr>
      <w:r>
        <w:rPr>
          <w:i/>
          <w:lang w:val="en-US" w:eastAsia="en-US"/>
        </w:rPr>
        <w:tab/>
        <w:t>PDP Type Information extension</w:t>
      </w:r>
      <w:r>
        <w:rPr>
          <w:lang w:val="en-US" w:eastAsia="en-US"/>
        </w:rPr>
        <w:t xml:space="preserve"> IE (</w:t>
      </w:r>
      <w:r>
        <w:rPr/>
        <w:t xml:space="preserve">may be included if </w:t>
      </w:r>
      <w:r>
        <w:rPr>
          <w:i/>
          <w:lang w:val="en-US" w:eastAsia="en-US"/>
        </w:rPr>
        <w:t>PDP Type Information</w:t>
      </w:r>
      <w:r>
        <w:rPr>
          <w:lang w:val="en-US" w:eastAsia="en-US"/>
        </w:rPr>
        <w:t xml:space="preserve"> IE is included)</w:t>
      </w:r>
      <w:r>
        <w:rPr/>
        <w:t>.</w:t>
      </w:r>
    </w:p>
    <w:p>
      <w:pPr>
        <w:pStyle w:val="Normal"/>
        <w:rPr>
          <w:lang w:val="en-US" w:eastAsia="en-US"/>
        </w:rPr>
      </w:pPr>
      <w:r>
        <w:rPr>
          <w:lang w:val="en-US" w:eastAsia="en-US"/>
        </w:rPr>
        <w:t>For each RAB requested to relocate the message may include the following IEs:</w:t>
      </w:r>
    </w:p>
    <w:p>
      <w:pPr>
        <w:pStyle w:val="B1"/>
        <w:rPr>
          <w:lang w:val="en-US" w:eastAsia="en-US"/>
        </w:rPr>
      </w:pPr>
      <w:r>
        <w:rPr>
          <w:lang w:val="en-US" w:eastAsia="en-US"/>
        </w:rPr>
        <w:t>-</w:t>
        <w:tab/>
      </w:r>
      <w:r>
        <w:rPr>
          <w:i/>
          <w:lang w:val="en-US" w:eastAsia="en-US"/>
        </w:rPr>
        <w:t xml:space="preserve">Service Handover </w:t>
      </w:r>
      <w:r>
        <w:rPr>
          <w:lang w:val="en-US" w:eastAsia="en-US"/>
        </w:rPr>
        <w:t>IE;</w:t>
      </w:r>
    </w:p>
    <w:p>
      <w:pPr>
        <w:pStyle w:val="B1"/>
        <w:rPr/>
      </w:pPr>
      <w:r>
        <w:rPr>
          <w:i/>
          <w:lang w:val="en-US" w:eastAsia="en-US"/>
        </w:rPr>
        <w:t>-</w:t>
        <w:tab/>
        <w:t xml:space="preserve">Alternative RAB Parameter Values </w:t>
      </w:r>
      <w:r>
        <w:rPr>
          <w:lang w:val="en-US" w:eastAsia="en-US"/>
        </w:rPr>
        <w:t>IE;</w:t>
      </w:r>
    </w:p>
    <w:p>
      <w:pPr>
        <w:pStyle w:val="B1"/>
        <w:rPr/>
      </w:pPr>
      <w:r>
        <w:rPr>
          <w:i/>
        </w:rPr>
        <w:t>-</w:t>
        <w:tab/>
        <w:t xml:space="preserve">E-UTRAN Service Handover </w:t>
      </w:r>
      <w:r>
        <w:rPr/>
        <w:t>IE.</w:t>
      </w:r>
    </w:p>
    <w:p>
      <w:pPr>
        <w:pStyle w:val="Normal"/>
        <w:rPr/>
      </w:pPr>
      <w:r>
        <w:rPr>
          <w:lang w:val="en-US" w:eastAsia="en-US"/>
        </w:rPr>
        <w:t xml:space="preserve">The following information elements received in RELOCATION REQUEST message require </w:t>
      </w:r>
      <w:r>
        <w:rPr>
          <w:rFonts w:eastAsia="MS Mincho;MS Mincho"/>
          <w:lang w:val="en-US" w:eastAsia="en-US"/>
        </w:rPr>
        <w:t xml:space="preserve">the same </w:t>
      </w:r>
      <w:r>
        <w:rPr>
          <w:lang w:val="en-US" w:eastAsia="en-US"/>
        </w:rPr>
        <w:t>special actions in the RNC as specified for the same IEs in the RAB Assignment procedure:</w:t>
      </w:r>
    </w:p>
    <w:p>
      <w:pPr>
        <w:pStyle w:val="B1"/>
        <w:rPr/>
      </w:pPr>
      <w:r>
        <w:rPr>
          <w:lang w:val="en-US" w:eastAsia="en-US"/>
        </w:rPr>
        <w:t>-</w:t>
        <w:tab/>
      </w:r>
      <w:r>
        <w:rPr>
          <w:i/>
          <w:lang w:val="en-US" w:eastAsia="en-US"/>
        </w:rPr>
        <w:t xml:space="preserve">RAB-ID </w:t>
      </w:r>
      <w:r>
        <w:rPr>
          <w:lang w:val="en-US" w:eastAsia="en-US"/>
        </w:rPr>
        <w:t>IE;</w:t>
      </w:r>
    </w:p>
    <w:p>
      <w:pPr>
        <w:pStyle w:val="B1"/>
        <w:rPr/>
      </w:pPr>
      <w:r>
        <w:rPr>
          <w:lang w:val="en-US" w:eastAsia="en-US"/>
        </w:rPr>
        <w:t>-</w:t>
        <w:tab/>
      </w:r>
      <w:r>
        <w:rPr>
          <w:i/>
          <w:lang w:val="en-US" w:eastAsia="en-US"/>
        </w:rPr>
        <w:t xml:space="preserve">User plane Information </w:t>
      </w:r>
      <w:r>
        <w:rPr>
          <w:lang w:val="en-US" w:eastAsia="en-US"/>
        </w:rPr>
        <w:t>IE (i.e. required User Plane Mode and required User Plane Versions);</w:t>
      </w:r>
    </w:p>
    <w:p>
      <w:pPr>
        <w:pStyle w:val="B1"/>
        <w:rPr/>
      </w:pPr>
      <w:r>
        <w:rPr>
          <w:lang w:val="en-US" w:eastAsia="en-US"/>
        </w:rPr>
        <w:t>-</w:t>
        <w:tab/>
      </w:r>
      <w:r>
        <w:rPr>
          <w:i/>
          <w:lang w:val="en-US" w:eastAsia="en-US"/>
        </w:rPr>
        <w:t xml:space="preserve">Priority level </w:t>
      </w:r>
      <w:r>
        <w:rPr>
          <w:lang w:val="en-US" w:eastAsia="en-US"/>
        </w:rPr>
        <w:t xml:space="preserve">IE, </w:t>
      </w:r>
      <w:r>
        <w:rPr>
          <w:i/>
          <w:lang w:val="en-US" w:eastAsia="en-US"/>
        </w:rPr>
        <w:t xml:space="preserve">Pre-emption Capability </w:t>
      </w:r>
      <w:r>
        <w:rPr>
          <w:lang w:val="en-US" w:eastAsia="en-US"/>
        </w:rPr>
        <w:t xml:space="preserve">IE and </w:t>
      </w:r>
      <w:r>
        <w:rPr>
          <w:i/>
          <w:lang w:val="en-US" w:eastAsia="en-US"/>
        </w:rPr>
        <w:t xml:space="preserve">Pre-emption Vulnerability </w:t>
      </w:r>
      <w:r>
        <w:rPr>
          <w:lang w:val="en-US" w:eastAsia="en-US"/>
        </w:rPr>
        <w:t>IE;</w:t>
      </w:r>
    </w:p>
    <w:p>
      <w:pPr>
        <w:pStyle w:val="B1"/>
        <w:rPr/>
      </w:pPr>
      <w:r>
        <w:rPr>
          <w:lang w:val="en-US" w:eastAsia="en-US"/>
        </w:rPr>
        <w:t>-</w:t>
        <w:tab/>
      </w:r>
      <w:r>
        <w:rPr>
          <w:i/>
          <w:lang w:val="en-US" w:eastAsia="en-US"/>
        </w:rPr>
        <w:t xml:space="preserve">Service Handover </w:t>
      </w:r>
      <w:r>
        <w:rPr>
          <w:lang w:val="en-US" w:eastAsia="en-US"/>
        </w:rPr>
        <w:t>IE;</w:t>
      </w:r>
    </w:p>
    <w:p>
      <w:pPr>
        <w:pStyle w:val="B1"/>
        <w:rPr/>
      </w:pPr>
      <w:r>
        <w:rPr>
          <w:i/>
        </w:rPr>
        <w:t>-</w:t>
        <w:tab/>
        <w:t xml:space="preserve">E-UTRAN Service Handover </w:t>
      </w:r>
      <w:r>
        <w:rPr/>
        <w:t>IE.</w:t>
      </w:r>
    </w:p>
    <w:p>
      <w:pPr>
        <w:pStyle w:val="Normal"/>
        <w:rPr/>
      </w:pPr>
      <w:r>
        <w:rPr>
          <w:lang w:val="en-US" w:eastAsia="en-US"/>
        </w:rPr>
        <w:t xml:space="preserve">The </w:t>
      </w:r>
      <w:r>
        <w:rPr>
          <w:i/>
          <w:iCs/>
          <w:lang w:val="en-US" w:eastAsia="en-US"/>
        </w:rPr>
        <w:t xml:space="preserve">SDU Format Information Parameter </w:t>
      </w:r>
      <w:r>
        <w:rPr>
          <w:lang w:val="en-US" w:eastAsia="en-US"/>
        </w:rPr>
        <w:t xml:space="preserve">IE in the </w:t>
      </w:r>
      <w:r>
        <w:rPr>
          <w:i/>
          <w:iCs/>
          <w:lang w:val="en-US" w:eastAsia="en-US"/>
        </w:rPr>
        <w:t>RAB Parameters</w:t>
      </w:r>
      <w:r>
        <w:rPr>
          <w:lang w:val="en-US" w:eastAsia="en-US"/>
        </w:rPr>
        <w:t xml:space="preserve"> IE shall be present only if the </w:t>
      </w:r>
      <w:r>
        <w:rPr>
          <w:i/>
          <w:iCs/>
          <w:lang w:val="en-US" w:eastAsia="en-US"/>
        </w:rPr>
        <w:t>User Plane Mode</w:t>
      </w:r>
      <w:r>
        <w:rPr>
          <w:lang w:val="en-US" w:eastAsia="en-US"/>
        </w:rPr>
        <w:t xml:space="preserve"> IE is set to "support mode for pre-defined SDU sizes" and the </w:t>
      </w:r>
      <w:r>
        <w:rPr>
          <w:i/>
          <w:iCs/>
          <w:lang w:val="en-US" w:eastAsia="en-US"/>
        </w:rPr>
        <w:t>Traffic Class</w:t>
      </w:r>
      <w:r>
        <w:rPr>
          <w:lang w:val="en-US" w:eastAsia="en-US"/>
        </w:rPr>
        <w:t xml:space="preserve"> IE is set to either "Conversational" or "Streaming".</w:t>
      </w:r>
    </w:p>
    <w:p>
      <w:pPr>
        <w:pStyle w:val="Normal"/>
        <w:rPr/>
      </w:pPr>
      <w:r>
        <w:rPr>
          <w:lang w:val="en-US" w:eastAsia="en-US"/>
        </w:rPr>
        <w:t xml:space="preserve">For a RAB setup, the </w:t>
      </w:r>
      <w:r>
        <w:rPr>
          <w:i/>
          <w:iCs/>
          <w:lang w:val="en-US" w:eastAsia="en-US"/>
        </w:rPr>
        <w:t>RAB Parameters</w:t>
      </w:r>
      <w:r>
        <w:rPr>
          <w:lang w:val="en-US" w:eastAsia="en-US"/>
        </w:rPr>
        <w:t xml:space="preserve"> IE may contain the </w:t>
      </w:r>
      <w:r>
        <w:rPr>
          <w:i/>
          <w:iCs/>
          <w:lang w:val="en-US" w:eastAsia="en-US"/>
        </w:rPr>
        <w:t>Signalling Indication</w:t>
      </w:r>
      <w:r>
        <w:rPr>
          <w:lang w:val="en-US" w:eastAsia="en-US"/>
        </w:rPr>
        <w:t xml:space="preserve"> IE. The </w:t>
      </w:r>
      <w:r>
        <w:rPr>
          <w:i/>
          <w:iCs/>
          <w:lang w:val="en-US" w:eastAsia="en-US"/>
        </w:rPr>
        <w:t>Signalling Indication</w:t>
      </w:r>
      <w:r>
        <w:rPr>
          <w:lang w:val="en-US" w:eastAsia="en-US"/>
        </w:rPr>
        <w:t xml:space="preserve"> IE shall not be present if the </w:t>
      </w:r>
      <w:r>
        <w:rPr>
          <w:i/>
          <w:iCs/>
          <w:lang w:val="en-US" w:eastAsia="en-US"/>
        </w:rPr>
        <w:t>Traffic Class</w:t>
      </w:r>
      <w:r>
        <w:rPr>
          <w:lang w:val="en-US" w:eastAsia="en-US"/>
        </w:rPr>
        <w:t xml:space="preserve"> IE is not set to "Interactive" or if the </w:t>
      </w:r>
      <w:r>
        <w:rPr>
          <w:i/>
          <w:iCs/>
          <w:lang w:val="en-US" w:eastAsia="en-US"/>
        </w:rPr>
        <w:t>CN Domain Indicator</w:t>
      </w:r>
      <w:r>
        <w:rPr>
          <w:lang w:val="en-US" w:eastAsia="en-US"/>
        </w:rPr>
        <w:t xml:space="preserve"> IE is not set to "PS domain".</w:t>
      </w:r>
    </w:p>
    <w:p>
      <w:pPr>
        <w:pStyle w:val="Normal"/>
        <w:rPr/>
      </w:pPr>
      <w:r>
        <w:rPr>
          <w:lang w:val="en-US" w:eastAsia="en-US"/>
        </w:rPr>
        <w:t>If the RELOCATION REQUEST message includes the Permanent NAS UE identity (i.e. IMSI), the RNC shall associate the permanent identity to the RRC Connection of that user and shall save it for the duration of the RRC connection.</w:t>
      </w:r>
    </w:p>
    <w:p>
      <w:pPr>
        <w:pStyle w:val="Normal"/>
        <w:rPr/>
      </w:pPr>
      <w:r>
        <w:rPr>
          <w:lang w:val="en-US" w:eastAsia="en-US"/>
        </w:rPr>
        <w:t xml:space="preserve">If the RELOCATION REQUEST message includes the </w:t>
      </w:r>
      <w:r>
        <w:rPr>
          <w:i/>
          <w:lang w:val="en-US" w:eastAsia="en-US"/>
        </w:rPr>
        <w:t>PDP Type Information</w:t>
      </w:r>
      <w:r>
        <w:rPr>
          <w:lang w:val="en-US" w:eastAsia="en-US"/>
        </w:rPr>
        <w:t xml:space="preserve"> IE or </w:t>
      </w:r>
      <w:r>
        <w:rPr>
          <w:i/>
          <w:lang w:val="en-US" w:eastAsia="en-US"/>
        </w:rPr>
        <w:t xml:space="preserve">PDP Type Information extension </w:t>
      </w:r>
      <w:r>
        <w:rPr>
          <w:lang w:val="en-US" w:eastAsia="en-US"/>
        </w:rPr>
        <w:t>IE, the UTRAN may use this IE to configure any compression algorithms.</w:t>
      </w:r>
    </w:p>
    <w:p>
      <w:pPr>
        <w:pStyle w:val="Normal"/>
        <w:rPr/>
      </w:pPr>
      <w:r>
        <w:rPr/>
        <w:t xml:space="preserve">If the </w:t>
      </w:r>
      <w:r>
        <w:rPr>
          <w:i/>
        </w:rPr>
        <w:t>CSG Id</w:t>
      </w:r>
      <w:r>
        <w:rPr/>
        <w:t xml:space="preserve"> IE is received in the RELOCATION REQUEST message, the UTRAN shall validate it by comparing it with the CSG ID broadcast by the target cell. If it is valid and if the </w:t>
      </w:r>
      <w:r>
        <w:rPr>
          <w:i/>
        </w:rPr>
        <w:t>CSG Membership Status</w:t>
      </w:r>
      <w:r>
        <w:rPr/>
        <w:t xml:space="preserve"> IE is received set to "member", the target RNC may apply appropriate handling to the UE. </w:t>
      </w:r>
    </w:p>
    <w:p>
      <w:pPr>
        <w:pStyle w:val="Normal"/>
        <w:rPr/>
      </w:pPr>
      <w:r>
        <w:rPr/>
        <w:t xml:space="preserve">If the </w:t>
      </w:r>
      <w:r>
        <w:rPr>
          <w:i/>
        </w:rPr>
        <w:t>CSG Membership Status</w:t>
      </w:r>
      <w:r>
        <w:rPr/>
        <w:t xml:space="preserve"> IE and the </w:t>
      </w:r>
      <w:r>
        <w:rPr>
          <w:i/>
        </w:rPr>
        <w:t>CSG Id</w:t>
      </w:r>
      <w:r>
        <w:rPr/>
        <w:t xml:space="preserve"> IE are received in the RELOCATION REQUEST message and the CSG Id does not correspond to the CSG Id broadcast by the target cell, the RNC may provide the QoS to the UE as for a non member and shall send back in the RELOCATION </w:t>
      </w:r>
      <w:r>
        <w:rPr>
          <w:lang w:eastAsia="zh-CN"/>
        </w:rPr>
        <w:t>REQUEST</w:t>
      </w:r>
      <w:r>
        <w:rPr/>
        <w:t xml:space="preserve"> ACKNOWLEDGE message the actual CSG Id broadcast by the target cell.</w:t>
      </w:r>
    </w:p>
    <w:p>
      <w:pPr>
        <w:pStyle w:val="Normal"/>
        <w:rPr/>
      </w:pPr>
      <w:r>
        <w:rPr/>
        <w:t xml:space="preserve">If the target RNC receives the </w:t>
      </w:r>
      <w:r>
        <w:rPr>
          <w:i/>
        </w:rPr>
        <w:t>CSG Id</w:t>
      </w:r>
      <w:r>
        <w:rPr/>
        <w:t xml:space="preserve"> IE and the</w:t>
      </w:r>
      <w:r>
        <w:rPr>
          <w:i/>
        </w:rPr>
        <w:t xml:space="preserve"> CSG Membership Status</w:t>
      </w:r>
      <w:r>
        <w:rPr/>
        <w:t xml:space="preserve"> IE is set to "non-member" in the RELOCATION REQUEST message and the target cell is a CSG cell and at least one of the RABs has some particular ARP values (see TS 23.060 [21]) the RNC shall send back the RELOCATION REQUEST ACKNOWLEDGE to the CN accepting those RABs and failing the other RABs,</w:t>
      </w:r>
    </w:p>
    <w:p>
      <w:pPr>
        <w:pStyle w:val="Normal"/>
        <w:rPr>
          <w:lang w:val="en-US" w:eastAsia="en-US"/>
        </w:rPr>
      </w:pPr>
      <w:r>
        <w:rPr>
          <w:lang w:val="en-US" w:eastAsia="en-US"/>
        </w:rPr>
        <w:t xml:space="preserve">The </w:t>
      </w:r>
      <w:r>
        <w:rPr>
          <w:i/>
          <w:lang w:val="en-US" w:eastAsia="en-US"/>
        </w:rPr>
        <w:t>Cause</w:t>
      </w:r>
      <w:r>
        <w:rPr>
          <w:lang w:val="en-US" w:eastAsia="en-US"/>
        </w:rPr>
        <w:t xml:space="preserve"> IE shall contain the same value as the one received in the related RELOCATION REQUIRED message.</w:t>
      </w:r>
    </w:p>
    <w:p>
      <w:pPr>
        <w:pStyle w:val="Normal"/>
        <w:rPr/>
      </w:pPr>
      <w:r>
        <w:rPr>
          <w:lang w:val="en-US" w:eastAsia="en-US"/>
        </w:rPr>
        <w:t xml:space="preserve">The </w:t>
      </w:r>
      <w:r>
        <w:rPr>
          <w:i/>
          <w:lang w:val="en-US" w:eastAsia="en-US"/>
        </w:rPr>
        <w:t>Iu Signalling Connection Identifier</w:t>
      </w:r>
      <w:r>
        <w:rPr>
          <w:lang w:val="en-US" w:eastAsia="en-US"/>
        </w:rPr>
        <w:t xml:space="preserve"> IE</w:t>
      </w:r>
      <w:r>
        <w:rPr>
          <w:rFonts w:eastAsia="MS Mincho;MS Mincho"/>
          <w:lang w:val="en-US" w:eastAsia="en-US"/>
        </w:rPr>
        <w:t xml:space="preserve"> </w:t>
      </w:r>
      <w:r>
        <w:rPr>
          <w:lang w:val="en-US" w:eastAsia="en-US"/>
        </w:rPr>
        <w:t xml:space="preserve">contains an Iu signalling connection identifier which is allocated by the CN. The value for the </w:t>
      </w:r>
      <w:r>
        <w:rPr>
          <w:i/>
          <w:iCs/>
          <w:lang w:val="en-US" w:eastAsia="en-US"/>
        </w:rPr>
        <w:t>Iu Signalling Connection Identifier</w:t>
      </w:r>
      <w:r>
        <w:rPr>
          <w:lang w:val="en-US" w:eastAsia="en-US"/>
        </w:rPr>
        <w:t xml:space="preserve"> IE shall be allocated so as to uniquely identify an Iu signalling connection for the involved CN node. The RNC shall store and remember this identifier for the duration of the Iu connection.</w:t>
      </w:r>
    </w:p>
    <w:p>
      <w:pPr>
        <w:pStyle w:val="Normal"/>
        <w:rPr>
          <w:lang w:val="en-US" w:eastAsia="en-US"/>
        </w:rPr>
      </w:pPr>
      <w:r>
        <w:rPr>
          <w:lang w:val="en-US" w:eastAsia="en-US"/>
        </w:rPr>
        <w:t xml:space="preserve">The RNC shall, if supported, use the </w:t>
      </w:r>
      <w:r>
        <w:rPr>
          <w:i/>
          <w:iCs/>
          <w:lang w:val="en-US" w:eastAsia="en-US"/>
        </w:rPr>
        <w:t>UESBI-Iu</w:t>
      </w:r>
      <w:r>
        <w:rPr>
          <w:lang w:val="en-US" w:eastAsia="en-US"/>
        </w:rPr>
        <w:t xml:space="preserve"> IE when included in the RELOCATION REQUEST message. If </w:t>
      </w:r>
      <w:r>
        <w:rPr>
          <w:i/>
          <w:lang w:val="en-US" w:eastAsia="en-US"/>
        </w:rPr>
        <w:t>UESBI-Iu</w:t>
      </w:r>
      <w:r>
        <w:rPr>
          <w:lang w:val="en-US" w:eastAsia="en-US"/>
        </w:rPr>
        <w:t xml:space="preserve"> IE contains an IMEISV the RNC may use this information to determine the characteristics of the UE for subsequent handling.</w:t>
      </w:r>
    </w:p>
    <w:p>
      <w:pPr>
        <w:pStyle w:val="Normal"/>
        <w:rPr/>
      </w:pPr>
      <w:r>
        <w:rPr>
          <w:lang w:val="en-US" w:eastAsia="en-US"/>
        </w:rPr>
        <w:t>If the</w:t>
      </w:r>
      <w:r>
        <w:rPr>
          <w:i/>
          <w:iCs/>
          <w:lang w:val="en-US" w:eastAsia="en-US"/>
        </w:rPr>
        <w:t xml:space="preserve"> CN MBMS Linking Information </w:t>
      </w:r>
      <w:r>
        <w:rPr>
          <w:lang w:val="en-US" w:eastAsia="en-US"/>
        </w:rPr>
        <w:t>IE is included in the RELOCATION REQUEST message, the RNC shall, if supported, use the</w:t>
      </w:r>
      <w:r>
        <w:rPr>
          <w:i/>
          <w:iCs/>
          <w:lang w:val="en-US" w:eastAsia="en-US"/>
        </w:rPr>
        <w:t xml:space="preserve"> CN MBMS Linking Information </w:t>
      </w:r>
      <w:r>
        <w:rPr>
          <w:lang w:val="en-US" w:eastAsia="en-US"/>
        </w:rPr>
        <w:t>IE to perform suitable UE linking as described in TS 25.346 [42].</w:t>
      </w:r>
    </w:p>
    <w:p>
      <w:pPr>
        <w:pStyle w:val="Normal"/>
        <w:rPr>
          <w:lang w:val="en-US" w:eastAsia="en-US"/>
        </w:rPr>
      </w:pPr>
      <w:r>
        <w:rPr>
          <w:lang w:val="en-US" w:eastAsia="en-US"/>
        </w:rPr>
        <w:t xml:space="preserve">The algorithms within the </w:t>
      </w:r>
      <w:r>
        <w:rPr>
          <w:i/>
          <w:lang w:val="en-US" w:eastAsia="en-US"/>
        </w:rPr>
        <w:t xml:space="preserve">Integrity Protection Information </w:t>
      </w:r>
      <w:r>
        <w:rPr>
          <w:lang w:val="en-US" w:eastAsia="en-US"/>
        </w:rPr>
        <w:t xml:space="preserve">IE and the </w:t>
      </w:r>
      <w:r>
        <w:rPr>
          <w:i/>
          <w:lang w:val="en-US" w:eastAsia="en-US"/>
        </w:rPr>
        <w:t xml:space="preserve">Encryption Information </w:t>
      </w:r>
      <w:r>
        <w:rPr>
          <w:lang w:val="en-US" w:eastAsia="en-US"/>
        </w:rPr>
        <w:t>IE shall be ordered in preferred order with the most preferred first in the list.</w:t>
      </w:r>
    </w:p>
    <w:p>
      <w:pPr>
        <w:pStyle w:val="Normal"/>
        <w:rPr/>
      </w:pPr>
      <w:r>
        <w:rPr>
          <w:lang w:val="en-US" w:eastAsia="en-US"/>
        </w:rPr>
        <w:t xml:space="preserve">The </w:t>
      </w:r>
      <w:r>
        <w:rPr>
          <w:i/>
          <w:lang w:val="en-US" w:eastAsia="en-US"/>
        </w:rPr>
        <w:t>Permitted Encryption Algorithms</w:t>
      </w:r>
      <w:r>
        <w:rPr>
          <w:lang w:val="en-US" w:eastAsia="en-US"/>
        </w:rPr>
        <w:t xml:space="preserve"> IE within the </w:t>
      </w:r>
      <w:r>
        <w:rPr>
          <w:i/>
          <w:lang w:val="en-US" w:eastAsia="en-US"/>
        </w:rPr>
        <w:t xml:space="preserve">Encryption Information IE </w:t>
      </w:r>
      <w:r>
        <w:rPr>
          <w:lang w:val="en-US" w:eastAsia="en-US"/>
        </w:rPr>
        <w:t xml:space="preserve">may contain "no encryption" within an element of its list in order to allow the RNC not to cipher the respective connection. This can be done either by not starting ciphering or by using the UEA0 algorithm. In the absence of the </w:t>
      </w:r>
      <w:r>
        <w:rPr>
          <w:i/>
          <w:lang w:val="en-US" w:eastAsia="en-US"/>
        </w:rPr>
        <w:t>Encryption Information</w:t>
      </w:r>
      <w:r>
        <w:rPr>
          <w:lang w:val="en-US" w:eastAsia="en-US"/>
        </w:rPr>
        <w:t xml:space="preserve"> IE, the RNC shall not start ciphering.</w:t>
      </w:r>
    </w:p>
    <w:p>
      <w:pPr>
        <w:pStyle w:val="Normal"/>
        <w:rPr/>
      </w:pPr>
      <w:r>
        <w:rPr>
          <w:lang w:val="en-US" w:eastAsia="en-US"/>
        </w:rPr>
        <w:t xml:space="preserve">The </w:t>
      </w:r>
      <w:r>
        <w:rPr>
          <w:i/>
          <w:lang w:val="en-US" w:eastAsia="en-US"/>
        </w:rPr>
        <w:t>Source To Target Transparent Container</w:t>
      </w:r>
      <w:r>
        <w:rPr>
          <w:lang w:val="en-US" w:eastAsia="en-US"/>
        </w:rPr>
        <w:t xml:space="preserve"> IE is encoded as the </w:t>
      </w:r>
      <w:r>
        <w:rPr>
          <w:i/>
          <w:lang w:val="en-US" w:eastAsia="en-US"/>
        </w:rPr>
        <w:t>Source RNC To Target RNC Transparent Container</w:t>
      </w:r>
      <w:r>
        <w:rPr>
          <w:lang w:val="en-US" w:eastAsia="en-US"/>
        </w:rPr>
        <w:t xml:space="preserve"> IE. The following applies for the </w:t>
      </w:r>
      <w:r>
        <w:rPr>
          <w:i/>
          <w:lang w:val="en-US" w:eastAsia="en-US"/>
        </w:rPr>
        <w:t>Source RNC To Target RNC Transparent Container</w:t>
      </w:r>
      <w:r>
        <w:rPr>
          <w:lang w:val="en-US" w:eastAsia="en-US"/>
        </w:rPr>
        <w:t xml:space="preserve"> IE:</w:t>
      </w:r>
    </w:p>
    <w:p>
      <w:pPr>
        <w:pStyle w:val="B1"/>
        <w:rPr/>
      </w:pPr>
      <w:r>
        <w:rPr>
          <w:lang w:val="en-US" w:eastAsia="en-US"/>
        </w:rPr>
        <w:t>-</w:t>
        <w:tab/>
        <w:t xml:space="preserve">In case of intra-system relocation, if no </w:t>
      </w:r>
      <w:r>
        <w:rPr>
          <w:i/>
          <w:iCs/>
          <w:lang w:val="en-US" w:eastAsia="en-US"/>
        </w:rPr>
        <w:t>Integrity Protection Key</w:t>
      </w:r>
      <w:r>
        <w:rPr>
          <w:lang w:val="en-US" w:eastAsia="en-US"/>
        </w:rPr>
        <w:t xml:space="preserve"> IE (</w:t>
      </w:r>
      <w:r>
        <w:rPr>
          <w:i/>
          <w:iCs/>
          <w:lang w:val="en-US" w:eastAsia="en-US"/>
        </w:rPr>
        <w:t>Ciphering Key</w:t>
      </w:r>
      <w:r>
        <w:rPr>
          <w:lang w:val="en-US" w:eastAsia="en-US"/>
        </w:rPr>
        <w:t xml:space="preserve"> IE respectively) is provided within the </w:t>
      </w:r>
      <w:r>
        <w:rPr>
          <w:i/>
          <w:iCs/>
          <w:lang w:val="en-US" w:eastAsia="en-US"/>
        </w:rPr>
        <w:t>Source RNC to Target RNC Transparent Container</w:t>
      </w:r>
      <w:r>
        <w:rPr>
          <w:lang w:val="en-US" w:eastAsia="en-US"/>
        </w:rPr>
        <w:t xml:space="preserve"> IE, the target RNC shall not start integrity protection (ciphering respectively).</w:t>
      </w:r>
    </w:p>
    <w:p>
      <w:pPr>
        <w:pStyle w:val="B1"/>
        <w:rPr/>
      </w:pPr>
      <w:r>
        <w:rPr>
          <w:lang w:val="en-US" w:eastAsia="en-US"/>
        </w:rPr>
        <w:t>-</w:t>
        <w:tab/>
        <w:t xml:space="preserve">In case of intra-system relocation, when an </w:t>
      </w:r>
      <w:r>
        <w:rPr>
          <w:i/>
          <w:iCs/>
          <w:lang w:val="en-US" w:eastAsia="en-US"/>
        </w:rPr>
        <w:t>Ciphering Key</w:t>
      </w:r>
      <w:r>
        <w:rPr>
          <w:lang w:val="en-US" w:eastAsia="en-US"/>
        </w:rPr>
        <w:t xml:space="preserve"> IE is provided within the </w:t>
      </w:r>
      <w:r>
        <w:rPr>
          <w:i/>
          <w:iCs/>
          <w:lang w:val="en-US" w:eastAsia="en-US"/>
        </w:rPr>
        <w:t>Source RNC to Target RNC Transparent Container</w:t>
      </w:r>
      <w:r>
        <w:rPr>
          <w:lang w:val="en-US" w:eastAsia="en-US"/>
        </w:rPr>
        <w:t xml:space="preserve"> IE, the target RNC may select to use a ciphering alternative where an algorithm is used. It shall in this case make use of this key to cipher its signalling data whatever the selected algorithm. The </w:t>
      </w:r>
      <w:r>
        <w:rPr>
          <w:i/>
          <w:iCs/>
          <w:lang w:val="en-US" w:eastAsia="en-US"/>
        </w:rPr>
        <w:t>Encryption Key</w:t>
      </w:r>
      <w:r>
        <w:rPr>
          <w:lang w:val="en-US" w:eastAsia="en-US"/>
        </w:rPr>
        <w:t xml:space="preserve"> IE that is contained within the </w:t>
      </w:r>
      <w:r>
        <w:rPr>
          <w:i/>
          <w:iCs/>
          <w:lang w:val="en-US" w:eastAsia="en-US"/>
        </w:rPr>
        <w:t>Encryption Information</w:t>
      </w:r>
      <w:r>
        <w:rPr>
          <w:lang w:val="en-US" w:eastAsia="en-US"/>
        </w:rPr>
        <w:t xml:space="preserve"> IE of the RELOCATION REQUEST message shall never be considered for ciphering of signalling data.</w:t>
      </w:r>
    </w:p>
    <w:p>
      <w:pPr>
        <w:pStyle w:val="B1"/>
        <w:rPr/>
      </w:pPr>
      <w:r>
        <w:rPr>
          <w:lang w:val="en-US" w:eastAsia="en-US"/>
        </w:rPr>
        <w:t>-</w:t>
        <w:tab/>
        <w:t xml:space="preserve">In case of intra-system relocation, when an </w:t>
      </w:r>
      <w:r>
        <w:rPr>
          <w:i/>
          <w:iCs/>
          <w:lang w:val="en-US" w:eastAsia="en-US"/>
        </w:rPr>
        <w:t>Integrity Protection Key</w:t>
      </w:r>
      <w:r>
        <w:rPr>
          <w:lang w:val="en-US" w:eastAsia="en-US"/>
        </w:rPr>
        <w:t xml:space="preserve"> IE is provided within the </w:t>
      </w:r>
      <w:r>
        <w:rPr>
          <w:i/>
          <w:iCs/>
          <w:lang w:val="en-US" w:eastAsia="en-US"/>
        </w:rPr>
        <w:t>Source RNC to Target RNC Transparent Container</w:t>
      </w:r>
      <w:r>
        <w:rPr>
          <w:lang w:val="en-US" w:eastAsia="en-US"/>
        </w:rPr>
        <w:t xml:space="preserve"> IE, the target RNC shall select one integrity algorithm to start integrity and shall in this case make use of this key whatever the selected algorithm. The integrity protection key that is contained within the </w:t>
      </w:r>
      <w:r>
        <w:rPr>
          <w:i/>
          <w:iCs/>
          <w:lang w:val="en-US" w:eastAsia="en-US"/>
        </w:rPr>
        <w:t>Integrity Protection Information</w:t>
      </w:r>
      <w:r>
        <w:rPr>
          <w:lang w:val="en-US" w:eastAsia="en-US"/>
        </w:rPr>
        <w:t xml:space="preserve"> IE of the RELOCATION REQUEST message shall never be considered.</w:t>
      </w:r>
    </w:p>
    <w:p>
      <w:pPr>
        <w:pStyle w:val="B1"/>
        <w:rPr/>
      </w:pPr>
      <w:r>
        <w:rPr>
          <w:lang w:val="en-US" w:eastAsia="en-US"/>
        </w:rPr>
        <w:t>-</w:t>
        <w:tab/>
        <w:t xml:space="preserve">In case of intra-system relocation, when a </w:t>
      </w:r>
      <w:r>
        <w:rPr>
          <w:i/>
          <w:iCs/>
          <w:lang w:val="en-US" w:eastAsia="en-US"/>
        </w:rPr>
        <w:t xml:space="preserve">Trace Recording Session Information </w:t>
      </w:r>
      <w:r>
        <w:rPr>
          <w:lang w:val="en-US" w:eastAsia="en-US"/>
        </w:rPr>
        <w:t xml:space="preserve">IE is provided within the </w:t>
      </w:r>
      <w:r>
        <w:rPr>
          <w:i/>
          <w:lang w:val="en-US" w:eastAsia="en-US"/>
        </w:rPr>
        <w:t>Source RNC to Target RNC Transparent Container</w:t>
      </w:r>
      <w:r>
        <w:rPr>
          <w:lang w:val="en-US" w:eastAsia="en-US"/>
        </w:rPr>
        <w:t xml:space="preserve"> IE, the Target RNC should store that information to include it in a potential future Trace Record for that UE.</w:t>
      </w:r>
    </w:p>
    <w:p>
      <w:pPr>
        <w:pStyle w:val="B1"/>
        <w:rPr/>
      </w:pPr>
      <w:r>
        <w:rPr>
          <w:lang w:val="en-US" w:eastAsia="en-US"/>
        </w:rPr>
        <w:t>-</w:t>
        <w:tab/>
        <w:t xml:space="preserve">If the </w:t>
      </w:r>
      <w:r>
        <w:rPr>
          <w:i/>
          <w:lang w:val="en-US" w:eastAsia="en-US"/>
        </w:rPr>
        <w:t>Subscriber Profile ID for RAT/Frequency priority</w:t>
      </w:r>
      <w:r>
        <w:rPr>
          <w:lang w:val="en-US" w:eastAsia="en-US"/>
        </w:rPr>
        <w:t xml:space="preserve"> IE is contained in the </w:t>
      </w:r>
      <w:r>
        <w:rPr>
          <w:i/>
          <w:lang w:val="en-US" w:eastAsia="en-US"/>
        </w:rPr>
        <w:t>Source RNC to Target RNC Transparent Container</w:t>
      </w:r>
      <w:r>
        <w:rPr>
          <w:lang w:val="en-US" w:eastAsia="en-US"/>
        </w:rPr>
        <w:t xml:space="preserve"> IE, the target RNC shall store the received Subscriber Profile ID for RAT/Frequency priority and use it as defined in TS 36.300 [52]. </w:t>
      </w:r>
    </w:p>
    <w:p>
      <w:pPr>
        <w:pStyle w:val="B1"/>
        <w:rPr/>
      </w:pPr>
      <w:r>
        <w:rPr>
          <w:lang w:val="en-US" w:eastAsia="en-US"/>
        </w:rPr>
        <w:t>-</w:t>
        <w:tab/>
        <w:t xml:space="preserve">If the </w:t>
      </w:r>
      <w:r>
        <w:rPr>
          <w:i/>
          <w:lang w:val="en-US" w:eastAsia="en-US"/>
        </w:rPr>
        <w:t>CSFB Information</w:t>
      </w:r>
      <w:r>
        <w:rPr>
          <w:lang w:val="en-US" w:eastAsia="en-US"/>
        </w:rPr>
        <w:t xml:space="preserve"> IE is contained in the </w:t>
      </w:r>
      <w:r>
        <w:rPr>
          <w:i/>
          <w:lang w:val="en-US" w:eastAsia="en-US"/>
        </w:rPr>
        <w:t>Source RNC to Target RNC Transparent Container</w:t>
      </w:r>
      <w:r>
        <w:rPr>
          <w:lang w:val="en-US" w:eastAsia="en-US"/>
        </w:rPr>
        <w:t xml:space="preserve"> IE, the target RNC may apply special treatment.</w:t>
      </w:r>
    </w:p>
    <w:p>
      <w:pPr>
        <w:pStyle w:val="B1"/>
        <w:rPr>
          <w:lang w:val="en-US" w:eastAsia="en-US"/>
        </w:rPr>
      </w:pPr>
      <w:r>
        <w:rPr>
          <w:lang w:val="en-US" w:eastAsia="en-US"/>
        </w:rPr>
        <w:t>-</w:t>
        <w:tab/>
        <w:t xml:space="preserve">The RELOCATION REQUEST message may contain the </w:t>
      </w:r>
      <w:r>
        <w:rPr>
          <w:i/>
          <w:lang w:val="en-US" w:eastAsia="en-US"/>
        </w:rPr>
        <w:t>Cell Load Group Information</w:t>
      </w:r>
      <w:r>
        <w:rPr>
          <w:lang w:val="en-US" w:eastAsia="en-US"/>
        </w:rPr>
        <w:t xml:space="preserve"> IE in the </w:t>
      </w:r>
      <w:r>
        <w:rPr>
          <w:i/>
          <w:lang w:val="en-US" w:eastAsia="en-US"/>
        </w:rPr>
        <w:t>Source RNC to Target RNC Transparent Container</w:t>
      </w:r>
      <w:r>
        <w:rPr>
          <w:lang w:val="en-US" w:eastAsia="en-US"/>
        </w:rPr>
        <w:t xml:space="preserve"> IE.</w:t>
      </w:r>
    </w:p>
    <w:p>
      <w:pPr>
        <w:pStyle w:val="B1"/>
        <w:rPr>
          <w:lang w:val="en-US" w:eastAsia="en-US"/>
        </w:rPr>
      </w:pPr>
      <w:r>
        <w:rPr>
          <w:lang w:val="en-US" w:eastAsia="en-US"/>
        </w:rPr>
        <w:t>-</w:t>
        <w:tab/>
        <w:t xml:space="preserve">If the </w:t>
      </w:r>
      <w:r>
        <w:rPr>
          <w:i/>
          <w:lang w:val="en-US" w:eastAsia="en-US"/>
        </w:rPr>
        <w:t>Management Based MDT Allowed</w:t>
      </w:r>
      <w:r>
        <w:rPr>
          <w:lang w:val="en-US" w:eastAsia="en-US"/>
        </w:rPr>
        <w:t xml:space="preserve"> IE only or the </w:t>
      </w:r>
      <w:r>
        <w:rPr>
          <w:i/>
          <w:lang w:val="en-US" w:eastAsia="en-US"/>
        </w:rPr>
        <w:t>Management Based MDT Allowed</w:t>
      </w:r>
      <w:r>
        <w:rPr>
          <w:lang w:val="en-US" w:eastAsia="en-US"/>
        </w:rPr>
        <w:t xml:space="preserve"> IE and the </w:t>
      </w:r>
      <w:r>
        <w:rPr>
          <w:i/>
          <w:lang w:val="en-US" w:eastAsia="en-US"/>
        </w:rPr>
        <w:t>Management Based MDT PLMN List</w:t>
      </w:r>
      <w:r>
        <w:rPr>
          <w:lang w:val="en-US" w:eastAsia="en-US"/>
        </w:rPr>
        <w:t xml:space="preserve"> IE, is contained in the </w:t>
      </w:r>
      <w:r>
        <w:rPr>
          <w:i/>
          <w:lang w:val="en-US" w:eastAsia="en-US"/>
        </w:rPr>
        <w:t>Source RNC to Target RNC Transparent Container</w:t>
      </w:r>
      <w:r>
        <w:rPr>
          <w:lang w:val="en-US" w:eastAsia="en-US"/>
        </w:rPr>
        <w:t xml:space="preserve"> IE, the target RNC shall use it, if supported, to allow subsequent selection of the UE for management based MDT as defined in TS 32.422 [38].</w:t>
      </w:r>
    </w:p>
    <w:p>
      <w:pPr>
        <w:pStyle w:val="B1"/>
        <w:rPr>
          <w:lang w:val="en-US" w:eastAsia="en-US"/>
        </w:rPr>
      </w:pPr>
      <w:r>
        <w:rPr>
          <w:lang w:val="en-US" w:eastAsia="en-US"/>
        </w:rPr>
        <w:t>-</w:t>
        <w:tab/>
        <w:t xml:space="preserve">If the </w:t>
      </w:r>
      <w:r>
        <w:rPr>
          <w:i/>
          <w:lang w:val="en-US" w:eastAsia="en-US"/>
        </w:rPr>
        <w:t>Last E-UTRAN PLMN Identity</w:t>
      </w:r>
      <w:r>
        <w:rPr>
          <w:lang w:val="en-US" w:eastAsia="en-US"/>
        </w:rPr>
        <w:t xml:space="preserve"> IE is contained in the </w:t>
      </w:r>
      <w:r>
        <w:rPr>
          <w:i/>
          <w:lang w:val="en-US" w:eastAsia="en-US"/>
        </w:rPr>
        <w:t>Source RNC to Target RNC Transparent Container</w:t>
      </w:r>
      <w:r>
        <w:rPr>
          <w:lang w:val="en-US" w:eastAsia="en-US"/>
        </w:rPr>
        <w:t xml:space="preserve"> IE, the target RNC may store the received last E-UTRAN PLMN Identity and use it as defined in TS 23.272 [67].</w:t>
      </w:r>
    </w:p>
    <w:p>
      <w:pPr>
        <w:pStyle w:val="B1"/>
        <w:rPr>
          <w:lang w:val="en-US" w:eastAsia="en-US"/>
        </w:rPr>
      </w:pPr>
      <w:r>
        <w:rPr>
          <w:lang w:val="en-US" w:eastAsia="en-US"/>
        </w:rPr>
        <w:t>-</w:t>
        <w:tab/>
        <w:t xml:space="preserve">If the </w:t>
      </w:r>
      <w:r>
        <w:rPr>
          <w:i/>
          <w:lang w:val="en-US" w:eastAsia="en-US"/>
        </w:rPr>
        <w:t xml:space="preserve">SRVCC Source </w:t>
      </w:r>
      <w:r>
        <w:rPr>
          <w:lang w:val="en-US" w:eastAsia="en-US"/>
        </w:rPr>
        <w:t xml:space="preserve">IE is contained in the </w:t>
      </w:r>
      <w:r>
        <w:rPr>
          <w:i/>
          <w:lang w:val="en-US" w:eastAsia="en-US"/>
        </w:rPr>
        <w:t>Source RNC to Target RNC Transparent Container</w:t>
      </w:r>
      <w:r>
        <w:rPr>
          <w:lang w:val="en-US" w:eastAsia="en-US"/>
        </w:rPr>
        <w:t xml:space="preserve"> IE, the target RNC may store and consider that the SRVCC is from 5G to 3G.</w:t>
      </w:r>
    </w:p>
    <w:p>
      <w:pPr>
        <w:pStyle w:val="Normal"/>
        <w:rPr/>
      </w:pPr>
      <w:r>
        <w:rPr>
          <w:lang w:val="en-US" w:eastAsia="en-US"/>
        </w:rPr>
        <w:t xml:space="preserve">In case of inter-system relocation, the integrity protection and ciphering information to be considered shall be the ones received in the </w:t>
      </w:r>
      <w:r>
        <w:rPr>
          <w:i/>
          <w:iCs/>
          <w:lang w:val="en-US" w:eastAsia="en-US"/>
        </w:rPr>
        <w:t>Integrity Protection Information</w:t>
      </w:r>
      <w:r>
        <w:rPr>
          <w:lang w:val="en-US" w:eastAsia="en-US"/>
        </w:rPr>
        <w:t xml:space="preserve"> IE and </w:t>
      </w:r>
      <w:r>
        <w:rPr>
          <w:i/>
          <w:iCs/>
          <w:lang w:val="en-US" w:eastAsia="en-US"/>
        </w:rPr>
        <w:t>Encryption Information</w:t>
      </w:r>
      <w:r>
        <w:rPr>
          <w:lang w:val="en-US" w:eastAsia="en-US"/>
        </w:rPr>
        <w:t xml:space="preserve"> IE of the RELOCATION REQUEST message.</w:t>
      </w:r>
    </w:p>
    <w:p>
      <w:pPr>
        <w:pStyle w:val="Normal"/>
        <w:rPr/>
      </w:pPr>
      <w:r>
        <w:rPr>
          <w:lang w:val="en-US" w:eastAsia="en-US"/>
        </w:rPr>
        <w:t xml:space="preserve">The </w:t>
      </w:r>
      <w:r>
        <w:rPr>
          <w:i/>
          <w:lang w:val="en-US" w:eastAsia="en-US"/>
        </w:rPr>
        <w:t>Global CN-ID</w:t>
      </w:r>
      <w:r>
        <w:rPr>
          <w:lang w:val="en-US" w:eastAsia="en-US"/>
        </w:rPr>
        <w:t xml:space="preserve"> IE contains the identity of the CN node that sent the RELOCATION REQUEST message, and it shall, if included, be stored together with the Iu signalling connection identifier. If the </w:t>
      </w:r>
      <w:r>
        <w:rPr>
          <w:i/>
          <w:lang w:val="en-US" w:eastAsia="en-US"/>
        </w:rPr>
        <w:t>Global CN-ID</w:t>
      </w:r>
      <w:r>
        <w:rPr>
          <w:lang w:val="en-US" w:eastAsia="en-US"/>
        </w:rPr>
        <w:t xml:space="preserve"> IE is not included, the RELOCATION REQUEST message shall be considered as coming from the default CN node for the indicated CN domain.</w:t>
      </w:r>
    </w:p>
    <w:p>
      <w:pPr>
        <w:pStyle w:val="Normal"/>
        <w:rPr/>
      </w:pPr>
      <w:r>
        <w:rPr>
          <w:lang w:val="en-US" w:eastAsia="en-US"/>
        </w:rPr>
        <w:t>The following additional actions shall be executed in the target RNC during the Relocation Resource Allocation procedure:</w:t>
      </w:r>
    </w:p>
    <w:p>
      <w:pPr>
        <w:pStyle w:val="Normal"/>
        <w:rPr/>
      </w:pPr>
      <w:r>
        <w:rPr>
          <w:lang w:val="en-US" w:eastAsia="en-US"/>
        </w:rPr>
        <w:t xml:space="preserve">If included in the RELOCATION REQUEST ACKNOWLEDGE message, the </w:t>
      </w:r>
      <w:r>
        <w:rPr>
          <w:i/>
          <w:lang w:val="en-US" w:eastAsia="en-US"/>
        </w:rPr>
        <w:t>Target to Source Transparent Container</w:t>
      </w:r>
      <w:r>
        <w:rPr>
          <w:lang w:val="en-US" w:eastAsia="en-US"/>
        </w:rPr>
        <w:t xml:space="preserve"> IE shall be encoded as the </w:t>
      </w:r>
      <w:r>
        <w:rPr>
          <w:i/>
          <w:lang w:val="en-US" w:eastAsia="en-US"/>
        </w:rPr>
        <w:t>Target RNC to Source RNC Transparent Container</w:t>
      </w:r>
      <w:r>
        <w:rPr>
          <w:lang w:val="en-US" w:eastAsia="en-US"/>
        </w:rPr>
        <w:t xml:space="preserve"> IE.</w:t>
      </w:r>
    </w:p>
    <w:p>
      <w:pPr>
        <w:pStyle w:val="Normal"/>
        <w:rPr/>
      </w:pPr>
      <w:r>
        <w:rPr>
          <w:lang w:val="en-US" w:eastAsia="en-US"/>
        </w:rPr>
        <w:t xml:space="preserve">If the </w:t>
      </w:r>
      <w:r>
        <w:rPr>
          <w:i/>
          <w:lang w:val="en-US" w:eastAsia="en-US"/>
        </w:rPr>
        <w:t xml:space="preserve">Relocation Type </w:t>
      </w:r>
      <w:r>
        <w:rPr>
          <w:lang w:val="en-US" w:eastAsia="en-US"/>
        </w:rPr>
        <w:t>IE is set to "UE involved in relocation of SRNS":</w:t>
      </w:r>
    </w:p>
    <w:p>
      <w:pPr>
        <w:pStyle w:val="B1"/>
        <w:rPr/>
      </w:pPr>
      <w:r>
        <w:rPr>
          <w:lang w:val="en-US" w:eastAsia="en-US"/>
        </w:rPr>
        <w:t>-</w:t>
        <w:tab/>
        <w:t>except the relocation due to SRVCC operation, the target RNC should not accept a requested RAB if the RAB did not exist in the source RNC before the relocation. In case of SRVCC operation, the target RNC may accept CS RAB even if it did not exist in the source RNC before the relocation.</w:t>
      </w:r>
    </w:p>
    <w:p>
      <w:pPr>
        <w:pStyle w:val="B1"/>
        <w:rPr/>
      </w:pPr>
      <w:r>
        <w:rPr>
          <w:lang w:val="en-US" w:eastAsia="en-US"/>
        </w:rPr>
        <w:t>-</w:t>
        <w:tab/>
        <w:t>The target RNC may accept a requested RAB only if the RAB can be supported by the target RNC.</w:t>
      </w:r>
    </w:p>
    <w:p>
      <w:pPr>
        <w:pStyle w:val="B1"/>
        <w:rPr/>
      </w:pPr>
      <w:r>
        <w:rPr>
          <w:lang w:val="en-US" w:eastAsia="en-US"/>
        </w:rPr>
        <w:t>-</w:t>
        <w:tab/>
        <w:t xml:space="preserve">Other RABs shall be rejected by the target RNC in the RELOCATION REQUEST ACKNOWLEDGE message with an appropriate value in the </w:t>
      </w:r>
      <w:r>
        <w:rPr>
          <w:i/>
          <w:lang w:val="en-US" w:eastAsia="en-US"/>
        </w:rPr>
        <w:t>Cause</w:t>
      </w:r>
      <w:r>
        <w:rPr>
          <w:lang w:val="en-US" w:eastAsia="en-US"/>
        </w:rPr>
        <w:t xml:space="preserve"> IE, e.g. "Unable to Establish During Relocation".</w:t>
      </w:r>
    </w:p>
    <w:p>
      <w:pPr>
        <w:pStyle w:val="B1"/>
        <w:rPr/>
      </w:pPr>
      <w:r>
        <w:rPr>
          <w:lang w:val="en-US" w:eastAsia="en-US"/>
        </w:rPr>
        <w:t>-</w:t>
        <w:tab/>
        <w:t>The target RNC shall include information adapted to the resulting RAB configuration in the target to source RNC transparent container to be included in the RELOCATION REQUEST ACKNOWLEDGE message sent to the CN. If the target RNC supports triggering of the Relocation Detect procedure via the Iur interface, the RNC shall assign a d-RNTI for the context of the relocation and include it in the container. If two CNs are involved in the relocation of SRNS, the target RNC may, however, decide to send the container to only one CN.</w:t>
      </w:r>
    </w:p>
    <w:p>
      <w:pPr>
        <w:pStyle w:val="B1"/>
        <w:rPr/>
      </w:pPr>
      <w:r>
        <w:rPr>
          <w:lang w:val="en-US" w:eastAsia="en-US"/>
        </w:rPr>
        <w:t>-</w:t>
        <w:tab/>
        <w:t xml:space="preserve">If any alternative RAB parameter values have been used when allocating the resources, these RAB parameter values shall be included in the RELOCATION REQUEST ACKNOWLEDGE message within the </w:t>
      </w:r>
      <w:r>
        <w:rPr>
          <w:i/>
          <w:lang w:val="en-US" w:eastAsia="en-US"/>
        </w:rPr>
        <w:t>Assigned RAB Parameter Values</w:t>
      </w:r>
      <w:r>
        <w:rPr>
          <w:lang w:val="en-US" w:eastAsia="en-US"/>
        </w:rPr>
        <w:t xml:space="preserve"> IE.</w:t>
      </w:r>
    </w:p>
    <w:p>
      <w:pPr>
        <w:pStyle w:val="B1"/>
        <w:rPr/>
      </w:pPr>
      <w:r>
        <w:rPr>
          <w:lang w:val="en-US" w:eastAsia="en-US"/>
        </w:rPr>
        <w:t>-</w:t>
        <w:tab/>
        <w:t xml:space="preserve">If </w:t>
      </w:r>
      <w:r>
        <w:rPr>
          <w:i/>
          <w:lang w:val="en-US" w:eastAsia="en-US"/>
        </w:rPr>
        <w:t>d-RNTI for No IuCS UP</w:t>
      </w:r>
      <w:r>
        <w:rPr>
          <w:lang w:val="en-US" w:eastAsia="en-US"/>
        </w:rPr>
        <w:t xml:space="preserve"> IE is contained in the RELOCATION REQUEST message, the target RNC shall use this information to configure the resource for the UE over Iur during the relocation.</w:t>
      </w:r>
    </w:p>
    <w:p>
      <w:pPr>
        <w:pStyle w:val="Normal"/>
        <w:rPr/>
      </w:pPr>
      <w:r>
        <w:rPr>
          <w:lang w:val="en-US" w:eastAsia="en-US"/>
        </w:rPr>
        <w:t xml:space="preserve">If the </w:t>
      </w:r>
      <w:r>
        <w:rPr>
          <w:i/>
          <w:lang w:val="en-US" w:eastAsia="en-US"/>
        </w:rPr>
        <w:t xml:space="preserve">Relocation Type </w:t>
      </w:r>
      <w:r>
        <w:rPr>
          <w:lang w:val="en-US" w:eastAsia="en-US"/>
        </w:rPr>
        <w:t>IE is set to "UE not involved in relocation of SRNS":</w:t>
      </w:r>
    </w:p>
    <w:p>
      <w:pPr>
        <w:pStyle w:val="B1"/>
        <w:rPr/>
      </w:pPr>
      <w:r>
        <w:rPr>
          <w:lang w:val="en-US" w:eastAsia="en-US"/>
        </w:rPr>
        <w:t>-</w:t>
        <w:tab/>
        <w:t>The target RNC shall not accept a requested RAB if the RAB did not exist in the source RNC before the relocation.</w:t>
      </w:r>
    </w:p>
    <w:p>
      <w:pPr>
        <w:pStyle w:val="B1"/>
        <w:rPr/>
      </w:pPr>
      <w:r>
        <w:rPr>
          <w:lang w:val="en-US" w:eastAsia="en-US"/>
        </w:rPr>
        <w:t>-</w:t>
        <w:tab/>
        <w:t>The target RNC may accept a RAB only if the radio bearer(s) for the RAB either exist(s) already and can be used for the RAB by the target RNC, or do(es) not exist before the relocation but can be established in order to support the RAB in the target RNC.</w:t>
      </w:r>
    </w:p>
    <w:p>
      <w:pPr>
        <w:pStyle w:val="B1"/>
        <w:rPr/>
      </w:pPr>
      <w:r>
        <w:rPr>
          <w:lang w:val="en-US" w:eastAsia="en-US"/>
        </w:rPr>
        <w:t>-</w:t>
        <w:tab/>
        <w:t>If existing radio bearers are not related to any RAB that is accepted by the target RNC, the radio bearers shall be ignored during the relocation of SRNS and the radio bearers shall be released by the radio interface protocols after completion of relocation of SRNS.</w:t>
      </w:r>
    </w:p>
    <w:p>
      <w:pPr>
        <w:pStyle w:val="B1"/>
        <w:rPr/>
      </w:pPr>
      <w:r>
        <w:rPr>
          <w:lang w:val="en-US" w:eastAsia="en-US"/>
        </w:rPr>
        <w:t>-</w:t>
        <w:tab/>
        <w:t xml:space="preserve">If any alternative RAB parameter values have been used when allocating the resources, these RAB parameter values shall be included in the RELOCATION REQUEST ACKNOWLEDGE message within the </w:t>
      </w:r>
      <w:r>
        <w:rPr>
          <w:i/>
          <w:lang w:val="en-US" w:eastAsia="en-US"/>
        </w:rPr>
        <w:t>Assigned RAB Parameter Values</w:t>
      </w:r>
      <w:r>
        <w:rPr>
          <w:lang w:val="en-US" w:eastAsia="en-US"/>
        </w:rPr>
        <w:t xml:space="preserve"> IE. It should be noted that the usage of alternative RAB parameter values is not applicable to the UTRAN initiated relocation of type "UE not involved in relocation of SRNS".</w:t>
      </w:r>
    </w:p>
    <w:p>
      <w:pPr>
        <w:pStyle w:val="Normal"/>
        <w:rPr/>
      </w:pPr>
      <w:r>
        <w:rPr>
          <w:lang w:val="en-US" w:eastAsia="en-US"/>
        </w:rPr>
        <w:t>If the</w:t>
      </w:r>
      <w:r>
        <w:rPr>
          <w:i/>
          <w:iCs/>
          <w:lang w:val="en-US" w:eastAsia="en-US"/>
        </w:rPr>
        <w:t xml:space="preserve"> UE History Information </w:t>
      </w:r>
      <w:r>
        <w:rPr>
          <w:lang w:val="en-US" w:eastAsia="en-US"/>
        </w:rPr>
        <w:t xml:space="preserve">IE is included in the RELOCATION REQUEST message and the target RNC is configured to collect the information, the target RNC shall, if supported, collect information defined in the </w:t>
      </w:r>
      <w:r>
        <w:rPr>
          <w:i/>
          <w:iCs/>
          <w:lang w:val="en-US" w:eastAsia="en-US"/>
        </w:rPr>
        <w:t>UE History Information</w:t>
      </w:r>
      <w:r>
        <w:rPr>
          <w:lang w:val="en-US" w:eastAsia="en-US"/>
        </w:rPr>
        <w:t xml:space="preserve"> IE.</w:t>
      </w:r>
    </w:p>
    <w:p>
      <w:pPr>
        <w:pStyle w:val="Normal"/>
        <w:rPr>
          <w:lang w:val="en-US" w:eastAsia="en-US"/>
        </w:rPr>
      </w:pPr>
      <w:r>
        <w:rPr>
          <w:lang w:val="en-US" w:eastAsia="en-US"/>
        </w:rPr>
        <w:t>The target RNC shall, if supported, include the UE Application layer measurement configuration supported in the RELOCATION REQUEST ACKNOWLEDGE message sent to the CN. It sets the bitmap to indicate its support for the measureemnt(s) indicated in the UE Application layer measurement configuration for relocation.</w:t>
      </w:r>
    </w:p>
    <w:p>
      <w:pPr>
        <w:pStyle w:val="Normal"/>
        <w:rPr/>
      </w:pPr>
      <w:r>
        <w:rPr>
          <w:lang w:val="en-US" w:eastAsia="en-US"/>
        </w:rPr>
        <w:t xml:space="preserve">After all necessary resources for accepted RABs including the </w:t>
      </w:r>
      <w:r>
        <w:rPr>
          <w:rFonts w:eastAsia="MS Mincho;MS Mincho"/>
          <w:lang w:val="en-US" w:eastAsia="en-US"/>
        </w:rPr>
        <w:t xml:space="preserve">initialised </w:t>
      </w:r>
      <w:r>
        <w:rPr>
          <w:lang w:val="en-US" w:eastAsia="en-US"/>
        </w:rPr>
        <w:t>Iu user plane, are successfully allocated, the target RNC shall send a RELOCATION REQUEST ACKNOWLEDGE message to the CN.</w:t>
      </w:r>
    </w:p>
    <w:p>
      <w:pPr>
        <w:pStyle w:val="Normal"/>
        <w:rPr/>
      </w:pPr>
      <w:r>
        <w:rPr>
          <w:lang w:val="en-US" w:eastAsia="en-US"/>
        </w:rPr>
        <w:t>For each RAB successfully setup the RNC shall include the following IEs:</w:t>
      </w:r>
    </w:p>
    <w:p>
      <w:pPr>
        <w:pStyle w:val="B1"/>
        <w:rPr>
          <w:lang w:val="en-US" w:eastAsia="en-US"/>
        </w:rPr>
      </w:pPr>
      <w:r>
        <w:rPr>
          <w:i/>
          <w:lang w:val="en-US" w:eastAsia="en-US"/>
        </w:rPr>
        <w:t>-</w:t>
        <w:tab/>
        <w:t>RAB ID</w:t>
      </w:r>
    </w:p>
    <w:p>
      <w:pPr>
        <w:pStyle w:val="B1"/>
        <w:rPr/>
      </w:pPr>
      <w:r>
        <w:rPr>
          <w:i/>
          <w:lang w:val="en-US" w:eastAsia="en-US"/>
        </w:rPr>
        <w:t>-</w:t>
        <w:tab/>
        <w:t>Transport Layer Address</w:t>
      </w:r>
      <w:r>
        <w:rPr>
          <w:lang w:val="en-US" w:eastAsia="en-US"/>
        </w:rPr>
        <w:t xml:space="preserve"> (when no ALCAP has been used)</w:t>
      </w:r>
    </w:p>
    <w:p>
      <w:pPr>
        <w:pStyle w:val="B1"/>
        <w:rPr/>
      </w:pPr>
      <w:r>
        <w:rPr>
          <w:i/>
          <w:lang w:val="en-US" w:eastAsia="en-US"/>
        </w:rPr>
        <w:t>-</w:t>
        <w:tab/>
        <w:t>Iu Transport Association</w:t>
      </w:r>
      <w:r>
        <w:rPr>
          <w:lang w:val="en-US" w:eastAsia="en-US"/>
        </w:rPr>
        <w:t xml:space="preserve"> (when no ALCAP has been used)</w:t>
      </w:r>
    </w:p>
    <w:p>
      <w:pPr>
        <w:pStyle w:val="Normal"/>
        <w:rPr/>
      </w:pPr>
      <w:r>
        <w:rPr>
          <w:lang w:val="en-US" w:eastAsia="en-US"/>
        </w:rPr>
        <w:t xml:space="preserve">Two pairs of </w:t>
      </w:r>
      <w:r>
        <w:rPr>
          <w:i/>
          <w:lang w:val="en-US" w:eastAsia="en-US"/>
        </w:rPr>
        <w:t>Transport Layer Address</w:t>
      </w:r>
      <w:r>
        <w:rPr>
          <w:lang w:val="en-US" w:eastAsia="en-US"/>
        </w:rPr>
        <w:t xml:space="preserve"> IE and </w:t>
      </w:r>
      <w:r>
        <w:rPr>
          <w:i/>
          <w:lang w:val="en-US" w:eastAsia="en-US"/>
        </w:rPr>
        <w:t>Iu Transport Association</w:t>
      </w:r>
      <w:r>
        <w:rPr>
          <w:lang w:val="en-US" w:eastAsia="en-US"/>
        </w:rPr>
        <w:t xml:space="preserve"> IE may be included for RABs established towards the PS domain.</w:t>
      </w:r>
    </w:p>
    <w:p>
      <w:pPr>
        <w:pStyle w:val="Normal"/>
        <w:rPr/>
      </w:pPr>
      <w:r>
        <w:rPr>
          <w:lang w:val="en-US" w:eastAsia="en-US"/>
        </w:rPr>
        <w:t xml:space="preserve">For each RAB the RNC is not able to setup during the Relocation Resource Allocation procedure, the RNC shall include the </w:t>
      </w:r>
      <w:r>
        <w:rPr>
          <w:i/>
          <w:lang w:val="en-US" w:eastAsia="en-US"/>
        </w:rPr>
        <w:t>RAB ID</w:t>
      </w:r>
      <w:r>
        <w:rPr>
          <w:lang w:val="en-US" w:eastAsia="en-US"/>
        </w:rPr>
        <w:t xml:space="preserve"> IE and the </w:t>
      </w:r>
      <w:r>
        <w:rPr>
          <w:i/>
          <w:lang w:val="en-US" w:eastAsia="en-US"/>
        </w:rPr>
        <w:t>Cause</w:t>
      </w:r>
      <w:r>
        <w:rPr>
          <w:lang w:val="en-US" w:eastAsia="en-US"/>
        </w:rPr>
        <w:t xml:space="preserve"> IE within the </w:t>
      </w:r>
      <w:r>
        <w:rPr>
          <w:i/>
          <w:lang w:val="en-US" w:eastAsia="en-US"/>
        </w:rPr>
        <w:t>RABs Failed To Setup</w:t>
      </w:r>
      <w:r>
        <w:rPr>
          <w:lang w:val="en-US" w:eastAsia="en-US"/>
        </w:rPr>
        <w:t xml:space="preserve"> IE. The resources associated with the RABs indicated as failed to set up shall not be released in the CN until the relocation is completed. This is in order to make a return to the old configuration possible in case of a failed or cancelled relocation.</w:t>
      </w:r>
    </w:p>
    <w:p>
      <w:pPr>
        <w:pStyle w:val="Normal"/>
        <w:rPr/>
      </w:pPr>
      <w:r>
        <w:rPr>
          <w:lang w:val="en-US" w:eastAsia="en-US"/>
        </w:rPr>
        <w:t xml:space="preserve">The RELOCATION REQUEST ACKNOWLEDGE message sent to the CN shall, if applicable and if not sent via the other CN domain, include the </w:t>
      </w:r>
      <w:r>
        <w:rPr>
          <w:i/>
          <w:lang w:val="en-US" w:eastAsia="en-US"/>
        </w:rPr>
        <w:t>Target RNC To Source RNC Transparent Container</w:t>
      </w:r>
      <w:r>
        <w:rPr>
          <w:lang w:val="en-US" w:eastAsia="en-US"/>
        </w:rPr>
        <w:t xml:space="preserve"> IE</w:t>
      </w:r>
      <w:r>
        <w:rPr>
          <w:rFonts w:eastAsia="MS Mincho;MS Mincho"/>
          <w:lang w:val="en-US" w:eastAsia="en-US"/>
        </w:rPr>
        <w:t xml:space="preserve">. </w:t>
      </w:r>
      <w:r>
        <w:rPr>
          <w:lang w:val="en-US" w:eastAsia="en-US"/>
        </w:rPr>
        <w:t>This container shall be transferred by the CN to the source RNC or the external relocation source while completing the Relocation Preparation procedure.</w:t>
      </w:r>
    </w:p>
    <w:p>
      <w:pPr>
        <w:pStyle w:val="Normal"/>
        <w:rPr/>
      </w:pPr>
      <w:r>
        <w:rPr>
          <w:lang w:val="en-US" w:eastAsia="en-US"/>
        </w:rPr>
        <w:t xml:space="preserve">If the target RNC supports cell load-based inter-system handover, then in the case of inter-system handover, the </w:t>
      </w:r>
      <w:r>
        <w:rPr>
          <w:i/>
          <w:lang w:val="en-US" w:eastAsia="en-US"/>
        </w:rPr>
        <w:t>New BSS to Old BSS Information</w:t>
      </w:r>
      <w:r>
        <w:rPr>
          <w:lang w:val="en-US" w:eastAsia="en-US"/>
        </w:rPr>
        <w:t xml:space="preserve"> IE may be included in the RELOCATION REQUEST ACKNOWLEDGE message. This information shall include, if available, the current traffic load in the target cell assuming a successful completion of the handover in progress.</w:t>
      </w:r>
    </w:p>
    <w:p>
      <w:pPr>
        <w:pStyle w:val="Normal"/>
        <w:rPr/>
      </w:pPr>
      <w:r>
        <w:rPr>
          <w:lang w:val="en-US" w:eastAsia="en-US"/>
        </w:rPr>
        <w:t xml:space="preserve">In case of inter-system relocation, the RNC shall include the </w:t>
      </w:r>
      <w:r>
        <w:rPr>
          <w:i/>
          <w:lang w:val="en-US" w:eastAsia="en-US"/>
        </w:rPr>
        <w:t>Chosen Integrity Protection Algorithm</w:t>
      </w:r>
      <w:r>
        <w:rPr>
          <w:lang w:val="en-US" w:eastAsia="en-US"/>
        </w:rPr>
        <w:t xml:space="preserve"> IE (</w:t>
      </w:r>
      <w:r>
        <w:rPr>
          <w:i/>
          <w:iCs/>
          <w:lang w:val="en-US" w:eastAsia="en-US"/>
        </w:rPr>
        <w:t>Chosen Encryption Algorithm</w:t>
      </w:r>
      <w:r>
        <w:rPr>
          <w:lang w:val="en-US" w:eastAsia="en-US"/>
        </w:rPr>
        <w:t xml:space="preserve"> IE respectively) within the RELOCATION REQUEST ACKNOWLEDGE message, if, and only if the</w:t>
      </w:r>
      <w:r>
        <w:rPr>
          <w:i/>
          <w:lang w:val="en-US" w:eastAsia="en-US"/>
        </w:rPr>
        <w:t xml:space="preserve"> Integrity Protection Information</w:t>
      </w:r>
      <w:r>
        <w:rPr>
          <w:lang w:val="en-US" w:eastAsia="en-US"/>
        </w:rPr>
        <w:t xml:space="preserve"> IE (</w:t>
      </w:r>
      <w:r>
        <w:rPr>
          <w:i/>
          <w:lang w:val="en-US" w:eastAsia="en-US"/>
        </w:rPr>
        <w:t>Encryption Information</w:t>
      </w:r>
      <w:r>
        <w:rPr>
          <w:lang w:val="en-US" w:eastAsia="en-US"/>
        </w:rPr>
        <w:t xml:space="preserve"> IE respectively) was included in the RELOCATION REQUEST message.</w:t>
      </w:r>
    </w:p>
    <w:p>
      <w:pPr>
        <w:pStyle w:val="Normal"/>
        <w:rPr/>
      </w:pPr>
      <w:r>
        <w:rPr>
          <w:lang w:val="en-US" w:eastAsia="en-US"/>
        </w:rPr>
        <w:t xml:space="preserve">In case of intra-system relocation, the RNC shall include the </w:t>
      </w:r>
      <w:r>
        <w:rPr>
          <w:i/>
          <w:lang w:val="en-US" w:eastAsia="en-US"/>
        </w:rPr>
        <w:t>Chosen Integrity Protection Algorithm</w:t>
      </w:r>
      <w:r>
        <w:rPr>
          <w:lang w:val="en-US" w:eastAsia="en-US"/>
        </w:rPr>
        <w:t xml:space="preserve"> IE (</w:t>
      </w:r>
      <w:r>
        <w:rPr>
          <w:i/>
          <w:iCs/>
          <w:lang w:val="en-US" w:eastAsia="en-US"/>
        </w:rPr>
        <w:t>Chosen Encryption Algorithm</w:t>
      </w:r>
      <w:r>
        <w:rPr>
          <w:lang w:val="en-US" w:eastAsia="en-US"/>
        </w:rPr>
        <w:t xml:space="preserve"> IE respectively) within the RELOCATION REQUEST ACKNOWLEDGE message, if, and only if the </w:t>
      </w:r>
      <w:r>
        <w:rPr>
          <w:i/>
          <w:lang w:val="en-US" w:eastAsia="en-US"/>
        </w:rPr>
        <w:t>Integrity Protection Key</w:t>
      </w:r>
      <w:r>
        <w:rPr>
          <w:lang w:val="en-US" w:eastAsia="en-US"/>
        </w:rPr>
        <w:t xml:space="preserve"> IE (</w:t>
      </w:r>
      <w:r>
        <w:rPr>
          <w:i/>
          <w:lang w:val="en-US" w:eastAsia="en-US"/>
        </w:rPr>
        <w:t>Ciphering Key</w:t>
      </w:r>
      <w:r>
        <w:rPr>
          <w:lang w:val="en-US" w:eastAsia="en-US"/>
        </w:rPr>
        <w:t xml:space="preserve"> IE respectively) was included</w:t>
      </w:r>
      <w:r>
        <w:rPr>
          <w:i/>
          <w:iCs/>
          <w:lang w:val="en-US" w:eastAsia="en-US"/>
        </w:rPr>
        <w:t xml:space="preserve"> </w:t>
      </w:r>
      <w:r>
        <w:rPr>
          <w:lang w:val="en-US" w:eastAsia="en-US"/>
        </w:rPr>
        <w:t xml:space="preserve">within the </w:t>
      </w:r>
      <w:r>
        <w:rPr>
          <w:i/>
          <w:iCs/>
          <w:lang w:val="en-US" w:eastAsia="en-US"/>
        </w:rPr>
        <w:t>Source RNC-to-Target RNC transparent container</w:t>
      </w:r>
      <w:r>
        <w:rPr>
          <w:lang w:val="en-US" w:eastAsia="en-US"/>
        </w:rPr>
        <w:t xml:space="preserve"> IE.</w:t>
      </w:r>
    </w:p>
    <w:p>
      <w:pPr>
        <w:pStyle w:val="Normal"/>
        <w:rPr/>
      </w:pPr>
      <w:r>
        <w:rPr>
          <w:lang w:val="en-US" w:eastAsia="en-US"/>
        </w:rPr>
        <w:t>If one or more of the RABs that the target RNC has decided to support cannot be supported by the CN, then these failed RABs shall not be released towards the target RNC until the relocation is completed.</w:t>
      </w:r>
    </w:p>
    <w:p>
      <w:pPr>
        <w:pStyle w:val="Normal"/>
        <w:rPr/>
      </w:pPr>
      <w:r>
        <w:rPr>
          <w:lang w:val="en-US" w:eastAsia="en-US"/>
        </w:rPr>
        <w:t xml:space="preserve">If the </w:t>
      </w:r>
      <w:r>
        <w:rPr>
          <w:rFonts w:eastAsia="MS Mincho;MS Mincho"/>
          <w:i/>
          <w:lang w:val="en-US" w:eastAsia="en-US"/>
        </w:rPr>
        <w:t>NAS Synchronisation Indicator</w:t>
      </w:r>
      <w:r>
        <w:rPr>
          <w:lang w:val="en-US" w:eastAsia="en-US"/>
        </w:rPr>
        <w:t xml:space="preserve"> IE is contained in the RELOCATION REQUEST message, the target RNC shall pass it to the UE.</w:t>
      </w:r>
    </w:p>
    <w:p>
      <w:pPr>
        <w:pStyle w:val="Normal"/>
        <w:rPr/>
      </w:pPr>
      <w:r>
        <w:rPr>
          <w:lang w:val="en-US" w:eastAsia="en-US"/>
        </w:rPr>
        <w:t xml:space="preserve">If the </w:t>
      </w:r>
      <w:r>
        <w:rPr>
          <w:rFonts w:eastAsia="MS Mincho;MS Mincho"/>
          <w:i/>
          <w:lang w:val="en-US" w:eastAsia="en-US"/>
        </w:rPr>
        <w:t>SNA Access Information</w:t>
      </w:r>
      <w:r>
        <w:rPr>
          <w:lang w:val="en-US" w:eastAsia="en-US"/>
        </w:rPr>
        <w:t xml:space="preserve"> IE is contained in the RELOCATION REQUEST message, the target RNC shall store this information and use it to determine whether the UE has access to radio resources in the UTRAN. The target RNC shall consider that the UE is authorised to access only the PLMNs identified by the </w:t>
      </w:r>
      <w:r>
        <w:rPr>
          <w:i/>
          <w:iCs/>
          <w:lang w:val="en-US" w:eastAsia="en-US"/>
        </w:rPr>
        <w:t>PLMN identity</w:t>
      </w:r>
      <w:r>
        <w:rPr>
          <w:lang w:val="en-US" w:eastAsia="en-US"/>
        </w:rPr>
        <w:t xml:space="preserve"> IE in the </w:t>
      </w:r>
      <w:r>
        <w:rPr>
          <w:rFonts w:eastAsia="MS Mincho;MS Mincho"/>
          <w:i/>
          <w:lang w:val="en-US" w:eastAsia="en-US"/>
        </w:rPr>
        <w:t>SNA Access Information</w:t>
      </w:r>
      <w:r>
        <w:rPr>
          <w:lang w:val="en-US" w:eastAsia="en-US"/>
        </w:rPr>
        <w:t xml:space="preserve"> IE. If the </w:t>
      </w:r>
      <w:r>
        <w:rPr>
          <w:i/>
          <w:iCs/>
          <w:lang w:val="en-US" w:eastAsia="en-US"/>
        </w:rPr>
        <w:t>Authorised SNAs</w:t>
      </w:r>
      <w:r>
        <w:rPr>
          <w:lang w:val="en-US" w:eastAsia="en-US"/>
        </w:rPr>
        <w:t xml:space="preserve"> IE is included for a given PLMN (identified by the </w:t>
      </w:r>
      <w:r>
        <w:rPr>
          <w:i/>
          <w:iCs/>
          <w:lang w:val="en-US" w:eastAsia="en-US"/>
        </w:rPr>
        <w:t xml:space="preserve">PLMN identity </w:t>
      </w:r>
      <w:r>
        <w:rPr>
          <w:lang w:val="en-US" w:eastAsia="en-US"/>
        </w:rPr>
        <w:t xml:space="preserve">IE), then the target RNC shall consider that the access to radio resources for the concerned UE is restricted to the LAs contained in the SNAs identified by the </w:t>
      </w:r>
      <w:r>
        <w:rPr>
          <w:i/>
          <w:iCs/>
          <w:lang w:val="en-US" w:eastAsia="en-US"/>
        </w:rPr>
        <w:t>SNAC</w:t>
      </w:r>
      <w:r>
        <w:rPr>
          <w:lang w:val="en-US" w:eastAsia="en-US"/>
        </w:rPr>
        <w:t xml:space="preserve"> IEs.</w:t>
      </w:r>
    </w:p>
    <w:p>
      <w:pPr>
        <w:pStyle w:val="Normal"/>
        <w:rPr/>
      </w:pPr>
      <w:r>
        <w:rPr>
          <w:lang w:val="en-US" w:eastAsia="en-US"/>
        </w:rPr>
        <w:t xml:space="preserve">If the </w:t>
      </w:r>
      <w:r>
        <w:rPr>
          <w:i/>
          <w:iCs/>
          <w:lang w:val="en-US" w:eastAsia="en-US"/>
        </w:rPr>
        <w:t>SNA Access Information</w:t>
      </w:r>
      <w:r>
        <w:rPr>
          <w:lang w:val="en-US" w:eastAsia="en-US"/>
        </w:rPr>
        <w:t xml:space="preserve"> IE is not contained in the RELOCATION REQUEST message, the target RNC shall consider that no access restriction applies to the UE in the UTRAN.</w:t>
      </w:r>
    </w:p>
    <w:p>
      <w:pPr>
        <w:pStyle w:val="Normal"/>
        <w:rPr>
          <w:rFonts w:eastAsia="MS Mincho;MS Mincho"/>
          <w:lang w:val="en-US" w:eastAsia="en-US"/>
        </w:rPr>
      </w:pPr>
      <w:r>
        <w:rPr>
          <w:lang w:val="en-US" w:eastAsia="en-US"/>
        </w:rPr>
        <w:t>Transmission and reception of a RELOCATION REQUEST ACKNOWLEDGE message terminate the procedure in the UTRAN and in the CN respectively.</w:t>
      </w:r>
    </w:p>
    <w:p>
      <w:pPr>
        <w:pStyle w:val="Normal"/>
        <w:rPr/>
      </w:pPr>
      <w:r>
        <w:rPr>
          <w:rFonts w:eastAsia="MS Mincho;MS Mincho"/>
          <w:lang w:val="en-US" w:eastAsia="en-US"/>
        </w:rPr>
        <w:t>Before</w:t>
      </w:r>
      <w:r>
        <w:rPr>
          <w:lang w:val="en-US" w:eastAsia="en-US"/>
        </w:rPr>
        <w:t xml:space="preserve"> reporting the successful outcome of the Relocation Resource allocation procedure, the RNC shall </w:t>
      </w:r>
      <w:r>
        <w:rPr>
          <w:rFonts w:eastAsia="MS Mincho;MS Mincho"/>
          <w:lang w:val="en-US" w:eastAsia="en-US"/>
        </w:rPr>
        <w:t xml:space="preserve">have executed the initialisation of </w:t>
      </w:r>
      <w:r>
        <w:rPr>
          <w:lang w:val="en-US" w:eastAsia="en-US"/>
        </w:rPr>
        <w:t xml:space="preserve">the user plane mode as requested by the CN in the </w:t>
      </w:r>
      <w:r>
        <w:rPr>
          <w:i/>
          <w:lang w:val="en-US" w:eastAsia="en-US"/>
        </w:rPr>
        <w:t xml:space="preserve">User Plane Mode </w:t>
      </w:r>
      <w:r>
        <w:rPr>
          <w:lang w:val="en-US" w:eastAsia="en-US"/>
        </w:rPr>
        <w:t xml:space="preserve">IE. If the RNC cannot initialise the requested user plane mode for any of the user plane mode versions in the </w:t>
      </w:r>
      <w:r>
        <w:rPr>
          <w:i/>
          <w:lang w:val="en-US" w:eastAsia="en-US"/>
        </w:rPr>
        <w:t xml:space="preserve">UP Mode Versions </w:t>
      </w:r>
      <w:r>
        <w:rPr>
          <w:lang w:val="en-US" w:eastAsia="en-US"/>
        </w:rPr>
        <w:t>IE according to the rules for initialisation of the respective user plane mode versions, as described in TS 25.415 [6], the RAB Relocation shall fail with the cause value "RNC unable to establish all RFCs".</w:t>
      </w:r>
    </w:p>
    <w:p>
      <w:pPr>
        <w:pStyle w:val="Normal"/>
        <w:rPr/>
      </w:pPr>
      <w:r>
        <w:rPr>
          <w:lang w:val="en-US" w:eastAsia="en-US"/>
        </w:rPr>
        <w:t xml:space="preserve">If the </w:t>
      </w:r>
      <w:r>
        <w:rPr>
          <w:i/>
          <w:iCs/>
          <w:lang w:val="en-US" w:eastAsia="en-US"/>
        </w:rPr>
        <w:t>Selected PLMN identity</w:t>
      </w:r>
      <w:r>
        <w:rPr>
          <w:lang w:val="en-US" w:eastAsia="en-US"/>
        </w:rPr>
        <w:t xml:space="preserve"> IE is contained in the RELOCATION REQUEST message, the target RNC shall use this information to send it to the UE.</w:t>
      </w:r>
    </w:p>
    <w:p>
      <w:pPr>
        <w:pStyle w:val="Normal"/>
        <w:rPr>
          <w:lang w:val="en-US" w:eastAsia="en-US"/>
        </w:rPr>
      </w:pPr>
      <w:r>
        <w:rPr>
          <w:lang w:val="en-US" w:eastAsia="en-US"/>
        </w:rPr>
        <w:t>If the</w:t>
      </w:r>
      <w:r>
        <w:rPr>
          <w:i/>
        </w:rPr>
        <w:t xml:space="preserve"> </w:t>
      </w:r>
      <w:r>
        <w:rPr>
          <w:i/>
          <w:lang w:val="en-US" w:eastAsia="en-US"/>
        </w:rPr>
        <w:t>UE Aggregate Maximum Bit Rate</w:t>
      </w:r>
      <w:r>
        <w:rPr>
          <w:lang w:val="en-US" w:eastAsia="en-US"/>
        </w:rPr>
        <w:t xml:space="preserve"> IE is included in the RELOCATION REQUEST message, the UTRAN shall, if supported, store the received UE Aggregate Maximum Bit Rate parameters to control the aggregate data rate of non-GBR traffic for this UE.</w:t>
      </w:r>
    </w:p>
    <w:p>
      <w:pPr>
        <w:pStyle w:val="Normal"/>
        <w:rPr/>
      </w:pPr>
      <w:r>
        <w:rPr>
          <w:lang w:val="en-US" w:eastAsia="en-US"/>
        </w:rPr>
        <w:t>In case SIPTO at Iu-PS functionality is supported by the UTRAN, the following applies in addition for the successful operation of the Relocation Resource Allocation procedure:</w:t>
      </w:r>
    </w:p>
    <w:p>
      <w:pPr>
        <w:pStyle w:val="B1"/>
        <w:rPr>
          <w:lang w:val="en-US" w:eastAsia="en-US"/>
        </w:rPr>
      </w:pPr>
      <w:r>
        <w:rPr>
          <w:lang w:val="en-US" w:eastAsia="en-US"/>
        </w:rPr>
        <w:t>-</w:t>
        <w:tab/>
        <w:t xml:space="preserve">If the </w:t>
      </w:r>
      <w:r>
        <w:rPr>
          <w:i/>
          <w:lang w:val="en-US" w:eastAsia="en-US"/>
        </w:rPr>
        <w:t>MSISDN</w:t>
      </w:r>
      <w:r>
        <w:rPr>
          <w:lang w:val="en-US" w:eastAsia="en-US"/>
        </w:rPr>
        <w:t xml:space="preserve"> IE is present in the RELOCATION REQUEST message, then the UTRAN may offload the RAB(s) where the </w:t>
      </w:r>
      <w:r>
        <w:rPr>
          <w:i/>
          <w:lang w:val="en-US" w:eastAsia="en-US"/>
        </w:rPr>
        <w:t>Offload RAB Parameters</w:t>
      </w:r>
      <w:r>
        <w:rPr>
          <w:lang w:val="en-US" w:eastAsia="en-US"/>
        </w:rPr>
        <w:t xml:space="preserve"> IE is present in the </w:t>
      </w:r>
      <w:r>
        <w:rPr>
          <w:i/>
          <w:lang w:val="en-US" w:eastAsia="en-US"/>
        </w:rPr>
        <w:t>RABs To Be Setup Item IEs</w:t>
      </w:r>
      <w:r>
        <w:rPr>
          <w:lang w:val="en-US" w:eastAsia="en-US"/>
        </w:rPr>
        <w:t xml:space="preserve"> IE. The </w:t>
      </w:r>
      <w:r>
        <w:rPr>
          <w:i/>
          <w:lang w:val="en-US" w:eastAsia="en-US"/>
        </w:rPr>
        <w:t>Access Point Name</w:t>
      </w:r>
      <w:r>
        <w:rPr>
          <w:lang w:val="en-US" w:eastAsia="en-US"/>
        </w:rPr>
        <w:t xml:space="preserve"> IE and the </w:t>
      </w:r>
      <w:r>
        <w:rPr>
          <w:i/>
          <w:lang w:val="en-US" w:eastAsia="en-US"/>
        </w:rPr>
        <w:t>Charging Characteristics</w:t>
      </w:r>
      <w:r>
        <w:rPr>
          <w:lang w:val="en-US" w:eastAsia="en-US"/>
        </w:rPr>
        <w:t xml:space="preserve"> IE within the </w:t>
      </w:r>
      <w:r>
        <w:rPr>
          <w:i/>
          <w:lang w:val="en-US" w:eastAsia="en-US"/>
        </w:rPr>
        <w:t>Offload RAB Parameters</w:t>
      </w:r>
      <w:r>
        <w:rPr>
          <w:lang w:val="en-US" w:eastAsia="en-US"/>
        </w:rPr>
        <w:t xml:space="preserve"> IE and the </w:t>
      </w:r>
      <w:r>
        <w:rPr>
          <w:i/>
          <w:lang w:val="en-US" w:eastAsia="en-US"/>
        </w:rPr>
        <w:t>MSISDN</w:t>
      </w:r>
      <w:r>
        <w:rPr>
          <w:lang w:val="en-US" w:eastAsia="en-US"/>
        </w:rPr>
        <w:t xml:space="preserve"> IE may only be used for the SIPTO at Iu-PS function and according to the description in TS 23.060 [21].</w:t>
      </w:r>
    </w:p>
    <w:p>
      <w:pPr>
        <w:pStyle w:val="Normal"/>
        <w:rPr>
          <w:lang w:val="en-US" w:eastAsia="en-US"/>
        </w:rPr>
      </w:pPr>
      <w:r>
        <w:rPr>
          <w:lang w:val="en-US" w:eastAsia="en-US"/>
        </w:rPr>
        <w:t xml:space="preserve">If the </w:t>
      </w:r>
      <w:r>
        <w:rPr>
          <w:i/>
          <w:lang w:val="en-US" w:eastAsia="en-US"/>
        </w:rPr>
        <w:t>Power Saving Indicator</w:t>
      </w:r>
      <w:r>
        <w:rPr>
          <w:lang w:val="en-US" w:eastAsia="en-US"/>
        </w:rPr>
        <w:t xml:space="preserve"> IE is included in the RELOCATION REQUEST message the RNC shall if supported, store this information and use it when determining to send the UE back to the PSM mode if the value is "PSM Configured" or to send the UE back to the eDRX mode in Idle if the value is "eDRX Configured", as defined in TS 23.682 [68].</w:t>
      </w:r>
    </w:p>
    <w:p>
      <w:pPr>
        <w:pStyle w:val="Normal"/>
        <w:rPr>
          <w:lang w:val="en-US" w:eastAsia="en-US"/>
        </w:rPr>
      </w:pPr>
      <w:r>
        <w:rPr>
          <w:lang w:val="en-US" w:eastAsia="en-US"/>
        </w:rPr>
      </w:r>
    </w:p>
    <w:p>
      <w:pPr>
        <w:pStyle w:val="Normal"/>
        <w:rPr>
          <w:lang w:val="en-US" w:eastAsia="en-US"/>
        </w:rPr>
      </w:pPr>
      <w:r>
        <w:rPr>
          <w:lang w:val="en-US" w:eastAsia="en-US"/>
        </w:rPr>
        <w:t xml:space="preserve">If the </w:t>
      </w:r>
      <w:r>
        <w:rPr>
          <w:i/>
          <w:lang w:val="en-US" w:eastAsia="en-US"/>
        </w:rPr>
        <w:t>UE</w:t>
      </w:r>
      <w:r>
        <w:rPr>
          <w:lang w:val="en-US" w:eastAsia="en-US"/>
        </w:rPr>
        <w:t xml:space="preserve"> </w:t>
      </w:r>
      <w:r>
        <w:rPr>
          <w:i/>
          <w:lang w:val="en-US" w:eastAsia="en-US"/>
        </w:rPr>
        <w:t>Application layer measurement configuration for relocation</w:t>
      </w:r>
      <w:r>
        <w:rPr>
          <w:lang w:val="en-US" w:eastAsia="en-US"/>
        </w:rPr>
        <w:t xml:space="preserve"> IE is included in the RELOCATION REQUEST message the RNC shall if supported, store this information and use it for QoE function </w:t>
      </w:r>
      <w:r>
        <w:rPr/>
        <w:t>(see TS 25.300 [72]).</w:t>
      </w:r>
    </w:p>
    <w:p>
      <w:pPr>
        <w:pStyle w:val="Normal"/>
        <w:rPr>
          <w:lang w:val="en-US" w:eastAsia="en-US"/>
        </w:rPr>
      </w:pPr>
      <w:r>
        <w:rPr>
          <w:b/>
          <w:lang w:val="en-US" w:eastAsia="en-US"/>
        </w:rPr>
        <w:t>Interactions with Uplink Information Exchange procedure:</w:t>
      </w:r>
    </w:p>
    <w:p>
      <w:pPr>
        <w:pStyle w:val="Normal"/>
        <w:rPr/>
      </w:pPr>
      <w:r>
        <w:rPr>
          <w:lang w:val="en-US" w:eastAsia="en-US"/>
        </w:rPr>
        <w:t xml:space="preserve">In case of UTRAN to UTRAN CS only relocation, if the RELOCATION REQUEST message includes the </w:t>
      </w:r>
      <w:r>
        <w:rPr>
          <w:i/>
          <w:iCs/>
          <w:lang w:val="en-US" w:eastAsia="en-US"/>
        </w:rPr>
        <w:t xml:space="preserve">MBMS Linking Information </w:t>
      </w:r>
      <w:r>
        <w:rPr>
          <w:lang w:val="en-US" w:eastAsia="en-US"/>
        </w:rPr>
        <w:t xml:space="preserve">IE in the </w:t>
      </w:r>
      <w:r>
        <w:rPr>
          <w:i/>
          <w:lang w:val="en-US" w:eastAsia="en-US"/>
        </w:rPr>
        <w:t xml:space="preserve">Source RNC To Target RNC Transparent Container </w:t>
      </w:r>
      <w:r>
        <w:rPr>
          <w:lang w:val="en-US" w:eastAsia="en-US"/>
        </w:rPr>
        <w:t>IE, the RNC shall, if supported, initiate the Uplink Information Exchange procedure to retrieve the Multicast Service list for the UE, create relevant MBMS Service Context, store this information and perform the relevant UE linking as defined in TS 25.346 [42].</w:t>
      </w:r>
    </w:p>
    <w:p>
      <w:pPr>
        <w:pStyle w:val="Heading4"/>
        <w:ind w:left="1418" w:hanging="1418"/>
        <w:rPr/>
      </w:pPr>
      <w:bookmarkStart w:id="68" w:name="__RefHeading___Toc36550673"/>
      <w:bookmarkEnd w:id="68"/>
      <w:r>
        <w:rPr>
          <w:lang w:val="en-US" w:eastAsia="en-US"/>
        </w:rPr>
        <w:t>8.7.2.1</w:t>
        <w:tab/>
        <w:t>Successful Operation for GERAN Iu-mode</w:t>
      </w:r>
    </w:p>
    <w:p>
      <w:pPr>
        <w:pStyle w:val="Normal"/>
        <w:rPr/>
      </w:pPr>
      <w:r>
        <w:rPr>
          <w:lang w:val="en-US" w:eastAsia="en-US"/>
        </w:rPr>
        <w:t>The relocation between UTRAN and GERAN Iu-mode shall be considered in the Relocation Resource Allocation procedure as intra-system relocation from RANAP point of view.</w:t>
      </w:r>
    </w:p>
    <w:p>
      <w:pPr>
        <w:pStyle w:val="Normal"/>
        <w:rPr/>
      </w:pPr>
      <w:r>
        <w:rPr>
          <w:lang w:val="en-US" w:eastAsia="en-US"/>
        </w:rPr>
        <w:t>For GERAN Iu-mode and to support Relocation towards a GERAN BSC in Iu mode the following shall apply in addition for the successful operation of the Relocation Resource Allocation procedure:</w:t>
      </w:r>
    </w:p>
    <w:p>
      <w:pPr>
        <w:pStyle w:val="B1"/>
        <w:rPr/>
      </w:pPr>
      <w:r>
        <w:rPr>
          <w:lang w:val="en-US" w:eastAsia="en-US"/>
        </w:rPr>
        <w:t>-</w:t>
        <w:tab/>
        <w:t xml:space="preserve">In case of GERAN Iu-mode, for RAB requested to be relocated from the CS domain, the RELOCATION REQUEST message may contain the </w:t>
      </w:r>
      <w:r>
        <w:rPr>
          <w:i/>
          <w:lang w:val="en-US" w:eastAsia="en-US"/>
        </w:rPr>
        <w:t>GERAN BSC Container</w:t>
      </w:r>
      <w:r>
        <w:rPr>
          <w:lang w:val="en-US" w:eastAsia="en-US"/>
        </w:rPr>
        <w:t xml:space="preserve"> IE in order to provide GERAN specific information to the target BSC (see TS 43.051 [27]).</w:t>
      </w:r>
    </w:p>
    <w:p>
      <w:pPr>
        <w:pStyle w:val="Heading3"/>
        <w:rPr>
          <w:lang w:val="en-US" w:eastAsia="en-US"/>
        </w:rPr>
      </w:pPr>
      <w:bookmarkStart w:id="69" w:name="__RefHeading___Toc36550674"/>
      <w:bookmarkEnd w:id="69"/>
      <w:r>
        <w:rPr>
          <w:lang w:val="en-US" w:eastAsia="en-US"/>
        </w:rPr>
        <w:t>8.7.3</w:t>
        <w:tab/>
        <w:t>Unsuccessful Operation</w:t>
      </w:r>
    </w:p>
    <w:p>
      <w:pPr>
        <w:pStyle w:val="TH"/>
        <w:rPr>
          <w:lang w:val="en-US" w:eastAsia="en-US"/>
        </w:rPr>
      </w:pPr>
      <w:bookmarkStart w:id="70" w:name="_1008778219"/>
      <w:bookmarkStart w:id="71" w:name="_1005512385"/>
      <w:bookmarkEnd w:id="70"/>
      <w:bookmarkEnd w:id="71"/>
      <w:r>
        <w:rPr>
          <w:lang w:val="en-US" w:eastAsia="en-US"/>
        </w:rPr>
        <w:object w:dxaOrig="4665" w:dyaOrig="348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233.25pt;height:174pt" filled="f" o:ole="">
            <v:imagedata r:id="rId18" o:title=""/>
          </v:shape>
          <o:OLEObject Type="Embed" ProgID="" ShapeID="ole_rId17" DrawAspect="Content" ObjectID="_797250521" r:id="rId17"/>
        </w:object>
      </w:r>
    </w:p>
    <w:p>
      <w:pPr>
        <w:pStyle w:val="TF"/>
        <w:rPr>
          <w:lang w:val="en-US" w:eastAsia="en-US"/>
        </w:rPr>
      </w:pPr>
      <w:r>
        <w:rPr>
          <w:lang w:val="en-US" w:eastAsia="en-US"/>
        </w:rPr>
        <w:t>Figure 8: Relocation Resource Allocation procedure: Unsuccessful operation.</w:t>
      </w:r>
    </w:p>
    <w:p>
      <w:pPr>
        <w:pStyle w:val="Normal"/>
        <w:rPr/>
      </w:pPr>
      <w:r>
        <w:rPr>
          <w:lang w:val="en-US" w:eastAsia="en-US"/>
        </w:rPr>
        <w:t xml:space="preserve">If the target RNC cannot even partially accept the relocation of SRNS or a failure occurs during the Relocation Resource Allocation procedure in the target RNC, the target RNC shall send a RELOCATION FAILURE message to the CN. The RELOCATION FAILURE message shall contain the </w:t>
      </w:r>
      <w:r>
        <w:rPr>
          <w:i/>
          <w:lang w:val="en-US" w:eastAsia="en-US"/>
        </w:rPr>
        <w:t xml:space="preserve">Cause </w:t>
      </w:r>
      <w:r>
        <w:rPr>
          <w:lang w:val="en-US" w:eastAsia="en-US"/>
        </w:rPr>
        <w:t>IE with an appropriate value.</w:t>
      </w:r>
    </w:p>
    <w:p>
      <w:pPr>
        <w:pStyle w:val="Normal"/>
        <w:rPr/>
      </w:pPr>
      <w:r>
        <w:rPr>
          <w:lang w:val="en-US" w:eastAsia="en-US"/>
        </w:rPr>
        <w:t xml:space="preserve">If the target RNC cannot support any of the integrity protection (ciphering respectively) alternatives provided in the </w:t>
      </w:r>
      <w:r>
        <w:rPr>
          <w:i/>
          <w:iCs/>
          <w:lang w:val="en-US" w:eastAsia="en-US"/>
        </w:rPr>
        <w:t>Integrity Protection Information</w:t>
      </w:r>
      <w:r>
        <w:rPr>
          <w:lang w:val="en-US" w:eastAsia="en-US"/>
        </w:rPr>
        <w:t xml:space="preserve"> IE or </w:t>
      </w:r>
      <w:r>
        <w:rPr>
          <w:i/>
          <w:iCs/>
          <w:lang w:val="en-US" w:eastAsia="en-US"/>
        </w:rPr>
        <w:t>Encryption Information</w:t>
      </w:r>
      <w:r>
        <w:rPr>
          <w:lang w:val="en-US" w:eastAsia="en-US"/>
        </w:rPr>
        <w:t xml:space="preserve"> IE, it shall return a RELOCATION FAILURE message with the cause "Requested Ciphering and/or Integrity Protection algorithms not supported".</w:t>
      </w:r>
    </w:p>
    <w:p>
      <w:pPr>
        <w:pStyle w:val="Normal"/>
        <w:rPr/>
      </w:pPr>
      <w:r>
        <w:rPr>
          <w:lang w:val="en-US" w:eastAsia="en-US"/>
        </w:rPr>
        <w:t>If the target RNC cannot support the relocation due to PUESBINE feature, it shall return a RELOCATION FAILURE message with the cause "Incoming Relocation Not Supported Due To PUESBINE Feature".</w:t>
      </w:r>
    </w:p>
    <w:p>
      <w:pPr>
        <w:pStyle w:val="Normal"/>
        <w:rPr>
          <w:lang w:eastAsia="zh-CN"/>
        </w:rPr>
      </w:pPr>
      <w:r>
        <w:rPr/>
        <w:t xml:space="preserve">If the target RNC does not receive the </w:t>
      </w:r>
      <w:r>
        <w:rPr>
          <w:i/>
        </w:rPr>
        <w:t>CSG Membership Status</w:t>
      </w:r>
      <w:r>
        <w:rPr/>
        <w:t xml:space="preserve"> IE but does receive</w:t>
      </w:r>
      <w:r>
        <w:rPr>
          <w:rFonts w:eastAsia="SimSun;宋体"/>
          <w:lang w:eastAsia="zh-CN"/>
        </w:rPr>
        <w:t xml:space="preserve"> the </w:t>
      </w:r>
      <w:r>
        <w:rPr>
          <w:i/>
        </w:rPr>
        <w:t>CSG Id</w:t>
      </w:r>
      <w:r>
        <w:rPr/>
        <w:t xml:space="preserve"> IE in the RELOCATION REQUEST message </w:t>
      </w:r>
      <w:r>
        <w:rPr>
          <w:rFonts w:eastAsia="SimSun;宋体"/>
          <w:lang w:eastAsia="zh-CN"/>
        </w:rPr>
        <w:t xml:space="preserve">and the </w:t>
      </w:r>
      <w:r>
        <w:rPr>
          <w:i/>
        </w:rPr>
        <w:t>CSG Id</w:t>
      </w:r>
      <w:r>
        <w:rPr/>
        <w:t xml:space="preserve"> IE is not valid, it shall send the RELOCATION FAILURE message to the CN with an appropriate cause value.</w:t>
      </w:r>
    </w:p>
    <w:p>
      <w:pPr>
        <w:pStyle w:val="Normal"/>
        <w:rPr/>
      </w:pPr>
      <w:r>
        <w:rPr>
          <w:lang w:val="en-US" w:eastAsia="en-US"/>
        </w:rPr>
        <w:t xml:space="preserve">If the </w:t>
      </w:r>
      <w:r>
        <w:rPr>
          <w:i/>
          <w:lang w:val="en-US" w:eastAsia="en-US"/>
        </w:rPr>
        <w:t>CSG Id</w:t>
      </w:r>
      <w:r>
        <w:rPr>
          <w:lang w:val="en-US" w:eastAsia="en-US"/>
        </w:rPr>
        <w:t xml:space="preserve"> IE is not received in the </w:t>
      </w:r>
      <w:r>
        <w:rPr/>
        <w:t>RELOCATION REQUEST message</w:t>
      </w:r>
      <w:r>
        <w:rPr>
          <w:lang w:val="en-US" w:eastAsia="en-US"/>
        </w:rPr>
        <w:t xml:space="preserve"> and the access control for the relocation to a CSG cell </w:t>
      </w:r>
      <w:r>
        <w:rPr/>
        <w:t>is unsuccessful and if none of the RABs has some particular ARP values (see TS 23.060 [21])</w:t>
      </w:r>
      <w:r>
        <w:rPr>
          <w:lang w:val="en-US" w:eastAsia="en-US"/>
        </w:rPr>
        <w:t>, the target RNC shall return a RELOCATION FAILURE message with an appropriate cause value, e.g. "Relocation Target not allowed".</w:t>
      </w:r>
    </w:p>
    <w:p>
      <w:pPr>
        <w:pStyle w:val="Normal"/>
        <w:rPr/>
      </w:pPr>
      <w:r>
        <w:rPr>
          <w:lang w:val="en-US" w:eastAsia="en-US"/>
        </w:rPr>
        <w:t>Transmission and reception of a RELOCATION FAILURE message terminate the procedure in the UTRAN and in the CN respectively.</w:t>
      </w:r>
    </w:p>
    <w:p>
      <w:pPr>
        <w:pStyle w:val="Normal"/>
        <w:rPr/>
      </w:pPr>
      <w:r>
        <w:rPr>
          <w:lang w:val="en-US" w:eastAsia="en-US"/>
        </w:rPr>
        <w:t>When the CN receives a RELOCATION FAILURE message from the target RNC, it shall stop timer T</w:t>
      </w:r>
      <w:r>
        <w:rPr>
          <w:vertAlign w:val="subscript"/>
          <w:lang w:val="en-US" w:eastAsia="en-US"/>
        </w:rPr>
        <w:t xml:space="preserve">RELOCalloc </w:t>
      </w:r>
      <w:r>
        <w:rPr>
          <w:lang w:val="en-US" w:eastAsia="en-US"/>
        </w:rPr>
        <w:t>and shall assume possibly allocated resources within the target RNC completely released.</w:t>
      </w:r>
    </w:p>
    <w:p>
      <w:pPr>
        <w:pStyle w:val="Normal"/>
        <w:rPr/>
      </w:pPr>
      <w:r>
        <w:rPr>
          <w:lang w:val="en-US" w:eastAsia="en-US"/>
        </w:rPr>
        <w:t>In case of inter-system handover, and if the target RNC supports cell load-based inter-system handover, then</w:t>
      </w:r>
    </w:p>
    <w:p>
      <w:pPr>
        <w:pStyle w:val="B1"/>
        <w:rPr/>
      </w:pPr>
      <w:r>
        <w:rPr>
          <w:lang w:val="en-US" w:eastAsia="en-US"/>
        </w:rPr>
        <w:t>-</w:t>
        <w:tab/>
        <w:t xml:space="preserve">the </w:t>
      </w:r>
      <w:r>
        <w:rPr>
          <w:i/>
          <w:iCs/>
          <w:lang w:val="en-US" w:eastAsia="en-US"/>
        </w:rPr>
        <w:t>NewBSS to Old BSS Information</w:t>
      </w:r>
      <w:r>
        <w:rPr>
          <w:lang w:val="en-US" w:eastAsia="en-US"/>
        </w:rPr>
        <w:t xml:space="preserve"> IE may be included in the RELOCATION FAILURE message. This information shall include, if available, the current traffic load in the target cell.</w:t>
      </w:r>
    </w:p>
    <w:p>
      <w:pPr>
        <w:pStyle w:val="B1"/>
        <w:rPr/>
      </w:pPr>
      <w:r>
        <w:rPr>
          <w:lang w:val="en-US" w:eastAsia="en-US"/>
        </w:rPr>
        <w:t>-</w:t>
        <w:tab/>
        <w:t xml:space="preserve">the RELOCATION FAILURE message shall contain the </w:t>
      </w:r>
      <w:r>
        <w:rPr>
          <w:i/>
          <w:lang w:val="en-US" w:eastAsia="en-US"/>
        </w:rPr>
        <w:t xml:space="preserve">Cause </w:t>
      </w:r>
      <w:r>
        <w:rPr>
          <w:lang w:val="en-US" w:eastAsia="en-US"/>
        </w:rPr>
        <w:t>IE with an appropriate value, e.g. "No Radio Resources Available in Target Cell" or "Traffic Load In The Target Cell Higher Than In The Source Cell".</w:t>
      </w:r>
    </w:p>
    <w:p>
      <w:pPr>
        <w:pStyle w:val="B1"/>
        <w:rPr/>
      </w:pPr>
      <w:r>
        <w:rPr>
          <w:lang w:val="en-US" w:eastAsia="en-US"/>
        </w:rPr>
        <w:t>-</w:t>
        <w:tab/>
        <w:t xml:space="preserve">If the </w:t>
      </w:r>
      <w:r>
        <w:rPr>
          <w:i/>
          <w:iCs/>
          <w:lang w:val="en-US" w:eastAsia="en-US"/>
        </w:rPr>
        <w:t>Cause</w:t>
      </w:r>
      <w:r>
        <w:rPr>
          <w:lang w:val="en-US" w:eastAsia="en-US"/>
        </w:rPr>
        <w:t xml:space="preserve"> IE received in the RELOCATION REQUEST message contains the value "Reduce Load in Serving Cell" and the load in the target cell is greater than in the source cell then, if the target cell is not in a congested or blocked state, the RNC shall return a RELOCATION FAILURE message which may include the cause "Traffic Load In The Target Cell Higher Than In The Source Cell".</w:t>
      </w:r>
    </w:p>
    <w:p>
      <w:pPr>
        <w:pStyle w:val="B1"/>
        <w:rPr/>
      </w:pPr>
      <w:r>
        <w:rPr>
          <w:lang w:val="en-US" w:eastAsia="en-US"/>
        </w:rPr>
        <w:t>-</w:t>
        <w:tab/>
        <w:t xml:space="preserve">When the RNC returns a RELOCATION FAILURE message with the cause "Traffic Load In The Target Cell Higher Than In The Source Cell", it shall also include the </w:t>
      </w:r>
      <w:r>
        <w:rPr>
          <w:i/>
          <w:iCs/>
          <w:lang w:val="en-US" w:eastAsia="en-US"/>
        </w:rPr>
        <w:t>NewBSS to Old BSS Information</w:t>
      </w:r>
      <w:r>
        <w:rPr>
          <w:lang w:val="en-US" w:eastAsia="en-US"/>
        </w:rPr>
        <w:t xml:space="preserve"> IE. This information shall include the current traffic load in the target cell.</w:t>
      </w:r>
    </w:p>
    <w:p>
      <w:pPr>
        <w:pStyle w:val="Heading4"/>
        <w:ind w:left="1418" w:hanging="1418"/>
        <w:rPr>
          <w:lang w:val="en-US" w:eastAsia="en-US"/>
        </w:rPr>
      </w:pPr>
      <w:bookmarkStart w:id="72" w:name="__RefHeading___Toc36550675"/>
      <w:bookmarkEnd w:id="72"/>
      <w:r>
        <w:rPr>
          <w:lang w:val="en-US" w:eastAsia="en-US"/>
        </w:rPr>
        <w:t>8.7.3.1</w:t>
        <w:tab/>
        <w:t>Unsuccessful Operation for GERAN Iu-mode</w:t>
      </w:r>
    </w:p>
    <w:p>
      <w:pPr>
        <w:pStyle w:val="Normal"/>
        <w:rPr/>
      </w:pPr>
      <w:r>
        <w:rPr>
          <w:lang w:val="en-US" w:eastAsia="en-US"/>
        </w:rPr>
        <w:t>For GERAN Iu-mode and to support Relocation towards a GERAN BSC in Iu mode the following shall apply in addition for the unsuccessful operation of the Relocation Resource Allocation procedure:</w:t>
      </w:r>
    </w:p>
    <w:p>
      <w:pPr>
        <w:pStyle w:val="B1"/>
        <w:rPr/>
      </w:pPr>
      <w:r>
        <w:rPr>
          <w:lang w:val="en-US" w:eastAsia="en-US"/>
        </w:rPr>
        <w:t>-</w:t>
        <w:tab/>
        <w:t xml:space="preserve">In case a Relocation to GERAN Iu-mode fails (only for CS), because the Target BSC cannot provide an appropriate RAB corresponding to the content of the </w:t>
      </w:r>
      <w:r>
        <w:rPr>
          <w:i/>
          <w:lang w:val="en-US" w:eastAsia="en-US"/>
        </w:rPr>
        <w:t xml:space="preserve">GERAN BSC Container </w:t>
      </w:r>
      <w:r>
        <w:rPr>
          <w:lang w:val="en-US" w:eastAsia="en-US"/>
        </w:rPr>
        <w:t xml:space="preserve">IE (if received), the Target BSC shall report the unsuccessful Relocation Resource Allocation by indicating the cause value "GERAN Iu-mode Failure" within the RELOCATION FAILURE message and shall include the </w:t>
      </w:r>
      <w:r>
        <w:rPr>
          <w:i/>
          <w:lang w:val="en-US" w:eastAsia="en-US"/>
        </w:rPr>
        <w:t>GERAN Classmark</w:t>
      </w:r>
      <w:r>
        <w:rPr>
          <w:lang w:val="en-US" w:eastAsia="en-US"/>
        </w:rPr>
        <w:t xml:space="preserve"> IE.</w:t>
      </w:r>
    </w:p>
    <w:p>
      <w:pPr>
        <w:pStyle w:val="Heading3"/>
        <w:rPr>
          <w:lang w:val="en-US" w:eastAsia="en-US"/>
        </w:rPr>
      </w:pPr>
      <w:bookmarkStart w:id="73" w:name="__RefHeading___Toc36550676"/>
      <w:bookmarkEnd w:id="73"/>
      <w:r>
        <w:rPr>
          <w:lang w:val="en-US" w:eastAsia="en-US"/>
        </w:rPr>
        <w:t>8.7.4</w:t>
        <w:tab/>
        <w:t>Abnormal Conditions</w:t>
      </w:r>
    </w:p>
    <w:p>
      <w:pPr>
        <w:pStyle w:val="Normal"/>
        <w:rPr/>
      </w:pPr>
      <w:r>
        <w:rPr>
          <w:lang w:val="en-US" w:eastAsia="en-US"/>
        </w:rPr>
        <w:t>If after reception of the RELOCATION REQUEST message, the target RNC receives another RELOCATION REQUEST message on the same Iu connection, then the target RNC shall discard the latter message and the original Relocation Resource Allocation procedure shall continue normally.</w:t>
      </w:r>
    </w:p>
    <w:p>
      <w:pPr>
        <w:pStyle w:val="Normal"/>
        <w:rPr/>
      </w:pPr>
      <w:r>
        <w:rPr>
          <w:lang w:val="en-US" w:eastAsia="en-US"/>
        </w:rPr>
        <w:t xml:space="preserve">If the target RNC receives a </w:t>
      </w:r>
      <w:r>
        <w:rPr>
          <w:i/>
          <w:iCs/>
          <w:lang w:val="en-US" w:eastAsia="en-US"/>
        </w:rPr>
        <w:t>Source RNC to Target RNC Transparent Container</w:t>
      </w:r>
      <w:r>
        <w:rPr>
          <w:lang w:val="en-US" w:eastAsia="en-US"/>
        </w:rPr>
        <w:t xml:space="preserve"> IE containing </w:t>
      </w:r>
      <w:r>
        <w:rPr>
          <w:i/>
          <w:iCs/>
          <w:lang w:val="en-US" w:eastAsia="en-US"/>
        </w:rPr>
        <w:t>Chosen Integrity Protection</w:t>
      </w:r>
      <w:r>
        <w:rPr>
          <w:lang w:val="en-US" w:eastAsia="en-US"/>
        </w:rPr>
        <w:t xml:space="preserve"> (</w:t>
      </w:r>
      <w:r>
        <w:rPr>
          <w:i/>
          <w:iCs/>
          <w:lang w:val="en-US" w:eastAsia="en-US"/>
        </w:rPr>
        <w:t xml:space="preserve">Encryption </w:t>
      </w:r>
      <w:r>
        <w:rPr>
          <w:lang w:val="en-US" w:eastAsia="en-US"/>
        </w:rPr>
        <w:t xml:space="preserve">respectively) </w:t>
      </w:r>
      <w:r>
        <w:rPr>
          <w:i/>
          <w:iCs/>
          <w:lang w:val="en-US" w:eastAsia="en-US"/>
        </w:rPr>
        <w:t>Algorithm</w:t>
      </w:r>
      <w:r>
        <w:rPr>
          <w:lang w:val="en-US" w:eastAsia="en-US"/>
        </w:rPr>
        <w:t xml:space="preserve"> IE without </w:t>
      </w:r>
      <w:r>
        <w:rPr>
          <w:i/>
          <w:iCs/>
          <w:lang w:val="en-US" w:eastAsia="en-US"/>
        </w:rPr>
        <w:t>Integrity Protection</w:t>
      </w:r>
      <w:r>
        <w:rPr>
          <w:lang w:val="en-US" w:eastAsia="en-US"/>
        </w:rPr>
        <w:t xml:space="preserve"> (</w:t>
      </w:r>
      <w:r>
        <w:rPr>
          <w:i/>
          <w:iCs/>
          <w:lang w:val="en-US" w:eastAsia="en-US"/>
        </w:rPr>
        <w:t xml:space="preserve">Ciphering </w:t>
      </w:r>
      <w:r>
        <w:rPr>
          <w:lang w:val="en-US" w:eastAsia="en-US"/>
        </w:rPr>
        <w:t xml:space="preserve">respectively) </w:t>
      </w:r>
      <w:r>
        <w:rPr>
          <w:i/>
          <w:iCs/>
          <w:lang w:val="en-US" w:eastAsia="en-US"/>
        </w:rPr>
        <w:t>Key</w:t>
      </w:r>
      <w:r>
        <w:rPr>
          <w:lang w:val="en-US" w:eastAsia="en-US"/>
        </w:rPr>
        <w:t xml:space="preserve"> IE, it shall return a RELOCATION FAILURE message with the cause "Conflict with already existing Integrity protection and/or Ciphering information".</w:t>
      </w:r>
    </w:p>
    <w:p>
      <w:pPr>
        <w:pStyle w:val="Normal"/>
        <w:rPr>
          <w:b/>
          <w:b/>
          <w:lang w:val="en-US" w:eastAsia="en-US"/>
        </w:rPr>
      </w:pPr>
      <w:r>
        <w:rPr>
          <w:b/>
          <w:lang w:val="en-US" w:eastAsia="en-US"/>
        </w:rPr>
        <w:t>Interactions with Iu Release procedure:</w:t>
      </w:r>
    </w:p>
    <w:p>
      <w:pPr>
        <w:pStyle w:val="Normal"/>
        <w:rPr/>
      </w:pPr>
      <w:r>
        <w:rPr>
          <w:lang w:val="en-US" w:eastAsia="en-US"/>
        </w:rPr>
        <w:t>If the CN decides to not continue the Relocation Resource Allocation procedure (e.g. due to T</w:t>
      </w:r>
      <w:r>
        <w:rPr>
          <w:vertAlign w:val="subscript"/>
          <w:lang w:val="en-US" w:eastAsia="en-US"/>
        </w:rPr>
        <w:t>RELOCalloc</w:t>
      </w:r>
      <w:r>
        <w:rPr>
          <w:lang w:val="en-US" w:eastAsia="en-US"/>
        </w:rPr>
        <w:t xml:space="preserve"> expiry) before the Relocation Resource Allocation procedure is completed, the CN shall stop timer T</w:t>
      </w:r>
      <w:r>
        <w:rPr>
          <w:vertAlign w:val="subscript"/>
          <w:lang w:val="en-US" w:eastAsia="en-US"/>
        </w:rPr>
        <w:t xml:space="preserve">RELOCalloc </w:t>
      </w:r>
      <w:r>
        <w:rPr>
          <w:lang w:val="en-US" w:eastAsia="en-US"/>
        </w:rPr>
        <w:t>(if timer T</w:t>
      </w:r>
      <w:r>
        <w:rPr>
          <w:vertAlign w:val="subscript"/>
          <w:lang w:val="en-US" w:eastAsia="en-US"/>
        </w:rPr>
        <w:t xml:space="preserve">RELOCalloc </w:t>
      </w:r>
      <w:r>
        <w:rPr>
          <w:lang w:val="en-US" w:eastAsia="en-US"/>
        </w:rPr>
        <w:t xml:space="preserve">has not already expired) and the CN shall, if the Iu signalling connection has been established or later becomes established, initiate the Iu Release procedure towards the target RNC with an appropriate value for the </w:t>
      </w:r>
      <w:r>
        <w:rPr>
          <w:i/>
          <w:lang w:val="en-US" w:eastAsia="en-US"/>
        </w:rPr>
        <w:t xml:space="preserve">Cause </w:t>
      </w:r>
      <w:r>
        <w:rPr>
          <w:lang w:val="en-US" w:eastAsia="en-US"/>
        </w:rPr>
        <w:t>IE, e.g. "Relocation Cancelled".</w:t>
      </w:r>
    </w:p>
    <w:p>
      <w:pPr>
        <w:pStyle w:val="NO"/>
        <w:rPr/>
      </w:pPr>
      <w:r>
        <w:rPr>
          <w:lang w:val="en-US" w:eastAsia="en-US"/>
        </w:rPr>
        <w:t xml:space="preserve">NOTE: </w:t>
        <w:tab/>
        <w:t xml:space="preserve">In case two CN domains are involved in the Relocation Resource Allocation procedure, the target RNC may check whether the content of the two </w:t>
      </w:r>
      <w:r>
        <w:rPr>
          <w:i/>
          <w:iCs/>
          <w:lang w:val="en-US" w:eastAsia="en-US"/>
        </w:rPr>
        <w:t>Source RNC to Target RNC Transparent Container</w:t>
      </w:r>
      <w:r>
        <w:rPr>
          <w:lang w:val="en-US" w:eastAsia="en-US"/>
        </w:rPr>
        <w:t xml:space="preserve"> IEs or the two </w:t>
      </w:r>
      <w:r>
        <w:rPr>
          <w:i/>
          <w:lang w:val="en-US" w:eastAsia="en-US"/>
        </w:rPr>
        <w:t>SNA Access Information</w:t>
      </w:r>
      <w:r>
        <w:rPr>
          <w:lang w:val="en-US" w:eastAsia="en-US"/>
        </w:rPr>
        <w:t xml:space="preserve"> IEs is the same. In case the target RNC receives two different </w:t>
      </w:r>
      <w:r>
        <w:rPr>
          <w:i/>
          <w:iCs/>
          <w:lang w:val="en-US" w:eastAsia="en-US"/>
        </w:rPr>
        <w:t>Source RNC to Target RNC Transparent Container</w:t>
      </w:r>
      <w:r>
        <w:rPr>
          <w:lang w:val="en-US" w:eastAsia="en-US"/>
        </w:rPr>
        <w:t xml:space="preserve"> IEs or two different </w:t>
      </w:r>
      <w:r>
        <w:rPr>
          <w:i/>
          <w:lang w:val="en-US" w:eastAsia="en-US"/>
        </w:rPr>
        <w:t>SNA Access Information</w:t>
      </w:r>
      <w:r>
        <w:rPr>
          <w:lang w:val="en-US" w:eastAsia="en-US"/>
        </w:rPr>
        <w:t xml:space="preserve"> IEs, the RNC behaviour is left implementation specific.</w:t>
      </w:r>
    </w:p>
    <w:p>
      <w:pPr>
        <w:pStyle w:val="Heading3"/>
        <w:rPr>
          <w:lang w:val="en-US" w:eastAsia="en-US"/>
        </w:rPr>
      </w:pPr>
      <w:bookmarkStart w:id="74" w:name="__RefHeading___Toc36550677"/>
      <w:bookmarkEnd w:id="74"/>
      <w:r>
        <w:rPr>
          <w:lang w:val="en-US" w:eastAsia="en-US"/>
        </w:rPr>
        <w:t>8.7.5</w:t>
        <w:tab/>
        <w:t>Co-ordination of Two Iu Signalling Connections</w:t>
      </w:r>
    </w:p>
    <w:p>
      <w:pPr>
        <w:pStyle w:val="Normal"/>
        <w:rPr>
          <w:lang w:val="en-US" w:eastAsia="en-US"/>
        </w:rPr>
      </w:pPr>
      <w:r>
        <w:rPr>
          <w:lang w:val="en-US" w:eastAsia="en-US"/>
        </w:rPr>
        <w:t xml:space="preserve">Co-ordination of two Iu signalling connections during Relocation Resource Allocation procedure shall be executed by the target RNC when the </w:t>
      </w:r>
      <w:r>
        <w:rPr>
          <w:i/>
          <w:lang w:val="en-US" w:eastAsia="en-US"/>
        </w:rPr>
        <w:t xml:space="preserve">Number of Iu Instances </w:t>
      </w:r>
      <w:r>
        <w:rPr>
          <w:lang w:val="en-US" w:eastAsia="en-US"/>
        </w:rPr>
        <w:t xml:space="preserve">IE received in the </w:t>
      </w:r>
      <w:r>
        <w:rPr>
          <w:i/>
          <w:lang w:val="en-US" w:eastAsia="en-US"/>
        </w:rPr>
        <w:t xml:space="preserve">Source RNC to Target RNC Transparent Container </w:t>
      </w:r>
      <w:r>
        <w:rPr>
          <w:lang w:val="en-US" w:eastAsia="en-US"/>
        </w:rPr>
        <w:t>IE in the</w:t>
      </w:r>
      <w:r>
        <w:rPr>
          <w:i/>
          <w:lang w:val="en-US" w:eastAsia="en-US"/>
        </w:rPr>
        <w:t xml:space="preserve"> </w:t>
      </w:r>
      <w:r>
        <w:rPr>
          <w:lang w:val="en-US" w:eastAsia="en-US"/>
        </w:rPr>
        <w:t>RELOCATION REQUEST message indicates that two CN domains are involved in relocation of SRNS.</w:t>
      </w:r>
    </w:p>
    <w:p>
      <w:pPr>
        <w:pStyle w:val="Normal"/>
        <w:rPr/>
      </w:pPr>
      <w:r>
        <w:rPr>
          <w:lang w:val="en-US" w:eastAsia="en-US"/>
        </w:rPr>
        <w:t xml:space="preserve">When both the CS and PS user data </w:t>
      </w:r>
      <w:r>
        <w:rPr>
          <w:i/>
          <w:iCs/>
          <w:lang w:val="en-US" w:eastAsia="en-US"/>
        </w:rPr>
        <w:t>Chosen Encryption Algorithm</w:t>
      </w:r>
      <w:r>
        <w:rPr>
          <w:lang w:val="en-US" w:eastAsia="en-US"/>
        </w:rPr>
        <w:t xml:space="preserve"> IE are received within the</w:t>
      </w:r>
      <w:r>
        <w:rPr>
          <w:i/>
          <w:iCs/>
          <w:lang w:val="en-US" w:eastAsia="en-US"/>
        </w:rPr>
        <w:t xml:space="preserve"> Source RNC to Target RNC Transparent Container</w:t>
      </w:r>
      <w:r>
        <w:rPr>
          <w:lang w:val="en-US" w:eastAsia="en-US"/>
        </w:rPr>
        <w:t xml:space="preserve"> IE and if these two received </w:t>
      </w:r>
      <w:r>
        <w:rPr>
          <w:i/>
          <w:iCs/>
          <w:lang w:val="en-US" w:eastAsia="en-US"/>
        </w:rPr>
        <w:t>Chosen Encryption Algorithm</w:t>
      </w:r>
      <w:r>
        <w:rPr>
          <w:lang w:val="en-US" w:eastAsia="en-US"/>
        </w:rPr>
        <w:t xml:space="preserve"> IE are not the same, the target RNC shall fail the Relocation Resource Allocation procedure by sending back a RELOCATION FAILURE message.</w:t>
      </w:r>
    </w:p>
    <w:p>
      <w:pPr>
        <w:pStyle w:val="Normal"/>
        <w:rPr/>
      </w:pPr>
      <w:r>
        <w:rPr>
          <w:lang w:val="en-US" w:eastAsia="en-US"/>
        </w:rPr>
        <w:t xml:space="preserve">The integrity protection (ciphering respectively) alternatives provided in the </w:t>
      </w:r>
      <w:r>
        <w:rPr>
          <w:i/>
          <w:iCs/>
          <w:lang w:val="en-US" w:eastAsia="en-US"/>
        </w:rPr>
        <w:t xml:space="preserve">Integrity Protection Information </w:t>
      </w:r>
      <w:r>
        <w:rPr>
          <w:lang w:val="en-US" w:eastAsia="en-US"/>
        </w:rPr>
        <w:t>IE (</w:t>
      </w:r>
      <w:r>
        <w:rPr>
          <w:i/>
          <w:iCs/>
          <w:lang w:val="en-US" w:eastAsia="en-US"/>
        </w:rPr>
        <w:t>Encryption Information</w:t>
      </w:r>
      <w:r>
        <w:rPr>
          <w:lang w:val="en-US" w:eastAsia="en-US"/>
        </w:rPr>
        <w:t xml:space="preserve"> IE respectively) of the RELOCATION REQUEST messages received from both CN domains shall have at least one common alternative, otherwise the Relocation Resource Allocation shall be failed by sending back a RELOCATION FAILURE message.</w:t>
      </w:r>
    </w:p>
    <w:p>
      <w:pPr>
        <w:pStyle w:val="Normal"/>
        <w:rPr/>
      </w:pPr>
      <w:r>
        <w:rPr>
          <w:lang w:val="en-US" w:eastAsia="en-US"/>
        </w:rPr>
        <w:t>If two CN domains are involved, the following actions shall be taken by the target RNC:</w:t>
      </w:r>
    </w:p>
    <w:p>
      <w:pPr>
        <w:pStyle w:val="B1"/>
        <w:rPr>
          <w:lang w:val="en-US" w:eastAsia="en-US"/>
        </w:rPr>
      </w:pPr>
      <w:r>
        <w:rPr>
          <w:lang w:val="en-US" w:eastAsia="en-US"/>
        </w:rPr>
        <w:t>-</w:t>
        <w:tab/>
        <w:t xml:space="preserve">The target RNC shall utilise the </w:t>
      </w:r>
      <w:r>
        <w:rPr>
          <w:i/>
          <w:lang w:val="en-US" w:eastAsia="en-US"/>
        </w:rPr>
        <w:t>Permanent NAS UE Identity</w:t>
      </w:r>
      <w:r>
        <w:rPr>
          <w:lang w:val="en-US" w:eastAsia="en-US"/>
        </w:rPr>
        <w:t xml:space="preserve"> IE, received explicitly from each CN domain within the RELOCATION REQUEST messages, to co-ordinate both Iu signalling connections.</w:t>
      </w:r>
    </w:p>
    <w:p>
      <w:pPr>
        <w:pStyle w:val="B1"/>
        <w:rPr>
          <w:lang w:val="en-US" w:eastAsia="en-US"/>
        </w:rPr>
      </w:pPr>
      <w:r>
        <w:rPr>
          <w:lang w:val="en-US" w:eastAsia="en-US"/>
        </w:rPr>
        <w:t>-</w:t>
        <w:tab/>
        <w:t>The target RNC shall generate and send RELOCATION REQUEST ACKNOWLEDGE messages only after all expected RELOCATION REQUEST messages are received and analysed, except for the case where there is at least one of the RABs that has a particular ARP value (see TS 23.060 [21]).</w:t>
      </w:r>
    </w:p>
    <w:p>
      <w:pPr>
        <w:pStyle w:val="B1"/>
        <w:rPr/>
      </w:pPr>
      <w:r>
        <w:rPr>
          <w:lang w:val="en-US" w:eastAsia="en-US"/>
        </w:rPr>
        <w:t>-</w:t>
        <w:tab/>
        <w:t>In case the SRVCC operation is performed and the source system is E-UTRAN, the target RNC shall generate and send RELOCATION REQUEST ACKNOWLEDGE message to the CN in CS domain if the relocation of SRNS is accepted for the CS domain but not accepted for the PS domain.</w:t>
      </w:r>
    </w:p>
    <w:p>
      <w:pPr>
        <w:pStyle w:val="B1"/>
        <w:rPr>
          <w:lang w:val="en-US" w:eastAsia="en-US"/>
        </w:rPr>
      </w:pPr>
      <w:r>
        <w:rPr>
          <w:lang w:val="en-US" w:eastAsia="en-US"/>
        </w:rPr>
        <w:t>-</w:t>
        <w:tab/>
        <w:t>If the relocation is to a target CSG cell where the UE is a non-member of the target CSG, and where there is at least one of the RABs that has a particular ARP value (see TS 23.060 [21]) in one domain, the target RNC shall accept those RABs with a particular ARP value (see TS 23.060 [21]) and fail the other RABs, and send RELOCATION REQUEST ACKNOWLEDGE messages without waiting for the RELOCATION REQUEST message in the other domain.</w:t>
      </w:r>
    </w:p>
    <w:p>
      <w:pPr>
        <w:pStyle w:val="B1"/>
        <w:rPr/>
      </w:pPr>
      <w:r>
        <w:rPr>
          <w:lang w:val="en-US" w:eastAsia="en-US"/>
        </w:rPr>
        <w:t>-</w:t>
        <w:tab/>
        <w:t xml:space="preserve">If the target RNC decides to send the </w:t>
      </w:r>
      <w:r>
        <w:rPr>
          <w:i/>
          <w:lang w:val="en-US" w:eastAsia="en-US"/>
        </w:rPr>
        <w:t xml:space="preserve">Target RNC to Source RNC Transparent Container </w:t>
      </w:r>
      <w:r>
        <w:rPr>
          <w:lang w:val="en-US" w:eastAsia="en-US"/>
        </w:rPr>
        <w:t xml:space="preserve">IE via the two CN domains, the target RNC shall ensure that the same </w:t>
      </w:r>
      <w:r>
        <w:rPr>
          <w:i/>
          <w:lang w:val="en-US" w:eastAsia="en-US"/>
        </w:rPr>
        <w:t xml:space="preserve">Target RNC to Source RNC Transparent Container </w:t>
      </w:r>
      <w:r>
        <w:rPr>
          <w:lang w:val="en-US" w:eastAsia="en-US"/>
        </w:rPr>
        <w:t>IE is included in RELOCATION REQUEST ACKNOWLEDGE messages transmitted via the two CN domains and related to the same relocation of SRNS.</w:t>
      </w:r>
    </w:p>
    <w:p>
      <w:pPr>
        <w:pStyle w:val="B1"/>
        <w:ind w:left="0" w:hanging="0"/>
        <w:rPr/>
      </w:pPr>
      <w:r>
        <w:rPr>
          <w:lang w:val="en-US" w:eastAsia="en-US"/>
        </w:rPr>
        <w:t xml:space="preserve">If the target RNC receives the </w:t>
      </w:r>
      <w:r>
        <w:rPr>
          <w:i/>
          <w:iCs/>
          <w:lang w:val="en-US" w:eastAsia="en-US"/>
        </w:rPr>
        <w:t>UESBI-Iu</w:t>
      </w:r>
      <w:r>
        <w:rPr>
          <w:lang w:val="en-US" w:eastAsia="en-US"/>
        </w:rPr>
        <w:t xml:space="preserve"> IE on the Iu-CS but not on the Iu-PS interface (or vice versa), the RNC shall, if supported, use the </w:t>
      </w:r>
      <w:r>
        <w:rPr>
          <w:i/>
          <w:iCs/>
          <w:lang w:val="en-US" w:eastAsia="en-US"/>
        </w:rPr>
        <w:t>UESBI-Iu</w:t>
      </w:r>
      <w:r>
        <w:rPr>
          <w:lang w:val="en-US" w:eastAsia="en-US"/>
        </w:rPr>
        <w:t xml:space="preserve"> IE for both domains.</w:t>
      </w:r>
    </w:p>
    <w:p>
      <w:pPr>
        <w:pStyle w:val="Heading2"/>
        <w:rPr>
          <w:lang w:val="en-US" w:eastAsia="en-US"/>
        </w:rPr>
      </w:pPr>
      <w:bookmarkStart w:id="75" w:name="__RefHeading___Toc36550678"/>
      <w:bookmarkEnd w:id="75"/>
      <w:r>
        <w:rPr>
          <w:lang w:val="en-US" w:eastAsia="en-US"/>
        </w:rPr>
        <w:t>8.8</w:t>
        <w:tab/>
        <w:t>Relocation Detect</w:t>
      </w:r>
    </w:p>
    <w:p>
      <w:pPr>
        <w:pStyle w:val="Heading3"/>
        <w:rPr>
          <w:lang w:val="en-US" w:eastAsia="en-US"/>
        </w:rPr>
      </w:pPr>
      <w:bookmarkStart w:id="76" w:name="__RefHeading___Toc36550679"/>
      <w:bookmarkEnd w:id="76"/>
      <w:r>
        <w:rPr>
          <w:lang w:val="en-US" w:eastAsia="en-US"/>
        </w:rPr>
        <w:t>8.8.1</w:t>
        <w:tab/>
        <w:t>General</w:t>
      </w:r>
    </w:p>
    <w:p>
      <w:pPr>
        <w:pStyle w:val="Normal"/>
        <w:rPr/>
      </w:pPr>
      <w:r>
        <w:rPr>
          <w:lang w:val="en-US" w:eastAsia="en-US"/>
        </w:rPr>
        <w:t>The purpose of the Relocation Detect procedure is to indicate to the CN the detection by the RNC of an SRNS relocation execution. The procedure shall be co-ordinated over all Iu signalling connections existing for the UE. The procedure uses connection-oriented signalling.</w:t>
      </w:r>
    </w:p>
    <w:p>
      <w:pPr>
        <w:pStyle w:val="Heading3"/>
        <w:rPr>
          <w:lang w:val="en-US" w:eastAsia="en-US"/>
        </w:rPr>
      </w:pPr>
      <w:bookmarkStart w:id="77" w:name="__RefHeading___Toc36550680"/>
      <w:bookmarkEnd w:id="77"/>
      <w:r>
        <w:rPr>
          <w:lang w:val="en-US" w:eastAsia="en-US"/>
        </w:rPr>
        <w:t>8.8.2</w:t>
        <w:tab/>
        <w:t>Successful Operation</w:t>
      </w:r>
    </w:p>
    <w:p>
      <w:pPr>
        <w:pStyle w:val="TH"/>
        <w:rPr>
          <w:lang w:val="en-US" w:eastAsia="en-US"/>
        </w:rPr>
      </w:pPr>
      <w:bookmarkStart w:id="78" w:name="_1005512387"/>
      <w:bookmarkStart w:id="79" w:name="_1000054312"/>
      <w:bookmarkStart w:id="80" w:name="_998135899"/>
      <w:bookmarkStart w:id="81" w:name="_998135376"/>
      <w:bookmarkStart w:id="82" w:name="_Ref461264135"/>
      <w:bookmarkStart w:id="83" w:name="_Ref449958997"/>
      <w:bookmarkEnd w:id="78"/>
      <w:bookmarkEnd w:id="79"/>
      <w:bookmarkEnd w:id="80"/>
      <w:bookmarkEnd w:id="81"/>
      <w:r>
        <w:rPr>
          <w:lang w:val="en-US" w:eastAsia="en-US"/>
        </w:rPr>
        <w:object w:dxaOrig="4695" w:dyaOrig="2955">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234.75pt;height:147.75pt" filled="f" o:ole="">
            <v:imagedata r:id="rId20" o:title=""/>
          </v:shape>
          <o:OLEObject Type="Embed" ProgID="" ShapeID="ole_rId19" DrawAspect="Content" ObjectID="_1261148152" r:id="rId19"/>
        </w:object>
      </w:r>
    </w:p>
    <w:p>
      <w:pPr>
        <w:pStyle w:val="TF"/>
        <w:rPr>
          <w:lang w:val="en-US" w:eastAsia="en-US"/>
        </w:rPr>
      </w:pPr>
      <w:bookmarkStart w:id="84" w:name="_Ref461264135"/>
      <w:bookmarkStart w:id="85" w:name="_Ref449958997"/>
      <w:bookmarkStart w:id="86" w:name="_Ref462020603"/>
      <w:r>
        <w:rPr>
          <w:lang w:val="en-US" w:eastAsia="en-US"/>
        </w:rPr>
        <w:t>Figure 9</w:t>
      </w:r>
      <w:bookmarkEnd w:id="84"/>
      <w:bookmarkEnd w:id="85"/>
      <w:bookmarkEnd w:id="86"/>
      <w:r>
        <w:rPr>
          <w:lang w:val="en-US" w:eastAsia="en-US"/>
        </w:rPr>
        <w:t>: Relocation Detect procedure: Successful operation.</w:t>
      </w:r>
    </w:p>
    <w:p>
      <w:pPr>
        <w:pStyle w:val="Normal"/>
        <w:rPr/>
      </w:pPr>
      <w:r>
        <w:rPr>
          <w:lang w:val="en-US" w:eastAsia="en-US"/>
        </w:rPr>
        <w:t>The target RNC shall send a RELOCATION DETECT message to the CN when a relocation execution trigger is received.</w:t>
      </w:r>
    </w:p>
    <w:p>
      <w:pPr>
        <w:pStyle w:val="Normal"/>
        <w:rPr/>
      </w:pPr>
      <w:r>
        <w:rPr>
          <w:lang w:val="en-US" w:eastAsia="en-US"/>
        </w:rPr>
        <w:t>If the type of relocation of SRNS is "UE involved in relocation of SRNS", the relocation execution trigger may be received either from the Uu interface or as an implementation option from the Iur interface</w:t>
      </w:r>
      <w:r>
        <w:rPr>
          <w:rFonts w:eastAsia="MS Mincho;MS Mincho"/>
          <w:lang w:val="en-US" w:eastAsia="en-US"/>
        </w:rPr>
        <w:t>.</w:t>
      </w:r>
      <w:r>
        <w:rPr>
          <w:lang w:val="en-US" w:eastAsia="en-US"/>
        </w:rPr>
        <w:t xml:space="preserve"> If the type of relocation of SRNS is "UE not involved in relocation of SRNS", the relocation execution trigger is received from the Iur interface.</w:t>
      </w:r>
    </w:p>
    <w:p>
      <w:pPr>
        <w:pStyle w:val="Normal"/>
        <w:rPr/>
      </w:pPr>
      <w:r>
        <w:rPr>
          <w:lang w:val="en-US" w:eastAsia="en-US"/>
        </w:rPr>
        <w:t>When the RELOCATION DETECT message is sent, the target RNC shall start SRNC operation.</w:t>
      </w:r>
    </w:p>
    <w:p>
      <w:pPr>
        <w:pStyle w:val="Normal"/>
        <w:rPr>
          <w:lang w:val="en-US" w:eastAsia="en-US"/>
        </w:rPr>
      </w:pPr>
      <w:r>
        <w:rPr>
          <w:lang w:val="en-US" w:eastAsia="en-US"/>
        </w:rPr>
        <w:t>Upon reception of the RELOCATION DETECT message, the CN may switch the user plane from the source RNC to the target RNC.</w:t>
      </w:r>
    </w:p>
    <w:p>
      <w:pPr>
        <w:pStyle w:val="Heading3"/>
        <w:rPr/>
      </w:pPr>
      <w:bookmarkStart w:id="87" w:name="__RefHeading___Toc36550681"/>
      <w:bookmarkEnd w:id="87"/>
      <w:r>
        <w:rPr>
          <w:lang w:val="en-US" w:eastAsia="en-US"/>
        </w:rPr>
        <w:t>8.8.3</w:t>
        <w:tab/>
        <w:t>Abnormal Conditions</w:t>
      </w:r>
    </w:p>
    <w:p>
      <w:pPr>
        <w:pStyle w:val="Normal"/>
        <w:rPr>
          <w:b/>
          <w:b/>
          <w:lang w:val="en-US" w:eastAsia="en-US"/>
        </w:rPr>
      </w:pPr>
      <w:r>
        <w:rPr>
          <w:b/>
          <w:lang w:val="en-US" w:eastAsia="en-US"/>
        </w:rPr>
        <w:t>Interactions with Relocation Complete procedure:</w:t>
      </w:r>
    </w:p>
    <w:p>
      <w:pPr>
        <w:pStyle w:val="Normal"/>
        <w:rPr/>
      </w:pPr>
      <w:r>
        <w:rPr>
          <w:lang w:val="en-US" w:eastAsia="en-US"/>
        </w:rPr>
        <w:t>If the RELOCATION COMPLETE message is received by the CN before the reception of the RELOCATION DETECT message, the CN shall handle the RELOCATION COMPLETE message normally.</w:t>
      </w:r>
    </w:p>
    <w:p>
      <w:pPr>
        <w:pStyle w:val="Heading3"/>
        <w:rPr/>
      </w:pPr>
      <w:bookmarkStart w:id="88" w:name="__RefHeading___Toc36550682"/>
      <w:bookmarkEnd w:id="88"/>
      <w:r>
        <w:rPr>
          <w:lang w:val="en-US" w:eastAsia="en-US"/>
        </w:rPr>
        <w:t>8.8.4</w:t>
        <w:tab/>
        <w:t>Co-ordination of Two Iu Signalling Connections</w:t>
      </w:r>
    </w:p>
    <w:p>
      <w:pPr>
        <w:pStyle w:val="Normal"/>
        <w:rPr/>
      </w:pPr>
      <w:r>
        <w:rPr>
          <w:lang w:val="en-US" w:eastAsia="en-US"/>
        </w:rPr>
        <w:t>When the Relocation Detect procedure is to be in</w:t>
      </w:r>
      <w:r>
        <w:rPr>
          <w:rFonts w:eastAsia="MS Mincho;MS Mincho"/>
          <w:lang w:val="en-US" w:eastAsia="en-US"/>
        </w:rPr>
        <w:t>i</w:t>
      </w:r>
      <w:r>
        <w:rPr>
          <w:lang w:val="en-US" w:eastAsia="en-US"/>
        </w:rPr>
        <w:t>tiated by the target RNC, the target RNC shall initiate the Relocation Detect procedure on all Iu signalling connections existing for the UE between the target RNC and the CN.</w:t>
      </w:r>
    </w:p>
    <w:p>
      <w:pPr>
        <w:pStyle w:val="Heading2"/>
        <w:rPr>
          <w:lang w:val="en-US" w:eastAsia="en-US"/>
        </w:rPr>
      </w:pPr>
      <w:bookmarkStart w:id="89" w:name="__RefHeading___Toc36550683"/>
      <w:bookmarkEnd w:id="89"/>
      <w:r>
        <w:rPr>
          <w:lang w:val="en-US" w:eastAsia="en-US"/>
        </w:rPr>
        <w:t>8.9</w:t>
        <w:tab/>
        <w:t>Relocation Complete</w:t>
      </w:r>
    </w:p>
    <w:p>
      <w:pPr>
        <w:pStyle w:val="Heading3"/>
        <w:rPr>
          <w:lang w:val="en-US" w:eastAsia="en-US"/>
        </w:rPr>
      </w:pPr>
      <w:bookmarkStart w:id="90" w:name="__RefHeading___Toc36550684"/>
      <w:bookmarkEnd w:id="90"/>
      <w:r>
        <w:rPr>
          <w:lang w:val="en-US" w:eastAsia="en-US"/>
        </w:rPr>
        <w:t>8.9.1</w:t>
        <w:tab/>
        <w:t>General</w:t>
      </w:r>
    </w:p>
    <w:p>
      <w:pPr>
        <w:pStyle w:val="Normal"/>
        <w:rPr/>
      </w:pPr>
      <w:r>
        <w:rPr>
          <w:lang w:val="en-US" w:eastAsia="en-US"/>
        </w:rPr>
        <w:t xml:space="preserve">The purpose of the Relocation Complete procedure is to indicate to the CN the completion by the </w:t>
      </w:r>
      <w:r>
        <w:rPr>
          <w:rFonts w:eastAsia="MS Mincho;MS Mincho"/>
          <w:lang w:val="en-US" w:eastAsia="en-US"/>
        </w:rPr>
        <w:t>t</w:t>
      </w:r>
      <w:r>
        <w:rPr>
          <w:lang w:val="en-US" w:eastAsia="en-US"/>
        </w:rPr>
        <w:t>arget RNC of the relocation of SRNS. The procedure shall be co-ordinated over all Iu signalling connections existing for the UE. The procedure uses connection-oriented signalling.</w:t>
      </w:r>
    </w:p>
    <w:p>
      <w:pPr>
        <w:pStyle w:val="Heading3"/>
        <w:rPr>
          <w:lang w:val="en-US" w:eastAsia="en-US"/>
        </w:rPr>
      </w:pPr>
      <w:bookmarkStart w:id="91" w:name="__RefHeading___Toc36550685"/>
      <w:bookmarkEnd w:id="91"/>
      <w:r>
        <w:rPr>
          <w:lang w:val="en-US" w:eastAsia="en-US"/>
        </w:rPr>
        <w:t>8.9.2</w:t>
        <w:tab/>
        <w:t>Successful Operation</w:t>
      </w:r>
    </w:p>
    <w:p>
      <w:pPr>
        <w:pStyle w:val="TH"/>
        <w:rPr>
          <w:lang w:val="en-US" w:eastAsia="en-US"/>
        </w:rPr>
      </w:pPr>
      <w:bookmarkStart w:id="92" w:name="_1008778221"/>
      <w:bookmarkStart w:id="93" w:name="_1005512388"/>
      <w:bookmarkEnd w:id="92"/>
      <w:bookmarkEnd w:id="93"/>
      <w:r>
        <w:rPr>
          <w:lang w:val="en-US" w:eastAsia="en-US"/>
        </w:rPr>
        <w:object w:dxaOrig="4665" w:dyaOrig="1635">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233.25pt;height:81.75pt" filled="f" o:ole="">
            <v:imagedata r:id="rId22" o:title=""/>
          </v:shape>
          <o:OLEObject Type="Embed" ProgID="" ShapeID="ole_rId21" DrawAspect="Content" ObjectID="_1001545319" r:id="rId21"/>
        </w:object>
      </w:r>
    </w:p>
    <w:p>
      <w:pPr>
        <w:pStyle w:val="TF"/>
        <w:rPr>
          <w:lang w:val="en-US" w:eastAsia="en-US"/>
        </w:rPr>
      </w:pPr>
      <w:r>
        <w:rPr>
          <w:lang w:val="en-US" w:eastAsia="en-US"/>
        </w:rPr>
        <w:t>Figure 10: Relocation Complete procedure. Successful operation.</w:t>
      </w:r>
    </w:p>
    <w:p>
      <w:pPr>
        <w:pStyle w:val="Normal"/>
        <w:rPr/>
      </w:pPr>
      <w:r>
        <w:rPr>
          <w:lang w:val="en-US" w:eastAsia="en-US"/>
        </w:rPr>
        <w:t>When the new SRNC-ID and serving RNC Radio Network Temporary Identity are successfully exchanged with the UE by the radio protocols, the target RNC shall initiate the Relocation Complete procedure by sending a RELOCATION COMPLETE message to the CN. Upon reception of the RELOCATION COMPLETE message, the CN should stop the T</w:t>
      </w:r>
      <w:r>
        <w:rPr>
          <w:vertAlign w:val="subscript"/>
          <w:lang w:val="en-US" w:eastAsia="en-US"/>
        </w:rPr>
        <w:t>RELOCcomplete</w:t>
      </w:r>
      <w:r>
        <w:rPr>
          <w:lang w:val="en-US" w:eastAsia="en-US"/>
        </w:rPr>
        <w:t xml:space="preserve"> timer.</w:t>
      </w:r>
    </w:p>
    <w:p>
      <w:pPr>
        <w:pStyle w:val="Normal"/>
        <w:rPr>
          <w:lang w:val="en-US" w:eastAsia="en-US"/>
        </w:rPr>
      </w:pPr>
      <w:r>
        <w:rPr>
          <w:lang w:val="en-US" w:eastAsia="en-US"/>
        </w:rPr>
        <w:t xml:space="preserve">If the </w:t>
      </w:r>
      <w:r>
        <w:rPr>
          <w:i/>
          <w:lang w:val="en-US" w:eastAsia="en-US"/>
        </w:rPr>
        <w:t>Higher bitrates than 16 Mbps flag</w:t>
      </w:r>
      <w:r>
        <w:rPr>
          <w:lang w:val="en-US" w:eastAsia="en-US"/>
        </w:rPr>
        <w:t xml:space="preserve"> IE is included in the RELOCATION COMPLETE message then the CN shall, if supported, use the IE as described in TS 23.060 [21].</w:t>
      </w:r>
    </w:p>
    <w:p>
      <w:pPr>
        <w:pStyle w:val="Normal"/>
        <w:rPr>
          <w:lang w:val="en-US" w:eastAsia="en-US"/>
        </w:rPr>
      </w:pPr>
      <w:r>
        <w:rPr>
          <w:lang w:val="en-US" w:eastAsia="en-US"/>
        </w:rPr>
        <w:t xml:space="preserve">If the </w:t>
      </w:r>
      <w:r>
        <w:rPr>
          <w:i/>
          <w:lang w:val="en-US" w:eastAsia="en-US"/>
        </w:rPr>
        <w:t>Tunnel Information for BBF</w:t>
      </w:r>
      <w:r>
        <w:rPr>
          <w:lang w:val="en-US" w:eastAsia="en-US"/>
        </w:rPr>
        <w:t xml:space="preserve"> IE is received in the RELOCATION COMPLETE message, the CN shall, if supported, use the IE as described in TS 23.139 [65].</w:t>
      </w:r>
    </w:p>
    <w:p>
      <w:pPr>
        <w:pStyle w:val="Normal"/>
        <w:rPr>
          <w:lang w:val="en-US" w:eastAsia="en-US"/>
        </w:rPr>
      </w:pPr>
      <w:r>
        <w:rPr>
          <w:lang w:val="en-US" w:eastAsia="en-US"/>
        </w:rPr>
        <w:t xml:space="preserve">If the </w:t>
      </w:r>
      <w:r>
        <w:rPr>
          <w:i/>
          <w:lang w:val="en-US" w:eastAsia="en-US"/>
        </w:rPr>
        <w:t>LHN ID</w:t>
      </w:r>
      <w:r>
        <w:rPr>
          <w:lang w:val="en-US" w:eastAsia="en-US"/>
        </w:rPr>
        <w:t xml:space="preserve"> IE is included in the RELOCATION COMPLETE message, the CN shall, if supported, use it as specified in TS 23.060 [21].</w:t>
      </w:r>
    </w:p>
    <w:p>
      <w:pPr>
        <w:pStyle w:val="Heading3"/>
        <w:rPr>
          <w:lang w:val="en-US" w:eastAsia="en-US"/>
        </w:rPr>
      </w:pPr>
      <w:bookmarkStart w:id="94" w:name="__RefHeading___Toc36550686"/>
      <w:bookmarkEnd w:id="94"/>
      <w:r>
        <w:rPr>
          <w:lang w:val="en-US" w:eastAsia="en-US"/>
        </w:rPr>
        <w:t>8.9.3</w:t>
        <w:tab/>
        <w:t>Abnormal Conditions</w:t>
      </w:r>
    </w:p>
    <w:p>
      <w:pPr>
        <w:pStyle w:val="Normal"/>
        <w:rPr/>
      </w:pPr>
      <w:r>
        <w:rPr>
          <w:lang w:val="en-US" w:eastAsia="en-US"/>
        </w:rPr>
        <w:t>If the timer T</w:t>
      </w:r>
      <w:r>
        <w:rPr>
          <w:vertAlign w:val="subscript"/>
          <w:lang w:val="en-US" w:eastAsia="en-US"/>
        </w:rPr>
        <w:t>RELOCcomplete</w:t>
      </w:r>
      <w:r>
        <w:rPr>
          <w:lang w:val="en-US" w:eastAsia="en-US"/>
        </w:rPr>
        <w:t xml:space="preserve"> expires:</w:t>
      </w:r>
    </w:p>
    <w:p>
      <w:pPr>
        <w:pStyle w:val="B1"/>
        <w:rPr/>
      </w:pPr>
      <w:r>
        <w:rPr>
          <w:lang w:val="en-US" w:eastAsia="en-US"/>
        </w:rPr>
        <w:t>-</w:t>
        <w:tab/>
        <w:t xml:space="preserve">The CN should initiate release of Iu connections towards the source and the target RNC by initiating the Iu Release procedure with an appropriate value for the </w:t>
      </w:r>
      <w:r>
        <w:rPr>
          <w:i/>
          <w:lang w:val="en-US" w:eastAsia="en-US"/>
        </w:rPr>
        <w:t>Cause</w:t>
      </w:r>
      <w:r>
        <w:rPr>
          <w:lang w:val="en-US" w:eastAsia="en-US"/>
        </w:rPr>
        <w:t xml:space="preserve"> IE, e.g.</w:t>
      </w:r>
      <w:r>
        <w:rPr>
          <w:i/>
          <w:lang w:val="en-US" w:eastAsia="en-US"/>
        </w:rPr>
        <w:t xml:space="preserve"> </w:t>
      </w:r>
      <w:r>
        <w:rPr>
          <w:lang w:val="en-US" w:eastAsia="en-US"/>
        </w:rPr>
        <w:t>"T</w:t>
      </w:r>
      <w:r>
        <w:rPr>
          <w:vertAlign w:val="subscript"/>
          <w:lang w:val="en-US" w:eastAsia="en-US"/>
        </w:rPr>
        <w:t>RELOCcomplete</w:t>
      </w:r>
      <w:r>
        <w:rPr>
          <w:lang w:val="en-US" w:eastAsia="en-US"/>
        </w:rPr>
        <w:t xml:space="preserve"> expiry".</w:t>
      </w:r>
    </w:p>
    <w:p>
      <w:pPr>
        <w:pStyle w:val="Normal"/>
        <w:rPr/>
      </w:pPr>
      <w:r>
        <w:rPr>
          <w:b/>
          <w:lang w:val="en-US" w:eastAsia="en-US"/>
        </w:rPr>
        <w:t>Interactions with the Relocation Detect procedure:</w:t>
      </w:r>
    </w:p>
    <w:p>
      <w:pPr>
        <w:pStyle w:val="Normal"/>
        <w:rPr/>
      </w:pPr>
      <w:r>
        <w:rPr>
          <w:lang w:val="en-US" w:eastAsia="en-US"/>
        </w:rPr>
        <w:t>If the RELOCATION DETECT message is not received by the CN before reception of the RELOCATION COMPLETE message, the CN shall handle the RELOCATION COMPLETE message normally.</w:t>
      </w:r>
    </w:p>
    <w:p>
      <w:pPr>
        <w:pStyle w:val="Heading3"/>
        <w:rPr>
          <w:lang w:val="en-US" w:eastAsia="en-US"/>
        </w:rPr>
      </w:pPr>
      <w:bookmarkStart w:id="95" w:name="__RefHeading___Toc36550687"/>
      <w:bookmarkEnd w:id="95"/>
      <w:r>
        <w:rPr>
          <w:lang w:val="en-US" w:eastAsia="en-US"/>
        </w:rPr>
        <w:t>8.9.4</w:t>
        <w:tab/>
        <w:t>Co-ordination of Two Iu Signalling Connections</w:t>
      </w:r>
    </w:p>
    <w:p>
      <w:pPr>
        <w:pStyle w:val="Normal"/>
        <w:rPr/>
      </w:pPr>
      <w:r>
        <w:rPr>
          <w:lang w:val="en-US" w:eastAsia="en-US"/>
        </w:rPr>
        <w:t>When the Relocation Complete procedure is to be in</w:t>
      </w:r>
      <w:r>
        <w:rPr>
          <w:rFonts w:eastAsia="MS Mincho;MS Mincho"/>
          <w:lang w:val="en-US" w:eastAsia="en-US"/>
        </w:rPr>
        <w:t>i</w:t>
      </w:r>
      <w:r>
        <w:rPr>
          <w:lang w:val="en-US" w:eastAsia="en-US"/>
        </w:rPr>
        <w:t>tiated by the target RNC, the target RNC shall initiate the Relocation Complete procedure on all Iu signalling connections existing for the UE between the target RNC and the CN.</w:t>
      </w:r>
    </w:p>
    <w:p>
      <w:pPr>
        <w:pStyle w:val="Heading2"/>
        <w:rPr>
          <w:lang w:val="en-US" w:eastAsia="en-US"/>
        </w:rPr>
      </w:pPr>
      <w:bookmarkStart w:id="96" w:name="__RefHeading___Toc36550688"/>
      <w:bookmarkEnd w:id="96"/>
      <w:r>
        <w:rPr>
          <w:lang w:val="en-US" w:eastAsia="en-US"/>
        </w:rPr>
        <w:t>8.10</w:t>
        <w:tab/>
        <w:t>Relocation Cancel</w:t>
      </w:r>
    </w:p>
    <w:p>
      <w:pPr>
        <w:pStyle w:val="Heading3"/>
        <w:rPr/>
      </w:pPr>
      <w:bookmarkStart w:id="97" w:name="__RefHeading___Toc36550689"/>
      <w:bookmarkEnd w:id="97"/>
      <w:r>
        <w:rPr>
          <w:lang w:val="en-US" w:eastAsia="en-US"/>
        </w:rPr>
        <w:t>8.10.1</w:t>
        <w:tab/>
        <w:t>General</w:t>
      </w:r>
    </w:p>
    <w:p>
      <w:pPr>
        <w:pStyle w:val="Normal"/>
        <w:rPr>
          <w:rFonts w:eastAsia="MS Mincho;MS Mincho"/>
          <w:lang w:val="en-US" w:eastAsia="en-US"/>
        </w:rPr>
      </w:pPr>
      <w:r>
        <w:rPr>
          <w:lang w:val="en-US" w:eastAsia="en-US"/>
        </w:rPr>
        <w:t xml:space="preserve">The purpose of the Relocation Cancel procedure is to enable a source RNC to cancel an ongoing relocation of SRNS. The Relocation Cancel procedure </w:t>
      </w:r>
      <w:r>
        <w:rPr>
          <w:rFonts w:eastAsia="MS Mincho;MS Mincho"/>
          <w:lang w:val="en-US" w:eastAsia="en-US"/>
        </w:rPr>
        <w:t>may</w:t>
      </w:r>
      <w:r>
        <w:rPr>
          <w:lang w:val="en-US" w:eastAsia="en-US"/>
        </w:rPr>
        <w:t xml:space="preserve"> be initiated by the source RNC during and after the Relocation Preparation procedure if either of the following conditions is fulfilled:</w:t>
      </w:r>
    </w:p>
    <w:p>
      <w:pPr>
        <w:pStyle w:val="B1"/>
        <w:rPr/>
      </w:pPr>
      <w:r>
        <w:rPr>
          <w:lang w:val="en-US" w:eastAsia="en-US"/>
        </w:rPr>
        <w:t>1.</w:t>
        <w:tab/>
        <w:t>The source RNC has not yet initiated the execution of relocation of SRNS, neither via the Iur interface nor via the Uu interface.</w:t>
      </w:r>
    </w:p>
    <w:p>
      <w:pPr>
        <w:pStyle w:val="B1"/>
        <w:rPr>
          <w:u w:val="single"/>
          <w:lang w:val="en-US" w:eastAsia="en-US"/>
        </w:rPr>
      </w:pPr>
      <w:r>
        <w:rPr>
          <w:lang w:val="en-US" w:eastAsia="en-US"/>
        </w:rPr>
        <w:t>2.</w:t>
        <w:tab/>
        <w:t>After having initiated the execution of relocation of SRNS, the UE has returned to the source RNC by transmitting an RRC message which indicates that the UE considers the source RNC as its serving RNC.</w:t>
      </w:r>
    </w:p>
    <w:p>
      <w:pPr>
        <w:pStyle w:val="Normal"/>
        <w:rPr/>
      </w:pPr>
      <w:r>
        <w:rPr>
          <w:lang w:val="en-US" w:eastAsia="en-US"/>
        </w:rPr>
        <w:t>The procedure shall be co-ordinated in all Iu signalling connections for which the Relocation Preparation procedure has been initiated. The procedure uses connection oriented signalling.</w:t>
      </w:r>
    </w:p>
    <w:p>
      <w:pPr>
        <w:pStyle w:val="Heading3"/>
        <w:rPr>
          <w:lang w:val="en-US" w:eastAsia="en-US"/>
        </w:rPr>
      </w:pPr>
      <w:bookmarkStart w:id="98" w:name="__RefHeading___Toc36550690"/>
      <w:bookmarkEnd w:id="98"/>
      <w:r>
        <w:rPr>
          <w:lang w:val="en-US" w:eastAsia="en-US"/>
        </w:rPr>
        <w:t>8.10.2</w:t>
        <w:tab/>
        <w:t>Successful Operation</w:t>
      </w:r>
    </w:p>
    <w:p>
      <w:pPr>
        <w:pStyle w:val="TH"/>
        <w:rPr>
          <w:lang w:val="en-US" w:eastAsia="en-US"/>
        </w:rPr>
      </w:pPr>
      <w:bookmarkStart w:id="99" w:name="_1037198307"/>
      <w:bookmarkStart w:id="100" w:name="_1005512390"/>
      <w:bookmarkStart w:id="101" w:name="_1000054766"/>
      <w:bookmarkStart w:id="102" w:name="_993238631"/>
      <w:bookmarkStart w:id="103" w:name="_993029707"/>
      <w:bookmarkEnd w:id="99"/>
      <w:bookmarkEnd w:id="100"/>
      <w:bookmarkEnd w:id="101"/>
      <w:bookmarkEnd w:id="102"/>
      <w:bookmarkEnd w:id="103"/>
      <w:r>
        <w:rPr>
          <w:lang w:val="en-US" w:eastAsia="en-US"/>
        </w:rPr>
        <w:object w:dxaOrig="4590" w:dyaOrig="277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29.5pt;height:138.75pt" filled="f" o:ole="">
            <v:imagedata r:id="rId24" o:title=""/>
          </v:shape>
          <o:OLEObject Type="Embed" ProgID="" ShapeID="ole_rId23" DrawAspect="Content" ObjectID="_393138255" r:id="rId23"/>
        </w:object>
      </w:r>
    </w:p>
    <w:p>
      <w:pPr>
        <w:pStyle w:val="TF"/>
        <w:rPr>
          <w:lang w:val="en-US" w:eastAsia="en-US"/>
        </w:rPr>
      </w:pPr>
      <w:bookmarkStart w:id="104" w:name="_Ref456158884"/>
      <w:r>
        <w:rPr>
          <w:lang w:val="en-US" w:eastAsia="en-US"/>
        </w:rPr>
        <w:t>Figure 11</w:t>
      </w:r>
      <w:bookmarkEnd w:id="104"/>
      <w:r>
        <w:rPr>
          <w:lang w:val="en-US" w:eastAsia="en-US"/>
        </w:rPr>
        <w:t>: Relocation Cancel procedure. Successful operation.</w:t>
      </w:r>
    </w:p>
    <w:p>
      <w:pPr>
        <w:pStyle w:val="Normal"/>
        <w:rPr/>
      </w:pPr>
      <w:r>
        <w:rPr>
          <w:lang w:val="en-US" w:eastAsia="en-US"/>
        </w:rPr>
        <w:t>The RNC initiates the procedure by sending a RELOCATION CANCEL message to the CN. This message shall indicate the reason for cancel</w:t>
      </w:r>
      <w:r>
        <w:rPr>
          <w:rFonts w:eastAsia="MS Mincho;MS Mincho"/>
          <w:lang w:val="en-US" w:eastAsia="en-US"/>
        </w:rPr>
        <w:t>l</w:t>
      </w:r>
      <w:r>
        <w:rPr>
          <w:lang w:val="en-US" w:eastAsia="en-US"/>
        </w:rPr>
        <w:t xml:space="preserve">ing the relocation of SRNS by the appropriate value of the </w:t>
      </w:r>
      <w:r>
        <w:rPr>
          <w:i/>
          <w:lang w:val="en-US" w:eastAsia="en-US"/>
        </w:rPr>
        <w:t>Cause</w:t>
      </w:r>
      <w:r>
        <w:rPr>
          <w:lang w:val="en-US" w:eastAsia="en-US"/>
        </w:rPr>
        <w:t xml:space="preserve"> IE. Upon reception of a RELOCATION CANCEL message, the CN shall send a RELOCATION CANCEL ACKNOWLEDGE message to the source RNC.</w:t>
      </w:r>
    </w:p>
    <w:p>
      <w:pPr>
        <w:pStyle w:val="Normal"/>
        <w:rPr/>
      </w:pPr>
      <w:r>
        <w:rPr>
          <w:lang w:val="en-US" w:eastAsia="en-US"/>
        </w:rPr>
        <w:t>Transmission and reception of a RELOCATION CANCEL ACKNOWLEDGE</w:t>
      </w:r>
      <w:r>
        <w:rPr>
          <w:rFonts w:eastAsia="MS Mincho;MS Mincho"/>
          <w:lang w:val="en-US" w:eastAsia="en-US"/>
        </w:rPr>
        <w:t xml:space="preserve"> message</w:t>
      </w:r>
      <w:r>
        <w:rPr>
          <w:lang w:val="en-US" w:eastAsia="en-US"/>
        </w:rPr>
        <w:t xml:space="preserve"> terminate the procedure in the CN and in the source RNC respectively. After this, the source RNC does not have a </w:t>
      </w:r>
      <w:r>
        <w:rPr>
          <w:rFonts w:eastAsia="MS Mincho;MS Mincho"/>
          <w:lang w:val="en-US" w:eastAsia="en-US"/>
        </w:rPr>
        <w:t>p</w:t>
      </w:r>
      <w:r>
        <w:rPr>
          <w:lang w:val="en-US" w:eastAsia="en-US"/>
        </w:rPr>
        <w:t xml:space="preserve">repared </w:t>
      </w:r>
      <w:r>
        <w:rPr>
          <w:rFonts w:eastAsia="MS Mincho;MS Mincho"/>
          <w:lang w:val="en-US" w:eastAsia="en-US"/>
        </w:rPr>
        <w:t>r</w:t>
      </w:r>
      <w:r>
        <w:rPr>
          <w:lang w:val="en-US" w:eastAsia="en-US"/>
        </w:rPr>
        <w:t>elocation for that Iu signalling connection.</w:t>
      </w:r>
    </w:p>
    <w:p>
      <w:pPr>
        <w:pStyle w:val="Normal"/>
        <w:rPr/>
      </w:pPr>
      <w:r>
        <w:rPr>
          <w:b/>
          <w:lang w:val="en-US" w:eastAsia="en-US"/>
        </w:rPr>
        <w:t>Interactions with Relocation Preparation procedure:</w:t>
      </w:r>
    </w:p>
    <w:p>
      <w:pPr>
        <w:pStyle w:val="Normal"/>
        <w:rPr/>
      </w:pPr>
      <w:r>
        <w:rPr>
          <w:lang w:val="en-US" w:eastAsia="en-US"/>
        </w:rPr>
        <w:t>Upon reception of a RELOCATION CANCEL message from the source RNC, the CN shall locally terminate the possibly ongoing Relocation Preparation procedure towards that RNC and abandon the relocation of SRNS.</w:t>
      </w:r>
    </w:p>
    <w:p>
      <w:pPr>
        <w:pStyle w:val="Normal"/>
        <w:rPr/>
      </w:pPr>
      <w:r>
        <w:rPr>
          <w:lang w:val="en-US" w:eastAsia="en-US"/>
        </w:rPr>
        <w:t>If the source RNC receives a RELOCATION COMMAND message from the CN after the Relocation Cancel procedure is initiated, the source RNC shall ignore the received RELOCATION COMMAND message.</w:t>
      </w:r>
    </w:p>
    <w:p>
      <w:pPr>
        <w:pStyle w:val="Normal"/>
        <w:rPr/>
      </w:pPr>
      <w:r>
        <w:rPr>
          <w:lang w:val="en-US" w:eastAsia="en-US"/>
        </w:rPr>
        <w:t>If the source RNC receives a</w:t>
      </w:r>
      <w:r>
        <w:rPr>
          <w:rFonts w:eastAsia="System"/>
          <w:lang w:val="en-US" w:eastAsia="en-US"/>
        </w:rPr>
        <w:t xml:space="preserve"> RELOCATION PREPARATION FAILURE message from the CN </w:t>
      </w:r>
      <w:r>
        <w:rPr>
          <w:lang w:val="en-US" w:eastAsia="en-US"/>
        </w:rPr>
        <w:t>after the Relocation Cancel procedure is initiated</w:t>
      </w:r>
      <w:r>
        <w:rPr>
          <w:rFonts w:eastAsia="System"/>
          <w:lang w:val="en-US" w:eastAsia="en-US"/>
        </w:rPr>
        <w:t>, then the source RNC shall terminate the ongoing Relocation Cancel procedure.</w:t>
      </w:r>
    </w:p>
    <w:p>
      <w:pPr>
        <w:pStyle w:val="Heading3"/>
        <w:rPr>
          <w:lang w:val="en-US" w:eastAsia="en-US"/>
        </w:rPr>
      </w:pPr>
      <w:bookmarkStart w:id="105" w:name="__RefHeading___Toc36550691"/>
      <w:bookmarkEnd w:id="105"/>
      <w:r>
        <w:rPr>
          <w:lang w:val="en-US" w:eastAsia="en-US"/>
        </w:rPr>
        <w:t>8.10.3</w:t>
        <w:tab/>
        <w:t>Unsuccessful Operation</w:t>
      </w:r>
    </w:p>
    <w:p>
      <w:pPr>
        <w:pStyle w:val="Normal"/>
        <w:rPr>
          <w:lang w:val="en-US" w:eastAsia="en-US"/>
        </w:rPr>
      </w:pPr>
      <w:r>
        <w:rPr>
          <w:lang w:val="en-US" w:eastAsia="en-US"/>
        </w:rPr>
        <w:t>Not applicable.</w:t>
      </w:r>
    </w:p>
    <w:p>
      <w:pPr>
        <w:pStyle w:val="Heading3"/>
        <w:rPr>
          <w:lang w:val="en-US" w:eastAsia="en-US"/>
        </w:rPr>
      </w:pPr>
      <w:bookmarkStart w:id="106" w:name="__RefHeading___Toc36550692"/>
      <w:bookmarkEnd w:id="106"/>
      <w:r>
        <w:rPr>
          <w:lang w:val="en-US" w:eastAsia="en-US"/>
        </w:rPr>
        <w:t>8.10.4</w:t>
        <w:tab/>
        <w:t>Abnormal Conditions</w:t>
      </w:r>
    </w:p>
    <w:p>
      <w:pPr>
        <w:pStyle w:val="Normal"/>
        <w:rPr>
          <w:lang w:val="en-US" w:eastAsia="en-US"/>
        </w:rPr>
      </w:pPr>
      <w:r>
        <w:rPr>
          <w:lang w:val="en-US" w:eastAsia="en-US"/>
        </w:rPr>
        <w:t>Not applicable.</w:t>
      </w:r>
    </w:p>
    <w:p>
      <w:pPr>
        <w:pStyle w:val="Heading3"/>
        <w:rPr>
          <w:lang w:val="en-US" w:eastAsia="en-US"/>
        </w:rPr>
      </w:pPr>
      <w:bookmarkStart w:id="107" w:name="__RefHeading___Toc36550693"/>
      <w:bookmarkEnd w:id="107"/>
      <w:r>
        <w:rPr>
          <w:lang w:val="en-US" w:eastAsia="en-US"/>
        </w:rPr>
        <w:t>8.10.5</w:t>
        <w:tab/>
        <w:t>Co-ordination of Two Iu Signalling Connections</w:t>
      </w:r>
    </w:p>
    <w:p>
      <w:pPr>
        <w:pStyle w:val="Normal"/>
        <w:rPr/>
      </w:pPr>
      <w:r>
        <w:rPr>
          <w:lang w:val="en-US" w:eastAsia="en-US"/>
        </w:rPr>
        <w:t>If the Relocation Cancel procedure is to be initiated due to other reasons than reception of a RELOCATION PREPARATION FAILURE message, the Relocation Cancel procedure shall be initiated on all Iu signalling connections existing for the UE in which the Relocation Preparation procedure has not terminated unsuccessfully.</w:t>
      </w:r>
    </w:p>
    <w:p>
      <w:pPr>
        <w:pStyle w:val="Heading2"/>
        <w:rPr>
          <w:lang w:val="en-US" w:eastAsia="en-US"/>
        </w:rPr>
      </w:pPr>
      <w:bookmarkStart w:id="108" w:name="__RefHeading___Toc36550694"/>
      <w:bookmarkEnd w:id="108"/>
      <w:r>
        <w:rPr>
          <w:lang w:val="en-US" w:eastAsia="en-US"/>
        </w:rPr>
        <w:t>8.11</w:t>
        <w:tab/>
        <w:t>SRNS Context Transfer</w:t>
      </w:r>
    </w:p>
    <w:p>
      <w:pPr>
        <w:pStyle w:val="Heading3"/>
        <w:rPr>
          <w:lang w:val="en-US" w:eastAsia="en-US"/>
        </w:rPr>
      </w:pPr>
      <w:bookmarkStart w:id="109" w:name="__RefHeading___Toc36550695"/>
      <w:bookmarkEnd w:id="109"/>
      <w:r>
        <w:rPr>
          <w:lang w:val="en-US" w:eastAsia="en-US"/>
        </w:rPr>
        <w:t>8.11.1</w:t>
        <w:tab/>
        <w:t>General</w:t>
      </w:r>
    </w:p>
    <w:p>
      <w:pPr>
        <w:pStyle w:val="Normal"/>
        <w:rPr/>
      </w:pPr>
      <w:r>
        <w:rPr>
          <w:lang w:val="en-US" w:eastAsia="en-US"/>
        </w:rPr>
        <w:t>The purpose of the SRNS Context Transfer procedure is to trigger the transfer of SRNS contexts from the source RNC to the CN (PS domain) in case of intersystem change or in some further cases described in TS 23.060 [21]. The procedure uses connection oriented signalling.</w:t>
      </w:r>
    </w:p>
    <w:p>
      <w:pPr>
        <w:pStyle w:val="Heading3"/>
        <w:rPr>
          <w:lang w:val="en-US" w:eastAsia="en-US"/>
        </w:rPr>
      </w:pPr>
      <w:bookmarkStart w:id="110" w:name="__RefHeading___Toc36550696"/>
      <w:bookmarkEnd w:id="110"/>
      <w:r>
        <w:rPr>
          <w:lang w:val="en-US" w:eastAsia="en-US"/>
        </w:rPr>
        <w:t>8.11.2</w:t>
        <w:tab/>
        <w:t>Successful Operation</w:t>
      </w:r>
    </w:p>
    <w:p>
      <w:pPr>
        <w:pStyle w:val="TH"/>
        <w:rPr>
          <w:lang w:val="en-US" w:eastAsia="en-US"/>
        </w:rPr>
      </w:pPr>
      <w:bookmarkStart w:id="111" w:name="_1053787941"/>
      <w:bookmarkStart w:id="112" w:name="_1008778223"/>
      <w:bookmarkStart w:id="113" w:name="_1005512391"/>
      <w:bookmarkEnd w:id="111"/>
      <w:bookmarkEnd w:id="112"/>
      <w:bookmarkEnd w:id="113"/>
      <w:r>
        <w:rPr>
          <w:lang w:val="en-US" w:eastAsia="en-US"/>
        </w:rPr>
        <w:object w:dxaOrig="3555" w:dyaOrig="166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177.75pt;height:83.25pt" filled="f" o:ole="">
            <v:imagedata r:id="rId26" o:title=""/>
          </v:shape>
          <o:OLEObject Type="Embed" ProgID="" ShapeID="ole_rId25" DrawAspect="Content" ObjectID="_589695560" r:id="rId25"/>
        </w:object>
      </w:r>
    </w:p>
    <w:p>
      <w:pPr>
        <w:pStyle w:val="TF"/>
        <w:rPr>
          <w:lang w:val="en-US" w:eastAsia="en-US"/>
        </w:rPr>
      </w:pPr>
      <w:r>
        <w:rPr>
          <w:lang w:val="en-US" w:eastAsia="en-US"/>
        </w:rPr>
        <w:t>Figure 12: SRNS Context Transfer procedure. Successful operation.</w:t>
      </w:r>
    </w:p>
    <w:p>
      <w:pPr>
        <w:pStyle w:val="Normal"/>
        <w:rPr/>
      </w:pPr>
      <w:r>
        <w:rPr>
          <w:lang w:val="en-US" w:eastAsia="en-US"/>
        </w:rPr>
        <w:t xml:space="preserve">The CN initiates the procedure by sending an SRNS CONTEXT REQUEST message to the source RNC. The SRNS CONTEXT REQUEST message shall include the list of RABs whose contexts should be transferred, and may include the </w:t>
      </w:r>
      <w:r>
        <w:rPr>
          <w:i/>
          <w:lang w:val="en-US" w:eastAsia="en-US"/>
        </w:rPr>
        <w:t>RAT Type</w:t>
      </w:r>
      <w:r>
        <w:rPr>
          <w:lang w:val="en-US" w:eastAsia="en-US"/>
        </w:rPr>
        <w:t xml:space="preserve"> IE, when available to indicate the RAT from which the context request originates.</w:t>
      </w:r>
    </w:p>
    <w:p>
      <w:pPr>
        <w:pStyle w:val="Normal"/>
        <w:rPr/>
      </w:pPr>
      <w:r>
        <w:rPr>
          <w:lang w:val="en-US" w:eastAsia="en-US"/>
        </w:rPr>
        <w:t xml:space="preserve">The source RNC shall respond to the CN with an SRNS CONTEXT RESPONSE message containing </w:t>
      </w:r>
      <w:r>
        <w:rPr>
          <w:rFonts w:eastAsia="MS Mincho;MS Mincho"/>
          <w:lang w:val="en-US" w:eastAsia="en-US"/>
        </w:rPr>
        <w:t xml:space="preserve">all the </w:t>
      </w:r>
      <w:r>
        <w:rPr>
          <w:lang w:val="en-US" w:eastAsia="en-US"/>
        </w:rPr>
        <w:t>referenced RABs, including both successful and unsuccessful RABs transfers. For each RAB whose transfer is successful, the following context information elements shall be included:</w:t>
      </w:r>
    </w:p>
    <w:p>
      <w:pPr>
        <w:pStyle w:val="B1"/>
        <w:rPr/>
      </w:pPr>
      <w:r>
        <w:rPr>
          <w:lang w:val="en-US" w:eastAsia="en-US"/>
        </w:rPr>
        <w:t>-</w:t>
        <w:tab/>
      </w:r>
      <w:r>
        <w:rPr>
          <w:i/>
          <w:lang w:val="en-US" w:eastAsia="en-US"/>
        </w:rPr>
        <w:t>RAB ID</w:t>
      </w:r>
      <w:r>
        <w:rPr>
          <w:lang w:val="en-US" w:eastAsia="en-US"/>
        </w:rPr>
        <w:t xml:space="preserve"> IE;</w:t>
      </w:r>
    </w:p>
    <w:p>
      <w:pPr>
        <w:pStyle w:val="B1"/>
        <w:rPr/>
      </w:pPr>
      <w:r>
        <w:rPr>
          <w:lang w:val="en-US" w:eastAsia="en-US"/>
        </w:rPr>
        <w:t>-</w:t>
        <w:tab/>
        <w:t>always when available, the sequence number for the next downlink GTP</w:t>
        <w:noBreakHyphen/>
        <w:t>PDU to be sent to the UE, i.e. the</w:t>
      </w:r>
      <w:r>
        <w:rPr>
          <w:i/>
          <w:lang w:val="en-US" w:eastAsia="en-US"/>
        </w:rPr>
        <w:t xml:space="preserve"> DL GTP-PDU Sequence Number</w:t>
      </w:r>
      <w:r>
        <w:rPr>
          <w:lang w:val="en-US" w:eastAsia="en-US"/>
        </w:rPr>
        <w:t xml:space="preserve"> IE;</w:t>
      </w:r>
    </w:p>
    <w:p>
      <w:pPr>
        <w:pStyle w:val="B1"/>
        <w:rPr/>
      </w:pPr>
      <w:r>
        <w:rPr>
          <w:lang w:val="en-US" w:eastAsia="en-US"/>
        </w:rPr>
        <w:t>-</w:t>
        <w:tab/>
        <w:t>always when available, the sequence number for the next uplink GTP</w:t>
        <w:noBreakHyphen/>
        <w:t>PDU to be tunnelled to the GGSN, i.e. the</w:t>
      </w:r>
      <w:r>
        <w:rPr>
          <w:i/>
          <w:lang w:val="en-US" w:eastAsia="en-US"/>
        </w:rPr>
        <w:t xml:space="preserve"> UL GTP-PDU Sequence Number</w:t>
      </w:r>
      <w:r>
        <w:rPr>
          <w:lang w:val="en-US" w:eastAsia="en-US"/>
        </w:rPr>
        <w:t xml:space="preserve"> IE;</w:t>
      </w:r>
    </w:p>
    <w:p>
      <w:pPr>
        <w:pStyle w:val="B1"/>
        <w:rPr/>
      </w:pPr>
      <w:r>
        <w:rPr>
          <w:lang w:val="en-US" w:eastAsia="en-US"/>
        </w:rPr>
        <w:t>-</w:t>
        <w:tab/>
        <w:t xml:space="preserve">always when available, the radio interface sequence number (PDCP) TS 25.323 [17] of the next downlink N-PDU (PDCP SDU) that would have been sent to the UE by a source system, i.e. the </w:t>
      </w:r>
      <w:r>
        <w:rPr>
          <w:i/>
          <w:lang w:val="en-US" w:eastAsia="en-US"/>
        </w:rPr>
        <w:t>DL N-PDU Sequence Number</w:t>
      </w:r>
      <w:r>
        <w:rPr>
          <w:lang w:val="en-US" w:eastAsia="en-US"/>
        </w:rPr>
        <w:t xml:space="preserve"> IE;</w:t>
      </w:r>
    </w:p>
    <w:p>
      <w:pPr>
        <w:pStyle w:val="B1"/>
        <w:rPr/>
      </w:pPr>
      <w:r>
        <w:rPr>
          <w:lang w:val="en-US" w:eastAsia="en-US"/>
        </w:rPr>
        <w:t>-</w:t>
        <w:tab/>
        <w:t xml:space="preserve">always when available, the radio interface sequence number (PDCP) TS 25.323 [17] of the next uplink N-PDU (PDCP SDU) that would have been expected from the UE by a source system, i.e. the </w:t>
      </w:r>
      <w:r>
        <w:rPr>
          <w:i/>
          <w:lang w:val="en-US" w:eastAsia="en-US"/>
        </w:rPr>
        <w:t>UL N-PDU Sequence Number</w:t>
      </w:r>
      <w:r>
        <w:rPr>
          <w:lang w:val="en-US" w:eastAsia="en-US"/>
        </w:rPr>
        <w:t xml:space="preserve"> IE.</w:t>
      </w:r>
    </w:p>
    <w:p>
      <w:pPr>
        <w:pStyle w:val="Normal"/>
        <w:rPr/>
      </w:pPr>
      <w:r>
        <w:rPr>
          <w:lang w:val="en-US" w:eastAsia="en-US"/>
        </w:rPr>
        <w:t>Transmission and reception of the SRNS CONTEXT RESPONSE message terminate the procedure in the UTRAN and in the CN respectively.</w:t>
      </w:r>
    </w:p>
    <w:p>
      <w:pPr>
        <w:pStyle w:val="Heading3"/>
        <w:rPr>
          <w:lang w:val="en-US" w:eastAsia="en-US"/>
        </w:rPr>
      </w:pPr>
      <w:bookmarkStart w:id="114" w:name="__RefHeading___Toc36550697"/>
      <w:bookmarkEnd w:id="114"/>
      <w:r>
        <w:rPr>
          <w:lang w:val="en-US" w:eastAsia="en-US"/>
        </w:rPr>
        <w:t>8.11.3</w:t>
        <w:tab/>
        <w:t>Unsuccessful Operation</w:t>
      </w:r>
    </w:p>
    <w:p>
      <w:pPr>
        <w:pStyle w:val="Normal"/>
        <w:rPr/>
      </w:pPr>
      <w:r>
        <w:rPr>
          <w:rFonts w:eastAsia="MS Mincho;MS Mincho"/>
          <w:lang w:val="en-US" w:eastAsia="en-US"/>
        </w:rPr>
        <w:t>F</w:t>
      </w:r>
      <w:r>
        <w:rPr>
          <w:lang w:val="en-US" w:eastAsia="en-US"/>
        </w:rPr>
        <w:t>or each RAB for which the UTRAN is not able to transfer the RAB context</w:t>
      </w:r>
      <w:r>
        <w:rPr>
          <w:rFonts w:eastAsia="MS Mincho;MS Mincho"/>
          <w:lang w:val="en-US" w:eastAsia="en-US"/>
        </w:rPr>
        <w:t>,</w:t>
      </w:r>
      <w:r>
        <w:rPr>
          <w:lang w:val="en-US" w:eastAsia="en-US"/>
        </w:rPr>
        <w:t xml:space="preserve"> e.g. if </w:t>
      </w:r>
      <w:r>
        <w:rPr>
          <w:rFonts w:eastAsia="MS Mincho;MS Mincho"/>
          <w:lang w:val="en-US" w:eastAsia="en-US"/>
        </w:rPr>
        <w:t>the</w:t>
      </w:r>
      <w:r>
        <w:rPr>
          <w:lang w:val="en-US" w:eastAsia="en-US"/>
        </w:rPr>
        <w:t xml:space="preserve"> RAB ID is unknown to the RNC, the RAB ID is included in the SRNS CONTEXT RESPONSE message together with a </w:t>
      </w:r>
      <w:r>
        <w:rPr>
          <w:i/>
          <w:lang w:val="en-US" w:eastAsia="en-US"/>
        </w:rPr>
        <w:t>Cause</w:t>
      </w:r>
      <w:r>
        <w:rPr>
          <w:lang w:val="en-US" w:eastAsia="en-US"/>
        </w:rPr>
        <w:t xml:space="preserve"> IE, e.g. "Invalid RAB ID".</w:t>
      </w:r>
    </w:p>
    <w:p>
      <w:pPr>
        <w:pStyle w:val="Heading3"/>
        <w:rPr>
          <w:lang w:val="en-US" w:eastAsia="en-US"/>
        </w:rPr>
      </w:pPr>
      <w:bookmarkStart w:id="115" w:name="__RefHeading___Toc36550698"/>
      <w:bookmarkEnd w:id="115"/>
      <w:r>
        <w:rPr>
          <w:lang w:val="en-US" w:eastAsia="en-US"/>
        </w:rPr>
        <w:t>8.11.4</w:t>
        <w:tab/>
        <w:t>Abnormal Conditions</w:t>
      </w:r>
    </w:p>
    <w:p>
      <w:pPr>
        <w:pStyle w:val="Normal"/>
        <w:rPr>
          <w:lang w:val="en-US" w:eastAsia="en-US"/>
        </w:rPr>
      </w:pPr>
      <w:r>
        <w:rPr>
          <w:lang w:val="en-US" w:eastAsia="en-US"/>
        </w:rPr>
        <w:t>Not applicable.</w:t>
      </w:r>
    </w:p>
    <w:p>
      <w:pPr>
        <w:pStyle w:val="Heading2"/>
        <w:rPr>
          <w:lang w:val="en-US" w:eastAsia="en-US"/>
        </w:rPr>
      </w:pPr>
      <w:bookmarkStart w:id="116" w:name="__RefHeading___Toc36550699"/>
      <w:bookmarkEnd w:id="116"/>
      <w:r>
        <w:rPr>
          <w:lang w:val="en-US" w:eastAsia="en-US"/>
        </w:rPr>
        <w:t>8.12</w:t>
        <w:tab/>
        <w:t>SRNS Data Forwarding Initiation</w:t>
      </w:r>
    </w:p>
    <w:p>
      <w:pPr>
        <w:pStyle w:val="Heading3"/>
        <w:rPr>
          <w:lang w:val="en-US" w:eastAsia="en-US"/>
        </w:rPr>
      </w:pPr>
      <w:bookmarkStart w:id="117" w:name="__RefHeading___Toc36550700"/>
      <w:bookmarkEnd w:id="117"/>
      <w:r>
        <w:rPr>
          <w:lang w:val="en-US" w:eastAsia="en-US"/>
        </w:rPr>
        <w:t>8.12.1</w:t>
        <w:tab/>
        <w:t>General</w:t>
      </w:r>
    </w:p>
    <w:p>
      <w:pPr>
        <w:pStyle w:val="Normal"/>
        <w:rPr/>
      </w:pPr>
      <w:r>
        <w:rPr>
          <w:lang w:val="en-US" w:eastAsia="en-US"/>
        </w:rPr>
        <w:t>The purpose of the SRNS Data Forwarding procedure is to trigger the transfer of N-PDUs from the RNC to the CN (PS domain) in case of intersystem change or in some further cases described in TS 23.060 [21]. The procedure uses connection oriented signalling.</w:t>
      </w:r>
    </w:p>
    <w:p>
      <w:pPr>
        <w:pStyle w:val="Heading3"/>
        <w:rPr>
          <w:lang w:val="en-US" w:eastAsia="en-US"/>
        </w:rPr>
      </w:pPr>
      <w:bookmarkStart w:id="118" w:name="__RefHeading___Toc36550701"/>
      <w:bookmarkEnd w:id="118"/>
      <w:r>
        <w:rPr>
          <w:lang w:val="en-US" w:eastAsia="en-US"/>
        </w:rPr>
        <w:t>8.12.2</w:t>
        <w:tab/>
        <w:t>Successful Operation</w:t>
      </w:r>
    </w:p>
    <w:p>
      <w:pPr>
        <w:pStyle w:val="TH"/>
        <w:rPr>
          <w:lang w:val="en-US" w:eastAsia="en-US"/>
        </w:rPr>
      </w:pPr>
      <w:r>
        <w:rPr>
          <w:lang w:val="en-US" w:eastAsia="en-US"/>
        </w:rPr>
        <w:object w:dxaOrig="3555" w:dyaOrig="166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177.75pt;height:83.25pt" filled="f" o:ole="">
            <v:imagedata r:id="rId28" o:title=""/>
          </v:shape>
          <o:OLEObject Type="Embed" ProgID="" ShapeID="ole_rId27" DrawAspect="Content" ObjectID="_1565781033" r:id="rId27"/>
        </w:object>
      </w:r>
    </w:p>
    <w:p>
      <w:pPr>
        <w:pStyle w:val="TF"/>
        <w:rPr>
          <w:lang w:val="en-US" w:eastAsia="en-US"/>
        </w:rPr>
      </w:pPr>
      <w:r>
        <w:rPr>
          <w:lang w:val="en-US" w:eastAsia="en-US"/>
        </w:rPr>
        <w:t>Figure 13: SRNS Data Forwarding Initiation procedure. Successful operation.</w:t>
      </w:r>
    </w:p>
    <w:p>
      <w:pPr>
        <w:pStyle w:val="Normal"/>
        <w:rPr/>
      </w:pPr>
      <w:r>
        <w:rPr>
          <w:lang w:val="en-US" w:eastAsia="en-US"/>
        </w:rPr>
        <w:t xml:space="preserve">The CN initiates the procedure by sending an SRNS DATA FORWARD COMMAND message to the UTRAN. The SRNS DATA FORWARD COMMAND message includes the list of RABs towards the PS domain whose data should be forwarded, and the necessary information for establishing a GTP tunnel to be used for data forwarding. For each indicated RAB, the list shall include the </w:t>
      </w:r>
      <w:r>
        <w:rPr>
          <w:i/>
          <w:lang w:val="en-US" w:eastAsia="en-US"/>
        </w:rPr>
        <w:t>RAB ID</w:t>
      </w:r>
      <w:r>
        <w:rPr>
          <w:lang w:val="en-US" w:eastAsia="en-US"/>
        </w:rPr>
        <w:t xml:space="preserve"> IE, the </w:t>
      </w:r>
      <w:r>
        <w:rPr>
          <w:i/>
          <w:lang w:val="en-US" w:eastAsia="en-US"/>
        </w:rPr>
        <w:t>Transport Layer Address</w:t>
      </w:r>
      <w:r>
        <w:rPr>
          <w:lang w:val="en-US" w:eastAsia="en-US"/>
        </w:rPr>
        <w:t xml:space="preserve"> IE and the </w:t>
      </w:r>
      <w:r>
        <w:rPr>
          <w:i/>
          <w:lang w:val="en-US" w:eastAsia="en-US"/>
        </w:rPr>
        <w:t>Iu Transport Association</w:t>
      </w:r>
      <w:r>
        <w:rPr>
          <w:lang w:val="en-US" w:eastAsia="en-US"/>
        </w:rPr>
        <w:t xml:space="preserve"> IE.</w:t>
      </w:r>
    </w:p>
    <w:p>
      <w:pPr>
        <w:pStyle w:val="Normal"/>
        <w:rPr/>
      </w:pPr>
      <w:r>
        <w:rPr>
          <w:lang w:val="en-US" w:eastAsia="en-US"/>
        </w:rPr>
        <w:t>Upon reception of the SRNS DATA FORWARD COMMAND</w:t>
      </w:r>
      <w:r>
        <w:rPr>
          <w:rFonts w:eastAsia="MS Mincho;MS Mincho"/>
          <w:lang w:val="en-US" w:eastAsia="en-US"/>
        </w:rPr>
        <w:t xml:space="preserve"> message</w:t>
      </w:r>
      <w:r>
        <w:rPr>
          <w:lang w:val="en-US" w:eastAsia="en-US"/>
        </w:rPr>
        <w:t xml:space="preserve"> the RNC starts the timer T</w:t>
      </w:r>
      <w:r>
        <w:rPr>
          <w:vertAlign w:val="subscript"/>
          <w:lang w:val="en-US" w:eastAsia="en-US"/>
        </w:rPr>
        <w:t>DATAfwd</w:t>
      </w:r>
      <w:r>
        <w:rPr>
          <w:lang w:val="en-US" w:eastAsia="en-US"/>
        </w:rPr>
        <w:t>.</w:t>
      </w:r>
    </w:p>
    <w:p>
      <w:pPr>
        <w:pStyle w:val="Heading3"/>
        <w:rPr>
          <w:lang w:val="en-US" w:eastAsia="en-US"/>
        </w:rPr>
      </w:pPr>
      <w:bookmarkStart w:id="119" w:name="__RefHeading___Toc36550702"/>
      <w:bookmarkEnd w:id="119"/>
      <w:r>
        <w:rPr>
          <w:lang w:val="en-US" w:eastAsia="en-US"/>
        </w:rPr>
        <w:t>8.12.3</w:t>
        <w:tab/>
        <w:t>Abnormal Conditions</w:t>
      </w:r>
    </w:p>
    <w:p>
      <w:pPr>
        <w:pStyle w:val="Normal"/>
        <w:rPr>
          <w:lang w:val="en-US" w:eastAsia="en-US"/>
        </w:rPr>
      </w:pPr>
      <w:r>
        <w:rPr>
          <w:lang w:val="en-US" w:eastAsia="en-US"/>
        </w:rPr>
        <w:t>Not applicable.</w:t>
      </w:r>
    </w:p>
    <w:p>
      <w:pPr>
        <w:pStyle w:val="Heading2"/>
        <w:rPr>
          <w:lang w:val="en-US" w:eastAsia="en-US"/>
        </w:rPr>
      </w:pPr>
      <w:bookmarkStart w:id="120" w:name="__RefHeading___Toc36550703"/>
      <w:bookmarkEnd w:id="120"/>
      <w:r>
        <w:rPr>
          <w:lang w:val="en-US" w:eastAsia="en-US"/>
        </w:rPr>
        <w:t>8.13</w:t>
        <w:tab/>
        <w:t>SRNS Context Forwarding from Source RNC to CN</w:t>
      </w:r>
    </w:p>
    <w:p>
      <w:pPr>
        <w:pStyle w:val="Heading3"/>
        <w:rPr>
          <w:lang w:val="en-US" w:eastAsia="en-US"/>
        </w:rPr>
      </w:pPr>
      <w:bookmarkStart w:id="121" w:name="__RefHeading___Toc36550704"/>
      <w:bookmarkEnd w:id="121"/>
      <w:r>
        <w:rPr>
          <w:lang w:val="en-US" w:eastAsia="en-US"/>
        </w:rPr>
        <w:t>8.13.1</w:t>
        <w:tab/>
        <w:t>General</w:t>
      </w:r>
    </w:p>
    <w:p>
      <w:pPr>
        <w:pStyle w:val="Normal"/>
        <w:rPr/>
      </w:pPr>
      <w:r>
        <w:rPr>
          <w:lang w:val="en-US" w:eastAsia="en-US"/>
        </w:rPr>
        <w:t>The purpose of this procedure is to transfer SRNS contexts from the source RNC to the CN (PS domain) in case of handover via the CN. The procedure uses connection oriented signalling. SRNS contexts are sent for each concerned RAB among those that are supported by the target system, and for which at least either GTP-PDU or PDCP sequence numbering is available. The SRNS contexts contain the sequence numbers of the next GTP-PDUs to be transmitted in the uplink and downlink directions, if available, and the next PDCP sequence numbers that would have been used to send and receive data from the UE, if available. The Source RNC PDCP context info shall be sent if available.</w:t>
      </w:r>
    </w:p>
    <w:p>
      <w:pPr>
        <w:pStyle w:val="Heading3"/>
        <w:rPr>
          <w:lang w:val="en-US" w:eastAsia="en-US"/>
        </w:rPr>
      </w:pPr>
      <w:bookmarkStart w:id="122" w:name="__RefHeading___Toc36550705"/>
      <w:bookmarkEnd w:id="122"/>
      <w:r>
        <w:rPr>
          <w:lang w:val="en-US" w:eastAsia="en-US"/>
        </w:rPr>
        <w:t>8.13.2</w:t>
        <w:tab/>
        <w:t>Successful Operation</w:t>
      </w:r>
    </w:p>
    <w:p>
      <w:pPr>
        <w:pStyle w:val="TH"/>
        <w:rPr>
          <w:lang w:val="en-US" w:eastAsia="en-US"/>
        </w:rPr>
      </w:pPr>
      <w:r>
        <w:rPr>
          <w:lang w:val="en-US" w:eastAsia="en-US"/>
        </w:rPr>
        <w:object w:dxaOrig="3555" w:dyaOrig="222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177.75pt;height:111pt" filled="f" o:ole="">
            <v:imagedata r:id="rId30" o:title=""/>
          </v:shape>
          <o:OLEObject Type="Embed" ProgID="" ShapeID="ole_rId29" DrawAspect="Content" ObjectID="_1410334412" r:id="rId29"/>
        </w:object>
      </w:r>
    </w:p>
    <w:p>
      <w:pPr>
        <w:pStyle w:val="TF"/>
        <w:rPr/>
      </w:pPr>
      <w:r>
        <w:rPr>
          <w:lang w:val="en-US" w:eastAsia="en-US"/>
        </w:rPr>
        <w:t>Figure 14: SRNS Context forwarding from source RNC to CN. Successful operation.</w:t>
      </w:r>
    </w:p>
    <w:p>
      <w:pPr>
        <w:pStyle w:val="Normal"/>
        <w:rPr/>
      </w:pPr>
      <w:r>
        <w:rPr>
          <w:lang w:val="en-US" w:eastAsia="en-US"/>
        </w:rPr>
        <w:t>The source RNC initialises the procedure by sending a FORWARD SRNS CONTEXT message to the CN. The FORWARD SRNS CONTEXT message contains the RAB Context information for each referenced RAB. For each RAB the following information shall be included:</w:t>
      </w:r>
    </w:p>
    <w:p>
      <w:pPr>
        <w:pStyle w:val="B1"/>
        <w:rPr/>
      </w:pPr>
      <w:r>
        <w:rPr>
          <w:lang w:val="en-US" w:eastAsia="en-US"/>
        </w:rPr>
        <w:t>-</w:t>
        <w:tab/>
      </w:r>
      <w:r>
        <w:rPr>
          <w:i/>
          <w:iCs/>
          <w:lang w:val="en-US" w:eastAsia="en-US"/>
        </w:rPr>
        <w:t>RAB ID</w:t>
      </w:r>
      <w:r>
        <w:rPr>
          <w:lang w:val="en-US" w:eastAsia="en-US"/>
        </w:rPr>
        <w:t xml:space="preserve"> IE;</w:t>
      </w:r>
    </w:p>
    <w:p>
      <w:pPr>
        <w:pStyle w:val="B1"/>
        <w:rPr/>
      </w:pPr>
      <w:r>
        <w:rPr>
          <w:lang w:val="en-US" w:eastAsia="en-US"/>
        </w:rPr>
        <w:t>-</w:t>
        <w:tab/>
        <w:t>always when available, the sequence number for the next downlink GTP</w:t>
        <w:noBreakHyphen/>
        <w:t>PDU to be sent to the UE, i.e. the</w:t>
      </w:r>
      <w:r>
        <w:rPr>
          <w:i/>
          <w:lang w:val="en-US" w:eastAsia="en-US"/>
        </w:rPr>
        <w:t xml:space="preserve"> DL GTP-PDU Sequence Number</w:t>
      </w:r>
      <w:r>
        <w:rPr>
          <w:lang w:val="en-US" w:eastAsia="en-US"/>
        </w:rPr>
        <w:t xml:space="preserve"> IE;</w:t>
      </w:r>
    </w:p>
    <w:p>
      <w:pPr>
        <w:pStyle w:val="B1"/>
        <w:rPr/>
      </w:pPr>
      <w:r>
        <w:rPr>
          <w:lang w:val="en-US" w:eastAsia="en-US"/>
        </w:rPr>
        <w:t>-</w:t>
        <w:tab/>
        <w:t>always when available, the sequence number for the next uplink GTP</w:t>
        <w:noBreakHyphen/>
        <w:t>PDU to be tunnelled to the GGSN, i.e. the</w:t>
      </w:r>
      <w:r>
        <w:rPr>
          <w:i/>
          <w:lang w:val="en-US" w:eastAsia="en-US"/>
        </w:rPr>
        <w:t xml:space="preserve"> UL GTP-PDU Sequence Number</w:t>
      </w:r>
      <w:r>
        <w:rPr>
          <w:lang w:val="en-US" w:eastAsia="en-US"/>
        </w:rPr>
        <w:t xml:space="preserve"> IE;</w:t>
      </w:r>
    </w:p>
    <w:p>
      <w:pPr>
        <w:pStyle w:val="B1"/>
        <w:rPr/>
      </w:pPr>
      <w:r>
        <w:rPr>
          <w:lang w:val="en-US" w:eastAsia="en-US"/>
        </w:rPr>
        <w:t>-</w:t>
        <w:tab/>
        <w:t xml:space="preserve">always when available, the radio interface sequence number (PDCP) TS 25.323 [17] of the next uplink N-PDU (PDCP SDU) that would have been expected from the UE by a source system i.e. the </w:t>
      </w:r>
      <w:r>
        <w:rPr>
          <w:i/>
          <w:lang w:val="en-US" w:eastAsia="en-US"/>
        </w:rPr>
        <w:t>UL N-PDU Sequence Number</w:t>
      </w:r>
      <w:r>
        <w:rPr>
          <w:lang w:val="en-US" w:eastAsia="en-US"/>
        </w:rPr>
        <w:t xml:space="preserve"> IE;</w:t>
      </w:r>
    </w:p>
    <w:p>
      <w:pPr>
        <w:pStyle w:val="B1"/>
        <w:rPr/>
      </w:pPr>
      <w:r>
        <w:rPr>
          <w:lang w:val="en-US" w:eastAsia="en-US"/>
        </w:rPr>
        <w:t>-</w:t>
        <w:tab/>
        <w:t xml:space="preserve">always when available, the radio interface sequence number (PDCP) TS 25.323 [17] of the next downlink N-PDU (PDCP SDU) that would have been sent to the UE by a source system i.e. the </w:t>
      </w:r>
      <w:r>
        <w:rPr>
          <w:i/>
          <w:lang w:val="en-US" w:eastAsia="en-US"/>
        </w:rPr>
        <w:t>DL N-PDU Sequence Number</w:t>
      </w:r>
      <w:r>
        <w:rPr>
          <w:lang w:val="en-US" w:eastAsia="en-US"/>
        </w:rPr>
        <w:t xml:space="preserve"> IE.</w:t>
      </w:r>
    </w:p>
    <w:p>
      <w:pPr>
        <w:pStyle w:val="Heading3"/>
        <w:rPr>
          <w:lang w:val="en-US" w:eastAsia="en-US"/>
        </w:rPr>
      </w:pPr>
      <w:bookmarkStart w:id="123" w:name="__RefHeading___Toc36550706"/>
      <w:bookmarkEnd w:id="123"/>
      <w:r>
        <w:rPr>
          <w:lang w:val="en-US" w:eastAsia="en-US"/>
        </w:rPr>
        <w:t>8.13.3</w:t>
        <w:tab/>
        <w:t>Abnormal Conditions</w:t>
      </w:r>
    </w:p>
    <w:p>
      <w:pPr>
        <w:pStyle w:val="Normal"/>
        <w:rPr>
          <w:lang w:val="en-US" w:eastAsia="en-US"/>
        </w:rPr>
      </w:pPr>
      <w:r>
        <w:rPr>
          <w:lang w:val="en-US" w:eastAsia="en-US"/>
        </w:rPr>
        <w:t>Not applicable.</w:t>
      </w:r>
    </w:p>
    <w:p>
      <w:pPr>
        <w:pStyle w:val="Heading2"/>
        <w:rPr/>
      </w:pPr>
      <w:bookmarkStart w:id="124" w:name="__RefHeading___Toc36550707"/>
      <w:bookmarkEnd w:id="124"/>
      <w:r>
        <w:rPr>
          <w:lang w:val="en-US" w:eastAsia="en-US"/>
        </w:rPr>
        <w:t>8.14</w:t>
        <w:tab/>
        <w:t>SRNS Context Forwarding to Target RNC from CN</w:t>
      </w:r>
    </w:p>
    <w:p>
      <w:pPr>
        <w:pStyle w:val="Heading3"/>
        <w:rPr>
          <w:lang w:val="en-US" w:eastAsia="en-US"/>
        </w:rPr>
      </w:pPr>
      <w:bookmarkStart w:id="125" w:name="__RefHeading___Toc36550708"/>
      <w:bookmarkEnd w:id="125"/>
      <w:r>
        <w:rPr>
          <w:lang w:val="en-US" w:eastAsia="en-US"/>
        </w:rPr>
        <w:t>8.14.1</w:t>
        <w:tab/>
        <w:t>General</w:t>
      </w:r>
    </w:p>
    <w:p>
      <w:pPr>
        <w:pStyle w:val="Normal"/>
        <w:rPr/>
      </w:pPr>
      <w:r>
        <w:rPr>
          <w:lang w:val="en-US" w:eastAsia="en-US"/>
        </w:rPr>
        <w:t>The purpose of this procedure is to transfer SRNS contexts from the CN (PS domain) to the target RNC in case of handover via the CN. The procedure uses connection oriented signalling. SRNS contexts are sent for each referenced RAB, for which at least either GTP-PDU or PDCP sequence numbering is available. The SRNS contexts contain the sequence numbers of the next GTP-PDUs to be transmitted in the uplink and downlink directions, if available, and the next PDCP sequence numbers that would have been used to send and receive data from the UE, if available. The source RNC PDCP context info shall be sent if available.</w:t>
      </w:r>
    </w:p>
    <w:p>
      <w:pPr>
        <w:pStyle w:val="Heading3"/>
        <w:rPr>
          <w:lang w:val="en-US" w:eastAsia="en-US"/>
        </w:rPr>
      </w:pPr>
      <w:bookmarkStart w:id="126" w:name="__RefHeading___Toc36550709"/>
      <w:bookmarkEnd w:id="126"/>
      <w:r>
        <w:rPr>
          <w:lang w:val="en-US" w:eastAsia="en-US"/>
        </w:rPr>
        <w:t>8.14.2</w:t>
        <w:tab/>
        <w:t>Successful Operation</w:t>
      </w:r>
    </w:p>
    <w:p>
      <w:pPr>
        <w:pStyle w:val="TH"/>
        <w:rPr>
          <w:lang w:val="en-US" w:eastAsia="en-US"/>
        </w:rPr>
      </w:pPr>
      <w:bookmarkStart w:id="127" w:name="_1037198616"/>
      <w:bookmarkStart w:id="128" w:name="_1008778224"/>
      <w:bookmarkEnd w:id="127"/>
      <w:bookmarkEnd w:id="128"/>
      <w:r>
        <w:rPr>
          <w:lang w:val="en-US" w:eastAsia="en-US"/>
        </w:rPr>
        <w:object w:dxaOrig="3555" w:dyaOrig="222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177.75pt;height:111pt" filled="f" o:ole="">
            <v:imagedata r:id="rId32" o:title=""/>
          </v:shape>
          <o:OLEObject Type="Embed" ProgID="" ShapeID="ole_rId31" DrawAspect="Content" ObjectID="_2128389799" r:id="rId31"/>
        </w:object>
      </w:r>
    </w:p>
    <w:p>
      <w:pPr>
        <w:pStyle w:val="TF"/>
        <w:rPr/>
      </w:pPr>
      <w:r>
        <w:rPr>
          <w:lang w:val="en-US" w:eastAsia="en-US"/>
        </w:rPr>
        <w:t>Figure 15: SRNS Context forwarding to target RNC from CN. Successful operation.</w:t>
      </w:r>
    </w:p>
    <w:p>
      <w:pPr>
        <w:pStyle w:val="Normal"/>
        <w:rPr/>
      </w:pPr>
      <w:r>
        <w:rPr>
          <w:lang w:val="en-US" w:eastAsia="en-US"/>
        </w:rPr>
        <w:t>The CN initialises the procedure by sending FORWARD SRNS CONTEXT message to the target RNC. The FORWARD SRNS CONTEXT message contains the RAB Context information for each referenced RAB. For each RAB the following information shall be included:</w:t>
      </w:r>
    </w:p>
    <w:p>
      <w:pPr>
        <w:pStyle w:val="B1"/>
        <w:rPr/>
      </w:pPr>
      <w:r>
        <w:rPr>
          <w:lang w:val="en-US" w:eastAsia="en-US"/>
        </w:rPr>
        <w:t>-</w:t>
        <w:tab/>
      </w:r>
      <w:r>
        <w:rPr>
          <w:i/>
          <w:iCs/>
          <w:lang w:val="en-US" w:eastAsia="en-US"/>
        </w:rPr>
        <w:t>RAB ID</w:t>
      </w:r>
      <w:r>
        <w:rPr>
          <w:lang w:val="en-US" w:eastAsia="en-US"/>
        </w:rPr>
        <w:t xml:space="preserve"> IE;</w:t>
      </w:r>
    </w:p>
    <w:p>
      <w:pPr>
        <w:pStyle w:val="B1"/>
        <w:rPr/>
      </w:pPr>
      <w:r>
        <w:rPr>
          <w:lang w:val="en-US" w:eastAsia="en-US"/>
        </w:rPr>
        <w:t>-</w:t>
        <w:tab/>
        <w:t>always when available, the sequence number for the next downlink GTP</w:t>
        <w:noBreakHyphen/>
        <w:t>PDU to be sent to the UE, i.e. the</w:t>
      </w:r>
      <w:r>
        <w:rPr>
          <w:i/>
          <w:lang w:val="en-US" w:eastAsia="en-US"/>
        </w:rPr>
        <w:t xml:space="preserve"> DL GTP-PDU Sequence Number</w:t>
      </w:r>
      <w:r>
        <w:rPr>
          <w:lang w:val="en-US" w:eastAsia="en-US"/>
        </w:rPr>
        <w:t xml:space="preserve"> IE;</w:t>
      </w:r>
    </w:p>
    <w:p>
      <w:pPr>
        <w:pStyle w:val="B1"/>
        <w:rPr/>
      </w:pPr>
      <w:r>
        <w:rPr>
          <w:lang w:val="en-US" w:eastAsia="en-US"/>
        </w:rPr>
        <w:t>-</w:t>
        <w:tab/>
        <w:t>always when available, the sequence number for the next uplink GTP</w:t>
        <w:noBreakHyphen/>
        <w:t>PDU to be tunnelled to the GGSN, i.e. the</w:t>
      </w:r>
      <w:r>
        <w:rPr>
          <w:i/>
          <w:lang w:val="en-US" w:eastAsia="en-US"/>
        </w:rPr>
        <w:t xml:space="preserve"> UL GTP-PDU Sequence Number</w:t>
      </w:r>
      <w:r>
        <w:rPr>
          <w:lang w:val="en-US" w:eastAsia="en-US"/>
        </w:rPr>
        <w:t xml:space="preserve"> IE;</w:t>
      </w:r>
    </w:p>
    <w:p>
      <w:pPr>
        <w:pStyle w:val="B1"/>
        <w:rPr/>
      </w:pPr>
      <w:r>
        <w:rPr>
          <w:lang w:val="en-US" w:eastAsia="en-US"/>
        </w:rPr>
        <w:t>-</w:t>
        <w:tab/>
        <w:t xml:space="preserve">always when available, the radio interface sequence number (PDCP) TS 25.323 [17] of the next uplink N-PDU (PDCP SDU) that would have been expected from the UE by a source system i.e. the </w:t>
      </w:r>
      <w:r>
        <w:rPr>
          <w:i/>
          <w:lang w:val="en-US" w:eastAsia="en-US"/>
        </w:rPr>
        <w:t>UL N-PDU Sequence Number</w:t>
      </w:r>
      <w:r>
        <w:rPr>
          <w:lang w:val="en-US" w:eastAsia="en-US"/>
        </w:rPr>
        <w:t xml:space="preserve"> IE;</w:t>
      </w:r>
    </w:p>
    <w:p>
      <w:pPr>
        <w:pStyle w:val="B1"/>
        <w:rPr/>
      </w:pPr>
      <w:r>
        <w:rPr>
          <w:lang w:val="en-US" w:eastAsia="en-US"/>
        </w:rPr>
        <w:t>-</w:t>
        <w:tab/>
        <w:t xml:space="preserve">always when available, the radio interface sequence number (PDCP) TS 25.323 [17] of the next downlink N-PDU (PDCP SDU) that would have been sent to the UE by a source system i.e. the </w:t>
      </w:r>
      <w:r>
        <w:rPr>
          <w:i/>
          <w:lang w:val="en-US" w:eastAsia="en-US"/>
        </w:rPr>
        <w:t>DL N-PDU Sequence Number</w:t>
      </w:r>
      <w:r>
        <w:rPr>
          <w:lang w:val="en-US" w:eastAsia="en-US"/>
        </w:rPr>
        <w:t xml:space="preserve"> IE.</w:t>
      </w:r>
    </w:p>
    <w:p>
      <w:pPr>
        <w:pStyle w:val="Heading3"/>
        <w:rPr/>
      </w:pPr>
      <w:bookmarkStart w:id="129" w:name="__RefHeading___Toc36550710"/>
      <w:bookmarkEnd w:id="129"/>
      <w:r>
        <w:rPr>
          <w:lang w:val="en-US" w:eastAsia="en-US"/>
        </w:rPr>
        <w:t>8.14.3</w:t>
        <w:tab/>
        <w:t>Abnormal Conditions</w:t>
      </w:r>
    </w:p>
    <w:p>
      <w:pPr>
        <w:pStyle w:val="Normal"/>
        <w:rPr>
          <w:lang w:val="en-US" w:eastAsia="en-US"/>
        </w:rPr>
      </w:pPr>
      <w:r>
        <w:rPr>
          <w:lang w:val="en-US" w:eastAsia="en-US"/>
        </w:rPr>
        <w:t>Not applicable.</w:t>
      </w:r>
    </w:p>
    <w:p>
      <w:pPr>
        <w:pStyle w:val="Heading2"/>
        <w:rPr>
          <w:lang w:val="en-US" w:eastAsia="en-US"/>
        </w:rPr>
      </w:pPr>
      <w:bookmarkStart w:id="130" w:name="__RefHeading___Toc36550711"/>
      <w:bookmarkEnd w:id="130"/>
      <w:r>
        <w:rPr>
          <w:lang w:val="en-US" w:eastAsia="en-US"/>
        </w:rPr>
        <w:t>8.15</w:t>
        <w:tab/>
        <w:t>Paging</w:t>
      </w:r>
    </w:p>
    <w:p>
      <w:pPr>
        <w:pStyle w:val="Heading3"/>
        <w:rPr>
          <w:lang w:val="en-US" w:eastAsia="en-US"/>
        </w:rPr>
      </w:pPr>
      <w:bookmarkStart w:id="131" w:name="__RefHeading___Toc36550712"/>
      <w:bookmarkEnd w:id="131"/>
      <w:r>
        <w:rPr>
          <w:lang w:val="en-US" w:eastAsia="en-US"/>
        </w:rPr>
        <w:t>8.15.1</w:t>
        <w:tab/>
        <w:t>General</w:t>
      </w:r>
    </w:p>
    <w:p>
      <w:pPr>
        <w:pStyle w:val="Normal"/>
        <w:rPr/>
      </w:pPr>
      <w:r>
        <w:rPr>
          <w:lang w:val="en-US" w:eastAsia="en-US"/>
        </w:rPr>
        <w:t>The purpose of the Paging procedure is to enable the CN to request the UTRAN to contact that UE. The procedure uses connectionless signalling.</w:t>
      </w:r>
    </w:p>
    <w:p>
      <w:pPr>
        <w:pStyle w:val="Heading3"/>
        <w:rPr>
          <w:lang w:val="en-US" w:eastAsia="en-US"/>
        </w:rPr>
      </w:pPr>
      <w:bookmarkStart w:id="132" w:name="__RefHeading___Toc36550713"/>
      <w:bookmarkEnd w:id="132"/>
      <w:r>
        <w:rPr>
          <w:lang w:val="en-US" w:eastAsia="en-US"/>
        </w:rPr>
        <w:t>8.15.2</w:t>
        <w:tab/>
        <w:t>Successful Operation</w:t>
      </w:r>
    </w:p>
    <w:p>
      <w:pPr>
        <w:pStyle w:val="TH"/>
        <w:rPr>
          <w:lang w:val="en-US" w:eastAsia="en-US"/>
        </w:rPr>
      </w:pPr>
      <w:bookmarkStart w:id="133" w:name="_1008778226"/>
      <w:bookmarkStart w:id="134" w:name="_1005512397"/>
      <w:bookmarkEnd w:id="133"/>
      <w:bookmarkEnd w:id="134"/>
      <w:r>
        <w:rPr>
          <w:lang w:val="en-US" w:eastAsia="en-US"/>
        </w:rPr>
        <w:object w:dxaOrig="3555" w:dyaOrig="166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77.75pt;height:83.25pt" filled="f" o:ole="">
            <v:imagedata r:id="rId34" o:title=""/>
          </v:shape>
          <o:OLEObject Type="Embed" ProgID="" ShapeID="ole_rId33" DrawAspect="Content" ObjectID="_1074803633" r:id="rId33"/>
        </w:object>
      </w:r>
    </w:p>
    <w:p>
      <w:pPr>
        <w:pStyle w:val="TF"/>
        <w:rPr>
          <w:lang w:val="en-US" w:eastAsia="en-US"/>
        </w:rPr>
      </w:pPr>
      <w:r>
        <w:rPr>
          <w:lang w:val="en-US" w:eastAsia="en-US"/>
        </w:rPr>
        <w:t>Figure 16: Paging procedure. Successful operation.</w:t>
      </w:r>
    </w:p>
    <w:p>
      <w:pPr>
        <w:pStyle w:val="Normal"/>
        <w:rPr/>
      </w:pPr>
      <w:r>
        <w:rPr>
          <w:lang w:val="en-US" w:eastAsia="en-US"/>
        </w:rPr>
        <w:t>The CN initiates the procedure by sending a PAGING message. The PAGING message shall contain the following IEs:</w:t>
      </w:r>
    </w:p>
    <w:p>
      <w:pPr>
        <w:pStyle w:val="B1"/>
        <w:rPr>
          <w:lang w:val="en-US" w:eastAsia="en-US"/>
        </w:rPr>
      </w:pPr>
      <w:r>
        <w:rPr>
          <w:lang w:val="en-US" w:eastAsia="en-US"/>
        </w:rPr>
        <w:t>-</w:t>
        <w:tab/>
      </w:r>
      <w:r>
        <w:rPr>
          <w:i/>
          <w:lang w:val="en-US" w:eastAsia="en-US"/>
        </w:rPr>
        <w:t>CN Domain Indicator</w:t>
      </w:r>
    </w:p>
    <w:p>
      <w:pPr>
        <w:pStyle w:val="B1"/>
        <w:rPr>
          <w:lang w:val="en-US" w:eastAsia="en-US"/>
        </w:rPr>
      </w:pPr>
      <w:r>
        <w:rPr>
          <w:lang w:val="en-US" w:eastAsia="en-US"/>
        </w:rPr>
        <w:t>-</w:t>
        <w:tab/>
      </w:r>
      <w:r>
        <w:rPr>
          <w:i/>
          <w:lang w:val="en-US" w:eastAsia="en-US"/>
        </w:rPr>
        <w:t>Permanent NAS UE Identity</w:t>
      </w:r>
    </w:p>
    <w:p>
      <w:pPr>
        <w:pStyle w:val="B1"/>
        <w:ind w:left="284" w:hanging="0"/>
        <w:rPr/>
      </w:pPr>
      <w:r>
        <w:rPr>
          <w:i/>
          <w:lang w:val="en-US" w:eastAsia="en-US"/>
        </w:rPr>
        <w:t>-</w:t>
        <w:tab/>
        <w:t xml:space="preserve">DRX Cycle Length Coefficient </w:t>
      </w:r>
      <w:r>
        <w:rPr>
          <w:lang w:val="en-US" w:eastAsia="en-US"/>
        </w:rPr>
        <w:t>(if available)</w:t>
      </w:r>
    </w:p>
    <w:p>
      <w:pPr>
        <w:pStyle w:val="Normal"/>
        <w:rPr>
          <w:lang w:val="en-US" w:eastAsia="en-US"/>
        </w:rPr>
      </w:pPr>
      <w:r>
        <w:rPr>
          <w:lang w:val="en-US" w:eastAsia="en-US"/>
        </w:rPr>
        <w:t>The PAGING message may contain following IEs:</w:t>
      </w:r>
    </w:p>
    <w:p>
      <w:pPr>
        <w:pStyle w:val="B1"/>
        <w:rPr>
          <w:lang w:val="en-US" w:eastAsia="en-US"/>
        </w:rPr>
      </w:pPr>
      <w:r>
        <w:rPr>
          <w:lang w:val="en-US" w:eastAsia="en-US"/>
        </w:rPr>
        <w:t>-</w:t>
        <w:tab/>
      </w:r>
      <w:r>
        <w:rPr>
          <w:i/>
          <w:lang w:val="en-US" w:eastAsia="en-US"/>
        </w:rPr>
        <w:t>Temporary UE Identity</w:t>
      </w:r>
    </w:p>
    <w:p>
      <w:pPr>
        <w:pStyle w:val="B1"/>
        <w:rPr>
          <w:lang w:val="en-US" w:eastAsia="en-US"/>
        </w:rPr>
      </w:pPr>
      <w:r>
        <w:rPr>
          <w:lang w:val="en-US" w:eastAsia="en-US"/>
        </w:rPr>
        <w:t>-</w:t>
        <w:tab/>
      </w:r>
      <w:r>
        <w:rPr>
          <w:i/>
          <w:lang w:val="en-US" w:eastAsia="en-US"/>
        </w:rPr>
        <w:t>Paging Area</w:t>
      </w:r>
    </w:p>
    <w:p>
      <w:pPr>
        <w:pStyle w:val="B1"/>
        <w:rPr>
          <w:lang w:val="en-US" w:eastAsia="en-US"/>
        </w:rPr>
      </w:pPr>
      <w:r>
        <w:rPr>
          <w:lang w:val="en-US" w:eastAsia="en-US"/>
        </w:rPr>
        <w:t>-</w:t>
        <w:tab/>
      </w:r>
      <w:r>
        <w:rPr>
          <w:i/>
          <w:lang w:val="en-US" w:eastAsia="en-US"/>
        </w:rPr>
        <w:t>Paging Cause</w:t>
      </w:r>
    </w:p>
    <w:p>
      <w:pPr>
        <w:pStyle w:val="B1"/>
        <w:ind w:left="284" w:hanging="0"/>
        <w:rPr>
          <w:lang w:val="en-US" w:eastAsia="en-US"/>
        </w:rPr>
      </w:pPr>
      <w:r>
        <w:rPr>
          <w:lang w:val="en-US" w:eastAsia="en-US"/>
        </w:rPr>
        <w:t>-</w:t>
        <w:tab/>
      </w:r>
      <w:r>
        <w:rPr>
          <w:i/>
          <w:lang w:val="en-US" w:eastAsia="en-US"/>
        </w:rPr>
        <w:t>Non Searching Indication</w:t>
      </w:r>
    </w:p>
    <w:p>
      <w:pPr>
        <w:pStyle w:val="B1"/>
        <w:ind w:left="284" w:hanging="0"/>
        <w:rPr>
          <w:i/>
          <w:i/>
          <w:iCs/>
          <w:lang w:val="en-US" w:eastAsia="en-US"/>
        </w:rPr>
      </w:pPr>
      <w:r>
        <w:rPr>
          <w:i/>
          <w:iCs/>
          <w:lang w:val="en-US" w:eastAsia="en-US"/>
        </w:rPr>
        <w:t>-</w:t>
        <w:tab/>
        <w:t>Global CN-ID</w:t>
      </w:r>
    </w:p>
    <w:p>
      <w:pPr>
        <w:pStyle w:val="B1"/>
        <w:ind w:left="284" w:hanging="0"/>
        <w:rPr>
          <w:i/>
          <w:i/>
          <w:iCs/>
        </w:rPr>
      </w:pPr>
      <w:r>
        <w:rPr>
          <w:i/>
          <w:iCs/>
        </w:rPr>
        <w:t>-</w:t>
        <w:tab/>
        <w:t>CSG Id List</w:t>
      </w:r>
    </w:p>
    <w:p>
      <w:pPr>
        <w:pStyle w:val="Normal"/>
        <w:rPr/>
      </w:pPr>
      <w:r>
        <w:rPr>
          <w:lang w:val="en-US" w:eastAsia="en-US"/>
        </w:rPr>
        <w:t xml:space="preserve">The </w:t>
      </w:r>
      <w:r>
        <w:rPr>
          <w:i/>
          <w:lang w:val="en-US" w:eastAsia="en-US"/>
        </w:rPr>
        <w:t>CN Domain Indicator</w:t>
      </w:r>
      <w:r>
        <w:rPr>
          <w:lang w:val="en-US" w:eastAsia="en-US"/>
        </w:rPr>
        <w:t xml:space="preserve"> IE shall be used by the RNC to identify from which CN domain the paging request originates.</w:t>
      </w:r>
    </w:p>
    <w:p>
      <w:pPr>
        <w:pStyle w:val="Normal"/>
        <w:rPr/>
      </w:pPr>
      <w:r>
        <w:rPr>
          <w:lang w:val="en-US" w:eastAsia="en-US"/>
        </w:rPr>
        <w:t xml:space="preserve">The </w:t>
      </w:r>
      <w:r>
        <w:rPr>
          <w:i/>
          <w:lang w:val="en-US" w:eastAsia="en-US"/>
        </w:rPr>
        <w:t>Permanent NAS UE Identity</w:t>
      </w:r>
      <w:r>
        <w:rPr>
          <w:lang w:val="en-US" w:eastAsia="en-US"/>
        </w:rPr>
        <w:t xml:space="preserve"> IE (i.e. IMSI) shall be used by the UTRAN paging co-ordination function to check if a signalling connection towards the other CN domain already exists for this UE. In that case, the radio interface paging message shall be sent via that connection instead of using the paging broadcast channel.</w:t>
      </w:r>
    </w:p>
    <w:p>
      <w:pPr>
        <w:pStyle w:val="Normal"/>
        <w:rPr/>
      </w:pPr>
      <w:r>
        <w:rPr>
          <w:lang w:val="en-US" w:eastAsia="en-US"/>
        </w:rPr>
        <w:t xml:space="preserve">The </w:t>
      </w:r>
      <w:r>
        <w:rPr>
          <w:i/>
          <w:lang w:val="en-US" w:eastAsia="en-US"/>
        </w:rPr>
        <w:t>Temporary UE Identity</w:t>
      </w:r>
      <w:r>
        <w:rPr>
          <w:lang w:val="en-US" w:eastAsia="en-US"/>
        </w:rPr>
        <w:t xml:space="preserve"> IE (e.g. TMSI) is the temporary identity of the user (allocated by that CN Domain) which can be used in a radio interface paging message. If the </w:t>
      </w:r>
      <w:r>
        <w:rPr>
          <w:i/>
          <w:lang w:val="en-US" w:eastAsia="en-US"/>
        </w:rPr>
        <w:t>Temporary UE Identity</w:t>
      </w:r>
      <w:r>
        <w:rPr>
          <w:lang w:val="en-US" w:eastAsia="en-US"/>
        </w:rPr>
        <w:t xml:space="preserve"> IE is not included in the PAGING message, the RNC shall use the </w:t>
      </w:r>
      <w:r>
        <w:rPr>
          <w:i/>
          <w:lang w:val="en-US" w:eastAsia="en-US"/>
        </w:rPr>
        <w:t>Permanent NAS UE Identity</w:t>
      </w:r>
      <w:r>
        <w:rPr>
          <w:lang w:val="en-US" w:eastAsia="en-US"/>
        </w:rPr>
        <w:t xml:space="preserve"> instead – if no signalling connection exists.</w:t>
      </w:r>
    </w:p>
    <w:p>
      <w:pPr>
        <w:pStyle w:val="Normal"/>
        <w:rPr>
          <w:lang w:val="en-US" w:eastAsia="en-US"/>
        </w:rPr>
      </w:pPr>
      <w:r>
        <w:rPr>
          <w:lang w:val="en-US" w:eastAsia="en-US"/>
        </w:rPr>
        <w:t xml:space="preserve">If NNSF is active, and the </w:t>
      </w:r>
      <w:r>
        <w:rPr>
          <w:i/>
          <w:lang w:val="en-US" w:eastAsia="en-US"/>
        </w:rPr>
        <w:t>Temporary UE Identity</w:t>
      </w:r>
      <w:r>
        <w:rPr>
          <w:lang w:val="en-US" w:eastAsia="en-US"/>
        </w:rPr>
        <w:t xml:space="preserve"> IE is not included in the PAGING message, the PAGING message shall include the </w:t>
      </w:r>
      <w:r>
        <w:rPr>
          <w:i/>
          <w:lang w:val="en-US" w:eastAsia="en-US"/>
        </w:rPr>
        <w:t xml:space="preserve">Global CN-ID </w:t>
      </w:r>
      <w:r>
        <w:rPr>
          <w:lang w:val="en-US" w:eastAsia="en-US"/>
        </w:rPr>
        <w:t xml:space="preserve">IE and, in case this PAGING message is originated from the CS domain, the RNC may start the T </w:t>
      </w:r>
      <w:r>
        <w:rPr>
          <w:vertAlign w:val="subscript"/>
          <w:lang w:val="en-US" w:eastAsia="en-US"/>
        </w:rPr>
        <w:t>NNSF</w:t>
      </w:r>
      <w:r>
        <w:rPr>
          <w:lang w:val="en-US" w:eastAsia="en-US"/>
        </w:rPr>
        <w:t xml:space="preserve"> timer and store the </w:t>
      </w:r>
      <w:r>
        <w:rPr>
          <w:i/>
          <w:lang w:val="en-US" w:eastAsia="en-US"/>
        </w:rPr>
        <w:t>Permanent NAS UE Identity</w:t>
      </w:r>
      <w:r>
        <w:rPr>
          <w:lang w:val="en-US" w:eastAsia="en-US"/>
        </w:rPr>
        <w:t xml:space="preserve"> IE along with the related </w:t>
      </w:r>
      <w:r>
        <w:rPr>
          <w:i/>
          <w:lang w:val="en-US" w:eastAsia="en-US"/>
        </w:rPr>
        <w:t xml:space="preserve">Global CN-ID </w:t>
      </w:r>
      <w:r>
        <w:rPr>
          <w:lang w:val="en-US" w:eastAsia="en-US"/>
        </w:rPr>
        <w:t xml:space="preserve">IE until the T </w:t>
      </w:r>
      <w:r>
        <w:rPr>
          <w:vertAlign w:val="subscript"/>
          <w:lang w:val="en-US" w:eastAsia="en-US"/>
        </w:rPr>
        <w:t xml:space="preserve">NNSF </w:t>
      </w:r>
      <w:r>
        <w:rPr>
          <w:lang w:val="en-US" w:eastAsia="en-US"/>
        </w:rPr>
        <w:t>timer has expired</w:t>
      </w:r>
      <w:r>
        <w:rPr>
          <w:i/>
          <w:lang w:val="en-US" w:eastAsia="en-US"/>
        </w:rPr>
        <w:t>.</w:t>
      </w:r>
    </w:p>
    <w:p>
      <w:pPr>
        <w:pStyle w:val="Normal"/>
        <w:rPr/>
      </w:pPr>
      <w:r>
        <w:rPr>
          <w:lang w:val="en-US" w:eastAsia="en-US"/>
        </w:rPr>
        <w:t xml:space="preserve">The </w:t>
      </w:r>
      <w:r>
        <w:rPr>
          <w:i/>
          <w:lang w:val="en-US" w:eastAsia="en-US"/>
        </w:rPr>
        <w:t>Paging Area</w:t>
      </w:r>
      <w:r>
        <w:rPr>
          <w:lang w:val="en-US" w:eastAsia="en-US"/>
        </w:rPr>
        <w:t xml:space="preserve"> IE shall be used by the RNC to identify the area in which the radio interface paging message shall be broadcast in case no signalling connection, as described above, already exists for the UE. If the </w:t>
      </w:r>
      <w:r>
        <w:rPr>
          <w:i/>
          <w:lang w:val="en-US" w:eastAsia="en-US"/>
        </w:rPr>
        <w:t>Paging Area</w:t>
      </w:r>
      <w:r>
        <w:rPr>
          <w:lang w:val="en-US" w:eastAsia="en-US"/>
        </w:rPr>
        <w:t xml:space="preserve"> IE is not included in the PAGING message, the whole RNC area shall be used as Paging Area – if no signalling connection exists for that UE.</w:t>
      </w:r>
    </w:p>
    <w:p>
      <w:pPr>
        <w:pStyle w:val="Normal"/>
        <w:rPr/>
      </w:pPr>
      <w:r>
        <w:rPr>
          <w:lang w:val="en-US" w:eastAsia="en-US"/>
        </w:rPr>
        <w:t xml:space="preserve">The </w:t>
      </w:r>
      <w:r>
        <w:rPr>
          <w:i/>
          <w:lang w:val="en-US" w:eastAsia="en-US"/>
        </w:rPr>
        <w:t>Paging Cause</w:t>
      </w:r>
      <w:r>
        <w:rPr>
          <w:lang w:val="en-US" w:eastAsia="en-US"/>
        </w:rPr>
        <w:t xml:space="preserve"> IE shall indicate to the RNC the reason for sending the PAGING message. The paging cause is transferred transparently to the UE.</w:t>
      </w:r>
    </w:p>
    <w:p>
      <w:pPr>
        <w:pStyle w:val="Normal"/>
        <w:rPr/>
      </w:pPr>
      <w:r>
        <w:rPr>
          <w:lang w:val="en-US" w:eastAsia="en-US"/>
        </w:rPr>
        <w:t xml:space="preserve">The </w:t>
      </w:r>
      <w:r>
        <w:rPr>
          <w:i/>
          <w:lang w:val="en-US" w:eastAsia="en-US"/>
        </w:rPr>
        <w:t>Non Searching Indication</w:t>
      </w:r>
      <w:r>
        <w:rPr>
          <w:lang w:val="en-US" w:eastAsia="en-US"/>
        </w:rPr>
        <w:t xml:space="preserve"> IE shall, if present, be used by the RNC to decide whether the UTRAN paging co-ordination function needs to be activated or not. In the absence of this IE, UTRAN paging co-ordination shall be performed.</w:t>
      </w:r>
    </w:p>
    <w:p>
      <w:pPr>
        <w:pStyle w:val="Normal"/>
        <w:rPr/>
      </w:pPr>
      <w:r>
        <w:rPr>
          <w:lang w:val="en-US" w:eastAsia="en-US"/>
        </w:rPr>
        <w:t xml:space="preserve">The </w:t>
      </w:r>
      <w:r>
        <w:rPr>
          <w:i/>
          <w:lang w:val="en-US" w:eastAsia="en-US"/>
        </w:rPr>
        <w:t xml:space="preserve">DRX Cycle Length Coefficient </w:t>
      </w:r>
      <w:r>
        <w:rPr>
          <w:lang w:val="en-US" w:eastAsia="en-US"/>
        </w:rPr>
        <w:t>IE may be included in the PAGING message, and if present, the UTRAN shall, when applicable, use it for calculating the paging occasions for the UE.</w:t>
      </w:r>
    </w:p>
    <w:p>
      <w:pPr>
        <w:pStyle w:val="Normal"/>
        <w:rPr>
          <w:sz w:val="24"/>
          <w:szCs w:val="24"/>
        </w:rPr>
      </w:pPr>
      <w:r>
        <w:rPr>
          <w:lang w:eastAsia="zh-CN"/>
        </w:rPr>
        <w:t>A list of</w:t>
      </w:r>
      <w:r>
        <w:rPr/>
        <w:t xml:space="preserve"> CSG ID</w:t>
      </w:r>
      <w:r>
        <w:rPr>
          <w:lang w:eastAsia="zh-CN"/>
        </w:rPr>
        <w:t>s</w:t>
      </w:r>
      <w:r>
        <w:rPr/>
        <w:t xml:space="preserve"> may be included in the PAGING message. </w:t>
      </w:r>
      <w:r>
        <w:rPr>
          <w:lang w:eastAsia="zh-CN"/>
        </w:rPr>
        <w:t xml:space="preserve">If </w:t>
      </w:r>
      <w:r>
        <w:rPr/>
        <w:t>included</w:t>
      </w:r>
      <w:r>
        <w:rPr>
          <w:lang w:eastAsia="zh-CN"/>
        </w:rPr>
        <w:t xml:space="preserve">, </w:t>
      </w:r>
      <w:r>
        <w:rPr/>
        <w:t xml:space="preserve">the UTRAN may </w:t>
      </w:r>
      <w:r>
        <w:rPr>
          <w:lang w:eastAsia="zh-CN"/>
        </w:rPr>
        <w:t xml:space="preserve">use the list of CSG IDs to </w:t>
      </w:r>
      <w:r>
        <w:rPr/>
        <w:t xml:space="preserve">avoid </w:t>
      </w:r>
      <w:r>
        <w:rPr>
          <w:lang w:eastAsia="zh-CN"/>
        </w:rPr>
        <w:t>paging the UE at CSG cells whose CSG ID does not appear in the list</w:t>
      </w:r>
      <w:r>
        <w:rPr/>
        <w:t>.</w:t>
      </w:r>
    </w:p>
    <w:p>
      <w:pPr>
        <w:pStyle w:val="Normal"/>
        <w:rPr>
          <w:i/>
          <w:i/>
          <w:lang w:val="en-US" w:eastAsia="en-US"/>
        </w:rPr>
      </w:pPr>
      <w:r>
        <w:rPr>
          <w:lang w:val="en-US" w:eastAsia="en-US"/>
        </w:rPr>
        <w:t>It should be noted that each PAGING message on the Iu interface relates to only one UE and therefore the RNC has to pack the pages into the relevant radio interface paging message.</w:t>
      </w:r>
    </w:p>
    <w:p>
      <w:pPr>
        <w:pStyle w:val="Normal"/>
        <w:rPr/>
      </w:pPr>
      <w:r>
        <w:rPr>
          <w:lang w:val="en-US" w:eastAsia="en-US"/>
        </w:rPr>
        <w:t>The core network is responsible for the paging repetition over the Iu interface.</w:t>
      </w:r>
    </w:p>
    <w:p>
      <w:pPr>
        <w:pStyle w:val="Heading3"/>
        <w:rPr>
          <w:lang w:val="en-US" w:eastAsia="en-US"/>
        </w:rPr>
      </w:pPr>
      <w:bookmarkStart w:id="135" w:name="__RefHeading___Toc36550714"/>
      <w:bookmarkEnd w:id="135"/>
      <w:r>
        <w:rPr>
          <w:lang w:val="en-US" w:eastAsia="en-US"/>
        </w:rPr>
        <w:t>8.15.3</w:t>
        <w:tab/>
        <w:t>Abnormal Conditions</w:t>
      </w:r>
    </w:p>
    <w:p>
      <w:pPr>
        <w:pStyle w:val="Normal"/>
        <w:rPr>
          <w:lang w:val="en-US" w:eastAsia="en-US"/>
        </w:rPr>
      </w:pPr>
      <w:r>
        <w:rPr>
          <w:lang w:val="en-US" w:eastAsia="en-US"/>
        </w:rPr>
        <w:t>Not applicable.</w:t>
      </w:r>
    </w:p>
    <w:p>
      <w:pPr>
        <w:pStyle w:val="Heading2"/>
        <w:rPr>
          <w:lang w:val="en-US" w:eastAsia="en-US"/>
        </w:rPr>
      </w:pPr>
      <w:bookmarkStart w:id="136" w:name="__RefHeading___Toc36550715"/>
      <w:bookmarkEnd w:id="136"/>
      <w:r>
        <w:rPr>
          <w:lang w:val="en-US" w:eastAsia="en-US"/>
        </w:rPr>
        <w:t>8.16</w:t>
        <w:tab/>
        <w:t>Common ID</w:t>
      </w:r>
    </w:p>
    <w:p>
      <w:pPr>
        <w:pStyle w:val="Heading3"/>
        <w:rPr>
          <w:lang w:val="en-US" w:eastAsia="en-US"/>
        </w:rPr>
      </w:pPr>
      <w:bookmarkStart w:id="137" w:name="__RefHeading___Toc36550716"/>
      <w:bookmarkEnd w:id="137"/>
      <w:r>
        <w:rPr>
          <w:lang w:val="en-US" w:eastAsia="en-US"/>
        </w:rPr>
        <w:t>8.16.1</w:t>
        <w:tab/>
        <w:t>General</w:t>
      </w:r>
    </w:p>
    <w:p>
      <w:pPr>
        <w:pStyle w:val="Normal"/>
        <w:rPr/>
      </w:pPr>
      <w:r>
        <w:rPr>
          <w:lang w:val="en-US" w:eastAsia="en-US"/>
        </w:rPr>
        <w:t xml:space="preserve">The purpose of the Common ID procedure is to inform the RNC about the permanent NAS UE Identity (i.e. IMSI) of a user. This is used by the RNC e.g. to create a reference between the permanent NAS UE identity of the user and the RRC connection of that user for UTRAN paging co-ordination. The procedure may also be used to provide the </w:t>
      </w:r>
      <w:r>
        <w:rPr>
          <w:i/>
          <w:iCs/>
          <w:lang w:val="en-US" w:eastAsia="en-US"/>
        </w:rPr>
        <w:t>SNA Access Information</w:t>
      </w:r>
      <w:r>
        <w:rPr>
          <w:lang w:val="en-US" w:eastAsia="en-US"/>
        </w:rPr>
        <w:t xml:space="preserve"> IE to the RNC or to provide the </w:t>
      </w:r>
      <w:r>
        <w:rPr>
          <w:i/>
          <w:lang w:val="en-US" w:eastAsia="en-US"/>
        </w:rPr>
        <w:t>Management Based MDT Allowed</w:t>
      </w:r>
      <w:r>
        <w:rPr>
          <w:lang w:val="en-US" w:eastAsia="en-US"/>
        </w:rPr>
        <w:t xml:space="preserve"> IE to the RNC or to provide the </w:t>
      </w:r>
      <w:r>
        <w:rPr>
          <w:i/>
          <w:lang w:val="en-US" w:eastAsia="en-US"/>
        </w:rPr>
        <w:t>Management Based MDT PLMN List</w:t>
      </w:r>
      <w:r>
        <w:rPr>
          <w:lang w:val="en-US" w:eastAsia="en-US"/>
        </w:rPr>
        <w:t xml:space="preserve"> IE to the RNC.</w:t>
      </w:r>
    </w:p>
    <w:p>
      <w:pPr>
        <w:pStyle w:val="Normal"/>
        <w:rPr>
          <w:lang w:val="en-US" w:eastAsia="en-US"/>
        </w:rPr>
      </w:pPr>
      <w:r>
        <w:rPr>
          <w:lang w:val="en-US" w:eastAsia="en-US"/>
        </w:rPr>
        <w:t>The procedure uses connection oriented signalling.</w:t>
      </w:r>
    </w:p>
    <w:p>
      <w:pPr>
        <w:pStyle w:val="Heading3"/>
        <w:rPr>
          <w:lang w:val="en-US" w:eastAsia="en-US"/>
        </w:rPr>
      </w:pPr>
      <w:bookmarkStart w:id="138" w:name="__RefHeading___Toc36550717"/>
      <w:bookmarkEnd w:id="138"/>
      <w:r>
        <w:rPr>
          <w:lang w:val="en-US" w:eastAsia="en-US"/>
        </w:rPr>
        <w:t>8.16.2</w:t>
        <w:tab/>
        <w:t>Successful Operation</w:t>
      </w:r>
    </w:p>
    <w:p>
      <w:pPr>
        <w:pStyle w:val="TH"/>
        <w:rPr>
          <w:lang w:val="en-US" w:eastAsia="en-US"/>
        </w:rPr>
      </w:pPr>
      <w:bookmarkStart w:id="139" w:name="_1005512399"/>
      <w:bookmarkEnd w:id="139"/>
      <w:r>
        <w:rPr>
          <w:lang w:val="en-US" w:eastAsia="en-US"/>
        </w:rPr>
        <w:object w:dxaOrig="3555" w:dyaOrig="166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177.75pt;height:83.25pt" filled="f" o:ole="">
            <v:imagedata r:id="rId36" o:title=""/>
          </v:shape>
          <o:OLEObject Type="Embed" ProgID="" ShapeID="ole_rId35" DrawAspect="Content" ObjectID="_1479324794" r:id="rId35"/>
        </w:object>
      </w:r>
    </w:p>
    <w:p>
      <w:pPr>
        <w:pStyle w:val="TF"/>
        <w:rPr>
          <w:lang w:val="en-US" w:eastAsia="en-US"/>
        </w:rPr>
      </w:pPr>
      <w:r>
        <w:rPr>
          <w:lang w:val="en-US" w:eastAsia="en-US"/>
        </w:rPr>
        <w:t>Figure 17: Common ID procedure. Successful operation.</w:t>
      </w:r>
    </w:p>
    <w:p>
      <w:pPr>
        <w:pStyle w:val="Normal"/>
        <w:rPr/>
      </w:pPr>
      <w:r>
        <w:rPr>
          <w:lang w:val="en-US" w:eastAsia="en-US"/>
        </w:rPr>
        <w:t xml:space="preserve">After having established an Iu signalling connection, and if the Permanent NAS UE identity (i.e. IMSI) is available, the CN shall send to the RNC a COMMON ID message containing the </w:t>
      </w:r>
      <w:r>
        <w:rPr>
          <w:i/>
          <w:lang w:val="en-US" w:eastAsia="en-US"/>
        </w:rPr>
        <w:t>Permanent NAS UE Identity</w:t>
      </w:r>
      <w:r>
        <w:rPr>
          <w:lang w:val="en-US" w:eastAsia="en-US"/>
        </w:rPr>
        <w:t xml:space="preserve"> IE and optionally the </w:t>
      </w:r>
      <w:r>
        <w:rPr>
          <w:i/>
          <w:iCs/>
          <w:lang w:val="en-US" w:eastAsia="en-US"/>
        </w:rPr>
        <w:t>SNA Access Information</w:t>
      </w:r>
      <w:r>
        <w:rPr>
          <w:lang w:val="en-US" w:eastAsia="en-US"/>
        </w:rPr>
        <w:t xml:space="preserve"> IE. The COMMON ID message may also include the </w:t>
      </w:r>
      <w:r>
        <w:rPr>
          <w:i/>
          <w:iCs/>
          <w:lang w:val="en-US" w:eastAsia="en-US"/>
        </w:rPr>
        <w:t>UESBI-Iu</w:t>
      </w:r>
      <w:r>
        <w:rPr>
          <w:lang w:val="en-US" w:eastAsia="en-US"/>
        </w:rPr>
        <w:t xml:space="preserve"> IE. The RNC shall associate the permanent identity to the RRC Connection of that user and shall save it for the duration of the RRC connection.</w:t>
      </w:r>
    </w:p>
    <w:p>
      <w:pPr>
        <w:pStyle w:val="Normal"/>
        <w:rPr>
          <w:lang w:val="en-US" w:eastAsia="en-US"/>
        </w:rPr>
      </w:pPr>
      <w:r>
        <w:rPr>
          <w:lang w:val="en-US" w:eastAsia="en-US"/>
        </w:rPr>
        <w:t xml:space="preserve">The RNC shall, if supported, use the </w:t>
      </w:r>
      <w:r>
        <w:rPr>
          <w:i/>
          <w:iCs/>
          <w:lang w:val="en-US" w:eastAsia="en-US"/>
        </w:rPr>
        <w:t>UESBI-Iu</w:t>
      </w:r>
      <w:r>
        <w:rPr>
          <w:lang w:val="en-US" w:eastAsia="en-US"/>
        </w:rPr>
        <w:t xml:space="preserve"> IE when received in the COMMON ID message.</w:t>
      </w:r>
      <w:r>
        <w:rPr/>
        <w:t xml:space="preserve"> </w:t>
      </w:r>
      <w:r>
        <w:rPr>
          <w:lang w:val="en-US" w:eastAsia="en-US"/>
        </w:rPr>
        <w:t xml:space="preserve">If </w:t>
      </w:r>
      <w:r>
        <w:rPr>
          <w:i/>
          <w:lang w:val="en-US" w:eastAsia="en-US"/>
        </w:rPr>
        <w:t>UESBI-Iu</w:t>
      </w:r>
      <w:r>
        <w:rPr>
          <w:lang w:val="en-US" w:eastAsia="en-US"/>
        </w:rPr>
        <w:t xml:space="preserve"> IE contains an IMEISV the RNC may use this information to determine the characteristics of the UE for subsequent handling.</w:t>
      </w:r>
    </w:p>
    <w:p>
      <w:pPr>
        <w:pStyle w:val="Normal"/>
        <w:rPr/>
      </w:pPr>
      <w:r>
        <w:rPr/>
        <w:t xml:space="preserve">If the </w:t>
      </w:r>
      <w:r>
        <w:rPr>
          <w:i/>
        </w:rPr>
        <w:t xml:space="preserve">CSG Membership Status </w:t>
      </w:r>
      <w:r>
        <w:rPr/>
        <w:t>IE is included in the COMMON ID message the RAN shall, if supported, take the following actions:</w:t>
      </w:r>
    </w:p>
    <w:p>
      <w:pPr>
        <w:pStyle w:val="B1"/>
        <w:rPr/>
      </w:pPr>
      <w:r>
        <w:rPr/>
        <w:t>-</w:t>
        <w:tab/>
        <w:t xml:space="preserve">If the cell that serves the UE is a Hybrid cell, the RNC shall store the value contained in the </w:t>
      </w:r>
      <w:r>
        <w:rPr>
          <w:i/>
        </w:rPr>
        <w:t>CSG Membership Status</w:t>
      </w:r>
      <w:r>
        <w:rPr/>
        <w:t xml:space="preserve"> IE and replace any previously stored membership status value by this new one. The RNC may use such information to perform differentiated treatment for member and non-member UEs. </w:t>
      </w:r>
    </w:p>
    <w:p>
      <w:pPr>
        <w:pStyle w:val="B1"/>
        <w:rPr/>
      </w:pPr>
      <w:r>
        <w:rPr/>
        <w:t>-</w:t>
        <w:tab/>
        <w:t xml:space="preserve">If the cell that serves the UE is a CSG cell, and the </w:t>
      </w:r>
      <w:r>
        <w:rPr>
          <w:i/>
        </w:rPr>
        <w:t>CSG Membership Status</w:t>
      </w:r>
      <w:r>
        <w:rPr/>
        <w:t xml:space="preserve"> IE is set to “non-member”, the RNC should initiate actions to ensure that the UE is no longer served by the CSG cell as defined in TS 25.467 [55].</w:t>
      </w:r>
    </w:p>
    <w:p>
      <w:pPr>
        <w:pStyle w:val="Normal"/>
        <w:rPr/>
      </w:pPr>
      <w:r>
        <w:rPr>
          <w:lang w:val="en-US" w:eastAsia="en-US"/>
        </w:rPr>
        <w:t xml:space="preserve">If the </w:t>
      </w:r>
      <w:r>
        <w:rPr>
          <w:rFonts w:eastAsia="MS Mincho;MS Mincho"/>
          <w:i/>
          <w:lang w:val="en-US" w:eastAsia="en-US"/>
        </w:rPr>
        <w:t>SNA Access Information</w:t>
      </w:r>
      <w:r>
        <w:rPr>
          <w:lang w:val="en-US" w:eastAsia="en-US"/>
        </w:rPr>
        <w:t xml:space="preserve"> IE is contained in the COMMON ID message, the RNC shall store this information and use it to determine whether the UE has access to radio resources in the UTRAN. The RNC shall consider that the UE is authorised to access only the PLMNs identified by the </w:t>
      </w:r>
      <w:r>
        <w:rPr>
          <w:i/>
          <w:iCs/>
          <w:lang w:val="en-US" w:eastAsia="en-US"/>
        </w:rPr>
        <w:t>PLMN identity</w:t>
      </w:r>
      <w:r>
        <w:rPr>
          <w:lang w:val="en-US" w:eastAsia="en-US"/>
        </w:rPr>
        <w:t xml:space="preserve"> IEs in the </w:t>
      </w:r>
      <w:r>
        <w:rPr>
          <w:rFonts w:eastAsia="MS Mincho;MS Mincho"/>
          <w:i/>
          <w:lang w:val="en-US" w:eastAsia="en-US"/>
        </w:rPr>
        <w:t>SNA Access Information</w:t>
      </w:r>
      <w:r>
        <w:rPr>
          <w:lang w:val="en-US" w:eastAsia="en-US"/>
        </w:rPr>
        <w:t xml:space="preserve"> IE. If the </w:t>
      </w:r>
      <w:r>
        <w:rPr>
          <w:i/>
          <w:iCs/>
          <w:lang w:val="en-US" w:eastAsia="en-US"/>
        </w:rPr>
        <w:t>Authorised SNAs</w:t>
      </w:r>
      <w:r>
        <w:rPr>
          <w:lang w:val="en-US" w:eastAsia="en-US"/>
        </w:rPr>
        <w:t xml:space="preserve"> IE is included for a given PLMN (identified by the </w:t>
      </w:r>
      <w:r>
        <w:rPr>
          <w:i/>
          <w:iCs/>
          <w:lang w:val="en-US" w:eastAsia="en-US"/>
        </w:rPr>
        <w:t xml:space="preserve">PLMN identity </w:t>
      </w:r>
      <w:r>
        <w:rPr>
          <w:lang w:val="en-US" w:eastAsia="en-US"/>
        </w:rPr>
        <w:t xml:space="preserve">IE), then the RNC shall consider that the access to radio resources for the concerned UE is restricted to the LAs contained in the SNAs identified by the </w:t>
      </w:r>
      <w:r>
        <w:rPr>
          <w:i/>
          <w:iCs/>
          <w:lang w:val="en-US" w:eastAsia="en-US"/>
        </w:rPr>
        <w:t>SNAC</w:t>
      </w:r>
      <w:r>
        <w:rPr>
          <w:lang w:val="en-US" w:eastAsia="en-US"/>
        </w:rPr>
        <w:t xml:space="preserve"> IEs.</w:t>
      </w:r>
    </w:p>
    <w:p>
      <w:pPr>
        <w:pStyle w:val="Normal"/>
        <w:rPr/>
      </w:pPr>
      <w:r>
        <w:rPr>
          <w:lang w:val="en-US" w:eastAsia="en-US"/>
        </w:rPr>
        <w:t xml:space="preserve">If the </w:t>
      </w:r>
      <w:r>
        <w:rPr>
          <w:i/>
          <w:lang w:val="en-US" w:eastAsia="en-US"/>
        </w:rPr>
        <w:t>Power Saving Indicator</w:t>
      </w:r>
      <w:r>
        <w:rPr>
          <w:lang w:val="en-US" w:eastAsia="en-US"/>
        </w:rPr>
        <w:t xml:space="preserve"> IE is contained in the COMMON ID message and the RNC shall if supported, store this information and use when determining to send the UE back to the PSM mode if the value is "PSM Configured" or to send the UE back to the eDRX mode in Idle if the value is "eDRX Configured", as defined in TS 23.682 [68].</w:t>
      </w:r>
    </w:p>
    <w:p>
      <w:pPr>
        <w:pStyle w:val="Normal"/>
        <w:rPr/>
      </w:pPr>
      <w:r>
        <w:rPr>
          <w:bCs/>
          <w:lang w:val="en-US" w:eastAsia="en-US"/>
        </w:rPr>
        <w:t>In case of GWCN configuration for a network sharing non-supporting UE, the COMMON ID message shall include, if available, the</w:t>
      </w:r>
      <w:r>
        <w:rPr>
          <w:lang w:val="en-US" w:eastAsia="en-US"/>
        </w:rPr>
        <w:t xml:space="preserve"> </w:t>
      </w:r>
      <w:r>
        <w:rPr>
          <w:i/>
          <w:iCs/>
          <w:lang w:val="en-US" w:eastAsia="en-US"/>
        </w:rPr>
        <w:t>Selected PLMN identity</w:t>
      </w:r>
      <w:r>
        <w:rPr>
          <w:lang w:val="en-US" w:eastAsia="en-US"/>
        </w:rPr>
        <w:t xml:space="preserve"> IE</w:t>
      </w:r>
      <w:r>
        <w:rPr>
          <w:bCs/>
          <w:lang w:val="en-US" w:eastAsia="en-US"/>
        </w:rPr>
        <w:t>. If received, the RNC shall store this information.</w:t>
      </w:r>
    </w:p>
    <w:p>
      <w:pPr>
        <w:pStyle w:val="Normal"/>
        <w:rPr>
          <w:bCs/>
          <w:lang w:val="en-US" w:eastAsia="en-US"/>
        </w:rPr>
      </w:pPr>
      <w:r>
        <w:rPr>
          <w:bCs/>
          <w:lang w:val="en-US" w:eastAsia="en-US"/>
        </w:rPr>
        <w:t xml:space="preserve">In case SRVCC functionality is supported by the UE and CN, the CN shall include </w:t>
      </w:r>
      <w:r>
        <w:rPr>
          <w:bCs/>
          <w:i/>
          <w:lang w:val="en-US" w:eastAsia="en-US"/>
        </w:rPr>
        <w:t>SRVCC Operation Possible</w:t>
      </w:r>
      <w:r>
        <w:rPr>
          <w:bCs/>
          <w:lang w:val="en-US" w:eastAsia="en-US"/>
        </w:rPr>
        <w:t xml:space="preserve"> IE in COMMON ID message.</w:t>
      </w:r>
    </w:p>
    <w:p>
      <w:pPr>
        <w:pStyle w:val="Normal"/>
        <w:rPr>
          <w:bCs/>
          <w:lang w:val="en-US" w:eastAsia="en-US"/>
        </w:rPr>
      </w:pPr>
      <w:r>
        <w:rPr>
          <w:bCs/>
          <w:lang w:val="en-US" w:eastAsia="en-US"/>
        </w:rPr>
        <w:t xml:space="preserve">In case rSRVCC functionality is supported by the UE and CN, the CN shall include </w:t>
      </w:r>
      <w:r>
        <w:rPr>
          <w:bCs/>
          <w:i/>
          <w:lang w:val="en-US" w:eastAsia="en-US"/>
        </w:rPr>
        <w:t>rSRVCC Operation Possible</w:t>
      </w:r>
      <w:r>
        <w:rPr>
          <w:bCs/>
          <w:lang w:val="en-US" w:eastAsia="en-US"/>
        </w:rPr>
        <w:t xml:space="preserve"> IE in COMMON ID message.</w:t>
      </w:r>
    </w:p>
    <w:p>
      <w:pPr>
        <w:pStyle w:val="Normal"/>
        <w:rPr>
          <w:bCs/>
          <w:lang w:val="en-US" w:eastAsia="en-US"/>
        </w:rPr>
      </w:pPr>
      <w:r>
        <w:rPr>
          <w:bCs/>
          <w:lang w:val="en-US" w:eastAsia="en-US"/>
        </w:rPr>
        <w:t xml:space="preserve">If the </w:t>
      </w:r>
      <w:r>
        <w:rPr>
          <w:bCs/>
          <w:i/>
          <w:lang w:val="en-US" w:eastAsia="en-US"/>
        </w:rPr>
        <w:t>Management Based MDT Allowed</w:t>
      </w:r>
      <w:r>
        <w:rPr>
          <w:bCs/>
          <w:lang w:val="en-US" w:eastAsia="en-US"/>
        </w:rPr>
        <w:t xml:space="preserve"> IE is included in the COMMON ID message, the RNC shall use it, if supported, together with information in the </w:t>
      </w:r>
      <w:r>
        <w:rPr>
          <w:bCs/>
          <w:i/>
          <w:lang w:val="en-US" w:eastAsia="en-US"/>
        </w:rPr>
        <w:t>Management Based MDT PLMN List</w:t>
      </w:r>
      <w:r>
        <w:rPr>
          <w:bCs/>
          <w:lang w:val="en-US" w:eastAsia="en-US"/>
        </w:rPr>
        <w:t xml:space="preserve"> IE, if available, to allow subsequent selection of the UE for management based MDT as defined in TS 32.422 [38].</w:t>
      </w:r>
    </w:p>
    <w:p>
      <w:pPr>
        <w:pStyle w:val="Normal"/>
        <w:rPr>
          <w:lang w:val="en-US" w:eastAsia="en-US"/>
        </w:rPr>
      </w:pPr>
      <w:r>
        <w:rPr>
          <w:lang w:val="en-US" w:eastAsia="en-US"/>
        </w:rPr>
        <w:t>Upon receipt of the COMMON ID message the RNC shall</w:t>
      </w:r>
    </w:p>
    <w:p>
      <w:pPr>
        <w:pStyle w:val="B1"/>
        <w:rPr>
          <w:lang w:val="en-US" w:eastAsia="en-US"/>
        </w:rPr>
      </w:pPr>
      <w:r>
        <w:rPr>
          <w:lang w:val="en-US" w:eastAsia="en-US"/>
        </w:rPr>
        <w:t>-</w:t>
        <w:tab/>
        <w:t xml:space="preserve">store the Subscriber Profile ID </w:t>
      </w:r>
      <w:r>
        <w:rPr>
          <w:rFonts w:cs="Arial"/>
          <w:lang w:val="en-US" w:eastAsia="en-US"/>
        </w:rPr>
        <w:t>for RAT/Frequency priority</w:t>
      </w:r>
      <w:r>
        <w:rPr>
          <w:lang w:val="en-US" w:eastAsia="en-US"/>
        </w:rPr>
        <w:t xml:space="preserve"> IE and use it as defined in TS 36.300 [52].</w:t>
      </w:r>
    </w:p>
    <w:p>
      <w:pPr>
        <w:pStyle w:val="Normal"/>
        <w:rPr>
          <w:lang w:val="en-US" w:eastAsia="en-US"/>
        </w:rPr>
      </w:pPr>
      <w:r>
        <w:rPr>
          <w:lang w:val="en-US" w:eastAsia="en-US"/>
        </w:rPr>
        <w:t>Upon receipt of the COMMON ID message the RNC may</w:t>
      </w:r>
    </w:p>
    <w:p>
      <w:pPr>
        <w:pStyle w:val="B1"/>
        <w:rPr>
          <w:bCs/>
          <w:lang w:val="en-US" w:eastAsia="en-US"/>
        </w:rPr>
      </w:pPr>
      <w:r>
        <w:rPr>
          <w:lang w:val="en-US" w:eastAsia="en-US"/>
        </w:rPr>
        <w:t>-</w:t>
        <w:tab/>
        <w:t xml:space="preserve">store the </w:t>
      </w:r>
      <w:r>
        <w:rPr>
          <w:i/>
          <w:lang w:val="en-US" w:eastAsia="en-US"/>
        </w:rPr>
        <w:t>Last E-UTRAN PLMN Identity</w:t>
      </w:r>
      <w:r>
        <w:rPr>
          <w:lang w:val="en-US" w:eastAsia="en-US"/>
        </w:rPr>
        <w:t xml:space="preserve"> IE and use it as defined in TS 23.272 [67].</w:t>
      </w:r>
    </w:p>
    <w:p>
      <w:pPr>
        <w:pStyle w:val="Heading3"/>
        <w:rPr>
          <w:lang w:val="en-US" w:eastAsia="en-US"/>
        </w:rPr>
      </w:pPr>
      <w:bookmarkStart w:id="140" w:name="__RefHeading___Toc36550718"/>
      <w:bookmarkEnd w:id="140"/>
      <w:r>
        <w:rPr>
          <w:lang w:val="en-US" w:eastAsia="en-US"/>
        </w:rPr>
        <w:t>8.16.3</w:t>
        <w:tab/>
        <w:t>Abnormal Conditions</w:t>
      </w:r>
    </w:p>
    <w:p>
      <w:pPr>
        <w:pStyle w:val="Normal"/>
        <w:rPr>
          <w:lang w:val="en-US" w:eastAsia="en-US"/>
        </w:rPr>
      </w:pPr>
      <w:r>
        <w:rPr>
          <w:lang w:val="en-US" w:eastAsia="en-US"/>
        </w:rPr>
        <w:t>Not applicable.</w:t>
      </w:r>
    </w:p>
    <w:p>
      <w:pPr>
        <w:pStyle w:val="Heading2"/>
        <w:rPr>
          <w:lang w:val="en-US" w:eastAsia="en-US"/>
        </w:rPr>
      </w:pPr>
      <w:bookmarkStart w:id="141" w:name="__RefHeading___Toc36550719"/>
      <w:bookmarkEnd w:id="141"/>
      <w:r>
        <w:rPr>
          <w:lang w:val="en-US" w:eastAsia="en-US"/>
        </w:rPr>
        <w:t>8.17</w:t>
        <w:tab/>
        <w:t>CN Invoke Trace</w:t>
      </w:r>
    </w:p>
    <w:p>
      <w:pPr>
        <w:pStyle w:val="Heading3"/>
        <w:rPr/>
      </w:pPr>
      <w:bookmarkStart w:id="142" w:name="__RefHeading___Toc36550720"/>
      <w:bookmarkEnd w:id="142"/>
      <w:r>
        <w:rPr>
          <w:lang w:val="en-US" w:eastAsia="en-US"/>
        </w:rPr>
        <w:t>8.17.1</w:t>
        <w:tab/>
        <w:t>General</w:t>
      </w:r>
    </w:p>
    <w:p>
      <w:pPr>
        <w:pStyle w:val="Normal"/>
        <w:rPr/>
      </w:pPr>
      <w:r>
        <w:rPr>
          <w:lang w:val="en-US" w:eastAsia="en-US"/>
        </w:rPr>
        <w:t>When used for signalling based activation, the purpose of the CN Invoke Trace procedure is to inform the RNC that it should begin a trace session with the parameters indicated by the CN and related to the UE, the Iu connection is used for.</w:t>
      </w:r>
    </w:p>
    <w:p>
      <w:pPr>
        <w:pStyle w:val="Normal"/>
        <w:rPr/>
      </w:pPr>
      <w:r>
        <w:rPr>
          <w:lang w:val="en-US" w:eastAsia="en-US"/>
        </w:rPr>
        <w:t>When used for management based activation, the purpose of the CN Invoke Trace procedure is to provide the RNC with the equipment identity of the UE for which the RNC should begin a trace recording session.</w:t>
      </w:r>
    </w:p>
    <w:p>
      <w:pPr>
        <w:pStyle w:val="Normal"/>
        <w:rPr>
          <w:lang w:val="en-US" w:eastAsia="en-US"/>
        </w:rPr>
      </w:pPr>
      <w:r>
        <w:rPr>
          <w:lang w:val="en-US" w:eastAsia="en-US"/>
        </w:rPr>
        <w:t>The procedure uses connection oriented signalling.</w:t>
      </w:r>
    </w:p>
    <w:p>
      <w:pPr>
        <w:pStyle w:val="Heading3"/>
        <w:rPr/>
      </w:pPr>
      <w:bookmarkStart w:id="143" w:name="__RefHeading___Toc36550721"/>
      <w:bookmarkEnd w:id="143"/>
      <w:r>
        <w:rPr>
          <w:lang w:val="en-US" w:eastAsia="en-US"/>
        </w:rPr>
        <w:t>8.17.2</w:t>
        <w:tab/>
        <w:t>Successful Operation</w:t>
      </w:r>
    </w:p>
    <w:p>
      <w:pPr>
        <w:pStyle w:val="TH"/>
        <w:rPr>
          <w:lang w:val="en-US" w:eastAsia="en-US"/>
        </w:rPr>
      </w:pPr>
      <w:bookmarkStart w:id="144" w:name="_1005512400"/>
      <w:bookmarkEnd w:id="144"/>
      <w:r>
        <w:rPr>
          <w:lang w:val="en-US" w:eastAsia="en-US"/>
        </w:rPr>
        <w:object w:dxaOrig="3645" w:dyaOrig="1665">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82.25pt;height:83.25pt" filled="f" o:ole="">
            <v:imagedata r:id="rId38" o:title=""/>
          </v:shape>
          <o:OLEObject Type="Embed" ProgID="" ShapeID="ole_rId37" DrawAspect="Content" ObjectID="_906736969" r:id="rId37"/>
        </w:object>
      </w:r>
    </w:p>
    <w:p>
      <w:pPr>
        <w:pStyle w:val="TF"/>
        <w:rPr>
          <w:lang w:val="en-US" w:eastAsia="en-US"/>
        </w:rPr>
      </w:pPr>
      <w:r>
        <w:rPr>
          <w:lang w:val="en-US" w:eastAsia="en-US"/>
        </w:rPr>
        <w:t>Figure 18: CN Invoke Trace procedure. Successful operation.</w:t>
      </w:r>
    </w:p>
    <w:p>
      <w:pPr>
        <w:pStyle w:val="Normal"/>
        <w:rPr/>
      </w:pPr>
      <w:r>
        <w:rPr>
          <w:lang w:val="en-US" w:eastAsia="en-US"/>
        </w:rPr>
        <w:t xml:space="preserve">The CN Invoke </w:t>
      </w:r>
      <w:r>
        <w:rPr>
          <w:rFonts w:eastAsia="MS Mincho;MS Mincho"/>
          <w:lang w:val="en-US" w:eastAsia="en-US"/>
        </w:rPr>
        <w:t>T</w:t>
      </w:r>
      <w:r>
        <w:rPr>
          <w:lang w:val="en-US" w:eastAsia="en-US"/>
        </w:rPr>
        <w:t xml:space="preserve">race procedure is invoked by the CN by sending a CN INVOKE TRACE message to the RNC as </w:t>
      </w:r>
      <w:r>
        <w:rPr/>
        <w:t>defined in TS 32.422 [38]</w:t>
      </w:r>
      <w:r>
        <w:rPr>
          <w:lang w:val="en-US" w:eastAsia="en-US"/>
        </w:rPr>
        <w:t>.</w:t>
      </w:r>
    </w:p>
    <w:p>
      <w:pPr>
        <w:pStyle w:val="Normal"/>
        <w:rPr/>
      </w:pPr>
      <w:r>
        <w:rPr>
          <w:lang w:val="en-US" w:eastAsia="en-US"/>
        </w:rPr>
        <w:t>The CN INVOKE TRACE message shall include the following IEs:</w:t>
      </w:r>
    </w:p>
    <w:p>
      <w:pPr>
        <w:pStyle w:val="B1"/>
        <w:rPr/>
      </w:pPr>
      <w:r>
        <w:rPr>
          <w:lang w:val="en-US" w:eastAsia="en-US"/>
        </w:rPr>
        <w:t>-</w:t>
        <w:tab/>
        <w:t xml:space="preserve">The </w:t>
      </w:r>
      <w:r>
        <w:rPr>
          <w:i/>
          <w:lang w:val="en-US" w:eastAsia="en-US"/>
        </w:rPr>
        <w:t>Trace Reference</w:t>
      </w:r>
      <w:r>
        <w:rPr>
          <w:lang w:val="en-US" w:eastAsia="en-US"/>
        </w:rPr>
        <w:t xml:space="preserve"> IE, which uniquely identifies the trace session it refers to.</w:t>
      </w:r>
    </w:p>
    <w:p>
      <w:pPr>
        <w:pStyle w:val="B1"/>
        <w:rPr/>
      </w:pPr>
      <w:r>
        <w:rPr>
          <w:lang w:val="en-US" w:eastAsia="en-US"/>
        </w:rPr>
        <w:t>-</w:t>
        <w:tab/>
        <w:t xml:space="preserve">The </w:t>
      </w:r>
      <w:r>
        <w:rPr>
          <w:i/>
          <w:iCs/>
          <w:lang w:val="en-US" w:eastAsia="en-US"/>
        </w:rPr>
        <w:t>UE Identity</w:t>
      </w:r>
      <w:r>
        <w:rPr>
          <w:lang w:val="en-US" w:eastAsia="en-US"/>
        </w:rPr>
        <w:t xml:space="preserve"> IE, which indicates the UE to which this trace session pertains.</w:t>
      </w:r>
    </w:p>
    <w:p>
      <w:pPr>
        <w:pStyle w:val="B1"/>
        <w:rPr/>
      </w:pPr>
      <w:r>
        <w:rPr>
          <w:lang w:val="en-US" w:eastAsia="en-US"/>
        </w:rPr>
        <w:t>-</w:t>
        <w:tab/>
        <w:t xml:space="preserve">The </w:t>
      </w:r>
      <w:r>
        <w:rPr>
          <w:i/>
          <w:iCs/>
          <w:lang w:val="en-US" w:eastAsia="en-US"/>
        </w:rPr>
        <w:t>Trace Propagation Parameters</w:t>
      </w:r>
      <w:r>
        <w:rPr>
          <w:lang w:val="en-US" w:eastAsia="en-US"/>
        </w:rPr>
        <w:t xml:space="preserve"> IE, only in case of a signalling based activation.</w:t>
      </w:r>
    </w:p>
    <w:p>
      <w:pPr>
        <w:pStyle w:val="Normal"/>
        <w:rPr/>
      </w:pPr>
      <w:r>
        <w:rPr>
          <w:lang w:val="en-US" w:eastAsia="en-US"/>
        </w:rPr>
        <w:t xml:space="preserve">If present, the </w:t>
      </w:r>
      <w:r>
        <w:rPr>
          <w:i/>
          <w:iCs/>
          <w:lang w:val="en-US" w:eastAsia="en-US"/>
        </w:rPr>
        <w:t>Trace Propagation Parameters</w:t>
      </w:r>
      <w:r>
        <w:rPr>
          <w:lang w:val="en-US" w:eastAsia="en-US"/>
        </w:rPr>
        <w:t xml:space="preserve"> IE shall include the following IEs:</w:t>
      </w:r>
    </w:p>
    <w:p>
      <w:pPr>
        <w:pStyle w:val="B1"/>
        <w:rPr/>
      </w:pPr>
      <w:r>
        <w:rPr>
          <w:lang w:val="en-US" w:eastAsia="en-US"/>
        </w:rPr>
        <w:t>-</w:t>
        <w:tab/>
        <w:t>The</w:t>
      </w:r>
      <w:r>
        <w:rPr>
          <w:i/>
          <w:lang w:val="en-US" w:eastAsia="en-US"/>
        </w:rPr>
        <w:t xml:space="preserve"> Trace Recording Session Reference</w:t>
      </w:r>
      <w:r>
        <w:rPr>
          <w:lang w:val="en-US" w:eastAsia="en-US"/>
        </w:rPr>
        <w:t xml:space="preserve"> IE, which is allocated by the CN.</w:t>
      </w:r>
    </w:p>
    <w:p>
      <w:pPr>
        <w:pStyle w:val="B1"/>
        <w:rPr/>
      </w:pPr>
      <w:r>
        <w:rPr>
          <w:lang w:val="en-US" w:eastAsia="en-US"/>
        </w:rPr>
        <w:t>-</w:t>
        <w:tab/>
        <w:t xml:space="preserve">The </w:t>
      </w:r>
      <w:r>
        <w:rPr>
          <w:i/>
          <w:iCs/>
          <w:lang w:val="en-US" w:eastAsia="en-US"/>
        </w:rPr>
        <w:t>Trace Depth</w:t>
      </w:r>
      <w:r>
        <w:rPr>
          <w:lang w:val="en-US" w:eastAsia="en-US"/>
        </w:rPr>
        <w:t xml:space="preserve"> IE, which defines how detailed information should be recorded for this trace session in the RNC.</w:t>
      </w:r>
    </w:p>
    <w:p>
      <w:pPr>
        <w:pStyle w:val="Normal"/>
        <w:rPr/>
      </w:pPr>
      <w:r>
        <w:rPr>
          <w:lang w:val="en-US" w:eastAsia="en-US"/>
        </w:rPr>
        <w:t xml:space="preserve">The </w:t>
      </w:r>
      <w:r>
        <w:rPr>
          <w:i/>
          <w:iCs/>
          <w:lang w:val="en-US" w:eastAsia="en-US"/>
        </w:rPr>
        <w:t>Trace Propagation Parameters</w:t>
      </w:r>
      <w:r>
        <w:rPr>
          <w:lang w:val="en-US" w:eastAsia="en-US"/>
        </w:rPr>
        <w:t xml:space="preserve"> IE may also include the </w:t>
      </w:r>
      <w:r>
        <w:rPr>
          <w:i/>
          <w:iCs/>
          <w:lang w:val="en-US" w:eastAsia="en-US"/>
        </w:rPr>
        <w:t>List Of Interfaces To Trace</w:t>
      </w:r>
      <w:r>
        <w:rPr>
          <w:lang w:val="en-US" w:eastAsia="en-US"/>
        </w:rPr>
        <w:t xml:space="preserve"> IE, which defines which interfaces should be traced in the RNC. If the </w:t>
      </w:r>
      <w:r>
        <w:rPr>
          <w:i/>
          <w:iCs/>
          <w:lang w:val="en-US" w:eastAsia="en-US"/>
        </w:rPr>
        <w:t>List Of Interfaces To Trace</w:t>
      </w:r>
      <w:r>
        <w:rPr>
          <w:lang w:val="en-US" w:eastAsia="en-US"/>
        </w:rPr>
        <w:t xml:space="preserve"> IE is not included, the RNC should trace all the following interfaces, if available: Iu-CS, Iu-PS, Uu, Iur and Iub.</w:t>
      </w:r>
    </w:p>
    <w:p>
      <w:pPr>
        <w:pStyle w:val="Normal"/>
        <w:rPr/>
      </w:pPr>
      <w:r>
        <w:rPr>
          <w:lang w:val="en-US" w:eastAsia="en-US"/>
        </w:rPr>
        <w:t xml:space="preserve">Upon receiving the CN INVOKE TRACE message, which includes the </w:t>
      </w:r>
      <w:r>
        <w:rPr>
          <w:i/>
          <w:iCs/>
          <w:lang w:val="en-US" w:eastAsia="en-US"/>
        </w:rPr>
        <w:t>Trace Propagation Parameters</w:t>
      </w:r>
      <w:r>
        <w:rPr>
          <w:lang w:val="en-US" w:eastAsia="en-US"/>
        </w:rPr>
        <w:t xml:space="preserve"> IE, the RNC should begin a trace recording session according to the parameters indicated in the CN INVOKE TRACE message. If the RNC does not support the requested value "Minimum" or "Medium" of the </w:t>
      </w:r>
      <w:r>
        <w:rPr>
          <w:i/>
          <w:iCs/>
          <w:lang w:val="en-US" w:eastAsia="en-US"/>
        </w:rPr>
        <w:t>Trace Depth</w:t>
      </w:r>
      <w:r>
        <w:rPr>
          <w:lang w:val="en-US" w:eastAsia="en-US"/>
        </w:rPr>
        <w:t xml:space="preserve"> IE, the RNC should begin a trace recording session with maximum trace depth.</w:t>
      </w:r>
    </w:p>
    <w:p>
      <w:pPr>
        <w:pStyle w:val="Normal"/>
        <w:rPr/>
      </w:pPr>
      <w:r>
        <w:rPr>
          <w:lang w:val="en-US" w:eastAsia="en-US"/>
        </w:rPr>
        <w:t xml:space="preserve">Upon receiving the CN INVOKE TRACE message, which does not include the </w:t>
      </w:r>
      <w:r>
        <w:rPr>
          <w:i/>
          <w:iCs/>
          <w:lang w:val="en-US" w:eastAsia="en-US"/>
        </w:rPr>
        <w:t>Trace Propagation Parameters</w:t>
      </w:r>
      <w:r>
        <w:rPr>
          <w:lang w:val="en-US" w:eastAsia="en-US"/>
        </w:rPr>
        <w:t xml:space="preserve"> IE, the RNC should begin a trace recording session according to the parameters configured in the RNC for the indicated equipment identity in the CN INVOKE TRACE message.</w:t>
      </w:r>
    </w:p>
    <w:p>
      <w:pPr>
        <w:pStyle w:val="Normal"/>
        <w:rPr/>
      </w:pPr>
      <w:r>
        <w:rPr>
          <w:lang w:val="en-US" w:eastAsia="en-US"/>
        </w:rPr>
        <w:t>The RNC may not start a trace recording session if there are insufficient resources available within the RNC.</w:t>
      </w:r>
    </w:p>
    <w:p>
      <w:pPr>
        <w:pStyle w:val="Normal"/>
        <w:rPr/>
      </w:pPr>
      <w:r>
        <w:rPr>
          <w:lang w:val="en-US" w:eastAsia="en-US"/>
        </w:rPr>
        <w:t xml:space="preserve">The </w:t>
      </w:r>
      <w:r>
        <w:rPr>
          <w:i/>
          <w:lang w:val="en-US" w:eastAsia="en-US"/>
        </w:rPr>
        <w:t xml:space="preserve">Trace Reference </w:t>
      </w:r>
      <w:r>
        <w:rPr>
          <w:iCs/>
          <w:lang w:val="en-US" w:eastAsia="en-US"/>
        </w:rPr>
        <w:t xml:space="preserve">IE, </w:t>
      </w:r>
      <w:r>
        <w:rPr>
          <w:i/>
          <w:lang w:val="en-US" w:eastAsia="en-US"/>
        </w:rPr>
        <w:t>UE identity</w:t>
      </w:r>
      <w:r>
        <w:rPr>
          <w:lang w:val="en-US" w:eastAsia="en-US"/>
        </w:rPr>
        <w:t xml:space="preserve"> IE and, if the </w:t>
      </w:r>
      <w:r>
        <w:rPr>
          <w:i/>
          <w:iCs/>
          <w:lang w:val="en-US" w:eastAsia="en-US"/>
        </w:rPr>
        <w:t>Trace Propagation Parameters</w:t>
      </w:r>
      <w:r>
        <w:rPr>
          <w:lang w:val="en-US" w:eastAsia="en-US"/>
        </w:rPr>
        <w:t xml:space="preserve"> IE is present, the </w:t>
      </w:r>
      <w:r>
        <w:rPr>
          <w:i/>
          <w:lang w:val="en-US" w:eastAsia="en-US"/>
        </w:rPr>
        <w:t xml:space="preserve">Trace Recording Session Reference </w:t>
      </w:r>
      <w:r>
        <w:rPr>
          <w:lang w:val="en-US" w:eastAsia="en-US"/>
        </w:rPr>
        <w:t>IE are used to tag the trace record to allow simpler construction of the total record by the entity which combines trace records.</w:t>
      </w:r>
    </w:p>
    <w:p>
      <w:pPr>
        <w:pStyle w:val="Normal"/>
        <w:rPr/>
      </w:pPr>
      <w:r>
        <w:rPr>
          <w:lang w:val="en-US" w:eastAsia="en-US"/>
        </w:rPr>
        <w:t xml:space="preserve">If the </w:t>
      </w:r>
      <w:r>
        <w:rPr>
          <w:i/>
          <w:lang w:val="en-US" w:eastAsia="en-US"/>
        </w:rPr>
        <w:t xml:space="preserve">MDT Configuration </w:t>
      </w:r>
      <w:r>
        <w:rPr>
          <w:lang w:val="en-US" w:eastAsia="en-US"/>
        </w:rPr>
        <w:t xml:space="preserve">IE is included in the CN INVOKE TRACE message and includes the </w:t>
      </w:r>
      <w:r>
        <w:rPr>
          <w:i/>
          <w:lang w:val="en-US" w:eastAsia="en-US"/>
        </w:rPr>
        <w:t>MDT Activation</w:t>
      </w:r>
      <w:r>
        <w:rPr>
          <w:lang w:val="en-US" w:eastAsia="en-US"/>
        </w:rPr>
        <w:t xml:space="preserve"> IE set to “Immediate MDT and Trace” then the RNC shall, if supported, initiate the requested trace function and MDT function as described in TS 32.422 [38].</w:t>
      </w:r>
    </w:p>
    <w:p>
      <w:pPr>
        <w:pStyle w:val="Normal"/>
        <w:rPr/>
      </w:pPr>
      <w:r>
        <w:rPr>
          <w:lang w:val="en-US" w:eastAsia="en-US"/>
        </w:rPr>
        <w:t xml:space="preserve">If the </w:t>
      </w:r>
      <w:r>
        <w:rPr>
          <w:i/>
          <w:lang w:val="en-US" w:eastAsia="en-US"/>
        </w:rPr>
        <w:t xml:space="preserve">MDT Configuration </w:t>
      </w:r>
      <w:r>
        <w:rPr>
          <w:lang w:val="en-US" w:eastAsia="en-US"/>
        </w:rPr>
        <w:t xml:space="preserve">IE is included in the CN INVOKE TRACE message and includes the </w:t>
      </w:r>
      <w:r>
        <w:rPr>
          <w:i/>
          <w:lang w:val="en-US" w:eastAsia="en-US"/>
        </w:rPr>
        <w:t>MDT Activation</w:t>
      </w:r>
      <w:r>
        <w:rPr>
          <w:lang w:val="en-US" w:eastAsia="en-US"/>
        </w:rPr>
        <w:t xml:space="preserve"> IE set to “Immediate MDT Only” or “Logged MDT only”, then the RNC shall, if supported, initiate the requested MDT function as described in TS 32.422 [38] and shall ignore the </w:t>
      </w:r>
      <w:r>
        <w:rPr>
          <w:i/>
          <w:lang w:val="en-US" w:eastAsia="en-US"/>
        </w:rPr>
        <w:t>List of Interfaces to Trace</w:t>
      </w:r>
      <w:r>
        <w:rPr>
          <w:lang w:val="en-US" w:eastAsia="en-US"/>
        </w:rPr>
        <w:t xml:space="preserve"> IE and the </w:t>
      </w:r>
      <w:r>
        <w:rPr>
          <w:i/>
          <w:lang w:val="en-US" w:eastAsia="en-US"/>
        </w:rPr>
        <w:t>Trace Depth</w:t>
      </w:r>
      <w:r>
        <w:rPr>
          <w:lang w:val="en-US" w:eastAsia="en-US"/>
        </w:rPr>
        <w:t xml:space="preserve"> IE.</w:t>
      </w:r>
    </w:p>
    <w:p>
      <w:pPr>
        <w:pStyle w:val="Normal"/>
        <w:rPr>
          <w:lang w:val="en-US" w:eastAsia="en-US"/>
        </w:rPr>
      </w:pPr>
      <w:r>
        <w:rPr>
          <w:lang w:val="en-US" w:eastAsia="en-US"/>
        </w:rPr>
        <w:t xml:space="preserve">If </w:t>
      </w:r>
      <w:r>
        <w:rPr>
          <w:i/>
          <w:lang w:val="en-US" w:eastAsia="en-US"/>
        </w:rPr>
        <w:t>Trace Collection Entity IP Address</w:t>
      </w:r>
      <w:r>
        <w:rPr>
          <w:lang w:val="en-US" w:eastAsia="en-US"/>
        </w:rPr>
        <w:t xml:space="preserve"> IE is included and if the </w:t>
      </w:r>
      <w:r>
        <w:rPr>
          <w:i/>
          <w:lang w:val="en-US" w:eastAsia="en-US"/>
        </w:rPr>
        <w:t>MDT Configuration</w:t>
      </w:r>
      <w:r>
        <w:rPr>
          <w:lang w:val="en-US" w:eastAsia="en-US"/>
        </w:rPr>
        <w:t xml:space="preserve"> IE is also included then the RNC shall, if supported, store the Trace Collection Entity IP address and use it when transferring Trace records, otherwise if </w:t>
      </w:r>
      <w:r>
        <w:rPr>
          <w:i/>
          <w:lang w:val="en-US" w:eastAsia="en-US"/>
        </w:rPr>
        <w:t>MDT Configuration</w:t>
      </w:r>
      <w:r>
        <w:rPr>
          <w:lang w:val="en-US" w:eastAsia="en-US"/>
        </w:rPr>
        <w:t xml:space="preserve"> IE is not included, the RNC may use the Trace Collection Entity IP address when transferring trace records.</w:t>
      </w:r>
    </w:p>
    <w:p>
      <w:pPr>
        <w:pStyle w:val="Normal"/>
        <w:rPr>
          <w:lang w:val="en-US" w:eastAsia="en-US"/>
        </w:rPr>
      </w:pPr>
      <w:r>
        <w:rPr>
          <w:lang w:val="en-US" w:eastAsia="en-US"/>
        </w:rPr>
        <w:t xml:space="preserve">If the </w:t>
      </w:r>
      <w:r>
        <w:rPr>
          <w:i/>
          <w:lang w:val="en-US" w:eastAsia="en-US"/>
        </w:rPr>
        <w:t>MDT Configuration</w:t>
      </w:r>
      <w:r>
        <w:rPr>
          <w:lang w:val="en-US" w:eastAsia="en-US"/>
        </w:rPr>
        <w:t xml:space="preserve"> IE is included in the CN INVOKE TRACE message and includes the </w:t>
      </w:r>
      <w:r>
        <w:rPr>
          <w:i/>
          <w:lang w:val="en-US" w:eastAsia="en-US"/>
        </w:rPr>
        <w:t>Signalling based MDT PLMN List</w:t>
      </w:r>
      <w:r>
        <w:rPr>
          <w:lang w:val="en-US" w:eastAsia="en-US"/>
        </w:rPr>
        <w:t xml:space="preserve"> IE, then the RNC may used it to propagate the trace function as described in TS 37.320 [64].</w:t>
      </w:r>
    </w:p>
    <w:p>
      <w:pPr>
        <w:pStyle w:val="Normal"/>
        <w:rPr/>
      </w:pPr>
      <w:r>
        <w:rPr>
          <w:lang w:val="en-US" w:eastAsia="en-US"/>
        </w:rPr>
        <w:t xml:space="preserve">If the </w:t>
      </w:r>
      <w:r>
        <w:rPr>
          <w:i/>
          <w:lang w:val="en-US" w:eastAsia="en-US"/>
        </w:rPr>
        <w:t>UE Application Layer</w:t>
      </w:r>
      <w:r>
        <w:rPr>
          <w:i/>
          <w:lang w:val="en-US" w:eastAsia="en-US"/>
        </w:rPr>
        <w:t xml:space="preserve"> </w:t>
      </w:r>
      <w:r>
        <w:rPr>
          <w:i/>
          <w:lang w:val="en-US" w:eastAsia="en-US"/>
        </w:rPr>
        <w:t>measurement</w:t>
      </w:r>
      <w:r>
        <w:rPr>
          <w:i/>
          <w:lang w:val="en-US" w:eastAsia="en-US"/>
        </w:rPr>
        <w:t xml:space="preserve"> configuration</w:t>
      </w:r>
      <w:r>
        <w:rPr>
          <w:lang w:val="en-US" w:eastAsia="en-US"/>
        </w:rPr>
        <w:t xml:space="preserve"> IE is included in the </w:t>
      </w:r>
      <w:r>
        <w:rPr>
          <w:lang w:val="en-US" w:eastAsia="en-US"/>
        </w:rPr>
        <w:t>CN INVOKE TRACE message</w:t>
      </w:r>
      <w:r>
        <w:rPr>
          <w:lang w:val="en-US" w:eastAsia="en-US"/>
        </w:rPr>
        <w:t xml:space="preserve"> then the RNC shall, if supported, initiate the requested trace function and QoE function as described in TS 25.300 [</w:t>
      </w:r>
      <w:r>
        <w:rPr>
          <w:lang w:val="en-US" w:eastAsia="en-US"/>
        </w:rPr>
        <w:t>72</w:t>
      </w:r>
      <w:r>
        <w:rPr>
          <w:lang w:val="en-US" w:eastAsia="en-US"/>
        </w:rPr>
        <w:t>]</w:t>
      </w:r>
      <w:r>
        <w:rPr>
          <w:lang w:val="en-US" w:eastAsia="en-US"/>
        </w:rPr>
        <w:t>.</w:t>
      </w:r>
    </w:p>
    <w:p>
      <w:pPr>
        <w:pStyle w:val="Normal"/>
        <w:rPr/>
      </w:pPr>
      <w:r>
        <w:rPr>
          <w:b/>
          <w:u w:val="single"/>
          <w:lang w:val="en-US" w:eastAsia="en-US"/>
        </w:rPr>
        <w:t>Interaction with Relocation and Enhanced Relocation:</w:t>
      </w:r>
    </w:p>
    <w:p>
      <w:pPr>
        <w:pStyle w:val="Normal"/>
        <w:rPr/>
      </w:pPr>
      <w:r>
        <w:rPr>
          <w:lang w:val="en-US" w:eastAsia="en-US"/>
        </w:rPr>
        <w:t>In case of signalling based activation, the order to perform tracing is lost in UTRAN at successful Relocation of SRNS. If the tracing shall continue also after the relocation has been performed, the CN Invoke Trace procedure shall thus be re-initiated from the CN towards the future SRNC after the Relocation Resource Allocation or the Enhanced Relocation procedure has been executed successfully.</w:t>
      </w:r>
    </w:p>
    <w:p>
      <w:pPr>
        <w:pStyle w:val="Heading4"/>
        <w:ind w:left="1418" w:hanging="1418"/>
        <w:rPr/>
      </w:pPr>
      <w:bookmarkStart w:id="145" w:name="__RefHeading___Toc36550722"/>
      <w:bookmarkEnd w:id="145"/>
      <w:r>
        <w:rPr>
          <w:lang w:val="en-US" w:eastAsia="en-US"/>
        </w:rPr>
        <w:t>8.17.2.1</w:t>
        <w:tab/>
        <w:t>Successful Operation for GERAN Iu mode</w:t>
      </w:r>
    </w:p>
    <w:p>
      <w:pPr>
        <w:pStyle w:val="Normal"/>
        <w:rPr/>
      </w:pPr>
      <w:r>
        <w:rPr>
          <w:lang w:val="en-US" w:eastAsia="en-US"/>
        </w:rPr>
        <w:t xml:space="preserve">The CN INVOKE TRACE message shall include the </w:t>
      </w:r>
      <w:r>
        <w:rPr>
          <w:i/>
          <w:lang w:val="en-US" w:eastAsia="en-US"/>
        </w:rPr>
        <w:t>Trace Type</w:t>
      </w:r>
      <w:r>
        <w:rPr>
          <w:lang w:val="en-US" w:eastAsia="en-US"/>
        </w:rPr>
        <w:t xml:space="preserve"> IE to indicate </w:t>
      </w:r>
      <w:r>
        <w:rPr>
          <w:rFonts w:eastAsia="MS Mincho;MS Mincho"/>
          <w:lang w:val="en-US" w:eastAsia="en-US"/>
        </w:rPr>
        <w:t>t</w:t>
      </w:r>
      <w:r>
        <w:rPr>
          <w:lang w:val="en-US" w:eastAsia="en-US"/>
        </w:rPr>
        <w:t>he events and parameters to be recorded.</w:t>
      </w:r>
    </w:p>
    <w:p>
      <w:pPr>
        <w:pStyle w:val="Normal"/>
        <w:rPr/>
      </w:pPr>
      <w:r>
        <w:rPr>
          <w:lang w:val="en-US" w:eastAsia="en-US"/>
        </w:rPr>
        <w:t xml:space="preserve">The message shall include a </w:t>
      </w:r>
      <w:r>
        <w:rPr>
          <w:i/>
          <w:lang w:val="en-US" w:eastAsia="en-US"/>
        </w:rPr>
        <w:t>Trace Reference</w:t>
      </w:r>
      <w:r>
        <w:rPr>
          <w:lang w:val="en-US" w:eastAsia="en-US"/>
        </w:rPr>
        <w:t xml:space="preserve"> IE which is allocated by the entity which triggered the trace.</w:t>
      </w:r>
    </w:p>
    <w:p>
      <w:pPr>
        <w:pStyle w:val="Normal"/>
        <w:rPr/>
      </w:pPr>
      <w:r>
        <w:rPr>
          <w:lang w:val="en-US" w:eastAsia="en-US"/>
        </w:rPr>
        <w:t xml:space="preserve">The message may include the </w:t>
      </w:r>
      <w:r>
        <w:rPr>
          <w:i/>
          <w:lang w:val="en-US" w:eastAsia="en-US"/>
        </w:rPr>
        <w:t>OMC ID</w:t>
      </w:r>
      <w:r>
        <w:rPr>
          <w:lang w:val="en-US" w:eastAsia="en-US"/>
        </w:rPr>
        <w:t xml:space="preserve"> IE, which if present, indicates the OMC to which the record is destined.</w:t>
      </w:r>
    </w:p>
    <w:p>
      <w:pPr>
        <w:pStyle w:val="Normal"/>
        <w:rPr>
          <w:lang w:val="en-US" w:eastAsia="en-US"/>
        </w:rPr>
      </w:pPr>
      <w:r>
        <w:rPr>
          <w:lang w:val="en-US" w:eastAsia="en-US"/>
        </w:rPr>
        <w:t>The message may include the UE Identity IE, which if present, indicates the UE to which this record pertains to.</w:t>
      </w:r>
    </w:p>
    <w:p>
      <w:pPr>
        <w:pStyle w:val="Normal"/>
        <w:rPr/>
      </w:pPr>
      <w:r>
        <w:rPr>
          <w:lang w:val="en-US" w:eastAsia="en-US"/>
        </w:rPr>
        <w:t>The message may include the</w:t>
      </w:r>
      <w:r>
        <w:rPr>
          <w:i/>
          <w:lang w:val="en-US" w:eastAsia="en-US"/>
        </w:rPr>
        <w:t xml:space="preserve"> Trigger ID</w:t>
      </w:r>
      <w:r>
        <w:rPr>
          <w:lang w:val="en-US" w:eastAsia="en-US"/>
        </w:rPr>
        <w:t xml:space="preserve"> IE, which if present, indicates the entity which triggered the trace.</w:t>
      </w:r>
    </w:p>
    <w:p>
      <w:pPr>
        <w:pStyle w:val="Normal"/>
        <w:rPr/>
      </w:pPr>
      <w:r>
        <w:rPr>
          <w:lang w:val="en-US" w:eastAsia="en-US"/>
        </w:rPr>
        <w:t xml:space="preserve">The </w:t>
      </w:r>
      <w:r>
        <w:rPr>
          <w:i/>
          <w:lang w:val="en-US" w:eastAsia="en-US"/>
        </w:rPr>
        <w:t>Trace Reference</w:t>
      </w:r>
      <w:r>
        <w:rPr>
          <w:lang w:val="en-US" w:eastAsia="en-US"/>
        </w:rPr>
        <w:t xml:space="preserve"> and </w:t>
      </w:r>
      <w:r>
        <w:rPr>
          <w:i/>
          <w:lang w:val="en-US" w:eastAsia="en-US"/>
        </w:rPr>
        <w:t>Trigger ID</w:t>
      </w:r>
      <w:r>
        <w:rPr>
          <w:lang w:val="en-US" w:eastAsia="en-US"/>
        </w:rPr>
        <w:t xml:space="preserve"> IEs are used to tag the trace record to allow simpler construction of the total record by the entity which combines trace records.</w:t>
      </w:r>
    </w:p>
    <w:p>
      <w:pPr>
        <w:pStyle w:val="Heading3"/>
        <w:rPr/>
      </w:pPr>
      <w:bookmarkStart w:id="146" w:name="__RefHeading___Toc36550723"/>
      <w:bookmarkEnd w:id="146"/>
      <w:r>
        <w:rPr>
          <w:lang w:val="en-US" w:eastAsia="en-US"/>
        </w:rPr>
        <w:t>8.17.3</w:t>
        <w:tab/>
        <w:t>Abnormal Conditions</w:t>
      </w:r>
    </w:p>
    <w:p>
      <w:pPr>
        <w:pStyle w:val="Normal"/>
        <w:rPr/>
      </w:pPr>
      <w:r>
        <w:rPr>
          <w:lang w:val="en-US" w:eastAsia="en-US"/>
        </w:rPr>
        <w:t xml:space="preserve">If the </w:t>
      </w:r>
      <w:r>
        <w:rPr>
          <w:i/>
          <w:lang w:val="en-US" w:eastAsia="en-US"/>
        </w:rPr>
        <w:t>MDT Configuration</w:t>
      </w:r>
      <w:r>
        <w:rPr>
          <w:lang w:val="en-US" w:eastAsia="en-US"/>
        </w:rPr>
        <w:t xml:space="preserve"> IE is included in the CN INVOKE TRACE message and the </w:t>
      </w:r>
      <w:r>
        <w:rPr>
          <w:i/>
          <w:lang w:val="en-US" w:eastAsia="en-US"/>
        </w:rPr>
        <w:t>Trace Collection Entity IP Address</w:t>
      </w:r>
      <w:r>
        <w:rPr>
          <w:lang w:val="en-US" w:eastAsia="en-US"/>
        </w:rPr>
        <w:t xml:space="preserve"> IE is not included, the RNC shall ignore the MDT Configuration.</w:t>
      </w:r>
    </w:p>
    <w:p>
      <w:pPr>
        <w:pStyle w:val="Normal"/>
        <w:rPr/>
      </w:pPr>
      <w:r>
        <w:rPr>
          <w:lang w:val="en-US" w:eastAsia="en-US"/>
        </w:rPr>
        <w:t xml:space="preserve">If the </w:t>
      </w:r>
      <w:r>
        <w:rPr>
          <w:i/>
          <w:lang w:val="en-US" w:eastAsia="en-US"/>
        </w:rPr>
        <w:t>QoE Configuration</w:t>
      </w:r>
      <w:r>
        <w:rPr>
          <w:lang w:val="en-US" w:eastAsia="en-US"/>
        </w:rPr>
        <w:t xml:space="preserve"> IE is included in the CN INVOKE TRACE message and the </w:t>
      </w:r>
      <w:r>
        <w:rPr>
          <w:i/>
          <w:lang w:val="en-US" w:eastAsia="en-US"/>
        </w:rPr>
        <w:t>Trace Collection Entity IP Address</w:t>
      </w:r>
      <w:r>
        <w:rPr>
          <w:lang w:val="en-US" w:eastAsia="en-US"/>
        </w:rPr>
        <w:t xml:space="preserve"> IE is not included, the RNC shall ignore the QoE Configuration.</w:t>
      </w:r>
    </w:p>
    <w:p>
      <w:pPr>
        <w:pStyle w:val="Heading4"/>
        <w:ind w:left="1418" w:hanging="1418"/>
        <w:rPr>
          <w:lang w:val="en-US" w:eastAsia="en-US"/>
        </w:rPr>
      </w:pPr>
      <w:bookmarkStart w:id="147" w:name="__RefHeading___Toc36550724"/>
      <w:bookmarkEnd w:id="147"/>
      <w:r>
        <w:rPr>
          <w:lang w:val="en-US" w:eastAsia="en-US"/>
        </w:rPr>
        <w:t>8.17.3.1</w:t>
        <w:tab/>
        <w:t>Abnormal Conditions for GERAN Iu mode</w:t>
      </w:r>
    </w:p>
    <w:p>
      <w:pPr>
        <w:pStyle w:val="Normal"/>
        <w:rPr>
          <w:lang w:val="en-US" w:eastAsia="en-US"/>
        </w:rPr>
      </w:pPr>
      <w:r>
        <w:rPr>
          <w:lang w:val="en-US" w:eastAsia="en-US"/>
        </w:rPr>
        <w:t>Not applicable.</w:t>
      </w:r>
    </w:p>
    <w:p>
      <w:pPr>
        <w:pStyle w:val="Heading2"/>
        <w:rPr>
          <w:lang w:val="en-US" w:eastAsia="en-US"/>
        </w:rPr>
      </w:pPr>
      <w:bookmarkStart w:id="148" w:name="__RefHeading___Toc36550725"/>
      <w:bookmarkEnd w:id="148"/>
      <w:r>
        <w:rPr>
          <w:lang w:val="en-US" w:eastAsia="en-US"/>
        </w:rPr>
        <w:t>8.18</w:t>
        <w:tab/>
        <w:t>Security Mode Control</w:t>
      </w:r>
    </w:p>
    <w:p>
      <w:pPr>
        <w:pStyle w:val="Heading3"/>
        <w:rPr>
          <w:lang w:val="en-US" w:eastAsia="en-US"/>
        </w:rPr>
      </w:pPr>
      <w:bookmarkStart w:id="149" w:name="__RefHeading___Toc36550726"/>
      <w:bookmarkEnd w:id="149"/>
      <w:r>
        <w:rPr>
          <w:lang w:val="en-US" w:eastAsia="en-US"/>
        </w:rPr>
        <w:t>8.18.1</w:t>
        <w:tab/>
        <w:t>General</w:t>
      </w:r>
    </w:p>
    <w:p>
      <w:pPr>
        <w:pStyle w:val="Normal"/>
        <w:rPr/>
      </w:pPr>
      <w:r>
        <w:rPr>
          <w:lang w:val="en-US" w:eastAsia="en-US"/>
        </w:rPr>
        <w:t>The purpose of the Security Mode Control procedure is to pass ciphering and integrity mode information to the UTRAN. The UTRAN uses this information to select and load the encryption device for user and signalling data with the appropriate parameters, and also to store the appropriate parameters for the integrity algorithm. The procedure uses connection oriented signalling.</w:t>
      </w:r>
    </w:p>
    <w:p>
      <w:pPr>
        <w:pStyle w:val="Heading3"/>
        <w:rPr/>
      </w:pPr>
      <w:bookmarkStart w:id="150" w:name="__RefHeading___Toc36550727"/>
      <w:bookmarkEnd w:id="150"/>
      <w:r>
        <w:rPr>
          <w:lang w:val="en-US" w:eastAsia="en-US"/>
        </w:rPr>
        <w:t>8.18.2</w:t>
        <w:tab/>
        <w:t>Successful Operation</w:t>
      </w:r>
    </w:p>
    <w:p>
      <w:pPr>
        <w:pStyle w:val="TH"/>
        <w:rPr>
          <w:lang w:val="en-US" w:eastAsia="en-US"/>
        </w:rPr>
      </w:pPr>
      <w:bookmarkStart w:id="151" w:name="_1008778228"/>
      <w:bookmarkStart w:id="152" w:name="_1005512402"/>
      <w:bookmarkEnd w:id="151"/>
      <w:bookmarkEnd w:id="152"/>
      <w:r>
        <w:rPr>
          <w:lang w:val="en-US" w:eastAsia="en-US"/>
        </w:rPr>
        <w:object w:dxaOrig="3675" w:dyaOrig="3555">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183.75pt;height:177.75pt" filled="f" o:ole="">
            <v:imagedata r:id="rId40" o:title=""/>
          </v:shape>
          <o:OLEObject Type="Embed" ProgID="" ShapeID="ole_rId39" DrawAspect="Content" ObjectID="_1700658740" r:id="rId39"/>
        </w:object>
      </w:r>
    </w:p>
    <w:p>
      <w:pPr>
        <w:pStyle w:val="TF"/>
        <w:rPr>
          <w:lang w:val="en-US" w:eastAsia="en-US"/>
        </w:rPr>
      </w:pPr>
      <w:r>
        <w:rPr>
          <w:lang w:val="en-US" w:eastAsia="en-US"/>
        </w:rPr>
        <w:t>Figure 19: Security Mode Control procedure. Successful operation.</w:t>
      </w:r>
    </w:p>
    <w:p>
      <w:pPr>
        <w:pStyle w:val="Normal"/>
        <w:rPr/>
      </w:pPr>
      <w:r>
        <w:rPr>
          <w:lang w:val="en-US" w:eastAsia="en-US"/>
        </w:rPr>
        <w:t>The CN initiates the procedure by sending a SECURITY MODE COMMAND message. The message</w:t>
      </w:r>
      <w:r>
        <w:rPr>
          <w:i/>
          <w:lang w:val="en-US" w:eastAsia="en-US"/>
        </w:rPr>
        <w:t xml:space="preserve"> </w:t>
      </w:r>
      <w:r>
        <w:rPr>
          <w:lang w:val="en-US" w:eastAsia="en-US"/>
        </w:rPr>
        <w:t xml:space="preserve">may contain the </w:t>
      </w:r>
      <w:r>
        <w:rPr>
          <w:i/>
          <w:lang w:val="en-US" w:eastAsia="en-US"/>
        </w:rPr>
        <w:t>Encryption Information</w:t>
      </w:r>
      <w:r>
        <w:rPr>
          <w:lang w:val="en-US" w:eastAsia="en-US"/>
        </w:rPr>
        <w:t xml:space="preserve"> IE and shall contain the </w:t>
      </w:r>
      <w:r>
        <w:rPr>
          <w:i/>
          <w:lang w:val="en-US" w:eastAsia="en-US"/>
        </w:rPr>
        <w:t>Integrity Protection Information</w:t>
      </w:r>
      <w:r>
        <w:rPr>
          <w:lang w:val="en-US" w:eastAsia="en-US"/>
        </w:rPr>
        <w:t xml:space="preserve"> IE, specify</w:t>
      </w:r>
      <w:r>
        <w:rPr>
          <w:rFonts w:eastAsia="MS Mincho;MS Mincho"/>
          <w:lang w:val="en-US" w:eastAsia="en-US"/>
        </w:rPr>
        <w:t>ing</w:t>
      </w:r>
      <w:r>
        <w:rPr>
          <w:lang w:val="en-US" w:eastAsia="en-US"/>
        </w:rPr>
        <w:t>, in preferred order with the most preferred first in the list, which ciphering, if any, and integrity protection algorithms may be used by the UTRAN.</w:t>
      </w:r>
    </w:p>
    <w:p>
      <w:pPr>
        <w:pStyle w:val="Normal"/>
        <w:rPr/>
      </w:pPr>
      <w:r>
        <w:rPr>
          <w:lang w:val="en-US" w:eastAsia="en-US"/>
        </w:rPr>
        <w:t xml:space="preserve">The </w:t>
      </w:r>
      <w:r>
        <w:rPr>
          <w:i/>
          <w:lang w:val="en-US" w:eastAsia="en-US"/>
        </w:rPr>
        <w:t>Permitted Encryption Algorithms</w:t>
      </w:r>
      <w:r>
        <w:rPr>
          <w:lang w:val="en-US" w:eastAsia="en-US"/>
        </w:rPr>
        <w:t xml:space="preserve"> IE within the </w:t>
      </w:r>
      <w:r>
        <w:rPr>
          <w:i/>
          <w:lang w:val="en-US" w:eastAsia="en-US"/>
        </w:rPr>
        <w:t xml:space="preserve">Encryption Information IE </w:t>
      </w:r>
      <w:r>
        <w:rPr>
          <w:lang w:val="en-US" w:eastAsia="en-US"/>
        </w:rPr>
        <w:t xml:space="preserve">may contain "no encryption" within an element of its list in order to allow the RNC not to cipher the respective connection. This can be done either by not starting ciphering or by using the UEA0 algorithm. In the absence of the </w:t>
      </w:r>
      <w:r>
        <w:rPr>
          <w:i/>
          <w:lang w:val="en-US" w:eastAsia="en-US"/>
        </w:rPr>
        <w:t xml:space="preserve">Encryption Information </w:t>
      </w:r>
      <w:r>
        <w:rPr>
          <w:lang w:val="en-US" w:eastAsia="en-US"/>
        </w:rPr>
        <w:t>group IE in SECURITY MODE COMMAND message, the RNC shall not start ciphering.</w:t>
      </w:r>
    </w:p>
    <w:p>
      <w:pPr>
        <w:pStyle w:val="Normal"/>
        <w:rPr/>
      </w:pPr>
      <w:r>
        <w:rPr>
          <w:lang w:val="en-US" w:eastAsia="en-US"/>
        </w:rPr>
        <w:t>Upon reception of the SECURITY MODE COMMAND message, the UTRAN shall internally select appropriate algorithms, taking into account the UE/UTRAN capabilities. If a signalling connection already exists towards the other core network domain and integrity has been started,</w:t>
      </w:r>
      <w:r>
        <w:rPr>
          <w:i/>
          <w:lang w:val="en-US" w:eastAsia="en-US"/>
        </w:rPr>
        <w:t xml:space="preserve"> </w:t>
      </w:r>
      <w:r>
        <w:rPr>
          <w:lang w:val="en-US" w:eastAsia="en-US"/>
        </w:rPr>
        <w:t xml:space="preserve">the same ciphering and integrity alternatives as being used for that core network domain shall be selected. If a signalling connection already exists towards the other core network domain and the Security Mode Control procedure is ongoing on that core network domain, the same ciphering and integrity alternative shall be selected for the two domains. This means in particular for encryption that if "no encryption" or no </w:t>
      </w:r>
      <w:r>
        <w:rPr>
          <w:i/>
          <w:lang w:val="en-US" w:eastAsia="en-US"/>
        </w:rPr>
        <w:t>Encryption Information</w:t>
      </w:r>
      <w:r>
        <w:rPr>
          <w:lang w:val="en-US" w:eastAsia="en-US"/>
        </w:rPr>
        <w:t xml:space="preserve"> IE has been received from the first core network domain and integrity has been started but ciphering has not been started, ciphering shall also not be started for the second core network domain. The UTRAN shall then trigger the execution of the corresponding radio interface procedure and, if applicable, start/restart the encryption device and also start/modify the integrity protection.</w:t>
      </w:r>
    </w:p>
    <w:p>
      <w:pPr>
        <w:pStyle w:val="Normal"/>
        <w:rPr/>
      </w:pPr>
      <w:r>
        <w:rPr>
          <w:lang w:val="en-US" w:eastAsia="en-US"/>
        </w:rPr>
        <w:t xml:space="preserve">The CN may send a SECURITY MODE COMMAND message towards the RNC also when integrity protection and possibly ciphering has already been started for an existing signalling connection towards that core network domain. This may be used to activate new integrity protection and ciphering keys. The included integrity protection and ciphering information shall then support (at least) the integrity protection alternative and the ciphering alternative presently being used and the </w:t>
      </w:r>
      <w:r>
        <w:rPr>
          <w:i/>
          <w:lang w:val="en-US" w:eastAsia="en-US"/>
        </w:rPr>
        <w:t>Key Status</w:t>
      </w:r>
      <w:r>
        <w:rPr>
          <w:lang w:val="en-US" w:eastAsia="en-US"/>
        </w:rPr>
        <w:t xml:space="preserve"> IE shall have the value "New".</w:t>
      </w:r>
    </w:p>
    <w:p>
      <w:pPr>
        <w:pStyle w:val="Normal"/>
        <w:rPr/>
      </w:pPr>
      <w:r>
        <w:rPr>
          <w:lang w:val="en-US" w:eastAsia="en-US"/>
        </w:rPr>
        <w:t xml:space="preserve">When the execution of the radio interface procedure is successfully finished, the UTRAN shall return a SECURITY MODE COMPLETE message to the CN. This message shall include the </w:t>
      </w:r>
      <w:r>
        <w:rPr>
          <w:i/>
          <w:lang w:val="en-US" w:eastAsia="en-US"/>
        </w:rPr>
        <w:t>Chosen Integrity Protection Algorithm</w:t>
      </w:r>
      <w:r>
        <w:rPr>
          <w:lang w:val="en-US" w:eastAsia="en-US"/>
        </w:rPr>
        <w:t xml:space="preserve"> IE and may include the </w:t>
      </w:r>
      <w:r>
        <w:rPr>
          <w:i/>
          <w:lang w:val="en-US" w:eastAsia="en-US"/>
        </w:rPr>
        <w:t xml:space="preserve">Chosen Encryption Algorithm </w:t>
      </w:r>
      <w:r>
        <w:rPr>
          <w:lang w:val="en-US" w:eastAsia="en-US"/>
        </w:rPr>
        <w:t>IE.</w:t>
      </w:r>
    </w:p>
    <w:p>
      <w:pPr>
        <w:pStyle w:val="Normal"/>
        <w:rPr/>
      </w:pPr>
      <w:r>
        <w:rPr>
          <w:lang w:val="en-US" w:eastAsia="en-US"/>
        </w:rPr>
        <w:t xml:space="preserve">The </w:t>
      </w:r>
      <w:r>
        <w:rPr>
          <w:i/>
          <w:lang w:val="en-US" w:eastAsia="en-US"/>
        </w:rPr>
        <w:t>Chosen Encryption</w:t>
      </w:r>
      <w:r>
        <w:rPr>
          <w:lang w:val="en-US" w:eastAsia="en-US"/>
        </w:rPr>
        <w:t xml:space="preserve"> </w:t>
      </w:r>
      <w:r>
        <w:rPr>
          <w:i/>
          <w:lang w:val="en-US" w:eastAsia="en-US"/>
        </w:rPr>
        <w:t>Algorithm</w:t>
      </w:r>
      <w:r>
        <w:rPr>
          <w:lang w:val="en-US" w:eastAsia="en-US"/>
        </w:rPr>
        <w:t xml:space="preserve"> IE shall be included in the SECURITY MODE COMPLETE message if, and only if the </w:t>
      </w:r>
      <w:r>
        <w:rPr>
          <w:i/>
          <w:lang w:val="en-US" w:eastAsia="en-US"/>
        </w:rPr>
        <w:t>Encryption Information</w:t>
      </w:r>
      <w:r>
        <w:rPr>
          <w:lang w:val="en-US" w:eastAsia="en-US"/>
        </w:rPr>
        <w:t xml:space="preserve"> IE was included in the SECURITY MODE COMMAND message.</w:t>
      </w:r>
    </w:p>
    <w:p>
      <w:pPr>
        <w:pStyle w:val="Normal"/>
        <w:rPr/>
      </w:pPr>
      <w:r>
        <w:rPr>
          <w:lang w:val="en-US" w:eastAsia="en-US"/>
        </w:rPr>
        <w:t>The set of permitted algorithms specified in the SECURITY MODE COMMAND message shall remain applicable for subsequent RAB Assignments and Intra-UTRAN Relocations.</w:t>
      </w:r>
    </w:p>
    <w:p>
      <w:pPr>
        <w:pStyle w:val="Normal"/>
        <w:rPr/>
      </w:pPr>
      <w:r>
        <w:rPr>
          <w:lang w:val="en-US" w:eastAsia="en-US"/>
        </w:rPr>
        <w:t>In case of a UE with Radio Access Bearers towards both core networks, the user data towards CS shall always be ciphered with the ciphering key received from CS and the user data towards PS with the ciphering key received from PS. The signalling data shall always be ciphered with the last received ciphering key and integrity protected with the last received integrity protection key from any of the two CNs.</w:t>
      </w:r>
    </w:p>
    <w:p>
      <w:pPr>
        <w:pStyle w:val="Heading3"/>
        <w:rPr>
          <w:lang w:val="en-US" w:eastAsia="en-US"/>
        </w:rPr>
      </w:pPr>
      <w:bookmarkStart w:id="153" w:name="__RefHeading___Toc36550728"/>
      <w:bookmarkEnd w:id="153"/>
      <w:r>
        <w:rPr>
          <w:lang w:val="en-US" w:eastAsia="en-US"/>
        </w:rPr>
        <w:t>8.18.3</w:t>
        <w:tab/>
        <w:t>Unsuccessful Operation</w:t>
      </w:r>
    </w:p>
    <w:p>
      <w:pPr>
        <w:pStyle w:val="TH"/>
        <w:rPr>
          <w:lang w:val="en-US" w:eastAsia="en-US"/>
        </w:rPr>
      </w:pPr>
      <w:bookmarkStart w:id="154" w:name="_1005512403"/>
      <w:bookmarkEnd w:id="154"/>
      <w:r>
        <w:rPr>
          <w:lang w:val="en-US" w:eastAsia="en-US"/>
        </w:rPr>
        <w:object w:dxaOrig="3675" w:dyaOrig="355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83.75pt;height:177.75pt" filled="f" o:ole="">
            <v:imagedata r:id="rId42" o:title=""/>
          </v:shape>
          <o:OLEObject Type="Embed" ProgID="" ShapeID="ole_rId41" DrawAspect="Content" ObjectID="_1531909474" r:id="rId41"/>
        </w:object>
      </w:r>
    </w:p>
    <w:p>
      <w:pPr>
        <w:pStyle w:val="TF"/>
        <w:rPr/>
      </w:pPr>
      <w:r>
        <w:rPr>
          <w:lang w:val="en-US" w:eastAsia="en-US"/>
        </w:rPr>
        <w:t>Figure 20: Security Mode Control procedure. Unsuccessful operation.</w:t>
      </w:r>
    </w:p>
    <w:p>
      <w:pPr>
        <w:pStyle w:val="Normal"/>
        <w:rPr/>
      </w:pPr>
      <w:r>
        <w:rPr>
          <w:lang w:val="en-US" w:eastAsia="en-US"/>
        </w:rPr>
        <w:t>If the UTRAN or the UE is unable to support the ciphering and/or integrity protection algorithms specified in the SECURITY MODE COMMAND message, then the UTRAN shall return to the CN a SECURITY MODE REJECT message with cause value "Requested Ciphering and/or Integrity Protection Algorithms not Supported". If the radio interface Security Mode Control procedure fails, a SECURITY MODE REJECT message shall be sent to the CN with cause value "Failure in the Radio Interface Procedure".</w:t>
      </w:r>
    </w:p>
    <w:p>
      <w:pPr>
        <w:pStyle w:val="Heading3"/>
        <w:rPr>
          <w:lang w:val="en-US" w:eastAsia="en-US"/>
        </w:rPr>
      </w:pPr>
      <w:bookmarkStart w:id="155" w:name="__RefHeading___Toc36550729"/>
      <w:bookmarkEnd w:id="155"/>
      <w:r>
        <w:rPr>
          <w:lang w:val="en-US" w:eastAsia="en-US"/>
        </w:rPr>
        <w:t>8.18.4</w:t>
        <w:tab/>
        <w:t>Abnormal Conditions</w:t>
      </w:r>
    </w:p>
    <w:p>
      <w:pPr>
        <w:pStyle w:val="Normal"/>
        <w:rPr/>
      </w:pPr>
      <w:r>
        <w:rPr>
          <w:lang w:val="en-US" w:eastAsia="en-US"/>
        </w:rPr>
        <w:t>If, when establishing a signalling connection towards a second core network domain, the integrity has already been started by the first domain and the integrity protection and ciphering information specified in the SECURITY MODE COMMAND message does not support the integrity protection alternative and the ciphering alternative presently being used, a SECURITY MODE REJECT message shall be sent to the second core network domain with cause value "Conflict with already existing Integrity protection and/or Ciphering information".</w:t>
      </w:r>
    </w:p>
    <w:p>
      <w:pPr>
        <w:pStyle w:val="Normal"/>
        <w:rPr/>
      </w:pPr>
      <w:r>
        <w:rPr>
          <w:lang w:val="en-US" w:eastAsia="en-US"/>
        </w:rPr>
        <w:t xml:space="preserve">If, upon reception of a SECURITY MODE COMMAND message from a core network domain with an already existing signalling connection from that core network domain and for which integrity protection and possibly ciphering have already been started, the </w:t>
      </w:r>
      <w:r>
        <w:rPr>
          <w:i/>
          <w:lang w:val="en-US" w:eastAsia="en-US"/>
        </w:rPr>
        <w:t>Key Status</w:t>
      </w:r>
      <w:r>
        <w:rPr>
          <w:lang w:val="en-US" w:eastAsia="en-US"/>
        </w:rPr>
        <w:t xml:space="preserve"> IE has the value "Old", a SECURITY MODE REJECT message shall be returned with cause value "Conflict with already existing Integrity protection and/or Ciphering information".</w:t>
      </w:r>
    </w:p>
    <w:p>
      <w:pPr>
        <w:pStyle w:val="Normal"/>
        <w:rPr/>
      </w:pPr>
      <w:r>
        <w:rPr>
          <w:lang w:val="en-US" w:eastAsia="en-US"/>
        </w:rPr>
        <w:t>If, upon reception of a SECURITY MODE COMMAND message from a core network domain with an already existing signalling connection and for which integrity protection and possibly ciphering have already been started, the included integrity protection and ciphering information does not support the integrity protection alternative and the ciphering alternative presently being used, a SECURITY MODE REJECT message shall be returned with cause value "Conflict with already existing Integrity protection and/or Ciphering information".</w:t>
      </w:r>
    </w:p>
    <w:p>
      <w:pPr>
        <w:pStyle w:val="Heading2"/>
        <w:rPr>
          <w:lang w:val="en-US" w:eastAsia="en-US"/>
        </w:rPr>
      </w:pPr>
      <w:bookmarkStart w:id="156" w:name="__RefHeading___Toc36550730"/>
      <w:bookmarkEnd w:id="156"/>
      <w:r>
        <w:rPr>
          <w:lang w:val="en-US" w:eastAsia="en-US"/>
        </w:rPr>
        <w:t>8.19</w:t>
        <w:tab/>
        <w:t>Location Reporting Control</w:t>
      </w:r>
    </w:p>
    <w:p>
      <w:pPr>
        <w:pStyle w:val="Heading3"/>
        <w:rPr>
          <w:lang w:val="en-US" w:eastAsia="en-US"/>
        </w:rPr>
      </w:pPr>
      <w:bookmarkStart w:id="157" w:name="__RefHeading___Toc36550731"/>
      <w:bookmarkEnd w:id="157"/>
      <w:r>
        <w:rPr>
          <w:lang w:val="en-US" w:eastAsia="en-US"/>
        </w:rPr>
        <w:t>8.19.1</w:t>
        <w:tab/>
        <w:t>General</w:t>
      </w:r>
    </w:p>
    <w:p>
      <w:pPr>
        <w:pStyle w:val="Normal"/>
        <w:rPr/>
      </w:pPr>
      <w:r>
        <w:rPr>
          <w:lang w:val="en-US" w:eastAsia="en-US"/>
        </w:rPr>
        <w:t>The purpose of the Location Reporting Control procedure is to allow the CN to request information on the location and optionally velocity of a given UE. The procedure uses connection oriented signalling.</w:t>
      </w:r>
    </w:p>
    <w:p>
      <w:pPr>
        <w:pStyle w:val="Heading3"/>
        <w:rPr/>
      </w:pPr>
      <w:bookmarkStart w:id="158" w:name="__RefHeading___Toc36550732"/>
      <w:bookmarkEnd w:id="158"/>
      <w:r>
        <w:rPr>
          <w:lang w:val="en-US" w:eastAsia="en-US"/>
        </w:rPr>
        <w:t>8.19.2</w:t>
        <w:tab/>
        <w:t>Successful Operation</w:t>
      </w:r>
    </w:p>
    <w:p>
      <w:pPr>
        <w:pStyle w:val="TH"/>
        <w:rPr>
          <w:lang w:val="en-US" w:eastAsia="en-US"/>
        </w:rPr>
      </w:pPr>
      <w:bookmarkStart w:id="159" w:name="_1005512405"/>
      <w:bookmarkEnd w:id="159"/>
      <w:r>
        <w:rPr>
          <w:sz w:val="21"/>
          <w:lang w:val="en-US" w:eastAsia="en-US"/>
        </w:rPr>
        <w:object w:dxaOrig="3555" w:dyaOrig="1665">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177.75pt;height:83.25pt" filled="f" o:ole="">
            <v:imagedata r:id="rId44" o:title=""/>
          </v:shape>
          <o:OLEObject Type="Embed" ProgID="" ShapeID="ole_rId43" DrawAspect="Content" ObjectID="_1595622089" r:id="rId43"/>
        </w:object>
      </w:r>
    </w:p>
    <w:p>
      <w:pPr>
        <w:pStyle w:val="TF"/>
        <w:rPr>
          <w:lang w:val="en-US" w:eastAsia="en-US"/>
        </w:rPr>
      </w:pPr>
      <w:r>
        <w:rPr>
          <w:lang w:val="en-US" w:eastAsia="en-US"/>
        </w:rPr>
        <w:t>Figure 21: Location Reporting Control procedure. Successful operation.</w:t>
      </w:r>
    </w:p>
    <w:p>
      <w:pPr>
        <w:pStyle w:val="Normal"/>
        <w:rPr>
          <w:i/>
          <w:i/>
          <w:lang w:val="en-US" w:eastAsia="en-US"/>
        </w:rPr>
      </w:pPr>
      <w:r>
        <w:rPr>
          <w:lang w:val="en-US" w:eastAsia="en-US"/>
        </w:rPr>
        <w:t>The CN initiates the procedure by sending a LOCATION REPORTING CONTROL message.</w:t>
      </w:r>
    </w:p>
    <w:p>
      <w:pPr>
        <w:pStyle w:val="Normal"/>
        <w:rPr/>
      </w:pPr>
      <w:r>
        <w:rPr>
          <w:lang w:val="en-US" w:eastAsia="en-US"/>
        </w:rPr>
        <w:t xml:space="preserve">The </w:t>
      </w:r>
      <w:r>
        <w:rPr>
          <w:i/>
          <w:lang w:val="en-US" w:eastAsia="en-US"/>
        </w:rPr>
        <w:t>Request Type</w:t>
      </w:r>
      <w:r>
        <w:rPr>
          <w:lang w:val="en-US" w:eastAsia="en-US"/>
        </w:rPr>
        <w:t xml:space="preserve"> IE shall indicate to the serving RNC whether:</w:t>
      </w:r>
    </w:p>
    <w:p>
      <w:pPr>
        <w:pStyle w:val="B1"/>
        <w:rPr>
          <w:lang w:val="en-US" w:eastAsia="en-US"/>
        </w:rPr>
      </w:pPr>
      <w:r>
        <w:rPr>
          <w:lang w:val="en-US" w:eastAsia="en-US"/>
        </w:rPr>
        <w:t>-</w:t>
        <w:tab/>
        <w:t>to report directly;</w:t>
      </w:r>
    </w:p>
    <w:p>
      <w:pPr>
        <w:pStyle w:val="B1"/>
        <w:rPr>
          <w:lang w:val="en-US" w:eastAsia="en-US"/>
        </w:rPr>
      </w:pPr>
      <w:r>
        <w:rPr>
          <w:lang w:val="en-US" w:eastAsia="en-US"/>
        </w:rPr>
        <w:t>-</w:t>
        <w:tab/>
        <w:t>to stop a direct report;</w:t>
      </w:r>
    </w:p>
    <w:p>
      <w:pPr>
        <w:pStyle w:val="B1"/>
        <w:rPr>
          <w:lang w:val="en-US" w:eastAsia="en-US"/>
        </w:rPr>
      </w:pPr>
      <w:r>
        <w:rPr>
          <w:lang w:val="en-US" w:eastAsia="en-US"/>
        </w:rPr>
        <w:t>-</w:t>
        <w:tab/>
        <w:t>to report periodically;</w:t>
      </w:r>
    </w:p>
    <w:p>
      <w:pPr>
        <w:pStyle w:val="B1"/>
        <w:rPr>
          <w:lang w:val="en-US" w:eastAsia="en-US"/>
        </w:rPr>
      </w:pPr>
      <w:r>
        <w:rPr>
          <w:lang w:val="en-US" w:eastAsia="en-US"/>
        </w:rPr>
        <w:t>-</w:t>
        <w:tab/>
        <w:t>to stop periodic reporting;</w:t>
      </w:r>
    </w:p>
    <w:p>
      <w:pPr>
        <w:pStyle w:val="B1"/>
        <w:rPr/>
      </w:pPr>
      <w:r>
        <w:rPr>
          <w:lang w:val="en-US" w:eastAsia="en-US"/>
        </w:rPr>
        <w:t>-</w:t>
        <w:tab/>
        <w:t>to report upon change of Service area, or</w:t>
      </w:r>
    </w:p>
    <w:p>
      <w:pPr>
        <w:pStyle w:val="B1"/>
        <w:rPr>
          <w:lang w:val="en-US" w:eastAsia="en-US"/>
        </w:rPr>
      </w:pPr>
      <w:r>
        <w:rPr>
          <w:lang w:val="en-US" w:eastAsia="en-US"/>
        </w:rPr>
        <w:t>-</w:t>
        <w:tab/>
        <w:t>to stop reporting at change of Service Area.</w:t>
      </w:r>
    </w:p>
    <w:p>
      <w:pPr>
        <w:pStyle w:val="B1"/>
        <w:ind w:left="0" w:hanging="0"/>
        <w:rPr/>
      </w:pPr>
      <w:r>
        <w:rPr>
          <w:lang w:val="en-US" w:eastAsia="en-US"/>
        </w:rPr>
        <w:t>If reporting upon change of Service Area is requested, the Serving RNC shall report whenever the UE moves between Service Areas. For this procedure, only Service Areas that are defined for the PS and CS domains shall be considered.</w:t>
      </w:r>
    </w:p>
    <w:p>
      <w:pPr>
        <w:pStyle w:val="Normal"/>
        <w:rPr/>
      </w:pPr>
      <w:r>
        <w:rPr>
          <w:lang w:val="en-US" w:eastAsia="en-US"/>
        </w:rPr>
        <w:t xml:space="preserve">The </w:t>
      </w:r>
      <w:r>
        <w:rPr>
          <w:i/>
          <w:lang w:val="en-US" w:eastAsia="en-US"/>
        </w:rPr>
        <w:t>Request Type</w:t>
      </w:r>
      <w:r>
        <w:rPr>
          <w:lang w:val="en-US" w:eastAsia="en-US"/>
        </w:rPr>
        <w:t xml:space="preserve"> IE shall also indicate what type of location information the serving RNC shall report. The location information is either of the following types:</w:t>
      </w:r>
    </w:p>
    <w:p>
      <w:pPr>
        <w:pStyle w:val="B1"/>
        <w:rPr>
          <w:lang w:val="en-US" w:eastAsia="en-US"/>
        </w:rPr>
      </w:pPr>
      <w:r>
        <w:rPr>
          <w:lang w:val="en-US" w:eastAsia="en-US"/>
        </w:rPr>
        <w:t>-</w:t>
        <w:tab/>
        <w:t>Service Area Identifier, or</w:t>
      </w:r>
    </w:p>
    <w:p>
      <w:pPr>
        <w:pStyle w:val="B1"/>
        <w:rPr/>
      </w:pPr>
      <w:r>
        <w:rPr>
          <w:lang w:val="en-US" w:eastAsia="en-US"/>
        </w:rPr>
        <w:t>-</w:t>
        <w:tab/>
        <w:t xml:space="preserve">Geographical area, including geographical coordinates with or without requested accuracy. If the </w:t>
      </w:r>
      <w:r>
        <w:rPr>
          <w:i/>
          <w:iCs/>
          <w:lang w:val="en-US" w:eastAsia="en-US"/>
        </w:rPr>
        <w:t>Vertical Accuracy Code</w:t>
      </w:r>
      <w:r>
        <w:rPr>
          <w:lang w:val="en-US" w:eastAsia="en-US"/>
        </w:rPr>
        <w:t xml:space="preserve"> IE is included, the </w:t>
      </w:r>
      <w:r>
        <w:rPr>
          <w:i/>
          <w:iCs/>
          <w:lang w:val="en-US" w:eastAsia="en-US"/>
        </w:rPr>
        <w:t>Accuracy Code</w:t>
      </w:r>
      <w:r>
        <w:rPr>
          <w:lang w:val="en-US" w:eastAsia="en-US"/>
        </w:rPr>
        <w:t xml:space="preserve"> IE in the </w:t>
      </w:r>
      <w:r>
        <w:rPr>
          <w:i/>
          <w:iCs/>
          <w:lang w:val="en-US" w:eastAsia="en-US"/>
        </w:rPr>
        <w:t xml:space="preserve">Request Type </w:t>
      </w:r>
      <w:r>
        <w:rPr>
          <w:lang w:val="en-US" w:eastAsia="en-US"/>
        </w:rPr>
        <w:t xml:space="preserve">IE shall be present. The </w:t>
      </w:r>
      <w:r>
        <w:rPr>
          <w:i/>
          <w:lang w:val="en-US" w:eastAsia="en-US"/>
        </w:rPr>
        <w:t>Accuracy Code</w:t>
      </w:r>
      <w:r>
        <w:rPr>
          <w:lang w:val="en-US" w:eastAsia="en-US"/>
        </w:rPr>
        <w:t xml:space="preserve"> IE shall be understood as the horizontal accuracy code.</w:t>
      </w:r>
    </w:p>
    <w:p>
      <w:pPr>
        <w:pStyle w:val="Normal"/>
        <w:rPr/>
      </w:pPr>
      <w:r>
        <w:rPr>
          <w:lang w:val="en-US" w:eastAsia="en-US"/>
        </w:rPr>
        <w:t>A request for a direct report or for periodic reporting can be done in parallel with having an active request to report upon change of Service Area for the same UE. The request to report upon change of Service Area shall not be affected by this.</w:t>
      </w:r>
    </w:p>
    <w:p>
      <w:pPr>
        <w:pStyle w:val="Normal"/>
        <w:rPr/>
      </w:pPr>
      <w:r>
        <w:rPr>
          <w:lang w:val="en-US" w:eastAsia="en-US"/>
        </w:rPr>
        <w:t xml:space="preserve">Any of the </w:t>
      </w:r>
      <w:r>
        <w:rPr>
          <w:i/>
          <w:lang w:val="en-US" w:eastAsia="en-US"/>
        </w:rPr>
        <w:t xml:space="preserve">Vertical Accuracy Code </w:t>
      </w:r>
      <w:r>
        <w:rPr>
          <w:lang w:val="en-US" w:eastAsia="en-US"/>
        </w:rPr>
        <w:t xml:space="preserve">IE, </w:t>
      </w:r>
      <w:r>
        <w:rPr>
          <w:i/>
          <w:lang w:val="en-US" w:eastAsia="en-US"/>
        </w:rPr>
        <w:t xml:space="preserve">Response Time </w:t>
      </w:r>
      <w:r>
        <w:rPr>
          <w:lang w:val="en-US" w:eastAsia="en-US"/>
        </w:rPr>
        <w:t>IE</w:t>
      </w:r>
      <w:r>
        <w:rPr>
          <w:i/>
          <w:lang w:val="en-US" w:eastAsia="en-US"/>
        </w:rPr>
        <w:t xml:space="preserve">, Positioning Priority </w:t>
      </w:r>
      <w:r>
        <w:rPr>
          <w:lang w:val="en-US" w:eastAsia="en-US"/>
        </w:rPr>
        <w:t>IE,</w:t>
      </w:r>
      <w:r>
        <w:rPr>
          <w:i/>
          <w:lang w:val="en-US" w:eastAsia="en-US"/>
        </w:rPr>
        <w:t xml:space="preserve"> Client Type </w:t>
      </w:r>
      <w:r>
        <w:rPr>
          <w:lang w:val="en-US" w:eastAsia="en-US"/>
        </w:rPr>
        <w:t xml:space="preserve">IE or </w:t>
      </w:r>
      <w:r>
        <w:rPr>
          <w:i/>
          <w:lang w:val="en-US" w:eastAsia="en-US"/>
        </w:rPr>
        <w:t>Periodic Location Info</w:t>
      </w:r>
      <w:r>
        <w:rPr>
          <w:lang w:val="en-US" w:eastAsia="en-US"/>
        </w:rPr>
        <w:t xml:space="preserve"> IE shall be included according to the following rules:</w:t>
      </w:r>
    </w:p>
    <w:p>
      <w:pPr>
        <w:pStyle w:val="B1"/>
        <w:rPr>
          <w:lang w:val="en-US" w:eastAsia="en-US"/>
        </w:rPr>
      </w:pPr>
      <w:r>
        <w:rPr>
          <w:lang w:val="en-US" w:eastAsia="en-US"/>
        </w:rPr>
        <w:t>-</w:t>
        <w:tab/>
        <w:t>Vertical Accuracy Code shall be included, if available, in connection with Geographical Area,</w:t>
      </w:r>
    </w:p>
    <w:p>
      <w:pPr>
        <w:pStyle w:val="B1"/>
        <w:rPr/>
      </w:pPr>
      <w:r>
        <w:rPr>
          <w:lang w:val="en-US" w:eastAsia="en-US"/>
        </w:rPr>
        <w:t>-</w:t>
        <w:tab/>
        <w:t>Response time shall be included, if available, in connection with request for start of direct reporting of Geographical Area,</w:t>
      </w:r>
    </w:p>
    <w:p>
      <w:pPr>
        <w:pStyle w:val="B1"/>
        <w:rPr/>
      </w:pPr>
      <w:r>
        <w:rPr>
          <w:lang w:val="en-US" w:eastAsia="en-US"/>
        </w:rPr>
        <w:t>-</w:t>
        <w:tab/>
        <w:t>Client type shall be included in connection with request for start of direct reporting of Geographical Area and, if available, in request for direct reporting of SAI or periodic reporting,</w:t>
      </w:r>
    </w:p>
    <w:p>
      <w:pPr>
        <w:pStyle w:val="B1"/>
        <w:rPr/>
      </w:pPr>
      <w:r>
        <w:rPr>
          <w:lang w:val="en-US" w:eastAsia="en-US"/>
        </w:rPr>
        <w:t>-</w:t>
        <w:tab/>
        <w:t>Positioning Priority shall be included, if available, in connection with request for start of direct reporting or in connection with request for start of reporting upon change of Service Area,</w:t>
      </w:r>
    </w:p>
    <w:p>
      <w:pPr>
        <w:pStyle w:val="B1"/>
        <w:rPr/>
      </w:pPr>
      <w:r>
        <w:rPr>
          <w:lang w:val="en-US" w:eastAsia="en-US"/>
        </w:rPr>
        <w:t>-</w:t>
        <w:tab/>
        <w:t>Periodic Location Info shall be included in connection with a request for start of periodic reporting of Geographical Area.</w:t>
      </w:r>
    </w:p>
    <w:p>
      <w:pPr>
        <w:pStyle w:val="Normal"/>
        <w:rPr/>
      </w:pPr>
      <w:r>
        <w:rPr>
          <w:lang w:val="en-US" w:eastAsia="en-US"/>
        </w:rPr>
        <w:t xml:space="preserve">When no </w:t>
      </w:r>
      <w:r>
        <w:rPr>
          <w:i/>
          <w:lang w:val="en-US" w:eastAsia="en-US"/>
        </w:rPr>
        <w:t>Positioning Priority</w:t>
      </w:r>
      <w:r>
        <w:rPr>
          <w:lang w:val="en-US" w:eastAsia="en-US"/>
        </w:rPr>
        <w:t xml:space="preserve"> IE is included, the RNC shall consider the request as if</w:t>
      </w:r>
      <w:r>
        <w:rPr>
          <w:i/>
          <w:lang w:val="en-US" w:eastAsia="en-US"/>
        </w:rPr>
        <w:t xml:space="preserve"> </w:t>
      </w:r>
      <w:r>
        <w:rPr>
          <w:lang w:val="en-US" w:eastAsia="en-US"/>
        </w:rPr>
        <w:t>"Normal Priority" value had been received.</w:t>
      </w:r>
    </w:p>
    <w:p>
      <w:pPr>
        <w:pStyle w:val="Normal"/>
        <w:rPr/>
      </w:pPr>
      <w:r>
        <w:rPr>
          <w:lang w:val="en-US" w:eastAsia="en-US"/>
        </w:rPr>
        <w:t xml:space="preserve">When no </w:t>
      </w:r>
      <w:r>
        <w:rPr>
          <w:i/>
          <w:iCs/>
          <w:lang w:val="en-US" w:eastAsia="en-US"/>
        </w:rPr>
        <w:t>Response Time</w:t>
      </w:r>
      <w:r>
        <w:rPr>
          <w:lang w:val="en-US" w:eastAsia="en-US"/>
        </w:rPr>
        <w:t xml:space="preserve"> IE is included, the RNC shall consider the request as if</w:t>
      </w:r>
      <w:r>
        <w:rPr>
          <w:i/>
          <w:lang w:val="en-US" w:eastAsia="en-US"/>
        </w:rPr>
        <w:t xml:space="preserve"> </w:t>
      </w:r>
      <w:r>
        <w:rPr>
          <w:lang w:val="en-US" w:eastAsia="en-US"/>
        </w:rPr>
        <w:t>"Delay Tolerant" value had been received.</w:t>
      </w:r>
    </w:p>
    <w:p>
      <w:pPr>
        <w:pStyle w:val="Normal"/>
        <w:rPr/>
      </w:pPr>
      <w:r>
        <w:rPr>
          <w:b/>
          <w:u w:val="single"/>
          <w:lang w:val="en-US" w:eastAsia="en-US"/>
        </w:rPr>
        <w:t>Interaction with Relocation and Enhanced Relocation:</w:t>
      </w:r>
    </w:p>
    <w:p>
      <w:pPr>
        <w:pStyle w:val="Normal"/>
        <w:rPr/>
      </w:pPr>
      <w:r>
        <w:rPr>
          <w:lang w:val="en-US" w:eastAsia="en-US"/>
        </w:rPr>
        <w:t>The order to perform location reporting at change of Service Area is lost in UTRAN at successful Relocation of SRNS. If the location reporting at change of Service Area shall continue also after the relocation has been performed, the Location Reporting Control procedure shall thus be re-initiated from the CN towards the future SRNC after the Relocation Resource Allocation procedure or the Enhanced Relocation procedure has been executed successfully.</w:t>
      </w:r>
    </w:p>
    <w:p>
      <w:pPr>
        <w:pStyle w:val="Heading3"/>
        <w:rPr>
          <w:lang w:val="en-US" w:eastAsia="en-US"/>
        </w:rPr>
      </w:pPr>
      <w:bookmarkStart w:id="160" w:name="__RefHeading___Toc36550733"/>
      <w:bookmarkEnd w:id="160"/>
      <w:r>
        <w:rPr>
          <w:lang w:val="en-US" w:eastAsia="en-US"/>
        </w:rPr>
        <w:t>8.19.3</w:t>
        <w:tab/>
        <w:t>Abnormal Conditions</w:t>
      </w:r>
    </w:p>
    <w:p>
      <w:pPr>
        <w:pStyle w:val="Normal"/>
        <w:rPr>
          <w:lang w:val="en-US" w:eastAsia="en-US"/>
        </w:rPr>
      </w:pPr>
      <w:r>
        <w:rPr>
          <w:lang w:val="en-US" w:eastAsia="en-US"/>
        </w:rPr>
        <w:t>Not applicable.</w:t>
      </w:r>
    </w:p>
    <w:p>
      <w:pPr>
        <w:pStyle w:val="Heading2"/>
        <w:rPr>
          <w:lang w:val="en-US" w:eastAsia="en-US"/>
        </w:rPr>
      </w:pPr>
      <w:bookmarkStart w:id="161" w:name="__RefHeading___Toc36550734"/>
      <w:bookmarkEnd w:id="161"/>
      <w:r>
        <w:rPr>
          <w:lang w:val="en-US" w:eastAsia="en-US"/>
        </w:rPr>
        <w:t>8.20</w:t>
        <w:tab/>
        <w:t>Location Report</w:t>
      </w:r>
    </w:p>
    <w:p>
      <w:pPr>
        <w:pStyle w:val="Heading3"/>
        <w:rPr>
          <w:lang w:val="en-US" w:eastAsia="en-US"/>
        </w:rPr>
      </w:pPr>
      <w:bookmarkStart w:id="162" w:name="__RefHeading___Toc36550735"/>
      <w:bookmarkEnd w:id="162"/>
      <w:r>
        <w:rPr>
          <w:lang w:val="en-US" w:eastAsia="en-US"/>
        </w:rPr>
        <w:t>8.20.1</w:t>
        <w:tab/>
        <w:t>General</w:t>
      </w:r>
    </w:p>
    <w:p>
      <w:pPr>
        <w:pStyle w:val="Normal"/>
        <w:rPr/>
      </w:pPr>
      <w:r>
        <w:rPr>
          <w:lang w:val="en-US" w:eastAsia="en-US"/>
        </w:rPr>
        <w:t>The purpose of the</w:t>
      </w:r>
      <w:r>
        <w:rPr>
          <w:i/>
          <w:lang w:val="en-US" w:eastAsia="en-US"/>
        </w:rPr>
        <w:t xml:space="preserve"> </w:t>
      </w:r>
      <w:r>
        <w:rPr>
          <w:lang w:val="en-US" w:eastAsia="en-US"/>
        </w:rPr>
        <w:t>Location Report procedure is to provide the UE's location and optionally velocity information to the CN. The procedure uses connection oriented signalling.</w:t>
      </w:r>
    </w:p>
    <w:p>
      <w:pPr>
        <w:pStyle w:val="Heading3"/>
        <w:rPr>
          <w:lang w:val="en-US" w:eastAsia="en-US"/>
        </w:rPr>
      </w:pPr>
      <w:bookmarkStart w:id="163" w:name="__RefHeading___Toc36550736"/>
      <w:bookmarkEnd w:id="163"/>
      <w:r>
        <w:rPr>
          <w:lang w:val="en-US" w:eastAsia="en-US"/>
        </w:rPr>
        <w:t>8.20.2</w:t>
        <w:tab/>
        <w:t>Successful Operation</w:t>
      </w:r>
    </w:p>
    <w:p>
      <w:pPr>
        <w:pStyle w:val="TH"/>
        <w:rPr>
          <w:lang w:val="en-US" w:eastAsia="en-US"/>
        </w:rPr>
      </w:pPr>
      <w:bookmarkStart w:id="164" w:name="_1005512406"/>
      <w:bookmarkEnd w:id="164"/>
      <w:r>
        <w:rPr>
          <w:sz w:val="21"/>
          <w:lang w:val="en-US" w:eastAsia="en-US"/>
        </w:rPr>
        <w:object w:dxaOrig="3555" w:dyaOrig="1979">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177.75pt;height:98.95pt" filled="f" o:ole="">
            <v:imagedata r:id="rId46" o:title=""/>
          </v:shape>
          <o:OLEObject Type="Embed" ProgID="" ShapeID="ole_rId45" DrawAspect="Content" ObjectID="_831952112" r:id="rId45"/>
        </w:object>
      </w:r>
    </w:p>
    <w:p>
      <w:pPr>
        <w:pStyle w:val="TF"/>
        <w:rPr>
          <w:lang w:val="en-US" w:eastAsia="en-US"/>
        </w:rPr>
      </w:pPr>
      <w:r>
        <w:rPr>
          <w:lang w:val="en-US" w:eastAsia="en-US"/>
        </w:rPr>
        <w:t>Figure 22: Location Report procedure. Successful operation.</w:t>
      </w:r>
    </w:p>
    <w:p>
      <w:pPr>
        <w:pStyle w:val="Normal"/>
        <w:rPr/>
      </w:pPr>
      <w:r>
        <w:rPr>
          <w:lang w:val="en-US" w:eastAsia="en-US"/>
        </w:rPr>
        <w:t xml:space="preserve">The serving RNC initiates the procedure by generating a LOCATION REPORT message. The LOCATION REPORT message may be used as a response to a LOCATION REPORTING CONTROL message. Also, when a user enters or leaves a classified zone set by O&amp;M, e.g. a zone where a disaster has occurred, a LOCATION REPORT message including the Service Area of the UE in the </w:t>
      </w:r>
      <w:r>
        <w:rPr>
          <w:i/>
          <w:lang w:val="en-US" w:eastAsia="en-US"/>
        </w:rPr>
        <w:t>Area Identity</w:t>
      </w:r>
      <w:r>
        <w:rPr>
          <w:lang w:val="en-US" w:eastAsia="en-US"/>
        </w:rPr>
        <w:t xml:space="preserve"> IE shall be sent to the CN. The </w:t>
      </w:r>
      <w:r>
        <w:rPr>
          <w:i/>
          <w:lang w:val="en-US" w:eastAsia="en-US"/>
        </w:rPr>
        <w:t>Cause</w:t>
      </w:r>
      <w:r>
        <w:rPr>
          <w:lang w:val="en-US" w:eastAsia="en-US"/>
        </w:rPr>
        <w:t xml:space="preserve"> IE shall indicate the appropriate cause value to the CN, e.g. "User Restriction Start Indication" and "User Restriction End Indication". The CN shall react to the LOCATION REPORT message with CN vendor specific actions.</w:t>
      </w:r>
    </w:p>
    <w:p>
      <w:pPr>
        <w:pStyle w:val="Normal"/>
        <w:rPr/>
      </w:pPr>
      <w:r>
        <w:rPr>
          <w:lang w:val="en-US" w:eastAsia="en-US"/>
        </w:rPr>
        <w:t>For this procedure, only Service Areas that are defined for the PS and CS domains shall be considered.</w:t>
      </w:r>
    </w:p>
    <w:p>
      <w:pPr>
        <w:pStyle w:val="Normal"/>
        <w:rPr/>
      </w:pPr>
      <w:r>
        <w:rPr>
          <w:lang w:val="en-US" w:eastAsia="en-US"/>
        </w:rPr>
        <w:t>In case reporting at change of Service Area is requested by the CN, then the RNC shall issue a LOCATION REPORT message:</w:t>
      </w:r>
    </w:p>
    <w:p>
      <w:pPr>
        <w:pStyle w:val="B1"/>
        <w:rPr/>
      </w:pPr>
      <w:r>
        <w:rPr>
          <w:lang w:val="en-US" w:eastAsia="en-US"/>
        </w:rPr>
        <w:t>-</w:t>
        <w:tab/>
        <w:t>whenever the information given in the previous LOCATION REPORT message or INITIAL UE MESSAGE message is not anymore valid.</w:t>
      </w:r>
    </w:p>
    <w:p>
      <w:pPr>
        <w:pStyle w:val="B1"/>
        <w:rPr/>
      </w:pPr>
      <w:r>
        <w:rPr>
          <w:lang w:val="en-US" w:eastAsia="en-US"/>
        </w:rPr>
        <w:t>-</w:t>
        <w:tab/>
        <w:t xml:space="preserve">upon receipt of the first LOCATION REPORTING CONTROL message following a Relocation Resource Allocation procedure, with the </w:t>
      </w:r>
      <w:r>
        <w:rPr>
          <w:i/>
          <w:iCs/>
          <w:lang w:val="en-US" w:eastAsia="en-US"/>
        </w:rPr>
        <w:t>Event</w:t>
      </w:r>
      <w:r>
        <w:rPr>
          <w:lang w:val="en-US" w:eastAsia="en-US"/>
        </w:rPr>
        <w:t xml:space="preserve"> IE included in the</w:t>
      </w:r>
      <w:r>
        <w:rPr>
          <w:i/>
          <w:lang w:val="en-US" w:eastAsia="en-US"/>
        </w:rPr>
        <w:t xml:space="preserve"> Request Type</w:t>
      </w:r>
      <w:r>
        <w:rPr>
          <w:lang w:val="en-US" w:eastAsia="en-US"/>
        </w:rPr>
        <w:t xml:space="preserve"> IE set to "Change of Service Area",</w:t>
      </w:r>
      <w:r>
        <w:rPr>
          <w:i/>
          <w:lang w:val="en-US" w:eastAsia="en-US"/>
        </w:rPr>
        <w:t xml:space="preserve"> </w:t>
      </w:r>
      <w:r>
        <w:rPr>
          <w:lang w:val="en-US" w:eastAsia="en-US"/>
        </w:rPr>
        <w:t>as soon as SAI becomes available in the new SRNC and the relocation procedure has been successfully completed.</w:t>
      </w:r>
    </w:p>
    <w:p>
      <w:pPr>
        <w:pStyle w:val="Normal"/>
        <w:rPr/>
      </w:pPr>
      <w:r>
        <w:rPr>
          <w:lang w:val="en-US" w:eastAsia="en-US"/>
        </w:rPr>
        <w:t>In case</w:t>
      </w:r>
      <w:r>
        <w:rPr>
          <w:rFonts w:eastAsia="MS Mincho;MS Mincho"/>
          <w:lang w:val="en-US" w:eastAsia="en-US"/>
        </w:rPr>
        <w:t xml:space="preserve"> a Service Area is reported</w:t>
      </w:r>
      <w:r>
        <w:rPr>
          <w:lang w:val="en-US" w:eastAsia="en-US"/>
        </w:rPr>
        <w:t xml:space="preserve">, the RNC shall include in the </w:t>
      </w:r>
      <w:r>
        <w:rPr>
          <w:i/>
          <w:lang w:val="en-US" w:eastAsia="en-US"/>
        </w:rPr>
        <w:t>Area Identity</w:t>
      </w:r>
      <w:r>
        <w:rPr>
          <w:lang w:val="en-US" w:eastAsia="en-US"/>
        </w:rPr>
        <w:t xml:space="preserve"> IE of the LOCATION REPORT message a Service Area that includes at least one of the cells from which the UE is consuming radio resources.</w:t>
      </w:r>
    </w:p>
    <w:p>
      <w:pPr>
        <w:pStyle w:val="Normal"/>
        <w:rPr/>
      </w:pPr>
      <w:r>
        <w:rPr>
          <w:lang w:val="en-US" w:eastAsia="en-US"/>
        </w:rPr>
        <w:t xml:space="preserve">In case the LOCATION REPORT message is sent as an answer to a request for a direct report, for periodic reporting or for reports at a change of Service Area, the </w:t>
      </w:r>
      <w:r>
        <w:rPr>
          <w:i/>
          <w:lang w:val="en-US" w:eastAsia="en-US"/>
        </w:rPr>
        <w:t>Request Type</w:t>
      </w:r>
      <w:r>
        <w:rPr>
          <w:lang w:val="en-US" w:eastAsia="en-US"/>
        </w:rPr>
        <w:t xml:space="preserve"> IE from the LOCATION REPORTING CONTROL message shall be included.</w:t>
      </w:r>
    </w:p>
    <w:p>
      <w:pPr>
        <w:pStyle w:val="Normal"/>
        <w:rPr/>
      </w:pPr>
      <w:r>
        <w:rPr>
          <w:lang w:val="en-US" w:eastAsia="en-US"/>
        </w:rPr>
        <w:t xml:space="preserve">If the LOCATION REPORT message is sent as an answer to a request for a direct report of Service Area and the current Service Area cannot be determined by the RNC, then the </w:t>
      </w:r>
      <w:r>
        <w:rPr>
          <w:i/>
          <w:lang w:val="en-US" w:eastAsia="en-US"/>
        </w:rPr>
        <w:t>Area Identity</w:t>
      </w:r>
      <w:r>
        <w:rPr>
          <w:lang w:val="en-US" w:eastAsia="en-US"/>
        </w:rPr>
        <w:t xml:space="preserve"> IE shall be omitted and a cause value shall be included to indicate that the request could not be fulfilled, e.g. "Requested Information Not Available" or "Location Reporting Congestion". The RNC may also include the </w:t>
      </w:r>
      <w:r>
        <w:rPr>
          <w:i/>
          <w:lang w:val="en-US" w:eastAsia="en-US"/>
        </w:rPr>
        <w:t>Last Known Service Area</w:t>
      </w:r>
      <w:r>
        <w:rPr>
          <w:lang w:val="en-US" w:eastAsia="en-US"/>
        </w:rPr>
        <w:t xml:space="preserve"> IE.</w:t>
      </w:r>
    </w:p>
    <w:p>
      <w:pPr>
        <w:pStyle w:val="Normal"/>
        <w:rPr/>
      </w:pPr>
      <w:r>
        <w:rPr>
          <w:lang w:val="en-US" w:eastAsia="en-US"/>
        </w:rPr>
        <w:t xml:space="preserve">If the RNC cannot deliver the location information as requested by the CN, due to either the non-support of the requested event or the non-support of the requested report area, or if the RNC is currently not able to reach the UE, the RNC shall indicate the UE location to be "Undetermined" by omitting the </w:t>
      </w:r>
      <w:r>
        <w:rPr>
          <w:i/>
          <w:lang w:val="en-US" w:eastAsia="en-US"/>
        </w:rPr>
        <w:t>Area Identity</w:t>
      </w:r>
      <w:r>
        <w:rPr>
          <w:lang w:val="en-US" w:eastAsia="en-US"/>
        </w:rPr>
        <w:t xml:space="preserve"> IE. A cause value shall instead be added to indicate the reason for the undetermined location, e.g. "Requested Request Type not supported", "Location Reporting Congestion" or "No Resource Available".</w:t>
      </w:r>
    </w:p>
    <w:p>
      <w:pPr>
        <w:pStyle w:val="Normal"/>
        <w:rPr/>
      </w:pPr>
      <w:r>
        <w:rPr>
          <w:lang w:val="en-US" w:eastAsia="en-US"/>
        </w:rPr>
        <w:t xml:space="preserve">In case of periodic reporting is requested by the CN, the RNC shall issue the first LOCATION REPORT message one reporting interval as indicated in the </w:t>
      </w:r>
      <w:r>
        <w:rPr>
          <w:i/>
          <w:lang w:val="en-US" w:eastAsia="en-US"/>
        </w:rPr>
        <w:t>Reporting Interval</w:t>
      </w:r>
      <w:r>
        <w:rPr>
          <w:lang w:val="en-US" w:eastAsia="en-US"/>
        </w:rPr>
        <w:t xml:space="preserve"> IE contained in the LOCATION REPORTING CONTROL message after reception of the LOCATION REPORTING CONTROL message and continue to send LOCATION REPORT messages one reporting interval after the previous LOCATION REPORT message until the desired amount of reports as given in the </w:t>
      </w:r>
      <w:r>
        <w:rPr>
          <w:i/>
          <w:lang w:val="en-US" w:eastAsia="en-US"/>
        </w:rPr>
        <w:t xml:space="preserve">Reporting Amount </w:t>
      </w:r>
      <w:r>
        <w:rPr>
          <w:lang w:val="en-US" w:eastAsia="en-US"/>
        </w:rPr>
        <w:t xml:space="preserve">IE has been attained, or until the periodic reporting is cancelled by the CN or aborted by the RNC. When no location estimate is available at the RNC when the reporting criteria are fulfilled (e.g., due to failure of a position method itself), the RNC shall indicate the UE location to be "Undetermined" by omitting the </w:t>
      </w:r>
      <w:r>
        <w:rPr>
          <w:i/>
          <w:lang w:val="en-US" w:eastAsia="en-US"/>
        </w:rPr>
        <w:t>Area Identity</w:t>
      </w:r>
      <w:r>
        <w:rPr>
          <w:lang w:val="en-US" w:eastAsia="en-US"/>
        </w:rPr>
        <w:t xml:space="preserve"> IE. A cause value shall instead be added to indicate the reason for the undetermined location, e.g. "Periodic Location Information not Available".</w:t>
      </w:r>
    </w:p>
    <w:p>
      <w:pPr>
        <w:pStyle w:val="Normal"/>
        <w:rPr/>
      </w:pPr>
      <w:r>
        <w:rPr>
          <w:lang w:val="en-US" w:eastAsia="en-US"/>
        </w:rPr>
        <w:t>If the Location Report procedure was triggered by a LOCATION REPORTING CONTROL message, which included a request to report a geographical area with a specific accuracy, the LOCATION REPORT message shall include:</w:t>
      </w:r>
    </w:p>
    <w:p>
      <w:pPr>
        <w:pStyle w:val="B1"/>
        <w:rPr/>
      </w:pPr>
      <w:r>
        <w:rPr>
          <w:lang w:val="en-US" w:eastAsia="en-US"/>
        </w:rPr>
        <w:t>-</w:t>
        <w:tab/>
        <w:t xml:space="preserve">the </w:t>
      </w:r>
      <w:r>
        <w:rPr>
          <w:i/>
          <w:lang w:val="en-US" w:eastAsia="en-US"/>
        </w:rPr>
        <w:t>Geographical Area</w:t>
      </w:r>
      <w:r>
        <w:rPr>
          <w:lang w:val="en-US" w:eastAsia="en-US"/>
        </w:rPr>
        <w:t xml:space="preserve"> IE within the </w:t>
      </w:r>
      <w:r>
        <w:rPr>
          <w:i/>
          <w:lang w:val="en-US" w:eastAsia="en-US"/>
        </w:rPr>
        <w:t>Area Identity</w:t>
      </w:r>
      <w:r>
        <w:rPr>
          <w:lang w:val="en-US" w:eastAsia="en-US"/>
        </w:rPr>
        <w:t xml:space="preserve"> IE containing either a point with indicated uncertainty or a polygon or another type, which fulfils the requested accuracy, and</w:t>
      </w:r>
    </w:p>
    <w:p>
      <w:pPr>
        <w:pStyle w:val="B1"/>
        <w:rPr/>
      </w:pPr>
      <w:r>
        <w:rPr>
          <w:lang w:val="en-US" w:eastAsia="en-US"/>
        </w:rPr>
        <w:t>-</w:t>
        <w:tab/>
        <w:t xml:space="preserve">the </w:t>
      </w:r>
      <w:r>
        <w:rPr>
          <w:i/>
          <w:iCs/>
          <w:lang w:val="en-US" w:eastAsia="en-US"/>
        </w:rPr>
        <w:t>Accuracy Fulfilment Indicator</w:t>
      </w:r>
      <w:r>
        <w:rPr>
          <w:lang w:val="en-US" w:eastAsia="en-US"/>
        </w:rPr>
        <w:t xml:space="preserve"> IE with the value "requested accuracy fulfilled".</w:t>
      </w:r>
    </w:p>
    <w:p>
      <w:pPr>
        <w:pStyle w:val="Normal"/>
        <w:rPr/>
      </w:pPr>
      <w:r>
        <w:rPr>
          <w:lang w:val="en-US" w:eastAsia="en-US"/>
        </w:rPr>
        <w:t xml:space="preserve">If the Location Report procedure was triggered by a LOCATION REPORTING CONTROL message, which included a request to report with a geographical area and whenever one of the geographic area shapes </w:t>
      </w:r>
      <w:r>
        <w:rPr>
          <w:i/>
          <w:iCs/>
          <w:lang w:val="en-US" w:eastAsia="en-US"/>
        </w:rPr>
        <w:t>Ellipsoid point with uncertainty Ellipse</w:t>
      </w:r>
      <w:r>
        <w:rPr>
          <w:lang w:val="en-US" w:eastAsia="en-US"/>
        </w:rPr>
        <w:t xml:space="preserve"> IE, </w:t>
      </w:r>
      <w:r>
        <w:rPr>
          <w:i/>
          <w:iCs/>
          <w:lang w:val="en-US" w:eastAsia="en-US"/>
        </w:rPr>
        <w:t>Ellipsoid point with altitude and uncertainty Ellipsoid</w:t>
      </w:r>
      <w:r>
        <w:rPr>
          <w:lang w:val="en-US" w:eastAsia="en-US"/>
        </w:rPr>
        <w:t xml:space="preserve"> IE or </w:t>
      </w:r>
      <w:r>
        <w:rPr>
          <w:i/>
          <w:iCs/>
          <w:lang w:val="en-US" w:eastAsia="en-US"/>
        </w:rPr>
        <w:t>Ellipsoid Arc</w:t>
      </w:r>
      <w:r>
        <w:rPr>
          <w:lang w:val="en-US" w:eastAsia="en-US"/>
        </w:rPr>
        <w:t xml:space="preserve"> IE is reported, the </w:t>
      </w:r>
      <w:r>
        <w:rPr>
          <w:i/>
          <w:iCs/>
          <w:lang w:val="en-US" w:eastAsia="en-US"/>
        </w:rPr>
        <w:t>Confidence</w:t>
      </w:r>
      <w:r>
        <w:rPr>
          <w:lang w:val="en-US" w:eastAsia="en-US"/>
        </w:rPr>
        <w:t xml:space="preserve"> IE shall indicate the probability that the UE is located within the uncertainty region of the shape. The value of the </w:t>
      </w:r>
      <w:r>
        <w:rPr>
          <w:i/>
          <w:iCs/>
          <w:lang w:val="en-US" w:eastAsia="en-US"/>
        </w:rPr>
        <w:t>Confidence</w:t>
      </w:r>
      <w:r>
        <w:rPr>
          <w:lang w:val="en-US" w:eastAsia="en-US"/>
        </w:rPr>
        <w:t xml:space="preserve"> IE shall be in the interval of "1" to "100".</w:t>
      </w:r>
    </w:p>
    <w:p>
      <w:pPr>
        <w:pStyle w:val="Normal"/>
        <w:rPr/>
      </w:pPr>
      <w:r>
        <w:rPr>
          <w:lang w:val="en-US" w:eastAsia="en-US"/>
        </w:rPr>
        <w:t>If any of the requested accuracy cannot be fulfilled, the LOCATION REPORT message shall include:</w:t>
      </w:r>
    </w:p>
    <w:p>
      <w:pPr>
        <w:pStyle w:val="B1"/>
        <w:rPr/>
      </w:pPr>
      <w:r>
        <w:rPr>
          <w:lang w:val="en-US" w:eastAsia="en-US"/>
        </w:rPr>
        <w:t>-</w:t>
        <w:tab/>
        <w:t xml:space="preserve">the </w:t>
      </w:r>
      <w:r>
        <w:rPr>
          <w:i/>
          <w:lang w:val="en-US" w:eastAsia="en-US"/>
        </w:rPr>
        <w:t>Geographical Area</w:t>
      </w:r>
      <w:r>
        <w:rPr>
          <w:lang w:val="en-US" w:eastAsia="en-US"/>
        </w:rPr>
        <w:t xml:space="preserve"> IE within the </w:t>
      </w:r>
      <w:r>
        <w:rPr>
          <w:i/>
          <w:lang w:val="en-US" w:eastAsia="en-US"/>
        </w:rPr>
        <w:t>Area Identity</w:t>
      </w:r>
      <w:r>
        <w:rPr>
          <w:lang w:val="en-US" w:eastAsia="en-US"/>
        </w:rPr>
        <w:t xml:space="preserve"> IE containing either a point with indicated uncertainty or a polygon or another type, with the best possible accuracy, and</w:t>
      </w:r>
    </w:p>
    <w:p>
      <w:pPr>
        <w:pStyle w:val="B1"/>
        <w:rPr/>
      </w:pPr>
      <w:r>
        <w:rPr>
          <w:lang w:val="en-US" w:eastAsia="en-US"/>
        </w:rPr>
        <w:t>-</w:t>
        <w:tab/>
        <w:t xml:space="preserve">the </w:t>
      </w:r>
      <w:r>
        <w:rPr>
          <w:i/>
          <w:iCs/>
          <w:lang w:val="en-US" w:eastAsia="en-US"/>
        </w:rPr>
        <w:t>Accuracy Fulfilment Indicator</w:t>
      </w:r>
      <w:r>
        <w:rPr>
          <w:lang w:val="en-US" w:eastAsia="en-US"/>
        </w:rPr>
        <w:t xml:space="preserve"> IE with the value "requested accuracy not fulfilled".</w:t>
      </w:r>
    </w:p>
    <w:p>
      <w:pPr>
        <w:pStyle w:val="Normal"/>
        <w:rPr/>
      </w:pPr>
      <w:r>
        <w:rPr>
          <w:lang w:val="en-US" w:eastAsia="en-US"/>
        </w:rPr>
        <w:t xml:space="preserve">If the </w:t>
      </w:r>
      <w:r>
        <w:rPr>
          <w:i/>
          <w:iCs/>
          <w:lang w:val="en-US" w:eastAsia="en-US"/>
        </w:rPr>
        <w:t>Confidence</w:t>
      </w:r>
      <w:r>
        <w:rPr>
          <w:lang w:val="en-US" w:eastAsia="en-US"/>
        </w:rPr>
        <w:t xml:space="preserve"> IE received from the UE has value "0", the RNC shall consider the requested accuracy as not fulfilled and if the received position is reported or forwarded then the confidence and uncertainty shape shall not be included (i.e. either the </w:t>
      </w:r>
      <w:r>
        <w:rPr>
          <w:i/>
          <w:iCs/>
          <w:lang w:val="en-US" w:eastAsia="en-US"/>
        </w:rPr>
        <w:t>Point</w:t>
      </w:r>
      <w:r>
        <w:rPr>
          <w:lang w:val="en-US" w:eastAsia="en-US"/>
        </w:rPr>
        <w:t xml:space="preserve"> IE or the </w:t>
      </w:r>
      <w:r>
        <w:rPr>
          <w:i/>
          <w:iCs/>
          <w:lang w:val="en-US" w:eastAsia="en-US"/>
        </w:rPr>
        <w:t>Ellipsoid point with altitude</w:t>
      </w:r>
      <w:r>
        <w:rPr>
          <w:lang w:val="en-US" w:eastAsia="en-US"/>
        </w:rPr>
        <w:t xml:space="preserve"> IE shall be used).</w:t>
      </w:r>
    </w:p>
    <w:p>
      <w:pPr>
        <w:pStyle w:val="Normal"/>
        <w:rPr/>
      </w:pPr>
      <w:r>
        <w:rPr>
          <w:lang w:val="en-US" w:eastAsia="en-US"/>
        </w:rPr>
        <w:t xml:space="preserve">If, on the other hand, no specific accuracy level was requested in the LOCATION REPORTING CONTROL message, the LOCATION REPORT message shall include the </w:t>
      </w:r>
      <w:r>
        <w:rPr>
          <w:i/>
          <w:lang w:val="en-US" w:eastAsia="en-US"/>
        </w:rPr>
        <w:t>Geographical Area</w:t>
      </w:r>
      <w:r>
        <w:rPr>
          <w:lang w:val="en-US" w:eastAsia="en-US"/>
        </w:rPr>
        <w:t xml:space="preserve"> IE within the </w:t>
      </w:r>
      <w:r>
        <w:rPr>
          <w:i/>
          <w:lang w:val="en-US" w:eastAsia="en-US"/>
        </w:rPr>
        <w:t>Area Identity</w:t>
      </w:r>
      <w:r>
        <w:rPr>
          <w:lang w:val="en-US" w:eastAsia="en-US"/>
        </w:rPr>
        <w:t xml:space="preserve"> IE, the reported </w:t>
      </w:r>
      <w:r>
        <w:rPr>
          <w:i/>
          <w:lang w:val="en-US" w:eastAsia="en-US"/>
        </w:rPr>
        <w:t>Geographical Area</w:t>
      </w:r>
      <w:r>
        <w:rPr>
          <w:lang w:val="en-US" w:eastAsia="en-US"/>
        </w:rPr>
        <w:t xml:space="preserve"> IE may include an accuracy.</w:t>
      </w:r>
    </w:p>
    <w:p>
      <w:pPr>
        <w:pStyle w:val="Normal"/>
        <w:rPr>
          <w:lang w:val="en-US" w:eastAsia="en-US"/>
        </w:rPr>
      </w:pPr>
      <w:r>
        <w:rPr>
          <w:lang w:val="en-US" w:eastAsia="en-US"/>
        </w:rPr>
        <w:t xml:space="preserve">The LOCATION REPORT message shall also include, if available, the </w:t>
      </w:r>
      <w:r>
        <w:rPr>
          <w:i/>
          <w:iCs/>
          <w:lang w:val="en-US" w:eastAsia="en-US"/>
        </w:rPr>
        <w:t>Position Data</w:t>
      </w:r>
      <w:r>
        <w:rPr>
          <w:lang w:val="en-US" w:eastAsia="en-US"/>
        </w:rPr>
        <w:t xml:space="preserve"> IE containing the positioning method (or list of positioning methods) used successfully to obtain the location estimate, together with the usage information.</w:t>
      </w:r>
    </w:p>
    <w:p>
      <w:pPr>
        <w:pStyle w:val="Normal"/>
        <w:rPr/>
      </w:pPr>
      <w:r>
        <w:rPr>
          <w:lang w:val="en-US" w:eastAsia="en-US"/>
        </w:rPr>
        <w:t xml:space="preserve">The LOCATION REPORT message may also include, if available, the </w:t>
      </w:r>
      <w:r>
        <w:rPr>
          <w:i/>
          <w:lang w:val="en-US" w:eastAsia="en-US"/>
        </w:rPr>
        <w:t>Barometric Pressure</w:t>
      </w:r>
      <w:r>
        <w:rPr>
          <w:lang w:val="en-US" w:eastAsia="en-US"/>
        </w:rPr>
        <w:t xml:space="preserve"> IE containing the uncompensated barometric pressure measured by the UE.</w:t>
      </w:r>
    </w:p>
    <w:p>
      <w:pPr>
        <w:pStyle w:val="Normal"/>
        <w:rPr>
          <w:lang w:val="en-US" w:eastAsia="en-US"/>
        </w:rPr>
      </w:pPr>
      <w:r>
        <w:rPr>
          <w:lang w:val="en-US" w:eastAsia="en-US"/>
        </w:rPr>
        <w:t xml:space="preserve">The LOCATION REPORT message may also include, if available, the </w:t>
      </w:r>
      <w:r>
        <w:rPr>
          <w:i/>
          <w:lang w:val="en-US" w:eastAsia="en-US"/>
        </w:rPr>
        <w:t>Civic Address</w:t>
      </w:r>
      <w:r>
        <w:rPr>
          <w:lang w:val="en-US" w:eastAsia="en-US"/>
        </w:rPr>
        <w:t xml:space="preserve"> IE containing the location estimate for the UE expressed as a civic address.</w:t>
      </w:r>
    </w:p>
    <w:p>
      <w:pPr>
        <w:pStyle w:val="Normal"/>
        <w:rPr>
          <w:lang w:val="en-US" w:eastAsia="en-US"/>
        </w:rPr>
      </w:pPr>
      <w:r>
        <w:rPr>
          <w:lang w:val="en-US" w:eastAsia="en-US"/>
        </w:rPr>
        <w:t xml:space="preserve">If the Location Report procedure was triggered by a LOCATION REPORTING CONTROL message which included a request to report with a geographical area and in which the </w:t>
      </w:r>
      <w:r>
        <w:rPr>
          <w:i/>
          <w:iCs/>
          <w:lang w:val="en-US" w:eastAsia="en-US"/>
        </w:rPr>
        <w:t>IncludeVelocity</w:t>
      </w:r>
      <w:r>
        <w:rPr>
          <w:lang w:val="en-US" w:eastAsia="en-US"/>
        </w:rPr>
        <w:t xml:space="preserve"> IE was set to "requested", the LOCATION REPORT message shall include a </w:t>
      </w:r>
      <w:r>
        <w:rPr>
          <w:i/>
          <w:iCs/>
          <w:lang w:val="en-US" w:eastAsia="en-US"/>
        </w:rPr>
        <w:t>Velocity Estimate</w:t>
      </w:r>
      <w:r>
        <w:rPr>
          <w:iCs/>
          <w:lang w:val="en-US" w:eastAsia="en-US"/>
        </w:rPr>
        <w:t xml:space="preserve"> IE, if available and if the handling of velocity is supported by the RNC.</w:t>
      </w:r>
    </w:p>
    <w:p>
      <w:pPr>
        <w:pStyle w:val="Normal"/>
        <w:rPr/>
      </w:pPr>
      <w:r>
        <w:rPr>
          <w:lang w:val="en-US" w:eastAsia="en-US"/>
        </w:rPr>
        <w:t xml:space="preserve">If the Location Report procedure was triggered by a LOCATION REPORTING CONTROL message, which included a request to report with a geographical area and in which the </w:t>
      </w:r>
      <w:r>
        <w:rPr>
          <w:i/>
          <w:iCs/>
          <w:lang w:val="en-US" w:eastAsia="en-US"/>
        </w:rPr>
        <w:t>Client Type</w:t>
      </w:r>
      <w:r>
        <w:rPr>
          <w:lang w:val="en-US" w:eastAsia="en-US"/>
        </w:rPr>
        <w:t xml:space="preserve"> IE was not included, the RNC shall answer with the </w:t>
      </w:r>
      <w:r>
        <w:rPr>
          <w:i/>
          <w:iCs/>
          <w:lang w:val="en-US" w:eastAsia="en-US"/>
        </w:rPr>
        <w:t>Point</w:t>
      </w:r>
      <w:r>
        <w:rPr>
          <w:lang w:val="en-US" w:eastAsia="en-US"/>
        </w:rPr>
        <w:t xml:space="preserve"> IE, or the </w:t>
      </w:r>
      <w:r>
        <w:rPr>
          <w:i/>
          <w:iCs/>
          <w:lang w:val="en-US" w:eastAsia="en-US"/>
        </w:rPr>
        <w:t>Point With Uncertainty</w:t>
      </w:r>
      <w:r>
        <w:rPr>
          <w:lang w:val="en-US" w:eastAsia="en-US"/>
        </w:rPr>
        <w:t xml:space="preserve"> IE or the </w:t>
      </w:r>
      <w:r>
        <w:rPr>
          <w:i/>
          <w:iCs/>
          <w:lang w:val="en-US" w:eastAsia="en-US"/>
        </w:rPr>
        <w:t>Polygon</w:t>
      </w:r>
      <w:r>
        <w:rPr>
          <w:lang w:val="en-US" w:eastAsia="en-US"/>
        </w:rPr>
        <w:t xml:space="preserve"> IE within the </w:t>
      </w:r>
      <w:r>
        <w:rPr>
          <w:i/>
          <w:iCs/>
          <w:lang w:val="en-US" w:eastAsia="en-US"/>
        </w:rPr>
        <w:t xml:space="preserve">Geographical Area </w:t>
      </w:r>
      <w:r>
        <w:rPr>
          <w:lang w:val="en-US" w:eastAsia="en-US"/>
        </w:rPr>
        <w:t>IE of the LOCATION REPORT message.</w:t>
      </w:r>
    </w:p>
    <w:p>
      <w:pPr>
        <w:pStyle w:val="Heading3"/>
        <w:rPr>
          <w:lang w:val="en-US" w:eastAsia="en-US"/>
        </w:rPr>
      </w:pPr>
      <w:bookmarkStart w:id="165" w:name="__RefHeading___Toc36550737"/>
      <w:bookmarkEnd w:id="165"/>
      <w:r>
        <w:rPr>
          <w:lang w:val="en-US" w:eastAsia="en-US"/>
        </w:rPr>
        <w:t>8.20.3</w:t>
        <w:tab/>
        <w:t>Abnormal Conditions</w:t>
      </w:r>
    </w:p>
    <w:p>
      <w:pPr>
        <w:pStyle w:val="Normal"/>
        <w:rPr>
          <w:lang w:val="en-US" w:eastAsia="en-US"/>
        </w:rPr>
      </w:pPr>
      <w:r>
        <w:rPr>
          <w:lang w:val="en-US" w:eastAsia="en-US"/>
        </w:rPr>
        <w:t>Not applicable.</w:t>
      </w:r>
    </w:p>
    <w:p>
      <w:pPr>
        <w:pStyle w:val="Heading2"/>
        <w:rPr>
          <w:lang w:val="en-US" w:eastAsia="en-US"/>
        </w:rPr>
      </w:pPr>
      <w:bookmarkStart w:id="166" w:name="__RefHeading___Toc36550738"/>
      <w:bookmarkEnd w:id="166"/>
      <w:r>
        <w:rPr>
          <w:lang w:val="en-US" w:eastAsia="en-US"/>
        </w:rPr>
        <w:t>8.21</w:t>
        <w:tab/>
        <w:t>Data Volume Report</w:t>
      </w:r>
    </w:p>
    <w:p>
      <w:pPr>
        <w:pStyle w:val="Heading3"/>
        <w:rPr>
          <w:lang w:val="en-US" w:eastAsia="en-US"/>
        </w:rPr>
      </w:pPr>
      <w:bookmarkStart w:id="167" w:name="__RefHeading___Toc36550739"/>
      <w:bookmarkEnd w:id="167"/>
      <w:r>
        <w:rPr>
          <w:lang w:val="en-US" w:eastAsia="en-US"/>
        </w:rPr>
        <w:t>8.21.1</w:t>
        <w:tab/>
        <w:t>General</w:t>
      </w:r>
    </w:p>
    <w:p>
      <w:pPr>
        <w:pStyle w:val="Normal"/>
        <w:rPr/>
      </w:pPr>
      <w:r>
        <w:rPr>
          <w:lang w:val="en-US" w:eastAsia="en-US"/>
        </w:rPr>
        <w:t>The Data Volume Report procedure is used by CN to request the unsuccessfully transmitted DL data volume for specific RABs. This procedure only applies to the PS domain. The procedure uses connection oriented signalling.</w:t>
      </w:r>
    </w:p>
    <w:p>
      <w:pPr>
        <w:pStyle w:val="NO"/>
        <w:rPr/>
      </w:pPr>
      <w:r>
        <w:rPr>
          <w:lang w:val="en-US" w:eastAsia="en-US"/>
        </w:rPr>
        <w:t xml:space="preserve">NOTE: </w:t>
        <w:tab/>
        <w:t>In line with TS32.240 [61], this procedure is not used and the RNC should ignore a DATA VOLUME REPORT REQUEST message if received.</w:t>
      </w:r>
    </w:p>
    <w:p>
      <w:pPr>
        <w:pStyle w:val="Heading3"/>
        <w:rPr>
          <w:lang w:val="en-US" w:eastAsia="en-US"/>
        </w:rPr>
      </w:pPr>
      <w:bookmarkStart w:id="168" w:name="__RefHeading___Toc36550740"/>
      <w:bookmarkEnd w:id="168"/>
      <w:r>
        <w:rPr>
          <w:lang w:val="en-US" w:eastAsia="en-US"/>
        </w:rPr>
        <w:t>8.21.2</w:t>
        <w:tab/>
        <w:t>Successful Operation</w:t>
      </w:r>
    </w:p>
    <w:p>
      <w:pPr>
        <w:pStyle w:val="TH"/>
        <w:rPr>
          <w:lang w:val="en-US" w:eastAsia="en-US"/>
        </w:rPr>
      </w:pPr>
      <w:bookmarkStart w:id="169" w:name="_1005512408"/>
      <w:bookmarkEnd w:id="169"/>
      <w:r>
        <w:rPr>
          <w:lang w:val="en-US" w:eastAsia="en-US"/>
        </w:rPr>
        <w:object w:dxaOrig="4890" w:dyaOrig="262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244.5pt;height:131.25pt" filled="f" o:ole="">
            <v:imagedata r:id="rId48" o:title=""/>
          </v:shape>
          <o:OLEObject Type="Embed" ProgID="" ShapeID="ole_rId47" DrawAspect="Content" ObjectID="_322315017" r:id="rId47"/>
        </w:object>
      </w:r>
    </w:p>
    <w:p>
      <w:pPr>
        <w:pStyle w:val="TF"/>
        <w:rPr>
          <w:lang w:val="en-US" w:eastAsia="en-US"/>
        </w:rPr>
      </w:pPr>
      <w:r>
        <w:rPr>
          <w:lang w:val="en-US" w:eastAsia="en-US"/>
        </w:rPr>
        <w:t>Figure 23: Data Volume Report procedure. Successful operation.</w:t>
      </w:r>
    </w:p>
    <w:p>
      <w:pPr>
        <w:pStyle w:val="Normal"/>
        <w:rPr/>
      </w:pPr>
      <w:r>
        <w:rPr>
          <w:lang w:val="en-US" w:eastAsia="en-US"/>
        </w:rPr>
        <w:t xml:space="preserve">The procedure is initiated by CN by sending DATA VOLUME REPORT REQUEST message to UTRAN. This message shall contain the list of </w:t>
      </w:r>
      <w:r>
        <w:rPr>
          <w:i/>
          <w:lang w:val="en-US" w:eastAsia="en-US"/>
        </w:rPr>
        <w:t>RAB ID</w:t>
      </w:r>
      <w:r>
        <w:rPr>
          <w:lang w:val="en-US" w:eastAsia="en-US"/>
        </w:rPr>
        <w:t xml:space="preserve"> IEs to identify the RABs for which the unsuccessfully transmitted DL data volume shall be reported.</w:t>
      </w:r>
    </w:p>
    <w:p>
      <w:pPr>
        <w:pStyle w:val="Normal"/>
        <w:rPr/>
      </w:pPr>
      <w:r>
        <w:rPr>
          <w:lang w:val="en-US" w:eastAsia="en-US"/>
        </w:rPr>
        <w:t xml:space="preserve">At reception of a DATA VOLUME REPORT REQUEST message, the UTRAN shall produce a DATA VOLUME REPORT message. For each RAB successfully addressed within the </w:t>
      </w:r>
      <w:r>
        <w:rPr>
          <w:i/>
          <w:lang w:val="en-US" w:eastAsia="en-US"/>
        </w:rPr>
        <w:t>RAB Data Volume Report List</w:t>
      </w:r>
      <w:r>
        <w:rPr>
          <w:lang w:val="en-US" w:eastAsia="en-US"/>
        </w:rPr>
        <w:t xml:space="preserve"> IE of the DATA VOLUME REPORT REQUEST message, the DATA VOLUME REPORT message shall include in the </w:t>
      </w:r>
      <w:r>
        <w:rPr>
          <w:i/>
          <w:iCs/>
          <w:lang w:val="en-US" w:eastAsia="en-US"/>
        </w:rPr>
        <w:t>Unsuccessfully Transmitted DL Data Volume</w:t>
      </w:r>
      <w:r>
        <w:rPr>
          <w:lang w:val="en-US" w:eastAsia="en-US"/>
        </w:rPr>
        <w:t xml:space="preserve"> IE the amount of unsuccessfully transmitted DL data since the last data volume reported to the CN for the RAB and with the same data volume reference, if present. The message may also contain the </w:t>
      </w:r>
      <w:r>
        <w:rPr>
          <w:i/>
          <w:lang w:val="en-US" w:eastAsia="en-US"/>
        </w:rPr>
        <w:t>Data Volume Reference</w:t>
      </w:r>
      <w:r>
        <w:rPr>
          <w:lang w:val="en-US" w:eastAsia="en-US"/>
        </w:rPr>
        <w:t xml:space="preserve"> IE.</w:t>
      </w:r>
    </w:p>
    <w:p>
      <w:pPr>
        <w:pStyle w:val="Normal"/>
        <w:rPr/>
      </w:pPr>
      <w:r>
        <w:rPr>
          <w:lang w:val="en-US" w:eastAsia="en-US"/>
        </w:rPr>
        <w:t xml:space="preserve">The message may contain for each RAB successfully addressed a maximum of two </w:t>
      </w:r>
      <w:r>
        <w:rPr>
          <w:i/>
          <w:lang w:val="en-US" w:eastAsia="en-US"/>
        </w:rPr>
        <w:t>RAB Data Volume Report Item</w:t>
      </w:r>
      <w:r>
        <w:rPr>
          <w:lang w:val="en-US" w:eastAsia="en-US"/>
        </w:rPr>
        <w:t xml:space="preserve"> IEs within the </w:t>
      </w:r>
      <w:r>
        <w:rPr>
          <w:i/>
          <w:lang w:val="en-US" w:eastAsia="en-US"/>
        </w:rPr>
        <w:t>RAB Data Volume Report List</w:t>
      </w:r>
      <w:r>
        <w:rPr>
          <w:lang w:val="en-US" w:eastAsia="en-US"/>
        </w:rPr>
        <w:t xml:space="preserve"> IE for the case when there is a need to report two different data volumes since the last data volume indication to the CN. The UTRAN shall also reset the data volume counter for the reported RABs. The UTRAN shall send the DATA VOLUME REPORT message to the CN. Transmission and reception of the DATA VOLUME REPORT</w:t>
      </w:r>
      <w:r>
        <w:rPr>
          <w:rFonts w:eastAsia="MS Mincho;MS Mincho"/>
          <w:lang w:val="en-US" w:eastAsia="en-US"/>
        </w:rPr>
        <w:t xml:space="preserve"> message</w:t>
      </w:r>
      <w:r>
        <w:rPr>
          <w:lang w:val="en-US" w:eastAsia="en-US"/>
        </w:rPr>
        <w:t xml:space="preserve"> terminate the procedure in the UTRAN and in the CN respectively.</w:t>
      </w:r>
    </w:p>
    <w:p>
      <w:pPr>
        <w:pStyle w:val="Normal"/>
        <w:rPr/>
      </w:pPr>
      <w:r>
        <w:rPr>
          <w:lang w:val="en-US" w:eastAsia="en-US"/>
        </w:rPr>
        <w:t xml:space="preserve">The </w:t>
      </w:r>
      <w:r>
        <w:rPr>
          <w:i/>
          <w:lang w:val="en-US" w:eastAsia="en-US"/>
        </w:rPr>
        <w:t>Data Volume Reference</w:t>
      </w:r>
      <w:r>
        <w:rPr>
          <w:lang w:val="en-US" w:eastAsia="en-US"/>
        </w:rPr>
        <w:t xml:space="preserve"> IE, if included, indicates the time when the data volume is counted.</w:t>
      </w:r>
    </w:p>
    <w:p>
      <w:pPr>
        <w:pStyle w:val="Heading3"/>
        <w:rPr>
          <w:lang w:val="en-US" w:eastAsia="en-US"/>
        </w:rPr>
      </w:pPr>
      <w:bookmarkStart w:id="170" w:name="__RefHeading___Toc36550741"/>
      <w:bookmarkEnd w:id="170"/>
      <w:r>
        <w:rPr>
          <w:lang w:val="en-US" w:eastAsia="en-US"/>
        </w:rPr>
        <w:t>8.21.3</w:t>
        <w:tab/>
        <w:t>Unsuccessful Operation</w:t>
      </w:r>
    </w:p>
    <w:p>
      <w:pPr>
        <w:pStyle w:val="Normal"/>
        <w:rPr/>
      </w:pPr>
      <w:r>
        <w:rPr>
          <w:lang w:val="en-US" w:eastAsia="en-US"/>
        </w:rPr>
        <w:t xml:space="preserve">The </w:t>
      </w:r>
      <w:r>
        <w:rPr>
          <w:i/>
          <w:lang w:val="en-US" w:eastAsia="en-US"/>
        </w:rPr>
        <w:t>RAB ID</w:t>
      </w:r>
      <w:r>
        <w:rPr>
          <w:lang w:val="en-US" w:eastAsia="en-US"/>
        </w:rPr>
        <w:t xml:space="preserve"> IE for each RAB for which UTRAN is not able to transfer a data volume report is included in the DATA VOLUME REPORT message together with a </w:t>
      </w:r>
      <w:r>
        <w:rPr>
          <w:i/>
          <w:lang w:val="en-US" w:eastAsia="en-US"/>
        </w:rPr>
        <w:t>Cause</w:t>
      </w:r>
      <w:r>
        <w:rPr>
          <w:lang w:val="en-US" w:eastAsia="en-US"/>
        </w:rPr>
        <w:t xml:space="preserve"> IE, e.g. "Invalid RAB ID".</w:t>
      </w:r>
    </w:p>
    <w:p>
      <w:pPr>
        <w:pStyle w:val="Heading3"/>
        <w:rPr>
          <w:lang w:val="en-US" w:eastAsia="en-US"/>
        </w:rPr>
      </w:pPr>
      <w:bookmarkStart w:id="171" w:name="__RefHeading___Toc36550742"/>
      <w:bookmarkEnd w:id="171"/>
      <w:r>
        <w:rPr>
          <w:lang w:val="en-US" w:eastAsia="en-US"/>
        </w:rPr>
        <w:t>8.21.4</w:t>
        <w:tab/>
        <w:t>Abnormal Conditions</w:t>
      </w:r>
    </w:p>
    <w:p>
      <w:pPr>
        <w:pStyle w:val="Normal"/>
        <w:rPr>
          <w:lang w:val="en-US" w:eastAsia="en-US"/>
        </w:rPr>
      </w:pPr>
      <w:r>
        <w:rPr>
          <w:lang w:val="en-US" w:eastAsia="en-US"/>
        </w:rPr>
        <w:t>Not applicable.</w:t>
      </w:r>
    </w:p>
    <w:p>
      <w:pPr>
        <w:pStyle w:val="Heading2"/>
        <w:rPr>
          <w:lang w:val="en-US" w:eastAsia="en-US"/>
        </w:rPr>
      </w:pPr>
      <w:bookmarkStart w:id="172" w:name="__RefHeading___Toc36550743"/>
      <w:bookmarkEnd w:id="172"/>
      <w:r>
        <w:rPr>
          <w:lang w:val="en-US" w:eastAsia="en-US"/>
        </w:rPr>
        <w:t>8.22</w:t>
        <w:tab/>
        <w:t>Initial UE Message</w:t>
      </w:r>
    </w:p>
    <w:p>
      <w:pPr>
        <w:pStyle w:val="Heading3"/>
        <w:rPr>
          <w:lang w:val="en-US" w:eastAsia="en-US"/>
        </w:rPr>
      </w:pPr>
      <w:bookmarkStart w:id="173" w:name="__RefHeading___Toc36550744"/>
      <w:bookmarkEnd w:id="173"/>
      <w:r>
        <w:rPr>
          <w:lang w:val="en-US" w:eastAsia="en-US"/>
        </w:rPr>
        <w:t>8.22.1</w:t>
        <w:tab/>
        <w:t>General</w:t>
      </w:r>
    </w:p>
    <w:p>
      <w:pPr>
        <w:pStyle w:val="Normal"/>
        <w:rPr>
          <w:lang w:val="en-US" w:eastAsia="en-US"/>
        </w:rPr>
      </w:pPr>
      <w:r>
        <w:rPr>
          <w:lang w:val="en-US" w:eastAsia="en-US"/>
        </w:rPr>
        <w:t>The purpose of the Initial UE Message procedure is to establish an Iu signalling connection between a CN domain and the RNC and to transfer the initial NAS-PDU to the CN node as determined by the NAS Node Selection Function - if this function is active, or otherwise to the default CN node- or by the Rerouting Function (see TS 25.410 [2]) in case of MOCN configuration. The procedure uses connection oriented signalling.</w:t>
      </w:r>
    </w:p>
    <w:p>
      <w:pPr>
        <w:pStyle w:val="Heading3"/>
        <w:rPr/>
      </w:pPr>
      <w:bookmarkStart w:id="174" w:name="__RefHeading___Toc36550745"/>
      <w:bookmarkEnd w:id="174"/>
      <w:r>
        <w:rPr>
          <w:lang w:val="en-US" w:eastAsia="en-US"/>
        </w:rPr>
        <w:t>8.22.2</w:t>
        <w:tab/>
        <w:t>Successful Operation</w:t>
      </w:r>
    </w:p>
    <w:p>
      <w:pPr>
        <w:pStyle w:val="TH"/>
        <w:rPr>
          <w:lang w:val="en-US" w:eastAsia="en-US"/>
        </w:rPr>
      </w:pPr>
      <w:bookmarkStart w:id="175" w:name="_1005512409"/>
      <w:bookmarkEnd w:id="175"/>
      <w:r>
        <w:rPr>
          <w:sz w:val="21"/>
          <w:lang w:val="en-US" w:eastAsia="en-US"/>
        </w:rPr>
        <w:object w:dxaOrig="3555" w:dyaOrig="1979">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77.75pt;height:98.95pt" filled="f" o:ole="">
            <v:imagedata r:id="rId50" o:title=""/>
          </v:shape>
          <o:OLEObject Type="Embed" ProgID="" ShapeID="ole_rId49" DrawAspect="Content" ObjectID="_396300965" r:id="rId49"/>
        </w:object>
      </w:r>
    </w:p>
    <w:p>
      <w:pPr>
        <w:pStyle w:val="TF"/>
        <w:rPr/>
      </w:pPr>
      <w:r>
        <w:rPr>
          <w:lang w:val="en-US" w:eastAsia="en-US"/>
        </w:rPr>
        <w:t>Figure 24: Initial UE Message procedure. Successful operation.</w:t>
      </w:r>
    </w:p>
    <w:p>
      <w:pPr>
        <w:pStyle w:val="Normal"/>
        <w:rPr/>
      </w:pPr>
      <w:r>
        <w:rPr>
          <w:lang w:val="en-US" w:eastAsia="en-US"/>
        </w:rPr>
        <w:t>When the RNC has received from radio interface a NAS message (see TS 24.008 [8]) to be forwarded to a CN domain to which no Iu signalling connection for the UE exists, the RNC shall initiate the Initial UE Message procedure and send the INITIAL UE MESSAGE</w:t>
      </w:r>
      <w:r>
        <w:rPr>
          <w:rFonts w:eastAsia="MS Mincho;MS Mincho"/>
          <w:lang w:val="en-US" w:eastAsia="en-US"/>
        </w:rPr>
        <w:t xml:space="preserve"> message</w:t>
      </w:r>
      <w:r>
        <w:rPr>
          <w:lang w:val="en-US" w:eastAsia="en-US"/>
        </w:rPr>
        <w:t xml:space="preserve"> to the CN. If NNSF is active, the selection of the CN node is made according to TS 23.236 [26].</w:t>
      </w:r>
    </w:p>
    <w:p>
      <w:pPr>
        <w:pStyle w:val="Normal"/>
        <w:rPr/>
      </w:pPr>
      <w:r>
        <w:rPr>
          <w:lang w:val="en-US" w:eastAsia="en-US"/>
        </w:rPr>
        <w:t>In addition to the received NAS-PDU, the RNC shall add the following information to the INITIAL UE MESSAGE</w:t>
      </w:r>
      <w:r>
        <w:rPr>
          <w:rFonts w:eastAsia="MS Mincho;MS Mincho"/>
          <w:lang w:val="en-US" w:eastAsia="en-US"/>
        </w:rPr>
        <w:t xml:space="preserve"> message</w:t>
      </w:r>
      <w:r>
        <w:rPr>
          <w:lang w:val="en-US" w:eastAsia="en-US"/>
        </w:rPr>
        <w:t>:</w:t>
      </w:r>
    </w:p>
    <w:p>
      <w:pPr>
        <w:pStyle w:val="B1"/>
        <w:rPr/>
      </w:pPr>
      <w:r>
        <w:rPr>
          <w:lang w:val="en-US" w:eastAsia="en-US"/>
        </w:rPr>
        <w:t>-</w:t>
        <w:tab/>
        <w:t>CN domain indicator, indicating the CN domain towards which this message is sent.</w:t>
      </w:r>
    </w:p>
    <w:p>
      <w:pPr>
        <w:pStyle w:val="B1"/>
        <w:rPr/>
      </w:pPr>
      <w:r>
        <w:rPr>
          <w:lang w:val="en-US" w:eastAsia="en-US"/>
        </w:rPr>
        <w:t>-</w:t>
        <w:tab/>
        <w:t>For CS domain, the LAI which is the last LAI indicated to the UE by the UTRAN via the current RRC connection, or if the UTRAN has not yet indicated any LAI to the UE via the current RRC connection, then the LAI of the cell via which the current RRC connection was established.</w:t>
      </w:r>
    </w:p>
    <w:p>
      <w:pPr>
        <w:pStyle w:val="B1"/>
        <w:rPr/>
      </w:pPr>
      <w:r>
        <w:rPr>
          <w:lang w:val="en-US" w:eastAsia="en-US"/>
        </w:rPr>
        <w:t>-</w:t>
        <w:tab/>
        <w:t>For PS domain, the LAI+RAC which are the last LAI+RAC indicated to the UE by UTRAN via the current RRC connection, or if the UTRAN has not yet indicated any LAI+RAC to the UE via the current RRC connection, then the LAI+RAC of the cell via which the current RRC connection was established.</w:t>
      </w:r>
    </w:p>
    <w:p>
      <w:pPr>
        <w:pStyle w:val="B1"/>
        <w:rPr/>
      </w:pPr>
      <w:r>
        <w:rPr>
          <w:lang w:val="en-US" w:eastAsia="en-US"/>
        </w:rPr>
        <w:t>-</w:t>
        <w:tab/>
        <w:t>Service Area corresponding to at least one of the cells from which the UE is consuming radio resources.</w:t>
      </w:r>
    </w:p>
    <w:p>
      <w:pPr>
        <w:pStyle w:val="B1"/>
        <w:rPr/>
      </w:pPr>
      <w:r>
        <w:rPr>
          <w:lang w:val="en-US" w:eastAsia="en-US"/>
        </w:rPr>
        <w:t>-</w:t>
        <w:tab/>
        <w:t>Iu signalling connection identifier.</w:t>
      </w:r>
    </w:p>
    <w:p>
      <w:pPr>
        <w:pStyle w:val="B1"/>
        <w:rPr>
          <w:lang w:val="en-US" w:eastAsia="en-US"/>
        </w:rPr>
      </w:pPr>
      <w:r>
        <w:rPr>
          <w:lang w:val="en-US" w:eastAsia="en-US"/>
        </w:rPr>
        <w:t>-</w:t>
        <w:tab/>
        <w:t>Global RNC identifier.</w:t>
      </w:r>
    </w:p>
    <w:p>
      <w:pPr>
        <w:pStyle w:val="B1"/>
        <w:rPr>
          <w:lang w:val="en-US" w:eastAsia="en-US"/>
        </w:rPr>
      </w:pPr>
      <w:r>
        <w:rPr>
          <w:lang w:val="en-US" w:eastAsia="en-US"/>
        </w:rPr>
        <w:t>-</w:t>
        <w:tab/>
        <w:t>Selected PLMN Identity, if received from radio interface by a network sharing supporting UE in shared networks.</w:t>
      </w:r>
    </w:p>
    <w:p>
      <w:pPr>
        <w:pStyle w:val="B1"/>
        <w:rPr/>
      </w:pPr>
      <w:r>
        <w:rPr>
          <w:lang w:val="en-US" w:eastAsia="en-US"/>
        </w:rPr>
        <w:t>-</w:t>
        <w:tab/>
        <w:t xml:space="preserve">Redirect Attempt Flag, in MOCN configuration for a network sharing non supporting UE in order to indicate that the CN shall respond with a </w:t>
      </w:r>
      <w:r>
        <w:rPr>
          <w:i/>
          <w:lang w:val="en-US" w:eastAsia="en-US"/>
        </w:rPr>
        <w:t>Redirection Indication</w:t>
      </w:r>
      <w:r>
        <w:rPr>
          <w:lang w:val="en-US" w:eastAsia="en-US"/>
        </w:rPr>
        <w:t xml:space="preserve"> IE or a </w:t>
      </w:r>
      <w:r>
        <w:rPr>
          <w:i/>
          <w:lang w:val="en-US" w:eastAsia="en-US"/>
        </w:rPr>
        <w:t>Redirection Completed</w:t>
      </w:r>
      <w:r>
        <w:rPr>
          <w:lang w:val="en-US" w:eastAsia="en-US"/>
        </w:rPr>
        <w:t xml:space="preserve"> IE.</w:t>
      </w:r>
    </w:p>
    <w:p>
      <w:pPr>
        <w:pStyle w:val="Normal"/>
        <w:rPr/>
      </w:pPr>
      <w:r>
        <w:rPr>
          <w:lang w:val="en-US" w:eastAsia="en-US"/>
        </w:rPr>
        <w:t xml:space="preserve">The </w:t>
      </w:r>
      <w:r>
        <w:rPr>
          <w:i/>
          <w:lang w:val="en-US" w:eastAsia="en-US"/>
        </w:rPr>
        <w:t>Iu Signalling Connection Identifier</w:t>
      </w:r>
      <w:r>
        <w:rPr>
          <w:lang w:val="en-US" w:eastAsia="en-US"/>
        </w:rPr>
        <w:t xml:space="preserve"> IE</w:t>
      </w:r>
      <w:r>
        <w:rPr>
          <w:rFonts w:eastAsia="MS Mincho;MS Mincho"/>
          <w:lang w:val="en-US" w:eastAsia="en-US"/>
        </w:rPr>
        <w:t xml:space="preserve"> </w:t>
      </w:r>
      <w:r>
        <w:rPr>
          <w:lang w:val="en-US" w:eastAsia="en-US"/>
        </w:rPr>
        <w:t xml:space="preserve">contains an Iu signalling connection identifier which is allocated by the RNC. The value for the </w:t>
      </w:r>
      <w:r>
        <w:rPr>
          <w:i/>
          <w:iCs/>
          <w:lang w:val="en-US" w:eastAsia="en-US"/>
        </w:rPr>
        <w:t>Iu Signalling Connection Identifier</w:t>
      </w:r>
      <w:r>
        <w:rPr>
          <w:lang w:val="en-US" w:eastAsia="en-US"/>
        </w:rPr>
        <w:t xml:space="preserve"> IE shall be allocated so as to uniquely identify an Iu signalling connection for the RNC. The CN should store and remember this identifier for the duration of the Iu connection.</w:t>
      </w:r>
    </w:p>
    <w:p>
      <w:pPr>
        <w:pStyle w:val="Normal"/>
        <w:rPr/>
      </w:pPr>
      <w:r>
        <w:rPr>
          <w:lang w:val="en-US" w:eastAsia="en-US"/>
        </w:rPr>
        <w:t xml:space="preserve">Whereas several processing entities within the CN (e.g. charging, interception, etc.) may make use of the location information given in the </w:t>
      </w:r>
      <w:r>
        <w:rPr>
          <w:i/>
          <w:lang w:val="en-US" w:eastAsia="en-US"/>
        </w:rPr>
        <w:t>SAI</w:t>
      </w:r>
      <w:r>
        <w:rPr>
          <w:lang w:val="en-US" w:eastAsia="en-US"/>
        </w:rPr>
        <w:t xml:space="preserve"> IE and the </w:t>
      </w:r>
      <w:r>
        <w:rPr>
          <w:i/>
          <w:lang w:val="en-US" w:eastAsia="en-US"/>
        </w:rPr>
        <w:t>LAI</w:t>
      </w:r>
      <w:r>
        <w:rPr>
          <w:lang w:val="en-US" w:eastAsia="en-US"/>
        </w:rPr>
        <w:t xml:space="preserve"> (and </w:t>
      </w:r>
      <w:r>
        <w:rPr>
          <w:i/>
          <w:lang w:val="en-US" w:eastAsia="en-US"/>
        </w:rPr>
        <w:t>RAC</w:t>
      </w:r>
      <w:r>
        <w:rPr>
          <w:iCs/>
          <w:lang w:val="en-US" w:eastAsia="en-US"/>
        </w:rPr>
        <w:t xml:space="preserve"> for PS domain</w:t>
      </w:r>
      <w:r>
        <w:rPr>
          <w:lang w:val="en-US" w:eastAsia="en-US"/>
        </w:rPr>
        <w:t xml:space="preserve">) IE, the mobility management within the CN shall rely on the information given within the </w:t>
      </w:r>
      <w:r>
        <w:rPr>
          <w:i/>
          <w:lang w:val="en-US" w:eastAsia="en-US"/>
        </w:rPr>
        <w:t>LAI</w:t>
      </w:r>
      <w:r>
        <w:rPr>
          <w:lang w:val="en-US" w:eastAsia="en-US"/>
        </w:rPr>
        <w:t xml:space="preserve"> IE (respectively </w:t>
      </w:r>
      <w:r>
        <w:rPr>
          <w:i/>
          <w:lang w:val="en-US" w:eastAsia="en-US"/>
        </w:rPr>
        <w:t>LAI</w:t>
      </w:r>
      <w:r>
        <w:rPr>
          <w:lang w:val="en-US" w:eastAsia="en-US"/>
        </w:rPr>
        <w:t xml:space="preserve"> and </w:t>
      </w:r>
      <w:r>
        <w:rPr>
          <w:i/>
          <w:lang w:val="en-US" w:eastAsia="en-US"/>
        </w:rPr>
        <w:t>RAC</w:t>
      </w:r>
      <w:r>
        <w:rPr>
          <w:lang w:val="en-US" w:eastAsia="en-US"/>
        </w:rPr>
        <w:t xml:space="preserve"> IEs for PS domain) only.</w:t>
      </w:r>
    </w:p>
    <w:p>
      <w:pPr>
        <w:pStyle w:val="Normal"/>
        <w:rPr/>
      </w:pPr>
      <w:r>
        <w:rPr>
          <w:lang w:val="en-US" w:eastAsia="en-US"/>
        </w:rPr>
        <w:t xml:space="preserve">If the establishment of the Iu signalling connection towards the CN is performed due to an RRC connection establishment originating from a CSG cell and if the UE is CSG capable, the </w:t>
      </w:r>
      <w:r>
        <w:rPr>
          <w:i/>
          <w:lang w:val="en-US" w:eastAsia="en-US"/>
        </w:rPr>
        <w:t>CSG Id</w:t>
      </w:r>
      <w:r>
        <w:rPr>
          <w:lang w:val="en-US" w:eastAsia="en-US"/>
        </w:rPr>
        <w:t xml:space="preserve"> IE shall be included in the INITIAL UE MESSAGE message. </w:t>
      </w:r>
    </w:p>
    <w:p>
      <w:pPr>
        <w:pStyle w:val="Normal"/>
        <w:rPr/>
      </w:pPr>
      <w:r>
        <w:rPr/>
        <w:t xml:space="preserve">If the establishment of the Iu signalling connection towards the CN is performed due to an RRC connection establishment originating from a Hybrid cell and if the UE is CSG capable, the </w:t>
      </w:r>
      <w:r>
        <w:rPr>
          <w:i/>
        </w:rPr>
        <w:t>CSG Id</w:t>
      </w:r>
      <w:r>
        <w:rPr/>
        <w:t xml:space="preserve"> IE and </w:t>
      </w:r>
      <w:r>
        <w:rPr>
          <w:i/>
        </w:rPr>
        <w:t xml:space="preserve">Cell </w:t>
      </w:r>
      <w:r>
        <w:rPr>
          <w:rFonts w:eastAsia="SimSun;宋体"/>
          <w:i/>
          <w:lang w:eastAsia="zh-CN"/>
        </w:rPr>
        <w:t>Access Mode</w:t>
      </w:r>
      <w:r>
        <w:rPr>
          <w:rFonts w:eastAsia="SimSun;宋体"/>
          <w:lang w:eastAsia="zh-CN"/>
        </w:rPr>
        <w:t xml:space="preserve"> IE </w:t>
      </w:r>
      <w:r>
        <w:rPr/>
        <w:t xml:space="preserve">shall be included in the INITIAL UE MESSAGE message. </w:t>
      </w:r>
    </w:p>
    <w:p>
      <w:pPr>
        <w:pStyle w:val="Normal"/>
        <w:rPr/>
      </w:pPr>
      <w:r>
        <w:rPr/>
        <w:t>If the RNC has a co-located L-GW for LIPA operation, it shall include the</w:t>
      </w:r>
      <w:r>
        <w:rPr>
          <w:i/>
        </w:rPr>
        <w:t xml:space="preserve"> L-GW Transport Layer Address</w:t>
      </w:r>
      <w:r>
        <w:rPr/>
        <w:t xml:space="preserve"> IE in the INITIAL UE MESSAGE message.</w:t>
      </w:r>
    </w:p>
    <w:p>
      <w:pPr>
        <w:pStyle w:val="Normal"/>
        <w:rPr/>
      </w:pPr>
      <w:r>
        <w:rPr/>
        <w:t xml:space="preserve">If the </w:t>
      </w:r>
      <w:r>
        <w:rPr>
          <w:i/>
        </w:rPr>
        <w:t xml:space="preserve">SIPTO L-GW Transport Layer Address </w:t>
      </w:r>
      <w:r>
        <w:rPr/>
        <w:t>IE is received in the INITIAL UE MESSAGE message, the CN shall, if supported, use it for SIPTO@LN operation as specified in TS 23.060 [21].</w:t>
      </w:r>
    </w:p>
    <w:p>
      <w:pPr>
        <w:pStyle w:val="Normal"/>
        <w:rPr/>
      </w:pPr>
      <w:r>
        <w:rPr/>
        <w:t xml:space="preserve">If the </w:t>
      </w:r>
      <w:r>
        <w:rPr>
          <w:i/>
        </w:rPr>
        <w:t>LHN ID</w:t>
      </w:r>
      <w:r>
        <w:rPr/>
        <w:t xml:space="preserve"> IE is included in the INITIAL UE MESSAGE message, the CN shall, if supported, use it as specified in TS 23.060 [21].</w:t>
      </w:r>
    </w:p>
    <w:p>
      <w:pPr>
        <w:pStyle w:val="Normal"/>
        <w:rPr/>
      </w:pPr>
      <w:r>
        <w:rPr/>
        <w:t xml:space="preserve">If the </w:t>
      </w:r>
      <w:r>
        <w:rPr>
          <w:i/>
        </w:rPr>
        <w:t>Higher bitrates than 16 Mbps flag</w:t>
      </w:r>
      <w:r>
        <w:rPr/>
        <w:t xml:space="preserve"> IE is included in the INITIAL UE MESSAGE message then the CN shall, if supported, use the IE as described in TS 23.060 [21].</w:t>
      </w:r>
    </w:p>
    <w:p>
      <w:pPr>
        <w:pStyle w:val="Normal"/>
        <w:rPr/>
      </w:pPr>
      <w:r>
        <w:rPr/>
        <w:t xml:space="preserve">If the </w:t>
      </w:r>
      <w:r>
        <w:rPr>
          <w:i/>
        </w:rPr>
        <w:t>Tunnel Information for BBF</w:t>
      </w:r>
      <w:r>
        <w:rPr/>
        <w:t xml:space="preserve"> IE is received in the INITIAL UE MESSAGE message, the CN shall, if supported, use the IE as described in TS 23.139 [65].</w:t>
      </w:r>
    </w:p>
    <w:p>
      <w:pPr>
        <w:pStyle w:val="Normal"/>
        <w:rPr/>
      </w:pPr>
      <w:r>
        <w:rPr/>
        <w:t xml:space="preserve">If the </w:t>
      </w:r>
      <w:r>
        <w:rPr>
          <w:i/>
        </w:rPr>
        <w:t xml:space="preserve">SGSN Group Identity </w:t>
      </w:r>
      <w:r>
        <w:rPr/>
        <w:t>IE is included in the INITIAL UE MESSAGE message this indicates that the message is rerouted for DCN, and the SGSN shall, if supported, use the IE as described in TS 23.060 [21].</w:t>
      </w:r>
    </w:p>
    <w:p>
      <w:pPr>
        <w:pStyle w:val="Normal"/>
        <w:rPr/>
      </w:pPr>
      <w:r>
        <w:rPr/>
        <w:t xml:space="preserve">If the </w:t>
      </w:r>
      <w:r>
        <w:rPr>
          <w:i/>
        </w:rPr>
        <w:t>UE Usage Type</w:t>
      </w:r>
      <w:r>
        <w:rPr/>
        <w:t xml:space="preserve"> IE is included in the INITIAL UE MESSAGE message, then the selected SGSN node in the DCN shall if supported, use it as defined in TS 23.401 [48].</w:t>
      </w:r>
    </w:p>
    <w:p>
      <w:pPr>
        <w:pStyle w:val="Normal"/>
        <w:rPr/>
      </w:pPr>
      <w:r>
        <w:rPr/>
        <w:t xml:space="preserve">If the </w:t>
      </w:r>
      <w:r>
        <w:rPr>
          <w:i/>
        </w:rPr>
        <w:t>DCN ID</w:t>
      </w:r>
      <w:r>
        <w:rPr/>
        <w:t xml:space="preserve"> IE is included in the INITIAL UE MESSAGE message, the SGSN shall, if supported, use it as defined in TS 23.401 [48].</w:t>
      </w:r>
    </w:p>
    <w:p>
      <w:pPr>
        <w:pStyle w:val="Normal"/>
        <w:rPr/>
      </w:pPr>
      <w:bookmarkStart w:id="176" w:name="_GoBack"/>
      <w:r>
        <w:rPr/>
        <w:t xml:space="preserve">If the UE indicates the support for UE Application Layer Measurement, the RNC shall if supported include the </w:t>
      </w:r>
      <w:r>
        <w:rPr>
          <w:i/>
        </w:rPr>
        <w:t>UE Application Layer Measurement Capability</w:t>
      </w:r>
      <w:r>
        <w:rPr/>
        <w:t xml:space="preserve"> IE in the INITIAL UE MESSAGE message.</w:t>
      </w:r>
      <w:bookmarkEnd w:id="176"/>
    </w:p>
    <w:p>
      <w:pPr>
        <w:pStyle w:val="Normal"/>
        <w:rPr>
          <w:b/>
          <w:b/>
          <w:lang w:val="en-US" w:eastAsia="en-US"/>
        </w:rPr>
      </w:pPr>
      <w:r>
        <w:rPr>
          <w:b/>
          <w:lang w:val="en-US" w:eastAsia="en-US"/>
        </w:rPr>
        <w:t>Interaction with Direct Transfer procedure</w:t>
      </w:r>
    </w:p>
    <w:p>
      <w:pPr>
        <w:pStyle w:val="Normal"/>
        <w:rPr/>
      </w:pPr>
      <w:r>
        <w:rPr>
          <w:lang w:val="en-US" w:eastAsia="en-US"/>
        </w:rPr>
        <w:t xml:space="preserve">In MOCN configuration, if the RNC receives the </w:t>
      </w:r>
      <w:r>
        <w:rPr>
          <w:i/>
          <w:iCs/>
          <w:lang w:val="en-US" w:eastAsia="en-US"/>
        </w:rPr>
        <w:t>Redirection Indication</w:t>
      </w:r>
      <w:r>
        <w:rPr>
          <w:lang w:val="en-US" w:eastAsia="en-US"/>
        </w:rPr>
        <w:t xml:space="preserve"> IE in the DIRECT TRANSFER message from a CN node which is not the last attempted, it shall initiate the Initial UE Message procedure towards another CN operator when possible (or possibly to the same CN in case when CS/PS coordination is required), with the following additional information in the INITIAL UE MESSAGE</w:t>
      </w:r>
      <w:r>
        <w:rPr>
          <w:rFonts w:eastAsia="MS Mincho;MS Mincho"/>
          <w:lang w:val="en-US" w:eastAsia="en-US"/>
        </w:rPr>
        <w:t xml:space="preserve"> message</w:t>
      </w:r>
      <w:r>
        <w:rPr>
          <w:lang w:val="en-US" w:eastAsia="en-US"/>
        </w:rPr>
        <w:t>:</w:t>
      </w:r>
    </w:p>
    <w:p>
      <w:pPr>
        <w:pStyle w:val="B1"/>
        <w:rPr>
          <w:i/>
          <w:i/>
          <w:iCs/>
          <w:lang w:val="en-US" w:eastAsia="en-US"/>
        </w:rPr>
      </w:pPr>
      <w:r>
        <w:rPr>
          <w:lang w:val="en-US" w:eastAsia="en-US"/>
        </w:rPr>
        <w:t>-</w:t>
        <w:tab/>
      </w:r>
      <w:r>
        <w:rPr>
          <w:i/>
          <w:iCs/>
          <w:lang w:val="en-US" w:eastAsia="en-US"/>
        </w:rPr>
        <w:t>NAS Sequence Number</w:t>
      </w:r>
      <w:r>
        <w:rPr>
          <w:lang w:val="en-US" w:eastAsia="en-US"/>
        </w:rPr>
        <w:t xml:space="preserve"> IE, if received from previously attempted CN operator;</w:t>
      </w:r>
    </w:p>
    <w:p>
      <w:pPr>
        <w:pStyle w:val="B1"/>
        <w:rPr/>
      </w:pPr>
      <w:r>
        <w:rPr>
          <w:lang w:val="en-US" w:eastAsia="en-US"/>
        </w:rPr>
        <w:t>-</w:t>
        <w:tab/>
      </w:r>
      <w:r>
        <w:rPr>
          <w:i/>
          <w:iCs/>
          <w:lang w:val="en-US" w:eastAsia="en-US"/>
        </w:rPr>
        <w:t>Permanent NAS UE Identity</w:t>
      </w:r>
      <w:r>
        <w:rPr>
          <w:lang w:val="en-US" w:eastAsia="en-US"/>
        </w:rPr>
        <w:t xml:space="preserve"> IE, if received from one of previously attempted CN operators.</w:t>
      </w:r>
    </w:p>
    <w:p>
      <w:pPr>
        <w:pStyle w:val="Normal"/>
        <w:rPr/>
      </w:pPr>
      <w:r>
        <w:rPr>
          <w:lang w:val="en-US" w:eastAsia="en-US"/>
        </w:rPr>
        <w:t xml:space="preserve">In MOCN configurations, if the RNC receives the </w:t>
      </w:r>
      <w:r>
        <w:rPr>
          <w:i/>
          <w:lang w:val="en-US" w:eastAsia="en-US"/>
        </w:rPr>
        <w:t>Redirection Indication</w:t>
      </w:r>
      <w:r>
        <w:rPr>
          <w:lang w:val="en-US" w:eastAsia="en-US"/>
        </w:rPr>
        <w:t xml:space="preserve"> IE containing the </w:t>
      </w:r>
      <w:r>
        <w:rPr>
          <w:i/>
          <w:lang w:val="en-US" w:eastAsia="en-US"/>
        </w:rPr>
        <w:t>Additional CS/PS coordination information</w:t>
      </w:r>
      <w:r>
        <w:rPr>
          <w:lang w:val="en-US" w:eastAsia="en-US"/>
        </w:rPr>
        <w:t xml:space="preserve"> IE in the DIRECT TRANSFER message from a CN node and if the RNC cannot identify one operator from this information as described in TS 23.251 [39], then the RNC shall if supported initiate the UE Registration Query procedure towards the CN nodes of the other domain before initiating the Initial UE Message procedure towards another CN operator.</w:t>
      </w:r>
    </w:p>
    <w:p>
      <w:pPr>
        <w:pStyle w:val="Heading4"/>
        <w:ind w:left="1418" w:hanging="1418"/>
        <w:rPr>
          <w:lang w:val="en-US" w:eastAsia="en-US"/>
        </w:rPr>
      </w:pPr>
      <w:bookmarkStart w:id="177" w:name="__RefHeading___Toc36550746"/>
      <w:bookmarkEnd w:id="177"/>
      <w:r>
        <w:rPr>
          <w:lang w:val="en-US" w:eastAsia="en-US"/>
        </w:rPr>
        <w:t>8.22.2.1</w:t>
        <w:tab/>
        <w:t>Successful Operation for GERAN Iu-mode</w:t>
      </w:r>
    </w:p>
    <w:p>
      <w:pPr>
        <w:pStyle w:val="Normal"/>
        <w:rPr/>
      </w:pPr>
      <w:r>
        <w:rPr>
          <w:lang w:val="en-US" w:eastAsia="en-US"/>
        </w:rPr>
        <w:t>For GERAN Iu-mode, the following shall apply in addition for the successful operation of the Initial UE Message procedure:</w:t>
      </w:r>
    </w:p>
    <w:p>
      <w:pPr>
        <w:pStyle w:val="B1"/>
        <w:rPr/>
      </w:pPr>
      <w:r>
        <w:rPr>
          <w:lang w:val="en-US" w:eastAsia="en-US"/>
        </w:rPr>
        <w:t>-</w:t>
        <w:tab/>
        <w:t xml:space="preserve">In case of establishment of a signalling connection towards the CS domain in GERAN Iu-mode, the INITIAL UE MESSAGE message shall contain the </w:t>
      </w:r>
      <w:r>
        <w:rPr>
          <w:i/>
          <w:lang w:val="en-US" w:eastAsia="en-US"/>
        </w:rPr>
        <w:t xml:space="preserve">GERAN Classmark </w:t>
      </w:r>
      <w:r>
        <w:rPr>
          <w:lang w:val="en-US" w:eastAsia="en-US"/>
        </w:rPr>
        <w:t>IE in order to provide the CN with GERAN-specific information (see TS 43.051 [27]).</w:t>
      </w:r>
    </w:p>
    <w:p>
      <w:pPr>
        <w:pStyle w:val="Heading2"/>
        <w:rPr>
          <w:lang w:val="en-US" w:eastAsia="en-US"/>
        </w:rPr>
      </w:pPr>
      <w:bookmarkStart w:id="178" w:name="__RefHeading___Toc36550747"/>
      <w:bookmarkEnd w:id="178"/>
      <w:r>
        <w:rPr>
          <w:lang w:val="en-US" w:eastAsia="en-US"/>
        </w:rPr>
        <w:t>8.23</w:t>
        <w:tab/>
        <w:t>Direct Transfer</w:t>
      </w:r>
    </w:p>
    <w:p>
      <w:pPr>
        <w:pStyle w:val="Heading3"/>
        <w:rPr>
          <w:lang w:val="en-US" w:eastAsia="en-US"/>
        </w:rPr>
      </w:pPr>
      <w:bookmarkStart w:id="179" w:name="__RefHeading___Toc36550748"/>
      <w:bookmarkEnd w:id="179"/>
      <w:r>
        <w:rPr>
          <w:lang w:val="en-US" w:eastAsia="en-US"/>
        </w:rPr>
        <w:t>8.23.1</w:t>
        <w:tab/>
        <w:t>General</w:t>
      </w:r>
    </w:p>
    <w:p>
      <w:pPr>
        <w:pStyle w:val="Normal"/>
        <w:rPr/>
      </w:pPr>
      <w:r>
        <w:rPr>
          <w:lang w:val="en-US" w:eastAsia="en-US"/>
        </w:rPr>
        <w:t xml:space="preserve">The purpose of the Direct Transfer procedure is to carry UE – CN signalling messages over the Iu Interface. The UE </w:t>
        <w:noBreakHyphen/>
        <w:t xml:space="preserve"> CN signalling messages are not interpreted by the UTRAN, and their content (e.g. MM or CC message) is outside the scope of this specification (see TS 24.008 [8]). The UE – CN signalling messages are transported as a parameter in the DIRECT TRANSFER messages. The procedure uses connection oriented signalling.</w:t>
      </w:r>
    </w:p>
    <w:p>
      <w:pPr>
        <w:pStyle w:val="Heading3"/>
        <w:rPr>
          <w:lang w:val="en-US" w:eastAsia="en-US"/>
        </w:rPr>
      </w:pPr>
      <w:bookmarkStart w:id="180" w:name="__RefHeading___Toc36550749"/>
      <w:bookmarkEnd w:id="180"/>
      <w:r>
        <w:rPr>
          <w:lang w:val="en-US" w:eastAsia="en-US"/>
        </w:rPr>
        <w:t>8.23.2</w:t>
        <w:tab/>
        <w:t>Successful Operation</w:t>
      </w:r>
    </w:p>
    <w:p>
      <w:pPr>
        <w:pStyle w:val="Heading4"/>
        <w:ind w:left="1418" w:hanging="1418"/>
        <w:rPr/>
      </w:pPr>
      <w:bookmarkStart w:id="181" w:name="__RefHeading___Toc36550750"/>
      <w:bookmarkEnd w:id="181"/>
      <w:r>
        <w:rPr>
          <w:lang w:val="en-US" w:eastAsia="en-US"/>
        </w:rPr>
        <w:t>8.23.2.1</w:t>
        <w:tab/>
        <w:t>CN Originated Direct Transfer</w:t>
      </w:r>
    </w:p>
    <w:p>
      <w:pPr>
        <w:pStyle w:val="TH"/>
        <w:rPr>
          <w:lang w:val="en-US" w:eastAsia="en-US"/>
        </w:rPr>
      </w:pPr>
      <w:bookmarkStart w:id="182" w:name="_1005512411"/>
      <w:bookmarkEnd w:id="182"/>
      <w:r>
        <w:rPr>
          <w:sz w:val="21"/>
          <w:lang w:val="en-US" w:eastAsia="en-US"/>
        </w:rPr>
        <w:object w:dxaOrig="3555" w:dyaOrig="1665">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177.75pt;height:83.25pt" filled="f" o:ole="">
            <v:imagedata r:id="rId52" o:title=""/>
          </v:shape>
          <o:OLEObject Type="Embed" ProgID="" ShapeID="ole_rId51" DrawAspect="Content" ObjectID="_867074269" r:id="rId51"/>
        </w:object>
      </w:r>
    </w:p>
    <w:p>
      <w:pPr>
        <w:pStyle w:val="TF"/>
        <w:rPr/>
      </w:pPr>
      <w:r>
        <w:rPr>
          <w:lang w:val="en-US" w:eastAsia="en-US"/>
        </w:rPr>
        <w:t>Figure 25: Direct Transfer, CN originated. Successful operation.</w:t>
      </w:r>
    </w:p>
    <w:p>
      <w:pPr>
        <w:pStyle w:val="Normal"/>
        <w:rPr/>
      </w:pPr>
      <w:r>
        <w:rPr>
          <w:lang w:val="en-US" w:eastAsia="en-US"/>
        </w:rPr>
        <w:t xml:space="preserve">If a UE - CN signalling message has to be sent from the CN to the UE, the CN shall send a DIRECT TRANSFER message to the RNC including the UE - CN signalling message as a </w:t>
      </w:r>
      <w:r>
        <w:rPr>
          <w:i/>
          <w:lang w:val="en-US" w:eastAsia="en-US"/>
        </w:rPr>
        <w:t>NAS-PDU</w:t>
      </w:r>
      <w:r>
        <w:rPr>
          <w:lang w:val="en-US" w:eastAsia="en-US"/>
        </w:rPr>
        <w:t xml:space="preserve"> IE.</w:t>
      </w:r>
    </w:p>
    <w:p>
      <w:pPr>
        <w:pStyle w:val="Normal"/>
        <w:rPr/>
      </w:pPr>
      <w:r>
        <w:rPr>
          <w:lang w:val="en-US" w:eastAsia="en-US"/>
        </w:rPr>
        <w:t xml:space="preserve">If the DIRECT TRANSFER message is sent in the downlink direction, it shall include the </w:t>
      </w:r>
      <w:r>
        <w:rPr>
          <w:i/>
          <w:lang w:val="en-US" w:eastAsia="en-US"/>
        </w:rPr>
        <w:t>SAPI</w:t>
      </w:r>
      <w:r>
        <w:rPr>
          <w:lang w:val="en-US" w:eastAsia="en-US"/>
        </w:rPr>
        <w:t xml:space="preserve"> IE and shall not include the </w:t>
      </w:r>
      <w:r>
        <w:rPr>
          <w:i/>
          <w:lang w:val="en-US" w:eastAsia="en-US"/>
        </w:rPr>
        <w:t>LAI</w:t>
      </w:r>
      <w:r>
        <w:rPr>
          <w:lang w:val="en-US" w:eastAsia="en-US"/>
        </w:rPr>
        <w:t xml:space="preserve"> + </w:t>
      </w:r>
      <w:r>
        <w:rPr>
          <w:i/>
          <w:lang w:val="en-US" w:eastAsia="en-US"/>
        </w:rPr>
        <w:t>RAC</w:t>
      </w:r>
      <w:r>
        <w:rPr>
          <w:lang w:val="en-US" w:eastAsia="en-US"/>
        </w:rPr>
        <w:t xml:space="preserve"> IE and the </w:t>
      </w:r>
      <w:r>
        <w:rPr>
          <w:i/>
          <w:lang w:val="en-US" w:eastAsia="en-US"/>
        </w:rPr>
        <w:t>SAI</w:t>
      </w:r>
      <w:r>
        <w:rPr>
          <w:lang w:val="en-US" w:eastAsia="en-US"/>
        </w:rPr>
        <w:t xml:space="preserve"> IE. The use of the </w:t>
      </w:r>
      <w:r>
        <w:rPr>
          <w:i/>
          <w:lang w:val="en-US" w:eastAsia="en-US"/>
        </w:rPr>
        <w:t>SAPI</w:t>
      </w:r>
      <w:r>
        <w:rPr>
          <w:lang w:val="en-US" w:eastAsia="en-US"/>
        </w:rPr>
        <w:t xml:space="preserve"> IE included in the DIRECT TRANSFER message enables the UTRAN to provide specific service for the transport of the included NAS message.</w:t>
      </w:r>
    </w:p>
    <w:p>
      <w:pPr>
        <w:pStyle w:val="Normal"/>
        <w:rPr>
          <w:lang w:val="en-US" w:eastAsia="en-US"/>
        </w:rPr>
      </w:pPr>
      <w:r>
        <w:rPr>
          <w:lang w:val="en-US" w:eastAsia="en-US"/>
        </w:rPr>
        <w:t>Upon receipt of the DIRECT TRANSFER message the RNC shall</w:t>
      </w:r>
    </w:p>
    <w:p>
      <w:pPr>
        <w:pStyle w:val="B1"/>
        <w:rPr>
          <w:lang w:val="en-US" w:eastAsia="en-US"/>
        </w:rPr>
      </w:pPr>
      <w:r>
        <w:rPr>
          <w:lang w:val="en-US" w:eastAsia="en-US"/>
        </w:rPr>
        <w:t>-</w:t>
        <w:tab/>
        <w:t xml:space="preserve">store the Subscriber Profile ID </w:t>
      </w:r>
      <w:r>
        <w:rPr>
          <w:rFonts w:cs="Arial"/>
          <w:lang w:val="en-US" w:eastAsia="en-US"/>
        </w:rPr>
        <w:t>for RAT/Frequency priority</w:t>
      </w:r>
      <w:r>
        <w:rPr>
          <w:lang w:val="en-US" w:eastAsia="en-US"/>
        </w:rPr>
        <w:t xml:space="preserve"> IE and use it as defined in TS 36.300 [52].</w:t>
      </w:r>
    </w:p>
    <w:p>
      <w:pPr>
        <w:pStyle w:val="Normal"/>
        <w:rPr>
          <w:b/>
          <w:b/>
          <w:u w:val="single"/>
          <w:lang w:val="en-US" w:eastAsia="en-US"/>
        </w:rPr>
      </w:pPr>
      <w:r>
        <w:rPr>
          <w:b/>
          <w:u w:val="single"/>
          <w:lang w:val="en-US" w:eastAsia="en-US"/>
        </w:rPr>
        <w:t>In case of rerouting in MOCN configuration:</w:t>
      </w:r>
    </w:p>
    <w:p>
      <w:pPr>
        <w:pStyle w:val="Normal"/>
        <w:rPr/>
      </w:pPr>
      <w:r>
        <w:rPr>
          <w:lang w:val="en-US" w:eastAsia="en-US"/>
        </w:rPr>
        <w:t xml:space="preserve">If the CN can serve the network sharing non-supporting UE and CS/PS coordination is not required, the </w:t>
      </w:r>
      <w:r>
        <w:rPr>
          <w:i/>
          <w:iCs/>
          <w:lang w:val="en-US" w:eastAsia="en-US"/>
        </w:rPr>
        <w:t>NAS-PDU</w:t>
      </w:r>
      <w:r>
        <w:rPr>
          <w:lang w:val="en-US" w:eastAsia="en-US"/>
        </w:rPr>
        <w:t xml:space="preserve"> IE - i.e. the accept NAS message - and the </w:t>
      </w:r>
      <w:r>
        <w:rPr>
          <w:i/>
          <w:iCs/>
          <w:lang w:val="en-US" w:eastAsia="en-US"/>
        </w:rPr>
        <w:t>Redirection Completed</w:t>
      </w:r>
      <w:r>
        <w:rPr>
          <w:lang w:val="en-US" w:eastAsia="en-US"/>
        </w:rPr>
        <w:t xml:space="preserve"> IE shall be included in the DIRECT TRANSFER message for the downlink direction.</w:t>
      </w:r>
    </w:p>
    <w:p>
      <w:pPr>
        <w:pStyle w:val="Normal"/>
        <w:rPr>
          <w:lang w:val="en-US" w:eastAsia="en-US"/>
        </w:rPr>
      </w:pPr>
      <w:r>
        <w:rPr>
          <w:lang w:val="en-US" w:eastAsia="en-US"/>
        </w:rPr>
        <w:t xml:space="preserve">If the CN cannot serve the network sharing non-supporting UE, the </w:t>
      </w:r>
      <w:r>
        <w:rPr>
          <w:i/>
          <w:iCs/>
          <w:lang w:val="en-US" w:eastAsia="en-US"/>
        </w:rPr>
        <w:t>NAS-PDU</w:t>
      </w:r>
      <w:r>
        <w:rPr>
          <w:lang w:val="en-US" w:eastAsia="en-US"/>
        </w:rPr>
        <w:t xml:space="preserve"> IE - i.e. the reject NAS message - and a </w:t>
      </w:r>
      <w:r>
        <w:rPr>
          <w:i/>
          <w:iCs/>
          <w:lang w:val="en-US" w:eastAsia="en-US"/>
        </w:rPr>
        <w:t xml:space="preserve">Redirection Completed </w:t>
      </w:r>
      <w:r>
        <w:rPr>
          <w:lang w:val="en-US" w:eastAsia="en-US"/>
        </w:rPr>
        <w:t xml:space="preserve">IE shall be included in the DIRECT TRANSFER message for the downlink direction, except for some particular reject causes, see Annex N TS 24.008 [8]. For these particular reject causes, the </w:t>
      </w:r>
      <w:r>
        <w:rPr>
          <w:i/>
          <w:lang w:val="en-US" w:eastAsia="en-US"/>
        </w:rPr>
        <w:t>NAS-PDU</w:t>
      </w:r>
      <w:r>
        <w:rPr>
          <w:lang w:val="en-US" w:eastAsia="en-US"/>
        </w:rPr>
        <w:t xml:space="preserve"> IE and the </w:t>
      </w:r>
      <w:r>
        <w:rPr>
          <w:i/>
          <w:lang w:val="en-US" w:eastAsia="en-US"/>
        </w:rPr>
        <w:t>Redirection Indication</w:t>
      </w:r>
      <w:r>
        <w:rPr>
          <w:lang w:val="en-US" w:eastAsia="en-US"/>
        </w:rPr>
        <w:t xml:space="preserve"> IE shall be included in the DIRECT TRANSFER message for the downlink direction.</w:t>
      </w:r>
    </w:p>
    <w:p>
      <w:pPr>
        <w:pStyle w:val="Normal"/>
        <w:rPr/>
      </w:pPr>
      <w:r>
        <w:rPr>
          <w:lang w:val="en-US" w:eastAsia="en-US"/>
        </w:rPr>
        <w:t xml:space="preserve">If CS/PS coordination is required, the </w:t>
      </w:r>
      <w:r>
        <w:rPr>
          <w:i/>
          <w:iCs/>
          <w:lang w:val="en-US" w:eastAsia="en-US"/>
        </w:rPr>
        <w:t>NAS-PDU</w:t>
      </w:r>
      <w:r>
        <w:rPr>
          <w:lang w:val="en-US" w:eastAsia="en-US"/>
        </w:rPr>
        <w:t xml:space="preserve"> IE - i.e. the reject NAS message - and a </w:t>
      </w:r>
      <w:r>
        <w:rPr>
          <w:i/>
          <w:iCs/>
          <w:lang w:val="en-US" w:eastAsia="en-US"/>
        </w:rPr>
        <w:t>Redirection Indication</w:t>
      </w:r>
      <w:r>
        <w:rPr>
          <w:lang w:val="en-US" w:eastAsia="en-US"/>
        </w:rPr>
        <w:t xml:space="preserve"> IE shall be included in the DIRECT TRANSFER message for the downlink direction.</w:t>
      </w:r>
    </w:p>
    <w:p>
      <w:pPr>
        <w:pStyle w:val="Normal"/>
        <w:rPr/>
      </w:pPr>
      <w:r>
        <w:rPr>
          <w:lang w:val="en-US" w:eastAsia="en-US"/>
        </w:rPr>
        <w:t xml:space="preserve">The </w:t>
      </w:r>
      <w:r>
        <w:rPr>
          <w:i/>
          <w:iCs/>
          <w:lang w:val="en-US" w:eastAsia="en-US"/>
        </w:rPr>
        <w:t>Redirection Indication</w:t>
      </w:r>
      <w:r>
        <w:rPr>
          <w:lang w:val="en-US" w:eastAsia="en-US"/>
        </w:rPr>
        <w:t xml:space="preserve"> IE shall contain:</w:t>
      </w:r>
    </w:p>
    <w:p>
      <w:pPr>
        <w:pStyle w:val="B1"/>
        <w:rPr/>
      </w:pPr>
      <w:r>
        <w:rPr>
          <w:lang w:val="en-US" w:eastAsia="en-US"/>
        </w:rPr>
        <w:t>-</w:t>
        <w:tab/>
        <w:t xml:space="preserve">The </w:t>
      </w:r>
      <w:r>
        <w:rPr>
          <w:i/>
          <w:iCs/>
          <w:lang w:val="en-US" w:eastAsia="en-US"/>
        </w:rPr>
        <w:t xml:space="preserve">initial </w:t>
      </w:r>
      <w:r>
        <w:rPr>
          <w:i/>
          <w:lang w:val="en-US" w:eastAsia="en-US"/>
        </w:rPr>
        <w:t>NAS-PDU</w:t>
      </w:r>
      <w:r>
        <w:rPr>
          <w:lang w:val="en-US" w:eastAsia="en-US"/>
        </w:rPr>
        <w:t xml:space="preserve"> IE received from the UE;</w:t>
      </w:r>
    </w:p>
    <w:p>
      <w:pPr>
        <w:pStyle w:val="B1"/>
        <w:rPr/>
      </w:pPr>
      <w:r>
        <w:rPr>
          <w:lang w:val="en-US" w:eastAsia="en-US"/>
        </w:rPr>
        <w:t>-</w:t>
        <w:tab/>
        <w:t xml:space="preserve">The </w:t>
      </w:r>
      <w:r>
        <w:rPr>
          <w:i/>
          <w:iCs/>
          <w:lang w:val="en-US" w:eastAsia="en-US"/>
        </w:rPr>
        <w:t>Reject Cause Value</w:t>
      </w:r>
      <w:r>
        <w:rPr>
          <w:lang w:val="en-US" w:eastAsia="en-US"/>
        </w:rPr>
        <w:t xml:space="preserve"> IE;</w:t>
      </w:r>
    </w:p>
    <w:p>
      <w:pPr>
        <w:pStyle w:val="B1"/>
        <w:rPr/>
      </w:pPr>
      <w:r>
        <w:rPr>
          <w:lang w:val="en-US" w:eastAsia="en-US"/>
        </w:rPr>
        <w:t>-</w:t>
        <w:tab/>
        <w:t xml:space="preserve">The </w:t>
      </w:r>
      <w:r>
        <w:rPr>
          <w:i/>
          <w:iCs/>
          <w:lang w:val="en-US" w:eastAsia="en-US"/>
        </w:rPr>
        <w:t>NAS Sequence Number</w:t>
      </w:r>
      <w:r>
        <w:rPr>
          <w:lang w:val="en-US" w:eastAsia="en-US"/>
        </w:rPr>
        <w:t xml:space="preserve"> IE, if available for CS;</w:t>
      </w:r>
    </w:p>
    <w:p>
      <w:pPr>
        <w:pStyle w:val="B1"/>
        <w:rPr/>
      </w:pPr>
      <w:r>
        <w:rPr>
          <w:lang w:val="en-US" w:eastAsia="en-US"/>
        </w:rPr>
        <w:t>-</w:t>
        <w:tab/>
        <w:t>The Permanent NAS UE Identity IE, if available.</w:t>
      </w:r>
    </w:p>
    <w:p>
      <w:pPr>
        <w:pStyle w:val="Normal"/>
        <w:rPr/>
      </w:pPr>
      <w:r>
        <w:rPr>
          <w:lang w:val="en-US" w:eastAsia="en-US"/>
        </w:rPr>
        <w:t xml:space="preserve">The </w:t>
      </w:r>
      <w:r>
        <w:rPr>
          <w:i/>
          <w:lang w:val="en-US" w:eastAsia="en-US"/>
        </w:rPr>
        <w:t>Redirection Indication</w:t>
      </w:r>
      <w:r>
        <w:rPr>
          <w:lang w:val="en-US" w:eastAsia="en-US"/>
        </w:rPr>
        <w:t xml:space="preserve"> IE may also according to TS 23.251 [39] contain:</w:t>
      </w:r>
    </w:p>
    <w:p>
      <w:pPr>
        <w:pStyle w:val="B1"/>
        <w:rPr/>
      </w:pPr>
      <w:r>
        <w:rPr>
          <w:lang w:val="en-US" w:eastAsia="en-US"/>
        </w:rPr>
        <w:t>-</w:t>
        <w:tab/>
        <w:t xml:space="preserve">The </w:t>
      </w:r>
      <w:r>
        <w:rPr>
          <w:i/>
          <w:lang w:val="en-US" w:eastAsia="en-US"/>
        </w:rPr>
        <w:t>Additional CS/PS coordination information</w:t>
      </w:r>
      <w:r>
        <w:rPr>
          <w:lang w:val="en-US" w:eastAsia="en-US"/>
        </w:rPr>
        <w:t xml:space="preserve"> IE;</w:t>
      </w:r>
    </w:p>
    <w:p>
      <w:pPr>
        <w:pStyle w:val="Normal"/>
        <w:rPr>
          <w:lang w:val="en-US" w:eastAsia="en-US"/>
        </w:rPr>
      </w:pPr>
      <w:r>
        <w:rPr>
          <w:lang w:val="en-US" w:eastAsia="en-US"/>
        </w:rPr>
        <w:t xml:space="preserve">Upon reception of the downlink DIRECT TRANSFER message including the </w:t>
      </w:r>
      <w:r>
        <w:rPr>
          <w:i/>
          <w:iCs/>
          <w:lang w:val="en-US" w:eastAsia="en-US"/>
        </w:rPr>
        <w:t>Redirection Indication</w:t>
      </w:r>
      <w:r>
        <w:rPr>
          <w:lang w:val="en-US" w:eastAsia="en-US"/>
        </w:rPr>
        <w:t xml:space="preserve"> IE, the RNC shall store as part of the Rerouting Function the associated </w:t>
      </w:r>
      <w:r>
        <w:rPr>
          <w:i/>
          <w:iCs/>
          <w:lang w:val="en-US" w:eastAsia="en-US"/>
        </w:rPr>
        <w:t>Reject Cause Value</w:t>
      </w:r>
      <w:r>
        <w:rPr>
          <w:lang w:val="en-US" w:eastAsia="en-US"/>
        </w:rPr>
        <w:t xml:space="preserve"> IE and </w:t>
      </w:r>
      <w:r>
        <w:rPr>
          <w:i/>
          <w:iCs/>
          <w:lang w:val="en-US" w:eastAsia="en-US"/>
        </w:rPr>
        <w:t>NAS-PDU</w:t>
      </w:r>
      <w:r>
        <w:rPr>
          <w:lang w:val="en-US" w:eastAsia="en-US"/>
        </w:rPr>
        <w:t xml:space="preserve"> IE related to this CN. In case the </w:t>
      </w:r>
      <w:r>
        <w:rPr>
          <w:i/>
          <w:iCs/>
          <w:lang w:val="en-US" w:eastAsia="en-US"/>
        </w:rPr>
        <w:t>Reject Cause Value</w:t>
      </w:r>
      <w:r>
        <w:rPr>
          <w:lang w:val="en-US" w:eastAsia="en-US"/>
        </w:rPr>
        <w:t xml:space="preserve"> IE is set to "CS/PS coordination required", then the RNC shall perform CS/PS coordination based on the received </w:t>
      </w:r>
      <w:r>
        <w:rPr>
          <w:i/>
          <w:iCs/>
          <w:lang w:val="en-US" w:eastAsia="en-US"/>
        </w:rPr>
        <w:t xml:space="preserve">Permanent NAS UE Identity </w:t>
      </w:r>
      <w:r>
        <w:rPr>
          <w:lang w:val="en-US" w:eastAsia="en-US"/>
        </w:rPr>
        <w:t xml:space="preserve">IE and the </w:t>
      </w:r>
      <w:r>
        <w:rPr>
          <w:i/>
          <w:lang w:val="en-US" w:eastAsia="en-US"/>
        </w:rPr>
        <w:t>Additional CS/PS coordination information</w:t>
      </w:r>
      <w:r>
        <w:rPr>
          <w:lang w:val="en-US" w:eastAsia="en-US"/>
        </w:rPr>
        <w:t xml:space="preserve"> IE if available. In this case the </w:t>
      </w:r>
      <w:r>
        <w:rPr>
          <w:i/>
          <w:iCs/>
          <w:lang w:val="en-US" w:eastAsia="en-US"/>
        </w:rPr>
        <w:t>Reject Cause Value</w:t>
      </w:r>
      <w:r>
        <w:rPr>
          <w:lang w:val="en-US" w:eastAsia="en-US"/>
        </w:rPr>
        <w:t xml:space="preserve"> IE and the associated </w:t>
      </w:r>
      <w:r>
        <w:rPr>
          <w:i/>
          <w:iCs/>
          <w:lang w:val="en-US" w:eastAsia="en-US"/>
        </w:rPr>
        <w:t>NAS-PDU</w:t>
      </w:r>
      <w:r>
        <w:rPr>
          <w:lang w:val="en-US" w:eastAsia="en-US"/>
        </w:rPr>
        <w:t xml:space="preserve"> IE shall not be stored.</w:t>
      </w:r>
      <w:r>
        <w:rPr/>
        <w:t xml:space="preserve"> </w:t>
      </w:r>
      <w:r>
        <w:rPr>
          <w:lang w:val="en-US" w:eastAsia="en-US"/>
        </w:rPr>
        <w:t>The CS/PS coordination may also use the UE Registration Query procedure towards the CN nodes of the other domain according to TS 23.251 [39].</w:t>
      </w:r>
    </w:p>
    <w:p>
      <w:pPr>
        <w:pStyle w:val="Normal"/>
        <w:rPr/>
      </w:pPr>
      <w:r>
        <w:rPr>
          <w:lang w:val="en-US" w:eastAsia="en-US"/>
        </w:rPr>
        <w:t xml:space="preserve">In case all attempted CN operators have replied with the </w:t>
      </w:r>
      <w:r>
        <w:rPr>
          <w:i/>
          <w:iCs/>
          <w:lang w:val="en-US" w:eastAsia="en-US"/>
        </w:rPr>
        <w:t>Redirection Indication</w:t>
      </w:r>
      <w:r>
        <w:rPr>
          <w:lang w:val="en-US" w:eastAsia="en-US"/>
        </w:rPr>
        <w:t xml:space="preserve"> IE, the RNC shall select the most appropriate NAS-PDU among the </w:t>
      </w:r>
      <w:r>
        <w:rPr>
          <w:i/>
          <w:iCs/>
          <w:lang w:val="en-US" w:eastAsia="en-US"/>
        </w:rPr>
        <w:t>NAS-PDU</w:t>
      </w:r>
      <w:r>
        <w:rPr>
          <w:lang w:val="en-US" w:eastAsia="en-US"/>
        </w:rPr>
        <w:t xml:space="preserve"> IEs received from the attempted CN nodes based on the stored information as part of the Rerouting function and send it back to the UE.</w:t>
      </w:r>
    </w:p>
    <w:p>
      <w:pPr>
        <w:pStyle w:val="Normal"/>
        <w:rPr/>
      </w:pPr>
      <w:r>
        <w:rPr>
          <w:lang w:val="en-US" w:eastAsia="en-US"/>
        </w:rPr>
        <w:t xml:space="preserve">Upon reception of the downlink DIRECT TRANSFER message including the </w:t>
      </w:r>
      <w:r>
        <w:rPr>
          <w:i/>
          <w:iCs/>
          <w:lang w:val="en-US" w:eastAsia="en-US"/>
        </w:rPr>
        <w:t>Redirection Completed</w:t>
      </w:r>
      <w:r>
        <w:rPr>
          <w:lang w:val="en-US" w:eastAsia="en-US"/>
        </w:rPr>
        <w:t xml:space="preserve"> IE, the RNC shall send back the included NAS-PDU IE to the UE and terminate the Rerouting Function.</w:t>
      </w:r>
    </w:p>
    <w:p>
      <w:pPr>
        <w:pStyle w:val="Heading4"/>
        <w:ind w:left="1418" w:hanging="1418"/>
        <w:rPr>
          <w:lang w:val="en-US" w:eastAsia="en-US"/>
        </w:rPr>
      </w:pPr>
      <w:bookmarkStart w:id="183" w:name="__RefHeading___Toc36550751"/>
      <w:bookmarkEnd w:id="183"/>
      <w:r>
        <w:rPr>
          <w:lang w:val="en-US" w:eastAsia="en-US"/>
        </w:rPr>
        <w:t>8.23.2.2</w:t>
        <w:tab/>
        <w:t>UTRAN Originated Direct Transfer</w:t>
      </w:r>
    </w:p>
    <w:p>
      <w:pPr>
        <w:pStyle w:val="TH"/>
        <w:rPr>
          <w:lang w:val="en-US" w:eastAsia="en-US"/>
        </w:rPr>
      </w:pPr>
      <w:bookmarkStart w:id="184" w:name="_1008778230"/>
      <w:bookmarkStart w:id="185" w:name="_1005512412"/>
      <w:bookmarkEnd w:id="184"/>
      <w:bookmarkEnd w:id="185"/>
      <w:r>
        <w:rPr>
          <w:sz w:val="21"/>
          <w:lang w:val="en-US" w:eastAsia="en-US"/>
        </w:rPr>
        <w:object w:dxaOrig="3555" w:dyaOrig="1665">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77.75pt;height:83.25pt" filled="f" o:ole="">
            <v:imagedata r:id="rId54" o:title=""/>
          </v:shape>
          <o:OLEObject Type="Embed" ProgID="" ShapeID="ole_rId53" DrawAspect="Content" ObjectID="_28736378" r:id="rId53"/>
        </w:object>
      </w:r>
    </w:p>
    <w:p>
      <w:pPr>
        <w:pStyle w:val="TF"/>
        <w:rPr/>
      </w:pPr>
      <w:r>
        <w:rPr>
          <w:lang w:val="en-US" w:eastAsia="en-US"/>
        </w:rPr>
        <w:t>Figure 26: Direct Transfer, RNC originated. Successful operation.</w:t>
      </w:r>
    </w:p>
    <w:p>
      <w:pPr>
        <w:pStyle w:val="Normal"/>
        <w:rPr/>
      </w:pPr>
      <w:r>
        <w:rPr>
          <w:lang w:val="en-US" w:eastAsia="en-US"/>
        </w:rPr>
        <w:t xml:space="preserve">If a UE - CN signalling message has to be sent from the RNC to the CN without interpretation, the RNC shall send a DIRECT TRANSFER message to the CN including the UE - CN signalling message as a </w:t>
      </w:r>
      <w:r>
        <w:rPr>
          <w:i/>
          <w:lang w:val="en-US" w:eastAsia="en-US"/>
        </w:rPr>
        <w:t>NAS-PDU</w:t>
      </w:r>
      <w:r>
        <w:rPr>
          <w:lang w:val="en-US" w:eastAsia="en-US"/>
        </w:rPr>
        <w:t xml:space="preserve"> IE.</w:t>
      </w:r>
    </w:p>
    <w:p>
      <w:pPr>
        <w:pStyle w:val="Normal"/>
        <w:rPr>
          <w:lang w:val="en-US" w:eastAsia="en-US"/>
        </w:rPr>
      </w:pPr>
      <w:r>
        <w:rPr>
          <w:lang w:val="en-US" w:eastAsia="en-US"/>
        </w:rPr>
        <w:t xml:space="preserve">If the DIRECT TRANSFER message shall be sent to the PS domain, the RNC shall also add the </w:t>
      </w:r>
      <w:r>
        <w:rPr>
          <w:i/>
          <w:lang w:val="en-US" w:eastAsia="en-US"/>
        </w:rPr>
        <w:t>LAI</w:t>
      </w:r>
      <w:r>
        <w:rPr>
          <w:lang w:val="en-US" w:eastAsia="en-US"/>
        </w:rPr>
        <w:t xml:space="preserve"> and the </w:t>
      </w:r>
      <w:r>
        <w:rPr>
          <w:i/>
          <w:lang w:val="en-US" w:eastAsia="en-US"/>
        </w:rPr>
        <w:t>RAC</w:t>
      </w:r>
      <w:r>
        <w:rPr>
          <w:lang w:val="en-US" w:eastAsia="en-US"/>
        </w:rPr>
        <w:t xml:space="preserve"> IEs, which were the last LAI + RAC indicated to the UE by the UTRAN via the current RRC connection, or if the UTRAN had not yet indicated any LAI + RAC to the UE via the current RRC connection, then the LAI + RAC of the cell via which the current RRC connection was established. If the DIRECT TRANSFER message is sent to the PS domain, the RNC shall also add a Service Area corresponding to at least one of the cells from which the UE is consuming radio resources. If the DIRECT TRANSFER message is sent in uplink direction, the RNC shall not include the </w:t>
      </w:r>
      <w:r>
        <w:rPr>
          <w:i/>
          <w:lang w:val="en-US" w:eastAsia="en-US"/>
        </w:rPr>
        <w:t>SAPI</w:t>
      </w:r>
      <w:r>
        <w:rPr>
          <w:lang w:val="en-US" w:eastAsia="en-US"/>
        </w:rPr>
        <w:t xml:space="preserve"> IE.</w:t>
      </w:r>
    </w:p>
    <w:p>
      <w:pPr>
        <w:pStyle w:val="Normal"/>
        <w:rPr>
          <w:lang w:val="en-US" w:eastAsia="en-US"/>
        </w:rPr>
      </w:pPr>
      <w:r>
        <w:rPr>
          <w:lang w:val="en-US" w:eastAsia="en-US"/>
        </w:rPr>
        <w:t xml:space="preserve">If the RNC has a co-located L-GW for LIPA operation, it shall include the </w:t>
      </w:r>
      <w:r>
        <w:rPr>
          <w:i/>
          <w:lang w:val="en-US" w:eastAsia="en-US"/>
        </w:rPr>
        <w:t>L-GW Transport Layer Address</w:t>
      </w:r>
      <w:r>
        <w:rPr>
          <w:lang w:val="en-US" w:eastAsia="en-US"/>
        </w:rPr>
        <w:t xml:space="preserve"> IE in the DIRECT TRANSFER message.</w:t>
      </w:r>
    </w:p>
    <w:p>
      <w:pPr>
        <w:pStyle w:val="Normal"/>
        <w:rPr>
          <w:rFonts w:eastAsia="MS Mincho;MS Mincho"/>
          <w:lang w:val="en-US" w:eastAsia="en-US"/>
        </w:rPr>
      </w:pPr>
      <w:r>
        <w:rPr>
          <w:rFonts w:eastAsia="MS Mincho;MS Mincho"/>
          <w:lang w:val="en-US" w:eastAsia="en-US"/>
        </w:rPr>
        <w:t xml:space="preserve">If the </w:t>
      </w:r>
      <w:r>
        <w:rPr>
          <w:rFonts w:eastAsia="MS Mincho;MS Mincho"/>
          <w:i/>
          <w:lang w:val="en-US" w:eastAsia="en-US"/>
        </w:rPr>
        <w:t>SIPTO L-GW Transport Layer Address</w:t>
      </w:r>
      <w:r>
        <w:rPr>
          <w:rFonts w:eastAsia="MS Mincho;MS Mincho"/>
          <w:lang w:val="en-US" w:eastAsia="en-US"/>
        </w:rPr>
        <w:t xml:space="preserve"> IE is received in the DIRECT TRANSFER message, the CN shall, if supported, use it for SIPTO@LN operation as specified in TS 23.060 [21].</w:t>
      </w:r>
    </w:p>
    <w:p>
      <w:pPr>
        <w:pStyle w:val="Normal"/>
        <w:rPr>
          <w:rFonts w:eastAsia="MS Mincho;MS Mincho"/>
          <w:lang w:val="en-US" w:eastAsia="en-US"/>
        </w:rPr>
      </w:pPr>
      <w:r>
        <w:rPr>
          <w:rFonts w:eastAsia="MS Mincho;MS Mincho"/>
          <w:lang w:val="en-US" w:eastAsia="en-US"/>
        </w:rPr>
        <w:t xml:space="preserve">If the </w:t>
      </w:r>
      <w:r>
        <w:rPr>
          <w:rFonts w:eastAsia="MS Mincho;MS Mincho"/>
          <w:i/>
          <w:lang w:val="en-US" w:eastAsia="en-US"/>
        </w:rPr>
        <w:t>LHN ID</w:t>
      </w:r>
      <w:r>
        <w:rPr>
          <w:rFonts w:eastAsia="MS Mincho;MS Mincho"/>
          <w:lang w:val="en-US" w:eastAsia="en-US"/>
        </w:rPr>
        <w:t xml:space="preserve"> IE is included in the DIRECT TRANSFER message, the CN shall, if supported, use it as specified in TS 23.060 [21].</w:t>
      </w:r>
    </w:p>
    <w:p>
      <w:pPr>
        <w:pStyle w:val="Heading3"/>
        <w:rPr/>
      </w:pPr>
      <w:bookmarkStart w:id="186" w:name="__RefHeading___Toc36550752"/>
      <w:bookmarkEnd w:id="186"/>
      <w:r>
        <w:rPr>
          <w:lang w:val="en-US" w:eastAsia="en-US"/>
        </w:rPr>
        <w:t>8.23.3</w:t>
        <w:tab/>
        <w:t>Abnormal Conditions</w:t>
      </w:r>
    </w:p>
    <w:p>
      <w:pPr>
        <w:pStyle w:val="Normal"/>
        <w:rPr/>
      </w:pPr>
      <w:r>
        <w:rPr>
          <w:lang w:val="en-US" w:eastAsia="en-US"/>
        </w:rPr>
        <w:t xml:space="preserve">If the DIRECT TRANSFER message is sent by the RNC to the PS domain, and any of the </w:t>
      </w:r>
      <w:r>
        <w:rPr>
          <w:i/>
          <w:lang w:val="en-US" w:eastAsia="en-US"/>
        </w:rPr>
        <w:t xml:space="preserve">LAI </w:t>
      </w:r>
      <w:r>
        <w:rPr>
          <w:lang w:val="en-US" w:eastAsia="en-US"/>
        </w:rPr>
        <w:t xml:space="preserve">IE, </w:t>
      </w:r>
      <w:r>
        <w:rPr>
          <w:i/>
          <w:lang w:val="en-US" w:eastAsia="en-US"/>
        </w:rPr>
        <w:t xml:space="preserve">RAC </w:t>
      </w:r>
      <w:r>
        <w:rPr>
          <w:lang w:val="en-US" w:eastAsia="en-US"/>
        </w:rPr>
        <w:t xml:space="preserve">IE or </w:t>
      </w:r>
      <w:r>
        <w:rPr>
          <w:i/>
          <w:lang w:val="en-US" w:eastAsia="en-US"/>
        </w:rPr>
        <w:t xml:space="preserve">SAI </w:t>
      </w:r>
      <w:r>
        <w:rPr>
          <w:lang w:val="en-US" w:eastAsia="en-US"/>
        </w:rPr>
        <w:t>IE is missing, the CN shall continue with the Direct Transfer procedure, ignoring the missing IE.</w:t>
      </w:r>
    </w:p>
    <w:p>
      <w:pPr>
        <w:pStyle w:val="Normal"/>
        <w:rPr>
          <w:lang w:val="en-US" w:eastAsia="en-US"/>
        </w:rPr>
      </w:pPr>
      <w:r>
        <w:rPr>
          <w:lang w:val="en-US" w:eastAsia="en-US"/>
        </w:rPr>
        <w:t xml:space="preserve">If the DIRECT TRANSFER message is sent by the CN to the RNC without the </w:t>
      </w:r>
      <w:r>
        <w:rPr>
          <w:i/>
          <w:lang w:val="en-US" w:eastAsia="en-US"/>
        </w:rPr>
        <w:t xml:space="preserve">SAPI </w:t>
      </w:r>
      <w:r>
        <w:rPr>
          <w:lang w:val="en-US" w:eastAsia="en-US"/>
        </w:rPr>
        <w:t>IE, the RNC shall continue with the Direct Transfer procedure.</w:t>
      </w:r>
    </w:p>
    <w:p>
      <w:pPr>
        <w:pStyle w:val="Normal"/>
        <w:rPr/>
      </w:pPr>
      <w:r>
        <w:rPr>
          <w:lang w:val="en-US" w:eastAsia="en-US"/>
        </w:rPr>
        <w:t xml:space="preserve">If Redirect Attempt Flag was sent in an INITIAL UE MESSAGE and the corresponding DIRECT TRANSFER message is sent by the CN to the RNC without </w:t>
      </w:r>
      <w:r>
        <w:rPr>
          <w:i/>
          <w:lang w:val="en-US" w:eastAsia="en-US"/>
        </w:rPr>
        <w:t>Redirection Completed</w:t>
      </w:r>
      <w:r>
        <w:rPr>
          <w:lang w:val="en-US" w:eastAsia="en-US"/>
        </w:rPr>
        <w:t xml:space="preserve"> IE or </w:t>
      </w:r>
      <w:r>
        <w:rPr>
          <w:i/>
          <w:lang w:val="en-US" w:eastAsia="en-US"/>
        </w:rPr>
        <w:t>Redirection Indication</w:t>
      </w:r>
      <w:r>
        <w:rPr>
          <w:lang w:val="en-US" w:eastAsia="en-US"/>
        </w:rPr>
        <w:t xml:space="preserve"> IE, the RNC shall send back the included NAS-PDU IE to the UE and terminate the Rerouting Function.</w:t>
      </w:r>
    </w:p>
    <w:p>
      <w:pPr>
        <w:pStyle w:val="Normal"/>
        <w:rPr>
          <w:lang w:val="en-US" w:eastAsia="en-US"/>
        </w:rPr>
      </w:pPr>
      <w:r>
        <w:rPr>
          <w:lang w:val="en-US" w:eastAsia="en-US"/>
        </w:rPr>
        <w:t>If the DIRECT TRANSFER message is sent by the CN to the RNC and it contains the</w:t>
      </w:r>
      <w:r>
        <w:rPr>
          <w:i/>
          <w:lang w:val="en-US" w:eastAsia="en-US"/>
        </w:rPr>
        <w:t xml:space="preserve"> SIPTO L-GW Transport Layer Address</w:t>
      </w:r>
      <w:r>
        <w:rPr>
          <w:lang w:val="en-US" w:eastAsia="en-US"/>
        </w:rPr>
        <w:t xml:space="preserve"> IE, the RNC shall consider the procedure as failed.</w:t>
      </w:r>
    </w:p>
    <w:p>
      <w:pPr>
        <w:pStyle w:val="Normal"/>
        <w:rPr>
          <w:lang w:val="en-US" w:eastAsia="en-US"/>
        </w:rPr>
      </w:pPr>
      <w:r>
        <w:rPr>
          <w:lang w:val="en-US" w:eastAsia="en-US"/>
        </w:rPr>
        <w:t xml:space="preserve">If the DIRECT TRANSFER message is sent by the CN to the RNC and it contains the </w:t>
      </w:r>
      <w:r>
        <w:rPr>
          <w:i/>
          <w:lang w:val="en-US" w:eastAsia="en-US"/>
        </w:rPr>
        <w:t>LHN ID</w:t>
      </w:r>
      <w:r>
        <w:rPr>
          <w:lang w:val="en-US" w:eastAsia="en-US"/>
        </w:rPr>
        <w:t xml:space="preserve"> IE, the RNC shall consider the procedure as failed.</w:t>
      </w:r>
    </w:p>
    <w:p>
      <w:pPr>
        <w:pStyle w:val="Heading2"/>
        <w:rPr>
          <w:rFonts w:eastAsia="MS Mincho;MS Mincho"/>
          <w:lang w:val="en-US" w:eastAsia="en-US"/>
        </w:rPr>
      </w:pPr>
      <w:bookmarkStart w:id="187" w:name="__RefHeading___Toc36550753"/>
      <w:bookmarkEnd w:id="187"/>
      <w:r>
        <w:rPr>
          <w:lang w:val="en-US" w:eastAsia="en-US"/>
        </w:rPr>
        <w:t>8.24</w:t>
        <w:tab/>
        <w:t>Void</w:t>
      </w:r>
    </w:p>
    <w:p>
      <w:pPr>
        <w:pStyle w:val="Heading2"/>
        <w:rPr>
          <w:lang w:val="en-US" w:eastAsia="en-US"/>
        </w:rPr>
      </w:pPr>
      <w:bookmarkStart w:id="188" w:name="__RefHeading___Toc36550754"/>
      <w:bookmarkEnd w:id="188"/>
      <w:r>
        <w:rPr>
          <w:lang w:val="en-US" w:eastAsia="en-US"/>
        </w:rPr>
        <w:t>8.25</w:t>
        <w:tab/>
        <w:t>Overload Control</w:t>
      </w:r>
    </w:p>
    <w:p>
      <w:pPr>
        <w:pStyle w:val="Heading3"/>
        <w:rPr>
          <w:lang w:val="en-US" w:eastAsia="en-US"/>
        </w:rPr>
      </w:pPr>
      <w:bookmarkStart w:id="189" w:name="__RefHeading___Toc36550755"/>
      <w:bookmarkEnd w:id="189"/>
      <w:r>
        <w:rPr>
          <w:lang w:val="en-US" w:eastAsia="en-US"/>
        </w:rPr>
        <w:t>8.25.1</w:t>
        <w:tab/>
        <w:t>General</w:t>
      </w:r>
    </w:p>
    <w:p>
      <w:pPr>
        <w:pStyle w:val="Normal"/>
        <w:rPr/>
      </w:pPr>
      <w:r>
        <w:rPr>
          <w:lang w:val="en-US" w:eastAsia="en-US"/>
        </w:rPr>
        <w:t>This procedure is defined to give some degree of signalling flow control. At the UTRAN side, "Processor Overload" and "Overload in the Capability to Send Signalling Messages to the UE" are catered for, and at the CN side, "Processor Overload" is catered for. The procedure uses connectionless signalling.</w:t>
      </w:r>
    </w:p>
    <w:p>
      <w:pPr>
        <w:pStyle w:val="Normal"/>
        <w:rPr>
          <w:lang w:val="en-US" w:eastAsia="en-US"/>
        </w:rPr>
      </w:pPr>
      <w:r>
        <w:rPr>
          <w:lang w:val="en-US" w:eastAsia="en-US"/>
        </w:rPr>
        <w:t>The philosophy used is to stem the traffic at source with known effect on the service. The algorithm used is:</w:t>
      </w:r>
    </w:p>
    <w:p>
      <w:pPr>
        <w:pStyle w:val="Normal"/>
        <w:rPr>
          <w:lang w:val="en-US" w:eastAsia="en-US"/>
        </w:rPr>
      </w:pPr>
      <w:r>
        <w:rPr>
          <w:lang w:val="en-US" w:eastAsia="en-US"/>
        </w:rPr>
        <w:t>At the CN side:</w:t>
      </w:r>
    </w:p>
    <w:p>
      <w:pPr>
        <w:pStyle w:val="B1"/>
        <w:rPr/>
      </w:pPr>
      <w:r>
        <w:rPr>
          <w:lang w:val="en-US" w:eastAsia="en-US"/>
        </w:rPr>
        <w:t>-</w:t>
        <w:tab/>
        <w:t>If T</w:t>
      </w:r>
      <w:r>
        <w:rPr>
          <w:vertAlign w:val="subscript"/>
          <w:lang w:val="en-US" w:eastAsia="en-US"/>
        </w:rPr>
        <w:t>igOC</w:t>
      </w:r>
      <w:r>
        <w:rPr>
          <w:lang w:val="en-US" w:eastAsia="en-US"/>
        </w:rPr>
        <w:t xml:space="preserve"> is not running and an OVERLOAD message or "Signalling Point Congested" information is received, the traffic should be reduced by one step. It is also possible, optionally, to indicate the number of steps to reduce the traffic within the </w:t>
      </w:r>
      <w:r>
        <w:rPr>
          <w:i/>
          <w:lang w:val="en-US" w:eastAsia="en-US"/>
        </w:rPr>
        <w:t>Number of Steps</w:t>
      </w:r>
      <w:r>
        <w:rPr>
          <w:lang w:val="en-US" w:eastAsia="en-US"/>
        </w:rPr>
        <w:t xml:space="preserve"> IE. At the same time, timers T</w:t>
      </w:r>
      <w:r>
        <w:rPr>
          <w:vertAlign w:val="subscript"/>
          <w:lang w:val="en-US" w:eastAsia="en-US"/>
        </w:rPr>
        <w:t>igOC</w:t>
      </w:r>
      <w:r>
        <w:rPr>
          <w:lang w:val="en-US" w:eastAsia="en-US"/>
        </w:rPr>
        <w:t xml:space="preserve"> and T</w:t>
      </w:r>
      <w:r>
        <w:rPr>
          <w:vertAlign w:val="subscript"/>
          <w:lang w:val="en-US" w:eastAsia="en-US"/>
        </w:rPr>
        <w:t>inTC</w:t>
      </w:r>
      <w:r>
        <w:rPr>
          <w:lang w:val="en-US" w:eastAsia="en-US"/>
        </w:rPr>
        <w:t xml:space="preserve"> should be started.</w:t>
      </w:r>
    </w:p>
    <w:p>
      <w:pPr>
        <w:pStyle w:val="B1"/>
        <w:rPr/>
      </w:pPr>
      <w:r>
        <w:rPr>
          <w:lang w:val="en-US" w:eastAsia="en-US"/>
        </w:rPr>
        <w:t>-</w:t>
        <w:tab/>
        <w:t>During T</w:t>
      </w:r>
      <w:r>
        <w:rPr>
          <w:vertAlign w:val="subscript"/>
          <w:lang w:val="en-US" w:eastAsia="en-US"/>
        </w:rPr>
        <w:t>igOC</w:t>
      </w:r>
      <w:r>
        <w:rPr>
          <w:lang w:val="en-US" w:eastAsia="en-US"/>
        </w:rPr>
        <w:t xml:space="preserve"> all received OVERLOAD messages or "Signalling Point Congested" information should be ignored.</w:t>
      </w:r>
    </w:p>
    <w:p>
      <w:pPr>
        <w:pStyle w:val="B1"/>
        <w:rPr/>
      </w:pPr>
      <w:r>
        <w:rPr>
          <w:lang w:val="en-US" w:eastAsia="en-US"/>
        </w:rPr>
        <w:t>-</w:t>
        <w:tab/>
        <w:t>This step by step reduction of traffic should be continued until maximum reduction is obtained by arriving at the last step.</w:t>
      </w:r>
    </w:p>
    <w:p>
      <w:pPr>
        <w:pStyle w:val="B1"/>
        <w:rPr/>
      </w:pPr>
      <w:r>
        <w:rPr>
          <w:lang w:val="en-US" w:eastAsia="en-US"/>
        </w:rPr>
        <w:t>-</w:t>
        <w:tab/>
        <w:t>If T</w:t>
      </w:r>
      <w:r>
        <w:rPr>
          <w:vertAlign w:val="subscript"/>
          <w:lang w:val="en-US" w:eastAsia="en-US"/>
        </w:rPr>
        <w:t>inTC</w:t>
      </w:r>
      <w:r>
        <w:rPr>
          <w:lang w:val="en-US" w:eastAsia="en-US"/>
        </w:rPr>
        <w:t xml:space="preserve"> expires, the traffic should be increased by one step and T</w:t>
      </w:r>
      <w:r>
        <w:rPr>
          <w:vertAlign w:val="subscript"/>
          <w:lang w:val="en-US" w:eastAsia="en-US"/>
        </w:rPr>
        <w:t>inTC</w:t>
      </w:r>
      <w:r>
        <w:rPr>
          <w:lang w:val="en-US" w:eastAsia="en-US"/>
        </w:rPr>
        <w:t xml:space="preserve"> should be re-started unless the number of steps by which the traffic is reduced is back to zero.</w:t>
      </w:r>
    </w:p>
    <w:p>
      <w:pPr>
        <w:pStyle w:val="Normal"/>
        <w:rPr>
          <w:lang w:val="en-US" w:eastAsia="en-US"/>
        </w:rPr>
      </w:pPr>
      <w:r>
        <w:rPr>
          <w:lang w:val="en-US" w:eastAsia="en-US"/>
        </w:rPr>
        <w:t>At the UTRAN side:</w:t>
      </w:r>
    </w:p>
    <w:p>
      <w:pPr>
        <w:pStyle w:val="B1"/>
        <w:rPr/>
      </w:pPr>
      <w:r>
        <w:rPr>
          <w:lang w:val="en-US" w:eastAsia="en-US"/>
        </w:rPr>
        <w:t>-</w:t>
        <w:tab/>
        <w:t>If T</w:t>
      </w:r>
      <w:r>
        <w:rPr>
          <w:vertAlign w:val="subscript"/>
          <w:lang w:val="en-US" w:eastAsia="en-US"/>
        </w:rPr>
        <w:t>igOR</w:t>
      </w:r>
      <w:r>
        <w:rPr>
          <w:lang w:val="en-US" w:eastAsia="en-US"/>
        </w:rPr>
        <w:t xml:space="preserve"> is not running and an OVERLOAD message not including the </w:t>
      </w:r>
      <w:r>
        <w:rPr>
          <w:i/>
          <w:lang w:val="en-US" w:eastAsia="en-US"/>
        </w:rPr>
        <w:t>Priority Class Indicator</w:t>
      </w:r>
      <w:r>
        <w:rPr>
          <w:lang w:val="en-US" w:eastAsia="en-US"/>
        </w:rPr>
        <w:t xml:space="preserve"> IE or "Signalling Point Congested" information is received, all the traffic should be reduced by one step. It is also possible, optionally, to indicate the number of steps to reduce the traffic within the </w:t>
      </w:r>
      <w:r>
        <w:rPr>
          <w:i/>
          <w:lang w:val="en-US" w:eastAsia="en-US"/>
        </w:rPr>
        <w:t>Number of Steps</w:t>
      </w:r>
      <w:r>
        <w:rPr>
          <w:lang w:val="en-US" w:eastAsia="en-US"/>
        </w:rPr>
        <w:t xml:space="preserve"> IE. At the same time, timers T</w:t>
      </w:r>
      <w:r>
        <w:rPr>
          <w:vertAlign w:val="subscript"/>
          <w:lang w:val="en-US" w:eastAsia="en-US"/>
        </w:rPr>
        <w:t>igOR</w:t>
      </w:r>
      <w:r>
        <w:rPr>
          <w:lang w:val="en-US" w:eastAsia="en-US"/>
        </w:rPr>
        <w:t xml:space="preserve"> and T</w:t>
      </w:r>
      <w:r>
        <w:rPr>
          <w:vertAlign w:val="subscript"/>
          <w:lang w:val="en-US" w:eastAsia="en-US"/>
        </w:rPr>
        <w:t>inTR</w:t>
      </w:r>
      <w:r>
        <w:rPr>
          <w:lang w:val="en-US" w:eastAsia="en-US"/>
        </w:rPr>
        <w:t xml:space="preserve"> should be started.</w:t>
      </w:r>
    </w:p>
    <w:p>
      <w:pPr>
        <w:pStyle w:val="B1"/>
        <w:rPr/>
      </w:pPr>
      <w:r>
        <w:rPr>
          <w:lang w:val="en-US" w:eastAsia="en-US"/>
        </w:rPr>
        <w:t>-</w:t>
        <w:tab/>
        <w:t>If T</w:t>
      </w:r>
      <w:r>
        <w:rPr>
          <w:vertAlign w:val="subscript"/>
          <w:lang w:val="en-US" w:eastAsia="en-US"/>
        </w:rPr>
        <w:t>igOR</w:t>
      </w:r>
      <w:r>
        <w:rPr>
          <w:lang w:val="en-US" w:eastAsia="en-US"/>
        </w:rPr>
        <w:t xml:space="preserve"> is not running and an OVERLOAD message including the </w:t>
      </w:r>
      <w:r>
        <w:rPr>
          <w:i/>
          <w:lang w:val="en-US" w:eastAsia="en-US"/>
        </w:rPr>
        <w:t>Priority Class Indicator</w:t>
      </w:r>
      <w:r>
        <w:rPr>
          <w:lang w:val="en-US" w:eastAsia="en-US"/>
        </w:rPr>
        <w:t xml:space="preserve"> IE is received and a procedure for reduction of all traffic is not being processed, then signalling traffic for the indicated priority class should be reduced by one step. It is also possible, optionally, to indicate the number of steps to reduce the traffic within the </w:t>
      </w:r>
      <w:r>
        <w:rPr>
          <w:i/>
          <w:lang w:val="en-US" w:eastAsia="en-US"/>
        </w:rPr>
        <w:t>Number of Steps</w:t>
      </w:r>
      <w:r>
        <w:rPr>
          <w:lang w:val="en-US" w:eastAsia="en-US"/>
        </w:rPr>
        <w:t xml:space="preserve"> IE. At the same time, timers T</w:t>
      </w:r>
      <w:r>
        <w:rPr>
          <w:vertAlign w:val="subscript"/>
          <w:lang w:val="en-US" w:eastAsia="en-US"/>
        </w:rPr>
        <w:t>igOR</w:t>
      </w:r>
      <w:r>
        <w:rPr>
          <w:lang w:val="en-US" w:eastAsia="en-US"/>
        </w:rPr>
        <w:t xml:space="preserve"> and T</w:t>
      </w:r>
      <w:r>
        <w:rPr>
          <w:vertAlign w:val="subscript"/>
          <w:lang w:val="en-US" w:eastAsia="en-US"/>
        </w:rPr>
        <w:t>inTR</w:t>
      </w:r>
      <w:r>
        <w:rPr>
          <w:lang w:val="en-US" w:eastAsia="en-US"/>
        </w:rPr>
        <w:t xml:space="preserve"> should be started.</w:t>
      </w:r>
    </w:p>
    <w:p>
      <w:pPr>
        <w:pStyle w:val="B1"/>
        <w:rPr/>
      </w:pPr>
      <w:r>
        <w:rPr>
          <w:lang w:val="en-US" w:eastAsia="en-US"/>
        </w:rPr>
        <w:t>-</w:t>
        <w:tab/>
        <w:t>During T</w:t>
      </w:r>
      <w:r>
        <w:rPr>
          <w:vertAlign w:val="subscript"/>
          <w:lang w:val="en-US" w:eastAsia="en-US"/>
        </w:rPr>
        <w:t>igOR</w:t>
      </w:r>
      <w:r>
        <w:rPr>
          <w:lang w:val="en-US" w:eastAsia="en-US"/>
        </w:rPr>
        <w:t xml:space="preserve"> all received OVERLOAD messages or "Signalling Point Congested" information should be ignored.</w:t>
      </w:r>
    </w:p>
    <w:p>
      <w:pPr>
        <w:pStyle w:val="B1"/>
        <w:rPr/>
      </w:pPr>
      <w:r>
        <w:rPr>
          <w:lang w:val="en-US" w:eastAsia="en-US"/>
        </w:rPr>
        <w:t>-</w:t>
        <w:tab/>
        <w:t>This step-by-step reduction of traffic should be continued until maximum reduction is obtained by arriving at the last step.</w:t>
      </w:r>
    </w:p>
    <w:p>
      <w:pPr>
        <w:pStyle w:val="B1"/>
        <w:rPr/>
      </w:pPr>
      <w:r>
        <w:rPr>
          <w:lang w:val="en-US" w:eastAsia="en-US"/>
        </w:rPr>
        <w:t>-</w:t>
        <w:tab/>
        <w:t>If T</w:t>
      </w:r>
      <w:r>
        <w:rPr>
          <w:vertAlign w:val="subscript"/>
          <w:lang w:val="en-US" w:eastAsia="en-US"/>
        </w:rPr>
        <w:t>inTR</w:t>
      </w:r>
      <w:r>
        <w:rPr>
          <w:lang w:val="en-US" w:eastAsia="en-US"/>
        </w:rPr>
        <w:t xml:space="preserve"> expires, the traffic should be increased by one step and T</w:t>
      </w:r>
      <w:r>
        <w:rPr>
          <w:vertAlign w:val="subscript"/>
          <w:lang w:val="en-US" w:eastAsia="en-US"/>
        </w:rPr>
        <w:t>inTR</w:t>
      </w:r>
      <w:r>
        <w:rPr>
          <w:lang w:val="en-US" w:eastAsia="en-US"/>
        </w:rPr>
        <w:t xml:space="preserve"> should be re-started unless the number of steps by which the traffic is reduced is back to zero.</w:t>
      </w:r>
    </w:p>
    <w:p>
      <w:pPr>
        <w:pStyle w:val="Normal"/>
        <w:rPr/>
      </w:pPr>
      <w:r>
        <w:rPr>
          <w:lang w:val="en-US" w:eastAsia="en-US"/>
        </w:rPr>
        <w:t>The number of steps and the method for reducing the load are implementation-specific.</w:t>
      </w:r>
    </w:p>
    <w:p>
      <w:pPr>
        <w:pStyle w:val="Normal"/>
        <w:rPr>
          <w:lang w:val="en-US" w:eastAsia="en-US"/>
        </w:rPr>
      </w:pPr>
      <w:r>
        <w:rPr>
          <w:lang w:val="en-US" w:eastAsia="en-US"/>
        </w:rPr>
        <w:t>There may be other traffic control mechanisms from O&amp;M activities occurring simultaneously.</w:t>
      </w:r>
    </w:p>
    <w:p>
      <w:pPr>
        <w:pStyle w:val="Heading3"/>
        <w:rPr>
          <w:rFonts w:eastAsia="MS Mincho;MS Mincho"/>
          <w:lang w:val="en-US" w:eastAsia="en-US"/>
        </w:rPr>
      </w:pPr>
      <w:bookmarkStart w:id="190" w:name="__RefHeading___Toc36550756"/>
      <w:bookmarkStart w:id="191" w:name="_Ref418491590"/>
      <w:bookmarkStart w:id="192" w:name="_Ref418491575"/>
      <w:bookmarkStart w:id="193" w:name="_Ref418491500"/>
      <w:bookmarkEnd w:id="190"/>
      <w:r>
        <w:rPr>
          <w:lang w:val="en-US" w:eastAsia="en-US"/>
        </w:rPr>
        <w:t>8.25.2</w:t>
        <w:tab/>
        <w:t>Philosophy</w:t>
      </w:r>
      <w:bookmarkEnd w:id="191"/>
      <w:bookmarkEnd w:id="192"/>
      <w:bookmarkEnd w:id="193"/>
    </w:p>
    <w:p>
      <w:pPr>
        <w:pStyle w:val="Normal"/>
        <w:rPr>
          <w:rFonts w:eastAsia="MS Mincho;MS Mincho"/>
          <w:lang w:val="en-US" w:eastAsia="en-US"/>
        </w:rPr>
      </w:pPr>
      <w:r>
        <w:rPr>
          <w:rFonts w:eastAsia="MS Mincho;MS Mincho"/>
          <w:lang w:val="en-US" w:eastAsia="en-US"/>
        </w:rPr>
        <w:t>Void.</w:t>
      </w:r>
    </w:p>
    <w:p>
      <w:pPr>
        <w:pStyle w:val="Heading3"/>
        <w:rPr>
          <w:lang w:val="en-US" w:eastAsia="en-US"/>
        </w:rPr>
      </w:pPr>
      <w:bookmarkStart w:id="194" w:name="__RefHeading___Toc36550757"/>
      <w:bookmarkEnd w:id="194"/>
      <w:r>
        <w:rPr>
          <w:lang w:val="en-US" w:eastAsia="en-US"/>
        </w:rPr>
        <w:t>8.25.3</w:t>
        <w:tab/>
        <w:t>Successful Operation</w:t>
      </w:r>
    </w:p>
    <w:p>
      <w:pPr>
        <w:pStyle w:val="Heading4"/>
        <w:ind w:left="1418" w:hanging="1418"/>
        <w:rPr>
          <w:lang w:val="en-US" w:eastAsia="en-US"/>
        </w:rPr>
      </w:pPr>
      <w:bookmarkStart w:id="195" w:name="__RefHeading___Toc36550758"/>
      <w:bookmarkEnd w:id="195"/>
      <w:r>
        <w:rPr>
          <w:lang w:val="en-US" w:eastAsia="en-US"/>
        </w:rPr>
        <w:t>8.25.3.1</w:t>
        <w:tab/>
        <w:t>Overload at the CN</w:t>
      </w:r>
    </w:p>
    <w:p>
      <w:pPr>
        <w:pStyle w:val="TH"/>
        <w:rPr>
          <w:lang w:val="en-US" w:eastAsia="en-US"/>
        </w:rPr>
      </w:pPr>
      <w:bookmarkStart w:id="196" w:name="_1008778231"/>
      <w:bookmarkStart w:id="197" w:name="_1005512414"/>
      <w:bookmarkEnd w:id="196"/>
      <w:bookmarkEnd w:id="197"/>
      <w:r>
        <w:rPr>
          <w:lang w:val="en-US" w:eastAsia="en-US"/>
        </w:rPr>
        <w:object w:dxaOrig="3645" w:dyaOrig="1665">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82.25pt;height:83.25pt" filled="f" o:ole="">
            <v:imagedata r:id="rId56" o:title=""/>
          </v:shape>
          <o:OLEObject Type="Embed" ProgID="" ShapeID="ole_rId55" DrawAspect="Content" ObjectID="_1190036576" r:id="rId55"/>
        </w:object>
      </w:r>
    </w:p>
    <w:p>
      <w:pPr>
        <w:pStyle w:val="TF"/>
        <w:rPr>
          <w:lang w:val="en-US" w:eastAsia="en-US"/>
        </w:rPr>
      </w:pPr>
      <w:r>
        <w:rPr>
          <w:lang w:val="en-US" w:eastAsia="en-US"/>
        </w:rPr>
        <w:t>Figure 27: Overload at the CN. Successful operation.</w:t>
      </w:r>
    </w:p>
    <w:p>
      <w:pPr>
        <w:pStyle w:val="Normal"/>
        <w:rPr/>
      </w:pPr>
      <w:r>
        <w:rPr>
          <w:lang w:val="en-US" w:eastAsia="en-US"/>
        </w:rPr>
        <w:t xml:space="preserve">The CN should indicate to the RNC that it is in a congested state by sending an OVERLOAD message. The </w:t>
      </w:r>
      <w:r>
        <w:rPr>
          <w:i/>
          <w:lang w:val="en-US" w:eastAsia="en-US"/>
        </w:rPr>
        <w:t>CN Domain Indicator</w:t>
      </w:r>
      <w:r>
        <w:rPr>
          <w:lang w:val="en-US" w:eastAsia="en-US"/>
        </w:rPr>
        <w:t xml:space="preserve"> IE may be included, if the CN can determine the domain suffering from the signalling traffic overload. A specific CN node shall send this message only towards those RNCs from which it can receive the INITIAL UE MESSAGE message.</w:t>
      </w:r>
    </w:p>
    <w:p>
      <w:pPr>
        <w:pStyle w:val="Normal"/>
        <w:rPr>
          <w:lang w:val="en-US" w:eastAsia="en-US"/>
        </w:rPr>
      </w:pPr>
      <w:r>
        <w:rPr>
          <w:rFonts w:eastAsia="MS Mincho;MS Mincho"/>
          <w:lang w:val="en-US" w:eastAsia="en-US"/>
        </w:rPr>
        <w:t>Reception of the message by t</w:t>
      </w:r>
      <w:r>
        <w:rPr>
          <w:lang w:val="en-US" w:eastAsia="en-US"/>
        </w:rPr>
        <w:t xml:space="preserve">he UTRAN should cause reduction of signalling traffic towards the CN. If the </w:t>
      </w:r>
      <w:r>
        <w:rPr>
          <w:i/>
          <w:lang w:val="en-US" w:eastAsia="en-US"/>
        </w:rPr>
        <w:t>CN Domain Indicator</w:t>
      </w:r>
      <w:r>
        <w:rPr>
          <w:lang w:val="en-US" w:eastAsia="en-US"/>
        </w:rPr>
        <w:t xml:space="preserve"> IE is included in the OVERLOAD message, and the </w:t>
      </w:r>
      <w:r>
        <w:rPr>
          <w:i/>
          <w:lang w:val="en-US" w:eastAsia="en-US"/>
        </w:rPr>
        <w:t xml:space="preserve">Global CN-ID </w:t>
      </w:r>
      <w:r>
        <w:rPr>
          <w:lang w:val="en-US" w:eastAsia="en-US"/>
        </w:rPr>
        <w:t xml:space="preserve">IE is not, the RNC should apply signalling traffic reduction mechanisms towards the indicated domain. If the </w:t>
      </w:r>
      <w:r>
        <w:rPr>
          <w:i/>
          <w:lang w:val="en-US" w:eastAsia="en-US"/>
        </w:rPr>
        <w:t>Priority Class Indicator</w:t>
      </w:r>
      <w:r>
        <w:rPr>
          <w:lang w:val="en-US" w:eastAsia="en-US"/>
        </w:rPr>
        <w:t xml:space="preserve"> IE is included then the RNC should take the appropriate action to reduce the traffic for the priority class indicated in the IE.</w:t>
      </w:r>
    </w:p>
    <w:p>
      <w:pPr>
        <w:pStyle w:val="Normal"/>
        <w:rPr/>
      </w:pPr>
      <w:r>
        <w:rPr>
          <w:lang w:val="en-US" w:eastAsia="en-US"/>
        </w:rPr>
        <w:t xml:space="preserve">If the NNSF is active, the CN shall include the </w:t>
      </w:r>
      <w:r>
        <w:rPr>
          <w:i/>
          <w:lang w:val="en-US" w:eastAsia="en-US"/>
        </w:rPr>
        <w:t xml:space="preserve">Global CN-ID </w:t>
      </w:r>
      <w:r>
        <w:rPr>
          <w:lang w:val="en-US" w:eastAsia="en-US"/>
        </w:rPr>
        <w:t>IE within the OVERLOAD message, and the RNC should apply signalling traffic reduction mechanisms towards the indicated CN node only.</w:t>
      </w:r>
    </w:p>
    <w:p>
      <w:pPr>
        <w:pStyle w:val="Heading4"/>
        <w:ind w:left="1418" w:hanging="1418"/>
        <w:rPr>
          <w:lang w:val="en-US" w:eastAsia="en-US"/>
        </w:rPr>
      </w:pPr>
      <w:bookmarkStart w:id="198" w:name="__RefHeading___Toc36550759"/>
      <w:bookmarkEnd w:id="198"/>
      <w:r>
        <w:rPr>
          <w:lang w:val="en-US" w:eastAsia="en-US"/>
        </w:rPr>
        <w:t>8.25.3.2</w:t>
        <w:tab/>
        <w:t>Overload at the UTRAN</w:t>
      </w:r>
    </w:p>
    <w:p>
      <w:pPr>
        <w:pStyle w:val="TH"/>
        <w:rPr>
          <w:lang w:val="en-US" w:eastAsia="en-US"/>
        </w:rPr>
      </w:pPr>
      <w:bookmarkStart w:id="199" w:name="_1008778233"/>
      <w:bookmarkStart w:id="200" w:name="_1005512415"/>
      <w:bookmarkEnd w:id="199"/>
      <w:bookmarkEnd w:id="200"/>
      <w:r>
        <w:rPr>
          <w:lang w:val="en-US" w:eastAsia="en-US"/>
        </w:rPr>
        <w:object w:dxaOrig="3555" w:dyaOrig="1665">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77.75pt;height:83.25pt" filled="f" o:ole="">
            <v:imagedata r:id="rId58" o:title=""/>
          </v:shape>
          <o:OLEObject Type="Embed" ProgID="" ShapeID="ole_rId57" DrawAspect="Content" ObjectID="_1304539650" r:id="rId57"/>
        </w:object>
      </w:r>
    </w:p>
    <w:p>
      <w:pPr>
        <w:pStyle w:val="TF"/>
        <w:rPr>
          <w:lang w:val="en-US" w:eastAsia="en-US"/>
        </w:rPr>
      </w:pPr>
      <w:r>
        <w:rPr>
          <w:lang w:val="en-US" w:eastAsia="en-US"/>
        </w:rPr>
        <w:t>Figure 28: Overload at the UTRAN. Successful operation.</w:t>
      </w:r>
    </w:p>
    <w:p>
      <w:pPr>
        <w:pStyle w:val="Normal"/>
        <w:rPr>
          <w:lang w:val="en-US" w:eastAsia="en-US"/>
        </w:rPr>
      </w:pPr>
      <w:r>
        <w:rPr>
          <w:lang w:val="en-US" w:eastAsia="en-US"/>
        </w:rPr>
        <w:t xml:space="preserve">If the UTRAN is not capable of sending signalling messages to UEs due to overloaded resources, the UTRAN should send an OVERLOAD message to the CN. The RNC shall include the </w:t>
      </w:r>
      <w:r>
        <w:rPr>
          <w:i/>
          <w:lang w:val="en-US" w:eastAsia="en-US"/>
        </w:rPr>
        <w:t>Global RNC-ID</w:t>
      </w:r>
      <w:r>
        <w:rPr>
          <w:lang w:val="en-US" w:eastAsia="en-US"/>
        </w:rPr>
        <w:t xml:space="preserve"> IE in this message. The message shall be sent only towards those CN nodes towards which the RNC can send the INITIAL UE MESSAGE message. If the </w:t>
      </w:r>
      <w:r>
        <w:rPr>
          <w:i/>
          <w:lang w:val="en-US" w:eastAsia="en-US"/>
        </w:rPr>
        <w:t>Priority Class Indicator</w:t>
      </w:r>
      <w:r>
        <w:rPr>
          <w:lang w:val="en-US" w:eastAsia="en-US"/>
        </w:rPr>
        <w:t xml:space="preserve"> IE is included it shall be ignored.</w:t>
      </w:r>
    </w:p>
    <w:p>
      <w:pPr>
        <w:pStyle w:val="Heading3"/>
        <w:rPr>
          <w:lang w:val="en-US" w:eastAsia="en-US"/>
        </w:rPr>
      </w:pPr>
      <w:bookmarkStart w:id="201" w:name="__RefHeading___Toc36550760"/>
      <w:bookmarkEnd w:id="201"/>
      <w:r>
        <w:rPr>
          <w:lang w:val="en-US" w:eastAsia="en-US"/>
        </w:rPr>
        <w:t>8.25.4</w:t>
        <w:tab/>
        <w:t>Abnormal Conditions</w:t>
      </w:r>
    </w:p>
    <w:p>
      <w:pPr>
        <w:pStyle w:val="Normal"/>
        <w:rPr/>
      </w:pPr>
      <w:r>
        <w:rPr>
          <w:lang w:val="en-US" w:eastAsia="en-US"/>
        </w:rPr>
        <w:t>Not applicable.</w:t>
      </w:r>
    </w:p>
    <w:p>
      <w:pPr>
        <w:pStyle w:val="Heading2"/>
        <w:rPr>
          <w:lang w:val="en-US" w:eastAsia="en-US"/>
        </w:rPr>
      </w:pPr>
      <w:bookmarkStart w:id="202" w:name="__RefHeading___Toc36550761"/>
      <w:bookmarkEnd w:id="202"/>
      <w:r>
        <w:rPr>
          <w:lang w:val="en-US" w:eastAsia="en-US"/>
        </w:rPr>
        <w:t>8.26</w:t>
        <w:tab/>
        <w:t>Reset</w:t>
      </w:r>
    </w:p>
    <w:p>
      <w:pPr>
        <w:pStyle w:val="Heading3"/>
        <w:rPr>
          <w:lang w:val="en-US" w:eastAsia="en-US"/>
        </w:rPr>
      </w:pPr>
      <w:bookmarkStart w:id="203" w:name="__RefHeading___Toc36550762"/>
      <w:bookmarkEnd w:id="203"/>
      <w:r>
        <w:rPr>
          <w:lang w:val="en-US" w:eastAsia="en-US"/>
        </w:rPr>
        <w:t>8.26.1</w:t>
        <w:tab/>
        <w:t>General</w:t>
      </w:r>
    </w:p>
    <w:p>
      <w:pPr>
        <w:pStyle w:val="Normal"/>
        <w:rPr/>
      </w:pPr>
      <w:r>
        <w:rPr>
          <w:lang w:val="en-US" w:eastAsia="en-US"/>
        </w:rPr>
        <w:t>The purpose of the Reset procedure is to initialise the UTRAN in the event of a failure in the CN or vice versa. The procedure uses connectionless signalling.</w:t>
      </w:r>
    </w:p>
    <w:p>
      <w:pPr>
        <w:pStyle w:val="Heading3"/>
        <w:rPr>
          <w:lang w:val="en-US" w:eastAsia="en-US"/>
        </w:rPr>
      </w:pPr>
      <w:bookmarkStart w:id="204" w:name="__RefHeading___Toc36550763"/>
      <w:bookmarkEnd w:id="204"/>
      <w:r>
        <w:rPr>
          <w:lang w:val="en-US" w:eastAsia="en-US"/>
        </w:rPr>
        <w:t>8.26.2</w:t>
        <w:tab/>
        <w:t>Successful Operation</w:t>
      </w:r>
    </w:p>
    <w:p>
      <w:pPr>
        <w:pStyle w:val="Heading4"/>
        <w:ind w:left="1418" w:hanging="1418"/>
        <w:rPr/>
      </w:pPr>
      <w:bookmarkStart w:id="205" w:name="__RefHeading___Toc36550764"/>
      <w:bookmarkEnd w:id="205"/>
      <w:r>
        <w:rPr>
          <w:lang w:val="en-US" w:eastAsia="en-US"/>
        </w:rPr>
        <w:t>8.26.2.1</w:t>
        <w:tab/>
        <w:t>Reset Procedure Initiated from the CN</w:t>
      </w:r>
    </w:p>
    <w:p>
      <w:pPr>
        <w:pStyle w:val="TH"/>
        <w:rPr>
          <w:lang w:val="en-US" w:eastAsia="en-US"/>
        </w:rPr>
      </w:pPr>
      <w:bookmarkStart w:id="206" w:name="_1008778235"/>
      <w:bookmarkStart w:id="207" w:name="_1005512416"/>
      <w:bookmarkEnd w:id="206"/>
      <w:bookmarkEnd w:id="207"/>
      <w:r>
        <w:rPr>
          <w:lang w:val="en-US" w:eastAsia="en-US"/>
        </w:rPr>
        <w:object w:dxaOrig="3675" w:dyaOrig="3555">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183.75pt;height:177.75pt" filled="f" o:ole="">
            <v:imagedata r:id="rId60" o:title=""/>
          </v:shape>
          <o:OLEObject Type="Embed" ProgID="" ShapeID="ole_rId59" DrawAspect="Content" ObjectID="_2132177698" r:id="rId59"/>
        </w:object>
      </w:r>
    </w:p>
    <w:p>
      <w:pPr>
        <w:pStyle w:val="TF"/>
        <w:rPr/>
      </w:pPr>
      <w:r>
        <w:rPr>
          <w:lang w:val="en-US" w:eastAsia="en-US"/>
        </w:rPr>
        <w:t>Figure 29: Reset procedure initiated from the CN. Successful operation.</w:t>
      </w:r>
    </w:p>
    <w:p>
      <w:pPr>
        <w:pStyle w:val="Normal"/>
        <w:rPr/>
      </w:pPr>
      <w:r>
        <w:rPr>
          <w:lang w:val="en-US" w:eastAsia="en-US"/>
        </w:rPr>
        <w:t xml:space="preserve">In the event of a failure at the CN, which has resulted in the loss of transaction reference information, a RESET message shall be sent to the RNC. When a CN node sends this message towards an RNC for which it is not the default CN node, the </w:t>
      </w:r>
      <w:r>
        <w:rPr>
          <w:i/>
          <w:lang w:val="en-US" w:eastAsia="en-US"/>
        </w:rPr>
        <w:t>Global CN-ID</w:t>
      </w:r>
      <w:r>
        <w:rPr>
          <w:lang w:val="en-US" w:eastAsia="en-US"/>
        </w:rPr>
        <w:t xml:space="preserve"> IE shall be included. This message is used by the UTRAN to release affected Radio Access Bearers and to erase all affected references for the specific CN node that sent the RESET message, i.e. the CN node indicated by the </w:t>
      </w:r>
      <w:r>
        <w:rPr>
          <w:i/>
          <w:lang w:val="en-US" w:eastAsia="en-US"/>
        </w:rPr>
        <w:t xml:space="preserve">Global CN-ID </w:t>
      </w:r>
      <w:r>
        <w:rPr>
          <w:lang w:val="en-US" w:eastAsia="en-US"/>
        </w:rPr>
        <w:t>IE or, if this IE is not included, the default CN node for the indicated CN domain.</w:t>
      </w:r>
    </w:p>
    <w:p>
      <w:pPr>
        <w:pStyle w:val="Normal"/>
        <w:rPr/>
      </w:pPr>
      <w:r>
        <w:rPr>
          <w:lang w:val="en-US" w:eastAsia="en-US"/>
        </w:rPr>
        <w:t>After a guard period of</w:t>
      </w:r>
      <w:r>
        <w:rPr>
          <w:i/>
          <w:lang w:val="en-US" w:eastAsia="en-US"/>
        </w:rPr>
        <w:t xml:space="preserve"> </w:t>
      </w:r>
      <w:r>
        <w:rPr>
          <w:lang w:val="en-US" w:eastAsia="en-US"/>
        </w:rPr>
        <w:t>T</w:t>
      </w:r>
      <w:r>
        <w:rPr>
          <w:vertAlign w:val="subscript"/>
          <w:lang w:val="en-US" w:eastAsia="en-US"/>
        </w:rPr>
        <w:t>RatC</w:t>
      </w:r>
      <w:r>
        <w:rPr>
          <w:lang w:val="en-US" w:eastAsia="en-US"/>
        </w:rPr>
        <w:t xml:space="preserve"> seconds a RESET ACKNOWLEDGE message shall be returned to the CN, indicating that all references at the UTRAN have been cleared. The RNC does not need to wait for the release of UTRAN radio resources or for the transport network layer signalling to be completed before returning the RESET ACKNOWLEDGE message.</w:t>
      </w:r>
    </w:p>
    <w:p>
      <w:pPr>
        <w:pStyle w:val="Normal"/>
        <w:rPr/>
      </w:pPr>
      <w:r>
        <w:rPr>
          <w:lang w:val="en-US" w:eastAsia="en-US"/>
        </w:rPr>
        <w:t xml:space="preserve">The RNC shall include the </w:t>
      </w:r>
      <w:r>
        <w:rPr>
          <w:i/>
          <w:lang w:val="en-US" w:eastAsia="en-US"/>
        </w:rPr>
        <w:t>Global RNC-ID</w:t>
      </w:r>
      <w:r>
        <w:rPr>
          <w:lang w:val="en-US" w:eastAsia="en-US"/>
        </w:rPr>
        <w:t xml:space="preserve"> IE in the RESET ACKNOWLEDGE message. The </w:t>
      </w:r>
      <w:r>
        <w:rPr>
          <w:i/>
          <w:iCs/>
          <w:lang w:val="en-US" w:eastAsia="en-US"/>
        </w:rPr>
        <w:t>Global RNC-ID</w:t>
      </w:r>
      <w:r>
        <w:rPr>
          <w:lang w:val="en-US" w:eastAsia="en-US"/>
        </w:rPr>
        <w:t xml:space="preserve"> IE shall not be included in the RESET message.</w:t>
      </w:r>
    </w:p>
    <w:p>
      <w:pPr>
        <w:pStyle w:val="Normal"/>
        <w:rPr>
          <w:lang w:val="en-US" w:eastAsia="en-US"/>
        </w:rPr>
      </w:pPr>
      <w:r>
        <w:rPr>
          <w:b/>
          <w:lang w:val="en-US" w:eastAsia="en-US"/>
        </w:rPr>
        <w:t>Interactions with other procedures:</w:t>
      </w:r>
    </w:p>
    <w:p>
      <w:pPr>
        <w:pStyle w:val="Normal"/>
        <w:rPr/>
      </w:pPr>
      <w:r>
        <w:rPr>
          <w:lang w:val="en-US" w:eastAsia="en-US"/>
        </w:rPr>
        <w:t>In case of interactions with other procedures, the Reset procedure shall always override all other procedures.</w:t>
      </w:r>
    </w:p>
    <w:p>
      <w:pPr>
        <w:pStyle w:val="Heading4"/>
        <w:ind w:left="1418" w:hanging="1418"/>
        <w:rPr>
          <w:lang w:val="en-US" w:eastAsia="en-US"/>
        </w:rPr>
      </w:pPr>
      <w:bookmarkStart w:id="208" w:name="__RefHeading___Toc36550765"/>
      <w:bookmarkEnd w:id="208"/>
      <w:r>
        <w:rPr>
          <w:lang w:val="en-US" w:eastAsia="en-US"/>
        </w:rPr>
        <w:t>8.26.2.2</w:t>
        <w:tab/>
        <w:t>Reset Procedure Initiated from the UTRAN</w:t>
      </w:r>
    </w:p>
    <w:p>
      <w:pPr>
        <w:pStyle w:val="TH"/>
        <w:rPr>
          <w:lang w:val="en-US" w:eastAsia="en-US"/>
        </w:rPr>
      </w:pPr>
      <w:bookmarkStart w:id="209" w:name="_1008778237"/>
      <w:bookmarkStart w:id="210" w:name="_1005512418"/>
      <w:bookmarkEnd w:id="209"/>
      <w:bookmarkEnd w:id="210"/>
      <w:r>
        <w:rPr>
          <w:lang w:val="en-US" w:eastAsia="en-US"/>
        </w:rPr>
        <w:object w:dxaOrig="3675" w:dyaOrig="3555">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183.75pt;height:177.75pt" filled="f" o:ole="">
            <v:imagedata r:id="rId62" o:title=""/>
          </v:shape>
          <o:OLEObject Type="Embed" ProgID="" ShapeID="ole_rId61" DrawAspect="Content" ObjectID="_534907619" r:id="rId61"/>
        </w:object>
      </w:r>
    </w:p>
    <w:p>
      <w:pPr>
        <w:pStyle w:val="TF"/>
        <w:rPr>
          <w:lang w:val="en-US" w:eastAsia="en-US"/>
        </w:rPr>
      </w:pPr>
      <w:r>
        <w:rPr>
          <w:lang w:val="en-US" w:eastAsia="en-US"/>
        </w:rPr>
        <w:t>Figure 30: Reset procedure initiated from the UTRAN. Successful operation.</w:t>
      </w:r>
    </w:p>
    <w:p>
      <w:pPr>
        <w:pStyle w:val="Normal"/>
        <w:rPr/>
      </w:pPr>
      <w:r>
        <w:rPr>
          <w:lang w:val="en-US" w:eastAsia="en-US"/>
        </w:rPr>
        <w:t>In the event of a failure at the UTRAN which has resulted in the loss of transaction reference information, a RESET message shall be sent to all CN nodes towards which the RNC has Iu signalling connections established. This message is used by the CN to release affected Radio Access Bearers and to erase all affected references for the sending RNC.</w:t>
      </w:r>
    </w:p>
    <w:p>
      <w:pPr>
        <w:pStyle w:val="Normal"/>
        <w:rPr/>
      </w:pPr>
      <w:r>
        <w:rPr>
          <w:lang w:val="en-US" w:eastAsia="en-US"/>
        </w:rPr>
        <w:t xml:space="preserve">The RNC shall include the </w:t>
      </w:r>
      <w:r>
        <w:rPr>
          <w:i/>
          <w:lang w:val="en-US" w:eastAsia="en-US"/>
        </w:rPr>
        <w:t>Global RNC-ID</w:t>
      </w:r>
      <w:r>
        <w:rPr>
          <w:lang w:val="en-US" w:eastAsia="en-US"/>
        </w:rPr>
        <w:t xml:space="preserve"> IE in the RESET message.</w:t>
      </w:r>
    </w:p>
    <w:p>
      <w:pPr>
        <w:pStyle w:val="Normal"/>
        <w:rPr/>
      </w:pPr>
      <w:r>
        <w:rPr>
          <w:lang w:val="en-US" w:eastAsia="en-US"/>
        </w:rPr>
        <w:t>After a guard period of T</w:t>
      </w:r>
      <w:r>
        <w:rPr>
          <w:vertAlign w:val="subscript"/>
          <w:lang w:val="en-US" w:eastAsia="en-US"/>
        </w:rPr>
        <w:t>RatR</w:t>
      </w:r>
      <w:r>
        <w:rPr>
          <w:lang w:val="en-US" w:eastAsia="en-US"/>
        </w:rPr>
        <w:t xml:space="preserve"> seconds a RESET ACKNOWLEDGE message shall be returned to the UTRAN indicating that all references have been cleared.</w:t>
      </w:r>
    </w:p>
    <w:p>
      <w:pPr>
        <w:pStyle w:val="Normal"/>
        <w:rPr/>
      </w:pPr>
      <w:r>
        <w:rPr>
          <w:lang w:val="en-US" w:eastAsia="en-US"/>
        </w:rPr>
        <w:t xml:space="preserve">When a RESET ACKNOWLEDGE message is sent from a CN node towards an RNC for which the sending CN node is not the default CN node, the </w:t>
      </w:r>
      <w:r>
        <w:rPr>
          <w:i/>
          <w:lang w:val="en-US" w:eastAsia="en-US"/>
        </w:rPr>
        <w:t>Global CN-ID</w:t>
      </w:r>
      <w:r>
        <w:rPr>
          <w:lang w:val="en-US" w:eastAsia="en-US"/>
        </w:rPr>
        <w:t xml:space="preserve"> IE shall be included.</w:t>
      </w:r>
    </w:p>
    <w:p>
      <w:pPr>
        <w:pStyle w:val="Normal"/>
        <w:rPr>
          <w:b/>
          <w:b/>
          <w:lang w:val="en-US" w:eastAsia="en-US"/>
        </w:rPr>
      </w:pPr>
      <w:r>
        <w:rPr>
          <w:b/>
          <w:lang w:val="en-US" w:eastAsia="en-US"/>
        </w:rPr>
        <w:t>Interactions with other procedures:</w:t>
      </w:r>
    </w:p>
    <w:p>
      <w:pPr>
        <w:pStyle w:val="Normal"/>
        <w:rPr/>
      </w:pPr>
      <w:r>
        <w:rPr>
          <w:lang w:val="en-US" w:eastAsia="en-US"/>
        </w:rPr>
        <w:t>In case of interactions with other procedures, the Reset procedure shall always override all other procedures.</w:t>
      </w:r>
    </w:p>
    <w:p>
      <w:pPr>
        <w:pStyle w:val="Heading3"/>
        <w:rPr>
          <w:lang w:val="en-US" w:eastAsia="en-US"/>
        </w:rPr>
      </w:pPr>
      <w:bookmarkStart w:id="211" w:name="__RefHeading___Toc36550766"/>
      <w:bookmarkEnd w:id="211"/>
      <w:r>
        <w:rPr>
          <w:lang w:val="en-US" w:eastAsia="en-US"/>
        </w:rPr>
        <w:t>8.26.3</w:t>
        <w:tab/>
        <w:t>Abnormal Conditions</w:t>
      </w:r>
    </w:p>
    <w:p>
      <w:pPr>
        <w:pStyle w:val="Heading4"/>
        <w:ind w:left="1418" w:hanging="1418"/>
        <w:rPr>
          <w:lang w:val="en-US" w:eastAsia="en-US"/>
        </w:rPr>
      </w:pPr>
      <w:bookmarkStart w:id="212" w:name="__RefHeading___Toc36550767"/>
      <w:bookmarkEnd w:id="212"/>
      <w:r>
        <w:rPr>
          <w:lang w:val="en-US" w:eastAsia="en-US"/>
        </w:rPr>
        <w:t>8.26.3.1</w:t>
        <w:tab/>
        <w:t>Abnormal Condition at the CN</w:t>
      </w:r>
    </w:p>
    <w:p>
      <w:pPr>
        <w:pStyle w:val="Normal"/>
        <w:rPr/>
      </w:pPr>
      <w:r>
        <w:rPr>
          <w:lang w:val="en-US" w:eastAsia="en-US"/>
        </w:rPr>
        <w:t>If the CN sends a RESET message to the RNC and receives no RESET ACKNOWLEDGE message within a period T</w:t>
      </w:r>
      <w:r>
        <w:rPr>
          <w:vertAlign w:val="subscript"/>
          <w:lang w:val="en-US" w:eastAsia="en-US"/>
        </w:rPr>
        <w:t>RafR</w:t>
      </w:r>
      <w:r>
        <w:rPr>
          <w:lang w:val="en-US" w:eastAsia="en-US"/>
        </w:rPr>
        <w:t xml:space="preserve"> then it shall repeat the entire Reset procedure. The sending of the RESET message shall be repeated a maximum of "n" times where n is an operator matter. After the n-th unsuccessful repetition the procedure shall be stopped and e.g. the maintenance system be informed.</w:t>
      </w:r>
    </w:p>
    <w:p>
      <w:pPr>
        <w:pStyle w:val="Heading4"/>
        <w:ind w:left="1418" w:hanging="1418"/>
        <w:rPr>
          <w:lang w:val="en-US" w:eastAsia="en-US"/>
        </w:rPr>
      </w:pPr>
      <w:bookmarkStart w:id="213" w:name="__RefHeading___Toc36550768"/>
      <w:bookmarkEnd w:id="213"/>
      <w:r>
        <w:rPr>
          <w:lang w:val="en-US" w:eastAsia="en-US"/>
        </w:rPr>
        <w:t>8.26.3.2</w:t>
        <w:tab/>
        <w:t>Abnormal Condition at the UTRAN</w:t>
      </w:r>
    </w:p>
    <w:p>
      <w:pPr>
        <w:pStyle w:val="Normal"/>
        <w:rPr/>
      </w:pPr>
      <w:r>
        <w:rPr>
          <w:lang w:val="en-US" w:eastAsia="en-US"/>
        </w:rPr>
        <w:t>If the RNC sends a RESET message to the CN and receives no RESET ACKNOWLEDGE message within a period</w:t>
      </w:r>
      <w:r>
        <w:rPr>
          <w:i/>
          <w:lang w:val="en-US" w:eastAsia="en-US"/>
        </w:rPr>
        <w:t xml:space="preserve"> </w:t>
      </w:r>
      <w:r>
        <w:rPr>
          <w:lang w:val="en-US" w:eastAsia="en-US"/>
        </w:rPr>
        <w:t>T</w:t>
      </w:r>
      <w:r>
        <w:rPr>
          <w:vertAlign w:val="subscript"/>
          <w:lang w:val="en-US" w:eastAsia="en-US"/>
        </w:rPr>
        <w:t>RafC</w:t>
      </w:r>
      <w:r>
        <w:rPr>
          <w:lang w:val="en-US" w:eastAsia="en-US"/>
        </w:rPr>
        <w:t xml:space="preserve"> then it shall repeat the entire Reset procedure. The sending of the RESET message shall be repeated a maximum of "n" times where n is an operator matter. After the n-th unsuccessful repetition the procedure shall be stopped and e.g. the maintenance system be informed.</w:t>
      </w:r>
    </w:p>
    <w:p>
      <w:pPr>
        <w:pStyle w:val="Heading4"/>
        <w:ind w:left="1418" w:hanging="1418"/>
        <w:rPr>
          <w:lang w:val="en-US" w:eastAsia="en-US"/>
        </w:rPr>
      </w:pPr>
      <w:bookmarkStart w:id="214" w:name="__RefHeading___Toc36550769"/>
      <w:bookmarkEnd w:id="214"/>
      <w:r>
        <w:rPr>
          <w:lang w:val="en-US" w:eastAsia="en-US"/>
        </w:rPr>
        <w:t>8.26.3.3</w:t>
        <w:tab/>
        <w:t>Crossing of Reset Messages</w:t>
      </w:r>
    </w:p>
    <w:p>
      <w:pPr>
        <w:pStyle w:val="Normal"/>
        <w:rPr/>
      </w:pPr>
      <w:r>
        <w:rPr>
          <w:lang w:val="en-US" w:eastAsia="en-US"/>
        </w:rPr>
        <w:t>When an entity that has sent a RESET message and is waiting for a RESET ACKNOWLEDGE message, instead receives a RESET message from the peer entity, it shall stop timer T</w:t>
      </w:r>
      <w:r>
        <w:rPr>
          <w:vertAlign w:val="subscript"/>
          <w:lang w:val="en-US" w:eastAsia="en-US"/>
        </w:rPr>
        <w:t>RafC</w:t>
      </w:r>
      <w:r>
        <w:rPr>
          <w:lang w:val="en-US" w:eastAsia="en-US"/>
        </w:rPr>
        <w:t xml:space="preserve"> or T</w:t>
      </w:r>
      <w:r>
        <w:rPr>
          <w:vertAlign w:val="subscript"/>
          <w:lang w:val="en-US" w:eastAsia="en-US"/>
        </w:rPr>
        <w:t>RafR</w:t>
      </w:r>
      <w:r>
        <w:rPr>
          <w:lang w:val="en-US" w:eastAsia="en-US"/>
        </w:rPr>
        <w:t xml:space="preserve"> and send a RESET ACKNOWLEDGE message to the peer entity.</w:t>
      </w:r>
    </w:p>
    <w:p>
      <w:pPr>
        <w:pStyle w:val="Heading2"/>
        <w:rPr>
          <w:lang w:val="en-US" w:eastAsia="en-US"/>
        </w:rPr>
      </w:pPr>
      <w:bookmarkStart w:id="215" w:name="__RefHeading___Toc36550770"/>
      <w:bookmarkEnd w:id="215"/>
      <w:r>
        <w:rPr>
          <w:lang w:val="en-US" w:eastAsia="en-US"/>
        </w:rPr>
        <w:t>8.27</w:t>
        <w:tab/>
        <w:t>Error Indication</w:t>
      </w:r>
    </w:p>
    <w:p>
      <w:pPr>
        <w:pStyle w:val="Heading3"/>
        <w:rPr>
          <w:lang w:val="en-US" w:eastAsia="en-US"/>
        </w:rPr>
      </w:pPr>
      <w:bookmarkStart w:id="216" w:name="__RefHeading___Toc36550771"/>
      <w:bookmarkEnd w:id="216"/>
      <w:r>
        <w:rPr>
          <w:lang w:val="en-US" w:eastAsia="en-US"/>
        </w:rPr>
        <w:t>8.27.1</w:t>
        <w:tab/>
        <w:t>General</w:t>
      </w:r>
    </w:p>
    <w:p>
      <w:pPr>
        <w:pStyle w:val="Normal"/>
        <w:rPr/>
      </w:pPr>
      <w:r>
        <w:rPr>
          <w:lang w:val="en-US" w:eastAsia="en-US"/>
        </w:rPr>
        <w:t>The Error Indication procedure is initiated by a node to report detected errors in one incoming message, provided they cannot be reported by an appropriate failure message.</w:t>
      </w:r>
    </w:p>
    <w:p>
      <w:pPr>
        <w:pStyle w:val="Normal"/>
        <w:rPr/>
      </w:pPr>
      <w:r>
        <w:rPr>
          <w:lang w:val="en-US" w:eastAsia="en-US"/>
        </w:rPr>
        <w:t>If the error situation arises due to reception of a message utilising dedicated signalling, then the Error Indication procedure uses connection oriented signalling. Otherwise the procedure uses connectionless signalling.</w:t>
      </w:r>
    </w:p>
    <w:p>
      <w:pPr>
        <w:pStyle w:val="Heading3"/>
        <w:rPr>
          <w:lang w:val="en-US" w:eastAsia="en-US"/>
        </w:rPr>
      </w:pPr>
      <w:bookmarkStart w:id="217" w:name="__RefHeading___Toc36550772"/>
      <w:bookmarkEnd w:id="217"/>
      <w:r>
        <w:rPr>
          <w:lang w:val="en-US" w:eastAsia="en-US"/>
        </w:rPr>
        <w:t>8.27.2</w:t>
        <w:tab/>
        <w:t>Successful Operation</w:t>
      </w:r>
    </w:p>
    <w:p>
      <w:pPr>
        <w:pStyle w:val="TH"/>
        <w:rPr>
          <w:lang w:val="en-US" w:eastAsia="en-US"/>
        </w:rPr>
      </w:pPr>
      <w:bookmarkStart w:id="218" w:name="_1008778238"/>
      <w:bookmarkStart w:id="219" w:name="_1005512419"/>
      <w:bookmarkEnd w:id="218"/>
      <w:bookmarkEnd w:id="219"/>
      <w:r>
        <w:rPr>
          <w:lang w:val="en-US" w:eastAsia="en-US"/>
        </w:rPr>
        <w:object w:dxaOrig="3645" w:dyaOrig="1665">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182.25pt;height:83.25pt" filled="f" o:ole="">
            <v:imagedata r:id="rId64" o:title=""/>
          </v:shape>
          <o:OLEObject Type="Embed" ProgID="" ShapeID="ole_rId63" DrawAspect="Content" ObjectID="_841889525" r:id="rId63"/>
        </w:object>
      </w:r>
    </w:p>
    <w:p>
      <w:pPr>
        <w:pStyle w:val="TF"/>
        <w:rPr>
          <w:lang w:val="en-US" w:eastAsia="en-US"/>
        </w:rPr>
      </w:pPr>
      <w:r>
        <w:rPr>
          <w:lang w:val="en-US" w:eastAsia="en-US"/>
        </w:rPr>
        <w:t>Figure 31: Error Indication procedure, CN originated. Successful operation.</w:t>
      </w:r>
    </w:p>
    <w:p>
      <w:pPr>
        <w:pStyle w:val="Normal"/>
        <w:rPr>
          <w:lang w:val="en-US" w:eastAsia="en-US"/>
        </w:rPr>
      </w:pPr>
      <w:r>
        <w:rPr>
          <w:lang w:val="en-US" w:eastAsia="en-US"/>
        </w:rPr>
      </w:r>
    </w:p>
    <w:p>
      <w:pPr>
        <w:pStyle w:val="TH"/>
        <w:rPr>
          <w:lang w:val="en-US" w:eastAsia="en-US"/>
        </w:rPr>
      </w:pPr>
      <w:bookmarkStart w:id="220" w:name="_1129752309"/>
      <w:bookmarkStart w:id="221" w:name="_1005512421"/>
      <w:bookmarkEnd w:id="220"/>
      <w:bookmarkEnd w:id="221"/>
      <w:r>
        <w:rPr>
          <w:lang w:val="en-US" w:eastAsia="en-US"/>
        </w:rPr>
        <w:object w:dxaOrig="3645" w:dyaOrig="166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182.25pt;height:83.25pt" filled="f" o:ole="">
            <v:imagedata r:id="rId66" o:title=""/>
          </v:shape>
          <o:OLEObject Type="Embed" ProgID="" ShapeID="ole_rId65" DrawAspect="Content" ObjectID="_135378448" r:id="rId65"/>
        </w:object>
      </w:r>
    </w:p>
    <w:p>
      <w:pPr>
        <w:pStyle w:val="TF"/>
        <w:rPr/>
      </w:pPr>
      <w:r>
        <w:rPr>
          <w:lang w:val="en-US" w:eastAsia="en-US"/>
        </w:rPr>
        <w:t>Figure 32: Error Indication procedure, RNC originated. Successful operation.</w:t>
      </w:r>
    </w:p>
    <w:p>
      <w:pPr>
        <w:pStyle w:val="Normal"/>
        <w:rPr/>
      </w:pPr>
      <w:r>
        <w:rPr>
          <w:lang w:val="en-US" w:eastAsia="en-US"/>
        </w:rPr>
        <w:t>When the conditions defined in clause 10 are fulfilled, the Error Indication procedure is initiated by an ERROR INDICATION message sent from the receiving node.</w:t>
      </w:r>
    </w:p>
    <w:p>
      <w:pPr>
        <w:pStyle w:val="Normal"/>
        <w:rPr/>
      </w:pPr>
      <w:r>
        <w:rPr>
          <w:lang w:val="en-US" w:eastAsia="en-US"/>
        </w:rPr>
        <w:t xml:space="preserve">The ERROR INDICATION message shall contain at least either the </w:t>
      </w:r>
      <w:r>
        <w:rPr>
          <w:i/>
          <w:lang w:val="en-US" w:eastAsia="en-US"/>
        </w:rPr>
        <w:t>Cause</w:t>
      </w:r>
      <w:r>
        <w:rPr>
          <w:lang w:val="en-US" w:eastAsia="en-US"/>
        </w:rPr>
        <w:t xml:space="preserve"> IE or the </w:t>
      </w:r>
      <w:r>
        <w:rPr>
          <w:i/>
          <w:lang w:val="en-US" w:eastAsia="en-US"/>
        </w:rPr>
        <w:t>Criticality Diagnostics</w:t>
      </w:r>
      <w:r>
        <w:rPr>
          <w:lang w:val="en-US" w:eastAsia="en-US"/>
        </w:rPr>
        <w:t xml:space="preserve"> IE.</w:t>
      </w:r>
    </w:p>
    <w:p>
      <w:pPr>
        <w:pStyle w:val="Normal"/>
        <w:rPr/>
      </w:pPr>
      <w:r>
        <w:rPr>
          <w:lang w:val="en-US" w:eastAsia="en-US"/>
        </w:rPr>
        <w:t>Examples for possible cause values for protocol error indications are:</w:t>
      </w:r>
    </w:p>
    <w:p>
      <w:pPr>
        <w:pStyle w:val="B1"/>
        <w:rPr>
          <w:lang w:val="en-US" w:eastAsia="en-US"/>
        </w:rPr>
      </w:pPr>
      <w:r>
        <w:rPr>
          <w:lang w:val="en-US" w:eastAsia="en-US"/>
        </w:rPr>
        <w:t>-</w:t>
        <w:tab/>
        <w:t>"Transfer Syntax Error"</w:t>
      </w:r>
    </w:p>
    <w:p>
      <w:pPr>
        <w:pStyle w:val="B1"/>
        <w:ind w:left="284" w:hanging="0"/>
        <w:rPr>
          <w:lang w:val="en-US" w:eastAsia="en-US"/>
        </w:rPr>
      </w:pPr>
      <w:r>
        <w:rPr>
          <w:lang w:val="en-US" w:eastAsia="en-US"/>
        </w:rPr>
        <w:t>-</w:t>
        <w:tab/>
        <w:t>"Semantic Error"</w:t>
      </w:r>
    </w:p>
    <w:p>
      <w:pPr>
        <w:pStyle w:val="B1"/>
        <w:rPr>
          <w:lang w:val="en-US" w:eastAsia="en-US"/>
        </w:rPr>
      </w:pPr>
      <w:r>
        <w:rPr>
          <w:lang w:val="en-US" w:eastAsia="en-US"/>
        </w:rPr>
        <w:t>-</w:t>
        <w:tab/>
        <w:t>"Message not compatible with receiver state".</w:t>
      </w:r>
    </w:p>
    <w:p>
      <w:pPr>
        <w:pStyle w:val="Normal"/>
        <w:rPr/>
      </w:pPr>
      <w:r>
        <w:rPr>
          <w:lang w:val="en-US" w:eastAsia="en-US"/>
        </w:rPr>
        <w:t xml:space="preserve">If the ERROR INDICATION message is sent connectionless, the </w:t>
      </w:r>
      <w:r>
        <w:rPr>
          <w:i/>
          <w:lang w:val="en-US" w:eastAsia="en-US"/>
        </w:rPr>
        <w:t>CN Domain Indicator</w:t>
      </w:r>
      <w:r>
        <w:rPr>
          <w:lang w:val="en-US" w:eastAsia="en-US"/>
        </w:rPr>
        <w:t xml:space="preserve"> IE shall be present.</w:t>
      </w:r>
    </w:p>
    <w:p>
      <w:pPr>
        <w:pStyle w:val="Normal"/>
        <w:rPr/>
      </w:pPr>
      <w:r>
        <w:rPr>
          <w:lang w:val="en-US" w:eastAsia="en-US"/>
        </w:rPr>
        <w:t xml:space="preserve">If the ERROR INDICATION message is sent connectionless towards the CN, the </w:t>
      </w:r>
      <w:r>
        <w:rPr>
          <w:i/>
          <w:lang w:val="en-US" w:eastAsia="en-US"/>
        </w:rPr>
        <w:t>Global RNC-ID</w:t>
      </w:r>
      <w:r>
        <w:rPr>
          <w:lang w:val="en-US" w:eastAsia="en-US"/>
        </w:rPr>
        <w:t xml:space="preserve"> IE shall be present.</w:t>
      </w:r>
    </w:p>
    <w:p>
      <w:pPr>
        <w:pStyle w:val="Normal"/>
        <w:rPr/>
      </w:pPr>
      <w:r>
        <w:rPr>
          <w:lang w:val="en-US" w:eastAsia="en-US"/>
        </w:rPr>
        <w:t xml:space="preserve">When an ERROR INDICATION message is sent connectionless from a CN node towards an RNC for which the sending CN node is not the default CN node, the </w:t>
      </w:r>
      <w:r>
        <w:rPr>
          <w:i/>
          <w:lang w:val="en-US" w:eastAsia="en-US"/>
        </w:rPr>
        <w:t>Global CN-ID</w:t>
      </w:r>
      <w:r>
        <w:rPr>
          <w:lang w:val="en-US" w:eastAsia="en-US"/>
        </w:rPr>
        <w:t xml:space="preserve"> IE shall be included.</w:t>
      </w:r>
    </w:p>
    <w:p>
      <w:pPr>
        <w:pStyle w:val="Heading3"/>
        <w:rPr/>
      </w:pPr>
      <w:bookmarkStart w:id="222" w:name="__RefHeading___Toc36550773"/>
      <w:bookmarkEnd w:id="222"/>
      <w:r>
        <w:rPr>
          <w:lang w:val="en-US" w:eastAsia="en-US"/>
        </w:rPr>
        <w:t>8.27.3</w:t>
        <w:tab/>
        <w:t>Abnormal Conditions</w:t>
      </w:r>
    </w:p>
    <w:p>
      <w:pPr>
        <w:pStyle w:val="Normal"/>
        <w:rPr>
          <w:lang w:val="en-US" w:eastAsia="en-US"/>
        </w:rPr>
      </w:pPr>
      <w:r>
        <w:rPr>
          <w:lang w:val="en-US" w:eastAsia="en-US"/>
        </w:rPr>
        <w:t>Not applicable.</w:t>
      </w:r>
    </w:p>
    <w:p>
      <w:pPr>
        <w:pStyle w:val="Heading2"/>
        <w:rPr>
          <w:lang w:val="en-US" w:eastAsia="en-US"/>
        </w:rPr>
      </w:pPr>
      <w:bookmarkStart w:id="223" w:name="__RefHeading___Toc36550774"/>
      <w:bookmarkEnd w:id="223"/>
      <w:r>
        <w:rPr>
          <w:lang w:val="en-US" w:eastAsia="en-US"/>
        </w:rPr>
        <w:t>8.28</w:t>
        <w:tab/>
        <w:t>CN Deactivate Trace</w:t>
      </w:r>
    </w:p>
    <w:p>
      <w:pPr>
        <w:pStyle w:val="Heading3"/>
        <w:rPr>
          <w:lang w:val="en-US" w:eastAsia="en-US"/>
        </w:rPr>
      </w:pPr>
      <w:bookmarkStart w:id="224" w:name="__RefHeading___Toc36550775"/>
      <w:bookmarkEnd w:id="224"/>
      <w:r>
        <w:rPr>
          <w:lang w:val="en-US" w:eastAsia="en-US"/>
        </w:rPr>
        <w:t>8.28.1</w:t>
        <w:tab/>
        <w:t>General</w:t>
      </w:r>
    </w:p>
    <w:p>
      <w:pPr>
        <w:pStyle w:val="Normal"/>
        <w:rPr/>
      </w:pPr>
      <w:r>
        <w:rPr>
          <w:lang w:val="en-US" w:eastAsia="en-US"/>
        </w:rPr>
        <w:t>The purpose of the CN Deactivate Trace procedure is to inform the RNC to stop the trace session, initiated by a signalling based activation, for the indicated trace reference and related to the UE the Iu connection is used for. The procedure uses connection oriented signalling.</w:t>
      </w:r>
    </w:p>
    <w:p>
      <w:pPr>
        <w:pStyle w:val="Heading3"/>
        <w:rPr>
          <w:lang w:val="en-US" w:eastAsia="en-US"/>
        </w:rPr>
      </w:pPr>
      <w:bookmarkStart w:id="225" w:name="__RefHeading___Toc36550776"/>
      <w:bookmarkEnd w:id="225"/>
      <w:r>
        <w:rPr>
          <w:lang w:val="en-US" w:eastAsia="en-US"/>
        </w:rPr>
        <w:t>8.28.2</w:t>
        <w:tab/>
        <w:t>Successful Operation</w:t>
      </w:r>
    </w:p>
    <w:p>
      <w:pPr>
        <w:pStyle w:val="TH"/>
        <w:rPr>
          <w:lang w:val="en-US" w:eastAsia="en-US"/>
        </w:rPr>
      </w:pPr>
      <w:bookmarkStart w:id="226" w:name="_1013431551"/>
      <w:bookmarkStart w:id="227" w:name="_1009022461"/>
      <w:bookmarkEnd w:id="226"/>
      <w:bookmarkEnd w:id="227"/>
      <w:r>
        <w:rPr>
          <w:lang w:val="en-US" w:eastAsia="en-US"/>
        </w:rPr>
        <w:object w:dxaOrig="3645" w:dyaOrig="1665">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182.25pt;height:83.25pt" filled="f" o:ole="">
            <v:imagedata r:id="rId68" o:title=""/>
          </v:shape>
          <o:OLEObject Type="Embed" ProgID="" ShapeID="ole_rId67" DrawAspect="Content" ObjectID="_406426534" r:id="rId67"/>
        </w:object>
      </w:r>
    </w:p>
    <w:p>
      <w:pPr>
        <w:pStyle w:val="TF"/>
        <w:rPr/>
      </w:pPr>
      <w:r>
        <w:rPr>
          <w:lang w:val="en-US" w:eastAsia="en-US"/>
        </w:rPr>
        <w:t>Figure 33: CN Deactivate Trace procedure. Successful operation.</w:t>
      </w:r>
    </w:p>
    <w:p>
      <w:pPr>
        <w:pStyle w:val="Normal"/>
        <w:rPr/>
      </w:pPr>
      <w:r>
        <w:rPr>
          <w:lang w:val="en-US" w:eastAsia="en-US"/>
        </w:rPr>
        <w:t xml:space="preserve">The CN invokes the CN Deactivate </w:t>
      </w:r>
      <w:r>
        <w:rPr>
          <w:rFonts w:eastAsia="MS Mincho;MS Mincho"/>
          <w:lang w:val="en-US" w:eastAsia="en-US"/>
        </w:rPr>
        <w:t>T</w:t>
      </w:r>
      <w:r>
        <w:rPr>
          <w:lang w:val="en-US" w:eastAsia="en-US"/>
        </w:rPr>
        <w:t xml:space="preserve">race procedure by sending a CN DEACTIVATE TRACE message to the UTRAN as </w:t>
      </w:r>
      <w:r>
        <w:rPr/>
        <w:t>defined in TS 32.422 [38]</w:t>
      </w:r>
      <w:r>
        <w:rPr>
          <w:lang w:val="en-US" w:eastAsia="en-US"/>
        </w:rPr>
        <w:t>.</w:t>
      </w:r>
    </w:p>
    <w:p>
      <w:pPr>
        <w:pStyle w:val="Normal"/>
        <w:rPr/>
      </w:pPr>
      <w:r>
        <w:rPr>
          <w:lang w:val="en-US" w:eastAsia="en-US"/>
        </w:rPr>
        <w:t xml:space="preserve">The CN DEACTIVATE TRACE message shall contain the </w:t>
      </w:r>
      <w:r>
        <w:rPr>
          <w:i/>
          <w:lang w:val="en-US" w:eastAsia="en-US"/>
        </w:rPr>
        <w:t xml:space="preserve">Trace Reference </w:t>
      </w:r>
      <w:r>
        <w:rPr>
          <w:lang w:val="en-US" w:eastAsia="en-US"/>
        </w:rPr>
        <w:t>IE. The RNC shall stop the trace session for the indicated</w:t>
      </w:r>
      <w:r>
        <w:rPr>
          <w:i/>
          <w:lang w:val="en-US" w:eastAsia="en-US"/>
        </w:rPr>
        <w:t xml:space="preserve"> </w:t>
      </w:r>
      <w:r>
        <w:rPr>
          <w:lang w:val="en-US" w:eastAsia="en-US"/>
        </w:rPr>
        <w:t xml:space="preserve">trace reference in the </w:t>
      </w:r>
      <w:r>
        <w:rPr>
          <w:i/>
          <w:lang w:val="en-US" w:eastAsia="en-US"/>
        </w:rPr>
        <w:t xml:space="preserve">Trace Reference </w:t>
      </w:r>
      <w:r>
        <w:rPr>
          <w:lang w:val="en-US" w:eastAsia="en-US"/>
        </w:rPr>
        <w:t>IE. In case of simultaneous CS/PS connections, the trace session for the indicated trace reference shall be closed upon reception of the CN DEACTIVATE TRACE message from any of the CN domain, whether it was the one which initiated trace session activation or not.</w:t>
      </w:r>
    </w:p>
    <w:p>
      <w:pPr>
        <w:pStyle w:val="Heading4"/>
        <w:ind w:left="1418" w:hanging="1418"/>
        <w:rPr>
          <w:lang w:val="en-US" w:eastAsia="en-US"/>
        </w:rPr>
      </w:pPr>
      <w:bookmarkStart w:id="228" w:name="__RefHeading___Toc36550777"/>
      <w:bookmarkEnd w:id="228"/>
      <w:r>
        <w:rPr>
          <w:lang w:val="en-US" w:eastAsia="en-US"/>
        </w:rPr>
        <w:t>8.28.2.1</w:t>
        <w:tab/>
        <w:t>Successful Operation for GERAN Iu mode</w:t>
      </w:r>
    </w:p>
    <w:p>
      <w:pPr>
        <w:pStyle w:val="Normal"/>
        <w:rPr/>
      </w:pPr>
      <w:r>
        <w:rPr>
          <w:lang w:val="en-US" w:eastAsia="en-US"/>
        </w:rPr>
        <w:t xml:space="preserve">The CN DEACTIVATE TRACE message shall contain the </w:t>
      </w:r>
      <w:r>
        <w:rPr>
          <w:i/>
          <w:lang w:val="en-US" w:eastAsia="en-US"/>
        </w:rPr>
        <w:t xml:space="preserve">Trace Reference </w:t>
      </w:r>
      <w:r>
        <w:rPr>
          <w:lang w:val="en-US" w:eastAsia="en-US"/>
        </w:rPr>
        <w:t xml:space="preserve">IE and may contain the </w:t>
      </w:r>
      <w:r>
        <w:rPr>
          <w:i/>
          <w:lang w:val="en-US" w:eastAsia="en-US"/>
        </w:rPr>
        <w:t xml:space="preserve">Trigger ID </w:t>
      </w:r>
      <w:r>
        <w:rPr>
          <w:lang w:val="en-US" w:eastAsia="en-US"/>
        </w:rPr>
        <w:t xml:space="preserve">IE. The </w:t>
      </w:r>
      <w:r>
        <w:rPr>
          <w:i/>
          <w:lang w:val="en-US" w:eastAsia="en-US"/>
        </w:rPr>
        <w:t xml:space="preserve">Trace Reference </w:t>
      </w:r>
      <w:r>
        <w:rPr>
          <w:lang w:val="en-US" w:eastAsia="en-US"/>
        </w:rPr>
        <w:t xml:space="preserve">IE and, if present, the </w:t>
      </w:r>
      <w:r>
        <w:rPr>
          <w:i/>
          <w:lang w:val="en-US" w:eastAsia="en-US"/>
        </w:rPr>
        <w:t>Trigger ID</w:t>
      </w:r>
      <w:r>
        <w:rPr>
          <w:lang w:val="en-US" w:eastAsia="en-US"/>
        </w:rPr>
        <w:t xml:space="preserve"> IE are used to indicate which trace shall be stopped.</w:t>
      </w:r>
    </w:p>
    <w:p>
      <w:pPr>
        <w:pStyle w:val="Heading3"/>
        <w:rPr>
          <w:lang w:val="en-US" w:eastAsia="en-US"/>
        </w:rPr>
      </w:pPr>
      <w:bookmarkStart w:id="229" w:name="__RefHeading___Toc36550778"/>
      <w:bookmarkEnd w:id="229"/>
      <w:r>
        <w:rPr>
          <w:lang w:val="en-US" w:eastAsia="en-US"/>
        </w:rPr>
        <w:t>8.28.3</w:t>
        <w:tab/>
        <w:t>Abnormal Conditions</w:t>
      </w:r>
    </w:p>
    <w:p>
      <w:pPr>
        <w:pStyle w:val="Normal"/>
        <w:rPr>
          <w:lang w:val="en-US" w:eastAsia="en-US"/>
        </w:rPr>
      </w:pPr>
      <w:r>
        <w:rPr>
          <w:lang w:val="en-US" w:eastAsia="en-US"/>
        </w:rPr>
        <w:t>Void</w:t>
      </w:r>
    </w:p>
    <w:p>
      <w:pPr>
        <w:pStyle w:val="Heading2"/>
        <w:rPr/>
      </w:pPr>
      <w:bookmarkStart w:id="230" w:name="__RefHeading___Toc36550779"/>
      <w:bookmarkEnd w:id="230"/>
      <w:r>
        <w:rPr>
          <w:lang w:val="en-US" w:eastAsia="en-US"/>
        </w:rPr>
        <w:t>8.29</w:t>
        <w:tab/>
        <w:t xml:space="preserve">Reset </w:t>
      </w:r>
      <w:r>
        <w:rPr>
          <w:rFonts w:eastAsia="MS Mincho;MS Mincho"/>
          <w:lang w:val="en-US" w:eastAsia="en-US"/>
        </w:rPr>
        <w:t>R</w:t>
      </w:r>
      <w:r>
        <w:rPr>
          <w:lang w:val="en-US" w:eastAsia="en-US"/>
        </w:rPr>
        <w:t>esource</w:t>
      </w:r>
    </w:p>
    <w:p>
      <w:pPr>
        <w:pStyle w:val="Heading3"/>
        <w:rPr>
          <w:lang w:val="en-US" w:eastAsia="en-US"/>
        </w:rPr>
      </w:pPr>
      <w:bookmarkStart w:id="231" w:name="__RefHeading___Toc36550780"/>
      <w:bookmarkEnd w:id="231"/>
      <w:r>
        <w:rPr>
          <w:lang w:val="en-US" w:eastAsia="en-US"/>
        </w:rPr>
        <w:t>8.29.1</w:t>
        <w:tab/>
        <w:t>General</w:t>
      </w:r>
    </w:p>
    <w:p>
      <w:pPr>
        <w:pStyle w:val="Normal"/>
        <w:rPr/>
      </w:pPr>
      <w:r>
        <w:rPr>
          <w:lang w:val="en-US" w:eastAsia="en-US"/>
        </w:rPr>
        <w:t xml:space="preserve">The purpose of the Reset </w:t>
      </w:r>
      <w:r>
        <w:rPr>
          <w:rFonts w:eastAsia="MS Mincho;MS Mincho"/>
          <w:lang w:val="en-US" w:eastAsia="en-US"/>
        </w:rPr>
        <w:t>R</w:t>
      </w:r>
      <w:r>
        <w:rPr>
          <w:lang w:val="en-US" w:eastAsia="en-US"/>
        </w:rPr>
        <w:t>esource procedure is to initialise part of the UTRAN in the event of an abnormal failure in the CN or vice versa (e.g. Signalling Transport processor reset). The procedure uses connectionless signalling.</w:t>
      </w:r>
    </w:p>
    <w:p>
      <w:pPr>
        <w:pStyle w:val="Heading4"/>
        <w:ind w:left="1418" w:hanging="1418"/>
        <w:rPr>
          <w:rFonts w:eastAsia="MS Mincho;MS Mincho"/>
          <w:lang w:val="en-US" w:eastAsia="en-US"/>
        </w:rPr>
      </w:pPr>
      <w:bookmarkStart w:id="232" w:name="__RefHeading___Toc36550781"/>
      <w:bookmarkEnd w:id="232"/>
      <w:r>
        <w:rPr>
          <w:lang w:val="en-US" w:eastAsia="en-US"/>
        </w:rPr>
        <w:t>8.29.1.1</w:t>
        <w:tab/>
        <w:t>Reset Resource procedure initiated from the RNC</w:t>
      </w:r>
    </w:p>
    <w:p>
      <w:pPr>
        <w:pStyle w:val="Normal"/>
        <w:rPr>
          <w:rFonts w:eastAsia="MS Mincho;MS Mincho"/>
          <w:lang w:val="en-US" w:eastAsia="en-US"/>
        </w:rPr>
      </w:pPr>
      <w:r>
        <w:rPr>
          <w:lang w:val="en-US" w:eastAsia="en-US"/>
        </w:rPr>
        <w:t>Void</w:t>
      </w:r>
    </w:p>
    <w:p>
      <w:pPr>
        <w:pStyle w:val="Heading4"/>
        <w:ind w:left="1418" w:hanging="1418"/>
        <w:rPr>
          <w:rFonts w:eastAsia="MS Mincho;MS Mincho"/>
          <w:lang w:val="en-US" w:eastAsia="en-US"/>
        </w:rPr>
      </w:pPr>
      <w:bookmarkStart w:id="233" w:name="__RefHeading___Toc36550782"/>
      <w:bookmarkEnd w:id="233"/>
      <w:r>
        <w:rPr>
          <w:lang w:val="en-US" w:eastAsia="en-US"/>
        </w:rPr>
        <w:t>8.29.1.2</w:t>
        <w:tab/>
        <w:t>Reset Resource procedure initiated from the CN</w:t>
      </w:r>
    </w:p>
    <w:p>
      <w:pPr>
        <w:pStyle w:val="Normal"/>
        <w:rPr>
          <w:rFonts w:eastAsia="MS Mincho;MS Mincho"/>
          <w:lang w:val="en-US" w:eastAsia="en-US"/>
        </w:rPr>
      </w:pPr>
      <w:r>
        <w:rPr>
          <w:rFonts w:eastAsia="MS Mincho;MS Mincho"/>
          <w:lang w:val="en-US" w:eastAsia="en-US"/>
        </w:rPr>
        <w:t>Void.</w:t>
      </w:r>
    </w:p>
    <w:p>
      <w:pPr>
        <w:pStyle w:val="Heading3"/>
        <w:rPr>
          <w:lang w:val="en-US" w:eastAsia="en-US"/>
        </w:rPr>
      </w:pPr>
      <w:bookmarkStart w:id="234" w:name="__RefHeading___Toc36550783"/>
      <w:bookmarkEnd w:id="234"/>
      <w:r>
        <w:rPr>
          <w:lang w:val="en-US" w:eastAsia="en-US"/>
        </w:rPr>
        <w:t>8.29.2</w:t>
        <w:tab/>
        <w:t>Successful Operation</w:t>
      </w:r>
    </w:p>
    <w:p>
      <w:pPr>
        <w:pStyle w:val="Heading4"/>
        <w:ind w:left="1418" w:hanging="1418"/>
        <w:rPr/>
      </w:pPr>
      <w:bookmarkStart w:id="235" w:name="__RefHeading___Toc36550784"/>
      <w:bookmarkEnd w:id="235"/>
      <w:r>
        <w:rPr>
          <w:lang w:val="en-US" w:eastAsia="en-US"/>
        </w:rPr>
        <w:t>8.29.2.1</w:t>
        <w:tab/>
        <w:t>Reset Resource procedure initiated from the RNC</w:t>
      </w:r>
    </w:p>
    <w:p>
      <w:pPr>
        <w:pStyle w:val="TH"/>
        <w:rPr>
          <w:lang w:val="en-US" w:eastAsia="en-US"/>
        </w:rPr>
      </w:pPr>
      <w:r>
        <w:rPr>
          <w:sz w:val="21"/>
          <w:lang w:val="en-US" w:eastAsia="en-US"/>
        </w:rPr>
        <w:object w:dxaOrig="3555" w:dyaOrig="1979">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177.75pt;height:98.95pt" filled="f" o:ole="">
            <v:imagedata r:id="rId70" o:title=""/>
          </v:shape>
          <o:OLEObject Type="Embed" ProgID="" ShapeID="ole_rId69" DrawAspect="Content" ObjectID="_466175501" r:id="rId69"/>
        </w:object>
      </w:r>
    </w:p>
    <w:p>
      <w:pPr>
        <w:pStyle w:val="TF"/>
        <w:rPr>
          <w:lang w:val="en-US" w:eastAsia="en-US"/>
        </w:rPr>
      </w:pPr>
      <w:r>
        <w:rPr>
          <w:lang w:val="en-US" w:eastAsia="en-US"/>
        </w:rPr>
        <w:t>Figure 34: RNC initiated Reset Resource procedure. Successful operation.</w:t>
      </w:r>
    </w:p>
    <w:p>
      <w:pPr>
        <w:pStyle w:val="Normal"/>
        <w:rPr/>
      </w:pPr>
      <w:r>
        <w:rPr>
          <w:lang w:val="en-US" w:eastAsia="en-US"/>
        </w:rPr>
        <w:t>The RNC initiates the procedure by sending a RESET RESOURCE message to the CN.</w:t>
      </w:r>
    </w:p>
    <w:p>
      <w:pPr>
        <w:pStyle w:val="Normal"/>
        <w:rPr/>
      </w:pPr>
      <w:r>
        <w:rPr>
          <w:lang w:val="en-US" w:eastAsia="en-US"/>
        </w:rPr>
        <w:t xml:space="preserve">The RESET RESOURCE message shall include the </w:t>
      </w:r>
      <w:r>
        <w:rPr>
          <w:i/>
          <w:lang w:val="en-US" w:eastAsia="en-US"/>
        </w:rPr>
        <w:t>CN Domain Indicator</w:t>
      </w:r>
      <w:r>
        <w:rPr>
          <w:lang w:val="en-US" w:eastAsia="en-US"/>
        </w:rPr>
        <w:t xml:space="preserve"> IE, the </w:t>
      </w:r>
      <w:r>
        <w:rPr>
          <w:i/>
          <w:lang w:val="en-US" w:eastAsia="en-US"/>
        </w:rPr>
        <w:t>Global RNC-ID</w:t>
      </w:r>
      <w:r>
        <w:rPr>
          <w:lang w:val="en-US" w:eastAsia="en-US"/>
        </w:rPr>
        <w:t xml:space="preserve"> IE, the </w:t>
      </w:r>
      <w:r>
        <w:rPr>
          <w:i/>
          <w:lang w:val="en-US" w:eastAsia="en-US"/>
        </w:rPr>
        <w:t>Cause</w:t>
      </w:r>
      <w:r>
        <w:rPr>
          <w:lang w:val="en-US" w:eastAsia="en-US"/>
        </w:rPr>
        <w:t xml:space="preserve"> IE with the appropriate cause value (e.g. "Signalling Transport Resource Failure") and a list containing </w:t>
      </w:r>
      <w:r>
        <w:rPr>
          <w:i/>
          <w:lang w:val="en-US" w:eastAsia="en-US"/>
        </w:rPr>
        <w:t>Iu Signalling Connection Identifier</w:t>
      </w:r>
      <w:r>
        <w:rPr>
          <w:lang w:val="en-US" w:eastAsia="en-US"/>
        </w:rPr>
        <w:t xml:space="preserve"> IEs.</w:t>
      </w:r>
    </w:p>
    <w:p>
      <w:pPr>
        <w:pStyle w:val="Normal"/>
        <w:rPr>
          <w:rFonts w:eastAsia="MS Mincho;MS Mincho"/>
          <w:lang w:val="en-US" w:eastAsia="en-US"/>
        </w:rPr>
      </w:pPr>
      <w:r>
        <w:rPr>
          <w:lang w:val="en-US" w:eastAsia="en-US"/>
        </w:rPr>
        <w:t xml:space="preserve">On reception of this message the CN shall release locally the resources and references (i.e. resources and Iu signalling connection </w:t>
      </w:r>
      <w:r>
        <w:rPr>
          <w:rFonts w:eastAsia="MS Mincho;MS Mincho"/>
          <w:lang w:val="en-US" w:eastAsia="en-US"/>
        </w:rPr>
        <w:t>identifiers</w:t>
      </w:r>
      <w:r>
        <w:rPr>
          <w:lang w:val="en-US" w:eastAsia="en-US"/>
        </w:rPr>
        <w:t xml:space="preserve">) associated to the Iu signalling connection </w:t>
      </w:r>
      <w:r>
        <w:rPr>
          <w:rFonts w:eastAsia="MS Mincho;MS Mincho"/>
          <w:lang w:val="en-US" w:eastAsia="en-US"/>
        </w:rPr>
        <w:t>identifiers</w:t>
      </w:r>
      <w:r>
        <w:rPr>
          <w:lang w:val="en-US" w:eastAsia="en-US"/>
        </w:rPr>
        <w:t xml:space="preserve"> indicated in the received message. The CN shall always return the RESET RESOURCE ACKNOWLEDGE message to the RNC when all Iu-related resources and references have been released and shall include the </w:t>
      </w:r>
      <w:r>
        <w:rPr>
          <w:i/>
          <w:iCs/>
          <w:lang w:val="en-US" w:eastAsia="en-US"/>
        </w:rPr>
        <w:t>CN Domain Indicator</w:t>
      </w:r>
      <w:r>
        <w:rPr>
          <w:lang w:val="en-US" w:eastAsia="en-US"/>
        </w:rPr>
        <w:t xml:space="preserve"> IE and a list of </w:t>
      </w:r>
      <w:r>
        <w:rPr>
          <w:i/>
          <w:lang w:val="en-US" w:eastAsia="en-US"/>
        </w:rPr>
        <w:t xml:space="preserve">Iu Signalling Connection Identifier </w:t>
      </w:r>
      <w:r>
        <w:rPr>
          <w:lang w:val="en-US" w:eastAsia="en-US"/>
        </w:rPr>
        <w:t xml:space="preserve">IEs. The list of </w:t>
      </w:r>
      <w:r>
        <w:rPr>
          <w:i/>
          <w:iCs/>
          <w:lang w:val="en-US" w:eastAsia="en-US"/>
        </w:rPr>
        <w:t xml:space="preserve">Iu Signalling Connection Identifier </w:t>
      </w:r>
      <w:r>
        <w:rPr>
          <w:lang w:val="en-US" w:eastAsia="en-US"/>
        </w:rPr>
        <w:t>IEs within the RESET RESOURCE ACKNOWLEDGE message shall be in the same order as received in the RESET RESOURCE message.</w:t>
      </w:r>
      <w:r>
        <w:rPr>
          <w:rFonts w:eastAsia="MS Mincho;MS Mincho"/>
          <w:lang w:val="en-US" w:eastAsia="en-US"/>
        </w:rPr>
        <w:t xml:space="preserve"> </w:t>
      </w:r>
      <w:r>
        <w:rPr>
          <w:lang w:val="en-US" w:eastAsia="en-US"/>
        </w:rPr>
        <w:t>Unknown signalling connection identifiers shall be reported as released.</w:t>
      </w:r>
    </w:p>
    <w:p>
      <w:pPr>
        <w:pStyle w:val="Normal"/>
        <w:rPr/>
      </w:pPr>
      <w:r>
        <w:rPr>
          <w:lang w:val="en-US" w:eastAsia="en-US"/>
        </w:rPr>
        <w:t xml:space="preserve">When a RESET RESOURCE ACKNOWLEDGE message is sent from a CN node towards an RNC for which the sending CN node is not the default CN node, the </w:t>
      </w:r>
      <w:r>
        <w:rPr>
          <w:i/>
          <w:lang w:val="en-US" w:eastAsia="en-US"/>
        </w:rPr>
        <w:t>Global CN-ID</w:t>
      </w:r>
      <w:r>
        <w:rPr>
          <w:lang w:val="en-US" w:eastAsia="en-US"/>
        </w:rPr>
        <w:t xml:space="preserve"> IE shall be included.</w:t>
      </w:r>
    </w:p>
    <w:p>
      <w:pPr>
        <w:pStyle w:val="Normal"/>
        <w:rPr/>
      </w:pPr>
      <w:r>
        <w:rPr>
          <w:lang w:val="en-US" w:eastAsia="en-US"/>
        </w:rPr>
        <w:t>Both the CN and the RNC shall provide means to prevent the immediate re-assignment of released Iu signalling connection identifiers to minimise the risk that the Reset Resource procedure releases the same Iu signalling connection identifiers re-assigned to new Iu connections.</w:t>
      </w:r>
    </w:p>
    <w:p>
      <w:pPr>
        <w:pStyle w:val="Heading4"/>
        <w:ind w:left="1418" w:hanging="1418"/>
        <w:rPr>
          <w:lang w:val="en-US" w:eastAsia="en-US"/>
        </w:rPr>
      </w:pPr>
      <w:bookmarkStart w:id="236" w:name="__RefHeading___Toc36550785"/>
      <w:bookmarkEnd w:id="236"/>
      <w:r>
        <w:rPr>
          <w:lang w:val="en-US" w:eastAsia="en-US"/>
        </w:rPr>
        <w:t>8.29.2.2</w:t>
        <w:tab/>
        <w:t>Reset Resource procedure initiated from the CN</w:t>
      </w:r>
    </w:p>
    <w:p>
      <w:pPr>
        <w:pStyle w:val="TH"/>
        <w:rPr>
          <w:lang w:val="en-US" w:eastAsia="en-US"/>
        </w:rPr>
      </w:pPr>
      <w:r>
        <w:rPr>
          <w:sz w:val="21"/>
          <w:lang w:val="en-US" w:eastAsia="en-US"/>
        </w:rPr>
        <w:object w:dxaOrig="3555" w:dyaOrig="1979">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177.75pt;height:98.95pt" filled="f" o:ole="">
            <v:imagedata r:id="rId72" o:title=""/>
          </v:shape>
          <o:OLEObject Type="Embed" ProgID="" ShapeID="ole_rId71" DrawAspect="Content" ObjectID="_2111622377" r:id="rId71"/>
        </w:object>
      </w:r>
    </w:p>
    <w:p>
      <w:pPr>
        <w:pStyle w:val="TF"/>
        <w:rPr/>
      </w:pPr>
      <w:r>
        <w:rPr>
          <w:lang w:val="en-US" w:eastAsia="en-US"/>
        </w:rPr>
        <w:t>Figure 35: CN initiated Reset Resource procedure. Successful operation.</w:t>
      </w:r>
    </w:p>
    <w:p>
      <w:pPr>
        <w:pStyle w:val="Normal"/>
        <w:rPr/>
      </w:pPr>
      <w:r>
        <w:rPr>
          <w:lang w:val="en-US" w:eastAsia="en-US"/>
        </w:rPr>
        <w:t>The CN initiates the procedure by sending a RESET RESOURCE message to the RNC.</w:t>
      </w:r>
    </w:p>
    <w:p>
      <w:pPr>
        <w:pStyle w:val="Normal"/>
        <w:rPr/>
      </w:pPr>
      <w:r>
        <w:rPr>
          <w:lang w:val="en-US" w:eastAsia="en-US"/>
        </w:rPr>
        <w:t xml:space="preserve">The RESET RESOURCE message shall include the </w:t>
      </w:r>
      <w:r>
        <w:rPr>
          <w:i/>
          <w:lang w:val="en-US" w:eastAsia="en-US"/>
        </w:rPr>
        <w:t>CN Domain Indicator</w:t>
      </w:r>
      <w:r>
        <w:rPr>
          <w:lang w:val="en-US" w:eastAsia="en-US"/>
        </w:rPr>
        <w:t xml:space="preserve"> IE, the </w:t>
      </w:r>
      <w:r>
        <w:rPr>
          <w:i/>
          <w:lang w:val="en-US" w:eastAsia="en-US"/>
        </w:rPr>
        <w:t>Cause</w:t>
      </w:r>
      <w:r>
        <w:rPr>
          <w:lang w:val="en-US" w:eastAsia="en-US"/>
        </w:rPr>
        <w:t xml:space="preserve"> IE with the appropriate cause value (e.g. "Signalling Transport Resource Failure") and a list containing </w:t>
      </w:r>
      <w:r>
        <w:rPr>
          <w:i/>
          <w:lang w:val="en-US" w:eastAsia="en-US"/>
        </w:rPr>
        <w:t>Iu Signalling Connection Identifier</w:t>
      </w:r>
      <w:r>
        <w:rPr>
          <w:lang w:val="en-US" w:eastAsia="en-US"/>
        </w:rPr>
        <w:t xml:space="preserve"> IEs.</w:t>
      </w:r>
    </w:p>
    <w:p>
      <w:pPr>
        <w:pStyle w:val="Normal"/>
        <w:rPr/>
      </w:pPr>
      <w:r>
        <w:rPr>
          <w:lang w:val="en-US" w:eastAsia="en-US"/>
        </w:rPr>
        <w:t xml:space="preserve">When a RESET RESOURCE message is sent from a CN node towards an RNC for which the sending CN node is not the default CN node, the </w:t>
      </w:r>
      <w:r>
        <w:rPr>
          <w:i/>
          <w:lang w:val="en-US" w:eastAsia="en-US"/>
        </w:rPr>
        <w:t>Global CN-ID</w:t>
      </w:r>
      <w:r>
        <w:rPr>
          <w:lang w:val="en-US" w:eastAsia="en-US"/>
        </w:rPr>
        <w:t xml:space="preserve"> IE shall be included.</w:t>
      </w:r>
    </w:p>
    <w:p>
      <w:pPr>
        <w:pStyle w:val="Normal"/>
        <w:rPr/>
      </w:pPr>
      <w:r>
        <w:rPr>
          <w:lang w:val="en-US" w:eastAsia="en-US"/>
        </w:rPr>
        <w:t>On reception of this message the RNC shall release locally the resources and references (i.e. radio resources and Iu signalling connection</w:t>
      </w:r>
      <w:r>
        <w:rPr>
          <w:rFonts w:eastAsia="MS Mincho;MS Mincho"/>
          <w:lang w:val="en-US" w:eastAsia="en-US"/>
        </w:rPr>
        <w:t xml:space="preserve"> identifiers</w:t>
      </w:r>
      <w:r>
        <w:rPr>
          <w:lang w:val="en-US" w:eastAsia="en-US"/>
        </w:rPr>
        <w:t xml:space="preserve">) associated to the specific CN node and Iu signalling connection </w:t>
      </w:r>
      <w:r>
        <w:rPr>
          <w:rFonts w:eastAsia="MS Mincho;MS Mincho"/>
          <w:lang w:val="en-US" w:eastAsia="en-US"/>
        </w:rPr>
        <w:t>identifiers</w:t>
      </w:r>
      <w:r>
        <w:rPr>
          <w:lang w:val="en-US" w:eastAsia="en-US"/>
        </w:rPr>
        <w:t xml:space="preserve"> indicated in the received message. The </w:t>
      </w:r>
      <w:r>
        <w:rPr>
          <w:i/>
          <w:iCs/>
          <w:lang w:val="en-US" w:eastAsia="en-US"/>
        </w:rPr>
        <w:t>Global RNC-ID</w:t>
      </w:r>
      <w:r>
        <w:rPr>
          <w:lang w:val="en-US" w:eastAsia="en-US"/>
        </w:rPr>
        <w:t xml:space="preserve"> IE shall not be included in the RESET RESOURCE message. If no </w:t>
      </w:r>
      <w:r>
        <w:rPr>
          <w:i/>
          <w:lang w:val="en-US" w:eastAsia="en-US"/>
        </w:rPr>
        <w:t xml:space="preserve">Global CN-ID </w:t>
      </w:r>
      <w:r>
        <w:rPr>
          <w:lang w:val="en-US" w:eastAsia="en-US"/>
        </w:rPr>
        <w:t xml:space="preserve">IE is included in the RESET RESOURCE message to indicate the sending CN node, the default CN node for the indicated CN domain shall be considered as sender. The RNC shall always return the RESET RESOURCE ACKNOWLEDGE message to the CN when all Iu-related resources and references have been released and shall include the </w:t>
      </w:r>
      <w:r>
        <w:rPr>
          <w:i/>
          <w:lang w:val="en-US" w:eastAsia="en-US"/>
        </w:rPr>
        <w:t>CN Domain Indicator</w:t>
      </w:r>
      <w:r>
        <w:rPr>
          <w:lang w:val="en-US" w:eastAsia="en-US"/>
        </w:rPr>
        <w:t xml:space="preserve"> IE, a list of </w:t>
      </w:r>
      <w:r>
        <w:rPr>
          <w:i/>
          <w:lang w:val="en-US" w:eastAsia="en-US"/>
        </w:rPr>
        <w:t>Iu Signalling Connection Identifier</w:t>
      </w:r>
      <w:r>
        <w:rPr>
          <w:lang w:val="en-US" w:eastAsia="en-US"/>
        </w:rPr>
        <w:t xml:space="preserve"> IEs and the </w:t>
      </w:r>
      <w:r>
        <w:rPr>
          <w:i/>
          <w:lang w:val="en-US" w:eastAsia="en-US"/>
        </w:rPr>
        <w:t>Global RNC-ID</w:t>
      </w:r>
      <w:r>
        <w:rPr>
          <w:lang w:val="en-US" w:eastAsia="en-US"/>
        </w:rPr>
        <w:t xml:space="preserve"> IE. The list of </w:t>
      </w:r>
      <w:r>
        <w:rPr>
          <w:i/>
          <w:lang w:val="en-US" w:eastAsia="en-US"/>
        </w:rPr>
        <w:t>Iu Signalling Connection Identifier</w:t>
      </w:r>
      <w:r>
        <w:rPr>
          <w:lang w:val="en-US" w:eastAsia="en-US"/>
        </w:rPr>
        <w:t xml:space="preserve"> IEs within the RESET RESOURCE ACKNOWLEDGE message shall be in the same order as received in the RESET RESOURCE message.</w:t>
      </w:r>
      <w:r>
        <w:rPr>
          <w:rFonts w:eastAsia="MS Mincho;MS Mincho"/>
          <w:lang w:val="en-US" w:eastAsia="en-US"/>
        </w:rPr>
        <w:t xml:space="preserve"> </w:t>
      </w:r>
      <w:r>
        <w:rPr>
          <w:lang w:val="en-US" w:eastAsia="en-US"/>
        </w:rPr>
        <w:t>Unknown signalling connection identifiers shall be reported as released.</w:t>
      </w:r>
    </w:p>
    <w:p>
      <w:pPr>
        <w:pStyle w:val="Normal"/>
        <w:rPr/>
      </w:pPr>
      <w:r>
        <w:rPr>
          <w:lang w:val="en-US" w:eastAsia="en-US"/>
        </w:rPr>
        <w:t>Both the RNC and the CN shall provide means to prevent the immediate re-assignment of released Iu signalling connection identifiers to minimise the risk that the Reset Resource procedure releases the same Iu signalling connection identifiers re-assigned to new Iu connections.</w:t>
      </w:r>
    </w:p>
    <w:p>
      <w:pPr>
        <w:pStyle w:val="Heading2"/>
        <w:rPr>
          <w:lang w:val="en-US" w:eastAsia="en-US"/>
        </w:rPr>
      </w:pPr>
      <w:bookmarkStart w:id="237" w:name="__RefHeading___Toc36550786"/>
      <w:bookmarkEnd w:id="237"/>
      <w:r>
        <w:rPr>
          <w:lang w:val="en-US" w:eastAsia="en-US"/>
        </w:rPr>
        <w:t>8.30</w:t>
        <w:tab/>
        <w:t>RAB Modification Request</w:t>
      </w:r>
    </w:p>
    <w:p>
      <w:pPr>
        <w:pStyle w:val="Heading3"/>
        <w:rPr>
          <w:lang w:val="en-US" w:eastAsia="en-US"/>
        </w:rPr>
      </w:pPr>
      <w:bookmarkStart w:id="238" w:name="__RefHeading___Toc36550787"/>
      <w:bookmarkEnd w:id="238"/>
      <w:r>
        <w:rPr>
          <w:lang w:val="en-US" w:eastAsia="en-US"/>
        </w:rPr>
        <w:t>8.30.1</w:t>
        <w:tab/>
        <w:t>General</w:t>
      </w:r>
    </w:p>
    <w:p>
      <w:pPr>
        <w:pStyle w:val="Normal"/>
        <w:rPr/>
      </w:pPr>
      <w:r>
        <w:rPr>
          <w:lang w:val="en-US" w:eastAsia="en-US"/>
        </w:rPr>
        <w:t>The purpose of the RAB Modification Request procedure is to allow the RNC to initiate renegotiation of RABs for a given UE after RAB establishment. The procedure uses connection oriented signalling.</w:t>
      </w:r>
    </w:p>
    <w:p>
      <w:pPr>
        <w:pStyle w:val="Heading3"/>
        <w:rPr>
          <w:lang w:val="en-US" w:eastAsia="en-US"/>
        </w:rPr>
      </w:pPr>
      <w:bookmarkStart w:id="239" w:name="__RefHeading___Toc36550788"/>
      <w:bookmarkEnd w:id="239"/>
      <w:r>
        <w:rPr>
          <w:lang w:val="en-US" w:eastAsia="en-US"/>
        </w:rPr>
        <w:t>8.30.2</w:t>
        <w:tab/>
        <w:t>Successful Operation</w:t>
      </w:r>
    </w:p>
    <w:p>
      <w:pPr>
        <w:pStyle w:val="Normal"/>
        <w:rPr>
          <w:lang w:val="en-US" w:eastAsia="en-US"/>
        </w:rPr>
      </w:pPr>
      <w:r>
        <w:rPr>
          <w:lang w:val="en-US" w:eastAsia="en-US"/>
        </w:rPr>
      </w:r>
    </w:p>
    <w:p>
      <w:pPr>
        <w:pStyle w:val="TH"/>
        <w:rPr>
          <w:lang w:val="en-US" w:eastAsia="en-US"/>
        </w:rPr>
      </w:pPr>
      <w:bookmarkStart w:id="240" w:name="_1045672681"/>
      <w:bookmarkStart w:id="241" w:name="_1044443356"/>
      <w:bookmarkEnd w:id="240"/>
      <w:bookmarkEnd w:id="241"/>
      <w:r>
        <w:rPr>
          <w:lang w:val="en-US" w:eastAsia="en-US"/>
        </w:rPr>
        <w:object w:dxaOrig="3300" w:dyaOrig="192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65pt;height:96pt" filled="f" o:ole="">
            <v:imagedata r:id="rId74" o:title=""/>
          </v:shape>
          <o:OLEObject Type="Embed" ProgID="" ShapeID="ole_rId73" DrawAspect="Content" ObjectID="_1446831138" r:id="rId73"/>
        </w:object>
      </w:r>
    </w:p>
    <w:p>
      <w:pPr>
        <w:pStyle w:val="TF"/>
        <w:rPr/>
      </w:pPr>
      <w:r>
        <w:rPr>
          <w:lang w:val="en-US" w:eastAsia="en-US"/>
        </w:rPr>
        <w:t>Figure 36: RAB Modification procedure.</w:t>
      </w:r>
    </w:p>
    <w:p>
      <w:pPr>
        <w:pStyle w:val="Normal"/>
        <w:rPr/>
      </w:pPr>
      <w:r>
        <w:rPr>
          <w:lang w:val="en-US" w:eastAsia="en-US"/>
        </w:rPr>
        <w:t xml:space="preserve">The RNC initiates the procedure by generating a RAB MODIFY REQUEST message towards the CN and shall include a list of </w:t>
      </w:r>
      <w:r>
        <w:rPr>
          <w:i/>
          <w:lang w:val="en-US" w:eastAsia="en-US"/>
        </w:rPr>
        <w:t>RABs To Be Modified</w:t>
      </w:r>
      <w:r>
        <w:rPr>
          <w:lang w:val="en-US" w:eastAsia="en-US"/>
        </w:rPr>
        <w:t xml:space="preserve"> IEs. For each RAB requested to be modified the </w:t>
      </w:r>
      <w:r>
        <w:rPr>
          <w:i/>
          <w:lang w:val="en-US" w:eastAsia="en-US"/>
        </w:rPr>
        <w:t>RABs To Be Modified</w:t>
      </w:r>
      <w:r>
        <w:rPr>
          <w:lang w:val="en-US" w:eastAsia="en-US"/>
        </w:rPr>
        <w:t xml:space="preserve"> </w:t>
      </w:r>
      <w:r>
        <w:rPr>
          <w:i/>
          <w:lang w:val="en-US" w:eastAsia="en-US"/>
        </w:rPr>
        <w:t>Item</w:t>
      </w:r>
      <w:r>
        <w:rPr>
          <w:lang w:val="en-US" w:eastAsia="en-US"/>
        </w:rPr>
        <w:t xml:space="preserve"> IE of the RAB MODIFY REQUEST message shall include the </w:t>
      </w:r>
      <w:r>
        <w:rPr>
          <w:i/>
          <w:lang w:val="en-US" w:eastAsia="en-US"/>
        </w:rPr>
        <w:t>RAB ID</w:t>
      </w:r>
      <w:r>
        <w:rPr>
          <w:lang w:val="en-US" w:eastAsia="en-US"/>
        </w:rPr>
        <w:t xml:space="preserve"> IE</w:t>
      </w:r>
      <w:r>
        <w:rPr>
          <w:rFonts w:eastAsia="MS Mincho;MS Mincho"/>
          <w:lang w:val="en-US" w:eastAsia="en-US"/>
        </w:rPr>
        <w:t>,</w:t>
      </w:r>
      <w:r>
        <w:rPr>
          <w:lang w:val="en-US" w:eastAsia="en-US"/>
        </w:rPr>
        <w:t xml:space="preserve"> and the corresponding </w:t>
      </w:r>
      <w:r>
        <w:rPr>
          <w:i/>
          <w:lang w:val="en-US" w:eastAsia="en-US"/>
        </w:rPr>
        <w:t>Requested RAB Parameter Values</w:t>
      </w:r>
      <w:r>
        <w:rPr>
          <w:lang w:val="en-US" w:eastAsia="en-US"/>
        </w:rPr>
        <w:t xml:space="preserve"> IE</w:t>
      </w:r>
      <w:r>
        <w:rPr>
          <w:rFonts w:eastAsia="MS Mincho;MS Mincho"/>
          <w:lang w:val="en-US" w:eastAsia="en-US"/>
        </w:rPr>
        <w:t>.</w:t>
      </w:r>
      <w:r>
        <w:rPr>
          <w:lang w:val="en-US" w:eastAsia="en-US"/>
        </w:rPr>
        <w:t xml:space="preserve"> The </w:t>
      </w:r>
      <w:r>
        <w:rPr>
          <w:i/>
          <w:lang w:val="en-US" w:eastAsia="en-US"/>
        </w:rPr>
        <w:t>Requested RAB Parameter Values</w:t>
      </w:r>
      <w:r>
        <w:rPr>
          <w:lang w:val="en-US" w:eastAsia="en-US"/>
        </w:rPr>
        <w:t xml:space="preserve"> IE shall </w:t>
      </w:r>
      <w:r>
        <w:rPr>
          <w:szCs w:val="24"/>
          <w:lang w:val="en-US" w:eastAsia="en-US"/>
        </w:rPr>
        <w:t xml:space="preserve">either </w:t>
      </w:r>
      <w:r>
        <w:rPr>
          <w:lang w:val="en-US" w:eastAsia="en-US"/>
        </w:rPr>
        <w:t>list those RAB parameters the RNC would like modified and the associated new RAB parameter values it is requesting</w:t>
      </w:r>
      <w:r>
        <w:rPr>
          <w:szCs w:val="24"/>
          <w:lang w:val="en-US" w:eastAsia="en-US"/>
        </w:rPr>
        <w:t xml:space="preserve"> or shall indicate that the execution of the alternative RAB configuration is requested</w:t>
      </w:r>
      <w:r>
        <w:rPr>
          <w:lang w:val="en-US" w:eastAsia="en-US"/>
        </w:rPr>
        <w:t>. For any given RAB, the RNC shall be able to propose modifications to any negotiable RAB parameters.</w:t>
      </w:r>
    </w:p>
    <w:p>
      <w:pPr>
        <w:pStyle w:val="Normal"/>
        <w:rPr>
          <w:lang w:val="en-US" w:eastAsia="en-US"/>
        </w:rPr>
      </w:pPr>
      <w:r>
        <w:rPr>
          <w:lang w:val="en-US" w:eastAsia="en-US"/>
        </w:rPr>
        <w:t xml:space="preserve">If the requested maximum bit rate (respectively the requested guaranteed bit rate when applicable) exceeds the maximum value of the </w:t>
      </w:r>
      <w:r>
        <w:rPr>
          <w:i/>
          <w:lang w:val="en-US" w:eastAsia="en-US"/>
        </w:rPr>
        <w:t>Requested Maximum Bit Rate</w:t>
      </w:r>
      <w:r>
        <w:rPr>
          <w:lang w:val="en-US" w:eastAsia="en-US"/>
        </w:rPr>
        <w:t xml:space="preserve"> IE (respectively </w:t>
      </w:r>
      <w:r>
        <w:rPr>
          <w:i/>
          <w:lang w:val="en-US" w:eastAsia="en-US"/>
        </w:rPr>
        <w:t>Requested Guaranteed Bit Rate</w:t>
      </w:r>
      <w:r>
        <w:rPr>
          <w:lang w:val="en-US" w:eastAsia="en-US"/>
        </w:rPr>
        <w:t xml:space="preserve"> IE), either the </w:t>
      </w:r>
      <w:r>
        <w:rPr>
          <w:i/>
          <w:lang w:val="en-US" w:eastAsia="en-US"/>
        </w:rPr>
        <w:t>Extended Requested Maximum Bit Rate</w:t>
      </w:r>
      <w:r>
        <w:rPr>
          <w:lang w:val="en-US" w:eastAsia="en-US"/>
        </w:rPr>
        <w:t xml:space="preserve"> IE (respectively </w:t>
      </w:r>
      <w:r>
        <w:rPr>
          <w:i/>
          <w:lang w:val="en-US" w:eastAsia="en-US"/>
        </w:rPr>
        <w:t>Extended Requested Guaranteed Bit Rate</w:t>
      </w:r>
      <w:r>
        <w:rPr>
          <w:lang w:val="en-US" w:eastAsia="en-US"/>
        </w:rPr>
        <w:t xml:space="preserve"> IE) shall be used or the </w:t>
      </w:r>
      <w:r>
        <w:rPr>
          <w:i/>
          <w:kern w:val="2"/>
          <w:lang w:val="en-US" w:eastAsia="en-US"/>
        </w:rPr>
        <w:t>Supported Requested Maximum Bit Rate</w:t>
      </w:r>
      <w:r>
        <w:rPr>
          <w:kern w:val="2"/>
          <w:lang w:val="en-US" w:eastAsia="en-US"/>
        </w:rPr>
        <w:t xml:space="preserve"> IE (respectively </w:t>
      </w:r>
      <w:r>
        <w:rPr>
          <w:i/>
          <w:kern w:val="2"/>
          <w:lang w:val="en-US" w:eastAsia="en-US"/>
        </w:rPr>
        <w:t>Supported Requested Guaranteed Bit Rate</w:t>
      </w:r>
      <w:r>
        <w:rPr>
          <w:kern w:val="2"/>
          <w:lang w:val="en-US" w:eastAsia="en-US"/>
        </w:rPr>
        <w:t xml:space="preserve"> IE) shall be used</w:t>
      </w:r>
      <w:r>
        <w:rPr>
          <w:lang w:val="en-US" w:eastAsia="en-US"/>
        </w:rPr>
        <w:t>.</w:t>
      </w:r>
    </w:p>
    <w:p>
      <w:pPr>
        <w:pStyle w:val="Normal"/>
        <w:rPr/>
      </w:pPr>
      <w:r>
        <w:rPr>
          <w:lang w:val="en-US" w:eastAsia="en-US"/>
        </w:rPr>
        <w:t xml:space="preserve">For a RAB if </w:t>
      </w:r>
      <w:r>
        <w:rPr>
          <w:i/>
          <w:lang w:val="en-US" w:eastAsia="en-US"/>
        </w:rPr>
        <w:t>Extended Requested Maximum Bit Rate</w:t>
      </w:r>
      <w:r>
        <w:rPr>
          <w:lang w:val="en-US" w:eastAsia="en-US"/>
        </w:rPr>
        <w:t xml:space="preserve"> IE (respectively </w:t>
      </w:r>
      <w:r>
        <w:rPr>
          <w:i/>
          <w:lang w:val="en-US" w:eastAsia="en-US"/>
        </w:rPr>
        <w:t>Extended Requested Guaranteed Bit Rate</w:t>
      </w:r>
      <w:r>
        <w:rPr>
          <w:lang w:val="en-US" w:eastAsia="en-US"/>
        </w:rPr>
        <w:t xml:space="preserve"> IE when applicable) is signalled in one direction RNC shall signal the </w:t>
      </w:r>
      <w:r>
        <w:rPr>
          <w:i/>
          <w:lang w:val="en-US" w:eastAsia="en-US"/>
        </w:rPr>
        <w:t>Extended Requested Maximum Bit Rate</w:t>
      </w:r>
      <w:r>
        <w:rPr>
          <w:lang w:val="en-US" w:eastAsia="en-US"/>
        </w:rPr>
        <w:t xml:space="preserve"> IE (respectively </w:t>
      </w:r>
      <w:r>
        <w:rPr>
          <w:i/>
          <w:lang w:val="en-US" w:eastAsia="en-US"/>
        </w:rPr>
        <w:t>Extended Requested Guaranteed Bit Rate</w:t>
      </w:r>
      <w:r>
        <w:rPr>
          <w:lang w:val="en-US" w:eastAsia="en-US"/>
        </w:rPr>
        <w:t xml:space="preserve"> IE) also in the other direction for this RAB. If </w:t>
      </w:r>
      <w:r>
        <w:rPr>
          <w:i/>
          <w:lang w:val="en-US" w:eastAsia="en-US"/>
        </w:rPr>
        <w:t>Supported Requested Maximum Bit Rate</w:t>
      </w:r>
      <w:r>
        <w:rPr>
          <w:lang w:val="en-US" w:eastAsia="en-US"/>
        </w:rPr>
        <w:t xml:space="preserve"> IE (respectively </w:t>
      </w:r>
      <w:r>
        <w:rPr>
          <w:i/>
          <w:lang w:val="en-US" w:eastAsia="en-US"/>
        </w:rPr>
        <w:t>Supported Requested Guaranteed Bit Rate</w:t>
      </w:r>
      <w:r>
        <w:rPr>
          <w:lang w:val="en-US" w:eastAsia="en-US"/>
        </w:rPr>
        <w:t xml:space="preserve"> IE) is used it shall be used in both directions.</w:t>
      </w:r>
    </w:p>
    <w:p>
      <w:pPr>
        <w:pStyle w:val="Normal"/>
        <w:rPr/>
      </w:pPr>
      <w:r>
        <w:rPr>
          <w:lang w:val="en-US" w:eastAsia="en-US"/>
        </w:rPr>
        <w:t xml:space="preserve">If supported the RNC may include the </w:t>
      </w:r>
      <w:r>
        <w:rPr>
          <w:i/>
          <w:lang w:val="en-US" w:eastAsia="en-US"/>
        </w:rPr>
        <w:t>Supported Requested Maximum Bit Rate</w:t>
      </w:r>
      <w:r>
        <w:rPr>
          <w:lang w:val="en-US" w:eastAsia="en-US"/>
        </w:rPr>
        <w:t xml:space="preserve"> IE (respectively </w:t>
      </w:r>
      <w:r>
        <w:rPr>
          <w:i/>
          <w:lang w:val="en-US" w:eastAsia="en-US"/>
        </w:rPr>
        <w:t>Supported Requested Guaranteed Bit Rate</w:t>
      </w:r>
      <w:r>
        <w:rPr>
          <w:lang w:val="en-US" w:eastAsia="en-US"/>
        </w:rPr>
        <w:t xml:space="preserve"> IE) in </w:t>
      </w:r>
      <w:r>
        <w:rPr>
          <w:i/>
          <w:lang w:val="en-US" w:eastAsia="en-US"/>
        </w:rPr>
        <w:t>Requested RAB Parameter Values</w:t>
      </w:r>
      <w:r>
        <w:rPr>
          <w:lang w:val="en-US" w:eastAsia="en-US"/>
        </w:rPr>
        <w:t xml:space="preserve"> IE to define the RAB parameters the RNC would like modified and the associated new RAB parameter values.</w:t>
      </w:r>
    </w:p>
    <w:p>
      <w:pPr>
        <w:pStyle w:val="Normal"/>
        <w:rPr/>
      </w:pPr>
      <w:r>
        <w:rPr>
          <w:szCs w:val="24"/>
          <w:lang w:val="en-US" w:eastAsia="en-US"/>
        </w:rPr>
        <w:t xml:space="preserve">If the RNC is allowed to request an alternative RAB Configuration, the RNC may request the CN to trigger the execution of this alternative RAB configuration by including the </w:t>
      </w:r>
      <w:r>
        <w:rPr>
          <w:i/>
          <w:szCs w:val="24"/>
          <w:lang w:val="en-US" w:eastAsia="en-US"/>
        </w:rPr>
        <w:t>Alternative RAB Configuration Request</w:t>
      </w:r>
      <w:r>
        <w:rPr>
          <w:szCs w:val="24"/>
          <w:lang w:val="en-US" w:eastAsia="en-US"/>
        </w:rPr>
        <w:t xml:space="preserve"> IE in the RAB MODIFY REQUEST message.</w:t>
      </w:r>
    </w:p>
    <w:p>
      <w:pPr>
        <w:pStyle w:val="Normal"/>
        <w:rPr/>
      </w:pPr>
      <w:r>
        <w:rPr>
          <w:lang w:val="en-US" w:eastAsia="en-US"/>
        </w:rPr>
        <w:t>Upon reception of the RAB MODIFY REQUEST message, it is up to the CN to decide how to react to the request.</w:t>
      </w:r>
    </w:p>
    <w:p>
      <w:pPr>
        <w:pStyle w:val="Heading3"/>
        <w:rPr>
          <w:lang w:val="en-US" w:eastAsia="en-US"/>
        </w:rPr>
      </w:pPr>
      <w:bookmarkStart w:id="242" w:name="__RefHeading___Toc36550789"/>
      <w:bookmarkEnd w:id="242"/>
      <w:r>
        <w:rPr>
          <w:lang w:val="en-US" w:eastAsia="en-US"/>
        </w:rPr>
        <w:t>8.30.3</w:t>
        <w:tab/>
        <w:t>Abnormal Conditions</w:t>
      </w:r>
    </w:p>
    <w:p>
      <w:pPr>
        <w:pStyle w:val="Normal"/>
        <w:rPr>
          <w:lang w:val="en-US" w:eastAsia="en-US"/>
        </w:rPr>
      </w:pPr>
      <w:r>
        <w:rPr>
          <w:lang w:val="en-US" w:eastAsia="en-US"/>
        </w:rPr>
        <w:t>Not applicable.</w:t>
      </w:r>
    </w:p>
    <w:p>
      <w:pPr>
        <w:pStyle w:val="Heading2"/>
        <w:rPr/>
      </w:pPr>
      <w:bookmarkStart w:id="243" w:name="__RefHeading___Toc36550790"/>
      <w:bookmarkEnd w:id="243"/>
      <w:r>
        <w:rPr>
          <w:lang w:val="en-US" w:eastAsia="en-US"/>
        </w:rPr>
        <w:t>8.</w:t>
      </w:r>
      <w:r>
        <w:rPr>
          <w:rFonts w:eastAsia="MS Mincho;MS Mincho"/>
          <w:lang w:val="en-US" w:eastAsia="en-US"/>
        </w:rPr>
        <w:t>31</w:t>
      </w:r>
      <w:r>
        <w:rPr>
          <w:lang w:val="en-US" w:eastAsia="en-US"/>
        </w:rPr>
        <w:tab/>
        <w:t>Location Related Data</w:t>
      </w:r>
    </w:p>
    <w:p>
      <w:pPr>
        <w:pStyle w:val="Heading3"/>
        <w:rPr/>
      </w:pPr>
      <w:bookmarkStart w:id="244" w:name="__RefHeading___Toc36550791"/>
      <w:bookmarkEnd w:id="244"/>
      <w:r>
        <w:rPr>
          <w:lang w:val="en-US" w:eastAsia="en-US"/>
        </w:rPr>
        <w:t>8.</w:t>
      </w:r>
      <w:r>
        <w:rPr>
          <w:rFonts w:eastAsia="MS Mincho;MS Mincho"/>
          <w:lang w:val="en-US" w:eastAsia="en-US"/>
        </w:rPr>
        <w:t>31</w:t>
      </w:r>
      <w:r>
        <w:rPr>
          <w:lang w:val="en-US" w:eastAsia="en-US"/>
        </w:rPr>
        <w:t>.1</w:t>
        <w:tab/>
        <w:t>General</w:t>
      </w:r>
    </w:p>
    <w:p>
      <w:pPr>
        <w:pStyle w:val="Normal"/>
        <w:rPr/>
      </w:pPr>
      <w:r>
        <w:rPr>
          <w:lang w:val="en-US" w:eastAsia="en-US"/>
        </w:rPr>
        <w:t>The purpose of the Location Related Data procedure is to provide the means to handle additional location-related requests over the Iu interface: it allows the CN to either retrieve from the RNC deciphering keys (to be forwarded to the UE) for the broadcast assistance data, or request the RNC to deliver dedicated assistance data to the UE. The procedure uses connection oriented signalling.</w:t>
      </w:r>
    </w:p>
    <w:p>
      <w:pPr>
        <w:pStyle w:val="Heading3"/>
        <w:rPr/>
      </w:pPr>
      <w:bookmarkStart w:id="245" w:name="__RefHeading___Toc36550792"/>
      <w:bookmarkEnd w:id="245"/>
      <w:r>
        <w:rPr>
          <w:lang w:val="en-US" w:eastAsia="en-US"/>
        </w:rPr>
        <w:t>8.</w:t>
      </w:r>
      <w:r>
        <w:rPr>
          <w:rFonts w:eastAsia="MS Mincho;MS Mincho"/>
          <w:lang w:val="en-US" w:eastAsia="en-US"/>
        </w:rPr>
        <w:t>31</w:t>
      </w:r>
      <w:r>
        <w:rPr>
          <w:lang w:val="en-US" w:eastAsia="en-US"/>
        </w:rPr>
        <w:t>.2</w:t>
        <w:tab/>
        <w:t>Successful Operation</w:t>
      </w:r>
    </w:p>
    <w:p>
      <w:pPr>
        <w:pStyle w:val="TH"/>
        <w:rPr>
          <w:lang w:val="en-US" w:eastAsia="en-US"/>
        </w:rPr>
      </w:pPr>
      <w:bookmarkStart w:id="246" w:name="_1059900447"/>
      <w:bookmarkStart w:id="247" w:name="_1059900429"/>
      <w:bookmarkStart w:id="248" w:name="_1059900362"/>
      <w:bookmarkStart w:id="249" w:name="_1057491920"/>
      <w:bookmarkStart w:id="250" w:name="_1057491714"/>
      <w:bookmarkStart w:id="251" w:name="_1044186195"/>
      <w:bookmarkStart w:id="252" w:name="_1044186079"/>
      <w:bookmarkEnd w:id="246"/>
      <w:bookmarkEnd w:id="247"/>
      <w:bookmarkEnd w:id="248"/>
      <w:bookmarkEnd w:id="249"/>
      <w:bookmarkEnd w:id="250"/>
      <w:bookmarkEnd w:id="251"/>
      <w:bookmarkEnd w:id="252"/>
      <w:r>
        <w:rPr>
          <w:lang w:val="en-US" w:eastAsia="en-US"/>
        </w:rPr>
        <w:object w:dxaOrig="4665" w:dyaOrig="3285">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233.25pt;height:164.25pt" filled="f" o:ole="">
            <v:imagedata r:id="rId76" o:title=""/>
          </v:shape>
          <o:OLEObject Type="Embed" ProgID="" ShapeID="ole_rId75" DrawAspect="Content" ObjectID="_270499013" r:id="rId75"/>
        </w:object>
      </w:r>
    </w:p>
    <w:p>
      <w:pPr>
        <w:pStyle w:val="TF"/>
        <w:rPr/>
      </w:pPr>
      <w:r>
        <w:rPr>
          <w:lang w:val="en-US" w:eastAsia="en-US"/>
        </w:rPr>
        <w:t>Figure 37: Location Related Data procedure. Successful operation.</w:t>
      </w:r>
    </w:p>
    <w:p>
      <w:pPr>
        <w:pStyle w:val="Normal"/>
        <w:rPr>
          <w:lang w:val="en-US" w:eastAsia="en-US"/>
        </w:rPr>
      </w:pPr>
      <w:r>
        <w:rPr>
          <w:lang w:val="en-US" w:eastAsia="en-US"/>
        </w:rPr>
        <w:t>The CN initiates the procedure by generating a LOCATION RELATED DATA REQUEST message to the RNC.</w:t>
      </w:r>
    </w:p>
    <w:p>
      <w:pPr>
        <w:pStyle w:val="Normal"/>
        <w:rPr>
          <w:i/>
          <w:i/>
          <w:lang w:val="en-US" w:eastAsia="en-US"/>
        </w:rPr>
      </w:pPr>
      <w:r>
        <w:rPr>
          <w:lang w:val="en-US" w:eastAsia="en-US"/>
        </w:rPr>
        <w:t xml:space="preserve">Upon reception of the LOCATION RELATED DATA REQUEST message, the RNC shall initiate the requested function indicated in the </w:t>
      </w:r>
      <w:r>
        <w:rPr>
          <w:i/>
          <w:lang w:val="en-US" w:eastAsia="en-US"/>
        </w:rPr>
        <w:t xml:space="preserve">Location Related Data Request Type </w:t>
      </w:r>
      <w:r>
        <w:rPr>
          <w:lang w:val="en-US" w:eastAsia="en-US"/>
        </w:rPr>
        <w:t>IE.</w:t>
      </w:r>
    </w:p>
    <w:p>
      <w:pPr>
        <w:pStyle w:val="Normal"/>
        <w:rPr/>
      </w:pPr>
      <w:r>
        <w:rPr>
          <w:lang w:val="en-US" w:eastAsia="en-US"/>
        </w:rPr>
        <w:t xml:space="preserve">The </w:t>
      </w:r>
      <w:r>
        <w:rPr>
          <w:i/>
          <w:lang w:val="en-US" w:eastAsia="en-US"/>
        </w:rPr>
        <w:t xml:space="preserve">Location Related Data Request Type </w:t>
      </w:r>
      <w:r>
        <w:rPr>
          <w:lang w:val="en-US" w:eastAsia="en-US"/>
        </w:rPr>
        <w:t>IE indicates to the RNC whether:</w:t>
      </w:r>
    </w:p>
    <w:p>
      <w:pPr>
        <w:pStyle w:val="B1"/>
        <w:rPr/>
      </w:pPr>
      <w:r>
        <w:rPr>
          <w:lang w:val="en-US" w:eastAsia="en-US"/>
        </w:rPr>
        <w:t>-</w:t>
        <w:tab/>
        <w:t>to start dedicated assistance data delivery to the UE, or</w:t>
      </w:r>
    </w:p>
    <w:p>
      <w:pPr>
        <w:pStyle w:val="B1"/>
        <w:rPr>
          <w:lang w:val="en-US" w:eastAsia="en-US"/>
        </w:rPr>
      </w:pPr>
      <w:r>
        <w:rPr>
          <w:lang w:val="en-US" w:eastAsia="en-US"/>
        </w:rPr>
        <w:t>-</w:t>
        <w:tab/>
        <w:t>to send deciphering keys for broadcast assistance data to the CN.</w:t>
      </w:r>
    </w:p>
    <w:p>
      <w:pPr>
        <w:pStyle w:val="Normal"/>
        <w:rPr>
          <w:u w:val="single"/>
          <w:lang w:val="en-US" w:eastAsia="en-US"/>
        </w:rPr>
      </w:pPr>
      <w:r>
        <w:rPr>
          <w:lang w:val="en-US" w:eastAsia="en-US"/>
        </w:rPr>
        <w:t>If the LOCATION RELATED DATA REQUEST message included a request for dedicated assistance data delivery to the UE, and if the dedicated assistance data was successfully delivered to the UE, the RNC shall respond to the CN with a LOCATION RELATED DATA RESPONSE message containing no data.</w:t>
      </w:r>
    </w:p>
    <w:p>
      <w:pPr>
        <w:pStyle w:val="Normal"/>
        <w:rPr/>
      </w:pPr>
      <w:r>
        <w:rPr>
          <w:lang w:val="en-US" w:eastAsia="en-US"/>
        </w:rPr>
        <w:t>If the LOCATION RELATED DATA REQUEST message included a request for deciphering keys of broadcast assistance data, the RNC shall respond to the CN with a LOCATION RELATED DATA RESPONSE message containing the</w:t>
      </w:r>
      <w:r>
        <w:rPr>
          <w:i/>
          <w:lang w:val="en-US" w:eastAsia="en-US"/>
        </w:rPr>
        <w:t xml:space="preserve"> Broadcast Assistance Data Deciphering Keys</w:t>
      </w:r>
      <w:r>
        <w:rPr>
          <w:lang w:val="en-US" w:eastAsia="en-US"/>
        </w:rPr>
        <w:t xml:space="preserve"> IE.</w:t>
      </w:r>
    </w:p>
    <w:p>
      <w:pPr>
        <w:pStyle w:val="Heading4"/>
        <w:ind w:left="1418" w:hanging="1418"/>
        <w:rPr>
          <w:lang w:val="en-US" w:eastAsia="en-US"/>
        </w:rPr>
      </w:pPr>
      <w:bookmarkStart w:id="253" w:name="__RefHeading___Toc36550793"/>
      <w:bookmarkEnd w:id="253"/>
      <w:r>
        <w:rPr>
          <w:lang w:val="en-US" w:eastAsia="en-US"/>
        </w:rPr>
        <w:t>8.31.2.1</w:t>
        <w:tab/>
        <w:t>Successful Operation for GERAN Iu mode</w:t>
      </w:r>
    </w:p>
    <w:p>
      <w:pPr>
        <w:pStyle w:val="Normal"/>
        <w:rPr/>
      </w:pPr>
      <w:r>
        <w:rPr>
          <w:lang w:val="en-US" w:eastAsia="en-US"/>
        </w:rPr>
        <w:t xml:space="preserve">Upon reception of the LOCATION RELATED DATA REQUEST message, the BSS shall initiate the requested function indicated in the </w:t>
      </w:r>
      <w:r>
        <w:rPr>
          <w:i/>
          <w:lang w:val="en-US" w:eastAsia="en-US"/>
        </w:rPr>
        <w:t xml:space="preserve">Location Related Data Request Type </w:t>
      </w:r>
      <w:r>
        <w:rPr>
          <w:lang w:val="en-US" w:eastAsia="en-US"/>
        </w:rPr>
        <w:t xml:space="preserve">IE or the </w:t>
      </w:r>
      <w:r>
        <w:rPr>
          <w:i/>
          <w:lang w:val="en-US" w:eastAsia="en-US"/>
        </w:rPr>
        <w:t xml:space="preserve">Location Related Data Request Type </w:t>
      </w:r>
      <w:r>
        <w:rPr>
          <w:i/>
          <w:iCs/>
          <w:lang w:val="en-US" w:eastAsia="en-US"/>
        </w:rPr>
        <w:t xml:space="preserve">Specific To </w:t>
      </w:r>
      <w:r>
        <w:rPr>
          <w:i/>
          <w:lang w:val="en-US" w:eastAsia="en-US"/>
        </w:rPr>
        <w:t xml:space="preserve">GERAN Iu Mode </w:t>
      </w:r>
      <w:r>
        <w:rPr>
          <w:lang w:val="en-US" w:eastAsia="en-US"/>
        </w:rPr>
        <w:t>IE.</w:t>
      </w:r>
    </w:p>
    <w:p>
      <w:pPr>
        <w:pStyle w:val="Normal"/>
        <w:rPr>
          <w:i/>
          <w:i/>
          <w:lang w:val="en-US" w:eastAsia="en-US"/>
        </w:rPr>
      </w:pPr>
      <w:r>
        <w:rPr>
          <w:lang w:val="en-US" w:eastAsia="en-US"/>
        </w:rPr>
        <w:t xml:space="preserve">In the sole case of a request for GERAN Iu mode specific positioning method, E-OTD, defined in TS 43.059 [29], the LOCATION RELATED DATA REQUEST message shall include the </w:t>
      </w:r>
      <w:r>
        <w:rPr>
          <w:i/>
          <w:lang w:val="en-US" w:eastAsia="en-US"/>
        </w:rPr>
        <w:t xml:space="preserve">Location Related Data Request Type </w:t>
      </w:r>
      <w:r>
        <w:rPr>
          <w:i/>
          <w:iCs/>
          <w:lang w:val="en-US" w:eastAsia="en-US"/>
        </w:rPr>
        <w:t>Specific To</w:t>
      </w:r>
      <w:r>
        <w:rPr>
          <w:i/>
          <w:lang w:val="en-US" w:eastAsia="en-US"/>
        </w:rPr>
        <w:t xml:space="preserve"> GERAN Iu Mode </w:t>
      </w:r>
      <w:r>
        <w:rPr>
          <w:lang w:val="en-US" w:eastAsia="en-US"/>
        </w:rPr>
        <w:t xml:space="preserve">IE and not the </w:t>
      </w:r>
      <w:r>
        <w:rPr>
          <w:i/>
          <w:lang w:val="en-US" w:eastAsia="en-US"/>
        </w:rPr>
        <w:t xml:space="preserve">Location Related Data Request Type </w:t>
      </w:r>
      <w:r>
        <w:rPr>
          <w:lang w:val="en-US" w:eastAsia="en-US"/>
        </w:rPr>
        <w:t>IE.</w:t>
      </w:r>
    </w:p>
    <w:p>
      <w:pPr>
        <w:pStyle w:val="Normal"/>
        <w:rPr/>
      </w:pPr>
      <w:r>
        <w:rPr>
          <w:lang w:val="en-US" w:eastAsia="en-US"/>
        </w:rPr>
        <w:t xml:space="preserve">The </w:t>
      </w:r>
      <w:r>
        <w:rPr>
          <w:i/>
          <w:lang w:val="en-US" w:eastAsia="en-US"/>
        </w:rPr>
        <w:t xml:space="preserve">Location Related Data Request Type </w:t>
      </w:r>
      <w:r>
        <w:rPr>
          <w:lang w:val="en-US" w:eastAsia="en-US"/>
        </w:rPr>
        <w:t>IE</w:t>
      </w:r>
      <w:r>
        <w:rPr>
          <w:i/>
          <w:lang w:val="en-US" w:eastAsia="en-US"/>
        </w:rPr>
        <w:t xml:space="preserve"> </w:t>
      </w:r>
      <w:r>
        <w:rPr>
          <w:iCs/>
          <w:lang w:val="en-US" w:eastAsia="en-US"/>
        </w:rPr>
        <w:t xml:space="preserve">or the </w:t>
      </w:r>
      <w:r>
        <w:rPr>
          <w:i/>
          <w:lang w:val="en-US" w:eastAsia="en-US"/>
        </w:rPr>
        <w:t xml:space="preserve">Location Related Data Request Type </w:t>
      </w:r>
      <w:r>
        <w:rPr>
          <w:i/>
          <w:iCs/>
          <w:lang w:val="en-US" w:eastAsia="en-US"/>
        </w:rPr>
        <w:t>Specific To</w:t>
      </w:r>
      <w:r>
        <w:rPr>
          <w:i/>
          <w:lang w:val="en-US" w:eastAsia="en-US"/>
        </w:rPr>
        <w:t xml:space="preserve"> GERAN Iu Mode </w:t>
      </w:r>
      <w:r>
        <w:rPr>
          <w:lang w:val="en-US" w:eastAsia="en-US"/>
        </w:rPr>
        <w:t>IE shall indicate to the BSS whether:</w:t>
      </w:r>
    </w:p>
    <w:p>
      <w:pPr>
        <w:pStyle w:val="B1"/>
        <w:rPr/>
      </w:pPr>
      <w:r>
        <w:rPr>
          <w:lang w:val="en-US" w:eastAsia="en-US"/>
        </w:rPr>
        <w:t>-</w:t>
        <w:tab/>
        <w:t>to start dedicated assistance data delivery to the UE, or</w:t>
      </w:r>
    </w:p>
    <w:p>
      <w:pPr>
        <w:pStyle w:val="B1"/>
        <w:rPr>
          <w:lang w:val="en-US" w:eastAsia="en-US"/>
        </w:rPr>
      </w:pPr>
      <w:r>
        <w:rPr>
          <w:lang w:val="en-US" w:eastAsia="en-US"/>
        </w:rPr>
        <w:t>-</w:t>
        <w:tab/>
        <w:t>to send deciphering keys for broadcast assistance data to the CN.</w:t>
      </w:r>
    </w:p>
    <w:p>
      <w:pPr>
        <w:pStyle w:val="Heading3"/>
        <w:rPr/>
      </w:pPr>
      <w:bookmarkStart w:id="254" w:name="__RefHeading___Toc36550794"/>
      <w:bookmarkEnd w:id="254"/>
      <w:r>
        <w:rPr>
          <w:lang w:val="en-US" w:eastAsia="en-US"/>
        </w:rPr>
        <w:t>8.</w:t>
      </w:r>
      <w:r>
        <w:rPr>
          <w:rFonts w:eastAsia="MS Mincho;MS Mincho"/>
          <w:lang w:val="en-US" w:eastAsia="en-US"/>
        </w:rPr>
        <w:t>31</w:t>
      </w:r>
      <w:r>
        <w:rPr>
          <w:lang w:val="en-US" w:eastAsia="en-US"/>
        </w:rPr>
        <w:t>.3</w:t>
        <w:tab/>
        <w:t>Unsuccessful Operation</w:t>
      </w:r>
    </w:p>
    <w:p>
      <w:pPr>
        <w:pStyle w:val="TH"/>
        <w:rPr>
          <w:lang w:val="en-US" w:eastAsia="en-US"/>
        </w:rPr>
      </w:pPr>
      <w:bookmarkStart w:id="255" w:name="_1059900932"/>
      <w:bookmarkStart w:id="256" w:name="_1059900883"/>
      <w:bookmarkStart w:id="257" w:name="_1057491922"/>
      <w:bookmarkStart w:id="258" w:name="_1057491880"/>
      <w:bookmarkEnd w:id="255"/>
      <w:bookmarkEnd w:id="256"/>
      <w:bookmarkEnd w:id="257"/>
      <w:bookmarkEnd w:id="258"/>
      <w:r>
        <w:rPr>
          <w:lang w:val="en-US" w:eastAsia="en-US"/>
        </w:rPr>
        <w:object w:dxaOrig="4665" w:dyaOrig="348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33.25pt;height:174pt" filled="f" o:ole="">
            <v:imagedata r:id="rId78" o:title=""/>
          </v:shape>
          <o:OLEObject Type="Embed" ProgID="" ShapeID="ole_rId77" DrawAspect="Content" ObjectID="_453531455" r:id="rId77"/>
        </w:object>
      </w:r>
    </w:p>
    <w:p>
      <w:pPr>
        <w:pStyle w:val="TF"/>
        <w:rPr/>
      </w:pPr>
      <w:r>
        <w:rPr>
          <w:lang w:val="en-US" w:eastAsia="en-US"/>
        </w:rPr>
        <w:t>Figure 38: Location Related Data procedure. Unsuccessful operation.</w:t>
      </w:r>
    </w:p>
    <w:p>
      <w:pPr>
        <w:pStyle w:val="Normal"/>
        <w:rPr/>
      </w:pPr>
      <w:r>
        <w:rPr>
          <w:lang w:val="en-US" w:eastAsia="en-US"/>
        </w:rPr>
        <w:t xml:space="preserve">If the RNC was not able to successfully deliver the requested dedicated assistance data to the UE, or if the RNC is not able to provide the requested deciphering keys, the RNC shall send a LOCATION RELATED DATA FAILURE message including the </w:t>
      </w:r>
      <w:r>
        <w:rPr>
          <w:i/>
          <w:lang w:val="en-US" w:eastAsia="en-US"/>
        </w:rPr>
        <w:t>Cause</w:t>
      </w:r>
      <w:r>
        <w:rPr>
          <w:lang w:val="en-US" w:eastAsia="en-US"/>
        </w:rPr>
        <w:t xml:space="preserve"> IE to the CN. The </w:t>
      </w:r>
      <w:r>
        <w:rPr>
          <w:i/>
          <w:lang w:val="en-US" w:eastAsia="en-US"/>
        </w:rPr>
        <w:t>Cause</w:t>
      </w:r>
      <w:r>
        <w:rPr>
          <w:lang w:val="en-US" w:eastAsia="en-US"/>
        </w:rPr>
        <w:t xml:space="preserve"> IE shall indicate the appropriate cause value to the CN, e.g. "Dedicated Assistance data Not Available" or "Deciphering Keys Not Available".</w:t>
      </w:r>
    </w:p>
    <w:p>
      <w:pPr>
        <w:pStyle w:val="Heading3"/>
        <w:rPr/>
      </w:pPr>
      <w:bookmarkStart w:id="259" w:name="__RefHeading___Toc36550795"/>
      <w:bookmarkEnd w:id="259"/>
      <w:r>
        <w:rPr>
          <w:lang w:val="en-US" w:eastAsia="en-US"/>
        </w:rPr>
        <w:t>8.</w:t>
      </w:r>
      <w:r>
        <w:rPr>
          <w:rFonts w:eastAsia="MS Mincho;MS Mincho"/>
          <w:lang w:val="en-US" w:eastAsia="en-US"/>
        </w:rPr>
        <w:t>31</w:t>
      </w:r>
      <w:r>
        <w:rPr>
          <w:lang w:val="en-US" w:eastAsia="en-US"/>
        </w:rPr>
        <w:t>.4</w:t>
        <w:tab/>
        <w:t>Abnormal Conditions</w:t>
      </w:r>
    </w:p>
    <w:p>
      <w:pPr>
        <w:pStyle w:val="Heading4"/>
        <w:ind w:left="1418" w:hanging="1418"/>
        <w:rPr/>
      </w:pPr>
      <w:bookmarkStart w:id="260" w:name="__RefHeading___Toc36550796"/>
      <w:bookmarkEnd w:id="260"/>
      <w:r>
        <w:rPr>
          <w:lang w:val="en-US" w:eastAsia="en-US"/>
        </w:rPr>
        <w:t>8.31.4.1</w:t>
        <w:tab/>
        <w:t>Abnormal Conditions for GERAN Iu mode</w:t>
      </w:r>
    </w:p>
    <w:p>
      <w:pPr>
        <w:pStyle w:val="Normal"/>
        <w:rPr/>
      </w:pPr>
      <w:r>
        <w:rPr>
          <w:lang w:val="en-US" w:eastAsia="en-US"/>
        </w:rPr>
        <w:t xml:space="preserve">If the </w:t>
      </w:r>
      <w:r>
        <w:rPr>
          <w:i/>
          <w:lang w:val="en-US" w:eastAsia="en-US"/>
        </w:rPr>
        <w:t xml:space="preserve">Location Related Data Request Type </w:t>
      </w:r>
      <w:r>
        <w:rPr>
          <w:lang w:val="en-US" w:eastAsia="en-US"/>
        </w:rPr>
        <w:t xml:space="preserve">IE and </w:t>
      </w:r>
      <w:r>
        <w:rPr>
          <w:i/>
          <w:lang w:val="en-US" w:eastAsia="en-US"/>
        </w:rPr>
        <w:t xml:space="preserve">Location Related Data Request Type </w:t>
      </w:r>
      <w:r>
        <w:rPr>
          <w:i/>
          <w:iCs/>
          <w:lang w:val="en-US" w:eastAsia="en-US"/>
        </w:rPr>
        <w:t>Specific To</w:t>
      </w:r>
      <w:r>
        <w:rPr>
          <w:i/>
          <w:lang w:val="en-US" w:eastAsia="en-US"/>
        </w:rPr>
        <w:t xml:space="preserve"> GERAN Iu Mode </w:t>
      </w:r>
      <w:r>
        <w:rPr>
          <w:lang w:val="en-US" w:eastAsia="en-US"/>
        </w:rPr>
        <w:t>IE are both included in the LOCATION RELATED DATA REQUEST message, the BSS shall reject the procedure by sending a LOCATION RELATED DATA FAILURE message.</w:t>
      </w:r>
    </w:p>
    <w:p>
      <w:pPr>
        <w:pStyle w:val="Normal"/>
        <w:rPr/>
      </w:pPr>
      <w:r>
        <w:rPr>
          <w:lang w:val="en-US" w:eastAsia="en-US"/>
        </w:rPr>
        <w:t xml:space="preserve">If the </w:t>
      </w:r>
      <w:r>
        <w:rPr>
          <w:i/>
          <w:lang w:val="en-US" w:eastAsia="en-US"/>
        </w:rPr>
        <w:t xml:space="preserve">Location Related Data Request Type </w:t>
      </w:r>
      <w:r>
        <w:rPr>
          <w:lang w:val="en-US" w:eastAsia="en-US"/>
        </w:rPr>
        <w:t>IE is set to the value "Deciphering Keys for UE Based OTDOA" or "Dedicated Assistance Data for UE Based OTDOA", the BSS shall reject the procedure by sending a LOCATION RELATED DATA FAILURE message.</w:t>
      </w:r>
    </w:p>
    <w:p>
      <w:pPr>
        <w:pStyle w:val="Heading2"/>
        <w:rPr>
          <w:lang w:val="en-US" w:eastAsia="en-US"/>
        </w:rPr>
      </w:pPr>
      <w:bookmarkStart w:id="261" w:name="__RefHeading___Toc36550797"/>
      <w:bookmarkEnd w:id="261"/>
      <w:r>
        <w:rPr>
          <w:lang w:val="en-US" w:eastAsia="en-US"/>
        </w:rPr>
        <w:t>8.32</w:t>
        <w:tab/>
        <w:t>Information Transfer</w:t>
      </w:r>
    </w:p>
    <w:p>
      <w:pPr>
        <w:pStyle w:val="Heading3"/>
        <w:rPr/>
      </w:pPr>
      <w:bookmarkStart w:id="262" w:name="__RefHeading___Toc36550798"/>
      <w:bookmarkEnd w:id="262"/>
      <w:r>
        <w:rPr>
          <w:lang w:val="en-US" w:eastAsia="en-US"/>
        </w:rPr>
        <w:t>8.</w:t>
      </w:r>
      <w:r>
        <w:rPr>
          <w:rFonts w:eastAsia="MS Mincho;MS Mincho"/>
          <w:lang w:val="en-US" w:eastAsia="en-US"/>
        </w:rPr>
        <w:t>32</w:t>
      </w:r>
      <w:r>
        <w:rPr>
          <w:lang w:val="en-US" w:eastAsia="en-US"/>
        </w:rPr>
        <w:t>.1</w:t>
        <w:tab/>
        <w:t>General</w:t>
      </w:r>
    </w:p>
    <w:p>
      <w:pPr>
        <w:pStyle w:val="Normal"/>
        <w:rPr/>
      </w:pPr>
      <w:r>
        <w:rPr>
          <w:lang w:val="en-US" w:eastAsia="en-US"/>
        </w:rPr>
        <w:t>The purpose of the Information Transfer procedure is to transfer information from the CN to the RNC.</w:t>
      </w:r>
    </w:p>
    <w:p>
      <w:pPr>
        <w:pStyle w:val="Normal"/>
        <w:rPr>
          <w:lang w:val="en-US" w:eastAsia="en-US"/>
        </w:rPr>
      </w:pPr>
      <w:r>
        <w:rPr>
          <w:lang w:val="en-US" w:eastAsia="en-US"/>
        </w:rPr>
        <w:t>This procedure uses connectionless signalling.</w:t>
      </w:r>
    </w:p>
    <w:p>
      <w:pPr>
        <w:pStyle w:val="Heading3"/>
        <w:rPr/>
      </w:pPr>
      <w:bookmarkStart w:id="263" w:name="__RefHeading___Toc36550799"/>
      <w:bookmarkEnd w:id="263"/>
      <w:r>
        <w:rPr>
          <w:lang w:val="en-US" w:eastAsia="en-US"/>
        </w:rPr>
        <w:t>8.</w:t>
      </w:r>
      <w:r>
        <w:rPr>
          <w:rFonts w:eastAsia="MS Mincho;MS Mincho"/>
          <w:lang w:val="en-US" w:eastAsia="en-US"/>
        </w:rPr>
        <w:t>32</w:t>
      </w:r>
      <w:r>
        <w:rPr>
          <w:lang w:val="en-US" w:eastAsia="en-US"/>
        </w:rPr>
        <w:t>.2</w:t>
        <w:tab/>
        <w:t>Successful Operation</w:t>
      </w:r>
    </w:p>
    <w:p>
      <w:pPr>
        <w:pStyle w:val="TH"/>
        <w:rPr>
          <w:lang w:val="en-US" w:eastAsia="en-US"/>
        </w:rPr>
      </w:pPr>
      <w:bookmarkStart w:id="264" w:name="_1091512791"/>
      <w:bookmarkStart w:id="265" w:name="_1090736664"/>
      <w:bookmarkStart w:id="266" w:name="_1090735584"/>
      <w:bookmarkStart w:id="267" w:name="_1090734787"/>
      <w:bookmarkStart w:id="268" w:name="_1089123649"/>
      <w:bookmarkStart w:id="269" w:name="_1087641586"/>
      <w:bookmarkStart w:id="270" w:name="_1087639398"/>
      <w:bookmarkStart w:id="271" w:name="_1087635669"/>
      <w:bookmarkStart w:id="272" w:name="_1087635649"/>
      <w:bookmarkStart w:id="273" w:name="_1087635624"/>
      <w:bookmarkStart w:id="274" w:name="_1087635601"/>
      <w:bookmarkStart w:id="275" w:name="_1087635407"/>
      <w:bookmarkStart w:id="276" w:name="_1087635391"/>
      <w:bookmarkStart w:id="277" w:name="_1087635282"/>
      <w:bookmarkStart w:id="278" w:name="_1087635263"/>
      <w:bookmarkStart w:id="279" w:name="_1087635255"/>
      <w:bookmarkStart w:id="280" w:name="_1087635241"/>
      <w:bookmarkStart w:id="281" w:name="_108763520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Pr>
          <w:lang w:val="en-US" w:eastAsia="en-US"/>
        </w:rPr>
        <w:object w:dxaOrig="4500" w:dyaOrig="3255">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225pt;height:162.75pt" filled="f" o:ole="">
            <v:imagedata r:id="rId80" o:title=""/>
          </v:shape>
          <o:OLEObject Type="Embed" ProgID="" ShapeID="ole_rId79" DrawAspect="Content" ObjectID="_966325151" r:id="rId79"/>
        </w:object>
      </w:r>
    </w:p>
    <w:p>
      <w:pPr>
        <w:pStyle w:val="TF"/>
        <w:rPr>
          <w:lang w:val="en-US" w:eastAsia="en-US"/>
        </w:rPr>
      </w:pPr>
      <w:r>
        <w:rPr>
          <w:lang w:val="en-US" w:eastAsia="en-US"/>
        </w:rPr>
        <w:t>Figure 39: Information Transfer procedure. Successful operation.</w:t>
      </w:r>
    </w:p>
    <w:p>
      <w:pPr>
        <w:pStyle w:val="Normal"/>
        <w:rPr/>
      </w:pPr>
      <w:r>
        <w:rPr>
          <w:lang w:val="en-US" w:eastAsia="en-US"/>
        </w:rPr>
        <w:t>The CN initiates the procedure by sending an INFORMATION TRANSFER INDICATION message to the RNC.</w:t>
      </w:r>
    </w:p>
    <w:p>
      <w:pPr>
        <w:pStyle w:val="NO"/>
        <w:rPr/>
      </w:pPr>
      <w:r>
        <w:rPr>
          <w:lang w:val="en-US" w:eastAsia="en-US"/>
        </w:rPr>
        <w:t xml:space="preserve">NOTE: </w:t>
        <w:tab/>
        <w:t>The CN should initiate the Information Transfer procedure, if information is available, at least after the CN or the RNC has performed the Reset procedure or whenever the respective information has changed in the CN.</w:t>
      </w:r>
    </w:p>
    <w:p>
      <w:pPr>
        <w:pStyle w:val="Normal"/>
        <w:rPr/>
      </w:pPr>
      <w:r>
        <w:rPr>
          <w:lang w:val="en-US" w:eastAsia="en-US"/>
        </w:rPr>
        <w:t>Upon reception of the INFORMATION TRANSFER INDICATION message, the RNC shall store the received information and use it according to its purpose.</w:t>
      </w:r>
    </w:p>
    <w:p>
      <w:pPr>
        <w:pStyle w:val="Normal"/>
        <w:rPr/>
      </w:pPr>
      <w:r>
        <w:rPr>
          <w:lang w:val="en-US" w:eastAsia="en-US"/>
        </w:rPr>
        <w:t>The INFORMATION TRANSFER INDICATION message shall contain the following IEs:</w:t>
      </w:r>
    </w:p>
    <w:p>
      <w:pPr>
        <w:pStyle w:val="B1"/>
        <w:rPr>
          <w:lang w:val="en-US" w:eastAsia="en-US"/>
        </w:rPr>
      </w:pPr>
      <w:r>
        <w:rPr>
          <w:lang w:val="en-US" w:eastAsia="en-US"/>
        </w:rPr>
        <w:t>-</w:t>
        <w:tab/>
      </w:r>
      <w:r>
        <w:rPr>
          <w:i/>
          <w:lang w:val="en-US" w:eastAsia="en-US"/>
        </w:rPr>
        <w:t>Information Transfer ID</w:t>
      </w:r>
    </w:p>
    <w:p>
      <w:pPr>
        <w:pStyle w:val="B1"/>
        <w:rPr/>
      </w:pPr>
      <w:r>
        <w:rPr>
          <w:lang w:val="en-US" w:eastAsia="en-US"/>
        </w:rPr>
        <w:t>-</w:t>
        <w:tab/>
      </w:r>
      <w:r>
        <w:rPr>
          <w:i/>
          <w:iCs/>
          <w:lang w:val="en-US" w:eastAsia="en-US"/>
        </w:rPr>
        <w:t>Provided Data</w:t>
      </w:r>
    </w:p>
    <w:p>
      <w:pPr>
        <w:pStyle w:val="B1"/>
        <w:rPr/>
      </w:pPr>
      <w:r>
        <w:rPr>
          <w:lang w:val="en-US" w:eastAsia="en-US"/>
        </w:rPr>
        <w:t>-</w:t>
        <w:tab/>
      </w:r>
      <w:r>
        <w:rPr>
          <w:i/>
          <w:iCs/>
          <w:lang w:val="en-US" w:eastAsia="en-US"/>
        </w:rPr>
        <w:t>CN Domain Indicator</w:t>
      </w:r>
      <w:r>
        <w:rPr>
          <w:lang w:val="en-US" w:eastAsia="en-US"/>
        </w:rPr>
        <w:t>.</w:t>
      </w:r>
    </w:p>
    <w:p>
      <w:pPr>
        <w:pStyle w:val="Normal"/>
        <w:rPr/>
      </w:pPr>
      <w:r>
        <w:rPr>
          <w:lang w:val="en-US" w:eastAsia="en-US"/>
        </w:rPr>
        <w:t xml:space="preserve">When a CN node sends this message towards an RNC for which it is not the default CN node, the </w:t>
      </w:r>
      <w:r>
        <w:rPr>
          <w:i/>
          <w:lang w:val="en-US" w:eastAsia="en-US"/>
        </w:rPr>
        <w:t>Global CN-ID</w:t>
      </w:r>
      <w:r>
        <w:rPr>
          <w:lang w:val="en-US" w:eastAsia="en-US"/>
        </w:rPr>
        <w:t xml:space="preserve"> IE shall be included.</w:t>
      </w:r>
    </w:p>
    <w:p>
      <w:pPr>
        <w:pStyle w:val="Normal"/>
        <w:rPr/>
      </w:pPr>
      <w:r>
        <w:rPr>
          <w:lang w:val="en-US" w:eastAsia="en-US"/>
        </w:rPr>
        <w:t xml:space="preserve">If the RNC is able to process the information contained in the </w:t>
      </w:r>
      <w:r>
        <w:rPr>
          <w:i/>
          <w:iCs/>
          <w:lang w:val="en-US" w:eastAsia="en-US"/>
        </w:rPr>
        <w:t>Provided Data</w:t>
      </w:r>
      <w:r>
        <w:rPr>
          <w:lang w:val="en-US" w:eastAsia="en-US"/>
        </w:rPr>
        <w:t xml:space="preserve"> IE, it shall respond with the INFORMATION TRANSFER CONFIRMATION message provided with the same </w:t>
      </w:r>
      <w:r>
        <w:rPr>
          <w:i/>
          <w:iCs/>
          <w:lang w:val="en-US" w:eastAsia="en-US"/>
        </w:rPr>
        <w:t>Information Transfer ID</w:t>
      </w:r>
      <w:r>
        <w:rPr>
          <w:lang w:val="en-US" w:eastAsia="en-US"/>
        </w:rPr>
        <w:t xml:space="preserve"> IE as the one received in the INFORMATION TRANSFER INDICATION message.</w:t>
      </w:r>
    </w:p>
    <w:p>
      <w:pPr>
        <w:pStyle w:val="Normal"/>
        <w:rPr/>
      </w:pPr>
      <w:r>
        <w:rPr>
          <w:lang w:val="en-US" w:eastAsia="en-US"/>
        </w:rPr>
        <w:t xml:space="preserve">The RNC shall include the </w:t>
      </w:r>
      <w:r>
        <w:rPr>
          <w:i/>
          <w:lang w:val="en-US" w:eastAsia="en-US"/>
        </w:rPr>
        <w:t>Global RNC-ID</w:t>
      </w:r>
      <w:r>
        <w:rPr>
          <w:lang w:val="en-US" w:eastAsia="en-US"/>
        </w:rPr>
        <w:t xml:space="preserve"> IE and the </w:t>
      </w:r>
      <w:r>
        <w:rPr>
          <w:i/>
          <w:iCs/>
          <w:lang w:val="en-US" w:eastAsia="en-US"/>
        </w:rPr>
        <w:t>CN Domain Indicator</w:t>
      </w:r>
      <w:r>
        <w:rPr>
          <w:lang w:val="en-US" w:eastAsia="en-US"/>
        </w:rPr>
        <w:t xml:space="preserve"> IE in the INFORMATION TRANSFER CONFIRMATION message.</w:t>
      </w:r>
    </w:p>
    <w:p>
      <w:pPr>
        <w:pStyle w:val="Normal"/>
        <w:rPr/>
      </w:pPr>
      <w:r>
        <w:rPr>
          <w:lang w:val="en-US" w:eastAsia="en-US"/>
        </w:rPr>
        <w:t xml:space="preserve">If the </w:t>
      </w:r>
      <w:r>
        <w:rPr>
          <w:i/>
          <w:lang w:val="en-US" w:eastAsia="en-US"/>
        </w:rPr>
        <w:t>Provided Data</w:t>
      </w:r>
      <w:r>
        <w:rPr>
          <w:lang w:val="en-US" w:eastAsia="en-US"/>
        </w:rPr>
        <w:t xml:space="preserve"> IE contains the </w:t>
      </w:r>
      <w:r>
        <w:rPr>
          <w:i/>
          <w:lang w:val="en-US" w:eastAsia="en-US"/>
        </w:rPr>
        <w:t>Shared Network Information</w:t>
      </w:r>
      <w:r>
        <w:rPr>
          <w:lang w:val="en-US" w:eastAsia="en-US"/>
        </w:rPr>
        <w:t xml:space="preserve"> IE, the RNC shall replace existing Shared Network Information provided in a previous Information Transfer procedure by the newly provided Shared Network Information.</w:t>
      </w:r>
    </w:p>
    <w:p>
      <w:pPr>
        <w:pStyle w:val="Heading3"/>
        <w:rPr/>
      </w:pPr>
      <w:bookmarkStart w:id="282" w:name="__RefHeading___Toc36550800"/>
      <w:bookmarkEnd w:id="282"/>
      <w:r>
        <w:rPr>
          <w:lang w:val="en-US" w:eastAsia="en-US"/>
        </w:rPr>
        <w:t>8.</w:t>
      </w:r>
      <w:r>
        <w:rPr>
          <w:rFonts w:eastAsia="MS Mincho;MS Mincho"/>
          <w:lang w:val="en-US" w:eastAsia="en-US"/>
        </w:rPr>
        <w:t>32</w:t>
      </w:r>
      <w:r>
        <w:rPr>
          <w:lang w:val="en-US" w:eastAsia="en-US"/>
        </w:rPr>
        <w:t>.3</w:t>
        <w:tab/>
        <w:t>Unsuccessful Operation</w:t>
      </w:r>
    </w:p>
    <w:p>
      <w:pPr>
        <w:pStyle w:val="TH"/>
        <w:rPr>
          <w:lang w:val="en-US" w:eastAsia="en-US"/>
        </w:rPr>
      </w:pPr>
      <w:bookmarkStart w:id="283" w:name="_1091512812"/>
      <w:bookmarkStart w:id="284" w:name="_1090736686"/>
      <w:bookmarkStart w:id="285" w:name="_1090734807"/>
      <w:bookmarkStart w:id="286" w:name="_1087741113"/>
      <w:bookmarkStart w:id="287" w:name="_1087635694"/>
      <w:bookmarkEnd w:id="283"/>
      <w:bookmarkEnd w:id="284"/>
      <w:bookmarkEnd w:id="285"/>
      <w:bookmarkEnd w:id="286"/>
      <w:bookmarkEnd w:id="287"/>
      <w:r>
        <w:rPr>
          <w:lang w:val="en-US" w:eastAsia="en-US"/>
        </w:rPr>
        <w:object w:dxaOrig="4500" w:dyaOrig="3255">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225pt;height:162.75pt" filled="f" o:ole="">
            <v:imagedata r:id="rId82" o:title=""/>
          </v:shape>
          <o:OLEObject Type="Embed" ProgID="" ShapeID="ole_rId81" DrawAspect="Content" ObjectID="_1209315903" r:id="rId81"/>
        </w:object>
      </w:r>
    </w:p>
    <w:p>
      <w:pPr>
        <w:pStyle w:val="TF"/>
        <w:rPr/>
      </w:pPr>
      <w:r>
        <w:rPr>
          <w:lang w:val="en-US" w:eastAsia="en-US"/>
        </w:rPr>
        <w:t>Figure 40: Information Transfer procedure. Unsuccessful operation.</w:t>
      </w:r>
    </w:p>
    <w:p>
      <w:pPr>
        <w:pStyle w:val="Normal"/>
        <w:rPr/>
      </w:pPr>
      <w:r>
        <w:rPr>
          <w:lang w:val="en-US" w:eastAsia="en-US"/>
        </w:rPr>
        <w:t xml:space="preserve">If the RNC is not able to process the information contained in the </w:t>
      </w:r>
      <w:r>
        <w:rPr>
          <w:i/>
          <w:iCs/>
          <w:lang w:val="en-US" w:eastAsia="en-US"/>
        </w:rPr>
        <w:t>Provided Data</w:t>
      </w:r>
      <w:r>
        <w:rPr>
          <w:lang w:val="en-US" w:eastAsia="en-US"/>
        </w:rPr>
        <w:t xml:space="preserve"> IE the RNC shall regard the Information Transfer procedure as failed and send the INFORMATION TRANSFER FAILURE message to the CN. The message shall include the same value of the </w:t>
      </w:r>
      <w:r>
        <w:rPr>
          <w:i/>
          <w:lang w:val="en-US" w:eastAsia="en-US"/>
        </w:rPr>
        <w:t>Information Transfer ID</w:t>
      </w:r>
      <w:r>
        <w:rPr>
          <w:lang w:val="en-US" w:eastAsia="en-US"/>
        </w:rPr>
        <w:t xml:space="preserve"> IE as received in the INFORMATION TRANSFER INDICATION message and set the </w:t>
      </w:r>
      <w:r>
        <w:rPr>
          <w:i/>
          <w:iCs/>
          <w:lang w:val="en-US" w:eastAsia="en-US"/>
        </w:rPr>
        <w:t xml:space="preserve">Cause </w:t>
      </w:r>
      <w:r>
        <w:rPr>
          <w:lang w:val="en-US" w:eastAsia="en-US"/>
        </w:rPr>
        <w:t>IE to an appropriate value.</w:t>
      </w:r>
    </w:p>
    <w:p>
      <w:pPr>
        <w:pStyle w:val="Normal"/>
        <w:rPr/>
      </w:pPr>
      <w:r>
        <w:rPr>
          <w:lang w:val="en-US" w:eastAsia="en-US"/>
        </w:rPr>
        <w:t xml:space="preserve">The RNC shall include the </w:t>
      </w:r>
      <w:r>
        <w:rPr>
          <w:i/>
          <w:lang w:val="en-US" w:eastAsia="en-US"/>
        </w:rPr>
        <w:t>Global RNC-ID</w:t>
      </w:r>
      <w:r>
        <w:rPr>
          <w:lang w:val="en-US" w:eastAsia="en-US"/>
        </w:rPr>
        <w:t xml:space="preserve"> IE and the </w:t>
      </w:r>
      <w:r>
        <w:rPr>
          <w:i/>
          <w:lang w:val="en-US" w:eastAsia="en-US"/>
        </w:rPr>
        <w:t xml:space="preserve">CN Domain </w:t>
      </w:r>
      <w:r>
        <w:rPr>
          <w:lang w:val="en-US" w:eastAsia="en-US"/>
        </w:rPr>
        <w:t>Indicator IE in the INFORMATION TRANSFER FAILURE message.</w:t>
      </w:r>
    </w:p>
    <w:p>
      <w:pPr>
        <w:pStyle w:val="Heading3"/>
        <w:rPr/>
      </w:pPr>
      <w:bookmarkStart w:id="288" w:name="__RefHeading___Toc36550801"/>
      <w:bookmarkEnd w:id="288"/>
      <w:r>
        <w:rPr>
          <w:lang w:val="en-US" w:eastAsia="en-US"/>
        </w:rPr>
        <w:t>8.</w:t>
      </w:r>
      <w:r>
        <w:rPr>
          <w:rFonts w:eastAsia="MS Mincho;MS Mincho"/>
          <w:lang w:val="en-US" w:eastAsia="en-US"/>
        </w:rPr>
        <w:t>32</w:t>
      </w:r>
      <w:r>
        <w:rPr>
          <w:lang w:val="en-US" w:eastAsia="en-US"/>
        </w:rPr>
        <w:t>.4</w:t>
        <w:tab/>
        <w:t>Abnormal Conditions</w:t>
      </w:r>
    </w:p>
    <w:p>
      <w:pPr>
        <w:pStyle w:val="Normal"/>
        <w:rPr>
          <w:lang w:val="en-US" w:eastAsia="en-US"/>
        </w:rPr>
      </w:pPr>
      <w:r>
        <w:rPr>
          <w:lang w:val="en-US" w:eastAsia="en-US"/>
        </w:rPr>
        <w:t>None.</w:t>
      </w:r>
    </w:p>
    <w:p>
      <w:pPr>
        <w:pStyle w:val="Heading2"/>
        <w:rPr>
          <w:i/>
          <w:i/>
          <w:lang w:val="en-US" w:eastAsia="en-US"/>
        </w:rPr>
      </w:pPr>
      <w:bookmarkStart w:id="289" w:name="__RefHeading___Toc36550802"/>
      <w:bookmarkEnd w:id="289"/>
      <w:r>
        <w:rPr>
          <w:lang w:val="en-US" w:eastAsia="en-US"/>
        </w:rPr>
        <w:t>8.33</w:t>
        <w:tab/>
        <w:t>UE Specific Information</w:t>
      </w:r>
    </w:p>
    <w:p>
      <w:pPr>
        <w:pStyle w:val="Heading3"/>
        <w:rPr>
          <w:lang w:val="en-US" w:eastAsia="en-US"/>
        </w:rPr>
      </w:pPr>
      <w:bookmarkStart w:id="290" w:name="__RefHeading___Toc36550803"/>
      <w:bookmarkEnd w:id="290"/>
      <w:r>
        <w:rPr>
          <w:lang w:val="en-US" w:eastAsia="en-US"/>
        </w:rPr>
        <w:t>8.33.1</w:t>
        <w:tab/>
        <w:t>General</w:t>
      </w:r>
    </w:p>
    <w:p>
      <w:pPr>
        <w:pStyle w:val="Normal"/>
        <w:rPr/>
      </w:pPr>
      <w:r>
        <w:rPr>
          <w:lang w:val="en-US" w:eastAsia="en-US"/>
        </w:rPr>
        <w:t>The purpose of the UE Specific Information procedure is to transfer from the CN to the RNC data related to a particular UE and a particular communication.</w:t>
      </w:r>
    </w:p>
    <w:p>
      <w:pPr>
        <w:pStyle w:val="Normal"/>
        <w:rPr/>
      </w:pPr>
      <w:r>
        <w:rPr>
          <w:lang w:val="en-US" w:eastAsia="en-US"/>
        </w:rPr>
        <w:t>The procedure uses connection oriented signalling.</w:t>
      </w:r>
    </w:p>
    <w:p>
      <w:pPr>
        <w:pStyle w:val="Heading3"/>
        <w:rPr>
          <w:lang w:val="en-US" w:eastAsia="en-US"/>
        </w:rPr>
      </w:pPr>
      <w:bookmarkStart w:id="291" w:name="__RefHeading___Toc36550804"/>
      <w:bookmarkEnd w:id="291"/>
      <w:r>
        <w:rPr>
          <w:lang w:val="en-US" w:eastAsia="en-US"/>
        </w:rPr>
        <w:t>8.33.2</w:t>
        <w:tab/>
        <w:t>Successful Operation</w:t>
      </w:r>
    </w:p>
    <w:p>
      <w:pPr>
        <w:pStyle w:val="TH"/>
        <w:rPr>
          <w:lang w:val="en-US" w:eastAsia="en-US"/>
        </w:rPr>
      </w:pPr>
      <w:bookmarkStart w:id="292" w:name="_1114357357"/>
      <w:bookmarkEnd w:id="292"/>
      <w:r>
        <w:rPr>
          <w:lang w:val="en-US" w:eastAsia="en-US"/>
        </w:rPr>
        <w:object w:dxaOrig="3840" w:dyaOrig="1665">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192pt;height:83.25pt" filled="f" o:ole="">
            <v:imagedata r:id="rId84" o:title=""/>
          </v:shape>
          <o:OLEObject Type="Embed" ProgID="" ShapeID="ole_rId83" DrawAspect="Content" ObjectID="_1904218879" r:id="rId83"/>
        </w:object>
      </w:r>
    </w:p>
    <w:p>
      <w:pPr>
        <w:pStyle w:val="TF"/>
        <w:rPr/>
      </w:pPr>
      <w:r>
        <w:rPr>
          <w:lang w:val="en-US" w:eastAsia="en-US"/>
        </w:rPr>
        <w:t>Figure 41: UE Specific Information procedure. Successful operation.</w:t>
      </w:r>
    </w:p>
    <w:p>
      <w:pPr>
        <w:pStyle w:val="Normal"/>
        <w:rPr/>
      </w:pPr>
      <w:r>
        <w:rPr>
          <w:lang w:val="en-US" w:eastAsia="en-US"/>
        </w:rPr>
        <w:t xml:space="preserve">The UE SPECIFIC INFORMATION INDICATION message may include the </w:t>
      </w:r>
      <w:r>
        <w:rPr>
          <w:i/>
          <w:iCs/>
          <w:lang w:val="en-US" w:eastAsia="en-US"/>
        </w:rPr>
        <w:t>UESBI-Iu</w:t>
      </w:r>
      <w:r>
        <w:rPr>
          <w:lang w:val="en-US" w:eastAsia="en-US"/>
        </w:rPr>
        <w:t xml:space="preserve"> IE.</w:t>
      </w:r>
    </w:p>
    <w:p>
      <w:pPr>
        <w:pStyle w:val="Normal"/>
        <w:rPr>
          <w:rFonts w:eastAsia="MS Mincho;MS Mincho"/>
          <w:lang w:val="en-US" w:eastAsia="en-US"/>
        </w:rPr>
      </w:pPr>
      <w:r>
        <w:rPr>
          <w:lang w:val="en-US" w:eastAsia="en-US"/>
        </w:rPr>
        <w:t xml:space="preserve">The RNC shall, if supported, use the </w:t>
      </w:r>
      <w:r>
        <w:rPr>
          <w:i/>
          <w:iCs/>
          <w:lang w:val="en-US" w:eastAsia="en-US"/>
        </w:rPr>
        <w:t>UESBI-Iu</w:t>
      </w:r>
      <w:r>
        <w:rPr>
          <w:lang w:val="en-US" w:eastAsia="en-US"/>
        </w:rPr>
        <w:t xml:space="preserve"> IE when received in the UE SPECIFIC INFORMATION INDICATION message.</w:t>
      </w:r>
      <w:r>
        <w:rPr/>
        <w:t xml:space="preserve"> </w:t>
      </w:r>
      <w:r>
        <w:rPr>
          <w:lang w:val="en-US" w:eastAsia="en-US"/>
        </w:rPr>
        <w:t xml:space="preserve">If </w:t>
      </w:r>
      <w:r>
        <w:rPr>
          <w:i/>
          <w:lang w:val="en-US" w:eastAsia="en-US"/>
        </w:rPr>
        <w:t>UESBI-Iu</w:t>
      </w:r>
      <w:r>
        <w:rPr>
          <w:lang w:val="en-US" w:eastAsia="en-US"/>
        </w:rPr>
        <w:t xml:space="preserve"> IE contains an IMEISV the RNC may use this information to determine the characteristics of the UE for subsequent handling.</w:t>
      </w:r>
    </w:p>
    <w:p>
      <w:pPr>
        <w:pStyle w:val="Heading2"/>
        <w:rPr/>
      </w:pPr>
      <w:bookmarkStart w:id="293" w:name="__RefHeading___Toc36550805"/>
      <w:bookmarkEnd w:id="293"/>
      <w:r>
        <w:rPr>
          <w:lang w:val="en-US" w:eastAsia="en-US"/>
        </w:rPr>
        <w:t>8.34</w:t>
        <w:tab/>
        <w:t>Direct Information Transfer</w:t>
      </w:r>
    </w:p>
    <w:p>
      <w:pPr>
        <w:pStyle w:val="Heading3"/>
        <w:rPr>
          <w:lang w:val="en-US" w:eastAsia="en-US"/>
        </w:rPr>
      </w:pPr>
      <w:bookmarkStart w:id="294" w:name="__RefHeading___Toc36550806"/>
      <w:bookmarkEnd w:id="294"/>
      <w:r>
        <w:rPr>
          <w:lang w:val="en-US" w:eastAsia="en-US"/>
        </w:rPr>
        <w:t>8.34.1</w:t>
        <w:tab/>
        <w:t>General</w:t>
      </w:r>
    </w:p>
    <w:p>
      <w:pPr>
        <w:pStyle w:val="Normal"/>
        <w:rPr/>
      </w:pPr>
      <w:r>
        <w:rPr>
          <w:lang w:val="en-US" w:eastAsia="en-US"/>
        </w:rPr>
        <w:t>The purpose of the Direct Information Transfer procedure is to transfer some information from the RNC to the CN or vice versa in unacknowledged mode.</w:t>
      </w:r>
    </w:p>
    <w:p>
      <w:pPr>
        <w:pStyle w:val="Normal"/>
        <w:rPr>
          <w:lang w:val="en-US" w:eastAsia="en-US"/>
        </w:rPr>
      </w:pPr>
      <w:r>
        <w:rPr>
          <w:lang w:val="en-US" w:eastAsia="en-US"/>
        </w:rPr>
        <w:t>This procedure uses connectionless signalling.</w:t>
      </w:r>
    </w:p>
    <w:p>
      <w:pPr>
        <w:pStyle w:val="Heading3"/>
        <w:rPr>
          <w:lang w:val="en-US" w:eastAsia="en-US"/>
        </w:rPr>
      </w:pPr>
      <w:bookmarkStart w:id="295" w:name="__RefHeading___Toc36550807"/>
      <w:bookmarkEnd w:id="295"/>
      <w:r>
        <w:rPr>
          <w:lang w:val="en-US" w:eastAsia="en-US"/>
        </w:rPr>
        <w:t>8.34.2</w:t>
        <w:tab/>
        <w:t>Successful Operation</w:t>
      </w:r>
    </w:p>
    <w:p>
      <w:pPr>
        <w:pStyle w:val="Heading4"/>
        <w:ind w:left="1418" w:hanging="1418"/>
        <w:rPr/>
      </w:pPr>
      <w:bookmarkStart w:id="296" w:name="__RefHeading___Toc36550808"/>
      <w:bookmarkEnd w:id="296"/>
      <w:r>
        <w:rPr>
          <w:lang w:val="en-US" w:eastAsia="en-US"/>
        </w:rPr>
        <w:t>8.34.2.1</w:t>
        <w:tab/>
        <w:t>Direct Information Transfer initiated from the RNC</w:t>
      </w:r>
    </w:p>
    <w:p>
      <w:pPr>
        <w:pStyle w:val="TH"/>
        <w:rPr>
          <w:lang w:val="en-US" w:eastAsia="en-US"/>
        </w:rPr>
      </w:pPr>
      <w:bookmarkStart w:id="297" w:name="_1166600353"/>
      <w:bookmarkStart w:id="298" w:name="_1145253934"/>
      <w:bookmarkStart w:id="299" w:name="_1145129047"/>
      <w:bookmarkStart w:id="300" w:name="_1145114679"/>
      <w:bookmarkStart w:id="301" w:name="_1145114613"/>
      <w:bookmarkStart w:id="302" w:name="_1141634897"/>
      <w:bookmarkStart w:id="303" w:name="_1141634877"/>
      <w:bookmarkStart w:id="304" w:name="_1141634765"/>
      <w:bookmarkStart w:id="305" w:name="_1141634742"/>
      <w:bookmarkStart w:id="306" w:name="_1141634696"/>
      <w:bookmarkStart w:id="307" w:name="_1135074816"/>
      <w:bookmarkStart w:id="308" w:name="_1135073545"/>
      <w:bookmarkEnd w:id="297"/>
      <w:bookmarkEnd w:id="298"/>
      <w:bookmarkEnd w:id="299"/>
      <w:bookmarkEnd w:id="300"/>
      <w:bookmarkEnd w:id="301"/>
      <w:bookmarkEnd w:id="302"/>
      <w:bookmarkEnd w:id="303"/>
      <w:bookmarkEnd w:id="304"/>
      <w:bookmarkEnd w:id="305"/>
      <w:bookmarkEnd w:id="306"/>
      <w:bookmarkEnd w:id="307"/>
      <w:bookmarkEnd w:id="308"/>
      <w:r>
        <w:rPr>
          <w:lang w:val="en-US" w:eastAsia="en-US"/>
        </w:rPr>
        <w:object w:dxaOrig="4755" w:dyaOrig="348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237.75pt;height:174pt" filled="f" o:ole="">
            <v:imagedata r:id="rId86" o:title=""/>
          </v:shape>
          <o:OLEObject Type="Embed" ProgID="" ShapeID="ole_rId85" DrawAspect="Content" ObjectID="_565024849" r:id="rId85"/>
        </w:object>
      </w:r>
    </w:p>
    <w:p>
      <w:pPr>
        <w:pStyle w:val="TF"/>
        <w:rPr/>
      </w:pPr>
      <w:r>
        <w:rPr>
          <w:lang w:val="en-US" w:eastAsia="en-US"/>
        </w:rPr>
        <w:t>Figure 42: Information Request procedure. Successful operation.</w:t>
      </w:r>
    </w:p>
    <w:p>
      <w:pPr>
        <w:pStyle w:val="Normal"/>
        <w:rPr>
          <w:lang w:val="en-US" w:eastAsia="en-US"/>
        </w:rPr>
      </w:pPr>
      <w:r>
        <w:rPr>
          <w:lang w:val="en-US" w:eastAsia="en-US"/>
        </w:rPr>
        <w:t>The procedure is initiated with a DIRECT INFORMATION TRANSFER message sent from the RNC to the CN.</w:t>
      </w:r>
    </w:p>
    <w:p>
      <w:pPr>
        <w:pStyle w:val="Normal"/>
        <w:rPr/>
      </w:pPr>
      <w:r>
        <w:rPr>
          <w:lang w:val="en-US" w:eastAsia="en-US"/>
        </w:rPr>
        <w:t>The DIRECT INFORMATION TRANSFER message shall include the following IEs:</w:t>
      </w:r>
    </w:p>
    <w:p>
      <w:pPr>
        <w:pStyle w:val="B1"/>
        <w:rPr/>
      </w:pPr>
      <w:r>
        <w:rPr>
          <w:lang w:val="en-US" w:eastAsia="en-US"/>
        </w:rPr>
        <w:t xml:space="preserve">- </w:t>
        <w:tab/>
        <w:t>Inter-system Information Transfer Type,</w:t>
      </w:r>
    </w:p>
    <w:p>
      <w:pPr>
        <w:pStyle w:val="B1"/>
        <w:rPr>
          <w:lang w:val="en-US" w:eastAsia="en-US"/>
        </w:rPr>
      </w:pPr>
      <w:r>
        <w:rPr>
          <w:lang w:val="en-US" w:eastAsia="en-US"/>
        </w:rPr>
        <w:t>-</w:t>
        <w:tab/>
        <w:t>Global RNC-ID,</w:t>
      </w:r>
    </w:p>
    <w:p>
      <w:pPr>
        <w:pStyle w:val="B1"/>
        <w:rPr>
          <w:lang w:val="en-US" w:eastAsia="en-US"/>
        </w:rPr>
      </w:pPr>
      <w:r>
        <w:rPr>
          <w:lang w:val="en-US" w:eastAsia="en-US"/>
        </w:rPr>
        <w:t>-</w:t>
        <w:tab/>
      </w:r>
      <w:r>
        <w:rPr>
          <w:iCs/>
          <w:lang w:val="en-US" w:eastAsia="en-US"/>
        </w:rPr>
        <w:t>CN Domain Indicator,</w:t>
      </w:r>
    </w:p>
    <w:p>
      <w:pPr>
        <w:pStyle w:val="Normal"/>
        <w:rPr/>
      </w:pPr>
      <w:r>
        <w:rPr>
          <w:lang w:val="en-US" w:eastAsia="en-US"/>
        </w:rPr>
        <w:t xml:space="preserve">The </w:t>
      </w:r>
      <w:r>
        <w:rPr>
          <w:i/>
          <w:lang w:val="en-US" w:eastAsia="en-US"/>
        </w:rPr>
        <w:t xml:space="preserve">Inter-system </w:t>
      </w:r>
      <w:r>
        <w:rPr>
          <w:i/>
          <w:iCs/>
          <w:lang w:val="en-US" w:eastAsia="en-US"/>
        </w:rPr>
        <w:t>Information Transfer Type</w:t>
      </w:r>
      <w:r>
        <w:rPr>
          <w:lang w:val="en-US" w:eastAsia="en-US"/>
        </w:rPr>
        <w:t xml:space="preserve"> IE indicates the nature of the transferred information.</w:t>
      </w:r>
    </w:p>
    <w:p>
      <w:pPr>
        <w:pStyle w:val="Normal"/>
        <w:rPr/>
      </w:pPr>
      <w:r>
        <w:rPr>
          <w:lang w:val="en-US" w:eastAsia="en-US"/>
        </w:rPr>
        <w:t xml:space="preserve">When the transferred information is of RIM nature, the </w:t>
      </w:r>
      <w:r>
        <w:rPr>
          <w:i/>
          <w:iCs/>
          <w:lang w:val="en-US" w:eastAsia="en-US"/>
        </w:rPr>
        <w:t>RIM Information</w:t>
      </w:r>
      <w:r>
        <w:rPr>
          <w:lang w:val="en-US" w:eastAsia="en-US"/>
        </w:rPr>
        <w:t xml:space="preserve"> IE within the </w:t>
      </w:r>
      <w:r>
        <w:rPr>
          <w:i/>
          <w:iCs/>
          <w:lang w:val="en-US" w:eastAsia="en-US"/>
        </w:rPr>
        <w:t>RIM Transfer</w:t>
      </w:r>
      <w:r>
        <w:rPr>
          <w:lang w:val="en-US" w:eastAsia="en-US"/>
        </w:rPr>
        <w:t xml:space="preserve"> IE shall contain a BSSGP RIM PDU. The final RAN destination node where the RIM information needs to be routed by the CN shall be indicated in the </w:t>
      </w:r>
      <w:r>
        <w:rPr>
          <w:i/>
          <w:iCs/>
          <w:lang w:val="en-US" w:eastAsia="en-US"/>
        </w:rPr>
        <w:t>RIM Routing Address</w:t>
      </w:r>
      <w:r>
        <w:rPr>
          <w:lang w:val="en-US" w:eastAsia="en-US"/>
        </w:rPr>
        <w:t xml:space="preserve"> IE within the </w:t>
      </w:r>
      <w:r>
        <w:rPr>
          <w:i/>
          <w:iCs/>
          <w:lang w:val="en-US" w:eastAsia="en-US"/>
        </w:rPr>
        <w:t>RIM Transfer</w:t>
      </w:r>
      <w:r>
        <w:rPr>
          <w:lang w:val="en-US" w:eastAsia="en-US"/>
        </w:rPr>
        <w:t xml:space="preserve"> IE and shall include either the identity of a GSM cell to identify a target BSS, or the identity of a Tracking Area and an eNB to identify the target eNB.</w:t>
      </w:r>
    </w:p>
    <w:p>
      <w:pPr>
        <w:pStyle w:val="Heading5"/>
        <w:ind w:left="1701" w:hanging="1701"/>
        <w:rPr>
          <w:lang w:val="en-US" w:eastAsia="en-US"/>
        </w:rPr>
      </w:pPr>
      <w:bookmarkStart w:id="309" w:name="__RefHeading___Toc36550809"/>
      <w:bookmarkEnd w:id="309"/>
      <w:r>
        <w:rPr>
          <w:lang w:val="en-US" w:eastAsia="en-US"/>
        </w:rPr>
        <w:t>8.34.2.1.1</w:t>
        <w:tab/>
        <w:t>Successful Operation for GERAN Iu mode</w:t>
      </w:r>
    </w:p>
    <w:p>
      <w:pPr>
        <w:pStyle w:val="Normal"/>
        <w:rPr/>
      </w:pPr>
      <w:r>
        <w:rPr>
          <w:lang w:val="en-US" w:eastAsia="en-US"/>
        </w:rPr>
        <w:t xml:space="preserve">In the case of a Direct Information Transfer procedure initiated from GERAN Iu mode BSC, the final RAN destination node where the RIM information needs to be routed by the CN shall be indicated in the </w:t>
      </w:r>
      <w:r>
        <w:rPr>
          <w:i/>
          <w:iCs/>
          <w:lang w:val="en-US" w:eastAsia="en-US"/>
        </w:rPr>
        <w:t>RIM Routing Address</w:t>
      </w:r>
      <w:r>
        <w:rPr>
          <w:lang w:val="en-US" w:eastAsia="en-US"/>
        </w:rPr>
        <w:t xml:space="preserve"> IE within the </w:t>
      </w:r>
      <w:r>
        <w:rPr>
          <w:i/>
          <w:iCs/>
          <w:lang w:val="en-US" w:eastAsia="en-US"/>
        </w:rPr>
        <w:t>RIM Transfer</w:t>
      </w:r>
      <w:r>
        <w:rPr>
          <w:lang w:val="en-US" w:eastAsia="en-US"/>
        </w:rPr>
        <w:t xml:space="preserve"> IE and may include the identity of either a GSM cell to identify a target BSS or the </w:t>
      </w:r>
      <w:r>
        <w:rPr>
          <w:i/>
          <w:lang w:val="en-US" w:eastAsia="en-US"/>
        </w:rPr>
        <w:t>Target RNC-ID</w:t>
      </w:r>
      <w:r>
        <w:rPr>
          <w:lang w:val="en-US" w:eastAsia="en-US"/>
        </w:rPr>
        <w:t xml:space="preserve"> IE including the </w:t>
      </w:r>
      <w:r>
        <w:rPr>
          <w:i/>
          <w:lang w:val="en-US" w:eastAsia="en-US"/>
        </w:rPr>
        <w:t>RAC</w:t>
      </w:r>
      <w:r>
        <w:rPr>
          <w:lang w:val="en-US" w:eastAsia="en-US"/>
        </w:rPr>
        <w:t xml:space="preserve"> IE to identify a target RNC.</w:t>
      </w:r>
    </w:p>
    <w:p>
      <w:pPr>
        <w:pStyle w:val="Heading4"/>
        <w:ind w:left="1418" w:hanging="1418"/>
        <w:rPr>
          <w:lang w:val="en-US" w:eastAsia="en-US"/>
        </w:rPr>
      </w:pPr>
      <w:bookmarkStart w:id="310" w:name="__RefHeading___Toc36550810"/>
      <w:bookmarkEnd w:id="310"/>
      <w:r>
        <w:rPr>
          <w:lang w:val="en-US" w:eastAsia="en-US"/>
        </w:rPr>
        <w:t>8.34.2.2</w:t>
        <w:tab/>
        <w:t>Direct Information Transfer initiated from the CN</w:t>
      </w:r>
    </w:p>
    <w:p>
      <w:pPr>
        <w:pStyle w:val="TH"/>
        <w:rPr>
          <w:lang w:val="en-US" w:eastAsia="en-US"/>
        </w:rPr>
      </w:pPr>
      <w:bookmarkStart w:id="311" w:name="_1145254858"/>
      <w:bookmarkEnd w:id="311"/>
      <w:r>
        <w:rPr>
          <w:lang w:val="en-US" w:eastAsia="en-US"/>
        </w:rPr>
        <w:object w:dxaOrig="4755" w:dyaOrig="348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237.75pt;height:174pt" filled="f" o:ole="">
            <v:imagedata r:id="rId88" o:title=""/>
          </v:shape>
          <o:OLEObject Type="Embed" ProgID="" ShapeID="ole_rId87" DrawAspect="Content" ObjectID="_151269842" r:id="rId87"/>
        </w:object>
      </w:r>
    </w:p>
    <w:p>
      <w:pPr>
        <w:pStyle w:val="TF"/>
        <w:rPr/>
      </w:pPr>
      <w:r>
        <w:rPr>
          <w:lang w:val="en-US" w:eastAsia="en-US"/>
        </w:rPr>
        <w:t>Figure 43: Information Request procedure. Successful operation.</w:t>
      </w:r>
    </w:p>
    <w:p>
      <w:pPr>
        <w:pStyle w:val="Normal"/>
        <w:rPr/>
      </w:pPr>
      <w:r>
        <w:rPr>
          <w:lang w:val="en-US" w:eastAsia="en-US"/>
        </w:rPr>
        <w:t>The procedure is initiated with a DIRECT INFORMATION TRANSFER message sent from the CN to the RNC.</w:t>
      </w:r>
    </w:p>
    <w:p>
      <w:pPr>
        <w:pStyle w:val="Normal"/>
        <w:rPr>
          <w:lang w:val="en-US" w:eastAsia="en-US"/>
        </w:rPr>
      </w:pPr>
      <w:r>
        <w:rPr>
          <w:lang w:val="en-US" w:eastAsia="en-US"/>
        </w:rPr>
        <w:t>The DIRECT INFORMATION TRANSFER message shall include the following IEs:</w:t>
      </w:r>
    </w:p>
    <w:p>
      <w:pPr>
        <w:pStyle w:val="B1"/>
        <w:rPr>
          <w:lang w:val="en-US" w:eastAsia="en-US"/>
        </w:rPr>
      </w:pPr>
      <w:r>
        <w:rPr>
          <w:lang w:val="en-US" w:eastAsia="en-US"/>
        </w:rPr>
        <w:t xml:space="preserve">- </w:t>
        <w:tab/>
        <w:t>Inter-system Information Transfer Type,</w:t>
      </w:r>
    </w:p>
    <w:p>
      <w:pPr>
        <w:pStyle w:val="B1"/>
        <w:rPr>
          <w:lang w:val="en-US" w:eastAsia="en-US"/>
        </w:rPr>
      </w:pPr>
      <w:r>
        <w:rPr>
          <w:lang w:val="en-US" w:eastAsia="en-US"/>
        </w:rPr>
        <w:t>-</w:t>
        <w:tab/>
      </w:r>
      <w:r>
        <w:rPr>
          <w:iCs/>
          <w:lang w:val="en-US" w:eastAsia="en-US"/>
        </w:rPr>
        <w:t>CN Domain Indicator,</w:t>
      </w:r>
    </w:p>
    <w:p>
      <w:pPr>
        <w:pStyle w:val="Normal"/>
        <w:rPr/>
      </w:pPr>
      <w:r>
        <w:rPr>
          <w:lang w:val="en-US" w:eastAsia="en-US"/>
        </w:rPr>
        <w:t>The DIRECT INFORMATION TRANSFER message may include the following IEs:</w:t>
      </w:r>
    </w:p>
    <w:p>
      <w:pPr>
        <w:pStyle w:val="B1"/>
        <w:rPr>
          <w:iCs/>
          <w:lang w:val="en-US" w:eastAsia="en-US"/>
        </w:rPr>
      </w:pPr>
      <w:r>
        <w:rPr>
          <w:lang w:val="en-US" w:eastAsia="en-US"/>
        </w:rPr>
        <w:t>-</w:t>
        <w:tab/>
        <w:t>Global CN-ID.</w:t>
      </w:r>
    </w:p>
    <w:p>
      <w:pPr>
        <w:pStyle w:val="Normal"/>
        <w:rPr/>
      </w:pPr>
      <w:r>
        <w:rPr>
          <w:lang w:val="en-US" w:eastAsia="en-US"/>
        </w:rPr>
        <w:t xml:space="preserve">The </w:t>
      </w:r>
      <w:r>
        <w:rPr>
          <w:i/>
          <w:iCs/>
          <w:lang w:val="en-US" w:eastAsia="en-US"/>
        </w:rPr>
        <w:t>Global CN-ID</w:t>
      </w:r>
      <w:r>
        <w:rPr>
          <w:lang w:val="en-US" w:eastAsia="en-US"/>
        </w:rPr>
        <w:t xml:space="preserve"> IE shall be included only when the CN node sending the message is not the default CN node of the RNC.</w:t>
      </w:r>
    </w:p>
    <w:p>
      <w:pPr>
        <w:pStyle w:val="Normal"/>
        <w:rPr/>
      </w:pPr>
      <w:r>
        <w:rPr>
          <w:lang w:val="en-US" w:eastAsia="en-US"/>
        </w:rPr>
        <w:t xml:space="preserve">The </w:t>
      </w:r>
      <w:r>
        <w:rPr>
          <w:i/>
          <w:iCs/>
          <w:lang w:val="en-US" w:eastAsia="en-US"/>
        </w:rPr>
        <w:t>Inter-system Information Transfer Type</w:t>
      </w:r>
      <w:r>
        <w:rPr>
          <w:lang w:val="en-US" w:eastAsia="en-US"/>
        </w:rPr>
        <w:t xml:space="preserve"> IE indicates the nature of the transferred information.</w:t>
      </w:r>
    </w:p>
    <w:p>
      <w:pPr>
        <w:pStyle w:val="Normal"/>
        <w:rPr/>
      </w:pPr>
      <w:r>
        <w:rPr>
          <w:lang w:val="en-US" w:eastAsia="en-US"/>
        </w:rPr>
        <w:t xml:space="preserve">When the transferred information is of RIM nature, the </w:t>
      </w:r>
      <w:r>
        <w:rPr>
          <w:i/>
          <w:iCs/>
          <w:lang w:val="en-US" w:eastAsia="en-US"/>
        </w:rPr>
        <w:t>RIM Information</w:t>
      </w:r>
      <w:r>
        <w:rPr>
          <w:lang w:val="en-US" w:eastAsia="en-US"/>
        </w:rPr>
        <w:t xml:space="preserve"> IE within the </w:t>
      </w:r>
      <w:r>
        <w:rPr>
          <w:i/>
          <w:iCs/>
          <w:lang w:val="en-US" w:eastAsia="en-US"/>
        </w:rPr>
        <w:t>RIM Transfer</w:t>
      </w:r>
      <w:r>
        <w:rPr>
          <w:lang w:val="en-US" w:eastAsia="en-US"/>
        </w:rPr>
        <w:t xml:space="preserve"> IE shall contain a BSSGP RIM PDU. The </w:t>
      </w:r>
      <w:r>
        <w:rPr>
          <w:i/>
          <w:iCs/>
          <w:lang w:val="en-US" w:eastAsia="en-US"/>
        </w:rPr>
        <w:t>RIM Routing Address</w:t>
      </w:r>
      <w:r>
        <w:rPr>
          <w:lang w:val="en-US" w:eastAsia="en-US"/>
        </w:rPr>
        <w:t xml:space="preserve"> IE shall not be present since the RNC is the final destination node.</w:t>
      </w:r>
    </w:p>
    <w:p>
      <w:pPr>
        <w:pStyle w:val="Heading3"/>
        <w:rPr>
          <w:lang w:val="en-US" w:eastAsia="en-US"/>
        </w:rPr>
      </w:pPr>
      <w:bookmarkStart w:id="312" w:name="__RefHeading___Toc36550811"/>
      <w:bookmarkEnd w:id="312"/>
      <w:r>
        <w:rPr>
          <w:lang w:val="en-US" w:eastAsia="en-US"/>
        </w:rPr>
        <w:t>8.34.3</w:t>
        <w:tab/>
        <w:t>Abnormal Conditions</w:t>
      </w:r>
    </w:p>
    <w:p>
      <w:pPr>
        <w:pStyle w:val="Normal"/>
        <w:rPr>
          <w:lang w:val="en-US" w:eastAsia="en-US"/>
        </w:rPr>
      </w:pPr>
      <w:r>
        <w:rPr>
          <w:lang w:val="en-US" w:eastAsia="en-US"/>
        </w:rPr>
        <w:t>Not applicable.</w:t>
      </w:r>
    </w:p>
    <w:p>
      <w:pPr>
        <w:pStyle w:val="Heading2"/>
        <w:rPr>
          <w:lang w:val="en-US" w:eastAsia="en-US"/>
        </w:rPr>
      </w:pPr>
      <w:bookmarkStart w:id="313" w:name="__RefHeading___Toc36550812"/>
      <w:bookmarkEnd w:id="313"/>
      <w:r>
        <w:rPr>
          <w:lang w:val="en-US" w:eastAsia="en-US"/>
        </w:rPr>
        <w:t>8.35</w:t>
        <w:tab/>
        <w:t>Uplink Information Exchange</w:t>
      </w:r>
    </w:p>
    <w:p>
      <w:pPr>
        <w:pStyle w:val="Heading3"/>
        <w:rPr>
          <w:lang w:val="en-US" w:eastAsia="en-US"/>
        </w:rPr>
      </w:pPr>
      <w:bookmarkStart w:id="314" w:name="__RefHeading___Toc36550813"/>
      <w:bookmarkEnd w:id="314"/>
      <w:r>
        <w:rPr>
          <w:lang w:val="en-US" w:eastAsia="en-US"/>
        </w:rPr>
        <w:t>8.35.1</w:t>
        <w:tab/>
        <w:t>General</w:t>
      </w:r>
    </w:p>
    <w:p>
      <w:pPr>
        <w:pStyle w:val="Normal"/>
        <w:rPr>
          <w:lang w:val="en-US" w:eastAsia="en-US"/>
        </w:rPr>
      </w:pPr>
      <w:r>
        <w:rPr>
          <w:lang w:val="en-US" w:eastAsia="en-US"/>
        </w:rPr>
        <w:t>The purpose of the Uplink Information Exchange procedure is to transfer or request some information to the CN.</w:t>
      </w:r>
    </w:p>
    <w:p>
      <w:pPr>
        <w:pStyle w:val="Normal"/>
        <w:rPr/>
      </w:pPr>
      <w:r>
        <w:rPr>
          <w:lang w:val="en-US" w:eastAsia="en-US"/>
        </w:rPr>
        <w:t>This procedure uses connectionless signalling.</w:t>
      </w:r>
    </w:p>
    <w:p>
      <w:pPr>
        <w:pStyle w:val="Heading3"/>
        <w:rPr>
          <w:lang w:val="en-US" w:eastAsia="en-US"/>
        </w:rPr>
      </w:pPr>
      <w:bookmarkStart w:id="315" w:name="__RefHeading___Toc36550814"/>
      <w:bookmarkEnd w:id="315"/>
      <w:r>
        <w:rPr>
          <w:lang w:val="en-US" w:eastAsia="en-US"/>
        </w:rPr>
        <w:t>8.35.2</w:t>
        <w:tab/>
        <w:t>Successful Operation</w:t>
      </w:r>
    </w:p>
    <w:p>
      <w:pPr>
        <w:pStyle w:val="TH"/>
        <w:rPr>
          <w:lang w:val="en-US" w:eastAsia="en-US"/>
        </w:rPr>
      </w:pPr>
      <w:bookmarkStart w:id="316" w:name="_1164526241"/>
      <w:bookmarkEnd w:id="316"/>
      <w:r>
        <w:rPr>
          <w:lang w:val="en-US" w:eastAsia="en-US"/>
        </w:rPr>
        <w:object w:dxaOrig="4515" w:dyaOrig="327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225.75pt;height:163.5pt" filled="f" o:ole="">
            <v:imagedata r:id="rId90" o:title=""/>
          </v:shape>
          <o:OLEObject Type="Embed" ProgID="" ShapeID="ole_rId89" DrawAspect="Content" ObjectID="_731770309" r:id="rId89"/>
        </w:object>
      </w:r>
    </w:p>
    <w:p>
      <w:pPr>
        <w:pStyle w:val="TF"/>
        <w:rPr/>
      </w:pPr>
      <w:r>
        <w:rPr>
          <w:lang w:val="en-US" w:eastAsia="en-US"/>
        </w:rPr>
        <w:t>Figure 44: Uplink Information Exchange procedure. Successful operation.</w:t>
      </w:r>
    </w:p>
    <w:p>
      <w:pPr>
        <w:pStyle w:val="Normal"/>
        <w:rPr>
          <w:lang w:val="en-US" w:eastAsia="en-US"/>
        </w:rPr>
      </w:pPr>
      <w:r>
        <w:rPr>
          <w:lang w:val="en-US" w:eastAsia="en-US"/>
        </w:rPr>
        <w:t>The procedure is initiated with an UPLINK INFORMATION EXCHANGE REQUEST message sent from the RNC to the CN.</w:t>
      </w:r>
    </w:p>
    <w:p>
      <w:pPr>
        <w:pStyle w:val="Normal"/>
        <w:rPr/>
      </w:pPr>
      <w:r>
        <w:rPr>
          <w:lang w:val="en-US" w:eastAsia="en-US"/>
        </w:rPr>
        <w:t>The UPLINK INFORMATION EXCHANGE REQUEST message shall contain the following IEs:</w:t>
      </w:r>
    </w:p>
    <w:p>
      <w:pPr>
        <w:pStyle w:val="B1"/>
        <w:rPr>
          <w:lang w:val="en-US" w:eastAsia="en-US"/>
        </w:rPr>
      </w:pPr>
      <w:r>
        <w:rPr>
          <w:lang w:val="en-US" w:eastAsia="en-US"/>
        </w:rPr>
        <w:t>-</w:t>
        <w:tab/>
        <w:t>Information Exchange ID</w:t>
      </w:r>
    </w:p>
    <w:p>
      <w:pPr>
        <w:pStyle w:val="B1"/>
        <w:rPr/>
      </w:pPr>
      <w:r>
        <w:rPr>
          <w:lang w:val="en-US" w:eastAsia="en-US"/>
        </w:rPr>
        <w:t xml:space="preserve">- </w:t>
        <w:tab/>
        <w:t>Information Exchange Type</w:t>
      </w:r>
    </w:p>
    <w:p>
      <w:pPr>
        <w:pStyle w:val="B1"/>
        <w:rPr>
          <w:lang w:val="en-US" w:eastAsia="en-US"/>
        </w:rPr>
      </w:pPr>
      <w:r>
        <w:rPr>
          <w:lang w:val="en-US" w:eastAsia="en-US"/>
        </w:rPr>
        <w:t>-</w:t>
        <w:tab/>
      </w:r>
      <w:r>
        <w:rPr>
          <w:iCs/>
          <w:lang w:val="en-US" w:eastAsia="en-US"/>
        </w:rPr>
        <w:t>CN Domain Indicator</w:t>
      </w:r>
    </w:p>
    <w:p>
      <w:pPr>
        <w:pStyle w:val="B1"/>
        <w:rPr>
          <w:iCs/>
          <w:lang w:val="en-US" w:eastAsia="en-US"/>
        </w:rPr>
      </w:pPr>
      <w:r>
        <w:rPr>
          <w:lang w:val="en-US" w:eastAsia="en-US"/>
        </w:rPr>
        <w:t>-</w:t>
        <w:tab/>
        <w:t>Global RNC-ID</w:t>
      </w:r>
    </w:p>
    <w:p>
      <w:pPr>
        <w:pStyle w:val="Normal"/>
        <w:rPr/>
      </w:pPr>
      <w:r>
        <w:rPr>
          <w:lang w:val="en-US" w:eastAsia="en-US"/>
        </w:rPr>
        <w:t xml:space="preserve">The </w:t>
      </w:r>
      <w:r>
        <w:rPr>
          <w:i/>
          <w:iCs/>
          <w:lang w:val="en-US" w:eastAsia="en-US"/>
        </w:rPr>
        <w:t>Information Exchange Type</w:t>
      </w:r>
      <w:r>
        <w:rPr>
          <w:lang w:val="en-US" w:eastAsia="en-US"/>
        </w:rPr>
        <w:t xml:space="preserve"> IE indicates whether the RNC asks the CN to either transfer or request specific information. If the </w:t>
      </w:r>
      <w:r>
        <w:rPr>
          <w:i/>
          <w:iCs/>
          <w:lang w:val="en-US" w:eastAsia="en-US"/>
        </w:rPr>
        <w:t>Information Exchange Type</w:t>
      </w:r>
      <w:r>
        <w:rPr>
          <w:lang w:val="en-US" w:eastAsia="en-US"/>
        </w:rPr>
        <w:t xml:space="preserve"> IE is set to the value "transfer", the RNC shall also include in the UPLINK INFORMATION EXCHANGE REQUEST message the </w:t>
      </w:r>
      <w:r>
        <w:rPr>
          <w:i/>
          <w:iCs/>
          <w:lang w:val="en-US" w:eastAsia="en-US"/>
        </w:rPr>
        <w:t xml:space="preserve">Information Transfer Type </w:t>
      </w:r>
      <w:r>
        <w:rPr>
          <w:lang w:val="en-US" w:eastAsia="en-US"/>
        </w:rPr>
        <w:t>IE which indicates the nature of the information transferred.</w:t>
      </w:r>
    </w:p>
    <w:p>
      <w:pPr>
        <w:pStyle w:val="Normal"/>
        <w:rPr/>
      </w:pPr>
      <w:r>
        <w:rPr>
          <w:lang w:val="en-US" w:eastAsia="en-US"/>
        </w:rPr>
        <w:t xml:space="preserve">If the </w:t>
      </w:r>
      <w:r>
        <w:rPr>
          <w:i/>
          <w:iCs/>
          <w:lang w:val="en-US" w:eastAsia="en-US"/>
        </w:rPr>
        <w:t>Information Exchange Type</w:t>
      </w:r>
      <w:r>
        <w:rPr>
          <w:lang w:val="en-US" w:eastAsia="en-US"/>
        </w:rPr>
        <w:t xml:space="preserve"> IE is set to the value "request", the RNC shall also include in the UPLINK INFORMATION EXCHANGE REQUEST message the </w:t>
      </w:r>
      <w:r>
        <w:rPr>
          <w:i/>
          <w:iCs/>
          <w:lang w:val="en-US" w:eastAsia="en-US"/>
        </w:rPr>
        <w:t>Information Request Type</w:t>
      </w:r>
      <w:r>
        <w:rPr>
          <w:lang w:val="en-US" w:eastAsia="en-US"/>
        </w:rPr>
        <w:t xml:space="preserve"> IE which indicates the nature of the information requested.</w:t>
      </w:r>
    </w:p>
    <w:p>
      <w:pPr>
        <w:pStyle w:val="Normal"/>
        <w:rPr>
          <w:lang w:val="en-US" w:eastAsia="en-US"/>
        </w:rPr>
      </w:pPr>
      <w:r>
        <w:rPr>
          <w:lang w:val="en-US" w:eastAsia="en-US"/>
        </w:rPr>
        <w:t xml:space="preserve">When the transferred information in the </w:t>
      </w:r>
      <w:r>
        <w:rPr>
          <w:i/>
          <w:iCs/>
          <w:lang w:val="en-US" w:eastAsia="en-US"/>
        </w:rPr>
        <w:t xml:space="preserve">Information Transfer Type </w:t>
      </w:r>
      <w:r>
        <w:rPr>
          <w:lang w:val="en-US" w:eastAsia="en-US"/>
        </w:rPr>
        <w:t xml:space="preserve">IE relates to a Trace Session in the RNC, the </w:t>
      </w:r>
      <w:r>
        <w:rPr>
          <w:i/>
          <w:iCs/>
          <w:lang w:val="en-US" w:eastAsia="en-US"/>
        </w:rPr>
        <w:t xml:space="preserve">Trace Activation Indicator </w:t>
      </w:r>
      <w:r>
        <w:rPr>
          <w:lang w:val="en-US" w:eastAsia="en-US"/>
        </w:rPr>
        <w:t xml:space="preserve">IE indicates whether the Trace Session identified by the </w:t>
      </w:r>
      <w:r>
        <w:rPr>
          <w:i/>
          <w:iCs/>
          <w:lang w:val="en-US" w:eastAsia="en-US"/>
        </w:rPr>
        <w:t xml:space="preserve">Trace Reference </w:t>
      </w:r>
      <w:r>
        <w:rPr>
          <w:lang w:val="en-US" w:eastAsia="en-US"/>
        </w:rPr>
        <w:t xml:space="preserve">IE is activated or deactivated in the RNC. In case the Trace Session is activated, the </w:t>
      </w:r>
      <w:r>
        <w:rPr>
          <w:i/>
          <w:iCs/>
          <w:lang w:val="en-US" w:eastAsia="en-US"/>
        </w:rPr>
        <w:t xml:space="preserve">Equipments To Be Traced </w:t>
      </w:r>
      <w:r>
        <w:rPr>
          <w:lang w:val="en-US" w:eastAsia="en-US"/>
        </w:rPr>
        <w:t xml:space="preserve">IE gives the Equipment Identity of the UEs that the RNC has to trace. If the </w:t>
      </w:r>
      <w:r>
        <w:rPr>
          <w:i/>
          <w:lang w:val="en-US" w:eastAsia="en-US"/>
        </w:rPr>
        <w:t>Trace Recording Session Reference</w:t>
      </w:r>
      <w:r>
        <w:rPr>
          <w:lang w:val="en-US" w:eastAsia="en-US"/>
        </w:rPr>
        <w:t xml:space="preserve"> IE, </w:t>
      </w:r>
      <w:r>
        <w:rPr>
          <w:i/>
          <w:lang w:val="en-US" w:eastAsia="en-US"/>
        </w:rPr>
        <w:t>Trace Collection Entity IP Address</w:t>
      </w:r>
      <w:r>
        <w:rPr>
          <w:lang w:val="en-US" w:eastAsia="en-US"/>
        </w:rPr>
        <w:t xml:space="preserve"> IE, the </w:t>
      </w:r>
      <w:r>
        <w:rPr>
          <w:i/>
          <w:lang w:val="en-US" w:eastAsia="en-US"/>
        </w:rPr>
        <w:t>IMSI</w:t>
      </w:r>
      <w:r>
        <w:rPr>
          <w:lang w:val="en-US" w:eastAsia="en-US"/>
        </w:rPr>
        <w:t xml:space="preserve"> IE</w:t>
      </w:r>
      <w:r>
        <w:rPr/>
        <w:t xml:space="preserve"> </w:t>
      </w:r>
      <w:r>
        <w:rPr>
          <w:lang w:val="en-US" w:eastAsia="en-US"/>
        </w:rPr>
        <w:t xml:space="preserve">and optionally the </w:t>
      </w:r>
      <w:r>
        <w:rPr>
          <w:i/>
          <w:lang w:val="en-US" w:eastAsia="en-US"/>
        </w:rPr>
        <w:t>Serving Cell Identifier</w:t>
      </w:r>
      <w:r>
        <w:rPr>
          <w:lang w:val="en-US" w:eastAsia="en-US"/>
        </w:rPr>
        <w:t xml:space="preserve"> IE are included in the message, the CN shall take the information into account for anonymization of MDT data (TS 32.422 [10]).</w:t>
      </w:r>
    </w:p>
    <w:p>
      <w:pPr>
        <w:pStyle w:val="Normal"/>
        <w:rPr/>
      </w:pPr>
      <w:r>
        <w:rPr>
          <w:lang w:val="en-US" w:eastAsia="en-US"/>
        </w:rPr>
        <w:t xml:space="preserve">When the requested information in the </w:t>
      </w:r>
      <w:r>
        <w:rPr>
          <w:i/>
          <w:iCs/>
          <w:lang w:val="en-US" w:eastAsia="en-US"/>
        </w:rPr>
        <w:t xml:space="preserve">Information Request Type </w:t>
      </w:r>
      <w:r>
        <w:rPr>
          <w:lang w:val="en-US" w:eastAsia="en-US"/>
        </w:rPr>
        <w:t xml:space="preserve">IE relates to the Multicast Service list for a given UE identified by its Permanent NAS UE Identity in the </w:t>
      </w:r>
      <w:r>
        <w:rPr>
          <w:i/>
          <w:iCs/>
          <w:lang w:val="en-US" w:eastAsia="en-US"/>
        </w:rPr>
        <w:t xml:space="preserve">Information Request Type </w:t>
      </w:r>
      <w:r>
        <w:rPr>
          <w:lang w:val="en-US" w:eastAsia="en-US"/>
        </w:rPr>
        <w:t xml:space="preserve">IE, this requested information, i.e. the list of Multicast Services the UE has joined, shall be included in the </w:t>
      </w:r>
      <w:r>
        <w:rPr>
          <w:i/>
          <w:iCs/>
          <w:lang w:val="en-US" w:eastAsia="en-US"/>
        </w:rPr>
        <w:t xml:space="preserve">Information Requested </w:t>
      </w:r>
      <w:r>
        <w:rPr>
          <w:lang w:val="en-US" w:eastAsia="en-US"/>
        </w:rPr>
        <w:t>IE in the UPLINK INFORMATION EXCHANGE RESPONSE message.</w:t>
      </w:r>
    </w:p>
    <w:p>
      <w:pPr>
        <w:pStyle w:val="Normal"/>
        <w:rPr/>
      </w:pPr>
      <w:r>
        <w:rPr>
          <w:lang w:val="en-US" w:eastAsia="en-US"/>
        </w:rPr>
        <w:t xml:space="preserve">When the requested information in the </w:t>
      </w:r>
      <w:r>
        <w:rPr>
          <w:i/>
          <w:iCs/>
          <w:lang w:val="en-US" w:eastAsia="en-US"/>
        </w:rPr>
        <w:t xml:space="preserve">Information Request Type </w:t>
      </w:r>
      <w:r>
        <w:rPr>
          <w:lang w:val="en-US" w:eastAsia="en-US"/>
        </w:rPr>
        <w:t xml:space="preserve">IE relates to the IP Multicast Address and APN for one or several MBMS bearer service identified by their respective TMGIs in the </w:t>
      </w:r>
      <w:r>
        <w:rPr>
          <w:i/>
          <w:iCs/>
          <w:lang w:val="en-US" w:eastAsia="en-US"/>
        </w:rPr>
        <w:t xml:space="preserve">Information Request Type </w:t>
      </w:r>
      <w:r>
        <w:rPr>
          <w:lang w:val="en-US" w:eastAsia="en-US"/>
        </w:rPr>
        <w:t xml:space="preserve">IE, this requested information, i.e. IP Multicast Address and APN, shall be included in the </w:t>
      </w:r>
      <w:r>
        <w:rPr>
          <w:i/>
          <w:iCs/>
          <w:lang w:val="en-US" w:eastAsia="en-US"/>
        </w:rPr>
        <w:t xml:space="preserve">Information Requested </w:t>
      </w:r>
      <w:r>
        <w:rPr>
          <w:lang w:val="en-US" w:eastAsia="en-US"/>
        </w:rPr>
        <w:t>IE in the UPLINK INFORMATION EXCHANGE RESPONSE message.</w:t>
      </w:r>
    </w:p>
    <w:p>
      <w:pPr>
        <w:pStyle w:val="Normal"/>
        <w:rPr/>
      </w:pPr>
      <w:r>
        <w:rPr>
          <w:lang w:val="en-US" w:eastAsia="en-US"/>
        </w:rPr>
        <w:t xml:space="preserve">If the CN node is capable of processing the request or the transfer, the RNC shall be informed by the UPLINK INFORMATION EXCHANGE RESPONSE message. The UPLINK INFORMATION EXCHANGE RESPONSE message shall contain the </w:t>
      </w:r>
      <w:r>
        <w:rPr>
          <w:i/>
          <w:lang w:val="en-US" w:eastAsia="en-US"/>
        </w:rPr>
        <w:t>Information Exchange ID</w:t>
      </w:r>
      <w:r>
        <w:rPr>
          <w:lang w:val="en-US" w:eastAsia="en-US"/>
        </w:rPr>
        <w:t xml:space="preserve"> IE and the </w:t>
      </w:r>
      <w:r>
        <w:rPr>
          <w:i/>
          <w:lang w:val="en-US" w:eastAsia="en-US"/>
        </w:rPr>
        <w:t>CN Domain Indicator</w:t>
      </w:r>
      <w:r>
        <w:rPr>
          <w:lang w:val="en-US" w:eastAsia="en-US"/>
        </w:rPr>
        <w:t xml:space="preserve"> IE. If the RNC has not sent the UPLINK INFORMATION EXCHANGE REQUEST message to the default CN node, the UPLINK INFORMATION EXCHANGE RESPONSE message shall also include the </w:t>
      </w:r>
      <w:r>
        <w:rPr>
          <w:i/>
          <w:lang w:val="en-US" w:eastAsia="en-US"/>
        </w:rPr>
        <w:t>Global CN-ID</w:t>
      </w:r>
      <w:r>
        <w:rPr>
          <w:lang w:val="en-US" w:eastAsia="en-US"/>
        </w:rPr>
        <w:t xml:space="preserve"> IE.</w:t>
      </w:r>
    </w:p>
    <w:p>
      <w:pPr>
        <w:pStyle w:val="Normal"/>
        <w:rPr/>
      </w:pPr>
      <w:r>
        <w:rPr>
          <w:lang w:val="en-US" w:eastAsia="en-US"/>
        </w:rPr>
        <w:t>Upon reception of the UPLINK INFORMATION EXCHANGE RESPONSE message including the IP Multicast Address and APN list</w:t>
      </w:r>
      <w:r>
        <w:rPr>
          <w:i/>
          <w:lang w:val="en-US" w:eastAsia="en-US"/>
        </w:rPr>
        <w:t xml:space="preserve"> </w:t>
      </w:r>
      <w:r>
        <w:rPr>
          <w:lang w:val="en-US" w:eastAsia="en-US"/>
        </w:rPr>
        <w:t xml:space="preserve">in the </w:t>
      </w:r>
      <w:r>
        <w:rPr>
          <w:i/>
          <w:iCs/>
          <w:lang w:val="en-US" w:eastAsia="en-US"/>
        </w:rPr>
        <w:t xml:space="preserve">Information Requested </w:t>
      </w:r>
      <w:r>
        <w:rPr>
          <w:lang w:val="en-US" w:eastAsia="en-US"/>
        </w:rPr>
        <w:t>IE, the RNC shall store this information in the relevant MBMS Service Contexts.</w:t>
      </w:r>
    </w:p>
    <w:p>
      <w:pPr>
        <w:pStyle w:val="Normal"/>
        <w:rPr/>
      </w:pPr>
      <w:r>
        <w:rPr>
          <w:lang w:val="en-US" w:eastAsia="en-US"/>
        </w:rPr>
        <w:t xml:space="preserve">Upon reception of the UPLINK INFORMATION EXCHANGE RESPONSE message including the Multicast Service list in the </w:t>
      </w:r>
      <w:r>
        <w:rPr>
          <w:i/>
          <w:iCs/>
          <w:lang w:val="en-US" w:eastAsia="en-US"/>
        </w:rPr>
        <w:t xml:space="preserve">Information Requested </w:t>
      </w:r>
      <w:r>
        <w:rPr>
          <w:lang w:val="en-US" w:eastAsia="en-US"/>
        </w:rPr>
        <w:t>IE, the RNC shall perform, for each TMGI received, the corresponding UE linking as described in TS 25.346 [42].</w:t>
      </w:r>
    </w:p>
    <w:p>
      <w:pPr>
        <w:pStyle w:val="Heading3"/>
        <w:rPr>
          <w:lang w:val="en-US" w:eastAsia="en-US"/>
        </w:rPr>
      </w:pPr>
      <w:bookmarkStart w:id="317" w:name="__RefHeading___Toc36550815"/>
      <w:bookmarkEnd w:id="317"/>
      <w:r>
        <w:rPr>
          <w:lang w:val="en-US" w:eastAsia="en-US"/>
        </w:rPr>
        <w:t>8.35.3</w:t>
        <w:tab/>
        <w:t>Unsuccessful Operation</w:t>
      </w:r>
    </w:p>
    <w:p>
      <w:pPr>
        <w:pStyle w:val="TH"/>
        <w:rPr>
          <w:lang w:val="en-US" w:eastAsia="en-US"/>
        </w:rPr>
      </w:pPr>
      <w:bookmarkStart w:id="318" w:name="_1160980428"/>
      <w:bookmarkEnd w:id="318"/>
      <w:r>
        <w:rPr>
          <w:lang w:val="en-US" w:eastAsia="en-US"/>
        </w:rPr>
        <w:object w:dxaOrig="4515" w:dyaOrig="327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225.75pt;height:163.5pt" filled="f" o:ole="">
            <v:imagedata r:id="rId92" o:title=""/>
          </v:shape>
          <o:OLEObject Type="Embed" ProgID="" ShapeID="ole_rId91" DrawAspect="Content" ObjectID="_1869223841" r:id="rId91"/>
        </w:object>
      </w:r>
    </w:p>
    <w:p>
      <w:pPr>
        <w:pStyle w:val="TF"/>
        <w:rPr/>
      </w:pPr>
      <w:r>
        <w:rPr>
          <w:lang w:val="en-US" w:eastAsia="en-US"/>
        </w:rPr>
        <w:t>Figure 45: Uplink Information Exchange procedure. Unsuccessful operation.</w:t>
      </w:r>
    </w:p>
    <w:p>
      <w:pPr>
        <w:pStyle w:val="Normal"/>
        <w:rPr/>
      </w:pPr>
      <w:r>
        <w:rPr>
          <w:lang w:val="en-US" w:eastAsia="en-US"/>
        </w:rPr>
        <w:t xml:space="preserve">If the CN node is not capable of correctly processing the request or the transfer, the RNC shall be informed by the UPLINK INFORMATION EXCHANGE FAILURE message. The UPLINK INFORMATION EXCHANGE FAILURE message shall contain the </w:t>
      </w:r>
      <w:r>
        <w:rPr>
          <w:i/>
          <w:lang w:val="en-US" w:eastAsia="en-US"/>
        </w:rPr>
        <w:t>Information Exchange ID</w:t>
      </w:r>
      <w:r>
        <w:rPr>
          <w:lang w:val="en-US" w:eastAsia="en-US"/>
        </w:rPr>
        <w:t xml:space="preserve"> IE and the </w:t>
      </w:r>
      <w:r>
        <w:rPr>
          <w:i/>
          <w:lang w:val="en-US" w:eastAsia="en-US"/>
        </w:rPr>
        <w:t>CN Domain Indicator</w:t>
      </w:r>
      <w:r>
        <w:rPr>
          <w:lang w:val="en-US" w:eastAsia="en-US"/>
        </w:rPr>
        <w:t xml:space="preserve"> IE. If the RNC has not sent the UPLINK INFORMATION EXCHANGE REQUEST message to the default CN node, the UPLINK INFORMATION EXCHANGE FAILURE message shall include the </w:t>
      </w:r>
      <w:r>
        <w:rPr>
          <w:i/>
          <w:lang w:val="en-US" w:eastAsia="en-US"/>
        </w:rPr>
        <w:t>Global CN-ID</w:t>
      </w:r>
      <w:r>
        <w:rPr>
          <w:lang w:val="en-US" w:eastAsia="en-US"/>
        </w:rPr>
        <w:t xml:space="preserve"> IE.</w:t>
      </w:r>
    </w:p>
    <w:p>
      <w:pPr>
        <w:pStyle w:val="Normal"/>
        <w:rPr/>
      </w:pPr>
      <w:r>
        <w:rPr>
          <w:lang w:val="en-US" w:eastAsia="en-US"/>
        </w:rPr>
        <w:t>The UPLINK INFORMATION EXCHANGE FAILURE message shall inform the RNC about the reason for unsuccessful operation with an appropriate cause value e.g. "MBMS - No Multicast Service For This UE", "MBMS - Unknown UE ID".</w:t>
      </w:r>
    </w:p>
    <w:p>
      <w:pPr>
        <w:pStyle w:val="Heading3"/>
        <w:rPr/>
      </w:pPr>
      <w:bookmarkStart w:id="319" w:name="__RefHeading___Toc36550816"/>
      <w:bookmarkEnd w:id="319"/>
      <w:r>
        <w:rPr>
          <w:lang w:val="en-US" w:eastAsia="en-US"/>
        </w:rPr>
        <w:t>8.35.4</w:t>
        <w:tab/>
        <w:t>Abnormal Conditions</w:t>
      </w:r>
    </w:p>
    <w:p>
      <w:pPr>
        <w:pStyle w:val="Normal"/>
        <w:rPr>
          <w:lang w:val="en-US" w:eastAsia="en-US"/>
        </w:rPr>
      </w:pPr>
      <w:r>
        <w:rPr>
          <w:lang w:val="en-US" w:eastAsia="en-US"/>
        </w:rPr>
        <w:t>Not Applicable.</w:t>
      </w:r>
    </w:p>
    <w:p>
      <w:pPr>
        <w:pStyle w:val="Heading2"/>
        <w:rPr>
          <w:lang w:val="en-US" w:eastAsia="en-US"/>
        </w:rPr>
      </w:pPr>
      <w:bookmarkStart w:id="320" w:name="__RefHeading___Toc36550817"/>
      <w:bookmarkEnd w:id="320"/>
      <w:r>
        <w:rPr>
          <w:lang w:val="en-US" w:eastAsia="en-US"/>
        </w:rPr>
        <w:t>8.36</w:t>
        <w:tab/>
        <w:t>MBMS Session Start</w:t>
      </w:r>
    </w:p>
    <w:p>
      <w:pPr>
        <w:pStyle w:val="Heading3"/>
        <w:rPr>
          <w:lang w:val="en-US" w:eastAsia="en-US"/>
        </w:rPr>
      </w:pPr>
      <w:bookmarkStart w:id="321" w:name="__RefHeading___Toc36550818"/>
      <w:bookmarkEnd w:id="321"/>
      <w:r>
        <w:rPr>
          <w:lang w:val="en-US" w:eastAsia="en-US"/>
        </w:rPr>
        <w:t>8.36.1</w:t>
        <w:tab/>
        <w:t>General</w:t>
      </w:r>
    </w:p>
    <w:p>
      <w:pPr>
        <w:pStyle w:val="Normal"/>
        <w:rPr/>
      </w:pPr>
      <w:r>
        <w:rPr>
          <w:lang w:val="en-US" w:eastAsia="en-US"/>
        </w:rPr>
        <w:t>The purpose of the MBMS Session Start procedure is to request the UTRAN to notify UEs about an upcoming MBMS Session of a given MBMS Bearer Service and to establish a MBMS RAB and MBMS Iu signalling connection for this MBMS Session. The MBMS Session Start procedure is triggered by the CN (PS domain).</w:t>
      </w:r>
    </w:p>
    <w:p>
      <w:pPr>
        <w:pStyle w:val="Normal"/>
        <w:rPr/>
      </w:pPr>
      <w:r>
        <w:rPr>
          <w:lang w:val="en-US" w:eastAsia="en-US"/>
        </w:rPr>
        <w:t>The procedure uses connection oriented signalling.</w:t>
      </w:r>
    </w:p>
    <w:p>
      <w:pPr>
        <w:pStyle w:val="Heading3"/>
        <w:rPr>
          <w:lang w:val="en-US" w:eastAsia="en-US"/>
        </w:rPr>
      </w:pPr>
      <w:bookmarkStart w:id="322" w:name="__RefHeading___Toc36550819"/>
      <w:bookmarkEnd w:id="322"/>
      <w:r>
        <w:rPr>
          <w:lang w:val="en-US" w:eastAsia="en-US"/>
        </w:rPr>
        <w:t>8.36.2</w:t>
        <w:tab/>
        <w:t>Successful Operation</w:t>
      </w:r>
    </w:p>
    <w:p>
      <w:pPr>
        <w:pStyle w:val="TH"/>
        <w:rPr>
          <w:lang w:val="en-US" w:eastAsia="en-US"/>
        </w:rPr>
      </w:pPr>
      <w:bookmarkStart w:id="323" w:name="_1160751125"/>
      <w:bookmarkStart w:id="324" w:name="_1151312895"/>
      <w:bookmarkEnd w:id="323"/>
      <w:bookmarkEnd w:id="324"/>
      <w:r>
        <w:rPr>
          <w:lang w:val="en-US" w:eastAsia="en-US"/>
        </w:rPr>
        <w:object w:dxaOrig="4515" w:dyaOrig="327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225.75pt;height:163.5pt" filled="f" o:ole="">
            <v:imagedata r:id="rId94" o:title=""/>
          </v:shape>
          <o:OLEObject Type="Embed" ProgID="" ShapeID="ole_rId93" DrawAspect="Content" ObjectID="_1289432321" r:id="rId93"/>
        </w:object>
      </w:r>
    </w:p>
    <w:p>
      <w:pPr>
        <w:pStyle w:val="TF"/>
        <w:rPr/>
      </w:pPr>
      <w:r>
        <w:rPr>
          <w:lang w:val="en-US" w:eastAsia="en-US"/>
        </w:rPr>
        <w:t>Figure 46: MBMS Session Start procedure. Successful operation.</w:t>
      </w:r>
    </w:p>
    <w:p>
      <w:pPr>
        <w:pStyle w:val="Normal"/>
        <w:rPr>
          <w:lang w:val="en-US" w:eastAsia="en-US"/>
        </w:rPr>
      </w:pPr>
      <w:r>
        <w:rPr>
          <w:lang w:val="en-US" w:eastAsia="en-US"/>
        </w:rPr>
        <w:t>The CN initiates the procedure by sending a MBMS SESSION START message.</w:t>
      </w:r>
    </w:p>
    <w:p>
      <w:pPr>
        <w:pStyle w:val="Normal"/>
        <w:rPr>
          <w:lang w:val="en-US" w:eastAsia="en-US"/>
        </w:rPr>
      </w:pPr>
      <w:r>
        <w:rPr>
          <w:lang w:val="en-US" w:eastAsia="en-US"/>
        </w:rPr>
        <w:t>The MBMS SESSION START message shall contain:</w:t>
      </w:r>
    </w:p>
    <w:p>
      <w:pPr>
        <w:pStyle w:val="B1"/>
        <w:rPr>
          <w:lang w:val="en-US" w:eastAsia="en-US"/>
        </w:rPr>
      </w:pPr>
      <w:r>
        <w:rPr>
          <w:lang w:val="en-US" w:eastAsia="en-US"/>
        </w:rPr>
        <w:t>-</w:t>
        <w:tab/>
        <w:t>TMGI;</w:t>
      </w:r>
    </w:p>
    <w:p>
      <w:pPr>
        <w:pStyle w:val="B1"/>
        <w:rPr/>
      </w:pPr>
      <w:r>
        <w:rPr>
          <w:lang w:val="en-US" w:eastAsia="en-US"/>
        </w:rPr>
        <w:t>-</w:t>
        <w:tab/>
        <w:t>MBMS Bearer Service Type;</w:t>
      </w:r>
    </w:p>
    <w:p>
      <w:pPr>
        <w:pStyle w:val="B1"/>
        <w:rPr/>
      </w:pPr>
      <w:r>
        <w:rPr>
          <w:lang w:val="en-US" w:eastAsia="en-US"/>
        </w:rPr>
        <w:t>-</w:t>
        <w:tab/>
        <w:t>MBMS Session Identi</w:t>
      </w:r>
      <w:r>
        <w:rPr>
          <w:rFonts w:eastAsia="Batang;바탕"/>
          <w:lang w:val="en-US" w:eastAsia="en-US"/>
        </w:rPr>
        <w:t>ty, if available</w:t>
      </w:r>
      <w:r>
        <w:rPr>
          <w:lang w:val="en-US" w:eastAsia="en-US"/>
        </w:rPr>
        <w:t>;</w:t>
      </w:r>
    </w:p>
    <w:p>
      <w:pPr>
        <w:pStyle w:val="B1"/>
        <w:rPr/>
      </w:pPr>
      <w:r>
        <w:rPr>
          <w:lang w:val="en-US" w:eastAsia="en-US"/>
        </w:rPr>
        <w:t>-</w:t>
        <w:tab/>
        <w:t>Iu Signalling Connection Identifier IE;</w:t>
      </w:r>
    </w:p>
    <w:p>
      <w:pPr>
        <w:pStyle w:val="B1"/>
        <w:rPr>
          <w:lang w:val="en-US" w:eastAsia="en-US"/>
        </w:rPr>
      </w:pPr>
      <w:r>
        <w:rPr>
          <w:lang w:val="en-US" w:eastAsia="en-US"/>
        </w:rPr>
        <w:t>-</w:t>
        <w:tab/>
        <w:t>RAB parameters (including e.g. Allocation/Retention Priority);</w:t>
      </w:r>
    </w:p>
    <w:p>
      <w:pPr>
        <w:pStyle w:val="B1"/>
        <w:rPr/>
      </w:pPr>
      <w:r>
        <w:rPr>
          <w:lang w:val="en-US" w:eastAsia="en-US"/>
        </w:rPr>
        <w:t>-</w:t>
        <w:tab/>
        <w:t xml:space="preserve">PDP Type Information, if available; </w:t>
      </w:r>
    </w:p>
    <w:p>
      <w:pPr>
        <w:pStyle w:val="B1"/>
        <w:rPr>
          <w:lang w:val="en-US" w:eastAsia="en-US"/>
        </w:rPr>
      </w:pPr>
      <w:r>
        <w:rPr>
          <w:lang w:val="en-US" w:eastAsia="en-US"/>
        </w:rPr>
        <w:t>-</w:t>
        <w:tab/>
        <w:t>PDP Type Information extension, if available;</w:t>
      </w:r>
    </w:p>
    <w:p>
      <w:pPr>
        <w:pStyle w:val="B1"/>
        <w:rPr>
          <w:lang w:val="en-US" w:eastAsia="en-US"/>
        </w:rPr>
      </w:pPr>
      <w:r>
        <w:rPr>
          <w:lang w:val="en-US" w:eastAsia="en-US"/>
        </w:rPr>
        <w:t>-</w:t>
        <w:tab/>
        <w:t>MBMS Session Duration;</w:t>
      </w:r>
    </w:p>
    <w:p>
      <w:pPr>
        <w:pStyle w:val="B1"/>
        <w:rPr>
          <w:lang w:val="en-US" w:eastAsia="en-US"/>
        </w:rPr>
      </w:pPr>
      <w:r>
        <w:rPr>
          <w:lang w:val="en-US" w:eastAsia="en-US"/>
        </w:rPr>
        <w:t>-</w:t>
        <w:tab/>
        <w:t>MBMS Service Area;</w:t>
      </w:r>
    </w:p>
    <w:p>
      <w:pPr>
        <w:pStyle w:val="B1"/>
        <w:rPr>
          <w:lang w:val="en-US" w:eastAsia="en-US"/>
        </w:rPr>
      </w:pPr>
      <w:r>
        <w:rPr>
          <w:lang w:val="en-US" w:eastAsia="en-US"/>
        </w:rPr>
        <w:t>-</w:t>
        <w:tab/>
        <w:t>Frequency Layer Convergence Flag, if available;</w:t>
      </w:r>
    </w:p>
    <w:p>
      <w:pPr>
        <w:pStyle w:val="B1"/>
        <w:rPr/>
      </w:pPr>
      <w:r>
        <w:rPr>
          <w:lang w:val="en-US" w:eastAsia="en-US"/>
        </w:rPr>
        <w:t>-</w:t>
        <w:tab/>
        <w:t>RA List of Idle Mode UEs, if available;</w:t>
      </w:r>
    </w:p>
    <w:p>
      <w:pPr>
        <w:pStyle w:val="B1"/>
        <w:rPr/>
      </w:pPr>
      <w:r>
        <w:rPr>
          <w:lang w:val="en-US" w:eastAsia="en-US"/>
        </w:rPr>
        <w:t>-</w:t>
        <w:tab/>
        <w:t>Global CN-ID IE, only when the MBMS SESSION START message is sent from a CN node towards an RNC for which the sending CN node is not the default CN node</w:t>
      </w:r>
      <w:r>
        <w:rPr>
          <w:rFonts w:eastAsia="Batang;바탕"/>
          <w:lang w:val="en-US" w:eastAsia="en-US"/>
        </w:rPr>
        <w:t>;</w:t>
      </w:r>
    </w:p>
    <w:p>
      <w:pPr>
        <w:pStyle w:val="B1"/>
        <w:rPr>
          <w:rFonts w:eastAsia="Batang;바탕"/>
          <w:lang w:val="en-US" w:eastAsia="en-US"/>
        </w:rPr>
      </w:pPr>
      <w:r>
        <w:rPr>
          <w:rFonts w:eastAsia="Batang;바탕"/>
          <w:lang w:val="en-US" w:eastAsia="en-US"/>
        </w:rPr>
        <w:t>-</w:t>
        <w:tab/>
        <w:t>MBMS Session Repetition Number, if available;</w:t>
      </w:r>
    </w:p>
    <w:p>
      <w:pPr>
        <w:pStyle w:val="B1"/>
        <w:rPr/>
      </w:pPr>
      <w:r>
        <w:rPr>
          <w:lang w:val="en-US" w:eastAsia="en-US"/>
        </w:rPr>
        <w:t>-</w:t>
        <w:tab/>
        <w:t>Time to MBMS Data Transfer;</w:t>
      </w:r>
    </w:p>
    <w:p>
      <w:pPr>
        <w:pStyle w:val="B1"/>
        <w:rPr>
          <w:lang w:val="en-US" w:eastAsia="en-US"/>
        </w:rPr>
      </w:pPr>
      <w:r>
        <w:rPr>
          <w:lang w:val="en-US" w:eastAsia="en-US"/>
        </w:rPr>
        <w:t>-</w:t>
        <w:tab/>
        <w:t>MBMS Counting Information, if available.</w:t>
      </w:r>
    </w:p>
    <w:p>
      <w:pPr>
        <w:pStyle w:val="Normal"/>
        <w:rPr/>
      </w:pPr>
      <w:r>
        <w:rPr>
          <w:lang w:val="en-US" w:eastAsia="en-US"/>
        </w:rPr>
        <w:t xml:space="preserve">Upon reception of the MBMS SESSION START message, the RNC shall store the </w:t>
      </w:r>
      <w:r>
        <w:rPr>
          <w:i/>
          <w:lang w:val="en-US" w:eastAsia="en-US"/>
        </w:rPr>
        <w:t>Iu Signalling Connection Identifier</w:t>
      </w:r>
      <w:r>
        <w:rPr>
          <w:lang w:val="en-US" w:eastAsia="en-US"/>
        </w:rPr>
        <w:t xml:space="preserve"> IE</w:t>
      </w:r>
      <w:r>
        <w:rPr>
          <w:rFonts w:eastAsia="MS Mincho;MS Mincho"/>
          <w:lang w:val="en-US" w:eastAsia="en-US"/>
        </w:rPr>
        <w:t xml:space="preserve"> </w:t>
      </w:r>
      <w:r>
        <w:rPr>
          <w:lang w:val="en-US" w:eastAsia="en-US"/>
        </w:rPr>
        <w:t xml:space="preserve">for the duration of the MBMS Iu signalling connection. The </w:t>
      </w:r>
      <w:r>
        <w:rPr>
          <w:i/>
          <w:lang w:val="en-US" w:eastAsia="en-US"/>
        </w:rPr>
        <w:t>Iu Signalling Connection Identifier</w:t>
      </w:r>
      <w:r>
        <w:rPr>
          <w:lang w:val="en-US" w:eastAsia="en-US"/>
        </w:rPr>
        <w:t xml:space="preserve"> IE</w:t>
      </w:r>
      <w:r>
        <w:rPr>
          <w:rFonts w:eastAsia="MS Mincho;MS Mincho"/>
          <w:lang w:val="en-US" w:eastAsia="en-US"/>
        </w:rPr>
        <w:t xml:space="preserve"> </w:t>
      </w:r>
      <w:r>
        <w:rPr>
          <w:lang w:val="en-US" w:eastAsia="en-US"/>
        </w:rPr>
        <w:t xml:space="preserve">contains an Iu signalling connection identifier which is allocated by the CN. The value for the </w:t>
      </w:r>
      <w:r>
        <w:rPr>
          <w:i/>
          <w:iCs/>
          <w:lang w:val="en-US" w:eastAsia="en-US"/>
        </w:rPr>
        <w:t>Iu Signalling Connection Identifier</w:t>
      </w:r>
      <w:r>
        <w:rPr>
          <w:lang w:val="en-US" w:eastAsia="en-US"/>
        </w:rPr>
        <w:t xml:space="preserve"> IE shall be allocated so as to uniquely identify an Iu signalling connection for the involved CN node.</w:t>
      </w:r>
    </w:p>
    <w:p>
      <w:pPr>
        <w:pStyle w:val="Normal"/>
        <w:rPr/>
      </w:pPr>
      <w:r>
        <w:rPr>
          <w:lang w:val="en-US" w:eastAsia="en-US"/>
        </w:rPr>
        <w:t xml:space="preserve">The </w:t>
      </w:r>
      <w:r>
        <w:rPr>
          <w:i/>
          <w:lang w:val="en-US" w:eastAsia="en-US"/>
        </w:rPr>
        <w:t>Global CN-ID</w:t>
      </w:r>
      <w:r>
        <w:rPr>
          <w:lang w:val="en-US" w:eastAsia="en-US"/>
        </w:rPr>
        <w:t xml:space="preserve"> IE contains the identity of the CN node that sent the MBMS SESSION START message, and it shall, if included, be stored together with the Iu signalling connection identifier. If the </w:t>
      </w:r>
      <w:r>
        <w:rPr>
          <w:i/>
          <w:lang w:val="en-US" w:eastAsia="en-US"/>
        </w:rPr>
        <w:t>Global CN-ID</w:t>
      </w:r>
      <w:r>
        <w:rPr>
          <w:lang w:val="en-US" w:eastAsia="en-US"/>
        </w:rPr>
        <w:t xml:space="preserve"> IE is not included, the MBMS SESSION START message shall be considered as coming from the default CN node.</w:t>
      </w:r>
    </w:p>
    <w:p>
      <w:pPr>
        <w:pStyle w:val="Normal"/>
        <w:rPr/>
      </w:pPr>
      <w:r>
        <w:rPr>
          <w:lang w:val="en-US" w:eastAsia="en-US"/>
        </w:rPr>
        <w:t xml:space="preserve">Upon reception of the MBMS SESSION START message, the RNC shall store, if not already, and remember the </w:t>
      </w:r>
      <w:r>
        <w:rPr>
          <w:i/>
          <w:iCs/>
          <w:lang w:val="en-US" w:eastAsia="en-US"/>
        </w:rPr>
        <w:t>TMGI</w:t>
      </w:r>
      <w:r>
        <w:rPr>
          <w:lang w:val="en-US" w:eastAsia="en-US"/>
        </w:rPr>
        <w:t xml:space="preserve"> IE, the </w:t>
      </w:r>
      <w:r>
        <w:rPr>
          <w:i/>
          <w:iCs/>
          <w:lang w:val="en-US" w:eastAsia="en-US"/>
        </w:rPr>
        <w:t>RAB parameters</w:t>
      </w:r>
      <w:r>
        <w:rPr>
          <w:lang w:val="en-US" w:eastAsia="en-US"/>
        </w:rPr>
        <w:t xml:space="preserve"> IE and the other attributes of the session as part of the MBMS Service Context. The </w:t>
      </w:r>
      <w:r>
        <w:rPr>
          <w:i/>
          <w:iCs/>
          <w:lang w:val="en-US" w:eastAsia="en-US"/>
        </w:rPr>
        <w:t>TMGI</w:t>
      </w:r>
      <w:r>
        <w:rPr>
          <w:lang w:val="en-US" w:eastAsia="en-US"/>
        </w:rPr>
        <w:t xml:space="preserve"> IE contains the TMGI identifier which uniquely identifies the MBMS Bearer Service.</w:t>
      </w:r>
    </w:p>
    <w:p>
      <w:pPr>
        <w:pStyle w:val="Normal"/>
        <w:rPr>
          <w:lang w:val="en-US" w:eastAsia="en-US"/>
        </w:rPr>
      </w:pPr>
      <w:r>
        <w:rPr>
          <w:lang w:val="en-US" w:eastAsia="en-US"/>
        </w:rPr>
        <w:t xml:space="preserve">If the RNC receives the MBMS SESSION START message including the </w:t>
      </w:r>
      <w:r>
        <w:rPr>
          <w:i/>
          <w:lang w:val="en-US" w:eastAsia="en-US"/>
        </w:rPr>
        <w:t>Session Re-establishment Indicator</w:t>
      </w:r>
      <w:r>
        <w:rPr>
          <w:lang w:val="en-US" w:eastAsia="en-US"/>
        </w:rPr>
        <w:t xml:space="preserve"> IE for a service which is already ongoing, it shall, if supported, accept this message and replace the MBMS context for that service (see TS 23.007 [53]).</w:t>
      </w:r>
    </w:p>
    <w:p>
      <w:pPr>
        <w:pStyle w:val="Normal"/>
        <w:rPr/>
      </w:pPr>
      <w:r>
        <w:rPr>
          <w:lang w:val="en-US" w:eastAsia="en-US"/>
        </w:rPr>
        <w:t xml:space="preserve">If the </w:t>
      </w:r>
      <w:r>
        <w:rPr>
          <w:i/>
          <w:lang w:val="en-US" w:eastAsia="en-US"/>
        </w:rPr>
        <w:t>MBMS Bearer Service Type</w:t>
      </w:r>
      <w:r>
        <w:rPr>
          <w:lang w:val="en-US" w:eastAsia="en-US"/>
        </w:rPr>
        <w:t xml:space="preserve"> IE is set to "Multicast", upon reception of the MBMS SESSION START message, the RNC shall initiate allocation of requested resources for the MBMS RAB at a proper point in time if at least one of the following two conditions is fulfilled:</w:t>
      </w:r>
    </w:p>
    <w:p>
      <w:pPr>
        <w:pStyle w:val="B1"/>
        <w:rPr>
          <w:lang w:val="en-US" w:eastAsia="en-US"/>
        </w:rPr>
      </w:pPr>
      <w:r>
        <w:rPr>
          <w:lang w:val="en-US" w:eastAsia="en-US"/>
        </w:rPr>
        <w:t>-</w:t>
        <w:tab/>
        <w:t xml:space="preserve">the RNC controls at least one cell contained in the indicated MBMS Service Area and, if the </w:t>
      </w:r>
      <w:r>
        <w:rPr>
          <w:i/>
          <w:iCs/>
          <w:lang w:val="en-US" w:eastAsia="en-US"/>
        </w:rPr>
        <w:t>RA List of Idle Mode UEs</w:t>
      </w:r>
      <w:r>
        <w:rPr>
          <w:lang w:val="en-US" w:eastAsia="en-US"/>
        </w:rPr>
        <w:t xml:space="preserve"> IE is included in MBMS SESSION START message, at least one RNC´s RA is contained in this list, or if </w:t>
      </w:r>
      <w:r>
        <w:rPr>
          <w:i/>
          <w:iCs/>
          <w:lang w:val="en-US" w:eastAsia="en-US"/>
        </w:rPr>
        <w:t xml:space="preserve">Empty/Full RA List of Idle Mode UEs </w:t>
      </w:r>
      <w:r>
        <w:rPr>
          <w:lang w:val="en-US" w:eastAsia="en-US"/>
        </w:rPr>
        <w:t>IE included in MBMS SESSION START message is set to "fulllist",</w:t>
      </w:r>
    </w:p>
    <w:p>
      <w:pPr>
        <w:pStyle w:val="B1"/>
        <w:rPr/>
      </w:pPr>
      <w:r>
        <w:rPr>
          <w:lang w:val="en-US" w:eastAsia="en-US"/>
        </w:rPr>
        <w:t>-</w:t>
        <w:tab/>
        <w:t>the RNC serves UEs consuming radio resources from cells contained in the indicated MBMS Service Area.</w:t>
      </w:r>
    </w:p>
    <w:p>
      <w:pPr>
        <w:pStyle w:val="Normal"/>
        <w:rPr>
          <w:lang w:val="en-US" w:eastAsia="en-US"/>
        </w:rPr>
      </w:pPr>
      <w:r>
        <w:rPr>
          <w:lang w:val="en-US" w:eastAsia="en-US"/>
        </w:rPr>
        <w:t xml:space="preserve">If no mapping is configured for a certain MBMS Service Area Identity in the </w:t>
      </w:r>
      <w:r>
        <w:rPr>
          <w:i/>
          <w:lang w:val="en-US" w:eastAsia="en-US"/>
        </w:rPr>
        <w:t>MBMS Service Area</w:t>
      </w:r>
      <w:r>
        <w:rPr>
          <w:lang w:val="en-US" w:eastAsia="en-US"/>
        </w:rPr>
        <w:t xml:space="preserve"> IE in the RNC it shall simply ignore it</w:t>
      </w:r>
    </w:p>
    <w:p>
      <w:pPr>
        <w:pStyle w:val="Normal"/>
        <w:rPr/>
      </w:pPr>
      <w:r>
        <w:rPr>
          <w:lang w:val="en-US" w:eastAsia="en-US"/>
        </w:rPr>
        <w:t xml:space="preserve">The RNC may optimise the point in time when the resource allocation is initiated based on the </w:t>
      </w:r>
      <w:r>
        <w:rPr>
          <w:i/>
          <w:lang w:val="en-US" w:eastAsia="en-US"/>
        </w:rPr>
        <w:t>Time to MBMS Data Transfer</w:t>
      </w:r>
      <w:r>
        <w:rPr>
          <w:lang w:val="en-US" w:eastAsia="en-US"/>
        </w:rPr>
        <w:t xml:space="preserve"> IE.</w:t>
      </w:r>
    </w:p>
    <w:p>
      <w:pPr>
        <w:pStyle w:val="Normal"/>
        <w:rPr>
          <w:lang w:val="en-US" w:eastAsia="en-US"/>
        </w:rPr>
      </w:pPr>
      <w:r>
        <w:rPr>
          <w:lang w:val="en-US" w:eastAsia="en-US"/>
        </w:rPr>
        <w:t xml:space="preserve">In case the </w:t>
      </w:r>
      <w:r>
        <w:rPr>
          <w:i/>
          <w:iCs/>
          <w:lang w:val="en-US" w:eastAsia="en-US"/>
        </w:rPr>
        <w:t>RA List of Idle Mode UEs</w:t>
      </w:r>
      <w:r>
        <w:rPr>
          <w:lang w:val="en-US" w:eastAsia="en-US"/>
        </w:rPr>
        <w:t xml:space="preserve"> IE is included in MBMS SESSION START message but none of above conditions is fulfilled, the RNC may decide to wait for either an update of the RA List of Idle Mode UEs or a UE linking to finally establish the MBMS RAB. If</w:t>
      </w:r>
      <w:r>
        <w:rPr>
          <w:i/>
          <w:lang w:val="en-US" w:eastAsia="en-US"/>
        </w:rPr>
        <w:t xml:space="preserve"> </w:t>
      </w:r>
      <w:r>
        <w:rPr>
          <w:lang w:val="en-US" w:eastAsia="en-US"/>
        </w:rPr>
        <w:t>the RNC decides so, it shall report it immediately to the CN in the MBMS SESSION START RESPONSE message with the cause value "Successful MBMS Session Start - No Data Bearer Necessary" and maintain an Iu signalling connection.</w:t>
      </w:r>
    </w:p>
    <w:p>
      <w:pPr>
        <w:pStyle w:val="Normal"/>
        <w:rPr/>
      </w:pPr>
      <w:r>
        <w:rPr>
          <w:lang w:val="en-US" w:eastAsia="en-US"/>
        </w:rPr>
        <w:t xml:space="preserve">If the </w:t>
      </w:r>
      <w:r>
        <w:rPr>
          <w:i/>
          <w:iCs/>
          <w:lang w:val="en-US" w:eastAsia="en-US"/>
        </w:rPr>
        <w:t xml:space="preserve">Empty/Full RA List of Idle Mode UEs </w:t>
      </w:r>
      <w:r>
        <w:rPr>
          <w:lang w:val="en-US" w:eastAsia="en-US"/>
        </w:rPr>
        <w:t xml:space="preserve">IE included in MBMS SESSION START message is set to "fulllist", the RNC shall initiate the MBMS Notification over the Uu interface in all </w:t>
      </w:r>
      <w:r>
        <w:rPr>
          <w:rFonts w:eastAsia="Batang;바탕"/>
          <w:lang w:val="en-US" w:eastAsia="en-US"/>
        </w:rPr>
        <w:t>the</w:t>
      </w:r>
      <w:r>
        <w:rPr>
          <w:lang w:val="en-US" w:eastAsia="en-US"/>
        </w:rPr>
        <w:t xml:space="preserve"> cells </w:t>
      </w:r>
      <w:r>
        <w:rPr>
          <w:rFonts w:eastAsia="Batang;바탕"/>
          <w:lang w:val="en-US" w:eastAsia="en-US"/>
        </w:rPr>
        <w:t xml:space="preserve">under its control which </w:t>
      </w:r>
      <w:r>
        <w:rPr>
          <w:lang w:val="en-US" w:eastAsia="en-US"/>
        </w:rPr>
        <w:t xml:space="preserve">belong to the </w:t>
      </w:r>
      <w:r>
        <w:rPr>
          <w:rFonts w:eastAsia="Batang;바탕"/>
          <w:lang w:val="en-US" w:eastAsia="en-US"/>
        </w:rPr>
        <w:t xml:space="preserve">indicated </w:t>
      </w:r>
      <w:r>
        <w:rPr>
          <w:lang w:val="en-US" w:eastAsia="en-US"/>
        </w:rPr>
        <w:t>MBMS service area.</w:t>
      </w:r>
    </w:p>
    <w:p>
      <w:pPr>
        <w:pStyle w:val="Normal"/>
        <w:rPr/>
      </w:pPr>
      <w:r>
        <w:rPr>
          <w:lang w:val="en-US" w:eastAsia="en-US"/>
        </w:rPr>
        <w:t>If the</w:t>
      </w:r>
      <w:r>
        <w:rPr>
          <w:i/>
          <w:lang w:val="en-US" w:eastAsia="en-US"/>
        </w:rPr>
        <w:t xml:space="preserve"> MBMS Bearer Service Type</w:t>
      </w:r>
      <w:r>
        <w:rPr>
          <w:lang w:val="en-US" w:eastAsia="en-US"/>
        </w:rPr>
        <w:t xml:space="preserve"> IE is set to "Broadcast", the </w:t>
      </w:r>
      <w:r>
        <w:rPr>
          <w:i/>
          <w:lang w:val="en-US" w:eastAsia="en-US"/>
        </w:rPr>
        <w:t>MBMS Counting Information IE</w:t>
      </w:r>
      <w:r>
        <w:rPr>
          <w:lang w:val="en-US" w:eastAsia="en-US"/>
        </w:rPr>
        <w:t xml:space="preserve"> shall be included in the MBMS SESSION START message</w:t>
      </w:r>
      <w:r>
        <w:rPr>
          <w:i/>
          <w:lang w:val="en-US" w:eastAsia="en-US"/>
        </w:rPr>
        <w:t>.</w:t>
      </w:r>
      <w:r>
        <w:rPr>
          <w:lang w:val="en-US" w:eastAsia="en-US"/>
        </w:rPr>
        <w:t xml:space="preserve"> If the </w:t>
      </w:r>
      <w:r>
        <w:rPr>
          <w:i/>
          <w:lang w:val="en-US" w:eastAsia="en-US"/>
        </w:rPr>
        <w:t xml:space="preserve">MBMS Counting Information </w:t>
      </w:r>
      <w:r>
        <w:rPr>
          <w:lang w:val="en-US" w:eastAsia="en-US"/>
        </w:rPr>
        <w:t>IE is set to "counting", the RNC may apply MBMS counting.</w:t>
      </w:r>
    </w:p>
    <w:p>
      <w:pPr>
        <w:pStyle w:val="Normal"/>
        <w:rPr/>
      </w:pPr>
      <w:r>
        <w:rPr>
          <w:lang w:val="en-US" w:eastAsia="en-US"/>
        </w:rPr>
        <w:t xml:space="preserve">If the </w:t>
      </w:r>
      <w:r>
        <w:rPr>
          <w:i/>
          <w:lang w:val="en-US" w:eastAsia="en-US"/>
        </w:rPr>
        <w:t>MBMS Bearer Service Type</w:t>
      </w:r>
      <w:r>
        <w:rPr>
          <w:lang w:val="en-US" w:eastAsia="en-US"/>
        </w:rPr>
        <w:t xml:space="preserve"> IE is set to "Broadcast" upon reception of the MBMS SESSION START message, the RNC shall initiate allocation of requested resources for the MBMS RAB at a proper point in time if it controls at least one cell contained in the indicated MBMS Service Area.</w:t>
      </w:r>
    </w:p>
    <w:p>
      <w:pPr>
        <w:pStyle w:val="Normal"/>
        <w:rPr/>
      </w:pPr>
      <w:r>
        <w:rPr>
          <w:lang w:val="en-US" w:eastAsia="en-US"/>
        </w:rPr>
        <w:t xml:space="preserve">If the </w:t>
      </w:r>
      <w:r>
        <w:rPr>
          <w:i/>
          <w:lang w:val="en-US" w:eastAsia="en-US"/>
        </w:rPr>
        <w:t>MBMS Bearer Service Type</w:t>
      </w:r>
      <w:r>
        <w:rPr>
          <w:lang w:val="en-US" w:eastAsia="en-US"/>
        </w:rPr>
        <w:t xml:space="preserve"> IE is set to "Multicast" the </w:t>
      </w:r>
      <w:r>
        <w:rPr>
          <w:i/>
          <w:lang w:val="en-US" w:eastAsia="en-US"/>
        </w:rPr>
        <w:t xml:space="preserve">MBMS Counting Information </w:t>
      </w:r>
      <w:r>
        <w:rPr>
          <w:lang w:val="en-US" w:eastAsia="en-US"/>
        </w:rPr>
        <w:t>IE shall be ignored.</w:t>
      </w:r>
    </w:p>
    <w:p>
      <w:pPr>
        <w:pStyle w:val="Normal"/>
        <w:rPr/>
      </w:pPr>
      <w:r>
        <w:rPr>
          <w:lang w:val="en-US" w:eastAsia="en-US"/>
        </w:rPr>
        <w:t xml:space="preserve">The allocation of requested resources shall be made according to the values of the </w:t>
      </w:r>
      <w:r>
        <w:rPr>
          <w:i/>
          <w:lang w:val="en-US" w:eastAsia="en-US"/>
        </w:rPr>
        <w:t xml:space="preserve">Allocation/Retention Priority </w:t>
      </w:r>
      <w:r>
        <w:rPr>
          <w:lang w:val="en-US" w:eastAsia="en-US"/>
        </w:rPr>
        <w:t>IE (priority level, pre-emption indicators) and the resource situation as follows:</w:t>
      </w:r>
    </w:p>
    <w:p>
      <w:pPr>
        <w:pStyle w:val="B1"/>
        <w:rPr/>
      </w:pPr>
      <w:r>
        <w:rPr>
          <w:lang w:val="en-US" w:eastAsia="en-US"/>
        </w:rPr>
        <w:t>-</w:t>
        <w:tab/>
        <w:t>The RNC shall consider the priority level of the requested MBMS RAB, when deciding on the resource allocation.</w:t>
      </w:r>
    </w:p>
    <w:p>
      <w:pPr>
        <w:pStyle w:val="B1"/>
        <w:rPr/>
      </w:pPr>
      <w:r>
        <w:rPr>
          <w:lang w:val="en-US" w:eastAsia="en-US"/>
        </w:rPr>
        <w:t>-</w:t>
        <w:tab/>
        <w:t xml:space="preserve">The </w:t>
      </w:r>
      <w:r>
        <w:rPr>
          <w:i/>
          <w:iCs/>
          <w:lang w:val="en-US" w:eastAsia="en-US"/>
        </w:rPr>
        <w:t xml:space="preserve">Queuing Allowed </w:t>
      </w:r>
      <w:r>
        <w:rPr>
          <w:lang w:val="en-US" w:eastAsia="en-US"/>
        </w:rPr>
        <w:t>IE shall be ignored for MBMS RAB.</w:t>
      </w:r>
    </w:p>
    <w:p>
      <w:pPr>
        <w:pStyle w:val="B1"/>
        <w:rPr/>
      </w:pPr>
      <w:r>
        <w:rPr>
          <w:lang w:val="en-US" w:eastAsia="en-US"/>
        </w:rPr>
        <w:t>-</w:t>
        <w:tab/>
        <w:t>The priority levels and the pre-emption indicators may (singularly or in combination) be used to determine whether the MBMS RAB establishment has to be performed unconditionally and immediately. If the requested MBMS RAB is marked as "may trigger pre-emption" and the resource situation requires so, the RNC may trigger the pre-emption procedure which may then cause the forced release of a lower priority RAB which is marked as "pre-emptable". Whilst the process and the extent of the pre-emption procedure is operator-dependent, the pre-emption indicators, if given in the MBMS SESSION START message, shall be treated as follows:</w:t>
      </w:r>
    </w:p>
    <w:p>
      <w:pPr>
        <w:pStyle w:val="B2"/>
        <w:rPr/>
      </w:pPr>
      <w:r>
        <w:rPr>
          <w:lang w:val="en-US" w:eastAsia="en-US"/>
        </w:rPr>
        <w:t>1.</w:t>
        <w:tab/>
        <w:t xml:space="preserve">If the </w:t>
      </w:r>
      <w:r>
        <w:rPr>
          <w:i/>
          <w:lang w:val="en-US" w:eastAsia="en-US"/>
        </w:rPr>
        <w:t>Pre-emption Capability</w:t>
      </w:r>
      <w:r>
        <w:rPr>
          <w:lang w:val="en-US" w:eastAsia="en-US"/>
        </w:rPr>
        <w:t xml:space="preserve"> IE is set to "</w:t>
      </w:r>
      <w:r>
        <w:rPr>
          <w:rFonts w:eastAsia="MS Mincho;MS Mincho"/>
          <w:lang w:val="en-US" w:eastAsia="en-US"/>
        </w:rPr>
        <w:t>may</w:t>
      </w:r>
      <w:r>
        <w:rPr>
          <w:lang w:val="en-US" w:eastAsia="en-US"/>
        </w:rPr>
        <w:t xml:space="preserve"> trigger pre-emption", then this allocation request may trigger the pre-emption procedure. UTRAN shall only pre</w:t>
        <w:noBreakHyphen/>
        <w:t>empt RABs (other MBMS RABs or UE specific RABs) with lower priority, in ascending order of priority.</w:t>
      </w:r>
    </w:p>
    <w:p>
      <w:pPr>
        <w:pStyle w:val="B2"/>
        <w:rPr/>
      </w:pPr>
      <w:r>
        <w:rPr>
          <w:lang w:val="en-US" w:eastAsia="en-US"/>
        </w:rPr>
        <w:t>2.</w:t>
        <w:tab/>
        <w:t xml:space="preserve">If the </w:t>
      </w:r>
      <w:r>
        <w:rPr>
          <w:i/>
          <w:lang w:val="en-US" w:eastAsia="en-US"/>
        </w:rPr>
        <w:t>Pre-emption Capability</w:t>
      </w:r>
      <w:r>
        <w:rPr>
          <w:lang w:val="en-US" w:eastAsia="en-US"/>
        </w:rPr>
        <w:t xml:space="preserve"> IE is set to "</w:t>
      </w:r>
      <w:r>
        <w:rPr>
          <w:rFonts w:eastAsia="MS Mincho;MS Mincho"/>
          <w:lang w:val="en-US" w:eastAsia="en-US"/>
        </w:rPr>
        <w:t>shall not</w:t>
      </w:r>
      <w:r>
        <w:rPr>
          <w:lang w:val="en-US" w:eastAsia="en-US"/>
        </w:rPr>
        <w:t xml:space="preserve"> trigger pre-emption", then this allocation request </w:t>
      </w:r>
      <w:r>
        <w:rPr>
          <w:rFonts w:eastAsia="MS Mincho;MS Mincho"/>
          <w:lang w:val="en-US" w:eastAsia="en-US"/>
        </w:rPr>
        <w:t>shall</w:t>
      </w:r>
      <w:r>
        <w:rPr>
          <w:lang w:val="en-US" w:eastAsia="en-US"/>
        </w:rPr>
        <w:t xml:space="preserve"> not trigger the pre-emption procedure.</w:t>
      </w:r>
    </w:p>
    <w:p>
      <w:pPr>
        <w:pStyle w:val="B2"/>
        <w:rPr>
          <w:i/>
          <w:i/>
          <w:iCs/>
          <w:lang w:val="en-US" w:eastAsia="en-US"/>
        </w:rPr>
      </w:pPr>
      <w:r>
        <w:rPr>
          <w:lang w:val="en-US" w:eastAsia="en-US"/>
        </w:rPr>
        <w:t>3.</w:t>
        <w:tab/>
        <w:t xml:space="preserve">If the </w:t>
      </w:r>
      <w:r>
        <w:rPr>
          <w:i/>
          <w:lang w:val="en-US" w:eastAsia="en-US"/>
        </w:rPr>
        <w:t>Pre-emption Vulnerability</w:t>
      </w:r>
      <w:r>
        <w:rPr>
          <w:lang w:val="en-US" w:eastAsia="en-US"/>
        </w:rPr>
        <w:t xml:space="preserve"> IE is set to "pre-empt</w:t>
      </w:r>
      <w:r>
        <w:rPr>
          <w:rFonts w:eastAsia="MS Mincho;MS Mincho"/>
          <w:lang w:val="en-US" w:eastAsia="en-US"/>
        </w:rPr>
        <w:t>able</w:t>
      </w:r>
      <w:r>
        <w:rPr>
          <w:lang w:val="en-US" w:eastAsia="en-US"/>
        </w:rPr>
        <w:t>", then this connection shall be included in the pre-emption process.</w:t>
      </w:r>
    </w:p>
    <w:p>
      <w:pPr>
        <w:pStyle w:val="B2"/>
        <w:rPr/>
      </w:pPr>
      <w:r>
        <w:rPr>
          <w:lang w:val="en-US" w:eastAsia="en-US"/>
        </w:rPr>
        <w:t>4.</w:t>
        <w:tab/>
        <w:t xml:space="preserve">If the </w:t>
      </w:r>
      <w:r>
        <w:rPr>
          <w:i/>
          <w:lang w:val="en-US" w:eastAsia="en-US"/>
        </w:rPr>
        <w:t>Pre-emption Vulnerability</w:t>
      </w:r>
      <w:r>
        <w:rPr>
          <w:lang w:val="en-US" w:eastAsia="en-US"/>
        </w:rPr>
        <w:t xml:space="preserve"> IE is set to "not pre-empt</w:t>
      </w:r>
      <w:r>
        <w:rPr>
          <w:rFonts w:eastAsia="MS Mincho;MS Mincho"/>
          <w:lang w:val="en-US" w:eastAsia="en-US"/>
        </w:rPr>
        <w:t>able</w:t>
      </w:r>
      <w:r>
        <w:rPr>
          <w:lang w:val="en-US" w:eastAsia="en-US"/>
        </w:rPr>
        <w:t>", then this connection shall not be included in the pre-emption process.</w:t>
      </w:r>
    </w:p>
    <w:p>
      <w:pPr>
        <w:pStyle w:val="B2"/>
        <w:rPr/>
      </w:pPr>
      <w:r>
        <w:rPr>
          <w:lang w:val="en-US" w:eastAsia="en-US"/>
        </w:rPr>
        <w:t>5.</w:t>
        <w:tab/>
        <w:t xml:space="preserve">If the </w:t>
      </w:r>
      <w:r>
        <w:rPr>
          <w:i/>
          <w:lang w:val="en-US" w:eastAsia="en-US"/>
        </w:rPr>
        <w:t xml:space="preserve">Priority Level </w:t>
      </w:r>
      <w:r>
        <w:rPr>
          <w:lang w:val="en-US" w:eastAsia="en-US"/>
        </w:rPr>
        <w:t xml:space="preserve">IE is set to "no priority" the given values for the </w:t>
      </w:r>
      <w:r>
        <w:rPr>
          <w:i/>
          <w:lang w:val="en-US" w:eastAsia="en-US"/>
        </w:rPr>
        <w:t>Pre-emption Capability</w:t>
      </w:r>
      <w:r>
        <w:rPr>
          <w:rFonts w:eastAsia="MS Mincho;MS Mincho"/>
          <w:i/>
          <w:lang w:val="en-US" w:eastAsia="en-US"/>
        </w:rPr>
        <w:t xml:space="preserve"> </w:t>
      </w:r>
      <w:r>
        <w:rPr>
          <w:lang w:val="en-US" w:eastAsia="en-US"/>
        </w:rPr>
        <w:t xml:space="preserve">IE and </w:t>
      </w:r>
      <w:r>
        <w:rPr>
          <w:i/>
          <w:lang w:val="en-US" w:eastAsia="en-US"/>
        </w:rPr>
        <w:t xml:space="preserve">Pre-emption Vulnerability </w:t>
      </w:r>
      <w:r>
        <w:rPr>
          <w:lang w:val="en-US" w:eastAsia="en-US"/>
        </w:rPr>
        <w:t>IE shall not be considered. Instead the values "</w:t>
      </w:r>
      <w:r>
        <w:rPr>
          <w:rFonts w:eastAsia="MS Mincho;MS Mincho"/>
          <w:lang w:val="en-US" w:eastAsia="en-US"/>
        </w:rPr>
        <w:t xml:space="preserve">shall </w:t>
      </w:r>
      <w:r>
        <w:rPr>
          <w:lang w:val="en-US" w:eastAsia="en-US"/>
        </w:rPr>
        <w:t>not trigger pre-emption" and "not pre-empt</w:t>
      </w:r>
      <w:r>
        <w:rPr>
          <w:rFonts w:eastAsia="MS Mincho;MS Mincho"/>
          <w:lang w:val="en-US" w:eastAsia="en-US"/>
        </w:rPr>
        <w:t>able</w:t>
      </w:r>
      <w:r>
        <w:rPr>
          <w:lang w:val="en-US" w:eastAsia="en-US"/>
        </w:rPr>
        <w:t>" shall prevail.</w:t>
      </w:r>
    </w:p>
    <w:p>
      <w:pPr>
        <w:pStyle w:val="B2"/>
        <w:ind w:left="567" w:hanging="282"/>
        <w:rPr/>
      </w:pPr>
      <w:r>
        <w:rPr>
          <w:lang w:val="en-US" w:eastAsia="en-US"/>
        </w:rPr>
        <w:t>-</w:t>
        <w:tab/>
        <w:t xml:space="preserve">If the </w:t>
      </w:r>
      <w:r>
        <w:rPr>
          <w:i/>
          <w:lang w:val="en-US" w:eastAsia="en-US"/>
        </w:rPr>
        <w:t xml:space="preserve">Allocation/Retention Priority </w:t>
      </w:r>
      <w:r>
        <w:rPr>
          <w:lang w:val="en-US" w:eastAsia="en-US"/>
        </w:rPr>
        <w:t xml:space="preserve">IE is not given in the MBMS SESSION START message, the allocation request shall not trigger the pre-emption process and the connection </w:t>
      </w:r>
      <w:r>
        <w:rPr>
          <w:rFonts w:eastAsia="MS Mincho;MS Mincho"/>
          <w:lang w:val="en-US" w:eastAsia="en-US"/>
        </w:rPr>
        <w:t>may be pre-empted</w:t>
      </w:r>
      <w:r>
        <w:rPr>
          <w:lang w:val="en-US" w:eastAsia="en-US"/>
        </w:rPr>
        <w:t xml:space="preserve"> and considered to have the value "lowest" as priority level. Moreover, queuing shall not be allowed.</w:t>
      </w:r>
    </w:p>
    <w:p>
      <w:pPr>
        <w:pStyle w:val="Normal"/>
        <w:rPr/>
      </w:pPr>
      <w:r>
        <w:rPr>
          <w:lang w:val="en-US" w:eastAsia="en-US"/>
        </w:rPr>
        <w:t xml:space="preserve">The UTRAN shall use the </w:t>
      </w:r>
      <w:r>
        <w:rPr>
          <w:i/>
          <w:lang w:val="en-US" w:eastAsia="en-US"/>
        </w:rPr>
        <w:t>PDP Type Information</w:t>
      </w:r>
      <w:r>
        <w:rPr>
          <w:lang w:val="en-US" w:eastAsia="en-US"/>
        </w:rPr>
        <w:t xml:space="preserve"> IE or </w:t>
      </w:r>
      <w:r>
        <w:rPr>
          <w:i/>
          <w:lang w:val="en-US" w:eastAsia="en-US"/>
        </w:rPr>
        <w:t>PDP Type Information extension</w:t>
      </w:r>
      <w:r>
        <w:rPr>
          <w:lang w:val="en-US" w:eastAsia="en-US"/>
        </w:rPr>
        <w:t xml:space="preserve"> IE to configure any compression algorithms.</w:t>
      </w:r>
    </w:p>
    <w:p>
      <w:pPr>
        <w:pStyle w:val="Normal"/>
        <w:rPr/>
      </w:pPr>
      <w:r>
        <w:rPr>
          <w:lang w:val="en-US" w:eastAsia="en-US"/>
        </w:rPr>
        <w:t xml:space="preserve">The MBMS SESSION START message may contain the </w:t>
      </w:r>
      <w:r>
        <w:rPr>
          <w:i/>
          <w:lang w:val="en-US" w:eastAsia="en-US"/>
        </w:rPr>
        <w:t xml:space="preserve">MBMS </w:t>
      </w:r>
      <w:r>
        <w:rPr>
          <w:rFonts w:eastAsia="MS Mincho;MS Mincho"/>
          <w:i/>
          <w:lang w:val="en-US" w:eastAsia="en-US"/>
        </w:rPr>
        <w:t>Synchronisation</w:t>
      </w:r>
      <w:r>
        <w:rPr>
          <w:i/>
          <w:lang w:val="en-US" w:eastAsia="en-US"/>
        </w:rPr>
        <w:t xml:space="preserve"> Information</w:t>
      </w:r>
      <w:r>
        <w:rPr>
          <w:lang w:val="en-US" w:eastAsia="en-US"/>
        </w:rPr>
        <w:t xml:space="preserve"> IE, consisting of the</w:t>
      </w:r>
    </w:p>
    <w:p>
      <w:pPr>
        <w:pStyle w:val="B1"/>
        <w:rPr/>
      </w:pPr>
      <w:r>
        <w:rPr>
          <w:lang w:val="en-US" w:eastAsia="en-US"/>
        </w:rPr>
        <w:t>-</w:t>
        <w:tab/>
      </w:r>
      <w:r>
        <w:rPr>
          <w:i/>
          <w:lang w:val="en-US" w:eastAsia="en-US"/>
        </w:rPr>
        <w:t>MBMS HC Indicator</w:t>
      </w:r>
      <w:r>
        <w:rPr>
          <w:lang w:val="en-US" w:eastAsia="en-US"/>
        </w:rPr>
        <w:t xml:space="preserve"> IE;</w:t>
      </w:r>
    </w:p>
    <w:p>
      <w:pPr>
        <w:pStyle w:val="B1"/>
        <w:rPr/>
      </w:pPr>
      <w:r>
        <w:rPr>
          <w:lang w:val="en-US" w:eastAsia="en-US"/>
        </w:rPr>
        <w:t>-</w:t>
        <w:tab/>
      </w:r>
      <w:r>
        <w:rPr>
          <w:i/>
          <w:lang w:val="en-US" w:eastAsia="en-US"/>
        </w:rPr>
        <w:t>IP Multicast Address</w:t>
      </w:r>
      <w:r>
        <w:rPr>
          <w:lang w:val="en-US" w:eastAsia="en-US"/>
        </w:rPr>
        <w:t xml:space="preserve"> IE;</w:t>
      </w:r>
    </w:p>
    <w:p>
      <w:pPr>
        <w:pStyle w:val="B1"/>
        <w:rPr/>
      </w:pPr>
      <w:r>
        <w:rPr>
          <w:lang w:val="en-US" w:eastAsia="en-US"/>
        </w:rPr>
        <w:t>-</w:t>
        <w:tab/>
      </w:r>
      <w:r>
        <w:rPr>
          <w:i/>
          <w:lang w:val="en-US" w:eastAsia="en-US"/>
        </w:rPr>
        <w:t>GTP DL TEID</w:t>
      </w:r>
      <w:r>
        <w:rPr>
          <w:lang w:val="en-US" w:eastAsia="en-US"/>
        </w:rPr>
        <w:t xml:space="preserve"> IE;</w:t>
      </w:r>
    </w:p>
    <w:p>
      <w:pPr>
        <w:pStyle w:val="B1"/>
        <w:rPr/>
      </w:pPr>
      <w:r>
        <w:rPr>
          <w:lang w:val="en-US" w:eastAsia="en-US"/>
        </w:rPr>
        <w:t>-</w:t>
        <w:tab/>
      </w:r>
      <w:r>
        <w:rPr>
          <w:i/>
          <w:lang w:val="en-US" w:eastAsia="en-US"/>
        </w:rPr>
        <w:t>IP Source Address</w:t>
      </w:r>
      <w:r>
        <w:rPr>
          <w:lang w:val="en-US" w:eastAsia="en-US"/>
        </w:rPr>
        <w:t xml:space="preserve"> IE, if available.</w:t>
      </w:r>
    </w:p>
    <w:p>
      <w:pPr>
        <w:pStyle w:val="Normal"/>
        <w:rPr/>
      </w:pPr>
      <w:r>
        <w:rPr>
          <w:lang w:val="en-US" w:eastAsia="en-US"/>
        </w:rPr>
        <w:t xml:space="preserve">In case of successful MBMS RAB establishment, if the </w:t>
      </w:r>
      <w:r>
        <w:rPr>
          <w:i/>
          <w:lang w:val="en-US" w:eastAsia="en-US"/>
        </w:rPr>
        <w:t xml:space="preserve">MBMS </w:t>
      </w:r>
      <w:r>
        <w:rPr>
          <w:rFonts w:eastAsia="MS Mincho;MS Mincho"/>
          <w:i/>
          <w:lang w:val="en-US" w:eastAsia="en-US"/>
        </w:rPr>
        <w:t>Synchronisation Information</w:t>
      </w:r>
      <w:r>
        <w:rPr>
          <w:lang w:val="en-US" w:eastAsia="en-US"/>
        </w:rPr>
        <w:t xml:space="preserve"> IE was not received within the MBMS SESSION START message, the RNC shall include the </w:t>
      </w:r>
      <w:r>
        <w:rPr>
          <w:i/>
          <w:lang w:val="en-US" w:eastAsia="en-US"/>
        </w:rPr>
        <w:t>Transport Layer Address</w:t>
      </w:r>
      <w:r>
        <w:rPr>
          <w:lang w:val="en-US" w:eastAsia="en-US"/>
        </w:rPr>
        <w:t xml:space="preserve"> IE and the </w:t>
      </w:r>
      <w:r>
        <w:rPr>
          <w:i/>
          <w:lang w:val="en-US" w:eastAsia="en-US"/>
        </w:rPr>
        <w:t>Iu Transport Association</w:t>
      </w:r>
      <w:r>
        <w:rPr>
          <w:lang w:val="en-US" w:eastAsia="en-US"/>
        </w:rPr>
        <w:t xml:space="preserve"> IE in the MBMS SESSION START RESPONSE message. The RNC may answer successfully even though the MBMS resources have not been established in all relevant cells.</w:t>
      </w:r>
    </w:p>
    <w:p>
      <w:pPr>
        <w:pStyle w:val="Normal"/>
        <w:tabs>
          <w:tab w:val="clear" w:pos="284"/>
          <w:tab w:val="left" w:pos="7230" w:leader="none"/>
        </w:tabs>
        <w:rPr/>
      </w:pPr>
      <w:r>
        <w:rPr>
          <w:lang w:val="en-US" w:eastAsia="en-US"/>
        </w:rPr>
        <w:t xml:space="preserve">If NNSF is active, the RNC may receive from several CN nodes for a certain MBMS Bearer Service the MBMS SESSION START message. In this case, if the RNC decides to establish the requested MBMS RAB, it shall only establish one MBMS Iu bearer and shall inform the selected CN node accordingly i.e. with MBMS SESSION START RESPONSE message including the </w:t>
      </w:r>
      <w:r>
        <w:rPr>
          <w:i/>
          <w:lang w:val="en-US" w:eastAsia="en-US"/>
        </w:rPr>
        <w:t>Transport Layer Address</w:t>
      </w:r>
      <w:r>
        <w:rPr>
          <w:lang w:val="en-US" w:eastAsia="en-US"/>
        </w:rPr>
        <w:t xml:space="preserve"> IE and the </w:t>
      </w:r>
      <w:r>
        <w:rPr>
          <w:i/>
          <w:lang w:val="en-US" w:eastAsia="en-US"/>
        </w:rPr>
        <w:t>Iu Transport Association</w:t>
      </w:r>
      <w:r>
        <w:rPr>
          <w:lang w:val="en-US" w:eastAsia="en-US"/>
        </w:rPr>
        <w:t xml:space="preserve"> IE.</w:t>
      </w:r>
    </w:p>
    <w:p>
      <w:pPr>
        <w:pStyle w:val="Normal"/>
        <w:tabs>
          <w:tab w:val="clear" w:pos="284"/>
          <w:tab w:val="left" w:pos="7230" w:leader="none"/>
        </w:tabs>
        <w:rPr>
          <w:lang w:val="en-US" w:eastAsia="en-US"/>
        </w:rPr>
      </w:pPr>
      <w:r>
        <w:rPr>
          <w:lang w:val="en-US" w:eastAsia="en-US"/>
        </w:rPr>
        <w:t xml:space="preserve">If the </w:t>
      </w:r>
      <w:r>
        <w:rPr>
          <w:i/>
          <w:lang w:val="en-US" w:eastAsia="en-US"/>
        </w:rPr>
        <w:t xml:space="preserve">MBMS </w:t>
      </w:r>
      <w:r>
        <w:rPr>
          <w:rFonts w:eastAsia="MS Mincho;MS Mincho"/>
          <w:i/>
          <w:lang w:val="en-US" w:eastAsia="en-US"/>
        </w:rPr>
        <w:t>Synchronisation Information</w:t>
      </w:r>
      <w:r>
        <w:rPr>
          <w:lang w:val="en-US" w:eastAsia="en-US"/>
        </w:rPr>
        <w:t xml:space="preserve"> IE was received within the MBMS SESSION START message, even if the RNC received related information more than once due to NNSF, </w:t>
      </w:r>
      <w:r>
        <w:rPr>
          <w:rFonts w:eastAsia="MS Mincho;MS Mincho"/>
          <w:lang w:val="en-US" w:eastAsia="en-US"/>
        </w:rPr>
        <w:t xml:space="preserve">if supported, </w:t>
      </w:r>
      <w:r>
        <w:rPr>
          <w:lang w:val="en-US" w:eastAsia="en-US"/>
        </w:rPr>
        <w:t xml:space="preserve">it shall not include the </w:t>
      </w:r>
      <w:r>
        <w:rPr>
          <w:i/>
          <w:lang w:val="en-US" w:eastAsia="en-US"/>
        </w:rPr>
        <w:t>Transport Layer Address</w:t>
      </w:r>
      <w:r>
        <w:rPr>
          <w:lang w:val="en-US" w:eastAsia="en-US"/>
        </w:rPr>
        <w:t xml:space="preserve"> IE and the </w:t>
      </w:r>
      <w:r>
        <w:rPr>
          <w:i/>
          <w:lang w:val="en-US" w:eastAsia="en-US"/>
        </w:rPr>
        <w:t>Iu Transport Association</w:t>
      </w:r>
      <w:r>
        <w:rPr>
          <w:lang w:val="en-US" w:eastAsia="en-US"/>
        </w:rPr>
        <w:t xml:space="preserve"> IE in the MBMS SESSION START RESPONSE message and shall join the indicated IP Multicast group only once for the indicated MBMS Service Id. In case of successful joining the indicated IP Multicast group, the RNC shall inform all the CN nodes from which it has received a MBMS SESSION START message for that MBMS service with the </w:t>
      </w:r>
      <w:r>
        <w:rPr>
          <w:i/>
          <w:lang w:val="en-US" w:eastAsia="en-US"/>
        </w:rPr>
        <w:t>Cause</w:t>
      </w:r>
      <w:r>
        <w:rPr>
          <w:lang w:val="en-US" w:eastAsia="en-US"/>
        </w:rPr>
        <w:t xml:space="preserve"> IE set to "Successful MBMS Session Start – IP Multicast Bearer established". If the </w:t>
      </w:r>
      <w:r>
        <w:rPr>
          <w:i/>
          <w:lang w:val="en-US" w:eastAsia="en-US"/>
        </w:rPr>
        <w:t>IP Source Address</w:t>
      </w:r>
      <w:r>
        <w:rPr>
          <w:lang w:val="en-US" w:eastAsia="en-US"/>
        </w:rPr>
        <w:t xml:space="preserve"> IE is contained in the </w:t>
      </w:r>
      <w:r>
        <w:rPr>
          <w:i/>
          <w:lang w:val="en-US" w:eastAsia="en-US"/>
        </w:rPr>
        <w:t>MBMS Synchronisation Information</w:t>
      </w:r>
      <w:r>
        <w:rPr>
          <w:lang w:val="en-US" w:eastAsia="en-US"/>
        </w:rPr>
        <w:t xml:space="preserve"> IE, the RNC shall use this information for joining the IP Multicast group</w:t>
      </w:r>
      <w:r>
        <w:rPr/>
        <w:t>.</w:t>
      </w:r>
    </w:p>
    <w:p>
      <w:pPr>
        <w:pStyle w:val="Normal"/>
        <w:rPr/>
      </w:pPr>
      <w:r>
        <w:rPr>
          <w:lang w:val="en-US" w:eastAsia="en-US"/>
        </w:rPr>
        <w:t xml:space="preserve">If the RNC receives from several CN nodes for a certain MBMS Bearer Service the MBMS SESSION START message and all the MBMS SESSION START messages include the </w:t>
      </w:r>
      <w:r>
        <w:rPr>
          <w:i/>
          <w:iCs/>
          <w:lang w:val="en-US" w:eastAsia="en-US"/>
        </w:rPr>
        <w:t>RA List of Idle Mode UEs</w:t>
      </w:r>
      <w:r>
        <w:rPr>
          <w:lang w:val="en-US" w:eastAsia="en-US"/>
        </w:rPr>
        <w:t xml:space="preserve"> IE and does not include the </w:t>
      </w:r>
      <w:r>
        <w:rPr>
          <w:i/>
          <w:lang w:val="en-US" w:eastAsia="en-US"/>
        </w:rPr>
        <w:t>Session Re-establishment Indicator</w:t>
      </w:r>
      <w:r>
        <w:rPr>
          <w:lang w:val="en-US" w:eastAsia="en-US"/>
        </w:rPr>
        <w:t xml:space="preserve"> IE, the RNC shall, if supported, maintain an MBMS Iu signalling connection towards all the CN nodes and inform them accordingly i.e. with MBMS SESSION START RESPONSE message and cause value "Successful MBMS Session Start - No Data Bearer Necessary" to all the CN nodes except the one, if any, towards which the RNC confirmed the successful MBMS RAB establishment.</w:t>
      </w:r>
    </w:p>
    <w:p>
      <w:pPr>
        <w:pStyle w:val="Normal"/>
        <w:rPr/>
      </w:pPr>
      <w:r>
        <w:rPr>
          <w:rFonts w:eastAsia="Batang;바탕"/>
          <w:lang w:val="en-US" w:eastAsia="en-US"/>
        </w:rPr>
        <w:t xml:space="preserve">The </w:t>
      </w:r>
      <w:r>
        <w:rPr>
          <w:rFonts w:eastAsia="Batang;바탕"/>
          <w:i/>
          <w:lang w:val="en-US" w:eastAsia="en-US"/>
        </w:rPr>
        <w:t>MBMS Session Repetition Number</w:t>
      </w:r>
      <w:r>
        <w:rPr>
          <w:rFonts w:eastAsia="Batang;바탕"/>
          <w:lang w:val="en-US" w:eastAsia="en-US"/>
        </w:rPr>
        <w:t xml:space="preserve"> IE may be included in the MBMS SESSION START message in case the </w:t>
      </w:r>
      <w:r>
        <w:rPr>
          <w:i/>
          <w:lang w:val="en-US" w:eastAsia="en-US"/>
        </w:rPr>
        <w:t>MBMS Session Identity</w:t>
      </w:r>
      <w:r>
        <w:rPr>
          <w:lang w:val="en-US" w:eastAsia="en-US"/>
        </w:rPr>
        <w:t xml:space="preserve"> </w:t>
      </w:r>
      <w:r>
        <w:rPr>
          <w:rFonts w:eastAsia="Batang;바탕"/>
          <w:lang w:val="en-US" w:eastAsia="en-US"/>
        </w:rPr>
        <w:t xml:space="preserve">IE is included in the same message. The </w:t>
      </w:r>
      <w:r>
        <w:rPr>
          <w:rFonts w:eastAsia="Batang;바탕"/>
          <w:i/>
          <w:lang w:val="en-US" w:eastAsia="en-US"/>
        </w:rPr>
        <w:t>MBMS Session Repetition Number</w:t>
      </w:r>
      <w:r>
        <w:rPr>
          <w:rFonts w:eastAsia="Batang;바탕"/>
          <w:lang w:val="en-US" w:eastAsia="en-US"/>
        </w:rPr>
        <w:t xml:space="preserve"> IE may be</w:t>
      </w:r>
      <w:r>
        <w:rPr>
          <w:lang w:val="en-US" w:eastAsia="en-US"/>
        </w:rPr>
        <w:t xml:space="preserve"> use</w:t>
      </w:r>
      <w:r>
        <w:rPr>
          <w:rFonts w:eastAsia="Batang;바탕"/>
          <w:lang w:val="en-US" w:eastAsia="en-US"/>
        </w:rPr>
        <w:t xml:space="preserve">d by RNC </w:t>
      </w:r>
      <w:r>
        <w:rPr>
          <w:lang w:val="en-US" w:eastAsia="en-US"/>
        </w:rPr>
        <w:t xml:space="preserve">to recognise retransmissions of </w:t>
      </w:r>
      <w:r>
        <w:rPr>
          <w:rFonts w:eastAsia="Batang;바탕"/>
          <w:lang w:val="en-US" w:eastAsia="en-US"/>
        </w:rPr>
        <w:t xml:space="preserve">a particular </w:t>
      </w:r>
      <w:r>
        <w:rPr>
          <w:lang w:val="en-US" w:eastAsia="en-US"/>
        </w:rPr>
        <w:t xml:space="preserve">session </w:t>
      </w:r>
      <w:r>
        <w:rPr>
          <w:rFonts w:eastAsia="Batang;바탕"/>
          <w:lang w:val="en-US" w:eastAsia="en-US"/>
        </w:rPr>
        <w:t xml:space="preserve">of a MBMS Bearer Service </w:t>
      </w:r>
      <w:r>
        <w:rPr>
          <w:lang w:val="en-US" w:eastAsia="en-US"/>
        </w:rPr>
        <w:t>with identical contents</w:t>
      </w:r>
      <w:r>
        <w:rPr>
          <w:rFonts w:eastAsia="Batang;바탕"/>
          <w:lang w:val="en-US" w:eastAsia="en-US"/>
        </w:rPr>
        <w:t>. This IE may be used for counting purpose</w:t>
      </w:r>
      <w:r>
        <w:rPr>
          <w:lang w:val="en-US" w:eastAsia="en-US"/>
        </w:rPr>
        <w:t>.</w:t>
      </w:r>
    </w:p>
    <w:p>
      <w:pPr>
        <w:pStyle w:val="Normal"/>
        <w:rPr/>
      </w:pPr>
      <w:r>
        <w:rPr>
          <w:lang w:val="en-US" w:eastAsia="en-US"/>
        </w:rPr>
        <w:t xml:space="preserve">When the </w:t>
      </w:r>
      <w:r>
        <w:rPr>
          <w:i/>
          <w:lang w:val="en-US" w:eastAsia="en-US"/>
        </w:rPr>
        <w:t>Frequency Layer Convergence Flag</w:t>
      </w:r>
      <w:r>
        <w:rPr>
          <w:lang w:val="en-US" w:eastAsia="en-US"/>
        </w:rPr>
        <w:t xml:space="preserve"> IE is set to "no-FLC-flag", the RNC is being requested to not apply any frequency layer convergence mechanism. The service shall then be delivered to all cells of all the MBMS Service Area Identities indicated in the </w:t>
      </w:r>
      <w:r>
        <w:rPr>
          <w:i/>
          <w:lang w:val="en-US" w:eastAsia="en-US"/>
        </w:rPr>
        <w:t>MBMS Service Area</w:t>
      </w:r>
      <w:r>
        <w:rPr>
          <w:lang w:val="en-US" w:eastAsia="en-US"/>
        </w:rPr>
        <w:t xml:space="preserve"> IE.</w:t>
      </w:r>
    </w:p>
    <w:p>
      <w:pPr>
        <w:pStyle w:val="Normal"/>
        <w:rPr/>
      </w:pPr>
      <w:r>
        <w:rPr>
          <w:lang w:val="en-US" w:eastAsia="en-US"/>
        </w:rPr>
        <w:t>Transmission and reception of a MBMS SESSION START RESPONSE message terminate the procedure in the UTRAN and in the CN respectively.</w:t>
      </w:r>
    </w:p>
    <w:p>
      <w:pPr>
        <w:pStyle w:val="Heading3"/>
        <w:rPr>
          <w:lang w:val="en-US" w:eastAsia="en-US"/>
        </w:rPr>
      </w:pPr>
      <w:bookmarkStart w:id="325" w:name="__RefHeading___Toc36550820"/>
      <w:bookmarkEnd w:id="325"/>
      <w:r>
        <w:rPr>
          <w:lang w:val="en-US" w:eastAsia="en-US"/>
        </w:rPr>
        <w:t>8.36.3</w:t>
        <w:tab/>
        <w:t>Unsuccessful Operation</w:t>
      </w:r>
    </w:p>
    <w:p>
      <w:pPr>
        <w:pStyle w:val="TH"/>
        <w:rPr>
          <w:lang w:val="en-US" w:eastAsia="en-US"/>
        </w:rPr>
      </w:pPr>
      <w:bookmarkStart w:id="326" w:name="_1160751157"/>
      <w:bookmarkStart w:id="327" w:name="_1151312984"/>
      <w:bookmarkEnd w:id="326"/>
      <w:bookmarkEnd w:id="327"/>
      <w:r>
        <w:rPr>
          <w:lang w:val="en-US" w:eastAsia="en-US"/>
        </w:rPr>
        <w:object w:dxaOrig="4515" w:dyaOrig="3270">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225.75pt;height:163.5pt" filled="f" o:ole="">
            <v:imagedata r:id="rId96" o:title=""/>
          </v:shape>
          <o:OLEObject Type="Embed" ProgID="" ShapeID="ole_rId95" DrawAspect="Content" ObjectID="_1653362962" r:id="rId95"/>
        </w:object>
      </w:r>
    </w:p>
    <w:p>
      <w:pPr>
        <w:pStyle w:val="TF"/>
        <w:rPr/>
      </w:pPr>
      <w:r>
        <w:rPr>
          <w:lang w:val="en-US" w:eastAsia="en-US"/>
        </w:rPr>
        <w:t>Figure 47: MBMS Session Start procedure. Unsuccessful operation.</w:t>
      </w:r>
    </w:p>
    <w:p>
      <w:pPr>
        <w:pStyle w:val="Normal"/>
        <w:rPr/>
      </w:pPr>
      <w:r>
        <w:rPr>
          <w:lang w:val="en-US" w:eastAsia="en-US"/>
        </w:rPr>
        <w:t>If the RNC is not capable of correctly processing the request (e.g. the MBMS resources could not be established at all in any cell), the CN shall be informed by the MBMS SESSION START FAILURE message.</w:t>
      </w:r>
    </w:p>
    <w:p>
      <w:pPr>
        <w:pStyle w:val="Normal"/>
        <w:rPr/>
      </w:pPr>
      <w:r>
        <w:rPr>
          <w:lang w:val="en-US" w:eastAsia="en-US"/>
        </w:rPr>
        <w:t xml:space="preserve">If the </w:t>
      </w:r>
      <w:r>
        <w:rPr>
          <w:i/>
          <w:lang w:val="en-US" w:eastAsia="en-US"/>
        </w:rPr>
        <w:t>MBMS Bearer Service Type</w:t>
      </w:r>
      <w:r>
        <w:rPr>
          <w:lang w:val="en-US" w:eastAsia="en-US"/>
        </w:rPr>
        <w:t xml:space="preserve"> IE is set to "Broadcast" upon reception of the MBMS SESSION START message and the RNC doesn’t have any cell contained in the indicated MBMS Service Area, it shall report it immediately to the CN in the MBMS SESSION START FAILURE message with the cause value "MBMS - No cell in MBMS Service Area".</w:t>
      </w:r>
    </w:p>
    <w:p>
      <w:pPr>
        <w:pStyle w:val="Normal"/>
        <w:rPr/>
      </w:pPr>
      <w:r>
        <w:rPr>
          <w:lang w:val="en-US" w:eastAsia="en-US"/>
        </w:rPr>
        <w:t xml:space="preserve">If NNSF is active and the RNC received from several CN nodes for a certain MBMS Bearer Service the MBMS SESSION START message, but not all of the MBMS SESSION START messages include the </w:t>
      </w:r>
      <w:r>
        <w:rPr>
          <w:i/>
          <w:iCs/>
          <w:lang w:val="en-US" w:eastAsia="en-US"/>
        </w:rPr>
        <w:t>RA List of Idle Mode UEs</w:t>
      </w:r>
      <w:r>
        <w:rPr>
          <w:lang w:val="en-US" w:eastAsia="en-US"/>
        </w:rPr>
        <w:t xml:space="preserve"> IE, the RNC shall inform the respective CN nodes accordingly i.e. with MBMS SESSION START FAILURE message and cause value "MBMS - Superseded Due To NNSF" to all the CN nodes except the one towards which the RNC confirmed the successful MBMS RAB establishment with MBMS SESSION START RESPONSE message.</w:t>
      </w:r>
    </w:p>
    <w:p>
      <w:pPr>
        <w:pStyle w:val="Normal"/>
        <w:rPr/>
      </w:pPr>
      <w:r>
        <w:rPr>
          <w:lang w:val="en-US" w:eastAsia="en-US"/>
        </w:rPr>
        <w:t>When UTRAN reports failure of the MBMS Session Start procedure</w:t>
      </w:r>
      <w:r>
        <w:rPr>
          <w:rFonts w:eastAsia="MS Mincho;MS Mincho"/>
          <w:lang w:val="en-US" w:eastAsia="en-US"/>
        </w:rPr>
        <w:t>,</w:t>
      </w:r>
      <w:r>
        <w:rPr>
          <w:lang w:val="en-US" w:eastAsia="en-US"/>
        </w:rPr>
        <w:t xml:space="preserve"> the cause value should be precise enough to enable the core network to know the reason for the failure. Typical cause values are: "MBMS - Superseded Due To NNSF", "Requested Traffic Class not Available", "Invalid RAB Parameters Value", "Requested Maximum Bit Rate not Available", "Requested Guaranteed Bit Rate not Available", "Requested Transfer Delay not Achievable", "Invalid RAB Parameters Combination", "Condition Violation for Guaranteed Bit Rate", "Iu Transport Connection Failed to Establish", "No Resource Available".</w:t>
      </w:r>
    </w:p>
    <w:p>
      <w:pPr>
        <w:pStyle w:val="Normal"/>
        <w:rPr/>
      </w:pPr>
      <w:r>
        <w:rPr>
          <w:lang w:val="en-US" w:eastAsia="en-US"/>
        </w:rPr>
        <w:t>Transmission and reception of a MBMS SESSION START FAILURE message terminate the procedure in the UTRAN and in the CN respectively.</w:t>
      </w:r>
    </w:p>
    <w:p>
      <w:pPr>
        <w:pStyle w:val="Heading3"/>
        <w:rPr>
          <w:lang w:val="en-US" w:eastAsia="en-US"/>
        </w:rPr>
      </w:pPr>
      <w:bookmarkStart w:id="328" w:name="__RefHeading___Toc36550821"/>
      <w:bookmarkEnd w:id="328"/>
      <w:r>
        <w:rPr>
          <w:lang w:val="en-US" w:eastAsia="en-US"/>
        </w:rPr>
        <w:t>8.36.4</w:t>
        <w:tab/>
        <w:t>Abnormal Conditions</w:t>
      </w:r>
    </w:p>
    <w:p>
      <w:pPr>
        <w:pStyle w:val="Normal"/>
        <w:rPr/>
      </w:pPr>
      <w:r>
        <w:rPr>
          <w:lang w:val="en-US" w:eastAsia="en-US"/>
        </w:rPr>
        <w:t xml:space="preserve">If, for a MBMS RAB requested to be set up, the </w:t>
      </w:r>
      <w:r>
        <w:rPr>
          <w:i/>
          <w:lang w:val="en-US" w:eastAsia="en-US"/>
        </w:rPr>
        <w:t>PDP Type Information</w:t>
      </w:r>
      <w:r>
        <w:rPr>
          <w:lang w:val="en-US" w:eastAsia="en-US"/>
        </w:rPr>
        <w:t xml:space="preserve"> IE and/or </w:t>
      </w:r>
      <w:r>
        <w:rPr>
          <w:i/>
          <w:lang w:val="en-US" w:eastAsia="en-US"/>
        </w:rPr>
        <w:t>PDP Type Information</w:t>
      </w:r>
      <w:r>
        <w:rPr>
          <w:lang w:val="en-US" w:eastAsia="en-US"/>
        </w:rPr>
        <w:t xml:space="preserve"> </w:t>
      </w:r>
      <w:r>
        <w:rPr>
          <w:i/>
          <w:lang w:val="en-US" w:eastAsia="en-US"/>
        </w:rPr>
        <w:t>extension</w:t>
      </w:r>
      <w:r>
        <w:rPr>
          <w:lang w:val="en-US" w:eastAsia="en-US"/>
        </w:rPr>
        <w:t xml:space="preserve"> IE is not present, the RNC shall continue with the procedure.</w:t>
      </w:r>
    </w:p>
    <w:p>
      <w:pPr>
        <w:pStyle w:val="Normal"/>
        <w:rPr/>
      </w:pPr>
      <w:r>
        <w:rPr>
          <w:lang w:val="en-US" w:eastAsia="en-US"/>
        </w:rPr>
        <w:t xml:space="preserve">If an MBMS SESSION START message from a given CN Node provides a </w:t>
      </w:r>
      <w:r>
        <w:rPr>
          <w:i/>
          <w:lang w:val="en-US" w:eastAsia="en-US"/>
        </w:rPr>
        <w:t>TMGI</w:t>
      </w:r>
      <w:r>
        <w:rPr>
          <w:lang w:val="en-US" w:eastAsia="en-US"/>
        </w:rPr>
        <w:t xml:space="preserve"> IE that is used for an already established and running MBMS Session provided </w:t>
      </w:r>
      <w:r>
        <w:rPr>
          <w:rFonts w:eastAsia="SimSun;宋体"/>
          <w:lang w:val="en-US" w:eastAsia="en-US"/>
        </w:rPr>
        <w:t>by</w:t>
      </w:r>
      <w:r>
        <w:rPr>
          <w:lang w:val="en-US" w:eastAsia="en-US"/>
        </w:rPr>
        <w:t xml:space="preserve"> </w:t>
      </w:r>
      <w:r>
        <w:rPr>
          <w:rFonts w:eastAsia="SimSun;宋体"/>
          <w:lang w:val="en-US" w:eastAsia="en-US"/>
        </w:rPr>
        <w:t>the</w:t>
      </w:r>
      <w:r>
        <w:rPr>
          <w:lang w:val="en-US" w:eastAsia="en-US"/>
        </w:rPr>
        <w:t xml:space="preserve"> same CN Node, and the indicated </w:t>
      </w:r>
      <w:r>
        <w:rPr>
          <w:i/>
          <w:lang w:val="en-US" w:eastAsia="en-US"/>
        </w:rPr>
        <w:t>MBMS Service Area</w:t>
      </w:r>
      <w:r>
        <w:rPr>
          <w:lang w:val="en-US" w:eastAsia="en-US"/>
        </w:rPr>
        <w:t xml:space="preserve"> IE refers to an MBMS Service Area that is </w:t>
      </w:r>
      <w:r>
        <w:rPr>
          <w:rFonts w:eastAsia="SimSun;宋体"/>
          <w:lang w:val="en-US" w:eastAsia="en-US"/>
        </w:rPr>
        <w:t xml:space="preserve">partially or completely </w:t>
      </w:r>
      <w:r>
        <w:rPr>
          <w:lang w:val="en-US" w:eastAsia="en-US"/>
        </w:rPr>
        <w:t xml:space="preserve">overlapping with the MBMS Service Area of the already established and running MBMS Session, and the </w:t>
      </w:r>
      <w:r>
        <w:rPr>
          <w:i/>
          <w:lang w:val="en-US" w:eastAsia="en-US"/>
        </w:rPr>
        <w:t>Session Re-establishment Indicator</w:t>
      </w:r>
      <w:r>
        <w:rPr>
          <w:lang w:val="en-US" w:eastAsia="en-US"/>
        </w:rPr>
        <w:t xml:space="preserve"> IE is not included in the MBMS SESSION START message, then the RNC shall return an MBMS SESSION START FAILURE message with the cause value "TMGI in Use and overlapping MBMS Service Area ".</w:t>
      </w:r>
    </w:p>
    <w:p>
      <w:pPr>
        <w:pStyle w:val="Normal"/>
        <w:rPr>
          <w:rFonts w:eastAsia="SimSun;宋体"/>
          <w:lang w:val="en-US" w:eastAsia="en-US"/>
        </w:rPr>
      </w:pPr>
      <w:r>
        <w:rPr>
          <w:lang w:val="en-US" w:eastAsia="en-US"/>
        </w:rPr>
        <w:t xml:space="preserve">If an MBMS SESSION START message from a given CN Node provides a </w:t>
      </w:r>
      <w:r>
        <w:rPr>
          <w:i/>
          <w:lang w:val="en-US" w:eastAsia="en-US"/>
        </w:rPr>
        <w:t>TMGI</w:t>
      </w:r>
      <w:r>
        <w:rPr>
          <w:lang w:val="en-US" w:eastAsia="en-US"/>
        </w:rPr>
        <w:t xml:space="preserve"> IE that is used for an already established and running MBMS Session provided by another CN Node, and the indicated </w:t>
      </w:r>
      <w:r>
        <w:rPr>
          <w:i/>
          <w:lang w:val="en-US" w:eastAsia="en-US"/>
        </w:rPr>
        <w:t>MBMS Service Area</w:t>
      </w:r>
      <w:r>
        <w:rPr>
          <w:lang w:val="en-US" w:eastAsia="en-US"/>
        </w:rPr>
        <w:t xml:space="preserve"> IE refers to a</w:t>
      </w:r>
      <w:r>
        <w:rPr>
          <w:rFonts w:eastAsia="SimSun;宋体"/>
          <w:lang w:val="en-US" w:eastAsia="en-US"/>
        </w:rPr>
        <w:t xml:space="preserve"> different</w:t>
      </w:r>
      <w:r>
        <w:rPr>
          <w:lang w:val="en-US" w:eastAsia="en-US"/>
        </w:rPr>
        <w:t xml:space="preserve"> MBMS Service Area that is </w:t>
      </w:r>
      <w:r>
        <w:rPr>
          <w:rFonts w:eastAsia="SimSun;宋体"/>
          <w:lang w:val="en-US" w:eastAsia="en-US"/>
        </w:rPr>
        <w:t xml:space="preserve">partially </w:t>
      </w:r>
      <w:r>
        <w:rPr>
          <w:lang w:val="en-US" w:eastAsia="en-US"/>
        </w:rPr>
        <w:t>overlapping</w:t>
      </w:r>
      <w:r>
        <w:rPr>
          <w:rFonts w:eastAsia="SimSun;宋体"/>
          <w:lang w:val="en-US" w:eastAsia="en-US"/>
        </w:rPr>
        <w:t xml:space="preserve"> </w:t>
      </w:r>
      <w:r>
        <w:rPr>
          <w:lang w:val="en-US" w:eastAsia="en-US"/>
        </w:rPr>
        <w:t xml:space="preserve">with the MBMS Service Area of the already established and running MBMS Session, and the </w:t>
      </w:r>
      <w:r>
        <w:rPr>
          <w:i/>
          <w:lang w:val="en-US" w:eastAsia="en-US"/>
        </w:rPr>
        <w:t>Session Re-establishment Indicator</w:t>
      </w:r>
      <w:r>
        <w:rPr>
          <w:lang w:val="en-US" w:eastAsia="en-US"/>
        </w:rPr>
        <w:t xml:space="preserve"> IE is not included in the MBMS SESSION START message, then the RNC shall return an MBMS SESSION START FAILURE message with the cause value "TMGI in Use and overlapping MBMS Service Area ".</w:t>
      </w:r>
    </w:p>
    <w:p>
      <w:pPr>
        <w:pStyle w:val="Heading2"/>
        <w:rPr>
          <w:lang w:val="en-US" w:eastAsia="en-US"/>
        </w:rPr>
      </w:pPr>
      <w:bookmarkStart w:id="329" w:name="__RefHeading___Toc36550822"/>
      <w:bookmarkEnd w:id="329"/>
      <w:r>
        <w:rPr>
          <w:lang w:val="en-US" w:eastAsia="en-US"/>
        </w:rPr>
        <w:t>8.37</w:t>
        <w:tab/>
        <w:t>MBMS Session Update</w:t>
      </w:r>
    </w:p>
    <w:p>
      <w:pPr>
        <w:pStyle w:val="Heading3"/>
        <w:rPr>
          <w:lang w:val="en-US" w:eastAsia="en-US"/>
        </w:rPr>
      </w:pPr>
      <w:bookmarkStart w:id="330" w:name="__RefHeading___Toc36550823"/>
      <w:bookmarkEnd w:id="330"/>
      <w:r>
        <w:rPr>
          <w:lang w:val="en-US" w:eastAsia="en-US"/>
        </w:rPr>
        <w:t>8.37.1</w:t>
        <w:tab/>
        <w:t>General</w:t>
      </w:r>
    </w:p>
    <w:p>
      <w:pPr>
        <w:pStyle w:val="Normal"/>
        <w:rPr/>
      </w:pPr>
      <w:r>
        <w:rPr>
          <w:lang w:val="en-US" w:eastAsia="en-US"/>
        </w:rPr>
        <w:t>The purpose of the MBMS Session Update procedure is to inform the RNC during a MBMS Session whenever the RA List of Idle Mode UEs changes compared to one previously sent. The MBMS Session Update procedure is triggered by the CN (PS domain).</w:t>
      </w:r>
    </w:p>
    <w:p>
      <w:pPr>
        <w:pStyle w:val="Normal"/>
        <w:rPr>
          <w:lang w:val="en-US" w:eastAsia="en-US"/>
        </w:rPr>
      </w:pPr>
      <w:r>
        <w:rPr>
          <w:lang w:val="en-US" w:eastAsia="en-US"/>
        </w:rPr>
        <w:t>The procedure uses connection oriented signalling.</w:t>
      </w:r>
    </w:p>
    <w:p>
      <w:pPr>
        <w:pStyle w:val="Heading3"/>
        <w:rPr>
          <w:lang w:val="en-US" w:eastAsia="en-US"/>
        </w:rPr>
      </w:pPr>
      <w:bookmarkStart w:id="331" w:name="__RefHeading___Toc36550824"/>
      <w:bookmarkEnd w:id="331"/>
      <w:r>
        <w:rPr>
          <w:lang w:val="en-US" w:eastAsia="en-US"/>
        </w:rPr>
        <w:t>8.37.2</w:t>
        <w:tab/>
        <w:t>Successful Operation</w:t>
      </w:r>
    </w:p>
    <w:p>
      <w:pPr>
        <w:pStyle w:val="TH"/>
        <w:rPr>
          <w:lang w:val="en-US" w:eastAsia="en-US"/>
        </w:rPr>
      </w:pPr>
      <w:bookmarkStart w:id="332" w:name="_1160757385"/>
      <w:bookmarkEnd w:id="332"/>
      <w:r>
        <w:rPr>
          <w:lang w:val="en-US" w:eastAsia="en-US"/>
        </w:rPr>
        <w:object w:dxaOrig="4515" w:dyaOrig="327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225.75pt;height:163.5pt" filled="f" o:ole="">
            <v:imagedata r:id="rId98" o:title=""/>
          </v:shape>
          <o:OLEObject Type="Embed" ProgID="" ShapeID="ole_rId97" DrawAspect="Content" ObjectID="_1335226474" r:id="rId97"/>
        </w:object>
      </w:r>
    </w:p>
    <w:p>
      <w:pPr>
        <w:pStyle w:val="TF"/>
        <w:rPr/>
      </w:pPr>
      <w:r>
        <w:rPr>
          <w:lang w:val="en-US" w:eastAsia="en-US"/>
        </w:rPr>
        <w:t>Figure 48: MBMS Session Update procedure. Successful operation.</w:t>
      </w:r>
    </w:p>
    <w:p>
      <w:pPr>
        <w:pStyle w:val="Normal"/>
        <w:rPr/>
      </w:pPr>
      <w:r>
        <w:rPr>
          <w:lang w:val="en-US" w:eastAsia="en-US"/>
        </w:rPr>
        <w:t>The CN initiates the procedure by sending a MBMS SESSION UPDATE message.</w:t>
      </w:r>
    </w:p>
    <w:p>
      <w:pPr>
        <w:pStyle w:val="Normal"/>
        <w:rPr/>
      </w:pPr>
      <w:r>
        <w:rPr>
          <w:lang w:val="en-US" w:eastAsia="en-US"/>
        </w:rPr>
        <w:t xml:space="preserve">The MBMS SESSION UPDATE message shall contain the </w:t>
      </w:r>
      <w:r>
        <w:rPr>
          <w:i/>
          <w:iCs/>
          <w:lang w:val="en-US" w:eastAsia="en-US"/>
        </w:rPr>
        <w:t>Delta RA List of Idle Mode UEs</w:t>
      </w:r>
      <w:r>
        <w:rPr>
          <w:lang w:val="en-US" w:eastAsia="en-US"/>
        </w:rPr>
        <w:t xml:space="preserve"> IE and the </w:t>
      </w:r>
      <w:r>
        <w:rPr>
          <w:i/>
          <w:iCs/>
          <w:lang w:val="en-US" w:eastAsia="en-US"/>
        </w:rPr>
        <w:t>Session Update ID</w:t>
      </w:r>
      <w:r>
        <w:rPr>
          <w:lang w:val="en-US" w:eastAsia="en-US"/>
        </w:rPr>
        <w:t xml:space="preserve"> IE.</w:t>
      </w:r>
    </w:p>
    <w:p>
      <w:pPr>
        <w:pStyle w:val="Normal"/>
        <w:rPr/>
      </w:pPr>
      <w:r>
        <w:rPr>
          <w:lang w:val="en-US" w:eastAsia="en-US"/>
        </w:rPr>
        <w:t xml:space="preserve">Upon reception of the MBMS SESSION UPDATE message, if a MBMS RAB has already been established, the RNC shall initiate allocation of additional MBMS radio resources for this MBMS RAB if the RNC controls at least one cell that is part of both the MBMS Service Area and one of the RNC´s RAs indicated in the </w:t>
      </w:r>
      <w:r>
        <w:rPr>
          <w:i/>
          <w:lang w:val="en-US" w:eastAsia="en-US"/>
        </w:rPr>
        <w:t>New RA List of Idle Mode UEs</w:t>
      </w:r>
      <w:r>
        <w:rPr>
          <w:lang w:val="en-US" w:eastAsia="en-US"/>
        </w:rPr>
        <w:t xml:space="preserve"> IE, if this IE is included in the </w:t>
      </w:r>
      <w:r>
        <w:rPr>
          <w:i/>
          <w:iCs/>
          <w:lang w:val="en-US" w:eastAsia="en-US"/>
        </w:rPr>
        <w:t>Delta RA List of Idle Mode UEs</w:t>
      </w:r>
      <w:r>
        <w:rPr>
          <w:lang w:val="en-US" w:eastAsia="en-US"/>
        </w:rPr>
        <w:t xml:space="preserve"> IE group. The RNC may release the existing MBMS radio resources for the cells part of the RNC’s RAs indicated in the </w:t>
      </w:r>
      <w:r>
        <w:rPr>
          <w:i/>
          <w:lang w:val="en-US" w:eastAsia="en-US"/>
        </w:rPr>
        <w:t>RA List with No Idle Mode UEs Any More</w:t>
      </w:r>
      <w:r>
        <w:rPr>
          <w:lang w:val="en-US" w:eastAsia="en-US"/>
        </w:rPr>
        <w:t xml:space="preserve"> IE, if this IE is included in the </w:t>
      </w:r>
      <w:r>
        <w:rPr>
          <w:i/>
          <w:iCs/>
          <w:lang w:val="en-US" w:eastAsia="en-US"/>
        </w:rPr>
        <w:t>Delta RA List of Idle Mode UEs</w:t>
      </w:r>
      <w:r>
        <w:rPr>
          <w:lang w:val="en-US" w:eastAsia="en-US"/>
        </w:rPr>
        <w:t xml:space="preserve"> IE group.</w:t>
      </w:r>
    </w:p>
    <w:p>
      <w:pPr>
        <w:pStyle w:val="Normal"/>
        <w:rPr/>
      </w:pPr>
      <w:r>
        <w:rPr>
          <w:lang w:val="en-US" w:eastAsia="en-US"/>
        </w:rPr>
        <w:t xml:space="preserve">Upon reception of the MBMS SESSION UPDATE message, if no MBMS RAB has yet been established, the RNC shall establish the MBMS RAB if the RNC controls at least one cell that is part of both the MBMS Service Area and one of the RNC´s RAs indicated in the </w:t>
      </w:r>
      <w:r>
        <w:rPr>
          <w:i/>
          <w:lang w:val="en-US" w:eastAsia="en-US"/>
        </w:rPr>
        <w:t>New RA List of Idle Mode UEs</w:t>
      </w:r>
      <w:r>
        <w:rPr>
          <w:lang w:val="en-US" w:eastAsia="en-US"/>
        </w:rPr>
        <w:t xml:space="preserve"> IE, if this IE is included in the </w:t>
      </w:r>
      <w:r>
        <w:rPr>
          <w:i/>
          <w:iCs/>
          <w:lang w:val="en-US" w:eastAsia="en-US"/>
        </w:rPr>
        <w:t>Delta RA List of Idle Mode UEs</w:t>
      </w:r>
      <w:r>
        <w:rPr>
          <w:lang w:val="en-US" w:eastAsia="en-US"/>
        </w:rPr>
        <w:t xml:space="preserve"> IE group. If the previous condition is not fulfilled, the RNC may decide to wait for either another update of the RA List of Idle Mode UEs or a UE linking to finally establish the MBMS RAB.</w:t>
      </w:r>
    </w:p>
    <w:p>
      <w:pPr>
        <w:pStyle w:val="Normal"/>
        <w:rPr>
          <w:lang w:val="en-US" w:eastAsia="en-US"/>
        </w:rPr>
      </w:pPr>
      <w:r>
        <w:rPr>
          <w:lang w:val="en-US" w:eastAsia="en-US"/>
        </w:rPr>
        <w:t xml:space="preserve">In case of successful MBMS RAB establishment, the RNC shall include the </w:t>
      </w:r>
      <w:r>
        <w:rPr>
          <w:i/>
          <w:lang w:val="en-US" w:eastAsia="en-US"/>
        </w:rPr>
        <w:t>Transport Layer Address</w:t>
      </w:r>
      <w:r>
        <w:rPr>
          <w:lang w:val="en-US" w:eastAsia="en-US"/>
        </w:rPr>
        <w:t xml:space="preserve"> IE and the </w:t>
      </w:r>
      <w:r>
        <w:rPr>
          <w:i/>
          <w:lang w:val="en-US" w:eastAsia="en-US"/>
        </w:rPr>
        <w:t>Iu Transport Association</w:t>
      </w:r>
      <w:r>
        <w:rPr>
          <w:lang w:val="en-US" w:eastAsia="en-US"/>
        </w:rPr>
        <w:t xml:space="preserve"> IE in the MBMS SESSION UPDATE RESPONSE message.</w:t>
      </w:r>
    </w:p>
    <w:p>
      <w:pPr>
        <w:pStyle w:val="Normal"/>
        <w:rPr/>
      </w:pPr>
      <w:r>
        <w:rPr>
          <w:lang w:val="en-US" w:eastAsia="en-US"/>
        </w:rPr>
        <w:t xml:space="preserve">When the update of the RA List of Idle Mode UEs is successfully executed, the UTRAN shall report it to the CN in the MBMS SESSION UPDATE RESPONSE message, which shall include the same </w:t>
      </w:r>
      <w:r>
        <w:rPr>
          <w:i/>
          <w:iCs/>
          <w:lang w:val="en-US" w:eastAsia="en-US"/>
        </w:rPr>
        <w:t>Session Update ID</w:t>
      </w:r>
      <w:r>
        <w:rPr>
          <w:lang w:val="en-US" w:eastAsia="en-US"/>
        </w:rPr>
        <w:t xml:space="preserve"> IE as received in the MBMS SESSION UPDATE message. The RNC may answer successfully even though MBMS resources have not been established in all relevant cells.</w:t>
      </w:r>
    </w:p>
    <w:p>
      <w:pPr>
        <w:pStyle w:val="Normal"/>
        <w:rPr/>
      </w:pPr>
      <w:r>
        <w:rPr>
          <w:lang w:val="en-US" w:eastAsia="en-US"/>
        </w:rPr>
        <w:t>Transmission and reception of a MBMS SESSION UPDATE RESPONSE message terminate the procedure in the UTRAN and in the CN respectively.</w:t>
      </w:r>
    </w:p>
    <w:p>
      <w:pPr>
        <w:pStyle w:val="Heading3"/>
        <w:rPr>
          <w:lang w:val="en-US" w:eastAsia="en-US"/>
        </w:rPr>
      </w:pPr>
      <w:bookmarkStart w:id="333" w:name="__RefHeading___Toc36550825"/>
      <w:bookmarkEnd w:id="333"/>
      <w:r>
        <w:rPr>
          <w:lang w:val="en-US" w:eastAsia="en-US"/>
        </w:rPr>
        <w:t>8.37.3</w:t>
        <w:tab/>
        <w:t>Unsuccessful Operation</w:t>
      </w:r>
    </w:p>
    <w:p>
      <w:pPr>
        <w:pStyle w:val="TH"/>
        <w:rPr>
          <w:lang w:val="en-US" w:eastAsia="en-US"/>
        </w:rPr>
      </w:pPr>
      <w:bookmarkStart w:id="334" w:name="_1160757407"/>
      <w:bookmarkEnd w:id="334"/>
      <w:r>
        <w:rPr>
          <w:lang w:val="en-US" w:eastAsia="en-US"/>
        </w:rPr>
        <w:object w:dxaOrig="4515" w:dyaOrig="3270">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225.75pt;height:163.5pt" filled="f" o:ole="">
            <v:imagedata r:id="rId100" o:title=""/>
          </v:shape>
          <o:OLEObject Type="Embed" ProgID="" ShapeID="ole_rId99" DrawAspect="Content" ObjectID="_490647362" r:id="rId99"/>
        </w:object>
      </w:r>
    </w:p>
    <w:p>
      <w:pPr>
        <w:pStyle w:val="TF"/>
        <w:rPr/>
      </w:pPr>
      <w:r>
        <w:rPr>
          <w:lang w:val="en-US" w:eastAsia="en-US"/>
        </w:rPr>
        <w:t>Figure 49: MBMS Session Update procedure. Unsuccessful operation.</w:t>
      </w:r>
    </w:p>
    <w:p>
      <w:pPr>
        <w:pStyle w:val="Normal"/>
        <w:rPr/>
      </w:pPr>
      <w:r>
        <w:rPr>
          <w:lang w:val="en-US" w:eastAsia="en-US"/>
        </w:rPr>
        <w:t xml:space="preserve">If the RNC is not capable of correctly processing the request (e.g. additional MBMS resources could not be established at all in any cell), the CN shall be informed by the MBMS SESSION UDATE FAILURE message, which shall include the same </w:t>
      </w:r>
      <w:r>
        <w:rPr>
          <w:i/>
          <w:iCs/>
          <w:lang w:val="en-US" w:eastAsia="en-US"/>
        </w:rPr>
        <w:t>Session Update ID</w:t>
      </w:r>
      <w:r>
        <w:rPr>
          <w:lang w:val="en-US" w:eastAsia="en-US"/>
        </w:rPr>
        <w:t xml:space="preserve"> IE as received in the MBMS SESSION UPDATE message.</w:t>
      </w:r>
    </w:p>
    <w:p>
      <w:pPr>
        <w:pStyle w:val="Normal"/>
        <w:rPr/>
      </w:pPr>
      <w:r>
        <w:rPr>
          <w:lang w:val="en-US" w:eastAsia="en-US"/>
        </w:rPr>
        <w:t>Transmission and reception of a MBMS SESSION UPDATE FAILURE message terminate the procedure in the UTRAN and in the CN respectively.</w:t>
      </w:r>
    </w:p>
    <w:p>
      <w:pPr>
        <w:pStyle w:val="Heading3"/>
        <w:rPr/>
      </w:pPr>
      <w:bookmarkStart w:id="335" w:name="__RefHeading___Toc36550826"/>
      <w:bookmarkEnd w:id="335"/>
      <w:r>
        <w:rPr>
          <w:lang w:val="en-US" w:eastAsia="en-US"/>
        </w:rPr>
        <w:t>8.37.4</w:t>
        <w:tab/>
        <w:t>Abnormal Conditions</w:t>
      </w:r>
    </w:p>
    <w:p>
      <w:pPr>
        <w:pStyle w:val="Normal"/>
        <w:rPr>
          <w:lang w:val="en-US" w:eastAsia="en-US"/>
        </w:rPr>
      </w:pPr>
      <w:r>
        <w:rPr>
          <w:lang w:val="en-US" w:eastAsia="en-US"/>
        </w:rPr>
        <w:t>Not applicable.</w:t>
      </w:r>
    </w:p>
    <w:p>
      <w:pPr>
        <w:pStyle w:val="Heading2"/>
        <w:rPr>
          <w:lang w:val="en-US" w:eastAsia="en-US"/>
        </w:rPr>
      </w:pPr>
      <w:bookmarkStart w:id="336" w:name="__RefHeading___Toc36550827"/>
      <w:bookmarkEnd w:id="336"/>
      <w:r>
        <w:rPr>
          <w:lang w:val="en-US" w:eastAsia="en-US"/>
        </w:rPr>
        <w:t>8.38</w:t>
        <w:tab/>
        <w:t>MBMS Session Stop</w:t>
      </w:r>
    </w:p>
    <w:p>
      <w:pPr>
        <w:pStyle w:val="Heading3"/>
        <w:rPr>
          <w:lang w:val="en-US" w:eastAsia="en-US"/>
        </w:rPr>
      </w:pPr>
      <w:bookmarkStart w:id="337" w:name="__RefHeading___Toc36550828"/>
      <w:bookmarkEnd w:id="337"/>
      <w:r>
        <w:rPr>
          <w:lang w:val="en-US" w:eastAsia="en-US"/>
        </w:rPr>
        <w:t>8.38.1</w:t>
        <w:tab/>
        <w:t>General</w:t>
      </w:r>
    </w:p>
    <w:p>
      <w:pPr>
        <w:pStyle w:val="Normal"/>
        <w:rPr/>
      </w:pPr>
      <w:r>
        <w:rPr>
          <w:lang w:val="en-US" w:eastAsia="en-US"/>
        </w:rPr>
        <w:t>The purpose of the MBMS Session Stop procedure is to request the UTRAN to notify UEs about the end of a given MBMS Session and to release the corresponding MBMS RAB and MBMS Iu signalling connection for this MBMS Session. The MBMS RAB Session Stop procedure may also be used as the last MBMS session stop to make the RNC aware that a certain Multicast Service is no longer available. The MBMS Session Stop procedure is triggered by the CN (PS domain).</w:t>
      </w:r>
    </w:p>
    <w:p>
      <w:pPr>
        <w:pStyle w:val="Normal"/>
        <w:rPr>
          <w:lang w:val="en-US" w:eastAsia="en-US"/>
        </w:rPr>
      </w:pPr>
      <w:r>
        <w:rPr>
          <w:lang w:val="en-US" w:eastAsia="en-US"/>
        </w:rPr>
        <w:t>The procedure uses connection oriented signalling.</w:t>
      </w:r>
    </w:p>
    <w:p>
      <w:pPr>
        <w:pStyle w:val="Heading3"/>
        <w:rPr>
          <w:lang w:val="en-US" w:eastAsia="en-US"/>
        </w:rPr>
      </w:pPr>
      <w:bookmarkStart w:id="338" w:name="__RefHeading___Toc36550829"/>
      <w:bookmarkEnd w:id="338"/>
      <w:r>
        <w:rPr>
          <w:lang w:val="en-US" w:eastAsia="en-US"/>
        </w:rPr>
        <w:t>8.38.2</w:t>
        <w:tab/>
        <w:t>Successful Operation</w:t>
      </w:r>
    </w:p>
    <w:p>
      <w:pPr>
        <w:pStyle w:val="TH"/>
        <w:rPr>
          <w:lang w:val="en-US" w:eastAsia="en-US"/>
        </w:rPr>
      </w:pPr>
      <w:bookmarkStart w:id="339" w:name="_1160760906"/>
      <w:bookmarkEnd w:id="339"/>
      <w:r>
        <w:rPr>
          <w:lang w:val="en-US" w:eastAsia="en-US"/>
        </w:rPr>
        <w:object w:dxaOrig="4515" w:dyaOrig="327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225.75pt;height:163.5pt" filled="f" o:ole="">
            <v:imagedata r:id="rId102" o:title=""/>
          </v:shape>
          <o:OLEObject Type="Embed" ProgID="" ShapeID="ole_rId101" DrawAspect="Content" ObjectID="_1514933143" r:id="rId101"/>
        </w:object>
      </w:r>
    </w:p>
    <w:p>
      <w:pPr>
        <w:pStyle w:val="TF"/>
        <w:rPr/>
      </w:pPr>
      <w:r>
        <w:rPr>
          <w:lang w:val="en-US" w:eastAsia="en-US"/>
        </w:rPr>
        <w:t>Figure 50: MBMS Session Stop procedure. Successful operation.</w:t>
      </w:r>
    </w:p>
    <w:p>
      <w:pPr>
        <w:pStyle w:val="Normal"/>
        <w:rPr>
          <w:lang w:val="en-US" w:eastAsia="en-US"/>
        </w:rPr>
      </w:pPr>
      <w:r>
        <w:rPr>
          <w:lang w:val="en-US" w:eastAsia="en-US"/>
        </w:rPr>
        <w:t>The CN initiates the procedure by sending a MBMS SESSION STOP message.</w:t>
      </w:r>
    </w:p>
    <w:p>
      <w:pPr>
        <w:pStyle w:val="Normal"/>
        <w:rPr/>
      </w:pPr>
      <w:r>
        <w:rPr>
          <w:lang w:val="en-US" w:eastAsia="en-US"/>
        </w:rPr>
        <w:t>Upon reception of the MBMS SESSION STOP message, the RNC shall release all allocated resources for the MBMS RAB, including the MBMS Iu signalling connection used for this MBMS RAB.</w:t>
      </w:r>
    </w:p>
    <w:p>
      <w:pPr>
        <w:pStyle w:val="Normal"/>
        <w:rPr/>
      </w:pPr>
      <w:r>
        <w:rPr>
          <w:lang w:val="en-US" w:eastAsia="en-US"/>
        </w:rPr>
        <w:t xml:space="preserve">The MBMS SESSION STOP message shall include the </w:t>
      </w:r>
      <w:r>
        <w:rPr>
          <w:i/>
          <w:iCs/>
          <w:lang w:val="en-US" w:eastAsia="en-US"/>
        </w:rPr>
        <w:t>MBMS CN De-Registration</w:t>
      </w:r>
      <w:r>
        <w:rPr>
          <w:lang w:val="en-US" w:eastAsia="en-US"/>
        </w:rPr>
        <w:t xml:space="preserve"> IE. If the </w:t>
      </w:r>
      <w:r>
        <w:rPr>
          <w:i/>
          <w:iCs/>
          <w:lang w:val="en-US" w:eastAsia="en-US"/>
        </w:rPr>
        <w:t>MBMS CN De-Registration</w:t>
      </w:r>
      <w:r>
        <w:rPr>
          <w:lang w:val="en-US" w:eastAsia="en-US"/>
        </w:rPr>
        <w:t xml:space="preserve"> IE is set to the value "deregister", the RNC shall also remove all associated MBMS Service Context(s) and release all allocated MBMS resources for the MBMS Bearer Service.</w:t>
      </w:r>
    </w:p>
    <w:p>
      <w:pPr>
        <w:pStyle w:val="Normal"/>
        <w:rPr/>
      </w:pPr>
      <w:r>
        <w:rPr>
          <w:lang w:val="en-US" w:eastAsia="en-US"/>
        </w:rPr>
        <w:t>The RNC does not need to wait for the release of all UTRAN radio resources before returning the MBMS SESSION STOP RESPONSE message.</w:t>
      </w:r>
    </w:p>
    <w:p>
      <w:pPr>
        <w:pStyle w:val="Normal"/>
        <w:rPr/>
      </w:pPr>
      <w:r>
        <w:rPr>
          <w:lang w:val="en-US" w:eastAsia="en-US"/>
        </w:rPr>
        <w:t xml:space="preserve">In case of successful release of the MBMS Iu signalling connection, after the MBMS SESSION STOP RESPONSE </w:t>
      </w:r>
      <w:r>
        <w:rPr>
          <w:rFonts w:eastAsia="MS Mincho;MS Mincho"/>
          <w:lang w:val="en-US" w:eastAsia="en-US"/>
        </w:rPr>
        <w:t xml:space="preserve">message </w:t>
      </w:r>
      <w:r>
        <w:rPr>
          <w:lang w:val="en-US" w:eastAsia="en-US"/>
        </w:rPr>
        <w:t>has been sent, the CN shall not send further RANAP connection-oriented messages on this particular connection.</w:t>
      </w:r>
    </w:p>
    <w:p>
      <w:pPr>
        <w:pStyle w:val="Normal"/>
        <w:rPr/>
      </w:pPr>
      <w:r>
        <w:rPr>
          <w:lang w:val="en-US" w:eastAsia="en-US"/>
        </w:rPr>
        <w:t>Transmission and reception of a MBMS SESSION STOP RESPONSE message terminate the procedure in the UTRAN and in the CN respectively.</w:t>
      </w:r>
    </w:p>
    <w:p>
      <w:pPr>
        <w:pStyle w:val="Heading3"/>
        <w:rPr>
          <w:lang w:val="en-US" w:eastAsia="en-US"/>
        </w:rPr>
      </w:pPr>
      <w:bookmarkStart w:id="340" w:name="__RefHeading___Toc36550830"/>
      <w:bookmarkEnd w:id="340"/>
      <w:r>
        <w:rPr>
          <w:lang w:val="en-US" w:eastAsia="en-US"/>
        </w:rPr>
        <w:t>8.38.3</w:t>
        <w:tab/>
        <w:t>Abnormal Conditions</w:t>
      </w:r>
    </w:p>
    <w:p>
      <w:pPr>
        <w:pStyle w:val="Normal"/>
        <w:rPr>
          <w:lang w:val="en-US" w:eastAsia="en-US"/>
        </w:rPr>
      </w:pPr>
      <w:r>
        <w:rPr>
          <w:lang w:val="en-US" w:eastAsia="en-US"/>
        </w:rPr>
        <w:t>Not applicable.</w:t>
      </w:r>
    </w:p>
    <w:p>
      <w:pPr>
        <w:pStyle w:val="Heading2"/>
        <w:rPr>
          <w:lang w:val="en-US" w:eastAsia="en-US"/>
        </w:rPr>
      </w:pPr>
      <w:bookmarkStart w:id="341" w:name="__RefHeading___Toc36550831"/>
      <w:bookmarkEnd w:id="341"/>
      <w:r>
        <w:rPr>
          <w:lang w:val="en-US" w:eastAsia="en-US"/>
        </w:rPr>
        <w:t>8.39</w:t>
        <w:tab/>
        <w:t>MBMS UE Linking</w:t>
      </w:r>
    </w:p>
    <w:p>
      <w:pPr>
        <w:pStyle w:val="Heading3"/>
        <w:rPr>
          <w:lang w:val="en-US" w:eastAsia="en-US"/>
        </w:rPr>
      </w:pPr>
      <w:bookmarkStart w:id="342" w:name="__RefHeading___Toc36550832"/>
      <w:bookmarkEnd w:id="342"/>
      <w:r>
        <w:rPr>
          <w:lang w:val="en-US" w:eastAsia="en-US"/>
        </w:rPr>
        <w:t>8.39.1</w:t>
        <w:tab/>
        <w:t>General</w:t>
      </w:r>
    </w:p>
    <w:p>
      <w:pPr>
        <w:pStyle w:val="Normal"/>
        <w:rPr/>
      </w:pPr>
      <w:r>
        <w:rPr>
          <w:lang w:val="en-US" w:eastAsia="en-US"/>
        </w:rPr>
        <w:t>The purpose of the MBMS UE Linking procedure is to make the RNC aware that a given UE, with existing Iu-ps signalling connection, joined and/or left one or several Multicast Services.</w:t>
      </w:r>
    </w:p>
    <w:p>
      <w:pPr>
        <w:pStyle w:val="Normal"/>
        <w:rPr>
          <w:lang w:val="en-US" w:eastAsia="en-US"/>
        </w:rPr>
      </w:pPr>
      <w:r>
        <w:rPr>
          <w:lang w:val="en-US" w:eastAsia="en-US"/>
        </w:rPr>
        <w:t>The procedure uses connection oriented signalling.</w:t>
      </w:r>
    </w:p>
    <w:p>
      <w:pPr>
        <w:pStyle w:val="Heading3"/>
        <w:rPr/>
      </w:pPr>
      <w:bookmarkStart w:id="343" w:name="__RefHeading___Toc36550833"/>
      <w:bookmarkEnd w:id="343"/>
      <w:r>
        <w:rPr>
          <w:lang w:val="en-US" w:eastAsia="en-US"/>
        </w:rPr>
        <w:t>8.39.2</w:t>
        <w:tab/>
        <w:t>Successful Operation</w:t>
      </w:r>
    </w:p>
    <w:p>
      <w:pPr>
        <w:pStyle w:val="TH"/>
        <w:rPr>
          <w:lang w:val="en-US" w:eastAsia="en-US"/>
        </w:rPr>
      </w:pPr>
      <w:bookmarkStart w:id="344" w:name="_1151757363"/>
      <w:bookmarkStart w:id="345" w:name="_1151757252"/>
      <w:bookmarkEnd w:id="344"/>
      <w:bookmarkEnd w:id="345"/>
      <w:r>
        <w:rPr>
          <w:lang w:val="en-US" w:eastAsia="en-US"/>
        </w:rPr>
        <w:object w:dxaOrig="4515" w:dyaOrig="327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225.75pt;height:163.5pt" filled="f" o:ole="">
            <v:imagedata r:id="rId104" o:title=""/>
          </v:shape>
          <o:OLEObject Type="Embed" ProgID="" ShapeID="ole_rId103" DrawAspect="Content" ObjectID="_1740785257" r:id="rId103"/>
        </w:object>
      </w:r>
    </w:p>
    <w:p>
      <w:pPr>
        <w:pStyle w:val="TF"/>
        <w:rPr>
          <w:lang w:val="en-US" w:eastAsia="en-US"/>
        </w:rPr>
      </w:pPr>
      <w:r>
        <w:rPr>
          <w:lang w:val="en-US" w:eastAsia="en-US"/>
        </w:rPr>
        <w:t>Figure 51: MBMS UE Linking procedure. Successful operation.</w:t>
      </w:r>
    </w:p>
    <w:p>
      <w:pPr>
        <w:pStyle w:val="Normal"/>
        <w:rPr/>
      </w:pPr>
      <w:r>
        <w:rPr>
          <w:lang w:val="en-US" w:eastAsia="en-US"/>
        </w:rPr>
        <w:t>The CN initiates the procedure by sending a MBMS UE LINKING REQUEST message.</w:t>
      </w:r>
    </w:p>
    <w:p>
      <w:pPr>
        <w:pStyle w:val="Normal"/>
        <w:rPr>
          <w:lang w:val="en-US" w:eastAsia="en-US"/>
        </w:rPr>
      </w:pPr>
      <w:r>
        <w:rPr>
          <w:lang w:val="en-US" w:eastAsia="en-US"/>
        </w:rPr>
        <w:t>The MBMS UE LINKING REQUEST message shall contain the following IEs:</w:t>
      </w:r>
    </w:p>
    <w:p>
      <w:pPr>
        <w:pStyle w:val="B1"/>
        <w:rPr/>
      </w:pPr>
      <w:r>
        <w:rPr>
          <w:lang w:val="en-US" w:eastAsia="en-US"/>
        </w:rPr>
        <w:t>-</w:t>
        <w:tab/>
        <w:t>a list of one or several TMGIs, each identifying the MBMS Bearer Service that the UE joined or left and which has not yet been linked or unlinked respectively in the UTRAN;</w:t>
      </w:r>
    </w:p>
    <w:p>
      <w:pPr>
        <w:pStyle w:val="B1"/>
        <w:rPr>
          <w:lang w:val="en-US" w:eastAsia="en-US"/>
        </w:rPr>
      </w:pPr>
      <w:r>
        <w:rPr>
          <w:lang w:val="en-US" w:eastAsia="en-US"/>
        </w:rPr>
        <w:t>-</w:t>
        <w:tab/>
        <w:t>for each of the MBMS Bearer Services that the UE joined;</w:t>
      </w:r>
    </w:p>
    <w:p>
      <w:pPr>
        <w:pStyle w:val="B1"/>
        <w:rPr>
          <w:lang w:val="en-US" w:eastAsia="en-US"/>
        </w:rPr>
      </w:pPr>
      <w:r>
        <w:rPr>
          <w:lang w:val="en-US" w:eastAsia="en-US"/>
        </w:rPr>
        <w:t>-</w:t>
        <w:tab/>
        <w:t>the PTP RAB ID.</w:t>
      </w:r>
    </w:p>
    <w:p>
      <w:pPr>
        <w:pStyle w:val="Normal"/>
        <w:rPr/>
      </w:pPr>
      <w:r>
        <w:rPr>
          <w:lang w:val="en-US" w:eastAsia="en-US"/>
        </w:rPr>
        <w:t>Upon reception of the MBMS UE LINKING REQUEST message, for each TMGI received identifying the MBMS Bearer Service that the UE joined and which has not yet been linked in the UTRAN, the RNC shall perform the corresponding UE linking as described in TS 25.346 [42].</w:t>
      </w:r>
    </w:p>
    <w:p>
      <w:pPr>
        <w:pStyle w:val="Normal"/>
        <w:rPr>
          <w:i/>
          <w:i/>
          <w:iCs/>
          <w:lang w:val="en-US" w:eastAsia="en-US"/>
        </w:rPr>
      </w:pPr>
      <w:r>
        <w:rPr>
          <w:lang w:val="en-US" w:eastAsia="en-US"/>
        </w:rPr>
        <w:t>Upon reception of the MBMS UE LINKING REQUEST message, for each TMGI received identifying the MBMS Bearer Service that the UE left and which has not yet been de-linked in the UTRAN, the RNC shall perform the corresponding UE de-linking as described in TS 25.346 [42].</w:t>
      </w:r>
    </w:p>
    <w:p>
      <w:pPr>
        <w:pStyle w:val="Normal"/>
        <w:rPr/>
      </w:pPr>
      <w:r>
        <w:rPr>
          <w:lang w:val="en-US" w:eastAsia="en-US"/>
        </w:rPr>
        <w:t>After handling all received TMGI(s), the RNC shall only report to the CN in the MBMS UE LINKING RESPONSE message the unsuccessful linking(s)/de-linking(s) with an appropriate cause value e.g. "MBMS - UE Linking Already Done", "MBMS - UE De-Linking Failure - No Existing UE Linking".</w:t>
      </w:r>
    </w:p>
    <w:p>
      <w:pPr>
        <w:pStyle w:val="Normal"/>
        <w:rPr/>
      </w:pPr>
      <w:r>
        <w:rPr>
          <w:lang w:val="en-US" w:eastAsia="en-US"/>
        </w:rPr>
        <w:t>Transmission and reception of a MBMS UE LINKING RESPONSE message terminate the procedure in the UTRAN and in the CN respectively.</w:t>
      </w:r>
    </w:p>
    <w:p>
      <w:pPr>
        <w:pStyle w:val="Heading3"/>
        <w:rPr>
          <w:lang w:val="en-US" w:eastAsia="en-US"/>
        </w:rPr>
      </w:pPr>
      <w:bookmarkStart w:id="346" w:name="__RefHeading___Toc36550834"/>
      <w:bookmarkEnd w:id="346"/>
      <w:r>
        <w:rPr>
          <w:lang w:val="en-US" w:eastAsia="en-US"/>
        </w:rPr>
        <w:t>8.39.3</w:t>
        <w:tab/>
        <w:t>Unsuccessful Operation</w:t>
      </w:r>
    </w:p>
    <w:p>
      <w:pPr>
        <w:pStyle w:val="Normal"/>
        <w:rPr/>
      </w:pPr>
      <w:r>
        <w:rPr>
          <w:lang w:val="en-US" w:eastAsia="en-US"/>
        </w:rPr>
        <w:t>The unsuccessful operation for this Class 1 Elementary procedure is described under the Successful Operation chapter.</w:t>
      </w:r>
    </w:p>
    <w:p>
      <w:pPr>
        <w:pStyle w:val="Heading3"/>
        <w:rPr>
          <w:lang w:val="en-US" w:eastAsia="en-US"/>
        </w:rPr>
      </w:pPr>
      <w:bookmarkStart w:id="347" w:name="__RefHeading___Toc36550835"/>
      <w:bookmarkEnd w:id="347"/>
      <w:r>
        <w:rPr>
          <w:lang w:val="en-US" w:eastAsia="en-US"/>
        </w:rPr>
        <w:t>8.39.4</w:t>
        <w:tab/>
        <w:t>Abnormal Conditions</w:t>
      </w:r>
    </w:p>
    <w:p>
      <w:pPr>
        <w:pStyle w:val="Normal"/>
        <w:rPr/>
      </w:pPr>
      <w:r>
        <w:rPr>
          <w:lang w:val="en-US" w:eastAsia="en-US"/>
        </w:rPr>
        <w:t>Upon reception of the MBMS UE LINKING REQUEST message, if for a given TMGI received identifying the MBMS Bearer Service that the UE joined, the linking has already been done in the UTRAN, the RNC shall consider this linking as unsuccessful but shall proceed with the other ones.</w:t>
      </w:r>
    </w:p>
    <w:p>
      <w:pPr>
        <w:pStyle w:val="Normal"/>
        <w:rPr>
          <w:lang w:val="en-US" w:eastAsia="en-US"/>
        </w:rPr>
      </w:pPr>
      <w:r>
        <w:rPr>
          <w:lang w:val="en-US" w:eastAsia="en-US"/>
        </w:rPr>
        <w:t>Upon reception of the MBMS UE LINKING REQUEST message, if a given TMGI received identifying the MBMS Bearer Service that the UE left, cannot be found in the UE context, the RNC shall consider this de-linking as unsuccessful but shall proceed with the other ones.</w:t>
      </w:r>
    </w:p>
    <w:p>
      <w:pPr>
        <w:pStyle w:val="Heading2"/>
        <w:rPr>
          <w:lang w:val="en-US" w:eastAsia="en-US"/>
        </w:rPr>
      </w:pPr>
      <w:bookmarkStart w:id="348" w:name="__RefHeading___Toc36550836"/>
      <w:bookmarkEnd w:id="348"/>
      <w:r>
        <w:rPr>
          <w:lang w:val="en-US" w:eastAsia="en-US"/>
        </w:rPr>
        <w:t>8.40</w:t>
        <w:tab/>
        <w:t>MBMS Registration</w:t>
      </w:r>
    </w:p>
    <w:p>
      <w:pPr>
        <w:pStyle w:val="Heading3"/>
        <w:rPr>
          <w:lang w:val="en-US" w:eastAsia="en-US"/>
        </w:rPr>
      </w:pPr>
      <w:bookmarkStart w:id="349" w:name="__RefHeading___Toc36550837"/>
      <w:bookmarkEnd w:id="349"/>
      <w:r>
        <w:rPr>
          <w:lang w:val="en-US" w:eastAsia="en-US"/>
        </w:rPr>
        <w:t>8.40.1</w:t>
        <w:tab/>
        <w:t>General</w:t>
      </w:r>
    </w:p>
    <w:p>
      <w:pPr>
        <w:pStyle w:val="Normal"/>
        <w:rPr/>
      </w:pPr>
      <w:r>
        <w:rPr>
          <w:lang w:val="en-US" w:eastAsia="en-US"/>
        </w:rPr>
        <w:t>The purpose of the MBMS Registration procedure is to request the CN (PS domain) to register or de-register the RNC for a certain Multicast Service.</w:t>
      </w:r>
    </w:p>
    <w:p>
      <w:pPr>
        <w:pStyle w:val="Normal"/>
        <w:rPr>
          <w:i/>
          <w:i/>
          <w:iCs/>
          <w:lang w:val="en-US" w:eastAsia="en-US"/>
        </w:rPr>
      </w:pPr>
      <w:r>
        <w:rPr>
          <w:lang w:val="en-US" w:eastAsia="en-US"/>
        </w:rPr>
        <w:t>The procedure uses connectionless signalling, unless the procedure is used to request CN to de-register the RNC for a Multicast Service which has an existing Iu signalling connection towards the RNC i.e. during a MBMS Session. In this last case, the procedure uses connection oriented signalling.</w:t>
      </w:r>
    </w:p>
    <w:p>
      <w:pPr>
        <w:pStyle w:val="Heading3"/>
        <w:rPr>
          <w:lang w:val="en-US" w:eastAsia="en-US"/>
        </w:rPr>
      </w:pPr>
      <w:bookmarkStart w:id="350" w:name="__RefHeading___Toc36550838"/>
      <w:bookmarkEnd w:id="350"/>
      <w:r>
        <w:rPr>
          <w:lang w:val="en-US" w:eastAsia="en-US"/>
        </w:rPr>
        <w:t>8.40.2</w:t>
        <w:tab/>
        <w:t>Successful Operation</w:t>
      </w:r>
    </w:p>
    <w:p>
      <w:pPr>
        <w:pStyle w:val="TH"/>
        <w:rPr>
          <w:lang w:val="en-US" w:eastAsia="en-US"/>
        </w:rPr>
      </w:pPr>
      <w:bookmarkStart w:id="351" w:name="_1151917218"/>
      <w:bookmarkEnd w:id="351"/>
      <w:r>
        <w:rPr>
          <w:lang w:val="en-US" w:eastAsia="en-US"/>
        </w:rPr>
        <w:object w:dxaOrig="4515" w:dyaOrig="327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225.75pt;height:163.5pt" filled="f" o:ole="">
            <v:imagedata r:id="rId106" o:title=""/>
          </v:shape>
          <o:OLEObject Type="Embed" ProgID="" ShapeID="ole_rId105" DrawAspect="Content" ObjectID="_2008096591" r:id="rId105"/>
        </w:object>
      </w:r>
    </w:p>
    <w:p>
      <w:pPr>
        <w:pStyle w:val="TF"/>
        <w:rPr/>
      </w:pPr>
      <w:r>
        <w:rPr>
          <w:lang w:val="en-US" w:eastAsia="en-US"/>
        </w:rPr>
        <w:t>Figure 52: MBMS Registration procedure. Successful operation.</w:t>
      </w:r>
    </w:p>
    <w:p>
      <w:pPr>
        <w:pStyle w:val="Normal"/>
        <w:rPr/>
      </w:pPr>
      <w:r>
        <w:rPr>
          <w:lang w:val="en-US" w:eastAsia="en-US"/>
        </w:rPr>
        <w:t>The RNC initiates the procedure by sending a MBMS REGISTRATION REQUEST message.</w:t>
      </w:r>
    </w:p>
    <w:p>
      <w:pPr>
        <w:pStyle w:val="Normal"/>
        <w:rPr>
          <w:lang w:val="en-US" w:eastAsia="en-US"/>
        </w:rPr>
      </w:pPr>
      <w:r>
        <w:rPr>
          <w:lang w:val="en-US" w:eastAsia="en-US"/>
        </w:rPr>
        <w:t>The MBMS REGISTRATION REQUEST message shall contain the following IEs:</w:t>
      </w:r>
    </w:p>
    <w:p>
      <w:pPr>
        <w:pStyle w:val="B1"/>
        <w:rPr>
          <w:lang w:val="en-US" w:eastAsia="en-US"/>
        </w:rPr>
      </w:pPr>
      <w:r>
        <w:rPr>
          <w:lang w:val="en-US" w:eastAsia="en-US"/>
        </w:rPr>
        <w:t>-</w:t>
        <w:tab/>
        <w:t>MBMS Registration Request type;</w:t>
      </w:r>
    </w:p>
    <w:p>
      <w:pPr>
        <w:pStyle w:val="B1"/>
        <w:rPr>
          <w:lang w:val="en-US" w:eastAsia="en-US"/>
        </w:rPr>
      </w:pPr>
      <w:r>
        <w:rPr>
          <w:lang w:val="en-US" w:eastAsia="en-US"/>
        </w:rPr>
        <w:t>-</w:t>
        <w:tab/>
        <w:t>TMGI;</w:t>
      </w:r>
    </w:p>
    <w:p>
      <w:pPr>
        <w:pStyle w:val="B1"/>
        <w:rPr/>
      </w:pPr>
      <w:r>
        <w:rPr>
          <w:lang w:val="en-US" w:eastAsia="en-US"/>
        </w:rPr>
        <w:t>-</w:t>
        <w:tab/>
        <w:t xml:space="preserve">The associated IP Multicast Address and the APN corresponding to the MBMS Bearer Service identified by the TMGI, only in the case the </w:t>
      </w:r>
      <w:r>
        <w:rPr>
          <w:i/>
          <w:iCs/>
          <w:lang w:val="en-US" w:eastAsia="en-US"/>
        </w:rPr>
        <w:t>MBMS Registration Request type</w:t>
      </w:r>
      <w:r>
        <w:rPr>
          <w:lang w:val="en-US" w:eastAsia="en-US"/>
        </w:rPr>
        <w:t xml:space="preserve"> IE is set to "register";</w:t>
      </w:r>
    </w:p>
    <w:p>
      <w:pPr>
        <w:pStyle w:val="B1"/>
        <w:rPr>
          <w:lang w:val="en-US" w:eastAsia="en-US"/>
        </w:rPr>
      </w:pPr>
      <w:r>
        <w:rPr>
          <w:lang w:val="en-US" w:eastAsia="en-US"/>
        </w:rPr>
        <w:t>-</w:t>
        <w:tab/>
        <w:t>Global RNC-ID, if connectionless signalling.</w:t>
      </w:r>
    </w:p>
    <w:p>
      <w:pPr>
        <w:pStyle w:val="Normal"/>
        <w:rPr/>
      </w:pPr>
      <w:r>
        <w:rPr>
          <w:lang w:val="en-US" w:eastAsia="en-US"/>
        </w:rPr>
        <w:t>If the CN node is capable of processing the request, the RNC shall be informed by the MBMS REGISTRATION RESPONSE message.</w:t>
      </w:r>
    </w:p>
    <w:p>
      <w:pPr>
        <w:pStyle w:val="Normal"/>
        <w:rPr/>
      </w:pPr>
      <w:r>
        <w:rPr>
          <w:lang w:val="en-US" w:eastAsia="en-US"/>
        </w:rPr>
        <w:t>In case of connectionless signalling the MBMS REGISTRATION RESPONSE message shall contain the same TMGI as received in the MBMS REGISTRATION REQUEST message.</w:t>
      </w:r>
    </w:p>
    <w:p>
      <w:pPr>
        <w:pStyle w:val="Normal"/>
        <w:rPr/>
      </w:pPr>
      <w:r>
        <w:rPr>
          <w:lang w:val="en-US" w:eastAsia="en-US"/>
        </w:rPr>
        <w:t xml:space="preserve">If the RNC has not sent the MBMS REGISTRATION REQUEST message with the </w:t>
      </w:r>
      <w:r>
        <w:rPr>
          <w:i/>
          <w:iCs/>
          <w:lang w:val="en-US" w:eastAsia="en-US"/>
        </w:rPr>
        <w:t>MBMS Registration Request Type</w:t>
      </w:r>
      <w:r>
        <w:rPr>
          <w:lang w:val="en-US" w:eastAsia="en-US"/>
        </w:rPr>
        <w:t xml:space="preserve"> IE set to "register", to the default CN node, the MBMS REGISTRATION RESPONSE message shall also include the </w:t>
      </w:r>
      <w:r>
        <w:rPr>
          <w:i/>
          <w:iCs/>
          <w:lang w:val="en-US" w:eastAsia="en-US"/>
        </w:rPr>
        <w:t>Global CN-ID</w:t>
      </w:r>
      <w:r>
        <w:rPr>
          <w:lang w:val="en-US" w:eastAsia="en-US"/>
        </w:rPr>
        <w:t xml:space="preserve"> IE.</w:t>
      </w:r>
    </w:p>
    <w:p>
      <w:pPr>
        <w:pStyle w:val="Normal"/>
        <w:rPr/>
      </w:pPr>
      <w:r>
        <w:rPr>
          <w:lang w:val="en-US" w:eastAsia="en-US"/>
        </w:rPr>
        <w:t xml:space="preserve">Upon reception of the MBMS REGISTRATION RESPONSE message as a response to a connectionless MBMS REGISTRATION REQUEST message with the </w:t>
      </w:r>
      <w:r>
        <w:rPr>
          <w:i/>
          <w:iCs/>
          <w:lang w:val="en-US" w:eastAsia="en-US"/>
        </w:rPr>
        <w:t>MBMS Registration Request Type</w:t>
      </w:r>
      <w:r>
        <w:rPr>
          <w:lang w:val="en-US" w:eastAsia="en-US"/>
        </w:rPr>
        <w:t xml:space="preserve"> IE set to "deregister", the RNC shall remove all associated MBMS resources and context(s) corresponding to the MBMS Bearer Service identified by the TMGI included in the MBMS REGISTRATION REQUEST message.</w:t>
      </w:r>
    </w:p>
    <w:p>
      <w:pPr>
        <w:pStyle w:val="Normal"/>
        <w:rPr/>
      </w:pPr>
      <w:r>
        <w:rPr>
          <w:lang w:val="en-US" w:eastAsia="en-US"/>
        </w:rPr>
        <w:t xml:space="preserve">Upon reception of the MBMS REGISTRATION RESPONSE message as a response to a connection oriented MBMS REGISTRATION REQUEST message with the </w:t>
      </w:r>
      <w:r>
        <w:rPr>
          <w:i/>
          <w:iCs/>
          <w:lang w:val="en-US" w:eastAsia="en-US"/>
        </w:rPr>
        <w:t>MBMS Registration Request Type</w:t>
      </w:r>
      <w:r>
        <w:rPr>
          <w:lang w:val="en-US" w:eastAsia="en-US"/>
        </w:rPr>
        <w:t xml:space="preserve"> IE set to "deregister", the RNC shall release the MBMS Iu signalling connection and the RAB, if any, identified by the TMGI included in the MBMS REGISTRATION REQUEST message.</w:t>
      </w:r>
    </w:p>
    <w:p>
      <w:pPr>
        <w:pStyle w:val="Normal"/>
        <w:rPr/>
      </w:pPr>
      <w:r>
        <w:rPr>
          <w:lang w:val="en-US" w:eastAsia="en-US"/>
        </w:rPr>
        <w:t>Transmission and reception of a MBMS REGISTRATION RESPONSE message terminate the procedure in the CN and in the UTRAN respectively.</w:t>
      </w:r>
    </w:p>
    <w:p>
      <w:pPr>
        <w:pStyle w:val="Heading3"/>
        <w:rPr>
          <w:lang w:val="en-US" w:eastAsia="en-US"/>
        </w:rPr>
      </w:pPr>
      <w:bookmarkStart w:id="352" w:name="__RefHeading___Toc36550839"/>
      <w:bookmarkEnd w:id="352"/>
      <w:r>
        <w:rPr>
          <w:lang w:val="en-US" w:eastAsia="en-US"/>
        </w:rPr>
        <w:t>8.40.3</w:t>
        <w:tab/>
        <w:t>Unsuccessful Operation</w:t>
      </w:r>
    </w:p>
    <w:p>
      <w:pPr>
        <w:pStyle w:val="TH"/>
        <w:rPr>
          <w:lang w:val="en-US" w:eastAsia="en-US"/>
        </w:rPr>
      </w:pPr>
      <w:bookmarkStart w:id="353" w:name="_1151926641"/>
      <w:bookmarkEnd w:id="353"/>
      <w:r>
        <w:rPr>
          <w:lang w:val="en-US" w:eastAsia="en-US"/>
        </w:rPr>
        <w:object w:dxaOrig="4515" w:dyaOrig="327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225.75pt;height:163.5pt" filled="f" o:ole="">
            <v:imagedata r:id="rId108" o:title=""/>
          </v:shape>
          <o:OLEObject Type="Embed" ProgID="" ShapeID="ole_rId107" DrawAspect="Content" ObjectID="_462104122" r:id="rId107"/>
        </w:object>
      </w:r>
    </w:p>
    <w:p>
      <w:pPr>
        <w:pStyle w:val="TF"/>
        <w:rPr/>
      </w:pPr>
      <w:r>
        <w:rPr>
          <w:lang w:val="en-US" w:eastAsia="en-US"/>
        </w:rPr>
        <w:t>Figure 53: MBMS Registration procedure. Unsuccessful operation.</w:t>
      </w:r>
    </w:p>
    <w:p>
      <w:pPr>
        <w:pStyle w:val="Normal"/>
        <w:rPr/>
      </w:pPr>
      <w:r>
        <w:rPr>
          <w:lang w:val="en-US" w:eastAsia="en-US"/>
        </w:rPr>
        <w:t>If the CN node is not capable of correctly processing the request, the RNC shall be informed by the MBMS REGISTRATION FAILURE message.</w:t>
      </w:r>
    </w:p>
    <w:p>
      <w:pPr>
        <w:pStyle w:val="Normal"/>
        <w:rPr/>
      </w:pPr>
      <w:r>
        <w:rPr>
          <w:lang w:val="en-US" w:eastAsia="en-US"/>
        </w:rPr>
        <w:t>In case of connectionless signalling, the MBMS REGISTRATION FAILURE message shall contain the same TMGI as received in the MBMS REGISTRATION REQUEST message.</w:t>
      </w:r>
    </w:p>
    <w:p>
      <w:pPr>
        <w:pStyle w:val="Normal"/>
        <w:rPr/>
      </w:pPr>
      <w:r>
        <w:rPr>
          <w:lang w:val="en-US" w:eastAsia="en-US"/>
        </w:rPr>
        <w:t>The MBMS REGISTRATION FAILURE message shall inform the RNC about the reason for unsuccessful operation thank to appropriate cause value e.g. "TMGI Unknown", "IP Multicast Address And APN Not Valid", "MBMS De-Registration Rejected Due To Implicit Registration", "MBMS - Request Superseded", "MBMS De-Registration During Session Not Allowed".</w:t>
      </w:r>
    </w:p>
    <w:p>
      <w:pPr>
        <w:pStyle w:val="Normal"/>
        <w:rPr/>
      </w:pPr>
      <w:r>
        <w:rPr>
          <w:lang w:val="en-US" w:eastAsia="en-US"/>
        </w:rPr>
        <w:t xml:space="preserve">In case of connectionless signalling, if the RNC has not sent the MBMS REGISTRATION REQUEST message with the </w:t>
      </w:r>
      <w:r>
        <w:rPr>
          <w:i/>
          <w:iCs/>
          <w:lang w:val="en-US" w:eastAsia="en-US"/>
        </w:rPr>
        <w:t>MBMS Registration Request Type</w:t>
      </w:r>
      <w:r>
        <w:rPr>
          <w:lang w:val="en-US" w:eastAsia="en-US"/>
        </w:rPr>
        <w:t xml:space="preserve"> IE set to "register", to the default CN node, the MBMS REGISTRATION FAILURE message shall also include the </w:t>
      </w:r>
      <w:r>
        <w:rPr>
          <w:i/>
          <w:iCs/>
          <w:lang w:val="en-US" w:eastAsia="en-US"/>
        </w:rPr>
        <w:t>Global CN-ID</w:t>
      </w:r>
      <w:r>
        <w:rPr>
          <w:lang w:val="en-US" w:eastAsia="en-US"/>
        </w:rPr>
        <w:t xml:space="preserve"> IE.</w:t>
      </w:r>
    </w:p>
    <w:p>
      <w:pPr>
        <w:pStyle w:val="Normal"/>
        <w:rPr/>
      </w:pPr>
      <w:r>
        <w:rPr>
          <w:lang w:val="en-US" w:eastAsia="en-US"/>
        </w:rPr>
        <w:t>Transmission and reception of a MBMS REGISTRATION FAILURE message terminate the procedure in the CN and in the UTRAN respectively.</w:t>
      </w:r>
    </w:p>
    <w:p>
      <w:pPr>
        <w:pStyle w:val="Heading3"/>
        <w:rPr>
          <w:lang w:val="en-US" w:eastAsia="en-US"/>
        </w:rPr>
      </w:pPr>
      <w:bookmarkStart w:id="354" w:name="__RefHeading___Toc36550840"/>
      <w:bookmarkEnd w:id="354"/>
      <w:r>
        <w:rPr>
          <w:lang w:val="en-US" w:eastAsia="en-US"/>
        </w:rPr>
        <w:t>8.40.4</w:t>
        <w:tab/>
        <w:t>Abnormal Conditions</w:t>
      </w:r>
    </w:p>
    <w:p>
      <w:pPr>
        <w:pStyle w:val="Normal"/>
        <w:rPr>
          <w:lang w:val="en-US" w:eastAsia="en-US"/>
        </w:rPr>
      </w:pPr>
      <w:r>
        <w:rPr>
          <w:lang w:val="en-US" w:eastAsia="en-US"/>
        </w:rPr>
        <w:t>Not applicable.</w:t>
      </w:r>
    </w:p>
    <w:p>
      <w:pPr>
        <w:pStyle w:val="Heading2"/>
        <w:rPr>
          <w:lang w:val="en-US" w:eastAsia="en-US"/>
        </w:rPr>
      </w:pPr>
      <w:bookmarkStart w:id="355" w:name="__RefHeading___Toc36550841"/>
      <w:bookmarkEnd w:id="355"/>
      <w:r>
        <w:rPr>
          <w:lang w:val="en-US" w:eastAsia="en-US"/>
        </w:rPr>
        <w:t>8.41</w:t>
        <w:tab/>
        <w:t>MBMS CN De-Registration</w:t>
      </w:r>
    </w:p>
    <w:p>
      <w:pPr>
        <w:pStyle w:val="Heading3"/>
        <w:rPr>
          <w:lang w:val="en-US" w:eastAsia="en-US"/>
        </w:rPr>
      </w:pPr>
      <w:bookmarkStart w:id="356" w:name="__RefHeading___Toc36550842"/>
      <w:bookmarkEnd w:id="356"/>
      <w:r>
        <w:rPr>
          <w:lang w:val="en-US" w:eastAsia="en-US"/>
        </w:rPr>
        <w:t>8.41.1</w:t>
        <w:tab/>
        <w:t>General</w:t>
      </w:r>
    </w:p>
    <w:p>
      <w:pPr>
        <w:pStyle w:val="Normal"/>
        <w:rPr/>
      </w:pPr>
      <w:r>
        <w:rPr>
          <w:lang w:val="en-US" w:eastAsia="en-US"/>
        </w:rPr>
        <w:t>The purpose of the MBMS CN De-Registration procedure is to make the RNC aware that a certain Multicast Service is no longer available. The MBMS CN De-Registration procedure is triggered by the CN (PS domain).</w:t>
      </w:r>
    </w:p>
    <w:p>
      <w:pPr>
        <w:pStyle w:val="Normal"/>
        <w:rPr>
          <w:lang w:val="en-US" w:eastAsia="en-US"/>
        </w:rPr>
      </w:pPr>
      <w:r>
        <w:rPr>
          <w:lang w:val="en-US" w:eastAsia="en-US"/>
        </w:rPr>
        <w:t>The procedure uses connectionless signalling.</w:t>
      </w:r>
    </w:p>
    <w:p>
      <w:pPr>
        <w:pStyle w:val="Heading3"/>
        <w:rPr/>
      </w:pPr>
      <w:bookmarkStart w:id="357" w:name="__RefHeading___Toc36550843"/>
      <w:bookmarkEnd w:id="357"/>
      <w:r>
        <w:rPr>
          <w:lang w:val="en-US" w:eastAsia="en-US"/>
        </w:rPr>
        <w:t>8.41.2</w:t>
        <w:tab/>
        <w:t>Successful Operation</w:t>
      </w:r>
    </w:p>
    <w:p>
      <w:pPr>
        <w:pStyle w:val="TH"/>
        <w:rPr>
          <w:lang w:val="en-US" w:eastAsia="en-US"/>
        </w:rPr>
      </w:pPr>
      <w:bookmarkStart w:id="358" w:name="_1161933539"/>
      <w:bookmarkStart w:id="359" w:name="_1151917452"/>
      <w:bookmarkEnd w:id="358"/>
      <w:bookmarkEnd w:id="359"/>
      <w:r>
        <w:rPr>
          <w:lang w:val="en-US" w:eastAsia="en-US"/>
        </w:rPr>
        <w:object w:dxaOrig="4515" w:dyaOrig="327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225.75pt;height:163.5pt" filled="f" o:ole="">
            <v:imagedata r:id="rId110" o:title=""/>
          </v:shape>
          <o:OLEObject Type="Embed" ProgID="" ShapeID="ole_rId109" DrawAspect="Content" ObjectID="_1046236810" r:id="rId109"/>
        </w:object>
      </w:r>
    </w:p>
    <w:p>
      <w:pPr>
        <w:pStyle w:val="TF"/>
        <w:rPr/>
      </w:pPr>
      <w:r>
        <w:rPr>
          <w:lang w:val="en-US" w:eastAsia="en-US"/>
        </w:rPr>
        <w:t>Figure 54: MBMS CN De-Registration procedure. Successful operation.</w:t>
      </w:r>
    </w:p>
    <w:p>
      <w:pPr>
        <w:pStyle w:val="Normal"/>
        <w:rPr>
          <w:lang w:val="en-US" w:eastAsia="en-US"/>
        </w:rPr>
      </w:pPr>
      <w:r>
        <w:rPr>
          <w:lang w:val="en-US" w:eastAsia="en-US"/>
        </w:rPr>
        <w:t>The CN initiates the procedure by sending a MBMS CN DE-REGISTRATION REQUEST message.</w:t>
      </w:r>
    </w:p>
    <w:p>
      <w:pPr>
        <w:pStyle w:val="Normal"/>
        <w:rPr/>
      </w:pPr>
      <w:r>
        <w:rPr>
          <w:lang w:val="en-US" w:eastAsia="en-US"/>
        </w:rPr>
        <w:t>The MBMS CN DE-REGISTRATION REQUEST message shall contain the following IEs:</w:t>
      </w:r>
    </w:p>
    <w:p>
      <w:pPr>
        <w:pStyle w:val="B1"/>
        <w:rPr>
          <w:lang w:val="en-US" w:eastAsia="en-US"/>
        </w:rPr>
      </w:pPr>
      <w:r>
        <w:rPr>
          <w:lang w:val="en-US" w:eastAsia="en-US"/>
        </w:rPr>
        <w:t>-</w:t>
        <w:tab/>
        <w:t>TMGI;</w:t>
      </w:r>
    </w:p>
    <w:p>
      <w:pPr>
        <w:pStyle w:val="B1"/>
        <w:rPr/>
      </w:pPr>
      <w:r>
        <w:rPr>
          <w:lang w:val="en-US" w:eastAsia="en-US"/>
        </w:rPr>
        <w:t>-</w:t>
        <w:tab/>
        <w:t>Global CN-ID IE, only when the MBMS CN DE-REGISTRATION REQUEST message is sent from a CN node towards an RNC for which the sending CN node is not the default CN node.</w:t>
      </w:r>
    </w:p>
    <w:p>
      <w:pPr>
        <w:pStyle w:val="Normal"/>
        <w:rPr/>
      </w:pPr>
      <w:r>
        <w:rPr>
          <w:lang w:val="en-US" w:eastAsia="en-US"/>
        </w:rPr>
        <w:t xml:space="preserve">If the </w:t>
      </w:r>
      <w:r>
        <w:rPr>
          <w:i/>
          <w:lang w:val="en-US" w:eastAsia="en-US"/>
        </w:rPr>
        <w:t>Global CN-ID</w:t>
      </w:r>
      <w:r>
        <w:rPr>
          <w:lang w:val="en-US" w:eastAsia="en-US"/>
        </w:rPr>
        <w:t xml:space="preserve"> IE is not included, the MBMS CN DE-REGISTRATION REQUEST message shall be considered as coming from the default CN node.</w:t>
      </w:r>
    </w:p>
    <w:p>
      <w:pPr>
        <w:pStyle w:val="Normal"/>
        <w:rPr/>
      </w:pPr>
      <w:r>
        <w:rPr>
          <w:lang w:val="en-US" w:eastAsia="en-US"/>
        </w:rPr>
        <w:t>Upon reception of the MBMS CN DE-REGISTRATION REQUEST message, the RNC shall remove all associated MBMS context(s) and resources corresponding to the MBMS Bearer Service identified by the indicated TMGI and shall report it to the CN by sending the MBMS CN DE-REGISTRATION RESPONSE message.</w:t>
      </w:r>
    </w:p>
    <w:p>
      <w:pPr>
        <w:pStyle w:val="Normal"/>
        <w:rPr>
          <w:lang w:val="en-US" w:eastAsia="en-US"/>
        </w:rPr>
      </w:pPr>
      <w:r>
        <w:rPr>
          <w:lang w:val="en-US" w:eastAsia="en-US"/>
        </w:rPr>
        <w:t>Upon reception of the MBMS CN DE-REGISTRATION REQUEST message, if no existing MBMS Bearer Service can be identified by the indicated TMGI in the RNC, it shall consider this MBMS CN De-Registration procedure unsuccessful and shall report it to the CN by sending the MBMS CN DE-REGISTRATION RESPONSE message with the appropriate cause value e.g. "TMGI unknown".</w:t>
      </w:r>
    </w:p>
    <w:p>
      <w:pPr>
        <w:pStyle w:val="Normal"/>
        <w:rPr/>
      </w:pPr>
      <w:r>
        <w:rPr>
          <w:lang w:val="en-US" w:eastAsia="en-US"/>
        </w:rPr>
        <w:t xml:space="preserve">The MBMS CN DE-REGISTRATION RESPONSE message shall contain the </w:t>
      </w:r>
      <w:r>
        <w:rPr>
          <w:i/>
          <w:iCs/>
          <w:lang w:val="en-US" w:eastAsia="en-US"/>
        </w:rPr>
        <w:t>Global RNC-ID</w:t>
      </w:r>
      <w:r>
        <w:rPr>
          <w:lang w:val="en-US" w:eastAsia="en-US"/>
        </w:rPr>
        <w:t xml:space="preserve"> IE and the same TMGI as received in the MBMS CN DE-REGISTRATION REQUEST message.</w:t>
      </w:r>
    </w:p>
    <w:p>
      <w:pPr>
        <w:pStyle w:val="Normal"/>
        <w:rPr/>
      </w:pPr>
      <w:r>
        <w:rPr>
          <w:lang w:val="en-US" w:eastAsia="en-US"/>
        </w:rPr>
        <w:t>Transmission and reception of a MBMS CN DE-REGISTRATION RESPONSE message terminate the procedure in the UTRAN and in the CN respectively.</w:t>
      </w:r>
    </w:p>
    <w:p>
      <w:pPr>
        <w:pStyle w:val="Heading3"/>
        <w:rPr>
          <w:lang w:val="en-US" w:eastAsia="en-US"/>
        </w:rPr>
      </w:pPr>
      <w:bookmarkStart w:id="360" w:name="__RefHeading___Toc36550844"/>
      <w:bookmarkEnd w:id="360"/>
      <w:r>
        <w:rPr>
          <w:lang w:val="en-US" w:eastAsia="en-US"/>
        </w:rPr>
        <w:t>8.41.3</w:t>
        <w:tab/>
        <w:t>Unsuccessful Operation</w:t>
      </w:r>
    </w:p>
    <w:p>
      <w:pPr>
        <w:pStyle w:val="Normal"/>
        <w:rPr/>
      </w:pPr>
      <w:r>
        <w:rPr>
          <w:lang w:val="en-US" w:eastAsia="en-US"/>
        </w:rPr>
        <w:t>The unsuccessful operation for this Class 1 Elementary procedure is described under the Successful Operation chapter.</w:t>
      </w:r>
    </w:p>
    <w:p>
      <w:pPr>
        <w:pStyle w:val="Heading3"/>
        <w:rPr>
          <w:lang w:val="en-US" w:eastAsia="en-US"/>
        </w:rPr>
      </w:pPr>
      <w:bookmarkStart w:id="361" w:name="__RefHeading___Toc36550845"/>
      <w:bookmarkEnd w:id="361"/>
      <w:r>
        <w:rPr>
          <w:lang w:val="en-US" w:eastAsia="en-US"/>
        </w:rPr>
        <w:t>8.41.4</w:t>
        <w:tab/>
        <w:t>Abnormal Conditions</w:t>
      </w:r>
    </w:p>
    <w:p>
      <w:pPr>
        <w:pStyle w:val="Normal"/>
        <w:rPr/>
      </w:pPr>
      <w:r>
        <w:rPr>
          <w:lang w:val="en-US" w:eastAsia="en-US"/>
        </w:rPr>
        <w:t>If NNSF is active, the RNC may receive from several CN nodes for a certain MBMS Bearer Service the MBMS CN DE-REGISTRATION REQUEST message. In this case the RNC will only proceed with the first MBMS CN DE-REGISTRATION REQUEST message received and will inform the respective CN nodes accordingly i.e. with MBMS CN DE-REGISTRATION RESPONSE message and cause value "TMGI unknown" to all the CN nodes except the one towards which the RNC confirmed the successful the MBMS CN De-Registration procedure with MBMS CN DE-REGISTRATION RESPONSE message including no cause value.</w:t>
      </w:r>
    </w:p>
    <w:p>
      <w:pPr>
        <w:pStyle w:val="Heading2"/>
        <w:rPr/>
      </w:pPr>
      <w:bookmarkStart w:id="362" w:name="__RefHeading___Toc36550846"/>
      <w:bookmarkEnd w:id="362"/>
      <w:r>
        <w:rPr>
          <w:lang w:val="en-US" w:eastAsia="en-US"/>
        </w:rPr>
        <w:t>8.42</w:t>
        <w:tab/>
        <w:t>MBMS RAB Establishment Indication</w:t>
      </w:r>
    </w:p>
    <w:p>
      <w:pPr>
        <w:pStyle w:val="Heading3"/>
        <w:rPr>
          <w:lang w:val="en-US" w:eastAsia="en-US"/>
        </w:rPr>
      </w:pPr>
      <w:bookmarkStart w:id="363" w:name="__RefHeading___Toc36550847"/>
      <w:bookmarkEnd w:id="363"/>
      <w:r>
        <w:rPr>
          <w:lang w:val="en-US" w:eastAsia="en-US"/>
        </w:rPr>
        <w:t>8.42.1</w:t>
        <w:tab/>
        <w:t>General</w:t>
      </w:r>
    </w:p>
    <w:p>
      <w:pPr>
        <w:pStyle w:val="Normal"/>
        <w:rPr/>
      </w:pPr>
      <w:r>
        <w:rPr>
          <w:lang w:val="en-US" w:eastAsia="en-US"/>
        </w:rPr>
        <w:t>The purpose of the MBMS RAB Establishment Indication procedure is to inform the CN (PS domain) of the establishment of the MBMS RAB corresponding to the MBMS Iu signalling connection used for this procedure.</w:t>
      </w:r>
    </w:p>
    <w:p>
      <w:pPr>
        <w:pStyle w:val="Normal"/>
        <w:rPr/>
      </w:pPr>
      <w:r>
        <w:rPr>
          <w:lang w:val="en-US" w:eastAsia="en-US"/>
        </w:rPr>
        <w:t>The procedure uses connection oriented signalling.</w:t>
      </w:r>
    </w:p>
    <w:p>
      <w:pPr>
        <w:pStyle w:val="Heading3"/>
        <w:rPr>
          <w:lang w:val="en-US" w:eastAsia="en-US"/>
        </w:rPr>
      </w:pPr>
      <w:bookmarkStart w:id="364" w:name="__RefHeading___Toc36550848"/>
      <w:bookmarkEnd w:id="364"/>
      <w:r>
        <w:rPr>
          <w:lang w:val="en-US" w:eastAsia="en-US"/>
        </w:rPr>
        <w:t>8.42.2</w:t>
        <w:tab/>
        <w:t>Successful Operation</w:t>
      </w:r>
    </w:p>
    <w:p>
      <w:pPr>
        <w:pStyle w:val="TH"/>
        <w:rPr>
          <w:lang w:val="en-US" w:eastAsia="en-US"/>
        </w:rPr>
      </w:pPr>
      <w:bookmarkStart w:id="365" w:name="_1161005108"/>
      <w:bookmarkStart w:id="366" w:name="_1161005017"/>
      <w:bookmarkEnd w:id="365"/>
      <w:bookmarkEnd w:id="366"/>
      <w:r>
        <w:rPr>
          <w:sz w:val="21"/>
          <w:lang w:val="en-US" w:eastAsia="en-US"/>
        </w:rPr>
        <w:object w:dxaOrig="3555" w:dyaOrig="1979">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177.75pt;height:98.95pt" filled="f" o:ole="">
            <v:imagedata r:id="rId112" o:title=""/>
          </v:shape>
          <o:OLEObject Type="Embed" ProgID="" ShapeID="ole_rId111" DrawAspect="Content" ObjectID="_1019845485" r:id="rId111"/>
        </w:object>
      </w:r>
    </w:p>
    <w:p>
      <w:pPr>
        <w:pStyle w:val="TF"/>
        <w:rPr/>
      </w:pPr>
      <w:r>
        <w:rPr>
          <w:lang w:val="en-US" w:eastAsia="en-US"/>
        </w:rPr>
        <w:t>Figure 55: MBMS RAB Establishment Indication procedure. Successful operation.</w:t>
      </w:r>
    </w:p>
    <w:p>
      <w:pPr>
        <w:pStyle w:val="Normal"/>
        <w:rPr/>
      </w:pPr>
      <w:r>
        <w:rPr>
          <w:lang w:val="en-US" w:eastAsia="en-US"/>
        </w:rPr>
        <w:t xml:space="preserve">When the RNC has not yet established the MBMS RAB for a particular Multicast Service and is informed that a given UE joined this particular Multicast Service, the RNC shall initiate the MBMS RAB Establishment Indication procedure and send the MBMS RAB ESTABLISHMENT INDICATION </w:t>
      </w:r>
      <w:r>
        <w:rPr>
          <w:rFonts w:eastAsia="MS Mincho;MS Mincho"/>
          <w:lang w:val="en-US" w:eastAsia="en-US"/>
        </w:rPr>
        <w:t>message</w:t>
      </w:r>
      <w:r>
        <w:rPr>
          <w:lang w:val="en-US" w:eastAsia="en-US"/>
        </w:rPr>
        <w:t xml:space="preserve"> to the CN. If NNSF is active, the selection of the CN node is implementation dependant.</w:t>
      </w:r>
    </w:p>
    <w:p>
      <w:pPr>
        <w:pStyle w:val="Normal"/>
        <w:rPr/>
      </w:pPr>
      <w:r>
        <w:rPr>
          <w:lang w:val="en-US" w:eastAsia="en-US"/>
        </w:rPr>
        <w:t xml:space="preserve">The MBMS RAB ESTABLISHMENT INDICATION </w:t>
      </w:r>
      <w:r>
        <w:rPr>
          <w:rFonts w:eastAsia="MS Mincho;MS Mincho"/>
          <w:lang w:val="en-US" w:eastAsia="en-US"/>
        </w:rPr>
        <w:t>message</w:t>
      </w:r>
      <w:r>
        <w:rPr>
          <w:lang w:val="en-US" w:eastAsia="en-US"/>
        </w:rPr>
        <w:t xml:space="preserve"> shall include the </w:t>
      </w:r>
      <w:r>
        <w:rPr>
          <w:i/>
          <w:lang w:val="en-US" w:eastAsia="en-US"/>
        </w:rPr>
        <w:t>Transport Layer Address</w:t>
      </w:r>
      <w:r>
        <w:rPr>
          <w:lang w:val="en-US" w:eastAsia="en-US"/>
        </w:rPr>
        <w:t xml:space="preserve"> IE and the </w:t>
      </w:r>
      <w:r>
        <w:rPr>
          <w:i/>
          <w:lang w:val="en-US" w:eastAsia="en-US"/>
        </w:rPr>
        <w:t>Iu Transport Association</w:t>
      </w:r>
      <w:r>
        <w:rPr>
          <w:lang w:val="en-US" w:eastAsia="en-US"/>
        </w:rPr>
        <w:t xml:space="preserve"> IE.</w:t>
      </w:r>
    </w:p>
    <w:p>
      <w:pPr>
        <w:pStyle w:val="Heading3"/>
        <w:rPr>
          <w:lang w:val="en-US" w:eastAsia="en-US"/>
        </w:rPr>
      </w:pPr>
      <w:bookmarkStart w:id="367" w:name="__RefHeading___Toc36550849"/>
      <w:bookmarkEnd w:id="367"/>
      <w:r>
        <w:rPr>
          <w:lang w:val="en-US" w:eastAsia="en-US"/>
        </w:rPr>
        <w:t>8.42.3</w:t>
        <w:tab/>
        <w:t>Abnormal Conditions</w:t>
      </w:r>
    </w:p>
    <w:p>
      <w:pPr>
        <w:pStyle w:val="Normal"/>
        <w:rPr>
          <w:lang w:val="en-US" w:eastAsia="en-US"/>
        </w:rPr>
      </w:pPr>
      <w:r>
        <w:rPr>
          <w:lang w:val="en-US" w:eastAsia="en-US"/>
        </w:rPr>
        <w:t>Not applicable.</w:t>
      </w:r>
    </w:p>
    <w:p>
      <w:pPr>
        <w:pStyle w:val="Heading2"/>
        <w:rPr>
          <w:lang w:val="en-US" w:eastAsia="en-US"/>
        </w:rPr>
      </w:pPr>
      <w:bookmarkStart w:id="368" w:name="__RefHeading___Toc36550850"/>
      <w:bookmarkEnd w:id="368"/>
      <w:r>
        <w:rPr>
          <w:lang w:val="en-US" w:eastAsia="en-US"/>
        </w:rPr>
        <w:t>8.43</w:t>
        <w:tab/>
        <w:t>MBMS RAB Release</w:t>
      </w:r>
    </w:p>
    <w:p>
      <w:pPr>
        <w:pStyle w:val="Heading3"/>
        <w:rPr>
          <w:lang w:val="en-US" w:eastAsia="en-US"/>
        </w:rPr>
      </w:pPr>
      <w:bookmarkStart w:id="369" w:name="__RefHeading___Toc36550851"/>
      <w:bookmarkEnd w:id="369"/>
      <w:r>
        <w:rPr>
          <w:lang w:val="en-US" w:eastAsia="en-US"/>
        </w:rPr>
        <w:t>8.43.1</w:t>
        <w:tab/>
        <w:t>General</w:t>
      </w:r>
    </w:p>
    <w:p>
      <w:pPr>
        <w:pStyle w:val="Normal"/>
        <w:rPr/>
      </w:pPr>
      <w:r>
        <w:rPr>
          <w:lang w:val="en-US" w:eastAsia="en-US"/>
        </w:rPr>
        <w:t>The purpose of the MBMS RAB Release procedure is to enable the UTRAN to request the release of an MBMS RAB. The MBMS RAB is defined for the PS domain only.</w:t>
      </w:r>
    </w:p>
    <w:p>
      <w:pPr>
        <w:pStyle w:val="Normal"/>
        <w:rPr>
          <w:lang w:val="en-US" w:eastAsia="en-US"/>
        </w:rPr>
      </w:pPr>
      <w:r>
        <w:rPr>
          <w:lang w:val="en-US" w:eastAsia="en-US"/>
        </w:rPr>
        <w:t>The procedure uses connection oriented signalling.</w:t>
      </w:r>
    </w:p>
    <w:p>
      <w:pPr>
        <w:pStyle w:val="Heading3"/>
        <w:rPr>
          <w:lang w:val="en-US" w:eastAsia="en-US"/>
        </w:rPr>
      </w:pPr>
      <w:bookmarkStart w:id="370" w:name="__RefHeading___Toc36550852"/>
      <w:bookmarkEnd w:id="370"/>
      <w:r>
        <w:rPr>
          <w:lang w:val="en-US" w:eastAsia="en-US"/>
        </w:rPr>
        <w:t>8.43.2</w:t>
        <w:tab/>
        <w:t>Successful Operation</w:t>
      </w:r>
    </w:p>
    <w:p>
      <w:pPr>
        <w:pStyle w:val="TH"/>
        <w:rPr>
          <w:lang w:val="en-US" w:eastAsia="en-US"/>
        </w:rPr>
      </w:pPr>
      <w:bookmarkStart w:id="371" w:name="_1172316047"/>
      <w:bookmarkStart w:id="372" w:name="_1169609596"/>
      <w:bookmarkStart w:id="373" w:name="_1169609564"/>
      <w:bookmarkStart w:id="374" w:name="_1169477102"/>
      <w:bookmarkEnd w:id="371"/>
      <w:bookmarkEnd w:id="372"/>
      <w:bookmarkEnd w:id="373"/>
      <w:bookmarkEnd w:id="374"/>
      <w:r>
        <w:rPr>
          <w:lang w:val="en-US" w:eastAsia="en-US"/>
        </w:rPr>
        <w:object w:dxaOrig="3840" w:dyaOrig="2520">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192pt;height:126pt" filled="f" o:ole="">
            <v:imagedata r:id="rId114" o:title=""/>
          </v:shape>
          <o:OLEObject Type="Embed" ProgID="" ShapeID="ole_rId113" DrawAspect="Content" ObjectID="_80313207" r:id="rId113"/>
        </w:object>
      </w:r>
    </w:p>
    <w:p>
      <w:pPr>
        <w:pStyle w:val="TF"/>
        <w:rPr/>
      </w:pPr>
      <w:r>
        <w:rPr>
          <w:lang w:val="en-US" w:eastAsia="en-US"/>
        </w:rPr>
        <w:t>Figure 56: MBMS RAB Release procedure. Successful operation.</w:t>
      </w:r>
    </w:p>
    <w:p>
      <w:pPr>
        <w:pStyle w:val="Normal"/>
        <w:rPr/>
      </w:pPr>
      <w:r>
        <w:rPr>
          <w:lang w:val="en-US" w:eastAsia="en-US"/>
        </w:rPr>
        <w:t>The RNC initiates the procedure by generating a MBMS RAB RELEASE REQUEST message towards the CN. The MBMS RAB RELEASE REQUEST message is sent on the Iu connection related to the MBMS RAB to be released. The included cause value indicates the reason for the release, e.g. "RAB pre-empted", "Release due to UTRAN Generated Reason", "MBMS - No Data Bearer Necessary".</w:t>
      </w:r>
    </w:p>
    <w:p>
      <w:pPr>
        <w:pStyle w:val="Normal"/>
        <w:rPr/>
      </w:pPr>
      <w:r>
        <w:rPr>
          <w:lang w:val="en-US" w:eastAsia="en-US"/>
        </w:rPr>
        <w:t>The CN should according to the MBMS RAB RELEASE REQUEST message initiate the release of all MBMS resources related to the Iu connection.</w:t>
      </w:r>
    </w:p>
    <w:p>
      <w:pPr>
        <w:pStyle w:val="Normal"/>
        <w:rPr/>
      </w:pPr>
      <w:r>
        <w:rPr>
          <w:lang w:val="en-US" w:eastAsia="en-US"/>
        </w:rPr>
        <w:t>For MBMS Multicast service the Iu signalling connection should not be released.</w:t>
      </w:r>
    </w:p>
    <w:p>
      <w:pPr>
        <w:pStyle w:val="Normal"/>
        <w:rPr>
          <w:lang w:val="en-US" w:eastAsia="en-US"/>
        </w:rPr>
      </w:pPr>
      <w:r>
        <w:rPr>
          <w:lang w:val="en-US" w:eastAsia="en-US"/>
        </w:rPr>
        <w:t>The RNC may at reception of MBMS RAB RELEASE initiate release of the related MBMS bearer resources.</w:t>
      </w:r>
    </w:p>
    <w:p>
      <w:pPr>
        <w:pStyle w:val="Normal"/>
        <w:rPr/>
      </w:pPr>
      <w:r>
        <w:rPr>
          <w:b/>
          <w:lang w:val="en-US" w:eastAsia="en-US"/>
        </w:rPr>
        <w:t>MBMS Broadcast service, interaction with MBMS Session Stop:</w:t>
      </w:r>
    </w:p>
    <w:p>
      <w:pPr>
        <w:pStyle w:val="Normal"/>
        <w:rPr/>
      </w:pPr>
      <w:r>
        <w:rPr>
          <w:lang w:val="en-US" w:eastAsia="en-US"/>
        </w:rPr>
        <w:t>For MBMS Broadcast service the CN may initiate the appropriate release procedure for the MBMS Session related to the Iu signalling connection and invoke the MBMS Session Stop procedure.</w:t>
      </w:r>
    </w:p>
    <w:p>
      <w:pPr>
        <w:pStyle w:val="Heading3"/>
        <w:rPr>
          <w:lang w:val="en-US" w:eastAsia="en-US"/>
        </w:rPr>
      </w:pPr>
      <w:bookmarkStart w:id="375" w:name="__RefHeading___Toc36550853"/>
      <w:bookmarkEnd w:id="375"/>
      <w:r>
        <w:rPr>
          <w:lang w:val="en-US" w:eastAsia="en-US"/>
        </w:rPr>
        <w:t>8.43.3</w:t>
        <w:tab/>
        <w:t>Unsuccessful Operation</w:t>
      </w:r>
    </w:p>
    <w:p>
      <w:pPr>
        <w:pStyle w:val="TH"/>
        <w:rPr>
          <w:lang w:val="en-US" w:eastAsia="en-US"/>
        </w:rPr>
      </w:pPr>
      <w:bookmarkStart w:id="376" w:name="_1170271569"/>
      <w:bookmarkStart w:id="377" w:name="_1170269559"/>
      <w:bookmarkEnd w:id="376"/>
      <w:bookmarkEnd w:id="377"/>
      <w:r>
        <w:rPr>
          <w:lang w:val="en-US" w:eastAsia="en-US"/>
        </w:rPr>
        <w:object w:dxaOrig="3840" w:dyaOrig="2520">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192pt;height:126pt" filled="f" o:ole="">
            <v:imagedata r:id="rId116" o:title=""/>
          </v:shape>
          <o:OLEObject Type="Embed" ProgID="" ShapeID="ole_rId115" DrawAspect="Content" ObjectID="_2013813118" r:id="rId115"/>
        </w:object>
      </w:r>
    </w:p>
    <w:p>
      <w:pPr>
        <w:pStyle w:val="TF"/>
        <w:rPr>
          <w:lang w:val="en-US" w:eastAsia="en-US"/>
        </w:rPr>
      </w:pPr>
      <w:r>
        <w:rPr>
          <w:lang w:val="en-US" w:eastAsia="en-US"/>
        </w:rPr>
        <w:t>Figure 57: MBMS RAB RELEASE procedure. Unsuccessful operation.</w:t>
      </w:r>
    </w:p>
    <w:p>
      <w:pPr>
        <w:pStyle w:val="Normal"/>
        <w:rPr/>
      </w:pPr>
      <w:r>
        <w:rPr>
          <w:lang w:val="en-US" w:eastAsia="en-US"/>
        </w:rPr>
        <w:t>If the CN node is not capable of correctly processing the request, the RNC shall be informed by the MBMS RAB RELEASE FAILURE message.</w:t>
      </w:r>
    </w:p>
    <w:p>
      <w:pPr>
        <w:pStyle w:val="Normal"/>
        <w:rPr/>
      </w:pPr>
      <w:r>
        <w:rPr>
          <w:lang w:val="en-US" w:eastAsia="en-US"/>
        </w:rPr>
        <w:t>The MBMS RAB RELEASE FAILURE message shall inform the RNC about the reason for the unsuccessful operation with an appropriate cause value.</w:t>
      </w:r>
    </w:p>
    <w:p>
      <w:pPr>
        <w:pStyle w:val="Heading3"/>
        <w:rPr/>
      </w:pPr>
      <w:bookmarkStart w:id="378" w:name="__RefHeading___Toc36550854"/>
      <w:bookmarkEnd w:id="378"/>
      <w:r>
        <w:rPr>
          <w:lang w:val="en-US" w:eastAsia="en-US"/>
        </w:rPr>
        <w:t>8.43.4</w:t>
        <w:tab/>
        <w:t>Abnormal Conditions</w:t>
      </w:r>
    </w:p>
    <w:p>
      <w:pPr>
        <w:pStyle w:val="Normal"/>
        <w:rPr>
          <w:lang w:val="en-US" w:eastAsia="en-US"/>
        </w:rPr>
      </w:pPr>
      <w:r>
        <w:rPr>
          <w:lang w:val="en-US" w:eastAsia="en-US"/>
        </w:rPr>
        <w:t>Not applicable.</w:t>
      </w:r>
    </w:p>
    <w:p>
      <w:pPr>
        <w:pStyle w:val="Heading2"/>
        <w:rPr/>
      </w:pPr>
      <w:bookmarkStart w:id="379" w:name="__RefHeading___Toc36550855"/>
      <w:bookmarkEnd w:id="379"/>
      <w:r>
        <w:rPr>
          <w:lang w:val="en-US" w:eastAsia="en-US"/>
        </w:rPr>
        <w:t>8.</w:t>
      </w:r>
      <w:r>
        <w:rPr>
          <w:rFonts w:eastAsia="MS Mincho;MS Mincho"/>
          <w:lang w:val="en-US" w:eastAsia="en-US"/>
        </w:rPr>
        <w:t>44</w:t>
      </w:r>
      <w:r>
        <w:rPr>
          <w:lang w:val="en-US" w:eastAsia="en-US"/>
        </w:rPr>
        <w:tab/>
      </w:r>
      <w:r>
        <w:rPr>
          <w:rFonts w:eastAsia="MS Mincho;MS Mincho"/>
          <w:lang w:val="en-US" w:eastAsia="en-US"/>
        </w:rPr>
        <w:t xml:space="preserve">Enhanced </w:t>
      </w:r>
      <w:r>
        <w:rPr>
          <w:lang w:val="en-US" w:eastAsia="en-US"/>
        </w:rPr>
        <w:t xml:space="preserve">Relocation </w:t>
      </w:r>
      <w:r>
        <w:rPr>
          <w:rFonts w:eastAsia="MS Mincho;MS Mincho"/>
          <w:lang w:val="en-US" w:eastAsia="en-US"/>
        </w:rPr>
        <w:t>Complete</w:t>
      </w:r>
    </w:p>
    <w:p>
      <w:pPr>
        <w:pStyle w:val="Heading3"/>
        <w:rPr/>
      </w:pPr>
      <w:bookmarkStart w:id="380" w:name="__RefHeading___Toc36550856"/>
      <w:bookmarkEnd w:id="380"/>
      <w:r>
        <w:rPr>
          <w:lang w:val="en-US" w:eastAsia="en-US"/>
        </w:rPr>
        <w:t>8.</w:t>
      </w:r>
      <w:r>
        <w:rPr>
          <w:rFonts w:eastAsia="MS Mincho;MS Mincho"/>
          <w:lang w:val="en-US" w:eastAsia="en-US"/>
        </w:rPr>
        <w:t>44</w:t>
      </w:r>
      <w:r>
        <w:rPr>
          <w:lang w:val="en-US" w:eastAsia="en-US"/>
        </w:rPr>
        <w:t>.1</w:t>
        <w:tab/>
        <w:t>General</w:t>
      </w:r>
    </w:p>
    <w:p>
      <w:pPr>
        <w:pStyle w:val="Normal"/>
        <w:rPr/>
      </w:pPr>
      <w:r>
        <w:rPr>
          <w:lang w:val="en-US" w:eastAsia="en-US"/>
        </w:rPr>
        <w:t xml:space="preserve">The purpose of the Enhanced Relocation Complete procedure is to </w:t>
      </w:r>
      <w:r>
        <w:rPr>
          <w:rFonts w:eastAsia="MS Mincho;MS Mincho"/>
          <w:lang w:val="en-US" w:eastAsia="en-US"/>
        </w:rPr>
        <w:t>inform the CN that the resources have been allocated by the target RNC. The target RNC provides necessary information to the CN to switch the user plane to the target RNC.</w:t>
      </w:r>
    </w:p>
    <w:p>
      <w:pPr>
        <w:pStyle w:val="Normal"/>
        <w:rPr>
          <w:rFonts w:eastAsia="MS Mincho;MS Mincho"/>
          <w:lang w:val="en-US" w:eastAsia="en-US"/>
        </w:rPr>
      </w:pPr>
      <w:r>
        <w:rPr>
          <w:lang w:val="en-US" w:eastAsia="en-US"/>
        </w:rPr>
        <w:t>The procedure uses connection oriented signalling.</w:t>
      </w:r>
    </w:p>
    <w:p>
      <w:pPr>
        <w:pStyle w:val="Heading3"/>
        <w:rPr/>
      </w:pPr>
      <w:bookmarkStart w:id="381" w:name="__RefHeading___Toc36550857"/>
      <w:bookmarkEnd w:id="381"/>
      <w:r>
        <w:rPr>
          <w:lang w:val="en-US" w:eastAsia="en-US"/>
        </w:rPr>
        <w:t>8.</w:t>
      </w:r>
      <w:r>
        <w:rPr>
          <w:rFonts w:eastAsia="MS Mincho;MS Mincho"/>
          <w:lang w:val="en-US" w:eastAsia="en-US"/>
        </w:rPr>
        <w:t>44</w:t>
      </w:r>
      <w:r>
        <w:rPr>
          <w:lang w:val="en-US" w:eastAsia="en-US"/>
        </w:rPr>
        <w:t>.2</w:t>
        <w:tab/>
        <w:t>Successful Operation</w:t>
      </w:r>
    </w:p>
    <w:p>
      <w:pPr>
        <w:pStyle w:val="TH"/>
        <w:rPr>
          <w:lang w:val="en-US" w:eastAsia="en-US"/>
        </w:rPr>
      </w:pPr>
      <w:bookmarkStart w:id="382" w:name="_1281959200"/>
      <w:bookmarkEnd w:id="382"/>
      <w:r>
        <w:rPr>
          <w:lang w:val="en-US" w:eastAsia="en-US"/>
        </w:rPr>
        <w:object w:dxaOrig="4515" w:dyaOrig="3270">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225.75pt;height:163.5pt" filled="f" o:ole="">
            <v:imagedata r:id="rId118" o:title=""/>
          </v:shape>
          <o:OLEObject Type="Embed" ProgID="" ShapeID="ole_rId117" DrawAspect="Content" ObjectID="_1287500691" r:id="rId117"/>
        </w:object>
      </w:r>
    </w:p>
    <w:p>
      <w:pPr>
        <w:pStyle w:val="TF"/>
        <w:rPr>
          <w:lang w:val="en-US" w:eastAsia="en-US"/>
        </w:rPr>
      </w:pPr>
      <w:r>
        <w:rPr>
          <w:lang w:val="en-US" w:eastAsia="en-US"/>
        </w:rPr>
        <w:t>Figure 58: Enhanced Relocation Complete procedure. Successful operation.</w:t>
      </w:r>
    </w:p>
    <w:p>
      <w:pPr>
        <w:pStyle w:val="Normal"/>
        <w:rPr/>
      </w:pPr>
      <w:r>
        <w:rPr>
          <w:lang w:val="en-US" w:eastAsia="en-US"/>
        </w:rPr>
        <w:t xml:space="preserve">The </w:t>
      </w:r>
      <w:r>
        <w:rPr>
          <w:rFonts w:eastAsia="MS Mincho;MS Mincho"/>
          <w:lang w:val="en-US" w:eastAsia="en-US"/>
        </w:rPr>
        <w:t>RNC</w:t>
      </w:r>
      <w:r>
        <w:rPr>
          <w:lang w:val="en-US" w:eastAsia="en-US"/>
        </w:rPr>
        <w:t xml:space="preserve"> initiates the procedure by sending the </w:t>
      </w:r>
      <w:r>
        <w:rPr>
          <w:rFonts w:eastAsia="MS Mincho;MS Mincho"/>
          <w:lang w:val="en-US" w:eastAsia="en-US"/>
        </w:rPr>
        <w:t>ENHANCED RELOCATION</w:t>
      </w:r>
      <w:r>
        <w:rPr>
          <w:lang w:val="en-US" w:eastAsia="en-US"/>
        </w:rPr>
        <w:t xml:space="preserve"> </w:t>
      </w:r>
      <w:r>
        <w:rPr>
          <w:rFonts w:eastAsia="MS Mincho;MS Mincho"/>
          <w:lang w:val="en-US" w:eastAsia="en-US"/>
        </w:rPr>
        <w:t>COMPLETE</w:t>
      </w:r>
      <w:r>
        <w:rPr>
          <w:lang w:val="en-US" w:eastAsia="en-US"/>
        </w:rPr>
        <w:t xml:space="preserve"> REQUEST message to the </w:t>
      </w:r>
      <w:r>
        <w:rPr>
          <w:rFonts w:eastAsia="MS Mincho;MS Mincho"/>
          <w:lang w:val="en-US" w:eastAsia="en-US"/>
        </w:rPr>
        <w:t>CN</w:t>
      </w:r>
      <w:r>
        <w:rPr>
          <w:lang w:val="en-US" w:eastAsia="en-US"/>
        </w:rPr>
        <w:t>.</w:t>
      </w:r>
    </w:p>
    <w:p>
      <w:pPr>
        <w:pStyle w:val="Normal"/>
        <w:rPr/>
      </w:pPr>
      <w:r>
        <w:rPr>
          <w:lang w:val="en-US" w:eastAsia="en-US"/>
        </w:rPr>
        <w:t xml:space="preserve">If the </w:t>
      </w:r>
      <w:r>
        <w:rPr>
          <w:i/>
          <w:iCs/>
          <w:lang w:val="en-US" w:eastAsia="en-US"/>
        </w:rPr>
        <w:t>RABs Setup List</w:t>
      </w:r>
      <w:r>
        <w:rPr>
          <w:lang w:val="en-US" w:eastAsia="en-US"/>
        </w:rPr>
        <w:t xml:space="preserve"> IE in the ENHANCED RELOCATION COMPLETE REQUEST message does not include all RABs previously established for the UE, the CN shall consider the non included RABs as implicitly released by the RNC.</w:t>
      </w:r>
    </w:p>
    <w:p>
      <w:pPr>
        <w:pStyle w:val="Normal"/>
        <w:rPr/>
      </w:pPr>
      <w:r>
        <w:rPr>
          <w:lang w:val="en-US" w:eastAsia="en-US"/>
        </w:rPr>
        <w:t xml:space="preserve">For each RAB the resource allocation was successful towards the PS domain or towards the CS domain when an ALCAP is not used, the RNC shall include the </w:t>
      </w:r>
      <w:r>
        <w:rPr>
          <w:i/>
          <w:lang w:val="en-US" w:eastAsia="en-US"/>
        </w:rPr>
        <w:t>Transport Layer Address</w:t>
      </w:r>
      <w:r>
        <w:rPr>
          <w:lang w:val="en-US" w:eastAsia="en-US"/>
        </w:rPr>
        <w:t xml:space="preserve"> IE and the </w:t>
      </w:r>
      <w:r>
        <w:rPr>
          <w:rFonts w:eastAsia="MS Mincho;MS Mincho"/>
          <w:i/>
          <w:lang w:val="en-US" w:eastAsia="en-US"/>
        </w:rPr>
        <w:t>Iu Transport Association</w:t>
      </w:r>
      <w:r>
        <w:rPr>
          <w:lang w:val="en-US" w:eastAsia="en-US"/>
        </w:rPr>
        <w:t xml:space="preserve"> IE </w:t>
      </w:r>
      <w:r>
        <w:rPr>
          <w:rFonts w:eastAsia="MS Mincho;MS Mincho"/>
          <w:lang w:val="en-US" w:eastAsia="en-US"/>
        </w:rPr>
        <w:t xml:space="preserve">in the </w:t>
      </w:r>
      <w:r>
        <w:rPr>
          <w:rFonts w:eastAsia="MS Mincho;MS Mincho"/>
          <w:i/>
          <w:lang w:val="en-US" w:eastAsia="en-US"/>
        </w:rPr>
        <w:t>RABs Setup List</w:t>
      </w:r>
      <w:r>
        <w:rPr>
          <w:rFonts w:eastAsia="MS Mincho;MS Mincho"/>
          <w:lang w:val="en-US" w:eastAsia="en-US"/>
        </w:rPr>
        <w:t xml:space="preserve"> IE </w:t>
      </w:r>
      <w:r>
        <w:rPr>
          <w:lang w:val="en-US" w:eastAsia="en-US"/>
        </w:rPr>
        <w:t xml:space="preserve">in the </w:t>
      </w:r>
      <w:r>
        <w:rPr>
          <w:rFonts w:eastAsia="MS Mincho;MS Mincho"/>
          <w:lang w:val="en-US" w:eastAsia="en-US"/>
        </w:rPr>
        <w:t>ENHANCED RELOCATION</w:t>
      </w:r>
      <w:r>
        <w:rPr>
          <w:lang w:val="en-US" w:eastAsia="en-US"/>
        </w:rPr>
        <w:t xml:space="preserve"> </w:t>
      </w:r>
      <w:r>
        <w:rPr>
          <w:rFonts w:eastAsia="MS Mincho;MS Mincho"/>
          <w:lang w:val="en-US" w:eastAsia="en-US"/>
        </w:rPr>
        <w:t>COMPLETE</w:t>
      </w:r>
      <w:r>
        <w:rPr>
          <w:lang w:val="en-US" w:eastAsia="en-US"/>
        </w:rPr>
        <w:t xml:space="preserve"> REQUEST message. If any alternative RAB parameter values have been used when allocat</w:t>
      </w:r>
      <w:r>
        <w:rPr>
          <w:rFonts w:eastAsia="MS Mincho;MS Mincho"/>
          <w:lang w:val="en-US" w:eastAsia="en-US"/>
        </w:rPr>
        <w:t>ing</w:t>
      </w:r>
      <w:r>
        <w:rPr>
          <w:lang w:val="en-US" w:eastAsia="en-US"/>
        </w:rPr>
        <w:t xml:space="preserve"> the resource</w:t>
      </w:r>
      <w:r>
        <w:rPr>
          <w:rFonts w:eastAsia="MS Mincho;MS Mincho"/>
          <w:lang w:val="en-US" w:eastAsia="en-US"/>
        </w:rPr>
        <w:t>s</w:t>
      </w:r>
      <w:r>
        <w:rPr>
          <w:lang w:val="en-US" w:eastAsia="en-US"/>
        </w:rPr>
        <w:t xml:space="preserve">, these RAB parameter values shall be included in the </w:t>
      </w:r>
      <w:r>
        <w:rPr>
          <w:rFonts w:eastAsia="MS Mincho;MS Mincho"/>
          <w:lang w:val="en-US" w:eastAsia="en-US"/>
        </w:rPr>
        <w:t>ENHANCED RELOCATION</w:t>
      </w:r>
      <w:r>
        <w:rPr>
          <w:lang w:val="en-US" w:eastAsia="en-US"/>
        </w:rPr>
        <w:t xml:space="preserve"> </w:t>
      </w:r>
      <w:r>
        <w:rPr>
          <w:rFonts w:eastAsia="MS Mincho;MS Mincho"/>
          <w:lang w:val="en-US" w:eastAsia="en-US"/>
        </w:rPr>
        <w:t xml:space="preserve">COMPLETE REQUEST </w:t>
      </w:r>
      <w:r>
        <w:rPr>
          <w:lang w:val="en-US" w:eastAsia="en-US"/>
        </w:rPr>
        <w:t xml:space="preserve">message within the </w:t>
      </w:r>
      <w:r>
        <w:rPr>
          <w:i/>
          <w:lang w:val="en-US" w:eastAsia="en-US"/>
        </w:rPr>
        <w:t>Assigned RAB Parameter Values</w:t>
      </w:r>
      <w:r>
        <w:rPr>
          <w:lang w:val="en-US" w:eastAsia="en-US"/>
        </w:rPr>
        <w:t xml:space="preserve"> IE.</w:t>
      </w:r>
    </w:p>
    <w:p>
      <w:pPr>
        <w:pStyle w:val="NO"/>
        <w:rPr/>
      </w:pPr>
      <w:r>
        <w:rPr>
          <w:lang w:val="en-US" w:eastAsia="en-US"/>
        </w:rPr>
        <w:t>NOTE:</w:t>
        <w:tab/>
        <w:t>If ALCAP is not used, the RNC shall include the same kind of TNL information (i.e. IPv4 or IPv6) as received from the source RNC in the RANAP ENHANCED RELOCATION INFORMATION REQUEST message.</w:t>
      </w:r>
    </w:p>
    <w:p>
      <w:pPr>
        <w:pStyle w:val="Normal"/>
        <w:rPr/>
      </w:pPr>
      <w:r>
        <w:rPr>
          <w:lang w:eastAsia="zh-CN"/>
        </w:rPr>
        <w:t xml:space="preserve">The target RNC shall include the </w:t>
      </w:r>
      <w:r>
        <w:rPr>
          <w:i/>
          <w:lang w:eastAsia="zh-CN"/>
        </w:rPr>
        <w:t>Chosen Integrity Protection Algorithm</w:t>
      </w:r>
      <w:r>
        <w:rPr>
          <w:lang w:eastAsia="zh-CN"/>
        </w:rPr>
        <w:t xml:space="preserve"> IE </w:t>
      </w:r>
      <w:r>
        <w:rPr>
          <w:i/>
          <w:lang w:eastAsia="zh-CN"/>
        </w:rPr>
        <w:t>(Chosen Encryption Algorithm</w:t>
      </w:r>
      <w:r>
        <w:rPr>
          <w:lang w:eastAsia="zh-CN"/>
        </w:rPr>
        <w:t xml:space="preserve"> IE respectively) within the </w:t>
      </w:r>
      <w:r>
        <w:rPr/>
        <w:t xml:space="preserve">ENHANCED RELOCATION COMPLETE REQUEST message, if, and only if the </w:t>
      </w:r>
      <w:r>
        <w:rPr>
          <w:i/>
        </w:rPr>
        <w:t>Integrity Protection Key</w:t>
      </w:r>
      <w:r>
        <w:rPr/>
        <w:t xml:space="preserve"> IE (</w:t>
      </w:r>
      <w:r>
        <w:rPr>
          <w:i/>
        </w:rPr>
        <w:t>Ciphering Key</w:t>
      </w:r>
      <w:r>
        <w:rPr/>
        <w:t xml:space="preserve"> IE respectively) was included within the </w:t>
      </w:r>
      <w:r>
        <w:rPr>
          <w:rFonts w:cs="Arial"/>
          <w:i/>
          <w:szCs w:val="18"/>
        </w:rPr>
        <w:t xml:space="preserve">Source RNC </w:t>
      </w:r>
      <w:r>
        <w:rPr>
          <w:rFonts w:eastAsia="MS Mincho;MS Mincho" w:cs="Arial"/>
          <w:i/>
          <w:szCs w:val="18"/>
        </w:rPr>
        <w:t>T</w:t>
      </w:r>
      <w:r>
        <w:rPr>
          <w:rFonts w:cs="Arial"/>
          <w:i/>
          <w:szCs w:val="18"/>
        </w:rPr>
        <w:t xml:space="preserve">o </w:t>
      </w:r>
      <w:r>
        <w:rPr>
          <w:rFonts w:eastAsia="MS Mincho;MS Mincho" w:cs="Arial"/>
          <w:i/>
          <w:szCs w:val="18"/>
        </w:rPr>
        <w:t>T</w:t>
      </w:r>
      <w:r>
        <w:rPr>
          <w:rFonts w:cs="Arial"/>
          <w:i/>
          <w:szCs w:val="18"/>
        </w:rPr>
        <w:t xml:space="preserve">arget RNC </w:t>
      </w:r>
      <w:r>
        <w:rPr>
          <w:rFonts w:eastAsia="MS Mincho;MS Mincho" w:cs="Arial"/>
          <w:i/>
          <w:szCs w:val="18"/>
        </w:rPr>
        <w:t>T</w:t>
      </w:r>
      <w:r>
        <w:rPr>
          <w:rFonts w:cs="Arial"/>
          <w:i/>
          <w:szCs w:val="18"/>
        </w:rPr>
        <w:t xml:space="preserve">ransparent </w:t>
      </w:r>
      <w:r>
        <w:rPr>
          <w:rFonts w:eastAsia="MS Mincho;MS Mincho" w:cs="Arial"/>
          <w:i/>
          <w:szCs w:val="18"/>
        </w:rPr>
        <w:t>C</w:t>
      </w:r>
      <w:r>
        <w:rPr>
          <w:rFonts w:cs="Arial"/>
          <w:i/>
          <w:szCs w:val="18"/>
        </w:rPr>
        <w:t>ontainer</w:t>
      </w:r>
      <w:r>
        <w:rPr>
          <w:i/>
        </w:rPr>
        <w:t xml:space="preserve"> </w:t>
      </w:r>
      <w:r>
        <w:rPr/>
        <w:t>IE</w:t>
      </w:r>
      <w:r>
        <w:rPr>
          <w:lang w:eastAsia="zh-CN"/>
        </w:rPr>
        <w:t xml:space="preserve"> of the </w:t>
      </w:r>
      <w:r>
        <w:rPr/>
        <w:t>RANAP ENHANCED RELOCATION INFORMATION message</w:t>
      </w:r>
      <w:r>
        <w:rPr>
          <w:lang w:eastAsia="zh-CN"/>
        </w:rPr>
        <w:t>.</w:t>
      </w:r>
    </w:p>
    <w:p>
      <w:pPr>
        <w:pStyle w:val="Normal"/>
        <w:rPr>
          <w:lang w:eastAsia="zh-CN"/>
        </w:rPr>
      </w:pPr>
      <w:r>
        <w:rPr>
          <w:lang w:eastAsia="zh-CN"/>
        </w:rPr>
        <w:t xml:space="preserve">If the </w:t>
      </w:r>
      <w:r>
        <w:rPr>
          <w:i/>
          <w:lang w:eastAsia="zh-CN"/>
        </w:rPr>
        <w:t>Higher bitrates than 16 Mbps flag</w:t>
      </w:r>
      <w:r>
        <w:rPr>
          <w:lang w:eastAsia="zh-CN"/>
        </w:rPr>
        <w:t xml:space="preserve"> IE is included in the ENHANCED RELOCATION COMPLETE REQUEST message then the CN shall, if supported, use the IE as described in TS 23.060 [21].</w:t>
      </w:r>
    </w:p>
    <w:p>
      <w:pPr>
        <w:pStyle w:val="Normal"/>
        <w:rPr>
          <w:lang w:eastAsia="zh-CN"/>
        </w:rPr>
      </w:pPr>
      <w:r>
        <w:rPr>
          <w:lang w:eastAsia="zh-CN"/>
        </w:rPr>
        <w:t xml:space="preserve">If the </w:t>
      </w:r>
      <w:r>
        <w:rPr>
          <w:i/>
          <w:lang w:eastAsia="zh-CN"/>
        </w:rPr>
        <w:t>CSG Id</w:t>
      </w:r>
      <w:r>
        <w:rPr>
          <w:lang w:eastAsia="zh-CN"/>
        </w:rPr>
        <w:t xml:space="preserve"> IE and the </w:t>
      </w:r>
      <w:r>
        <w:rPr>
          <w:i/>
          <w:lang w:eastAsia="zh-CN"/>
        </w:rPr>
        <w:t>Cell Access Mode</w:t>
      </w:r>
      <w:r>
        <w:rPr>
          <w:lang w:eastAsia="zh-CN"/>
        </w:rPr>
        <w:t xml:space="preserve"> IE set to "hybrid" are received in the ENHANCED RELOCATION COMPLETE REQUEST message, the CN shall provide the </w:t>
      </w:r>
      <w:r>
        <w:rPr>
          <w:i/>
          <w:lang w:eastAsia="zh-CN"/>
        </w:rPr>
        <w:t>CSG Membership Status</w:t>
      </w:r>
      <w:r>
        <w:rPr>
          <w:lang w:eastAsia="zh-CN"/>
        </w:rPr>
        <w:t xml:space="preserve"> IE of the UE to the target side.</w:t>
      </w:r>
    </w:p>
    <w:p>
      <w:pPr>
        <w:pStyle w:val="Normal"/>
        <w:rPr/>
      </w:pPr>
      <w:r>
        <w:rPr>
          <w:lang w:val="en-US" w:eastAsia="en-US"/>
        </w:rPr>
        <w:t xml:space="preserve">After all necessary updates including the </w:t>
      </w:r>
      <w:r>
        <w:rPr>
          <w:rFonts w:eastAsia="MS Mincho;MS Mincho"/>
          <w:lang w:val="en-US" w:eastAsia="en-US"/>
        </w:rPr>
        <w:t>DL</w:t>
      </w:r>
      <w:r>
        <w:rPr>
          <w:lang w:val="en-US" w:eastAsia="en-US"/>
        </w:rPr>
        <w:t xml:space="preserve"> </w:t>
      </w:r>
      <w:r>
        <w:rPr>
          <w:rFonts w:eastAsia="MS Mincho;MS Mincho"/>
          <w:lang w:val="en-US" w:eastAsia="en-US"/>
        </w:rPr>
        <w:t>transport layer information</w:t>
      </w:r>
      <w:r>
        <w:rPr>
          <w:lang w:val="en-US" w:eastAsia="en-US"/>
        </w:rPr>
        <w:t xml:space="preserve"> have been successfully completed in the </w:t>
      </w:r>
      <w:r>
        <w:rPr>
          <w:rFonts w:eastAsia="MS Mincho;MS Mincho"/>
          <w:lang w:val="en-US" w:eastAsia="en-US"/>
        </w:rPr>
        <w:t>CN</w:t>
      </w:r>
      <w:r>
        <w:rPr>
          <w:lang w:val="en-US" w:eastAsia="en-US"/>
        </w:rPr>
        <w:t xml:space="preserve">, the CN shall send </w:t>
      </w:r>
      <w:r>
        <w:rPr>
          <w:rFonts w:eastAsia="MS Mincho;MS Mincho"/>
          <w:lang w:val="en-US" w:eastAsia="en-US"/>
        </w:rPr>
        <w:t>the</w:t>
      </w:r>
      <w:r>
        <w:rPr>
          <w:lang w:val="en-US" w:eastAsia="en-US"/>
        </w:rPr>
        <w:t xml:space="preserve"> </w:t>
      </w:r>
      <w:r>
        <w:rPr>
          <w:rFonts w:eastAsia="MS Mincho;MS Mincho"/>
          <w:lang w:val="en-US" w:eastAsia="en-US"/>
        </w:rPr>
        <w:t>ENHANCED RELOCATION</w:t>
      </w:r>
      <w:r>
        <w:rPr>
          <w:lang w:val="en-US" w:eastAsia="en-US"/>
        </w:rPr>
        <w:t xml:space="preserve"> </w:t>
      </w:r>
      <w:r>
        <w:rPr>
          <w:rFonts w:eastAsia="MS Mincho;MS Mincho"/>
          <w:lang w:val="en-US" w:eastAsia="en-US"/>
        </w:rPr>
        <w:t>COMPLETE</w:t>
      </w:r>
      <w:r>
        <w:rPr>
          <w:lang w:val="en-US" w:eastAsia="en-US"/>
        </w:rPr>
        <w:t xml:space="preserve"> </w:t>
      </w:r>
      <w:r>
        <w:rPr>
          <w:rFonts w:eastAsia="MS Mincho;MS Mincho"/>
          <w:lang w:val="en-US" w:eastAsia="en-US"/>
        </w:rPr>
        <w:t xml:space="preserve">RESPONSE </w:t>
      </w:r>
      <w:r>
        <w:rPr>
          <w:lang w:val="en-US" w:eastAsia="en-US"/>
        </w:rPr>
        <w:t>message to</w:t>
      </w:r>
      <w:r>
        <w:rPr>
          <w:rFonts w:eastAsia="MS Mincho;MS Mincho"/>
          <w:lang w:val="en-US" w:eastAsia="en-US"/>
        </w:rPr>
        <w:t xml:space="preserve"> the RNC.</w:t>
      </w:r>
    </w:p>
    <w:p>
      <w:pPr>
        <w:pStyle w:val="Normal"/>
        <w:rPr/>
      </w:pPr>
      <w:r>
        <w:rPr>
          <w:lang w:val="en-US" w:eastAsia="en-US"/>
        </w:rPr>
        <w:t xml:space="preserve">In case the CN failed to setup for at least one of the RABs included the </w:t>
      </w:r>
      <w:r>
        <w:rPr>
          <w:i/>
          <w:iCs/>
          <w:lang w:val="en-US" w:eastAsia="en-US"/>
        </w:rPr>
        <w:t>RABs Setup List</w:t>
      </w:r>
      <w:r>
        <w:rPr>
          <w:lang w:val="en-US" w:eastAsia="en-US"/>
        </w:rPr>
        <w:t xml:space="preserve"> IE in the ENHANCED RELOCATION COMPLETE REQUEST message, the CN shall include the RABs it failed to setup in the </w:t>
      </w:r>
      <w:r>
        <w:rPr>
          <w:i/>
          <w:iCs/>
          <w:lang w:val="en-US" w:eastAsia="en-US"/>
        </w:rPr>
        <w:t>RABs To Be Released List</w:t>
      </w:r>
      <w:r>
        <w:rPr>
          <w:lang w:val="en-US" w:eastAsia="en-US"/>
        </w:rPr>
        <w:t xml:space="preserve"> IE in the ENHANCED RELOCATION COMPLETE RESPONSE message. In this case, the RNC shall release the resource for the RABs and the RNC shall regard the RABs indicated in the </w:t>
      </w:r>
      <w:r>
        <w:rPr>
          <w:i/>
          <w:iCs/>
          <w:lang w:val="en-US" w:eastAsia="en-US"/>
        </w:rPr>
        <w:t>RABs T</w:t>
      </w:r>
      <w:r>
        <w:rPr>
          <w:rFonts w:eastAsia="SimSun;宋体"/>
          <w:i/>
          <w:iCs/>
          <w:lang w:val="en-US" w:eastAsia="en-US"/>
        </w:rPr>
        <w:t>o</w:t>
      </w:r>
      <w:r>
        <w:rPr>
          <w:i/>
          <w:iCs/>
          <w:lang w:val="en-US" w:eastAsia="en-US"/>
        </w:rPr>
        <w:t xml:space="preserve"> Be </w:t>
      </w:r>
      <w:r>
        <w:rPr>
          <w:rFonts w:eastAsia="SimSun;宋体"/>
          <w:i/>
          <w:iCs/>
          <w:lang w:val="en-US" w:eastAsia="en-US"/>
        </w:rPr>
        <w:t>Release</w:t>
      </w:r>
      <w:r>
        <w:rPr>
          <w:i/>
          <w:iCs/>
          <w:lang w:val="en-US" w:eastAsia="en-US"/>
        </w:rPr>
        <w:t>d</w:t>
      </w:r>
      <w:r>
        <w:rPr>
          <w:rFonts w:eastAsia="SimSun;宋体"/>
          <w:i/>
          <w:iCs/>
          <w:lang w:val="en-US" w:eastAsia="en-US"/>
        </w:rPr>
        <w:t xml:space="preserve"> List</w:t>
      </w:r>
      <w:r>
        <w:rPr>
          <w:i/>
          <w:iCs/>
          <w:lang w:val="en-US" w:eastAsia="en-US"/>
        </w:rPr>
        <w:t xml:space="preserve"> </w:t>
      </w:r>
      <w:r>
        <w:rPr>
          <w:lang w:val="en-US" w:eastAsia="en-US"/>
        </w:rPr>
        <w:t>IE as being fully released.</w:t>
      </w:r>
    </w:p>
    <w:p>
      <w:pPr>
        <w:pStyle w:val="Normal"/>
        <w:rPr/>
      </w:pPr>
      <w:r>
        <w:rPr>
          <w:lang w:val="en-US" w:eastAsia="en-US"/>
        </w:rPr>
        <w:t xml:space="preserve">The ENHANCED RELOCATION COMPLETE RESPONSE message shall contain the </w:t>
      </w:r>
      <w:r>
        <w:rPr>
          <w:i/>
          <w:lang w:val="en-US" w:eastAsia="en-US"/>
        </w:rPr>
        <w:t>User Plane Information</w:t>
      </w:r>
      <w:r>
        <w:rPr>
          <w:lang w:val="en-US" w:eastAsia="en-US"/>
        </w:rPr>
        <w:t xml:space="preserve"> IE.</w:t>
      </w:r>
    </w:p>
    <w:p>
      <w:pPr>
        <w:pStyle w:val="Normal"/>
        <w:rPr/>
      </w:pPr>
      <w:r>
        <w:rPr>
          <w:lang w:val="en-US" w:eastAsia="en-US"/>
        </w:rPr>
        <w:t xml:space="preserve">The ENHANCED RELOCATION COMPLETE RESPONSE message shall contain the </w:t>
      </w:r>
      <w:r>
        <w:rPr>
          <w:i/>
          <w:lang w:val="en-US" w:eastAsia="en-US"/>
        </w:rPr>
        <w:t>Transport Layer Address</w:t>
      </w:r>
      <w:r>
        <w:rPr>
          <w:lang w:val="en-US" w:eastAsia="en-US"/>
        </w:rPr>
        <w:t xml:space="preserve"> IE and the </w:t>
      </w:r>
      <w:r>
        <w:rPr>
          <w:i/>
          <w:lang w:val="en-US" w:eastAsia="en-US"/>
        </w:rPr>
        <w:t>Binding ID</w:t>
      </w:r>
      <w:r>
        <w:rPr>
          <w:lang w:val="en-US" w:eastAsia="en-US"/>
        </w:rPr>
        <w:t xml:space="preserve"> IE for each RAB towards the CS domain when an ALCAP is used.</w:t>
      </w:r>
    </w:p>
    <w:p>
      <w:pPr>
        <w:pStyle w:val="Normal"/>
        <w:rPr/>
      </w:pPr>
      <w:r>
        <w:rPr>
          <w:lang w:val="en-US" w:eastAsia="en-US"/>
        </w:rPr>
        <w:t xml:space="preserve">In case the CN decides to change the uplink transport layer information when an ALCAP is not used it may include the </w:t>
      </w:r>
      <w:r>
        <w:rPr>
          <w:i/>
          <w:lang w:val="en-US" w:eastAsia="en-US"/>
        </w:rPr>
        <w:t>Transport Layer Address</w:t>
      </w:r>
      <w:r>
        <w:rPr>
          <w:lang w:val="en-US" w:eastAsia="en-US"/>
        </w:rPr>
        <w:t xml:space="preserve"> IE and the </w:t>
      </w:r>
      <w:r>
        <w:rPr>
          <w:i/>
          <w:lang w:val="en-US" w:eastAsia="en-US"/>
        </w:rPr>
        <w:t>Binding ID</w:t>
      </w:r>
      <w:r>
        <w:rPr>
          <w:lang w:val="en-US" w:eastAsia="en-US"/>
        </w:rPr>
        <w:t xml:space="preserve"> IE within the </w:t>
      </w:r>
      <w:r>
        <w:rPr>
          <w:i/>
          <w:iCs/>
          <w:lang w:val="en-US" w:eastAsia="en-US"/>
        </w:rPr>
        <w:t xml:space="preserve">RABs Setup List </w:t>
      </w:r>
      <w:r>
        <w:rPr>
          <w:lang w:val="en-US" w:eastAsia="en-US"/>
        </w:rPr>
        <w:t>IE in the ENHANCED RELOCATION COMPLETE RESPONSE message.</w:t>
      </w:r>
    </w:p>
    <w:p>
      <w:pPr>
        <w:pStyle w:val="Normal"/>
        <w:rPr/>
      </w:pPr>
      <w:r>
        <w:rPr>
          <w:lang w:val="en-US" w:eastAsia="en-US"/>
        </w:rPr>
        <w:t xml:space="preserve">The ENHANCED RELOCATION COMPLETE RESPONSE message may contain the </w:t>
      </w:r>
      <w:r>
        <w:rPr>
          <w:i/>
          <w:lang w:val="en-US" w:eastAsia="en-US"/>
        </w:rPr>
        <w:t>RAB Parameters</w:t>
      </w:r>
      <w:r>
        <w:rPr>
          <w:lang w:val="en-US" w:eastAsia="en-US"/>
        </w:rPr>
        <w:t xml:space="preserve"> IE for each RAB towards the CS domain in RAB Setup List.</w:t>
      </w:r>
    </w:p>
    <w:p>
      <w:pPr>
        <w:pStyle w:val="Normal"/>
        <w:rPr>
          <w:lang w:val="en-US" w:eastAsia="en-US"/>
        </w:rPr>
      </w:pPr>
      <w:r>
        <w:rPr>
          <w:lang w:val="en-US" w:eastAsia="en-US"/>
        </w:rPr>
        <w:t>If the</w:t>
      </w:r>
      <w:r>
        <w:rPr>
          <w:i/>
          <w:lang w:val="en-US" w:eastAsia="en-US"/>
        </w:rPr>
        <w:t xml:space="preserve"> RAB Parameters</w:t>
      </w:r>
      <w:r>
        <w:rPr>
          <w:lang w:val="en-US" w:eastAsia="en-US"/>
        </w:rPr>
        <w:t xml:space="preserve"> IE is included in the ENHANCED RELOCATION COMPLETE RESPONSE the RNC shall</w:t>
      </w:r>
    </w:p>
    <w:p>
      <w:pPr>
        <w:pStyle w:val="B1"/>
        <w:rPr/>
      </w:pPr>
      <w:r>
        <w:rPr>
          <w:lang w:val="en-US" w:eastAsia="en-US"/>
        </w:rPr>
        <w:t>-</w:t>
        <w:tab/>
        <w:t>replace the previously provided RAB Parameter for the RAB. The RNC shall use the received RAB Parameter for the RAB.</w:t>
      </w:r>
    </w:p>
    <w:p>
      <w:pPr>
        <w:pStyle w:val="Normal"/>
        <w:rPr/>
      </w:pPr>
      <w:r>
        <w:rPr>
          <w:lang w:val="en-US" w:eastAsia="en-US"/>
        </w:rPr>
        <w:t xml:space="preserve">If the </w:t>
      </w:r>
      <w:r>
        <w:rPr>
          <w:i/>
          <w:lang w:val="en-US" w:eastAsia="en-US"/>
        </w:rPr>
        <w:t>RAB Parameters</w:t>
      </w:r>
      <w:r>
        <w:rPr>
          <w:lang w:val="en-US" w:eastAsia="en-US"/>
        </w:rPr>
        <w:t xml:space="preserve"> IE is not contained in the ENHANCED RELOCATION COMPLETE RESPONSE message, the RNC shall use the previously provided RAB parameters.</w:t>
      </w:r>
    </w:p>
    <w:p>
      <w:pPr>
        <w:pStyle w:val="Normal"/>
        <w:rPr>
          <w:lang w:val="en-US" w:eastAsia="en-US"/>
        </w:rPr>
      </w:pPr>
      <w:r>
        <w:rPr>
          <w:lang w:val="en-US" w:eastAsia="en-US"/>
        </w:rPr>
        <w:t>The ENHANCED RELOCATION COMPLETE RESPONSE message may contain the</w:t>
      </w:r>
      <w:r>
        <w:rPr>
          <w:i/>
          <w:lang w:val="en-US" w:eastAsia="en-US"/>
        </w:rPr>
        <w:t xml:space="preserve"> UE Aggregate Maximum Bit Rate</w:t>
      </w:r>
      <w:r>
        <w:rPr>
          <w:lang w:val="en-US" w:eastAsia="en-US"/>
        </w:rPr>
        <w:t xml:space="preserve"> IE to control the aggregate data rate of non-GBR traffic for this UE.</w:t>
      </w:r>
    </w:p>
    <w:p>
      <w:pPr>
        <w:pStyle w:val="Normal"/>
        <w:rPr/>
      </w:pPr>
      <w:r>
        <w:rPr>
          <w:lang w:val="en-US" w:eastAsia="en-US"/>
        </w:rPr>
        <w:t>If the</w:t>
      </w:r>
      <w:r>
        <w:rPr>
          <w:i/>
        </w:rPr>
        <w:t xml:space="preserve"> </w:t>
      </w:r>
      <w:r>
        <w:rPr>
          <w:i/>
          <w:lang w:val="en-US" w:eastAsia="en-US"/>
        </w:rPr>
        <w:t>UE Aggregate Maximum Bit Rate</w:t>
      </w:r>
      <w:r>
        <w:rPr>
          <w:lang w:val="en-US" w:eastAsia="en-US"/>
        </w:rPr>
        <w:t xml:space="preserve"> IE is contained in the ENHANCED RELOCATION COMPLETE RESPONSE message, the RNC shall, if supported, </w:t>
      </w:r>
    </w:p>
    <w:p>
      <w:pPr>
        <w:pStyle w:val="B1"/>
        <w:rPr/>
      </w:pPr>
      <w:r>
        <w:rPr>
          <w:lang w:val="en-US" w:eastAsia="en-US"/>
        </w:rPr>
        <w:t>-</w:t>
        <w:tab/>
        <w:t>replace the previously provided UE Aggregate Maximum Bit Rate Parameter for this UE. The RNC shall use the received UE Aggregate Maximum Bit Rate Parameter for this UE.</w:t>
      </w:r>
    </w:p>
    <w:p>
      <w:pPr>
        <w:pStyle w:val="Normal"/>
        <w:rPr>
          <w:lang w:val="en-US" w:eastAsia="en-US"/>
        </w:rPr>
      </w:pPr>
      <w:r>
        <w:rPr>
          <w:lang w:val="en-US" w:eastAsia="en-US"/>
        </w:rPr>
        <w:t xml:space="preserve">If the </w:t>
      </w:r>
      <w:r>
        <w:rPr>
          <w:i/>
          <w:lang w:val="en-US" w:eastAsia="en-US"/>
        </w:rPr>
        <w:t>UE Aggregate Maximum Bit Rate</w:t>
      </w:r>
      <w:r>
        <w:rPr>
          <w:lang w:val="en-US" w:eastAsia="en-US"/>
        </w:rPr>
        <w:t xml:space="preserve"> IE is not contained in the ENHANCED RELOCATION COMPLETE RESPONSE message, the RNC shall, if supported, use the previously provided UE Aggregate Maximum Bit Rate Parameter.</w:t>
      </w:r>
      <w:r>
        <w:rPr/>
        <w:t xml:space="preserve"> </w:t>
      </w:r>
    </w:p>
    <w:p>
      <w:pPr>
        <w:pStyle w:val="Normal"/>
        <w:rPr/>
      </w:pPr>
      <w:r>
        <w:rPr>
          <w:lang w:val="en-US" w:eastAsia="en-US"/>
        </w:rPr>
        <w:t>In case SIPTO at Iu-PS functionality is supported by the UTRAN, the following applies in addition for the successful operation of Enhanced Relocation Complete procedure:</w:t>
      </w:r>
    </w:p>
    <w:p>
      <w:pPr>
        <w:pStyle w:val="B1"/>
        <w:rPr>
          <w:lang w:val="en-US" w:eastAsia="en-US"/>
        </w:rPr>
      </w:pPr>
      <w:r>
        <w:rPr>
          <w:lang w:val="en-US" w:eastAsia="en-US"/>
        </w:rPr>
        <w:t>-</w:t>
        <w:tab/>
        <w:t xml:space="preserve">If the </w:t>
      </w:r>
      <w:r>
        <w:rPr>
          <w:i/>
          <w:lang w:val="en-US" w:eastAsia="en-US"/>
        </w:rPr>
        <w:t>MSISDN</w:t>
      </w:r>
      <w:r>
        <w:rPr>
          <w:lang w:val="en-US" w:eastAsia="en-US"/>
        </w:rPr>
        <w:t xml:space="preserve"> IE is present in the ENHANCED RELOCATION COMPLETE RESPONSE message, then the UTRAN may offload the RAB(s) where the </w:t>
      </w:r>
      <w:r>
        <w:rPr>
          <w:i/>
          <w:lang w:val="en-US" w:eastAsia="en-US"/>
        </w:rPr>
        <w:t>Offload RAB Parameters</w:t>
      </w:r>
      <w:r>
        <w:rPr>
          <w:lang w:val="en-US" w:eastAsia="en-US"/>
        </w:rPr>
        <w:t xml:space="preserve"> IE is present in the </w:t>
      </w:r>
      <w:r>
        <w:rPr>
          <w:i/>
          <w:lang w:val="en-US" w:eastAsia="en-US"/>
        </w:rPr>
        <w:t>RABs Setup Item</w:t>
      </w:r>
      <w:r>
        <w:rPr>
          <w:lang w:val="en-US" w:eastAsia="en-US"/>
        </w:rPr>
        <w:t xml:space="preserve"> </w:t>
      </w:r>
      <w:r>
        <w:rPr>
          <w:i/>
          <w:lang w:val="en-US" w:eastAsia="en-US"/>
        </w:rPr>
        <w:t>IEs</w:t>
      </w:r>
      <w:r>
        <w:rPr>
          <w:lang w:val="en-US" w:eastAsia="en-US"/>
        </w:rPr>
        <w:t xml:space="preserve"> IE. The </w:t>
      </w:r>
      <w:r>
        <w:rPr>
          <w:i/>
          <w:lang w:val="en-US" w:eastAsia="en-US"/>
        </w:rPr>
        <w:t>Access Point Name</w:t>
      </w:r>
      <w:r>
        <w:rPr>
          <w:lang w:val="en-US" w:eastAsia="en-US"/>
        </w:rPr>
        <w:t xml:space="preserve"> IE and the </w:t>
      </w:r>
      <w:r>
        <w:rPr>
          <w:i/>
          <w:lang w:val="en-US" w:eastAsia="en-US"/>
        </w:rPr>
        <w:t>Charging Characteristics</w:t>
      </w:r>
      <w:r>
        <w:rPr>
          <w:lang w:val="en-US" w:eastAsia="en-US"/>
        </w:rPr>
        <w:t xml:space="preserve"> IE within the </w:t>
      </w:r>
      <w:r>
        <w:rPr>
          <w:i/>
          <w:iCs/>
          <w:lang w:val="en-US" w:eastAsia="en-US"/>
        </w:rPr>
        <w:t xml:space="preserve">Offload RAB Parameters </w:t>
      </w:r>
      <w:r>
        <w:rPr>
          <w:lang w:val="en-US" w:eastAsia="en-US"/>
        </w:rPr>
        <w:t xml:space="preserve">IE and the </w:t>
      </w:r>
      <w:r>
        <w:rPr>
          <w:i/>
          <w:iCs/>
          <w:lang w:val="en-US" w:eastAsia="en-US"/>
        </w:rPr>
        <w:t>MSIDSN</w:t>
      </w:r>
      <w:r>
        <w:rPr>
          <w:lang w:val="en-US" w:eastAsia="en-US"/>
        </w:rPr>
        <w:t xml:space="preserve"> IE may only be used for the SIPTO at Iu-PS function and according to the description in TS 23.060 [21].</w:t>
      </w:r>
    </w:p>
    <w:p>
      <w:pPr>
        <w:pStyle w:val="Normal"/>
        <w:rPr/>
      </w:pPr>
      <w:r>
        <w:rPr>
          <w:lang w:val="en-US" w:eastAsia="en-US"/>
        </w:rPr>
        <w:t xml:space="preserve">If the </w:t>
      </w:r>
      <w:r>
        <w:rPr>
          <w:i/>
          <w:lang w:val="en-US" w:eastAsia="en-US"/>
        </w:rPr>
        <w:t>CSG Membership Status</w:t>
      </w:r>
      <w:r>
        <w:rPr>
          <w:lang w:val="en-US" w:eastAsia="en-US"/>
        </w:rPr>
        <w:t xml:space="preserve"> IE is included in the ENHANCED RELOCATION COMPLETE RESPONSE message the RAN shall, if supported, take the following:</w:t>
      </w:r>
    </w:p>
    <w:p>
      <w:pPr>
        <w:pStyle w:val="B1"/>
        <w:rPr>
          <w:lang w:val="en-US" w:eastAsia="en-US"/>
        </w:rPr>
      </w:pPr>
      <w:r>
        <w:rPr>
          <w:lang w:val="en-US" w:eastAsia="en-US"/>
        </w:rPr>
        <w:t>-</w:t>
        <w:tab/>
        <w:t xml:space="preserve">If the cell that serves the UE is a Hybrid cell, the RNC shall store the value contained in the </w:t>
      </w:r>
      <w:r>
        <w:rPr>
          <w:i/>
          <w:lang w:val="en-US" w:eastAsia="en-US"/>
        </w:rPr>
        <w:t>CSG Membership Status</w:t>
      </w:r>
      <w:r>
        <w:rPr>
          <w:lang w:val="en-US" w:eastAsia="en-US"/>
        </w:rPr>
        <w:t xml:space="preserve"> IE and replace any previously stored membership status value by this new one. The RNC may use such information to perform differentiated treatment for member and non-member UEs.</w:t>
      </w:r>
    </w:p>
    <w:p>
      <w:pPr>
        <w:pStyle w:val="Normal"/>
        <w:rPr>
          <w:lang w:val="en-US" w:eastAsia="en-US"/>
        </w:rPr>
      </w:pPr>
      <w:r>
        <w:rPr>
          <w:lang w:val="en-US" w:eastAsia="en-US"/>
        </w:rPr>
        <w:t xml:space="preserve">If the </w:t>
      </w:r>
      <w:r>
        <w:rPr>
          <w:i/>
          <w:lang w:val="en-US" w:eastAsia="en-US"/>
        </w:rPr>
        <w:t>Tunnel Information for BBF</w:t>
      </w:r>
      <w:r>
        <w:rPr>
          <w:lang w:val="en-US" w:eastAsia="en-US"/>
        </w:rPr>
        <w:t xml:space="preserve"> IE is received in the ENHANCED RELOCATION COMPLETE REQUEST message, the CN shall, if supported, use the IE as described in TS 23.139 [65].</w:t>
      </w:r>
    </w:p>
    <w:p>
      <w:pPr>
        <w:pStyle w:val="Normal"/>
        <w:rPr>
          <w:lang w:val="en-US" w:eastAsia="en-US"/>
        </w:rPr>
      </w:pPr>
      <w:r>
        <w:rPr>
          <w:lang w:val="en-US" w:eastAsia="en-US"/>
        </w:rPr>
        <w:t xml:space="preserve">If the </w:t>
      </w:r>
      <w:r>
        <w:rPr>
          <w:i/>
          <w:lang w:val="en-US" w:eastAsia="en-US"/>
        </w:rPr>
        <w:t>LHN ID</w:t>
      </w:r>
      <w:r>
        <w:rPr>
          <w:lang w:val="en-US" w:eastAsia="en-US"/>
        </w:rPr>
        <w:t xml:space="preserve"> IE is included in the ENHANCED RELOCATION COMPLETE REQUEST message, the CN shall, if supported, use it as specified in TS 23.060 [21].</w:t>
      </w:r>
    </w:p>
    <w:p>
      <w:pPr>
        <w:pStyle w:val="Heading3"/>
        <w:rPr>
          <w:rFonts w:eastAsia="MS Mincho;MS Mincho"/>
          <w:lang w:val="en-US" w:eastAsia="en-US"/>
        </w:rPr>
      </w:pPr>
      <w:bookmarkStart w:id="383" w:name="__RefHeading___Toc36550858"/>
      <w:bookmarkEnd w:id="383"/>
      <w:r>
        <w:rPr>
          <w:lang w:val="en-US" w:eastAsia="en-US"/>
        </w:rPr>
        <w:t>8.</w:t>
      </w:r>
      <w:r>
        <w:rPr>
          <w:rFonts w:eastAsia="MS Mincho;MS Mincho"/>
          <w:lang w:val="en-US" w:eastAsia="en-US"/>
        </w:rPr>
        <w:t>44</w:t>
      </w:r>
      <w:r>
        <w:rPr>
          <w:lang w:val="en-US" w:eastAsia="en-US"/>
        </w:rPr>
        <w:t>.3</w:t>
        <w:tab/>
        <w:t>Unsuccessful Operation</w:t>
      </w:r>
    </w:p>
    <w:p>
      <w:pPr>
        <w:pStyle w:val="TH"/>
        <w:rPr>
          <w:lang w:val="en-US" w:eastAsia="en-US"/>
        </w:rPr>
      </w:pPr>
      <w:bookmarkStart w:id="384" w:name="_1368016173"/>
      <w:bookmarkStart w:id="385" w:name="_1295108404"/>
      <w:bookmarkStart w:id="386" w:name="_1295107147"/>
      <w:bookmarkEnd w:id="384"/>
      <w:bookmarkEnd w:id="385"/>
      <w:bookmarkEnd w:id="386"/>
      <w:r>
        <w:rPr>
          <w:lang w:val="en-US" w:eastAsia="en-US"/>
        </w:rPr>
        <w:object w:dxaOrig="4515" w:dyaOrig="3270">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225.75pt;height:163.5pt" filled="f" o:ole="">
            <v:imagedata r:id="rId120" o:title=""/>
          </v:shape>
          <o:OLEObject Type="Embed" ProgID="" ShapeID="ole_rId119" DrawAspect="Content" ObjectID="_1135447750" r:id="rId119"/>
        </w:object>
      </w:r>
    </w:p>
    <w:p>
      <w:pPr>
        <w:pStyle w:val="TF"/>
        <w:rPr/>
      </w:pPr>
      <w:r>
        <w:rPr>
          <w:lang w:val="en-US" w:eastAsia="en-US"/>
        </w:rPr>
        <w:t>Figure 59: Enhanced Relocation Complete procedure. Unsuccessful operation.</w:t>
      </w:r>
    </w:p>
    <w:p>
      <w:pPr>
        <w:pStyle w:val="Normal"/>
        <w:rPr/>
      </w:pPr>
      <w:r>
        <w:rPr>
          <w:lang w:val="en-US" w:eastAsia="en-US"/>
        </w:rPr>
        <w:t xml:space="preserve">If a failure occurs in the </w:t>
      </w:r>
      <w:r>
        <w:rPr>
          <w:rFonts w:eastAsia="MS Mincho;MS Mincho"/>
          <w:lang w:val="en-US" w:eastAsia="en-US"/>
        </w:rPr>
        <w:t>CN</w:t>
      </w:r>
      <w:r>
        <w:rPr>
          <w:lang w:val="en-US" w:eastAsia="en-US"/>
        </w:rPr>
        <w:t xml:space="preserve"> during the execution of the </w:t>
      </w:r>
      <w:r>
        <w:rPr>
          <w:rFonts w:eastAsia="MS Mincho;MS Mincho"/>
          <w:lang w:val="en-US" w:eastAsia="en-US"/>
        </w:rPr>
        <w:t>relocation</w:t>
      </w:r>
      <w:r>
        <w:rPr>
          <w:lang w:val="en-US" w:eastAsia="en-US"/>
        </w:rPr>
        <w:t xml:space="preserve"> procedure, the </w:t>
      </w:r>
      <w:r>
        <w:rPr>
          <w:rFonts w:eastAsia="MS Mincho;MS Mincho"/>
          <w:lang w:val="en-US" w:eastAsia="en-US"/>
        </w:rPr>
        <w:t>CN</w:t>
      </w:r>
      <w:r>
        <w:rPr>
          <w:lang w:val="en-US" w:eastAsia="en-US"/>
        </w:rPr>
        <w:t xml:space="preserve"> shall send the </w:t>
      </w:r>
      <w:r>
        <w:rPr>
          <w:rFonts w:eastAsia="MS Mincho;MS Mincho"/>
          <w:lang w:val="en-US" w:eastAsia="en-US"/>
        </w:rPr>
        <w:t xml:space="preserve">ENHANCED </w:t>
      </w:r>
      <w:r>
        <w:rPr>
          <w:lang w:val="en-US" w:eastAsia="en-US"/>
        </w:rPr>
        <w:t xml:space="preserve">RELOCATION </w:t>
      </w:r>
      <w:r>
        <w:rPr>
          <w:rFonts w:eastAsia="MS Mincho;MS Mincho"/>
          <w:lang w:val="en-US" w:eastAsia="en-US"/>
        </w:rPr>
        <w:t xml:space="preserve">COMPLETE </w:t>
      </w:r>
      <w:r>
        <w:rPr>
          <w:lang w:val="en-US" w:eastAsia="en-US"/>
        </w:rPr>
        <w:t xml:space="preserve">FAILURE message to the </w:t>
      </w:r>
      <w:r>
        <w:rPr>
          <w:rFonts w:eastAsia="MS Mincho;MS Mincho"/>
          <w:lang w:val="en-US" w:eastAsia="en-US"/>
        </w:rPr>
        <w:t>RNC</w:t>
      </w:r>
      <w:r>
        <w:rPr>
          <w:lang w:val="en-US" w:eastAsia="en-US"/>
        </w:rPr>
        <w:t xml:space="preserve"> with an appropriate cause value. The RNC shall assume the Iu resources between the old source RNC and the CN node being released by the respective CN node.</w:t>
      </w:r>
    </w:p>
    <w:p>
      <w:pPr>
        <w:pStyle w:val="Heading2"/>
        <w:rPr/>
      </w:pPr>
      <w:bookmarkStart w:id="387" w:name="__RefHeading___Toc36550859"/>
      <w:bookmarkEnd w:id="387"/>
      <w:r>
        <w:rPr>
          <w:lang w:val="en-US" w:eastAsia="en-US"/>
        </w:rPr>
        <w:t>8.</w:t>
      </w:r>
      <w:r>
        <w:rPr>
          <w:rFonts w:eastAsia="MS Mincho;MS Mincho"/>
          <w:lang w:val="en-US" w:eastAsia="en-US"/>
        </w:rPr>
        <w:t>45</w:t>
      </w:r>
      <w:r>
        <w:rPr>
          <w:lang w:val="en-US" w:eastAsia="en-US"/>
        </w:rPr>
        <w:tab/>
      </w:r>
      <w:r>
        <w:rPr>
          <w:rFonts w:eastAsia="MS Mincho;MS Mincho"/>
          <w:lang w:val="en-US" w:eastAsia="en-US"/>
        </w:rPr>
        <w:t xml:space="preserve">Enhanced </w:t>
      </w:r>
      <w:r>
        <w:rPr>
          <w:lang w:val="en-US" w:eastAsia="en-US"/>
        </w:rPr>
        <w:t xml:space="preserve">Relocation </w:t>
      </w:r>
      <w:r>
        <w:rPr>
          <w:rFonts w:eastAsia="MS Mincho;MS Mincho"/>
          <w:lang w:val="en-US" w:eastAsia="en-US"/>
        </w:rPr>
        <w:t>Complete Confirm</w:t>
      </w:r>
    </w:p>
    <w:p>
      <w:pPr>
        <w:pStyle w:val="Heading3"/>
        <w:rPr/>
      </w:pPr>
      <w:bookmarkStart w:id="388" w:name="__RefHeading___Toc36550860"/>
      <w:bookmarkEnd w:id="388"/>
      <w:r>
        <w:rPr>
          <w:lang w:val="en-US" w:eastAsia="en-US"/>
        </w:rPr>
        <w:t>8.</w:t>
      </w:r>
      <w:r>
        <w:rPr>
          <w:rFonts w:eastAsia="MS Mincho;MS Mincho"/>
          <w:lang w:val="en-US" w:eastAsia="en-US"/>
        </w:rPr>
        <w:t>45</w:t>
      </w:r>
      <w:r>
        <w:rPr>
          <w:lang w:val="en-US" w:eastAsia="en-US"/>
        </w:rPr>
        <w:t>.1</w:t>
        <w:tab/>
        <w:t>General</w:t>
      </w:r>
    </w:p>
    <w:p>
      <w:pPr>
        <w:pStyle w:val="Normal"/>
        <w:rPr>
          <w:rFonts w:eastAsia="MS Mincho;MS Mincho"/>
          <w:lang w:val="en-US" w:eastAsia="en-US"/>
        </w:rPr>
      </w:pPr>
      <w:r>
        <w:rPr>
          <w:lang w:val="en-US" w:eastAsia="en-US"/>
        </w:rPr>
        <w:t xml:space="preserve">The purpose of the Enhanced Relocation Complete Confirm procedure is to </w:t>
      </w:r>
      <w:r>
        <w:rPr>
          <w:rFonts w:eastAsia="MS Mincho;MS Mincho"/>
          <w:lang w:val="en-US" w:eastAsia="en-US"/>
        </w:rPr>
        <w:t xml:space="preserve">indicate the CN (applicable towards the CS domain only) to switch the bearers towards the target RNC. </w:t>
      </w:r>
      <w:r>
        <w:rPr>
          <w:lang w:val="en-US" w:eastAsia="en-US"/>
        </w:rPr>
        <w:t>The procedure uses connection-oriented signalling.</w:t>
      </w:r>
    </w:p>
    <w:p>
      <w:pPr>
        <w:pStyle w:val="Heading3"/>
        <w:rPr/>
      </w:pPr>
      <w:bookmarkStart w:id="389" w:name="__RefHeading___Toc36550861"/>
      <w:bookmarkEnd w:id="389"/>
      <w:r>
        <w:rPr>
          <w:lang w:val="en-US" w:eastAsia="en-US"/>
        </w:rPr>
        <w:t>8.</w:t>
      </w:r>
      <w:r>
        <w:rPr>
          <w:rFonts w:eastAsia="MS Mincho;MS Mincho"/>
          <w:lang w:val="en-US" w:eastAsia="en-US"/>
        </w:rPr>
        <w:t>45</w:t>
      </w:r>
      <w:r>
        <w:rPr>
          <w:lang w:val="en-US" w:eastAsia="en-US"/>
        </w:rPr>
        <w:t>.2</w:t>
        <w:tab/>
        <w:t>Successful Operation</w:t>
      </w:r>
    </w:p>
    <w:p>
      <w:pPr>
        <w:pStyle w:val="TH"/>
        <w:rPr>
          <w:lang w:val="en-US" w:eastAsia="en-US"/>
        </w:rPr>
      </w:pPr>
      <w:r>
        <w:rPr>
          <w:lang w:val="en-US" w:eastAsia="en-US"/>
        </w:rPr>
        <w:object w:dxaOrig="4515" w:dyaOrig="243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25.75pt;height:121.5pt" filled="f" o:ole="">
            <v:imagedata r:id="rId122" o:title=""/>
          </v:shape>
          <o:OLEObject Type="Embed" ProgID="" ShapeID="ole_rId121" DrawAspect="Content" ObjectID="_1202217351" r:id="rId121"/>
        </w:object>
      </w:r>
    </w:p>
    <w:p>
      <w:pPr>
        <w:pStyle w:val="TF"/>
        <w:rPr/>
      </w:pPr>
      <w:r>
        <w:rPr>
          <w:lang w:val="en-US" w:eastAsia="en-US"/>
        </w:rPr>
        <w:t>Figure 60: Enhanced Relocation Complete Confirm procedure. Successful operation.</w:t>
      </w:r>
    </w:p>
    <w:p>
      <w:pPr>
        <w:pStyle w:val="Normal"/>
        <w:rPr/>
      </w:pPr>
      <w:r>
        <w:rPr>
          <w:lang w:val="en-US" w:eastAsia="en-US"/>
        </w:rPr>
        <w:t xml:space="preserve">The RNC shall initialise the Enhanced Relocation Complete Confirm procedure by sending the </w:t>
      </w:r>
      <w:r>
        <w:rPr>
          <w:rFonts w:eastAsia="MS Mincho;MS Mincho"/>
          <w:lang w:val="en-US" w:eastAsia="en-US"/>
        </w:rPr>
        <w:t xml:space="preserve">ENHANCED </w:t>
      </w:r>
      <w:r>
        <w:rPr>
          <w:lang w:val="en-US" w:eastAsia="en-US"/>
        </w:rPr>
        <w:t xml:space="preserve">RELOCATION </w:t>
      </w:r>
      <w:r>
        <w:rPr>
          <w:rFonts w:eastAsia="MS Mincho;MS Mincho"/>
          <w:lang w:val="en-US" w:eastAsia="en-US"/>
        </w:rPr>
        <w:t xml:space="preserve">COMPLETE CONFIRM message. If the RNC is not able to successfully initialise RABs for which an Iu user plane initialisation is necessary, it shall provide respective information within the </w:t>
      </w:r>
      <w:r>
        <w:rPr>
          <w:i/>
          <w:lang w:val="en-US" w:eastAsia="en-US"/>
        </w:rPr>
        <w:t>RABs Failed To Initialise List</w:t>
      </w:r>
      <w:r>
        <w:rPr>
          <w:lang w:val="en-US" w:eastAsia="en-US"/>
        </w:rPr>
        <w:t xml:space="preserve"> IE with an appropriate cause value.</w:t>
      </w:r>
    </w:p>
    <w:p>
      <w:pPr>
        <w:pStyle w:val="Heading2"/>
        <w:rPr>
          <w:lang w:val="en-US" w:eastAsia="en-US"/>
        </w:rPr>
      </w:pPr>
      <w:bookmarkStart w:id="390" w:name="__RefHeading___Toc36550862"/>
      <w:bookmarkEnd w:id="390"/>
      <w:r>
        <w:rPr>
          <w:lang w:val="en-US" w:eastAsia="en-US"/>
        </w:rPr>
        <w:t>8.46</w:t>
        <w:tab/>
        <w:t>SRVCC Preparation</w:t>
      </w:r>
    </w:p>
    <w:p>
      <w:pPr>
        <w:pStyle w:val="Heading3"/>
        <w:rPr>
          <w:lang w:val="en-US" w:eastAsia="en-US"/>
        </w:rPr>
      </w:pPr>
      <w:bookmarkStart w:id="391" w:name="__RefHeading___Toc36550863"/>
      <w:bookmarkEnd w:id="391"/>
      <w:r>
        <w:rPr>
          <w:lang w:val="en-US" w:eastAsia="en-US"/>
        </w:rPr>
        <w:t>8.46.1</w:t>
        <w:tab/>
        <w:t>General</w:t>
      </w:r>
    </w:p>
    <w:p>
      <w:pPr>
        <w:pStyle w:val="Normal"/>
        <w:rPr/>
      </w:pPr>
      <w:r>
        <w:rPr>
          <w:lang w:val="en-US" w:eastAsia="en-US"/>
        </w:rPr>
        <w:t>The purpose of the SRVCC Preparation procedure is the reception of the security parameters from the PS CN domain needed for successful SRVCC operation as described in TS 23.216 [54].</w:t>
      </w:r>
    </w:p>
    <w:p>
      <w:pPr>
        <w:pStyle w:val="Normal"/>
        <w:rPr>
          <w:lang w:val="en-US" w:eastAsia="en-US"/>
        </w:rPr>
      </w:pPr>
      <w:r>
        <w:rPr>
          <w:lang w:val="en-US" w:eastAsia="en-US"/>
        </w:rPr>
        <w:t>The procedure uses connection oriented signalling.</w:t>
      </w:r>
    </w:p>
    <w:p>
      <w:pPr>
        <w:pStyle w:val="Heading3"/>
        <w:rPr>
          <w:lang w:val="en-US" w:eastAsia="en-US"/>
        </w:rPr>
      </w:pPr>
      <w:bookmarkStart w:id="392" w:name="__RefHeading___Toc36550864"/>
      <w:bookmarkEnd w:id="392"/>
      <w:r>
        <w:rPr>
          <w:lang w:val="en-US" w:eastAsia="en-US"/>
        </w:rPr>
        <w:t>8.46.2</w:t>
        <w:tab/>
        <w:t>Successful Operation</w:t>
      </w:r>
    </w:p>
    <w:p>
      <w:pPr>
        <w:pStyle w:val="TH"/>
        <w:rPr>
          <w:lang w:val="en-US" w:eastAsia="en-US"/>
        </w:rPr>
      </w:pPr>
      <w:bookmarkStart w:id="393" w:name="_1295200966"/>
      <w:bookmarkStart w:id="394" w:name="_1293272209"/>
      <w:bookmarkStart w:id="395" w:name="_1293271882"/>
      <w:bookmarkEnd w:id="393"/>
      <w:bookmarkEnd w:id="394"/>
      <w:bookmarkEnd w:id="395"/>
      <w:r>
        <w:rPr>
          <w:lang w:val="en-US" w:eastAsia="en-US"/>
        </w:rPr>
        <w:object w:dxaOrig="3851" w:dyaOrig="1665">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191.35pt;height:83.9pt" filled="f" o:ole="">
            <v:imagedata r:id="rId124" o:title=""/>
          </v:shape>
          <o:OLEObject Type="Embed" ProgID="" ShapeID="ole_rId123" DrawAspect="Content" ObjectID="_1033824681" r:id="rId123"/>
        </w:object>
      </w:r>
    </w:p>
    <w:p>
      <w:pPr>
        <w:pStyle w:val="TF"/>
        <w:rPr/>
      </w:pPr>
      <w:r>
        <w:rPr>
          <w:lang w:val="en-US" w:eastAsia="en-US"/>
        </w:rPr>
        <w:t>Figure 61: SRVCC Preparation procedure. Successful operation.</w:t>
      </w:r>
    </w:p>
    <w:p>
      <w:pPr>
        <w:pStyle w:val="Normal"/>
        <w:rPr/>
      </w:pPr>
      <w:r>
        <w:rPr>
          <w:lang w:val="en-US" w:eastAsia="en-US"/>
        </w:rPr>
        <w:t>The RNC shall determine if the SRVCC operation as described in TS 23.216 [54] is required. In such case the RNC shall initiate the SRVCC Preparation procedure by sending an SRVCC CS KEYS REQUEST message to the source SGSN.</w:t>
      </w:r>
    </w:p>
    <w:p>
      <w:pPr>
        <w:pStyle w:val="Normal"/>
        <w:rPr/>
      </w:pPr>
      <w:r>
        <w:rPr>
          <w:lang w:val="en-US" w:eastAsia="en-US"/>
        </w:rPr>
        <w:t xml:space="preserve">The SGSN shall respond to the RNC with SRVCC CS KEYS RESPONSE message containing the </w:t>
      </w:r>
      <w:r>
        <w:rPr>
          <w:i/>
          <w:lang w:val="en-US" w:eastAsia="en-US"/>
        </w:rPr>
        <w:t>Integrity Protection Key</w:t>
      </w:r>
      <w:r>
        <w:rPr>
          <w:lang w:val="en-US" w:eastAsia="en-US"/>
        </w:rPr>
        <w:t xml:space="preserve"> IE, the </w:t>
      </w:r>
      <w:r>
        <w:rPr>
          <w:i/>
          <w:lang w:val="en-US" w:eastAsia="en-US"/>
        </w:rPr>
        <w:t>Encryption Key</w:t>
      </w:r>
      <w:r>
        <w:rPr>
          <w:lang w:val="en-US" w:eastAsia="en-US"/>
        </w:rPr>
        <w:t xml:space="preserve"> IE and the </w:t>
      </w:r>
      <w:r>
        <w:rPr>
          <w:i/>
          <w:lang w:val="en-US" w:eastAsia="en-US"/>
        </w:rPr>
        <w:t>SRVCC Information</w:t>
      </w:r>
      <w:r>
        <w:rPr>
          <w:lang w:val="en-US" w:eastAsia="en-US"/>
        </w:rPr>
        <w:t xml:space="preserve"> IE.</w:t>
      </w:r>
    </w:p>
    <w:p>
      <w:pPr>
        <w:pStyle w:val="Heading3"/>
        <w:rPr/>
      </w:pPr>
      <w:bookmarkStart w:id="396" w:name="__RefHeading___Toc36550865"/>
      <w:bookmarkEnd w:id="396"/>
      <w:r>
        <w:rPr>
          <w:lang w:val="en-US" w:eastAsia="en-US"/>
        </w:rPr>
        <w:t>8.46.3</w:t>
        <w:tab/>
        <w:t>Abnormal Conditions</w:t>
      </w:r>
    </w:p>
    <w:p>
      <w:pPr>
        <w:pStyle w:val="Normal"/>
        <w:rPr>
          <w:lang w:val="en-US" w:eastAsia="en-US"/>
        </w:rPr>
      </w:pPr>
      <w:r>
        <w:rPr>
          <w:lang w:val="en-US" w:eastAsia="en-US"/>
        </w:rPr>
        <w:t>Not applicable.</w:t>
      </w:r>
    </w:p>
    <w:p>
      <w:pPr>
        <w:pStyle w:val="Heading2"/>
        <w:rPr/>
      </w:pPr>
      <w:bookmarkStart w:id="397" w:name="__RefHeading___Toc36550866"/>
      <w:bookmarkEnd w:id="397"/>
      <w:r>
        <w:rPr>
          <w:lang w:val="en-US" w:eastAsia="en-US"/>
        </w:rPr>
        <w:t>8.47</w:t>
        <w:tab/>
        <w:t>UE Radio Capability Match</w:t>
      </w:r>
    </w:p>
    <w:p>
      <w:pPr>
        <w:pStyle w:val="Heading3"/>
        <w:rPr>
          <w:lang w:val="en-US" w:eastAsia="en-US"/>
        </w:rPr>
      </w:pPr>
      <w:bookmarkStart w:id="398" w:name="__RefHeading___Toc36550867"/>
      <w:bookmarkEnd w:id="398"/>
      <w:r>
        <w:rPr>
          <w:lang w:val="en-US" w:eastAsia="en-US"/>
        </w:rPr>
        <w:t>8.47.1</w:t>
        <w:tab/>
        <w:t>General</w:t>
      </w:r>
    </w:p>
    <w:p>
      <w:pPr>
        <w:pStyle w:val="Normal"/>
        <w:rPr/>
      </w:pPr>
      <w:r>
        <w:rPr>
          <w:lang w:val="en-US" w:eastAsia="en-US"/>
        </w:rPr>
        <w:t>The purpose of the UE Radio Capability Match procedure is to enable the SGSN to request for an indication on whether the UE capabilities match the network configuration for voice continuity. The procedure uses connection oriented signalling.</w:t>
      </w:r>
    </w:p>
    <w:p>
      <w:pPr>
        <w:pStyle w:val="Heading3"/>
        <w:rPr>
          <w:lang w:val="en-US" w:eastAsia="en-US"/>
        </w:rPr>
      </w:pPr>
      <w:bookmarkStart w:id="399" w:name="__RefHeading___Toc36550868"/>
      <w:bookmarkEnd w:id="399"/>
      <w:r>
        <w:rPr>
          <w:lang w:val="en-US" w:eastAsia="en-US"/>
        </w:rPr>
        <w:t>8.47.2</w:t>
        <w:tab/>
        <w:t>Successful Operation</w:t>
      </w:r>
    </w:p>
    <w:p>
      <w:pPr>
        <w:pStyle w:val="TH"/>
        <w:rPr>
          <w:lang w:val="en-US" w:eastAsia="en-US"/>
        </w:rPr>
      </w:pPr>
      <w:bookmarkStart w:id="400" w:name="_1406626478"/>
      <w:bookmarkStart w:id="401" w:name="_1397940645"/>
      <w:bookmarkStart w:id="402" w:name="_1397940586"/>
      <w:bookmarkStart w:id="403" w:name="_1397940538"/>
      <w:bookmarkStart w:id="404" w:name="_1393162403"/>
      <w:bookmarkStart w:id="405" w:name="_1392538013"/>
      <w:bookmarkStart w:id="406" w:name="_1295845634"/>
      <w:bookmarkEnd w:id="400"/>
      <w:bookmarkEnd w:id="401"/>
      <w:bookmarkEnd w:id="402"/>
      <w:bookmarkEnd w:id="403"/>
      <w:bookmarkEnd w:id="404"/>
      <w:bookmarkEnd w:id="405"/>
      <w:bookmarkEnd w:id="406"/>
      <w:r>
        <w:rPr>
          <w:rFonts w:eastAsia="SimSun;宋体"/>
        </w:rPr>
        <w:object w:dxaOrig="5580" w:dyaOrig="2354">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266.15pt;height:112.25pt" filled="f" o:ole="">
            <v:imagedata r:id="rId126" o:title=""/>
          </v:shape>
          <o:OLEObject Type="Embed" ProgID="" ShapeID="ole_rId125" DrawAspect="Content" ObjectID="_1918001319" r:id="rId125"/>
        </w:object>
      </w:r>
    </w:p>
    <w:p>
      <w:pPr>
        <w:pStyle w:val="TF"/>
        <w:rPr/>
      </w:pPr>
      <w:r>
        <w:rPr>
          <w:lang w:val="en-US" w:eastAsia="en-US"/>
        </w:rPr>
        <w:t>Figure 62: UE Radio Capability Match procedure: Successful operation.</w:t>
      </w:r>
    </w:p>
    <w:p>
      <w:pPr>
        <w:pStyle w:val="Normal"/>
        <w:rPr/>
      </w:pPr>
      <w:r>
        <w:rPr>
          <w:lang w:val="en-US" w:eastAsia="en-US"/>
        </w:rPr>
        <w:t>The SGSN initiates the procedure by sending a UE RADIO CAPABILITY MATCH REQUEST message to the RNC. The RNC shall, if supported, respond with a UE RADIO CAPABILITY MATCH RESPONSE message.</w:t>
      </w:r>
    </w:p>
    <w:p>
      <w:pPr>
        <w:pStyle w:val="Heading3"/>
        <w:rPr>
          <w:lang w:val="en-US" w:eastAsia="en-US"/>
        </w:rPr>
      </w:pPr>
      <w:bookmarkStart w:id="407" w:name="__RefHeading___Toc36550869"/>
      <w:bookmarkEnd w:id="407"/>
      <w:r>
        <w:rPr>
          <w:lang w:val="en-US" w:eastAsia="en-US"/>
        </w:rPr>
        <w:t>8.47.3</w:t>
        <w:tab/>
        <w:t>Unsuccessful Operation</w:t>
      </w:r>
    </w:p>
    <w:p>
      <w:pPr>
        <w:pStyle w:val="Normal"/>
        <w:rPr/>
      </w:pPr>
      <w:r>
        <w:rPr>
          <w:lang w:val="en-US" w:eastAsia="en-US"/>
        </w:rPr>
        <w:t>Not applicable.</w:t>
      </w:r>
    </w:p>
    <w:p>
      <w:pPr>
        <w:pStyle w:val="Heading3"/>
        <w:rPr>
          <w:lang w:val="en-US" w:eastAsia="en-US"/>
        </w:rPr>
      </w:pPr>
      <w:bookmarkStart w:id="408" w:name="__RefHeading___Toc36550870"/>
      <w:bookmarkEnd w:id="408"/>
      <w:r>
        <w:rPr>
          <w:lang w:val="en-US" w:eastAsia="en-US"/>
        </w:rPr>
        <w:t>8.47.4</w:t>
        <w:tab/>
        <w:t>Abnormal Conditions</w:t>
      </w:r>
    </w:p>
    <w:p>
      <w:pPr>
        <w:pStyle w:val="Normal"/>
        <w:rPr>
          <w:lang w:val="en-US" w:eastAsia="en-US"/>
        </w:rPr>
      </w:pPr>
      <w:r>
        <w:rPr>
          <w:lang w:val="en-US" w:eastAsia="en-US"/>
        </w:rPr>
        <w:t>Not applicable.</w:t>
      </w:r>
    </w:p>
    <w:p>
      <w:pPr>
        <w:pStyle w:val="Heading2"/>
        <w:rPr>
          <w:lang w:val="en-US" w:eastAsia="en-US"/>
        </w:rPr>
      </w:pPr>
      <w:bookmarkStart w:id="409" w:name="__RefHeading___Toc36550871"/>
      <w:bookmarkEnd w:id="409"/>
      <w:r>
        <w:rPr>
          <w:lang w:val="en-US" w:eastAsia="en-US"/>
        </w:rPr>
        <w:t>8.48</w:t>
        <w:tab/>
        <w:t>UE Registration Query</w:t>
      </w:r>
    </w:p>
    <w:p>
      <w:pPr>
        <w:pStyle w:val="Heading3"/>
        <w:rPr>
          <w:lang w:val="en-US" w:eastAsia="en-US"/>
        </w:rPr>
      </w:pPr>
      <w:bookmarkStart w:id="410" w:name="__RefHeading___Toc36550872"/>
      <w:bookmarkEnd w:id="410"/>
      <w:r>
        <w:rPr>
          <w:lang w:val="en-US" w:eastAsia="en-US"/>
        </w:rPr>
        <w:t>8.48.1</w:t>
        <w:tab/>
        <w:t>General</w:t>
      </w:r>
    </w:p>
    <w:p>
      <w:pPr>
        <w:pStyle w:val="Normal"/>
        <w:rPr/>
      </w:pPr>
      <w:r>
        <w:rPr>
          <w:lang w:val="en-US" w:eastAsia="en-US"/>
        </w:rPr>
        <w:t>The purpose of the UE Registration Query procedure is to enable the RNC to query the CN nodes in one CN domain whether the UE is served by any of the sharing operators in that CN domain. The procedure uses connection oriented signalling.</w:t>
      </w:r>
    </w:p>
    <w:p>
      <w:pPr>
        <w:pStyle w:val="Heading3"/>
        <w:rPr>
          <w:lang w:val="en-US" w:eastAsia="en-US"/>
        </w:rPr>
      </w:pPr>
      <w:bookmarkStart w:id="411" w:name="__RefHeading___Toc36550873"/>
      <w:bookmarkEnd w:id="411"/>
      <w:r>
        <w:rPr>
          <w:lang w:val="en-US" w:eastAsia="en-US"/>
        </w:rPr>
        <w:t>8.48.2</w:t>
        <w:tab/>
        <w:t>Successful Operation</w:t>
      </w:r>
    </w:p>
    <w:p>
      <w:pPr>
        <w:pStyle w:val="TH"/>
        <w:rPr>
          <w:lang w:val="en-US" w:eastAsia="en-US"/>
        </w:rPr>
      </w:pPr>
      <w:bookmarkStart w:id="412" w:name="_1486304969"/>
      <w:bookmarkEnd w:id="412"/>
      <w:r>
        <w:rPr>
          <w:rFonts w:eastAsia="SimSun;宋体"/>
        </w:rPr>
        <w:object w:dxaOrig="5800" w:dyaOrig="2355">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276.65pt;height:112.3pt" filled="f" o:ole="">
            <v:imagedata r:id="rId128" o:title=""/>
          </v:shape>
          <o:OLEObject Type="Embed" ProgID="" ShapeID="ole_rId127" DrawAspect="Content" ObjectID="_532165333" r:id="rId127"/>
        </w:object>
      </w:r>
    </w:p>
    <w:p>
      <w:pPr>
        <w:pStyle w:val="TF"/>
        <w:rPr/>
      </w:pPr>
      <w:r>
        <w:rPr>
          <w:lang w:val="en-US" w:eastAsia="en-US"/>
        </w:rPr>
        <w:t>Figure 63: UE Registration Query: Successful operation.</w:t>
      </w:r>
    </w:p>
    <w:p>
      <w:pPr>
        <w:pStyle w:val="Normal"/>
        <w:rPr/>
      </w:pPr>
      <w:r>
        <w:rPr>
          <w:lang w:val="en-US" w:eastAsia="en-US"/>
        </w:rPr>
        <w:t>The RNC initiates the procedure by sending a UE REGISTRATION QUERY REQUEST message to one of the CN domains. The CN domain node shall, if supported, respond with a UE REGISTRATION QUERY RESPONSE message</w:t>
      </w:r>
      <w:r>
        <w:rPr/>
        <w:t xml:space="preserve"> </w:t>
      </w:r>
      <w:r>
        <w:rPr>
          <w:lang w:val="en-US" w:eastAsia="en-US"/>
        </w:rPr>
        <w:t>as described in TS 23.251 [39].</w:t>
      </w:r>
    </w:p>
    <w:p>
      <w:pPr>
        <w:pStyle w:val="Heading3"/>
        <w:rPr>
          <w:lang w:val="en-US" w:eastAsia="en-US"/>
        </w:rPr>
      </w:pPr>
      <w:bookmarkStart w:id="413" w:name="__RefHeading___Toc36550874"/>
      <w:bookmarkEnd w:id="413"/>
      <w:r>
        <w:rPr>
          <w:lang w:val="en-US" w:eastAsia="en-US"/>
        </w:rPr>
        <w:t>8.48.3</w:t>
        <w:tab/>
        <w:t>Unsuccessful Operation</w:t>
      </w:r>
    </w:p>
    <w:p>
      <w:pPr>
        <w:pStyle w:val="Normal"/>
        <w:rPr>
          <w:lang w:val="en-US" w:eastAsia="en-US"/>
        </w:rPr>
      </w:pPr>
      <w:r>
        <w:rPr>
          <w:lang w:val="en-US" w:eastAsia="en-US"/>
        </w:rPr>
        <w:t>Not applicable.</w:t>
      </w:r>
    </w:p>
    <w:p>
      <w:pPr>
        <w:pStyle w:val="Heading3"/>
        <w:rPr>
          <w:lang w:val="en-US" w:eastAsia="en-US"/>
        </w:rPr>
      </w:pPr>
      <w:bookmarkStart w:id="414" w:name="__RefHeading___Toc36550875"/>
      <w:bookmarkEnd w:id="414"/>
      <w:r>
        <w:rPr>
          <w:lang w:val="en-US" w:eastAsia="en-US"/>
        </w:rPr>
        <w:t>8.48.4</w:t>
        <w:tab/>
        <w:t>Abnormal Conditions</w:t>
      </w:r>
    </w:p>
    <w:p>
      <w:pPr>
        <w:pStyle w:val="Normal"/>
        <w:rPr/>
      </w:pPr>
      <w:r>
        <w:rPr>
          <w:lang w:val="en-US" w:eastAsia="en-US"/>
        </w:rPr>
        <w:t>Not applicable.</w:t>
      </w:r>
    </w:p>
    <w:p>
      <w:pPr>
        <w:pStyle w:val="Heading2"/>
        <w:rPr/>
      </w:pPr>
      <w:bookmarkStart w:id="415" w:name="__RefHeading___Toc36550876"/>
      <w:bookmarkEnd w:id="415"/>
      <w:r>
        <w:rPr/>
        <w:t>8.49</w:t>
        <w:tab/>
        <w:t>Reroute NAS Request</w:t>
      </w:r>
    </w:p>
    <w:p>
      <w:pPr>
        <w:pStyle w:val="Heading3"/>
        <w:rPr>
          <w:lang w:val="en-US" w:eastAsia="en-US"/>
        </w:rPr>
      </w:pPr>
      <w:bookmarkStart w:id="416" w:name="__RefHeading___Toc36550877"/>
      <w:bookmarkEnd w:id="416"/>
      <w:r>
        <w:rPr>
          <w:lang w:val="en-US" w:eastAsia="en-US"/>
        </w:rPr>
        <w:t>8.49.1</w:t>
        <w:tab/>
        <w:t>General</w:t>
      </w:r>
    </w:p>
    <w:p>
      <w:pPr>
        <w:pStyle w:val="Normal"/>
        <w:rPr/>
      </w:pPr>
      <w:r>
        <w:rPr>
          <w:lang w:val="en-US" w:eastAsia="en-US"/>
        </w:rPr>
        <w:t>The purpose of the Reroute NAS Request procedure is to enable the SGSN (that can serve the UE in case of MOCN configuration) to request for a rerouting of the INITIAL UE message to the indicated DCN. The procedure uses connection oriented signalling.</w:t>
      </w:r>
    </w:p>
    <w:p>
      <w:pPr>
        <w:pStyle w:val="Heading3"/>
        <w:rPr>
          <w:lang w:val="en-US" w:eastAsia="en-US"/>
        </w:rPr>
      </w:pPr>
      <w:bookmarkStart w:id="417" w:name="__RefHeading___Toc36550878"/>
      <w:bookmarkEnd w:id="417"/>
      <w:r>
        <w:rPr>
          <w:lang w:val="en-US" w:eastAsia="en-US"/>
        </w:rPr>
        <w:t>8.49.2</w:t>
        <w:tab/>
        <w:t>Successful Operation</w:t>
      </w:r>
    </w:p>
    <w:p>
      <w:pPr>
        <w:pStyle w:val="TH"/>
        <w:rPr>
          <w:lang w:val="en-US" w:eastAsia="en-US"/>
        </w:rPr>
      </w:pPr>
      <w:bookmarkStart w:id="418" w:name="_1504506400"/>
      <w:bookmarkEnd w:id="418"/>
      <w:r>
        <w:rPr>
          <w:rFonts w:eastAsia="SimSun;宋体"/>
        </w:rPr>
        <w:object w:dxaOrig="5580" w:dyaOrig="1605">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266.15pt;height:76.55pt" filled="f" o:ole="">
            <v:imagedata r:id="rId130" o:title=""/>
          </v:shape>
          <o:OLEObject Type="Embed" ProgID="" ShapeID="ole_rId129" DrawAspect="Content" ObjectID="_1149478222" r:id="rId129"/>
        </w:object>
      </w:r>
    </w:p>
    <w:p>
      <w:pPr>
        <w:pStyle w:val="TF"/>
        <w:rPr/>
      </w:pPr>
      <w:r>
        <w:rPr>
          <w:lang w:val="en-US" w:eastAsia="en-US"/>
        </w:rPr>
        <w:t>Figure 64: Reroute NAS Request procedure: Successful operation.</w:t>
      </w:r>
    </w:p>
    <w:p>
      <w:pPr>
        <w:pStyle w:val="Normal"/>
        <w:rPr/>
      </w:pPr>
      <w:r>
        <w:rPr>
          <w:lang w:val="en-US" w:eastAsia="en-US"/>
        </w:rPr>
        <w:t xml:space="preserve">The SGSN initiates the procedure by sending a REROUTE NAS REQUEST message to the RNC. The RNC shall, if supported, reroute the INITIAL UE MESSAGE message to the DCN indicated by the </w:t>
      </w:r>
      <w:r>
        <w:rPr>
          <w:i/>
          <w:lang w:val="en-US" w:eastAsia="en-US"/>
        </w:rPr>
        <w:t>SGSN Group Identity</w:t>
      </w:r>
      <w:r>
        <w:rPr>
          <w:lang w:val="en-US" w:eastAsia="en-US"/>
        </w:rPr>
        <w:t xml:space="preserve"> IE.</w:t>
      </w:r>
    </w:p>
    <w:p>
      <w:pPr>
        <w:pStyle w:val="Normal"/>
        <w:rPr/>
      </w:pPr>
      <w:r>
        <w:rPr>
          <w:lang w:val="en-US" w:eastAsia="en-US"/>
        </w:rPr>
        <w:t xml:space="preserve">If the </w:t>
      </w:r>
      <w:r>
        <w:rPr>
          <w:i/>
          <w:lang w:val="en-US" w:eastAsia="en-US"/>
        </w:rPr>
        <w:t xml:space="preserve">P-TMSI </w:t>
      </w:r>
      <w:r>
        <w:rPr>
          <w:lang w:val="en-US" w:eastAsia="en-US"/>
        </w:rPr>
        <w:t xml:space="preserve">IE is included in the REROUTE NAS REQUEST message, then the RNC shall if supported, use it when selecting the SGSN node in the DCN as defined in </w:t>
      </w:r>
      <w:r>
        <w:rPr/>
        <w:t>TS 23.401 [48]</w:t>
      </w:r>
      <w:r>
        <w:rPr>
          <w:lang w:val="en-US" w:eastAsia="en-US"/>
        </w:rPr>
        <w:t>.</w:t>
      </w:r>
    </w:p>
    <w:p>
      <w:pPr>
        <w:pStyle w:val="Normal"/>
        <w:rPr/>
      </w:pPr>
      <w:r>
        <w:rPr>
          <w:lang w:val="en-US" w:eastAsia="en-US"/>
        </w:rPr>
        <w:t xml:space="preserve">If the </w:t>
      </w:r>
      <w:r>
        <w:rPr>
          <w:i/>
          <w:lang w:val="en-US" w:eastAsia="en-US"/>
        </w:rPr>
        <w:t>UE Usage Type</w:t>
      </w:r>
      <w:r>
        <w:rPr>
          <w:lang w:val="en-US" w:eastAsia="en-US"/>
        </w:rPr>
        <w:t xml:space="preserve"> IE is included in the REROUTE NAS REQUEST message, then the RNC shall if supported, include it towards the selected SGSN node in the DCN as defined in TS 23.401 [48].</w:t>
      </w:r>
    </w:p>
    <w:p>
      <w:pPr>
        <w:pStyle w:val="Heading3"/>
        <w:rPr>
          <w:lang w:val="en-US" w:eastAsia="en-US"/>
        </w:rPr>
      </w:pPr>
      <w:bookmarkStart w:id="419" w:name="__RefHeading___Toc36550879"/>
      <w:bookmarkEnd w:id="419"/>
      <w:r>
        <w:rPr>
          <w:lang w:val="en-US" w:eastAsia="en-US"/>
        </w:rPr>
        <w:t>8.49.3</w:t>
        <w:tab/>
        <w:t>Unsuccessful Operation</w:t>
      </w:r>
    </w:p>
    <w:p>
      <w:pPr>
        <w:pStyle w:val="Normal"/>
        <w:rPr/>
      </w:pPr>
      <w:r>
        <w:rPr>
          <w:lang w:val="en-US" w:eastAsia="en-US"/>
        </w:rPr>
        <w:t>Not applicable.</w:t>
      </w:r>
    </w:p>
    <w:p>
      <w:pPr>
        <w:pStyle w:val="Heading3"/>
        <w:rPr>
          <w:lang w:val="en-US" w:eastAsia="en-US"/>
        </w:rPr>
      </w:pPr>
      <w:bookmarkStart w:id="420" w:name="__RefHeading___Toc36550880"/>
      <w:bookmarkEnd w:id="420"/>
      <w:r>
        <w:rPr>
          <w:lang w:val="en-US" w:eastAsia="en-US"/>
        </w:rPr>
        <w:t>8.49.4</w:t>
        <w:tab/>
        <w:t>Abnormal Conditions</w:t>
      </w:r>
    </w:p>
    <w:p>
      <w:pPr>
        <w:pStyle w:val="Normal"/>
        <w:rPr>
          <w:lang w:val="en-US" w:eastAsia="en-US"/>
        </w:rPr>
      </w:pPr>
      <w:r>
        <w:rPr>
          <w:lang w:val="en-US" w:eastAsia="en-US"/>
        </w:rPr>
        <w:t>Not applicable.</w:t>
      </w:r>
    </w:p>
    <w:p>
      <w:pPr>
        <w:pStyle w:val="Heading1"/>
        <w:ind w:left="1134" w:hanging="1134"/>
        <w:rPr>
          <w:lang w:val="en-US" w:eastAsia="en-US"/>
        </w:rPr>
      </w:pPr>
      <w:bookmarkStart w:id="421" w:name="__RefHeading___Toc36550881"/>
      <w:bookmarkEnd w:id="421"/>
      <w:r>
        <w:rPr>
          <w:lang w:val="en-US" w:eastAsia="en-US"/>
        </w:rPr>
        <w:t>9</w:t>
        <w:tab/>
        <w:t>Elements for RANAP Communication</w:t>
      </w:r>
    </w:p>
    <w:p>
      <w:pPr>
        <w:pStyle w:val="Heading2"/>
        <w:rPr>
          <w:lang w:val="en-US" w:eastAsia="en-US"/>
        </w:rPr>
      </w:pPr>
      <w:bookmarkStart w:id="422" w:name="__RefHeading___Toc36550882"/>
      <w:bookmarkEnd w:id="422"/>
      <w:r>
        <w:rPr>
          <w:lang w:val="en-US" w:eastAsia="en-US"/>
        </w:rPr>
        <w:t>9.1</w:t>
        <w:tab/>
        <w:t>Message Functional Definition and Content</w:t>
      </w:r>
    </w:p>
    <w:p>
      <w:pPr>
        <w:pStyle w:val="Heading3"/>
        <w:rPr>
          <w:lang w:val="en-US" w:eastAsia="en-US"/>
        </w:rPr>
      </w:pPr>
      <w:bookmarkStart w:id="423" w:name="__RefHeading___Toc36550883"/>
      <w:bookmarkEnd w:id="423"/>
      <w:r>
        <w:rPr>
          <w:lang w:val="en-US" w:eastAsia="en-US"/>
        </w:rPr>
        <w:t>9.1.1</w:t>
        <w:tab/>
        <w:t>General</w:t>
      </w:r>
    </w:p>
    <w:p>
      <w:pPr>
        <w:pStyle w:val="Normal"/>
        <w:rPr/>
      </w:pPr>
      <w:r>
        <w:rPr>
          <w:lang w:val="en-US" w:eastAsia="en-US"/>
        </w:rPr>
        <w:t>Subclause 9.1 presents the contents of RANAP messages in tabular format. The corresponding ASN.1 definition is presented in subclause 9.3. In case there is contradiction between the tabular format in subclause 9.1 and the ASN.1 definition, the ASN.1 shall take precedence, except for the definition of conditions for the presence of conditional IEs, where the tabular format shall take precedence.</w:t>
      </w:r>
    </w:p>
    <w:p>
      <w:pPr>
        <w:pStyle w:val="NO"/>
        <w:rPr/>
      </w:pPr>
      <w:r>
        <w:rPr>
          <w:lang w:val="en-US" w:eastAsia="en-US"/>
        </w:rPr>
        <w:t>NOTE:</w:t>
        <w:tab/>
        <w:t>The messages have been defined in accordance to the guidelines specified in TR 25.921 [18].</w:t>
      </w:r>
      <w:r>
        <w:br w:type="page"/>
      </w:r>
    </w:p>
    <w:p>
      <w:pPr>
        <w:pStyle w:val="Heading3"/>
        <w:rPr>
          <w:kern w:val="2"/>
          <w:lang w:val="en-US" w:eastAsia="en-US"/>
        </w:rPr>
      </w:pPr>
      <w:bookmarkStart w:id="424" w:name="__RefHeading___Toc36550884"/>
      <w:bookmarkEnd w:id="424"/>
      <w:r>
        <w:rPr>
          <w:lang w:val="en-US" w:eastAsia="en-US"/>
        </w:rPr>
        <w:t>9.1.2</w:t>
        <w:tab/>
        <w:t>Message Contents</w:t>
      </w:r>
    </w:p>
    <w:p>
      <w:pPr>
        <w:pStyle w:val="Heading4"/>
        <w:ind w:left="1418" w:hanging="1418"/>
        <w:rPr/>
      </w:pPr>
      <w:bookmarkStart w:id="425" w:name="__RefHeading___Toc36550885"/>
      <w:bookmarkEnd w:id="425"/>
      <w:r>
        <w:rPr>
          <w:lang w:val="en-US" w:eastAsia="en-US"/>
        </w:rPr>
        <w:t>9.1.2.1</w:t>
        <w:tab/>
        <w:t>Presence</w:t>
      </w:r>
    </w:p>
    <w:p>
      <w:pPr>
        <w:pStyle w:val="Normal"/>
        <w:rPr/>
      </w:pPr>
      <w:r>
        <w:rPr>
          <w:kern w:val="2"/>
          <w:lang w:val="en-US" w:eastAsia="en-US"/>
        </w:rPr>
        <w:t>All information elements in the message descriptions below are marked mandatory, optional or conditional according to table 4.</w:t>
      </w:r>
    </w:p>
    <w:p>
      <w:pPr>
        <w:pStyle w:val="TH"/>
        <w:rPr/>
      </w:pPr>
      <w:r>
        <w:rPr/>
        <w:t>Table 4: Meaning of abbreviations used in RANAP messages</w:t>
      </w:r>
    </w:p>
    <w:tbl>
      <w:tblPr>
        <w:tblW w:w="9356" w:type="dxa"/>
        <w:jc w:val="center"/>
        <w:tblInd w:w="0" w:type="dxa"/>
        <w:tblLayout w:type="fixed"/>
        <w:tblCellMar>
          <w:top w:w="0" w:type="dxa"/>
          <w:left w:w="108" w:type="dxa"/>
          <w:bottom w:w="0" w:type="dxa"/>
          <w:right w:w="108" w:type="dxa"/>
        </w:tblCellMar>
      </w:tblPr>
      <w:tblGrid>
        <w:gridCol w:w="2410"/>
        <w:gridCol w:w="6946"/>
      </w:tblGrid>
      <w:tr>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Abbreviation</w:t>
            </w:r>
          </w:p>
        </w:tc>
        <w:tc>
          <w:tcPr>
            <w:tcW w:w="69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Meaning</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694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IEs marked as Mandatory (M) shall always be included in the message.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694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IEs marked as Optional (O) may or may not be included in the message.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w:t>
            </w:r>
          </w:p>
        </w:tc>
        <w:tc>
          <w:tcPr>
            <w:tcW w:w="694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IEs marked as Conditional (C) shall be included in a message only if the condition is satisfied. Otherwise the IE shall not be included.</w:t>
            </w:r>
          </w:p>
        </w:tc>
      </w:tr>
    </w:tbl>
    <w:p>
      <w:pPr>
        <w:pStyle w:val="Normal"/>
        <w:rPr>
          <w:lang w:val="en-US" w:eastAsia="en-US"/>
        </w:rPr>
      </w:pPr>
      <w:r>
        <w:rPr>
          <w:lang w:val="en-US" w:eastAsia="en-US"/>
        </w:rPr>
      </w:r>
    </w:p>
    <w:p>
      <w:pPr>
        <w:pStyle w:val="Heading4"/>
        <w:ind w:left="1418" w:hanging="1418"/>
        <w:rPr/>
      </w:pPr>
      <w:bookmarkStart w:id="426" w:name="__RefHeading___Toc36550886"/>
      <w:bookmarkEnd w:id="426"/>
      <w:r>
        <w:rPr>
          <w:lang w:val="en-US" w:eastAsia="en-US"/>
        </w:rPr>
        <w:t>9.1.2.2</w:t>
        <w:tab/>
        <w:t>Criticality</w:t>
      </w:r>
    </w:p>
    <w:p>
      <w:pPr>
        <w:pStyle w:val="Normal"/>
        <w:rPr/>
      </w:pPr>
      <w:r>
        <w:rPr>
          <w:lang w:val="en-US" w:eastAsia="en-US"/>
        </w:rPr>
        <w:t>Each Information Element or Group of Information Elements may have criticality information applied to it.</w:t>
        <w:br/>
        <w:t>Following cases are possible:</w:t>
      </w:r>
    </w:p>
    <w:p>
      <w:pPr>
        <w:pStyle w:val="TH"/>
        <w:rPr/>
      </w:pPr>
      <w:r>
        <w:rPr/>
        <w:t>Table 5: Meaning of content within "Criticality" column</w:t>
      </w:r>
    </w:p>
    <w:tbl>
      <w:tblPr>
        <w:tblW w:w="9424" w:type="dxa"/>
        <w:jc w:val="center"/>
        <w:tblInd w:w="0" w:type="dxa"/>
        <w:tblLayout w:type="fixed"/>
        <w:tblCellMar>
          <w:top w:w="0" w:type="dxa"/>
          <w:left w:w="108" w:type="dxa"/>
          <w:bottom w:w="0" w:type="dxa"/>
          <w:right w:w="108" w:type="dxa"/>
        </w:tblCellMar>
      </w:tblPr>
      <w:tblGrid>
        <w:gridCol w:w="2444"/>
        <w:gridCol w:w="6980"/>
      </w:tblGrid>
      <w:tr>
        <w:trPr/>
        <w:tc>
          <w:tcPr>
            <w:tcW w:w="244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Abbreviation</w:t>
            </w:r>
          </w:p>
        </w:tc>
        <w:tc>
          <w:tcPr>
            <w:tcW w:w="69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Meaning</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w:t>
            </w:r>
          </w:p>
        </w:tc>
        <w:tc>
          <w:tcPr>
            <w:tcW w:w="698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No criticality information is applied explicitly.</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YES</w:t>
            </w:r>
          </w:p>
        </w:tc>
        <w:tc>
          <w:tcPr>
            <w:tcW w:w="698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Criticality information is applied. This is usable only for non-repeatable IEs </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GLOBAL</w:t>
            </w:r>
          </w:p>
        </w:tc>
        <w:tc>
          <w:tcPr>
            <w:tcW w:w="698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IE and all its repetitions together have one common criticality information. This is usable only for repeatable IEs.</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EACH</w:t>
            </w:r>
          </w:p>
        </w:tc>
        <w:tc>
          <w:tcPr>
            <w:tcW w:w="698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Each repetition of the IE has its own criticality information. It is not allowed to assign different criticality values to the repetitions. This is usable only for repeatable IEs.</w:t>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427" w:name="__RefHeading___Toc36550887"/>
      <w:bookmarkEnd w:id="427"/>
      <w:r>
        <w:rPr>
          <w:lang w:val="en-US" w:eastAsia="en-US"/>
        </w:rPr>
        <w:t>9.1.2.</w:t>
      </w:r>
      <w:r>
        <w:rPr>
          <w:rFonts w:eastAsia="MS Mincho;MS Mincho"/>
          <w:lang w:val="en-US" w:eastAsia="en-US"/>
        </w:rPr>
        <w:t>3</w:t>
      </w:r>
      <w:r>
        <w:rPr>
          <w:lang w:val="en-US" w:eastAsia="en-US"/>
        </w:rPr>
        <w:tab/>
        <w:t>Range</w:t>
      </w:r>
    </w:p>
    <w:p>
      <w:pPr>
        <w:pStyle w:val="Normal"/>
        <w:rPr/>
      </w:pPr>
      <w:r>
        <w:rPr>
          <w:lang w:val="en-US" w:eastAsia="en-US"/>
        </w:rPr>
        <w:t>The Range column indicates the allowed number of copies of repetitive IEs/IE groups.</w:t>
      </w:r>
    </w:p>
    <w:p>
      <w:pPr>
        <w:pStyle w:val="Heading4"/>
        <w:ind w:left="1418" w:hanging="1418"/>
        <w:rPr/>
      </w:pPr>
      <w:bookmarkStart w:id="428" w:name="__RefHeading___Toc36550888"/>
      <w:bookmarkEnd w:id="428"/>
      <w:r>
        <w:rPr>
          <w:lang w:val="en-US" w:eastAsia="en-US"/>
        </w:rPr>
        <w:t>9.1.2.</w:t>
      </w:r>
      <w:r>
        <w:rPr>
          <w:rFonts w:eastAsia="MS Mincho;MS Mincho"/>
          <w:lang w:val="en-US" w:eastAsia="en-US"/>
        </w:rPr>
        <w:t>4</w:t>
      </w:r>
      <w:r>
        <w:rPr>
          <w:lang w:val="en-US" w:eastAsia="en-US"/>
        </w:rPr>
        <w:tab/>
        <w:t>Assigned Criticality</w:t>
      </w:r>
    </w:p>
    <w:p>
      <w:pPr>
        <w:pStyle w:val="Normal"/>
        <w:rPr/>
      </w:pPr>
      <w:r>
        <w:rPr>
          <w:lang w:val="en-US" w:eastAsia="en-US"/>
        </w:rPr>
        <w:t>This column provides the actual criticality information as defined in subclause 10.3.2, if applicable.</w:t>
      </w:r>
    </w:p>
    <w:p>
      <w:pPr>
        <w:pStyle w:val="Heading3"/>
        <w:rPr>
          <w:lang w:val="en-US" w:eastAsia="en-US"/>
        </w:rPr>
      </w:pPr>
      <w:bookmarkStart w:id="429" w:name="__RefHeading___Toc36550889"/>
      <w:bookmarkStart w:id="430" w:name="_Ref469454122"/>
      <w:bookmarkEnd w:id="429"/>
      <w:r>
        <w:rPr>
          <w:lang w:val="en-US" w:eastAsia="en-US"/>
        </w:rPr>
        <w:t>9.1.3</w:t>
        <w:tab/>
        <w:t>RAB ASSIGNMENT REQUEST</w:t>
      </w:r>
      <w:bookmarkEnd w:id="430"/>
    </w:p>
    <w:p>
      <w:pPr>
        <w:pStyle w:val="Normal"/>
        <w:rPr/>
      </w:pPr>
      <w:r>
        <w:rPr>
          <w:lang w:val="en-US" w:eastAsia="en-US"/>
        </w:rPr>
        <w:t>This message is sent by the CN to request the establishment, modification or release of one or more RABs for the same UE.</w:t>
      </w:r>
    </w:p>
    <w:p>
      <w:pPr>
        <w:pStyle w:val="Normal"/>
        <w:rPr/>
      </w:pPr>
      <w:r>
        <w:rPr>
          <w:lang w:val="en-US" w:eastAsia="en-US"/>
        </w:rPr>
        <w:t>Direction:</w:t>
        <w:tab/>
        <w:tab/>
        <w:t>CN</w:t>
      </w:r>
      <w:r>
        <w:rPr>
          <w:rFonts w:eastAsia="Symbol" w:cs="Symbol" w:ascii="Symbol" w:hAnsi="Symbol"/>
          <w:lang w:val="en-US" w:eastAsia="en-US"/>
        </w:rPr>
        <w:t></w:t>
      </w:r>
      <w:r>
        <w:rPr>
          <w:lang w:val="en-US" w:eastAsia="en-US"/>
        </w:rPr>
        <w:t>RNC.</w:t>
      </w:r>
    </w:p>
    <w:p>
      <w:pPr>
        <w:pStyle w:val="Normal"/>
        <w:rPr/>
      </w:pPr>
      <w:r>
        <w:rPr>
          <w:lang w:val="en-US" w:eastAsia="en-US"/>
        </w:rPr>
        <w:t>Signalling bearer mode:</w:t>
        <w:tab/>
        <w:tab/>
        <w:t>Connection orie</w:t>
      </w:r>
      <w:r>
        <w:rPr/>
        <w:t>nted.</w:t>
      </w:r>
    </w:p>
    <w:tbl>
      <w:tblPr>
        <w:tblW w:w="10002" w:type="dxa"/>
        <w:jc w:val="left"/>
        <w:tblInd w:w="-257" w:type="dxa"/>
        <w:tblLayout w:type="fixed"/>
        <w:tblCellMar>
          <w:top w:w="0" w:type="dxa"/>
          <w:left w:w="108" w:type="dxa"/>
          <w:bottom w:w="0" w:type="dxa"/>
          <w:right w:w="108" w:type="dxa"/>
        </w:tblCellMar>
      </w:tblPr>
      <w:tblGrid>
        <w:gridCol w:w="2337"/>
        <w:gridCol w:w="1096"/>
        <w:gridCol w:w="1671"/>
        <w:gridCol w:w="1234"/>
        <w:gridCol w:w="1276"/>
        <w:gridCol w:w="1139"/>
        <w:gridCol w:w="1249"/>
      </w:tblGrid>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09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7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RAB</w:t>
            </w:r>
            <w:r>
              <w:rPr>
                <w:rFonts w:cs="Arial"/>
                <w:b/>
                <w:lang w:eastAsia="en-US"/>
              </w:rPr>
              <w:t>s To Be Setup Or Modified List</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&gt;R</w:t>
            </w:r>
            <w:r>
              <w:rPr>
                <w:rFonts w:cs="Arial"/>
                <w:b/>
                <w:lang w:eastAsia="en-US"/>
              </w:rPr>
              <w:t>ABs To Be Setup Or Modified Item IEs</w:t>
            </w:r>
          </w:p>
        </w:tc>
        <w:tc>
          <w:tcPr>
            <w:tcW w:w="10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671"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&lt;maxnoofRABs&gt;</w:t>
            </w:r>
          </w:p>
        </w:tc>
        <w:tc>
          <w:tcPr>
            <w:tcW w:w="12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lang w:eastAsia="en-US"/>
              </w:rPr>
            </w:pPr>
            <w:r>
              <w:rPr>
                <w:rFonts w:cs="Arial"/>
                <w:b/>
                <w:lang w:eastAsia="en-US"/>
              </w:rPr>
              <w:t>&gt;&gt;First Setup Or Modify Item</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Grouping reason: same criticality.</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&gt;&gt;&gt;RAB ID</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9.2.1.2</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same RAB ID must only be present in one group.</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&gt;&gt;&gt;NAS Synchronisation Indicator</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eastAsia="Arial Unicode MS" w:cs="Arial"/>
                <w:lang w:eastAsia="en-US"/>
              </w:rPr>
            </w:pPr>
            <w:r>
              <w:rPr>
                <w:rFonts w:eastAsia="Arial Unicode M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Arial Unicode MS" w:cs="Arial"/>
                <w:i/>
                <w:i/>
                <w:lang w:val="en-US" w:eastAsia="en-US"/>
              </w:rPr>
            </w:pPr>
            <w:r>
              <w:rPr>
                <w:rFonts w:eastAsia="Arial Unicode MS" w:cs="Arial"/>
                <w:i/>
                <w:lang w:val="en-US"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9.2.3.18</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&gt;&gt;&gt;RAB Parameters</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Includes all necessary parameters for RABs (both for MSC and SGSN) including QoS.</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b/>
                <w:b/>
                <w:lang w:eastAsia="en-US"/>
              </w:rPr>
            </w:pPr>
            <w:r>
              <w:rPr>
                <w:rFonts w:cs="Arial"/>
                <w:b/>
                <w:lang w:eastAsia="en-US"/>
              </w:rPr>
              <w:t>&gt;&gt;&gt;User Plane Information</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lang w:eastAsia="en-US"/>
              </w:rPr>
            </w:pPr>
            <w:r>
              <w:rPr>
                <w:rFonts w:cs="Arial"/>
                <w:lang w:eastAsia="en-US"/>
              </w:rPr>
              <w:t>&gt;&gt;&gt;&gt;User Plane Mode</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9.2.1.18</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567" w:hanging="0"/>
              <w:rPr/>
            </w:pPr>
            <w:r>
              <w:rPr>
                <w:rFonts w:cs="Arial"/>
                <w:lang w:eastAsia="en-US"/>
              </w:rPr>
              <w:t>&gt;&gt;&gt;&gt;UP Mode Versions</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9.2.1.19</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b/>
                <w:b/>
                <w:lang w:eastAsia="en-US"/>
              </w:rPr>
            </w:pPr>
            <w:r>
              <w:rPr>
                <w:rFonts w:cs="Arial"/>
                <w:b/>
                <w:lang w:eastAsia="en-US"/>
              </w:rPr>
              <w:t>&gt;&gt;&gt;Transport Layer Information</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lang w:eastAsia="en-US"/>
              </w:rPr>
            </w:pPr>
            <w:r>
              <w:rPr>
                <w:rFonts w:cs="Arial"/>
                <w:lang w:eastAsia="en-US"/>
              </w:rPr>
              <w:t>&gt;&gt;&gt;&gt;Transport Layer Address</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right w:val="single" w:sz="4" w:space="0" w:color="000000"/>
            </w:tcBorders>
          </w:tcPr>
          <w:p>
            <w:pPr>
              <w:pStyle w:val="TAL"/>
              <w:ind w:left="567" w:hanging="0"/>
              <w:rPr>
                <w:rFonts w:cs="Arial"/>
                <w:lang w:eastAsia="en-US"/>
              </w:rPr>
            </w:pPr>
            <w:r>
              <w:rPr>
                <w:rFonts w:cs="Arial"/>
                <w:lang w:eastAsia="en-US"/>
              </w:rPr>
              <w:t>&gt;&gt;&gt;&gt;Iu Transport Association</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right w:val="single" w:sz="4" w:space="0" w:color="000000"/>
            </w:tcBorders>
          </w:tcPr>
          <w:p>
            <w:pPr>
              <w:pStyle w:val="TAL"/>
              <w:ind w:left="425" w:hanging="0"/>
              <w:rPr>
                <w:rFonts w:cs="Arial"/>
                <w:lang w:eastAsia="en-US"/>
              </w:rPr>
            </w:pPr>
            <w:r>
              <w:rPr>
                <w:rFonts w:cs="Arial"/>
                <w:lang w:eastAsia="en-US"/>
              </w:rPr>
              <w:t>&gt;&gt;&gt;Service Handover</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9.2.1.41</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&gt;&gt;&gt;E-UTRAN Service Handover</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9.2.1.90</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lang w:eastAsia="en-US"/>
              </w:rPr>
              <w:t>&gt;&gt;&gt;Correlation ID</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9.2.2.5</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eastAsia="en-US"/>
              </w:rPr>
              <w:t>&gt;&gt;&gt;</w:t>
            </w:r>
            <w:r>
              <w:rPr>
                <w:rFonts w:cs="Arial"/>
                <w:kern w:val="2"/>
                <w:lang w:eastAsia="zh-CN"/>
              </w:rPr>
              <w:t xml:space="preserve">SIPTO </w:t>
            </w:r>
            <w:r>
              <w:rPr>
                <w:rFonts w:cs="Arial"/>
                <w:kern w:val="2"/>
                <w:lang w:eastAsia="en-US"/>
              </w:rPr>
              <w:t>Correlation ID</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en-US"/>
              </w:rPr>
              <w:t>Correlation ID</w:t>
            </w:r>
          </w:p>
          <w:p>
            <w:pPr>
              <w:pStyle w:val="TAL"/>
              <w:jc w:val="center"/>
              <w:rPr>
                <w:rFonts w:cs="Arial"/>
                <w:lang w:eastAsia="en-US"/>
              </w:rPr>
            </w:pPr>
            <w:r>
              <w:rPr>
                <w:rFonts w:cs="Arial"/>
                <w:lang w:eastAsia="en-US"/>
              </w:rPr>
              <w:t>9.2.2.5</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lang w:eastAsia="en-US"/>
              </w:rPr>
              <w:t>&gt;&gt;Second Setup Or Modify Item</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Grouping reason: same criticality.</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&gt;&gt;&gt;PDP Type Information</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9.2.1.40</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&gt;&gt;&gt;Data Volume Reporting</w:t>
              <w:br/>
              <w:t>Indication</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9.2.1.17</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&gt;&gt;&gt;DL GTP-PDU Sequence Number</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9.2.2.3</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&gt;&gt;&gt;UL GTP-PDU Sequence Number</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9.2.2.4</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&gt;&gt;&gt;DL N-PDU Sequence Number</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9.2.1.33</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&gt;&gt;&gt;UL N-PDU Sequence Number</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9.2.1.34</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&gt;&gt;&gt;Alternative RAB Parameter Values</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9.2.1.43</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lang w:eastAsia="en-US"/>
              </w:rPr>
              <w:t>&gt;&gt;&gt;GERAN BSC Container</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9.2.1.58</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 xml:space="preserve">&gt;&gt;&gt;PDP Type Information extension </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9.2.1.40a</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PDP Type Information extension</w:t>
            </w:r>
            <w:r>
              <w:rPr>
                <w:rFonts w:cs="Arial"/>
                <w:lang w:eastAsia="en-US"/>
              </w:rPr>
              <w:t xml:space="preserve"> IE can only be included if </w:t>
            </w:r>
            <w:r>
              <w:rPr>
                <w:rFonts w:cs="Arial"/>
                <w:i/>
                <w:lang w:eastAsia="en-US"/>
              </w:rPr>
              <w:t>PDP Type Information</w:t>
            </w:r>
            <w:r>
              <w:rPr>
                <w:rFonts w:cs="Arial"/>
                <w:lang w:eastAsia="en-US"/>
              </w:rPr>
              <w:t xml:space="preserve"> IE is not present.</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&gt;&gt;&gt;Offload RAB parameters</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9.2.1.94</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for SIPTO at Iu-PS.</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To Be Released List</w:t>
            </w:r>
          </w:p>
        </w:tc>
        <w:tc>
          <w:tcPr>
            <w:tcW w:w="1096" w:type="dxa"/>
            <w:tcBorders>
              <w:top w:val="single" w:sz="4" w:space="0" w:color="000000"/>
              <w:left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6" w:type="dxa"/>
            <w:tcBorders>
              <w:top w:val="single" w:sz="4" w:space="0" w:color="000000"/>
              <w:left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right w:val="single" w:sz="4" w:space="0" w:color="000000"/>
            </w:tcBorders>
          </w:tcPr>
          <w:p>
            <w:pPr>
              <w:pStyle w:val="TAL"/>
              <w:jc w:val="center"/>
              <w:rPr>
                <w:rFonts w:cs="Arial"/>
                <w:lang w:eastAsia="en-US"/>
              </w:rPr>
            </w:pPr>
            <w:r>
              <w:rPr>
                <w:rFonts w:cs="Arial"/>
                <w:lang w:eastAsia="en-US"/>
              </w:rPr>
              <w:t>YES</w:t>
            </w:r>
          </w:p>
        </w:tc>
        <w:tc>
          <w:tcPr>
            <w:tcW w:w="1249" w:type="dxa"/>
            <w:tcBorders>
              <w:top w:val="single" w:sz="4" w:space="0" w:color="000000"/>
              <w:left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kern w:val="2"/>
                <w:lang w:eastAsia="en-US"/>
              </w:rPr>
              <w:t>&gt;RABs To Be Released Item IEs</w:t>
            </w:r>
          </w:p>
        </w:tc>
        <w:tc>
          <w:tcPr>
            <w:tcW w:w="10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671"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The same RAB ID must only be present in one group.</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UE Aggregate Maximum Bit Rate</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9.2.1.91</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MSISDN</w:t>
            </w:r>
          </w:p>
        </w:tc>
        <w:tc>
          <w:tcPr>
            <w:tcW w:w="109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7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9.2.1.95</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for SIPTO at Iu-PS.</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numPr>
          <w:ilvl w:val="0"/>
          <w:numId w:val="0"/>
        </w:numPr>
        <w:ind w:left="0" w:hanging="0"/>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numPr>
          <w:ilvl w:val="0"/>
          <w:numId w:val="0"/>
        </w:numPr>
        <w:ind w:left="0" w:hanging="0"/>
        <w:rPr>
          <w:sz w:val="18"/>
          <w:lang w:val="en-US" w:eastAsia="en-US"/>
        </w:rPr>
      </w:pPr>
      <w:r>
        <w:rPr>
          <w:sz w:val="18"/>
          <w:lang w:val="en-US" w:eastAsia="en-US"/>
        </w:rPr>
      </w:r>
    </w:p>
    <w:p>
      <w:pPr>
        <w:pStyle w:val="Heading3"/>
        <w:rPr>
          <w:lang w:val="en-US" w:eastAsia="en-US"/>
        </w:rPr>
      </w:pPr>
      <w:bookmarkStart w:id="431" w:name="__RefHeading___Toc36550890"/>
      <w:bookmarkStart w:id="432" w:name="_Ref469454150"/>
      <w:bookmarkEnd w:id="431"/>
      <w:r>
        <w:rPr>
          <w:lang w:val="en-US" w:eastAsia="en-US"/>
        </w:rPr>
        <w:t>9.1.4</w:t>
        <w:tab/>
        <w:t>RAB ASSIGNMENT RESPONSE</w:t>
      </w:r>
      <w:bookmarkEnd w:id="432"/>
    </w:p>
    <w:p>
      <w:pPr>
        <w:pStyle w:val="Normal"/>
        <w:rPr/>
      </w:pPr>
      <w:r>
        <w:rPr>
          <w:lang w:val="en-US" w:eastAsia="en-US"/>
        </w:rPr>
        <w:t>This message is sent by the RNC to report the outcome of the request from the RAB ASSIGNMENT REQUEST</w:t>
      </w:r>
      <w:r>
        <w:rPr>
          <w:rFonts w:eastAsia="MS Mincho;MS Mincho"/>
          <w:lang w:val="en-US" w:eastAsia="en-US"/>
        </w:rPr>
        <w:t xml:space="preserve"> message</w:t>
      </w:r>
      <w:r>
        <w:rPr>
          <w:lang w:val="en-US" w:eastAsia="en-US"/>
        </w:rPr>
        <w:t>.</w:t>
      </w:r>
    </w:p>
    <w:p>
      <w:pPr>
        <w:pStyle w:val="Normal"/>
        <w:rPr/>
      </w:pPr>
      <w:r>
        <w:rPr>
          <w:lang w:val="en-US" w:eastAsia="en-US"/>
        </w:rPr>
        <w:t>Direction:</w:t>
        <w:tab/>
        <w:t xml:space="preserve">RNC </w:t>
      </w:r>
      <w:r>
        <w:rPr>
          <w:rFonts w:eastAsia="Symbol" w:cs="Symbol" w:ascii="Symbol" w:hAnsi="Symbol"/>
          <w:lang w:val="en-US" w:eastAsia="en-US"/>
        </w:rPr>
        <w:t></w:t>
      </w:r>
      <w:r>
        <w:rPr>
          <w:lang w:val="en-US" w:eastAsia="en-US"/>
        </w:rPr>
        <w:t xml:space="preserve"> CN.</w:t>
      </w:r>
    </w:p>
    <w:p>
      <w:pPr>
        <w:pStyle w:val="Normal"/>
        <w:rPr/>
      </w:pPr>
      <w:r>
        <w:rPr>
          <w:lang w:val="en-US" w:eastAsia="en-US"/>
        </w:rPr>
        <w:t>S</w:t>
      </w:r>
      <w:r>
        <w:rPr/>
        <w:t>ignalling bearer mode:</w:t>
        <w:tab/>
        <w:t>Connection oriented.</w:t>
      </w:r>
    </w:p>
    <w:tbl>
      <w:tblPr>
        <w:tblW w:w="10485" w:type="dxa"/>
        <w:jc w:val="left"/>
        <w:tblInd w:w="-243" w:type="dxa"/>
        <w:tblLayout w:type="fixed"/>
        <w:tblCellMar>
          <w:top w:w="0" w:type="dxa"/>
          <w:left w:w="108" w:type="dxa"/>
          <w:bottom w:w="0" w:type="dxa"/>
          <w:right w:w="108" w:type="dxa"/>
        </w:tblCellMar>
      </w:tblPr>
      <w:tblGrid>
        <w:gridCol w:w="2394"/>
        <w:gridCol w:w="1260"/>
        <w:gridCol w:w="1708"/>
        <w:gridCol w:w="1259"/>
        <w:gridCol w:w="1302"/>
        <w:gridCol w:w="1288"/>
        <w:gridCol w:w="1274"/>
      </w:tblGrid>
      <w:tr>
        <w:trPr/>
        <w:tc>
          <w:tcPr>
            <w:tcW w:w="23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Message Type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Setup Or Modified List</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kern w:val="2"/>
                <w:lang w:eastAsia="en-US"/>
              </w:rPr>
              <w:t>&gt;RABs Setup Or Modified Item IEs</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&gt;&gt;RAB ID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The same RAB ID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&gt;&gt;Transport Layer Address</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9.2.2.1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right w:val="single" w:sz="4" w:space="0" w:color="000000"/>
            </w:tcBorders>
          </w:tcPr>
          <w:p>
            <w:pPr>
              <w:pStyle w:val="TAL"/>
              <w:ind w:left="284" w:hanging="0"/>
              <w:rPr>
                <w:rFonts w:cs="Arial"/>
                <w:kern w:val="2"/>
                <w:lang w:eastAsia="en-US"/>
              </w:rPr>
            </w:pPr>
            <w:r>
              <w:rPr>
                <w:rFonts w:cs="Arial"/>
                <w:kern w:val="2"/>
                <w:lang w:eastAsia="en-US"/>
              </w:rPr>
              <w:t>&gt;&gt;Iu Transport Association</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right w:val="single" w:sz="4" w:space="0" w:color="000000"/>
            </w:tcBorders>
          </w:tcPr>
          <w:p>
            <w:pPr>
              <w:pStyle w:val="TAL"/>
              <w:ind w:left="284" w:hanging="0"/>
              <w:rPr>
                <w:rFonts w:cs="Arial"/>
                <w:b/>
                <w:b/>
                <w:kern w:val="2"/>
                <w:lang w:eastAsia="en-US"/>
              </w:rPr>
            </w:pPr>
            <w:r>
              <w:rPr>
                <w:rFonts w:cs="Arial"/>
                <w:b/>
                <w:kern w:val="2"/>
                <w:lang w:eastAsia="en-US"/>
              </w:rPr>
              <w:t>&gt;&gt;DL Data Volumes</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right w:val="single" w:sz="4" w:space="0" w:color="000000"/>
            </w:tcBorders>
          </w:tcPr>
          <w:p>
            <w:pPr>
              <w:pStyle w:val="TAL"/>
              <w:ind w:left="425" w:hanging="0"/>
              <w:rPr>
                <w:rFonts w:cs="Arial"/>
                <w:b/>
                <w:b/>
                <w:kern w:val="2"/>
                <w:lang w:eastAsia="en-US"/>
              </w:rPr>
            </w:pPr>
            <w:r>
              <w:rPr>
                <w:rFonts w:cs="Arial"/>
                <w:b/>
                <w:kern w:val="2"/>
                <w:lang w:eastAsia="en-US"/>
              </w:rPr>
              <w:t>&gt;&gt;&gt;Data Volume List</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eastAsia="en-US"/>
              </w:rPr>
              <w:t>1 to &lt;maxnoofVol&gt;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right w:val="single" w:sz="4" w:space="0" w:color="000000"/>
            </w:tcBorders>
          </w:tcPr>
          <w:p>
            <w:pPr>
              <w:pStyle w:val="TAL"/>
              <w:ind w:left="567" w:hanging="0"/>
              <w:rPr>
                <w:rFonts w:cs="Arial"/>
                <w:kern w:val="2"/>
                <w:lang w:eastAsia="en-US"/>
              </w:rPr>
            </w:pPr>
            <w:r>
              <w:rPr>
                <w:rFonts w:cs="Arial"/>
                <w:kern w:val="2"/>
                <w:lang w:eastAsia="en-US"/>
              </w:rPr>
              <w:t>&gt;&gt;&gt;&gt;Unsuccessfully Transmitted DL Data Volume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right w:val="single" w:sz="4" w:space="0" w:color="000000"/>
            </w:tcBorders>
          </w:tcPr>
          <w:p>
            <w:pPr>
              <w:pStyle w:val="TAL"/>
              <w:ind w:left="567" w:hanging="0"/>
              <w:rPr>
                <w:rFonts w:cs="Arial"/>
                <w:kern w:val="2"/>
                <w:lang w:eastAsia="en-US"/>
              </w:rPr>
            </w:pPr>
            <w:r>
              <w:rPr>
                <w:rFonts w:cs="Arial"/>
                <w:kern w:val="2"/>
                <w:lang w:eastAsia="en-US"/>
              </w:rPr>
              <w:t>&gt;&gt;&gt;&gt;Data Volume Reference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9.2.3.13</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right w:val="single" w:sz="4" w:space="0" w:color="000000"/>
            </w:tcBorders>
          </w:tcPr>
          <w:p>
            <w:pPr>
              <w:pStyle w:val="TAL"/>
              <w:ind w:left="284" w:hanging="0"/>
              <w:rPr/>
            </w:pPr>
            <w:r>
              <w:rPr>
                <w:rFonts w:cs="Arial"/>
                <w:kern w:val="2"/>
                <w:lang w:eastAsia="en-US"/>
              </w:rPr>
              <w:t>&gt;&gt;Assigned RAB Parameter Values</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Released List</w:t>
            </w:r>
          </w:p>
        </w:tc>
        <w:tc>
          <w:tcPr>
            <w:tcW w:w="1260" w:type="dxa"/>
            <w:tcBorders>
              <w:top w:val="single" w:sz="4" w:space="0" w:color="000000"/>
              <w:left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Released Item IEs</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The same RAB ID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lang w:eastAsia="en-US"/>
              </w:rPr>
            </w:pPr>
            <w:r>
              <w:rPr>
                <w:rFonts w:cs="Arial"/>
                <w:b/>
                <w:lang w:eastAsia="en-US"/>
              </w:rPr>
              <w:t>&gt;&gt;DL Data Volumes</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b/>
                <w:b/>
                <w:lang w:eastAsia="en-US"/>
              </w:rPr>
            </w:pPr>
            <w:r>
              <w:rPr>
                <w:rFonts w:cs="Arial"/>
                <w:b/>
                <w:lang w:eastAsia="en-US"/>
              </w:rPr>
              <w:t>&gt;&gt;&gt;Data Volume List</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eastAsia="en-US"/>
              </w:rPr>
            </w:pPr>
            <w:r>
              <w:rPr>
                <w:rFonts w:cs="Arial"/>
                <w:b/>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eastAsia="en-US"/>
              </w:rPr>
              <w:t>1 to &lt;maxnoofVol&gt;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lang w:eastAsia="en-US"/>
              </w:rPr>
            </w:pPr>
            <w:r>
              <w:rPr>
                <w:rFonts w:cs="Arial"/>
                <w:lang w:eastAsia="en-US"/>
              </w:rPr>
              <w:t>&gt;&gt;&gt;&gt;Unsuccessfully Transmitted DL Data Volume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567" w:hanging="0"/>
              <w:rPr/>
            </w:pPr>
            <w:r>
              <w:rPr>
                <w:rFonts w:cs="Arial"/>
                <w:lang w:eastAsia="en-US"/>
              </w:rPr>
              <w:t>&gt;&gt;&gt;&gt;Data Volume Reference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9.2.3.13</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&gt;&gt;DL GTP-PDU Sequence Number</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9.2.2.3</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&gt;&gt;UL GTP-PDU Sequence Number</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Queued List</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kern w:val="2"/>
                <w:lang w:eastAsia="en-US"/>
              </w:rPr>
              <w:t>&gt;RABs Queued Item IEs</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same RAB ID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Failed To Setup Or Modify List</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Failed To Setup Or Modify Item IEs</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&gt;&gt;RAB ID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The same RAB ID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RABs Failed To Release List</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Failed To Release Item IEs</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same RAB ID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GERAN Iu mode specific RABs Failed To Setup Or Modify List</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This applies only in GERAN Iu mode case.</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kern w:val="2"/>
                <w:lang w:eastAsia="en-US"/>
              </w:rPr>
              <w:t>&gt;GERAN Iu mode specific RABs Failed To Setup Or Modify Item IEs</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same RAB ID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&gt;&gt;GERAN Classmark</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9.2.1.57</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bl>
    <w:p>
      <w:pPr>
        <w:pStyle w:val="Normal"/>
        <w:numPr>
          <w:ilvl w:val="0"/>
          <w:numId w:val="0"/>
        </w:numPr>
        <w:ind w:left="0" w:hanging="0"/>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RABs for one UE. Value is 256.</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maxnoofVol</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reported data volume for one RAB. Value is 2.</w:t>
            </w:r>
          </w:p>
        </w:tc>
      </w:tr>
    </w:tbl>
    <w:p>
      <w:pPr>
        <w:pStyle w:val="Normal"/>
        <w:numPr>
          <w:ilvl w:val="0"/>
          <w:numId w:val="0"/>
        </w:numPr>
        <w:ind w:left="0" w:hanging="0"/>
        <w:rPr>
          <w:sz w:val="18"/>
          <w:lang w:val="en-US" w:eastAsia="en-US"/>
        </w:rPr>
      </w:pPr>
      <w:r>
        <w:rPr>
          <w:sz w:val="18"/>
          <w:lang w:val="en-US" w:eastAsia="en-US"/>
        </w:rPr>
      </w:r>
    </w:p>
    <w:p>
      <w:pPr>
        <w:pStyle w:val="Heading3"/>
        <w:rPr/>
      </w:pPr>
      <w:bookmarkStart w:id="433" w:name="__RefHeading___Toc36550891"/>
      <w:bookmarkStart w:id="434" w:name="_Ref469454174"/>
      <w:bookmarkEnd w:id="433"/>
      <w:r>
        <w:rPr>
          <w:lang w:val="en-US" w:eastAsia="en-US"/>
        </w:rPr>
        <w:t>9.1.5</w:t>
        <w:tab/>
        <w:t>RAB RELEASE REQUEST</w:t>
      </w:r>
      <w:bookmarkEnd w:id="434"/>
    </w:p>
    <w:p>
      <w:pPr>
        <w:pStyle w:val="Normal"/>
        <w:rPr>
          <w:lang w:val="en-US" w:eastAsia="en-US"/>
        </w:rPr>
      </w:pPr>
      <w:r>
        <w:rPr>
          <w:lang w:val="en-US" w:eastAsia="en-US"/>
        </w:rPr>
        <w:t>This message is sent by the RNC to request the CN to release one or more RABs for the same UE.</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numPr>
          <w:ilvl w:val="0"/>
          <w:numId w:val="0"/>
        </w:numPr>
        <w:ind w:left="0" w:hanging="0"/>
        <w:rPr/>
      </w:pPr>
      <w:r>
        <w:rPr>
          <w:lang w:val="en-US" w:eastAsia="en-US"/>
        </w:rPr>
        <w:t>Signalling bearer m</w:t>
      </w:r>
      <w:r>
        <w:rPr/>
        <w:t>ode: Connection oriented.</w:t>
      </w:r>
    </w:p>
    <w:tbl>
      <w:tblPr>
        <w:tblW w:w="10485" w:type="dxa"/>
        <w:jc w:val="left"/>
        <w:tblInd w:w="-229" w:type="dxa"/>
        <w:tblLayout w:type="fixed"/>
        <w:tblCellMar>
          <w:top w:w="0" w:type="dxa"/>
          <w:left w:w="108" w:type="dxa"/>
          <w:bottom w:w="0" w:type="dxa"/>
          <w:right w:w="108" w:type="dxa"/>
        </w:tblCellMar>
      </w:tblPr>
      <w:tblGrid>
        <w:gridCol w:w="2394"/>
        <w:gridCol w:w="1274"/>
        <w:gridCol w:w="1708"/>
        <w:gridCol w:w="1259"/>
        <w:gridCol w:w="1288"/>
        <w:gridCol w:w="1288"/>
        <w:gridCol w:w="1274"/>
      </w:tblGrid>
      <w:tr>
        <w:trPr/>
        <w:tc>
          <w:tcPr>
            <w:tcW w:w="23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To Be Released List</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To Be Released Item IEs</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kern w:val="2"/>
          <w:lang w:val="en-US" w:eastAsia="en-US"/>
        </w:rPr>
      </w:pPr>
      <w:r>
        <w:rPr>
          <w:kern w:val="2"/>
          <w:lang w:val="en-US" w:eastAsia="en-US"/>
        </w:rPr>
      </w:r>
    </w:p>
    <w:p>
      <w:pPr>
        <w:pStyle w:val="Heading3"/>
        <w:rPr>
          <w:lang w:val="en-US" w:eastAsia="en-US"/>
        </w:rPr>
      </w:pPr>
      <w:bookmarkStart w:id="435" w:name="__RefHeading___Toc36550892"/>
      <w:bookmarkStart w:id="436" w:name="_Ref469454182"/>
      <w:bookmarkEnd w:id="435"/>
      <w:r>
        <w:rPr>
          <w:lang w:val="en-US" w:eastAsia="en-US"/>
        </w:rPr>
        <w:t>9.1.6</w:t>
        <w:tab/>
        <w:t>IU RELEASE REQUEST</w:t>
      </w:r>
      <w:bookmarkEnd w:id="436"/>
    </w:p>
    <w:p>
      <w:pPr>
        <w:pStyle w:val="Normal"/>
        <w:rPr/>
      </w:pPr>
      <w:r>
        <w:rPr>
          <w:lang w:val="en-US" w:eastAsia="en-US"/>
        </w:rPr>
        <w:t>This message is sent by the RNC to request the CN to release the Iu connection.</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485" w:type="dxa"/>
        <w:jc w:val="left"/>
        <w:tblInd w:w="-215" w:type="dxa"/>
        <w:tblLayout w:type="fixed"/>
        <w:tblCellMar>
          <w:top w:w="0" w:type="dxa"/>
          <w:left w:w="108" w:type="dxa"/>
          <w:bottom w:w="0" w:type="dxa"/>
          <w:right w:w="108" w:type="dxa"/>
        </w:tblCellMar>
      </w:tblPr>
      <w:tblGrid>
        <w:gridCol w:w="2394"/>
        <w:gridCol w:w="1288"/>
        <w:gridCol w:w="1694"/>
        <w:gridCol w:w="1259"/>
        <w:gridCol w:w="1288"/>
        <w:gridCol w:w="1288"/>
        <w:gridCol w:w="1274"/>
      </w:tblGrid>
      <w:tr>
        <w:trPr/>
        <w:tc>
          <w:tcPr>
            <w:tcW w:w="23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28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28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kern w:val="2"/>
          <w:lang w:val="en-US" w:eastAsia="en-US"/>
        </w:rPr>
      </w:pPr>
      <w:r>
        <w:rPr>
          <w:kern w:val="2"/>
          <w:lang w:val="en-US" w:eastAsia="en-US"/>
        </w:rPr>
      </w:r>
    </w:p>
    <w:p>
      <w:pPr>
        <w:pStyle w:val="Heading3"/>
        <w:rPr/>
      </w:pPr>
      <w:bookmarkStart w:id="437" w:name="__RefHeading___Toc36550893"/>
      <w:bookmarkStart w:id="438" w:name="_Ref469454198"/>
      <w:bookmarkEnd w:id="437"/>
      <w:r>
        <w:rPr>
          <w:lang w:val="en-US" w:eastAsia="en-US"/>
        </w:rPr>
        <w:t>9.1.7</w:t>
        <w:tab/>
        <w:t>IU RELEASE COMMAND</w:t>
      </w:r>
      <w:bookmarkEnd w:id="438"/>
    </w:p>
    <w:p>
      <w:pPr>
        <w:pStyle w:val="Normal"/>
        <w:rPr/>
      </w:pPr>
      <w:r>
        <w:rPr>
          <w:lang w:val="en-US" w:eastAsia="en-US"/>
        </w:rPr>
        <w:t>This message is sent by the CN to order the RNC to release all resources related to the Iu connection.</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485" w:type="dxa"/>
        <w:jc w:val="left"/>
        <w:tblInd w:w="-201" w:type="dxa"/>
        <w:tblLayout w:type="fixed"/>
        <w:tblCellMar>
          <w:top w:w="0" w:type="dxa"/>
          <w:left w:w="108" w:type="dxa"/>
          <w:bottom w:w="0" w:type="dxa"/>
          <w:right w:w="108" w:type="dxa"/>
        </w:tblCellMar>
      </w:tblPr>
      <w:tblGrid>
        <w:gridCol w:w="2408"/>
        <w:gridCol w:w="1274"/>
        <w:gridCol w:w="1694"/>
        <w:gridCol w:w="1273"/>
        <w:gridCol w:w="1274"/>
        <w:gridCol w:w="1288"/>
        <w:gridCol w:w="1274"/>
      </w:tblGrid>
      <w:tr>
        <w:trPr/>
        <w:tc>
          <w:tcPr>
            <w:tcW w:w="24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End Of CSFB</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9.2.1.111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Out Of UTRAN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9.2.1.112</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Last E-UTRAN PLMN Identity</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9.2.3.55</w:t>
            </w:r>
          </w:p>
          <w:p>
            <w:pPr>
              <w:pStyle w:val="TAL"/>
              <w:jc w:val="center"/>
              <w:rPr>
                <w:rFonts w:cs="Arial"/>
                <w:lang w:val="en-US" w:eastAsia="en-US"/>
              </w:rPr>
            </w:pPr>
            <w:r>
              <w:rPr>
                <w:rFonts w:cs="Arial"/>
                <w:lang w:val="en-US" w:eastAsia="en-US"/>
              </w:rPr>
              <w:t>PLMN Identity</w:t>
            </w:r>
          </w:p>
        </w:tc>
        <w:tc>
          <w:tcPr>
            <w:tcW w:w="127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Indicates the E-UTRAN PLMN ID where the UE formerly requested CS Fallback to UTRAN.</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kern w:val="2"/>
          <w:lang w:val="en-US" w:eastAsia="en-US"/>
        </w:rPr>
      </w:pPr>
      <w:r>
        <w:rPr>
          <w:kern w:val="2"/>
          <w:lang w:val="en-US" w:eastAsia="en-US"/>
        </w:rPr>
      </w:r>
    </w:p>
    <w:p>
      <w:pPr>
        <w:pStyle w:val="Heading3"/>
        <w:rPr>
          <w:lang w:val="en-US" w:eastAsia="en-US"/>
        </w:rPr>
      </w:pPr>
      <w:bookmarkStart w:id="439" w:name="__RefHeading___Toc36550894"/>
      <w:bookmarkStart w:id="440" w:name="_Ref469454200"/>
      <w:bookmarkEnd w:id="439"/>
      <w:r>
        <w:rPr>
          <w:lang w:val="en-US" w:eastAsia="en-US"/>
        </w:rPr>
        <w:t>9.1.8</w:t>
        <w:tab/>
        <w:t>IU RELEASE COMPLETE</w:t>
      </w:r>
      <w:bookmarkEnd w:id="440"/>
    </w:p>
    <w:p>
      <w:pPr>
        <w:pStyle w:val="Normal"/>
        <w:rPr/>
      </w:pPr>
      <w:r>
        <w:rPr>
          <w:lang w:val="en-US" w:eastAsia="en-US"/>
        </w:rPr>
        <w:t>This message is sent by the RNC as a response to the IU RELEASE COMMAND message.</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485" w:type="dxa"/>
        <w:jc w:val="left"/>
        <w:tblInd w:w="-187" w:type="dxa"/>
        <w:tblLayout w:type="fixed"/>
        <w:tblCellMar>
          <w:top w:w="0" w:type="dxa"/>
          <w:left w:w="108" w:type="dxa"/>
          <w:bottom w:w="0" w:type="dxa"/>
          <w:right w:w="108" w:type="dxa"/>
        </w:tblCellMar>
      </w:tblPr>
      <w:tblGrid>
        <w:gridCol w:w="2408"/>
        <w:gridCol w:w="1274"/>
        <w:gridCol w:w="1694"/>
        <w:gridCol w:w="1273"/>
        <w:gridCol w:w="1274"/>
        <w:gridCol w:w="1288"/>
        <w:gridCol w:w="1274"/>
      </w:tblGrid>
      <w:tr>
        <w:trPr/>
        <w:tc>
          <w:tcPr>
            <w:tcW w:w="240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Message Type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Data Volume Report List</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Data Volume Report Item IEs</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694"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&gt;&gt;RAB 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9.2.1.2</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lang w:eastAsia="en-US"/>
              </w:rPr>
              <w:t>&gt;&gt;RAB Data Volume Report List</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b/>
                <w:b/>
                <w:lang w:eastAsia="en-US"/>
              </w:rPr>
            </w:pPr>
            <w:r>
              <w:rPr>
                <w:rFonts w:cs="Arial"/>
                <w:b/>
                <w:lang w:eastAsia="en-US"/>
              </w:rPr>
              <w:t>&gt;&gt;&gt;RAB Data Volume Report Item IEs</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eastAsia="en-US"/>
              </w:rPr>
            </w:pPr>
            <w:r>
              <w:rPr>
                <w:rFonts w:cs="Arial"/>
                <w:b/>
                <w:lang w:eastAsia="en-US"/>
              </w:rPr>
            </w:r>
          </w:p>
        </w:tc>
        <w:tc>
          <w:tcPr>
            <w:tcW w:w="1694"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&lt;maxnoofVol&gt;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Left1"/>
              <w:rPr/>
            </w:pPr>
            <w:r>
              <w:rPr>
                <w:rFonts w:cs="Arial"/>
                <w:lang w:eastAsia="en-US"/>
              </w:rPr>
              <w:t>&gt;&gt;&gt;&gt;Unsuccessfully Transmitted DL Data Volume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9.2.3.12</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Left1"/>
              <w:rPr>
                <w:rFonts w:cs="Arial"/>
                <w:lang w:eastAsia="en-US"/>
              </w:rPr>
            </w:pPr>
            <w:r>
              <w:rPr>
                <w:rFonts w:cs="Arial"/>
                <w:lang w:eastAsia="en-US"/>
              </w:rPr>
              <w:t>&gt;&gt;&gt;&gt;Data Volume Reference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9.2.3.13</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Released List</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Released Item IEs</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694"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9.2.1.2</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&gt;&gt;DL GTP-PDU Sequence Number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9.2.2.3</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&gt;&gt;UL GTP-PDU Sequence Number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9.2.2.4</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maxnoofVol</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reported data volume for one RAB. Value is 2.</w:t>
            </w:r>
          </w:p>
        </w:tc>
      </w:tr>
    </w:tbl>
    <w:p>
      <w:pPr>
        <w:pStyle w:val="Normal"/>
        <w:rPr>
          <w:kern w:val="2"/>
          <w:lang w:val="en-US" w:eastAsia="en-US"/>
        </w:rPr>
      </w:pPr>
      <w:r>
        <w:rPr>
          <w:kern w:val="2"/>
          <w:lang w:val="en-US" w:eastAsia="en-US"/>
        </w:rPr>
      </w:r>
    </w:p>
    <w:p>
      <w:pPr>
        <w:pStyle w:val="Heading3"/>
        <w:rPr>
          <w:lang w:val="en-US" w:eastAsia="en-US"/>
        </w:rPr>
      </w:pPr>
      <w:bookmarkStart w:id="441" w:name="__RefHeading___Toc36550895"/>
      <w:bookmarkStart w:id="442" w:name="_Ref469454202"/>
      <w:bookmarkEnd w:id="441"/>
      <w:r>
        <w:rPr>
          <w:lang w:val="en-US" w:eastAsia="en-US"/>
        </w:rPr>
        <w:t>9.1.9</w:t>
        <w:tab/>
        <w:t>RELOCATION REQUIRED</w:t>
      </w:r>
      <w:bookmarkEnd w:id="442"/>
    </w:p>
    <w:p>
      <w:pPr>
        <w:pStyle w:val="Normal"/>
        <w:rPr>
          <w:lang w:val="en-US" w:eastAsia="en-US"/>
        </w:rPr>
      </w:pPr>
      <w:r>
        <w:rPr>
          <w:lang w:val="en-US" w:eastAsia="en-US"/>
        </w:rPr>
        <w:t>This message is sent by the source RNC to inform the CN that a relocation is to be performed.</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485" w:type="dxa"/>
        <w:jc w:val="left"/>
        <w:tblInd w:w="-173" w:type="dxa"/>
        <w:tblLayout w:type="fixed"/>
        <w:tblCellMar>
          <w:top w:w="0" w:type="dxa"/>
          <w:left w:w="108" w:type="dxa"/>
          <w:bottom w:w="0" w:type="dxa"/>
          <w:right w:w="108" w:type="dxa"/>
        </w:tblCellMar>
      </w:tblPr>
      <w:tblGrid>
        <w:gridCol w:w="2408"/>
        <w:gridCol w:w="1274"/>
        <w:gridCol w:w="1694"/>
        <w:gridCol w:w="1273"/>
        <w:gridCol w:w="1274"/>
        <w:gridCol w:w="1288"/>
        <w:gridCol w:w="1274"/>
      </w:tblGrid>
      <w:tr>
        <w:trPr/>
        <w:tc>
          <w:tcPr>
            <w:tcW w:w="24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Type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9.2.1.23</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9.2.1.4</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Source 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9.2.1.24</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Target 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9.2.1.25</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MS Classmark 2</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 – ifGSMCStarget</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9.2.1.26</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MS Classmark 3</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 – ifGSMCStarget</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9.2.1.27</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Source To Target Transparent Container</w:t>
            </w:r>
          </w:p>
        </w:tc>
        <w:tc>
          <w:tcPr>
            <w:tcW w:w="127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 – ifUMTStarget or ifEUTRAtarget</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9.2.1.30A</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Old BSS To New BSS Information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9.2.1.29</w:t>
            </w:r>
          </w:p>
        </w:tc>
        <w:tc>
          <w:tcPr>
            <w:tcW w:w="127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Can optionally be used if GSM target but not used for UMTS target.</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GERAN Classmark</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9.2.1.57</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Source BSS To Target BSS Transparent Container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9.2.1.79</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Shall be included if, and only if, GSM PS domain is target. </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SRVCC HO Indication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9.2.1.88</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CSG 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9.2.1.85</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Cell Access Mode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9.2.1.93</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rSRVCC HO Indication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9.2.1.114</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zh-CN"/>
              </w:rPr>
              <w:t xml:space="preserve">UE </w:t>
            </w:r>
            <w:r>
              <w:rPr>
                <w:rFonts w:cs="Arial"/>
                <w:lang w:eastAsia="zh-CN"/>
              </w:rPr>
              <w:t>App</w:t>
            </w:r>
            <w:r>
              <w:rPr>
                <w:rFonts w:cs="Arial"/>
                <w:lang w:eastAsia="zh-CN"/>
              </w:rPr>
              <w:t>lication layer measurement configuration for relocation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zh-CN"/>
              </w:rPr>
              <w:t>9.</w:t>
            </w:r>
            <w:r>
              <w:rPr>
                <w:rFonts w:cs="Arial"/>
                <w:lang w:eastAsia="zh-CN"/>
              </w:rPr>
              <w:t>2.1.129</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zh-CN"/>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zh-CN"/>
              </w:rPr>
              <w:t>ignore</w:t>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2126"/>
        <w:gridCol w:w="7230"/>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723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ifGSMCStarget</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Target ID</w:t>
            </w:r>
            <w:r>
              <w:rPr>
                <w:rFonts w:cs="Arial"/>
                <w:lang w:val="en-US" w:eastAsia="en-US"/>
              </w:rPr>
              <w:t xml:space="preserve"> IE contains a </w:t>
            </w:r>
            <w:r>
              <w:rPr>
                <w:rFonts w:cs="Arial"/>
                <w:i/>
                <w:lang w:val="en-US" w:eastAsia="en-US"/>
              </w:rPr>
              <w:t>CGI</w:t>
            </w:r>
            <w:r>
              <w:rPr>
                <w:rFonts w:cs="Arial"/>
                <w:lang w:val="en-US" w:eastAsia="en-US"/>
              </w:rPr>
              <w:t xml:space="preserve"> IE and Source BSS To Target BSS Transparent Container is not included.</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ifUMTStarget</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Target ID</w:t>
            </w:r>
            <w:r>
              <w:rPr>
                <w:rFonts w:cs="Arial"/>
                <w:lang w:val="en-US" w:eastAsia="en-US"/>
              </w:rPr>
              <w:t xml:space="preserve"> IE contains a </w:t>
            </w:r>
            <w:r>
              <w:rPr>
                <w:rFonts w:cs="Arial"/>
                <w:i/>
                <w:lang w:val="en-US" w:eastAsia="en-US"/>
              </w:rPr>
              <w:t>Target RNC-ID</w:t>
            </w:r>
            <w:r>
              <w:rPr>
                <w:rFonts w:cs="Arial"/>
                <w:lang w:val="en-US" w:eastAsia="en-US"/>
              </w:rPr>
              <w:t xml:space="preserve"> IE.</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ifEUTRAtarget</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Target ID</w:t>
            </w:r>
            <w:r>
              <w:rPr>
                <w:rFonts w:cs="Arial"/>
                <w:lang w:val="en-US" w:eastAsia="en-US"/>
              </w:rPr>
              <w:t xml:space="preserve"> IE contains a </w:t>
            </w:r>
            <w:r>
              <w:rPr>
                <w:rFonts w:cs="Arial"/>
                <w:i/>
                <w:lang w:val="en-US" w:eastAsia="en-US"/>
              </w:rPr>
              <w:t>Target eNB-ID</w:t>
            </w:r>
            <w:r>
              <w:rPr>
                <w:rFonts w:cs="Arial"/>
                <w:lang w:val="en-US" w:eastAsia="en-US"/>
              </w:rPr>
              <w:t xml:space="preserve"> IE or if the </w:t>
            </w:r>
            <w:r>
              <w:rPr>
                <w:rFonts w:cs="Arial"/>
                <w:i/>
                <w:lang w:val="en-US" w:eastAsia="en-US"/>
              </w:rPr>
              <w:t>Target ID</w:t>
            </w:r>
            <w:r>
              <w:rPr>
                <w:rFonts w:cs="Arial"/>
                <w:lang w:val="en-US" w:eastAsia="en-US"/>
              </w:rPr>
              <w:t xml:space="preserve"> IE contains a </w:t>
            </w:r>
            <w:r>
              <w:rPr>
                <w:rFonts w:cs="Arial"/>
                <w:i/>
                <w:lang w:val="en-US" w:eastAsia="en-US"/>
              </w:rPr>
              <w:t>Target RNC-ID</w:t>
            </w:r>
            <w:r>
              <w:rPr>
                <w:rFonts w:cs="Arial"/>
                <w:lang w:val="en-US" w:eastAsia="en-US"/>
              </w:rPr>
              <w:t xml:space="preserve"> IE containing a Corresponding RNC-ID.</w:t>
            </w:r>
          </w:p>
        </w:tc>
      </w:tr>
    </w:tbl>
    <w:p>
      <w:pPr>
        <w:pStyle w:val="Normal"/>
        <w:rPr>
          <w:kern w:val="2"/>
          <w:lang w:val="en-US" w:eastAsia="en-US"/>
        </w:rPr>
      </w:pPr>
      <w:r>
        <w:rPr>
          <w:kern w:val="2"/>
          <w:lang w:val="en-US" w:eastAsia="en-US"/>
        </w:rPr>
      </w:r>
    </w:p>
    <w:p>
      <w:pPr>
        <w:pStyle w:val="Heading3"/>
        <w:rPr/>
      </w:pPr>
      <w:bookmarkStart w:id="443" w:name="__RefHeading___Toc36550896"/>
      <w:bookmarkStart w:id="444" w:name="_Ref469454205"/>
      <w:bookmarkEnd w:id="443"/>
      <w:r>
        <w:rPr>
          <w:lang w:val="en-US" w:eastAsia="en-US"/>
        </w:rPr>
        <w:t>9.1.10</w:t>
        <w:tab/>
        <w:t>RELOCATION REQUEST</w:t>
      </w:r>
      <w:bookmarkEnd w:id="444"/>
    </w:p>
    <w:p>
      <w:pPr>
        <w:pStyle w:val="Normal"/>
        <w:rPr/>
      </w:pPr>
      <w:r>
        <w:rPr>
          <w:lang w:val="en-US" w:eastAsia="en-US"/>
        </w:rPr>
        <w:t>This message is sent by the CN to request the target RNC to allocate necessary resources for a relocation.</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485" w:type="dxa"/>
        <w:jc w:val="left"/>
        <w:tblInd w:w="-159" w:type="dxa"/>
        <w:tblLayout w:type="fixed"/>
        <w:tblCellMar>
          <w:top w:w="0" w:type="dxa"/>
          <w:left w:w="108" w:type="dxa"/>
          <w:bottom w:w="0" w:type="dxa"/>
          <w:right w:w="108" w:type="dxa"/>
        </w:tblCellMar>
      </w:tblPr>
      <w:tblGrid>
        <w:gridCol w:w="2408"/>
        <w:gridCol w:w="1274"/>
        <w:gridCol w:w="1708"/>
        <w:gridCol w:w="1259"/>
        <w:gridCol w:w="1274"/>
        <w:gridCol w:w="1288"/>
        <w:gridCol w:w="1274"/>
      </w:tblGrid>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7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Permanent NAS UE Identity</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Source To Target Transparent Container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9.2.1.30a</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Encoded as the </w:t>
            </w:r>
            <w:r>
              <w:rPr>
                <w:rFonts w:cs="Arial"/>
                <w:i/>
                <w:lang w:eastAsia="en-US"/>
              </w:rPr>
              <w:t>Source RNC To Target RNC Transparent Container</w:t>
            </w:r>
            <w:r>
              <w:rPr>
                <w:rFonts w:cs="Arial"/>
                <w:lang w:eastAsia="en-US"/>
              </w:rPr>
              <w:t xml:space="preserve"> IE defined in subclause 9.2.1.28.</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To Be Setup List</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To Be Setup Item IEs</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&gt;&gt;RAB 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&gt;&gt;NAS Synchronisation Indicator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9.2.3.18</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Parameters</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&gt;&gt;Data Volume Reporting Indication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 – ifPS</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9.2.1.17</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&gt;&gt;PDP Type Information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 – ifPS</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9.2.1.40</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lang w:eastAsia="en-US"/>
              </w:rPr>
            </w:pPr>
            <w:r>
              <w:rPr>
                <w:rFonts w:cs="Arial"/>
                <w:b/>
                <w:lang w:eastAsia="en-US"/>
              </w:rPr>
              <w:t>&gt;&gt;User Plane Information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&gt;&gt;&gt;User Plane Mode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9.2.1.18</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lang w:eastAsia="en-US"/>
              </w:rPr>
              <w:t>&gt;&gt;&gt;UP Mode Versions</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9.2.1.19</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&gt;&gt;Transport Layer Address</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&gt;&gt;Iu Transport Association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9.2.2.2</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&gt;&gt;Service Handover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&gt;&gt;Alternative RAB Parameter Values</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9.2.1.43</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&gt;&gt;GERAN BSC Container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9.2.1.58</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eastAsia="en-US"/>
              </w:rPr>
              <w:t>&gt;&gt;E-UTRAN Service Handover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9.2.1.90</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&gt;&gt;PDP Type Information extension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9.2.1.40a</w:t>
            </w:r>
          </w:p>
        </w:tc>
        <w:tc>
          <w:tcPr>
            <w:tcW w:w="127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PDP Type Information extension</w:t>
            </w:r>
            <w:r>
              <w:rPr>
                <w:rFonts w:cs="Arial"/>
                <w:lang w:eastAsia="en-US"/>
              </w:rPr>
              <w:t xml:space="preserve"> IE can only be included if </w:t>
            </w:r>
            <w:r>
              <w:rPr>
                <w:rFonts w:cs="Arial"/>
                <w:i/>
                <w:lang w:eastAsia="en-US"/>
              </w:rPr>
              <w:t>PDP Type Information</w:t>
            </w:r>
            <w:r>
              <w:rPr>
                <w:rFonts w:cs="Arial"/>
                <w:lang w:eastAsia="en-US"/>
              </w:rPr>
              <w:t xml:space="preserve"> IE is present.</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&gt;&gt;Offload RAB parameters</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9.2.1.94</w:t>
            </w:r>
          </w:p>
        </w:tc>
        <w:tc>
          <w:tcPr>
            <w:tcW w:w="127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Applicable only for SIPTO at Iu-PS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Integrity Protection Information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9.2.1.11</w:t>
            </w:r>
          </w:p>
        </w:tc>
        <w:tc>
          <w:tcPr>
            <w:tcW w:w="127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Integrity Protection Information includes key and permitted algorithms.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Encryption Information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9.2.1.12</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Encryption Information includes key and permitted algorithms.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Iu Signalling Connection Identifier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9.2.1.38</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SNA Access Information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9.2.3.24</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UESBI-Iu</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9.2.1.59</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Selected PLMN Identity</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9.2.3.33</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CN MBMS Linking Information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&gt;Joined MBMS Bearer Service IEs</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&lt;maxnoofMulticastServicesPerUE&gt;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&gt;&gt;TMGI</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9.2.3.37</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The same TMGI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&gt;&gt;PTP RAB 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9.2.1.75</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UE Aggregate Maximum Bit Rate</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CSG Id</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9.2.1.85</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CSG Membership Status</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9.2.1.92</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MSISDN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9.2.1.95</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for SIPTO at Iu-PS.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Anchor PLMN Identity</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PLMN Identity</w:t>
            </w:r>
          </w:p>
          <w:p>
            <w:pPr>
              <w:pStyle w:val="TAL"/>
              <w:jc w:val="center"/>
              <w:rPr>
                <w:rFonts w:cs="Arial"/>
                <w:lang w:eastAsia="en-US"/>
              </w:rPr>
            </w:pPr>
            <w:r>
              <w:rPr>
                <w:rFonts w:cs="Arial"/>
                <w:lang w:eastAsia="en-US"/>
              </w:rPr>
              <w:t>9.2.3.55</w:t>
            </w:r>
          </w:p>
        </w:tc>
        <w:tc>
          <w:tcPr>
            <w:tcW w:w="127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Indicates the PS core network operator in case of SRVCC (see TS 23.251 [39])</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Power Saving Indicator</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9.2.1.126</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zh-CN"/>
              </w:rPr>
              <w:t xml:space="preserve">UE </w:t>
            </w:r>
            <w:r>
              <w:rPr>
                <w:rFonts w:cs="Arial"/>
                <w:lang w:eastAsia="zh-CN"/>
              </w:rPr>
              <w:t>App</w:t>
            </w:r>
            <w:r>
              <w:rPr>
                <w:rFonts w:cs="Arial"/>
                <w:lang w:eastAsia="zh-CN"/>
              </w:rPr>
              <w:t>lication layer measurement configuration for relocation</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zh-CN"/>
              </w:rPr>
              <w:t>9.</w:t>
            </w:r>
            <w:r>
              <w:rPr>
                <w:rFonts w:cs="Arial"/>
                <w:lang w:eastAsia="zh-CN"/>
              </w:rPr>
              <w:t>2.1.129</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zh-CN"/>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zh-CN"/>
              </w:rPr>
              <w:t>ignore</w:t>
            </w:r>
          </w:p>
        </w:tc>
      </w:tr>
    </w:tbl>
    <w:p>
      <w:pPr>
        <w:pStyle w:val="Normal"/>
        <w:numPr>
          <w:ilvl w:val="0"/>
          <w:numId w:val="0"/>
        </w:numPr>
        <w:ind w:left="0" w:hanging="0"/>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IfPS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CN domain indicator</w:t>
            </w:r>
            <w:r>
              <w:rPr>
                <w:rFonts w:cs="Arial"/>
                <w:lang w:val="en-US" w:eastAsia="en-US"/>
              </w:rPr>
              <w:t xml:space="preserve"> IE is set to "PS domain".</w:t>
            </w:r>
          </w:p>
        </w:tc>
      </w:tr>
    </w:tbl>
    <w:p>
      <w:pPr>
        <w:pStyle w:val="Normal"/>
        <w:numPr>
          <w:ilvl w:val="0"/>
          <w:numId w:val="0"/>
        </w:numPr>
        <w:ind w:left="0" w:hanging="0"/>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RABs for one UE. Value is 256.</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maxnoofMulticastServicesPerUE</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Multicast Services that a UE can join and leave respectively. Value is 128.</w:t>
            </w:r>
          </w:p>
        </w:tc>
      </w:tr>
    </w:tbl>
    <w:p>
      <w:pPr>
        <w:pStyle w:val="Normal"/>
        <w:rPr>
          <w:lang w:val="en-US" w:eastAsia="en-US"/>
        </w:rPr>
      </w:pPr>
      <w:r>
        <w:rPr>
          <w:lang w:val="en-US" w:eastAsia="en-US"/>
        </w:rPr>
      </w:r>
    </w:p>
    <w:p>
      <w:pPr>
        <w:pStyle w:val="Heading3"/>
        <w:rPr/>
      </w:pPr>
      <w:bookmarkStart w:id="445" w:name="__RefHeading___Toc36550897"/>
      <w:bookmarkStart w:id="446" w:name="_Ref469454207"/>
      <w:bookmarkEnd w:id="445"/>
      <w:r>
        <w:rPr>
          <w:lang w:val="en-US" w:eastAsia="en-US"/>
        </w:rPr>
        <w:t>9.1.11</w:t>
        <w:tab/>
        <w:t>RELOCATION REQUEST ACKNOWLEDGE</w:t>
      </w:r>
      <w:bookmarkEnd w:id="446"/>
    </w:p>
    <w:p>
      <w:pPr>
        <w:pStyle w:val="Normal"/>
        <w:rPr/>
      </w:pPr>
      <w:r>
        <w:rPr>
          <w:lang w:val="en-US" w:eastAsia="en-US"/>
        </w:rPr>
        <w:t>This message is sent by the target RNC to inform the CN about the result of the resource allocation for the requested relocation.</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488" w:type="dxa"/>
        <w:jc w:val="left"/>
        <w:tblInd w:w="-145" w:type="dxa"/>
        <w:tblLayout w:type="fixed"/>
        <w:tblCellMar>
          <w:top w:w="0" w:type="dxa"/>
          <w:left w:w="108" w:type="dxa"/>
          <w:bottom w:w="0" w:type="dxa"/>
          <w:right w:w="108" w:type="dxa"/>
        </w:tblCellMar>
      </w:tblPr>
      <w:tblGrid>
        <w:gridCol w:w="2408"/>
        <w:gridCol w:w="1277"/>
        <w:gridCol w:w="1708"/>
        <w:gridCol w:w="1273"/>
        <w:gridCol w:w="1260"/>
        <w:gridCol w:w="1288"/>
        <w:gridCol w:w="1274"/>
      </w:tblGrid>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reject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Target To Source Transparent Container</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9.2.1.30b</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Encoded as the </w:t>
            </w:r>
            <w:r>
              <w:rPr>
                <w:rFonts w:cs="Arial"/>
                <w:i/>
                <w:lang w:eastAsia="en-US"/>
              </w:rPr>
              <w:t>Target RNC To Source RNC Transparent Container</w:t>
            </w:r>
            <w:r>
              <w:rPr>
                <w:rFonts w:cs="Arial"/>
                <w:lang w:eastAsia="en-US"/>
              </w:rPr>
              <w:t xml:space="preserve"> IE defined in subclause 9.2.1.30.</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Setup List</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Setup Item IEs</w:t>
            </w:r>
          </w:p>
        </w:tc>
        <w:tc>
          <w:tcPr>
            <w:tcW w:w="127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&gt;&gt;RAB ID</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&gt;&gt;Transport Layer Address</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IPv6 or IPv4 address if no other TLA included. IPv4 address if other TLA included.</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eastAsia="en-US"/>
              </w:rPr>
              <w:t>&gt;&gt;Iu Transport Association</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Related to TLA above.</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right w:val="single" w:sz="4" w:space="0" w:color="000000"/>
            </w:tcBorders>
          </w:tcPr>
          <w:p>
            <w:pPr>
              <w:pStyle w:val="TAL"/>
              <w:ind w:left="284" w:hanging="0"/>
              <w:rPr>
                <w:rFonts w:cs="Arial"/>
                <w:kern w:val="2"/>
                <w:lang w:eastAsia="en-US"/>
              </w:rPr>
            </w:pPr>
            <w:r>
              <w:rPr>
                <w:rFonts w:cs="Arial"/>
                <w:kern w:val="2"/>
                <w:lang w:eastAsia="en-US"/>
              </w:rPr>
              <w:t>&gt;&gt;Assigned RAB Parameter Values</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9.2.1.44</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right w:val="single" w:sz="4" w:space="0" w:color="000000"/>
            </w:tcBorders>
          </w:tcPr>
          <w:p>
            <w:pPr>
              <w:pStyle w:val="TAL"/>
              <w:ind w:left="284" w:hanging="0"/>
              <w:rPr>
                <w:rFonts w:cs="Arial"/>
                <w:kern w:val="2"/>
                <w:lang w:eastAsia="en-US"/>
              </w:rPr>
            </w:pPr>
            <w:r>
              <w:rPr>
                <w:rFonts w:cs="Arial"/>
                <w:kern w:val="2"/>
                <w:lang w:eastAsia="en-US"/>
              </w:rPr>
              <w:t>&gt;&gt;Transport Layer Address</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IPv6 address if included. </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right w:val="single" w:sz="4" w:space="0" w:color="000000"/>
            </w:tcBorders>
          </w:tcPr>
          <w:p>
            <w:pPr>
              <w:pStyle w:val="TAL"/>
              <w:ind w:left="284" w:hanging="0"/>
              <w:rPr>
                <w:rFonts w:cs="Arial"/>
                <w:kern w:val="2"/>
                <w:lang w:eastAsia="en-US"/>
              </w:rPr>
            </w:pPr>
            <w:r>
              <w:rPr>
                <w:rFonts w:cs="Arial"/>
                <w:kern w:val="2"/>
                <w:lang w:eastAsia="en-US"/>
              </w:rPr>
              <w:t>&gt;&gt;Iu Transport Association</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Related to TLA above.</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Failed To Setup List</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Failed To Setup Item IEs</w:t>
            </w:r>
          </w:p>
        </w:tc>
        <w:tc>
          <w:tcPr>
            <w:tcW w:w="127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&gt;&gt;RAB ID</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&gt;&gt;Cause</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Chosen Integrity Protection Algorithm</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9.2.1.13</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Indicates the Integrity Protection algorithm that will be used by the target RNC.</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Chosen Encryption Algorithm</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9.2.1.14</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Indicates the Encryption algorithm that will be used by the target RNC.</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New BSS To Old BSS Information</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9.2.1.47</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Defined in TS 48.008 [11].</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cantSplit w:val="true"/>
        </w:trPr>
        <w:tc>
          <w:tcPr>
            <w:tcW w:w="240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CSG Id</w:t>
            </w:r>
          </w:p>
        </w:tc>
        <w:tc>
          <w:tcPr>
            <w:tcW w:w="12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9.2.1.85</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lang w:val="en-US" w:eastAsia="en-US"/>
        </w:rPr>
      </w:pPr>
      <w:bookmarkStart w:id="447" w:name="__RefHeading___Toc36550898"/>
      <w:bookmarkStart w:id="448" w:name="_Ref469454213"/>
      <w:bookmarkEnd w:id="447"/>
      <w:r>
        <w:rPr>
          <w:lang w:val="en-US" w:eastAsia="en-US"/>
        </w:rPr>
        <w:t>9.1.12</w:t>
        <w:tab/>
        <w:t>RELOCATION COMMAND</w:t>
      </w:r>
      <w:bookmarkEnd w:id="448"/>
    </w:p>
    <w:p>
      <w:pPr>
        <w:pStyle w:val="Normal"/>
        <w:rPr/>
      </w:pPr>
      <w:r>
        <w:rPr>
          <w:lang w:val="en-US" w:eastAsia="en-US"/>
        </w:rPr>
        <w:t>This message is sent by the CN to the source RNC to inform that resources for the relocation are allocated in the target RNC (in case of intra-system relocation) or in the target system (in case of inter-system relocation).</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467" w:type="dxa"/>
        <w:jc w:val="left"/>
        <w:tblInd w:w="-113" w:type="dxa"/>
        <w:tblLayout w:type="fixed"/>
        <w:tblCellMar>
          <w:top w:w="0" w:type="dxa"/>
          <w:left w:w="108" w:type="dxa"/>
          <w:bottom w:w="0" w:type="dxa"/>
          <w:right w:w="108" w:type="dxa"/>
        </w:tblCellMar>
      </w:tblPr>
      <w:tblGrid>
        <w:gridCol w:w="2544"/>
        <w:gridCol w:w="1134"/>
        <w:gridCol w:w="1709"/>
        <w:gridCol w:w="1258"/>
        <w:gridCol w:w="1274"/>
        <w:gridCol w:w="1274"/>
        <w:gridCol w:w="1274"/>
      </w:tblGrid>
      <w:tr>
        <w:trPr/>
        <w:tc>
          <w:tcPr>
            <w:tcW w:w="254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w:t>
            </w:r>
          </w:p>
        </w:tc>
        <w:tc>
          <w:tcPr>
            <w:tcW w:w="125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Target To Source Transparent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9.2.1.30B</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L3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9.2.1.31</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To Be Released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To Be Released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9"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RABs Subject To Data Forwarding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Subject To Data Forwarding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9"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eastAsia="en-US"/>
              </w:rPr>
              <w:t>&gt;&gt;Transport Layer 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7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IPv6 or IPv4 address if no other TLA included. IPv4 address if other TLA included.</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&gt;&gt;Iu Transport Association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Related to TLA above.</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&gt;&gt;Transport Layer 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IPv6 address if included.</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&gt;&gt;Iu Transport Association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27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Related to TLA above.</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Inter-System Information Transparent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9.2.1.48</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Target BSS to Source BSS Transparent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9.2.1.80</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SRVCC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9.2.1.89</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rSRVCC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9.2.1.115</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lang w:val="en-US" w:eastAsia="en-US"/>
        </w:rPr>
      </w:pPr>
      <w:bookmarkStart w:id="449" w:name="__RefHeading___Toc36550899"/>
      <w:bookmarkStart w:id="450" w:name="_Ref469454216"/>
      <w:bookmarkEnd w:id="449"/>
      <w:r>
        <w:rPr>
          <w:lang w:val="en-US" w:eastAsia="en-US"/>
        </w:rPr>
        <w:t>9.1.13</w:t>
        <w:tab/>
        <w:t>RELOCATION DETECT</w:t>
      </w:r>
      <w:bookmarkEnd w:id="450"/>
    </w:p>
    <w:p>
      <w:pPr>
        <w:pStyle w:val="Normal"/>
        <w:rPr/>
      </w:pPr>
      <w:r>
        <w:rPr>
          <w:lang w:val="en-US" w:eastAsia="en-US"/>
        </w:rPr>
        <w:t>This message is sent by the target RNC to inform the CN that the relocation execution trigger has been received.</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lang w:val="en-US" w:eastAsia="en-US"/>
        </w:rPr>
        <w:t>Signallin</w:t>
      </w:r>
      <w:r>
        <w:rPr/>
        <w:t>g bearer mode: Connection oriented.</w:t>
      </w:r>
    </w:p>
    <w:tbl>
      <w:tblPr>
        <w:tblW w:w="10488" w:type="dxa"/>
        <w:jc w:val="left"/>
        <w:tblInd w:w="-113" w:type="dxa"/>
        <w:tblLayout w:type="fixed"/>
        <w:tblCellMar>
          <w:top w:w="0" w:type="dxa"/>
          <w:left w:w="108" w:type="dxa"/>
          <w:bottom w:w="0" w:type="dxa"/>
          <w:right w:w="108" w:type="dxa"/>
        </w:tblCellMar>
      </w:tblPr>
      <w:tblGrid>
        <w:gridCol w:w="2552"/>
        <w:gridCol w:w="1134"/>
        <w:gridCol w:w="1701"/>
        <w:gridCol w:w="1276"/>
        <w:gridCol w:w="1275"/>
        <w:gridCol w:w="1275"/>
        <w:gridCol w:w="1275"/>
      </w:tblGrid>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IE type and reference</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Semantics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b/>
                <w:b/>
                <w:lang w:val="en-US" w:eastAsia="en-US"/>
              </w:rPr>
            </w:pPr>
            <w:r>
              <w:rPr>
                <w:rFonts w:cs="Arial"/>
                <w:b/>
                <w:lang w:val="en-US" w:eastAsia="en-US"/>
              </w:rPr>
              <w:t>Criticality</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b/>
                <w:b/>
                <w:lang w:val="en-US" w:eastAsia="en-US"/>
              </w:rPr>
            </w:pPr>
            <w:r>
              <w:rPr>
                <w:rFonts w:cs="Arial"/>
                <w:b/>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451" w:name="__RefHeading___Toc36550900"/>
      <w:bookmarkStart w:id="452" w:name="_Ref469454218"/>
      <w:bookmarkEnd w:id="451"/>
      <w:r>
        <w:rPr>
          <w:lang w:val="en-US" w:eastAsia="en-US"/>
        </w:rPr>
        <w:t>9.1.14</w:t>
        <w:tab/>
        <w:t>RELOCATION COMPLETE</w:t>
      </w:r>
      <w:bookmarkEnd w:id="452"/>
    </w:p>
    <w:p>
      <w:pPr>
        <w:pStyle w:val="Normal"/>
        <w:rPr/>
      </w:pPr>
      <w:r>
        <w:rPr>
          <w:lang w:val="en-US" w:eastAsia="en-US"/>
        </w:rPr>
        <w:t>This message is sent by the target RNC to inform the CN that the relocation is completed.</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467" w:type="dxa"/>
        <w:jc w:val="left"/>
        <w:tblInd w:w="-113" w:type="dxa"/>
        <w:tblLayout w:type="fixed"/>
        <w:tblCellMar>
          <w:top w:w="0" w:type="dxa"/>
          <w:left w:w="108" w:type="dxa"/>
          <w:bottom w:w="0" w:type="dxa"/>
          <w:right w:w="108" w:type="dxa"/>
        </w:tblCellMar>
      </w:tblPr>
      <w:tblGrid>
        <w:gridCol w:w="2544"/>
        <w:gridCol w:w="1142"/>
        <w:gridCol w:w="1701"/>
        <w:gridCol w:w="1276"/>
        <w:gridCol w:w="1256"/>
        <w:gridCol w:w="1274"/>
        <w:gridCol w:w="1274"/>
      </w:tblGrid>
      <w:tr>
        <w:trPr/>
        <w:tc>
          <w:tcPr>
            <w:tcW w:w="254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5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Higher bitrates than 16 Mbps flag</w:t>
            </w:r>
          </w:p>
        </w:tc>
        <w:tc>
          <w:tcPr>
            <w:tcW w:w="114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9.2.3.54</w:t>
            </w:r>
          </w:p>
        </w:tc>
        <w:tc>
          <w:tcPr>
            <w:tcW w:w="125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May only be included towards the PS domain.</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Tunnel Information for BBF</w:t>
            </w:r>
          </w:p>
        </w:tc>
        <w:tc>
          <w:tcPr>
            <w:tcW w:w="114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Tunnel Information 9.2.2.6</w:t>
            </w:r>
          </w:p>
        </w:tc>
        <w:tc>
          <w:tcPr>
            <w:tcW w:w="125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Indicating HNB’s Local IP Address assigned by the broadband access provider, UDP port Number.</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ignore</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LHN ID</w:t>
            </w:r>
          </w:p>
        </w:tc>
        <w:tc>
          <w:tcPr>
            <w:tcW w:w="114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9.2.1.123</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453" w:name="__RefHeading___Toc36550901"/>
      <w:bookmarkStart w:id="454" w:name="_Ref469454221"/>
      <w:bookmarkEnd w:id="453"/>
      <w:r>
        <w:rPr>
          <w:lang w:val="en-US" w:eastAsia="en-US"/>
        </w:rPr>
        <w:t>9.1.15</w:t>
        <w:tab/>
        <w:t>RELOCATION PREPARATION FAILURE</w:t>
      </w:r>
      <w:bookmarkEnd w:id="454"/>
    </w:p>
    <w:p>
      <w:pPr>
        <w:pStyle w:val="Normal"/>
        <w:rPr/>
      </w:pPr>
      <w:r>
        <w:rPr>
          <w:lang w:val="en-US" w:eastAsia="en-US"/>
        </w:rPr>
        <w:t>This message is sent by the CN to the source RNC if the relocation preparation failed.</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457" w:type="dxa"/>
        <w:jc w:val="left"/>
        <w:tblInd w:w="-113" w:type="dxa"/>
        <w:tblLayout w:type="fixed"/>
        <w:tblCellMar>
          <w:top w:w="0" w:type="dxa"/>
          <w:left w:w="108" w:type="dxa"/>
          <w:bottom w:w="0" w:type="dxa"/>
          <w:right w:w="108" w:type="dxa"/>
        </w:tblCellMar>
      </w:tblPr>
      <w:tblGrid>
        <w:gridCol w:w="2520"/>
        <w:gridCol w:w="1191"/>
        <w:gridCol w:w="1701"/>
        <w:gridCol w:w="1276"/>
        <w:gridCol w:w="1235"/>
        <w:gridCol w:w="1274"/>
        <w:gridCol w:w="1260"/>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9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3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9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19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Criticality Diagnostics</w:t>
            </w:r>
          </w:p>
        </w:tc>
        <w:tc>
          <w:tcPr>
            <w:tcW w:w="119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2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Inter-System Information Transparent Container</w:t>
            </w:r>
          </w:p>
        </w:tc>
        <w:tc>
          <w:tcPr>
            <w:tcW w:w="119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9.2.1.48</w:t>
            </w:r>
          </w:p>
        </w:tc>
        <w:tc>
          <w:tcPr>
            <w:tcW w:w="12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455" w:name="__RefHeading___Toc36550902"/>
      <w:bookmarkStart w:id="456" w:name="_Ref469454222"/>
      <w:bookmarkEnd w:id="455"/>
      <w:r>
        <w:rPr>
          <w:lang w:val="en-US" w:eastAsia="en-US"/>
        </w:rPr>
        <w:t>9.1.16</w:t>
        <w:tab/>
        <w:t>RELOCATION FAILURE</w:t>
      </w:r>
      <w:bookmarkEnd w:id="456"/>
    </w:p>
    <w:p>
      <w:pPr>
        <w:pStyle w:val="Normal"/>
        <w:rPr>
          <w:lang w:val="en-US" w:eastAsia="en-US"/>
        </w:rPr>
      </w:pPr>
      <w:r>
        <w:rPr>
          <w:lang w:val="en-US" w:eastAsia="en-US"/>
        </w:rPr>
        <w:t>This message is sent by the target RNC to inform the CN that the requested resource allocation failed.</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425" w:type="dxa"/>
        <w:jc w:val="left"/>
        <w:tblInd w:w="-113" w:type="dxa"/>
        <w:tblLayout w:type="fixed"/>
        <w:tblCellMar>
          <w:top w:w="0" w:type="dxa"/>
          <w:left w:w="108" w:type="dxa"/>
          <w:bottom w:w="0" w:type="dxa"/>
          <w:right w:w="108" w:type="dxa"/>
        </w:tblCellMar>
      </w:tblPr>
      <w:tblGrid>
        <w:gridCol w:w="2552"/>
        <w:gridCol w:w="1134"/>
        <w:gridCol w:w="1701"/>
        <w:gridCol w:w="1276"/>
        <w:gridCol w:w="1242"/>
        <w:gridCol w:w="1274"/>
        <w:gridCol w:w="1246"/>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9.2.1.35</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New BSS to Old BSS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9.2.1.47</w:t>
            </w:r>
          </w:p>
        </w:tc>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Defined in TS 48.008 [11].</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GERAN Classmark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9.2.1.57</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457" w:name="__RefHeading___Toc36550903"/>
      <w:bookmarkStart w:id="458" w:name="_Ref469454225"/>
      <w:bookmarkEnd w:id="457"/>
      <w:r>
        <w:rPr>
          <w:lang w:val="en-US" w:eastAsia="en-US"/>
        </w:rPr>
        <w:t>9.1.17</w:t>
        <w:tab/>
        <w:t>RELOCATION CANCEL</w:t>
      </w:r>
      <w:bookmarkEnd w:id="458"/>
    </w:p>
    <w:p>
      <w:pPr>
        <w:pStyle w:val="Normal"/>
        <w:rPr>
          <w:lang w:val="en-US" w:eastAsia="en-US"/>
        </w:rPr>
      </w:pPr>
      <w:r>
        <w:rPr>
          <w:lang w:val="en-US" w:eastAsia="en-US"/>
        </w:rPr>
        <w:t>This message is sent by the source RNC to the CN to cancel an ongoing relocation.</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411" w:type="dxa"/>
        <w:jc w:val="left"/>
        <w:tblInd w:w="-113" w:type="dxa"/>
        <w:tblLayout w:type="fixed"/>
        <w:tblCellMar>
          <w:top w:w="0" w:type="dxa"/>
          <w:left w:w="108" w:type="dxa"/>
          <w:bottom w:w="0" w:type="dxa"/>
          <w:right w:w="108" w:type="dxa"/>
        </w:tblCellMar>
      </w:tblPr>
      <w:tblGrid>
        <w:gridCol w:w="2544"/>
        <w:gridCol w:w="1134"/>
        <w:gridCol w:w="1680"/>
        <w:gridCol w:w="1305"/>
        <w:gridCol w:w="1214"/>
        <w:gridCol w:w="1288"/>
        <w:gridCol w:w="1246"/>
      </w:tblGrid>
      <w:tr>
        <w:trPr/>
        <w:tc>
          <w:tcPr>
            <w:tcW w:w="254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305"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1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4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pPr>
      <w:bookmarkStart w:id="459" w:name="__RefHeading___Toc36550904"/>
      <w:bookmarkStart w:id="460" w:name="_Ref469454227"/>
      <w:bookmarkEnd w:id="459"/>
      <w:r>
        <w:rPr>
          <w:lang w:val="en-US" w:eastAsia="en-US"/>
        </w:rPr>
        <w:t>9.1.18</w:t>
        <w:tab/>
        <w:t>RELOCATION CANCEL ACKNOWLEDGE</w:t>
      </w:r>
      <w:bookmarkEnd w:id="460"/>
    </w:p>
    <w:p>
      <w:pPr>
        <w:pStyle w:val="Normal"/>
        <w:rPr/>
      </w:pPr>
      <w:r>
        <w:rPr>
          <w:lang w:val="en-US" w:eastAsia="en-US"/>
        </w:rPr>
        <w:t>This message is sent by the CN to the source RNC when the relocation has been cancelled.</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97" w:type="dxa"/>
        <w:jc w:val="left"/>
        <w:tblInd w:w="-113" w:type="dxa"/>
        <w:tblLayout w:type="fixed"/>
        <w:tblCellMar>
          <w:top w:w="0" w:type="dxa"/>
          <w:left w:w="108" w:type="dxa"/>
          <w:bottom w:w="0" w:type="dxa"/>
          <w:right w:w="108" w:type="dxa"/>
        </w:tblCellMar>
      </w:tblPr>
      <w:tblGrid>
        <w:gridCol w:w="2502"/>
        <w:gridCol w:w="1176"/>
        <w:gridCol w:w="1666"/>
        <w:gridCol w:w="1301"/>
        <w:gridCol w:w="1218"/>
        <w:gridCol w:w="1288"/>
        <w:gridCol w:w="1246"/>
      </w:tblGrid>
      <w:tr>
        <w:trPr/>
        <w:tc>
          <w:tcPr>
            <w:tcW w:w="25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3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461" w:name="__RefHeading___Toc36550905"/>
      <w:bookmarkStart w:id="462" w:name="_Ref469454230"/>
      <w:bookmarkEnd w:id="461"/>
      <w:r>
        <w:rPr>
          <w:lang w:val="en-US" w:eastAsia="en-US"/>
        </w:rPr>
        <w:t>9.1.19</w:t>
        <w:tab/>
        <w:t>SRNS CONTEXT REQUEST</w:t>
      </w:r>
      <w:bookmarkEnd w:id="462"/>
    </w:p>
    <w:p>
      <w:pPr>
        <w:pStyle w:val="Normal"/>
        <w:rPr/>
      </w:pPr>
      <w:r>
        <w:rPr>
          <w:lang w:val="en-US" w:eastAsia="en-US"/>
        </w:rPr>
        <w:t>This message is sent by the CN to the source RNC to indicate the PS RABs for which context transfer shall be performed.</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401" w:type="dxa"/>
        <w:jc w:val="left"/>
        <w:tblInd w:w="-131" w:type="dxa"/>
        <w:tblLayout w:type="fixed"/>
        <w:tblCellMar>
          <w:top w:w="0" w:type="dxa"/>
          <w:left w:w="108" w:type="dxa"/>
          <w:bottom w:w="0" w:type="dxa"/>
          <w:right w:w="108" w:type="dxa"/>
        </w:tblCellMar>
      </w:tblPr>
      <w:tblGrid>
        <w:gridCol w:w="2506"/>
        <w:gridCol w:w="1176"/>
        <w:gridCol w:w="1666"/>
        <w:gridCol w:w="1301"/>
        <w:gridCol w:w="1218"/>
        <w:gridCol w:w="1274"/>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30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RABs</w:t>
            </w:r>
            <w:r>
              <w:rPr>
                <w:rFonts w:cs="Arial"/>
                <w:b/>
                <w:lang w:eastAsia="en-US"/>
              </w:rPr>
              <w:t xml:space="preserve"> Subject To Data Forwarding List</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b/>
                <w:lang w:val="en-US" w:eastAsia="en-US"/>
              </w:rPr>
              <w:t>&gt;R</w:t>
            </w:r>
            <w:r>
              <w:rPr>
                <w:rFonts w:cs="Arial"/>
                <w:b/>
                <w:lang w:eastAsia="en-US"/>
              </w:rPr>
              <w:t>ABs Subject To Data Forwarding Item IEs</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66"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&lt;maxnoofRABs&gt;</w:t>
            </w:r>
          </w:p>
        </w:tc>
        <w:tc>
          <w:tcPr>
            <w:tcW w:w="1301"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EACH</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&gt;&gt;RAB ID</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9.2.1.2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lang w:val="en-US" w:eastAsia="en-US"/>
              </w:rPr>
            </w:pPr>
            <w:r>
              <w:rPr>
                <w:rFonts w:cs="Arial"/>
                <w:lang w:val="en-US" w:eastAsia="en-US"/>
              </w:rPr>
              <w:t>RAT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9.2.3.52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pPr>
      <w:bookmarkStart w:id="463" w:name="__RefHeading___Toc36550906"/>
      <w:bookmarkStart w:id="464" w:name="_Ref469454235"/>
      <w:bookmarkEnd w:id="463"/>
      <w:r>
        <w:rPr>
          <w:lang w:val="en-US" w:eastAsia="en-US"/>
        </w:rPr>
        <w:t>9.1.20</w:t>
        <w:tab/>
        <w:t>SRNS CONTEXT RESPONSE</w:t>
      </w:r>
      <w:bookmarkEnd w:id="464"/>
    </w:p>
    <w:p>
      <w:pPr>
        <w:pStyle w:val="Normal"/>
        <w:rPr/>
      </w:pPr>
      <w:r>
        <w:rPr>
          <w:lang w:val="en-US" w:eastAsia="en-US"/>
        </w:rPr>
        <w:t>This message is sent by the source RNC as a response to SRNS CONTEXT REQUEST</w:t>
      </w:r>
      <w:r>
        <w:rPr>
          <w:rFonts w:eastAsia="MS Mincho;MS Mincho"/>
          <w:lang w:val="en-US" w:eastAsia="en-US"/>
        </w:rPr>
        <w:t xml:space="preserve"> message</w:t>
      </w:r>
      <w:r>
        <w:rPr>
          <w:lang w:val="en-US" w:eastAsia="en-US"/>
        </w:rPr>
        <w: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369" w:type="dxa"/>
        <w:jc w:val="left"/>
        <w:tblInd w:w="-113" w:type="dxa"/>
        <w:tblLayout w:type="fixed"/>
        <w:tblCellMar>
          <w:top w:w="0" w:type="dxa"/>
          <w:left w:w="108" w:type="dxa"/>
          <w:bottom w:w="0" w:type="dxa"/>
          <w:right w:w="108" w:type="dxa"/>
        </w:tblCellMar>
      </w:tblPr>
      <w:tblGrid>
        <w:gridCol w:w="2506"/>
        <w:gridCol w:w="1176"/>
        <w:gridCol w:w="1680"/>
        <w:gridCol w:w="1287"/>
        <w:gridCol w:w="1204"/>
        <w:gridCol w:w="1288"/>
        <w:gridCol w:w="1228"/>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8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0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2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2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Contexts List</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2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b/>
                <w:lang w:val="en-US" w:eastAsia="en-US"/>
              </w:rPr>
              <w:t>&gt;RABs Contexts Item IEs</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80"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8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2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2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&gt;&gt;DL GTP-PDU Sequence Number</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9.2.2.3</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2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&gt;&gt;UL GTP-PDU Sequence Number</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9.2.2.4</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2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&gt;&gt;DL N-PDU Sequence Number</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9.2.1.33</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2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&gt;&gt;UL N-PDU Sequence Number</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9.2.1.34</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2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RABs Contexts Failed To Transfer List</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2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b/>
                <w:lang w:val="en-US" w:eastAsia="en-US"/>
              </w:rPr>
              <w:t>&gt;</w:t>
            </w:r>
            <w:r>
              <w:rPr>
                <w:rFonts w:cs="Arial"/>
                <w:b/>
                <w:lang w:eastAsia="en-US"/>
              </w:rPr>
              <w:t>RABs Contexts Failed To Transfer Item IEs</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80"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8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2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2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2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2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lang w:val="en-US" w:eastAsia="en-US"/>
        </w:rPr>
      </w:pPr>
      <w:bookmarkStart w:id="465" w:name="__RefHeading___Toc36550907"/>
      <w:bookmarkStart w:id="466" w:name="_Ref469454237"/>
      <w:bookmarkEnd w:id="465"/>
      <w:r>
        <w:rPr>
          <w:lang w:val="en-US" w:eastAsia="en-US"/>
        </w:rPr>
        <w:t>9.1.21</w:t>
        <w:tab/>
        <w:t>SRNS DATA FORWARD COMMAND</w:t>
      </w:r>
      <w:bookmarkEnd w:id="466"/>
    </w:p>
    <w:p>
      <w:pPr>
        <w:pStyle w:val="Normal"/>
        <w:rPr/>
      </w:pPr>
      <w:r>
        <w:rPr>
          <w:lang w:val="en-US" w:eastAsia="en-US"/>
        </w:rPr>
        <w:t>This message is sent by the CN to the RNC to trigger the transfer of N-PDUs from the RNC to the CN in intersystem change or in some further cases described in TS 23.060 [21].</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73" w:type="dxa"/>
        <w:jc w:val="left"/>
        <w:tblInd w:w="-131" w:type="dxa"/>
        <w:tblLayout w:type="fixed"/>
        <w:tblCellMar>
          <w:top w:w="0" w:type="dxa"/>
          <w:left w:w="108" w:type="dxa"/>
          <w:bottom w:w="0" w:type="dxa"/>
          <w:right w:w="108" w:type="dxa"/>
        </w:tblCellMar>
      </w:tblPr>
      <w:tblGrid>
        <w:gridCol w:w="2506"/>
        <w:gridCol w:w="1176"/>
        <w:gridCol w:w="1680"/>
        <w:gridCol w:w="1273"/>
        <w:gridCol w:w="1218"/>
        <w:gridCol w:w="1288"/>
        <w:gridCol w:w="1232"/>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3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3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RABs Subject To Data Forwarding List</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3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Subject To Data Forwarding Item IEs</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680"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3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&gt;&gt;Transport Layer Address</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&gt;&gt;Iu Transport Association</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lang w:val="en-US" w:eastAsia="en-US"/>
        </w:rPr>
      </w:pPr>
      <w:bookmarkStart w:id="467" w:name="__RefHeading___Toc36550908"/>
      <w:bookmarkStart w:id="468" w:name="_Ref469454239"/>
      <w:bookmarkEnd w:id="467"/>
      <w:r>
        <w:rPr>
          <w:lang w:val="en-US" w:eastAsia="en-US"/>
        </w:rPr>
        <w:t>9.1.22</w:t>
        <w:tab/>
        <w:t>FORWARD SRNS CONTEXT</w:t>
      </w:r>
      <w:bookmarkEnd w:id="468"/>
    </w:p>
    <w:p>
      <w:pPr>
        <w:pStyle w:val="Normal"/>
        <w:rPr/>
      </w:pPr>
      <w:r>
        <w:rPr>
          <w:lang w:val="en-US" w:eastAsia="en-US"/>
        </w:rPr>
        <w:t>This message is sent either by the source RNC to the CN or by the CN to the target RNC to transfer the SRNS Context.</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 and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401" w:type="dxa"/>
        <w:jc w:val="left"/>
        <w:tblInd w:w="-159" w:type="dxa"/>
        <w:tblLayout w:type="fixed"/>
        <w:tblCellMar>
          <w:top w:w="0" w:type="dxa"/>
          <w:left w:w="108" w:type="dxa"/>
          <w:bottom w:w="0" w:type="dxa"/>
          <w:right w:w="108" w:type="dxa"/>
        </w:tblCellMar>
      </w:tblPr>
      <w:tblGrid>
        <w:gridCol w:w="2520"/>
        <w:gridCol w:w="1162"/>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6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RAB Contexts List</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 Contexts Item IEs</w:t>
            </w:r>
          </w:p>
        </w:tc>
        <w:tc>
          <w:tcPr>
            <w:tcW w:w="116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69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&gt;&gt;DL GTP-PDU Sequence</w:t>
              <w:br/>
              <w:t>Number</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&gt;&gt;UL GTP-PDU Sequence</w:t>
              <w:br/>
              <w:t>Number</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&gt;&gt;DL N-PDU Sequence Number</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&gt;&gt;UL N-PDU Sequence Number</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4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fr-FR" w:eastAsia="en-US"/>
              </w:rPr>
            </w:pPr>
            <w:r>
              <w:rPr>
                <w:rFonts w:cs="Arial"/>
                <w:lang w:val="fr-FR" w:eastAsia="en-US"/>
              </w:rPr>
              <w:t>Source RNC PDCP context info</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EQ"/>
        <w:keepLines w:val="false"/>
        <w:tabs>
          <w:tab w:val="clear" w:pos="4536"/>
          <w:tab w:val="clear" w:pos="9072"/>
        </w:tabs>
        <w:rPr>
          <w:rFonts w:eastAsia="MS Mincho;MS Mincho"/>
          <w:kern w:val="2"/>
        </w:rPr>
      </w:pPr>
      <w:r>
        <w:rPr>
          <w:rFonts w:eastAsia="MS Mincho;MS Mincho"/>
          <w:kern w:val="2"/>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lang w:val="en-US" w:eastAsia="en-US"/>
        </w:rPr>
      </w:pPr>
      <w:bookmarkStart w:id="469" w:name="__RefHeading___Toc36550909"/>
      <w:bookmarkStart w:id="470" w:name="_Ref469454241"/>
      <w:bookmarkEnd w:id="469"/>
      <w:r>
        <w:rPr>
          <w:lang w:val="en-US" w:eastAsia="en-US"/>
        </w:rPr>
        <w:t>9.1.23</w:t>
        <w:tab/>
        <w:t>PAGING</w:t>
      </w:r>
      <w:bookmarkEnd w:id="470"/>
    </w:p>
    <w:p>
      <w:pPr>
        <w:pStyle w:val="Normal"/>
        <w:rPr>
          <w:lang w:val="en-US" w:eastAsia="en-US"/>
        </w:rPr>
      </w:pPr>
      <w:r>
        <w:rPr>
          <w:lang w:val="en-US" w:eastAsia="en-US"/>
        </w:rPr>
        <w:t>This message is sent by the CN to request the UTRAN to page a specific UE.</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Connectionless.</w:t>
      </w:r>
    </w:p>
    <w:tbl>
      <w:tblPr>
        <w:tblW w:w="10401" w:type="dxa"/>
        <w:jc w:val="left"/>
        <w:tblInd w:w="-173" w:type="dxa"/>
        <w:tblLayout w:type="fixed"/>
        <w:tblCellMar>
          <w:top w:w="0" w:type="dxa"/>
          <w:left w:w="108" w:type="dxa"/>
          <w:bottom w:w="0" w:type="dxa"/>
          <w:right w:w="108" w:type="dxa"/>
        </w:tblCellMar>
      </w:tblPr>
      <w:tblGrid>
        <w:gridCol w:w="2534"/>
        <w:gridCol w:w="1148"/>
        <w:gridCol w:w="1694"/>
        <w:gridCol w:w="1273"/>
        <w:gridCol w:w="1218"/>
        <w:gridCol w:w="1288"/>
        <w:gridCol w:w="1246"/>
      </w:tblGrid>
      <w:tr>
        <w:trPr/>
        <w:tc>
          <w:tcPr>
            <w:tcW w:w="25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CN Domain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Permanent NAS UE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Temporary UE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Paging Area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Paging Cause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Non Searching Indication</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DRX Cycle Length Coefficient</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Global CN-ID </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H"/>
              <w:jc w:val="left"/>
              <w:rPr>
                <w:rFonts w:cs="Arial"/>
                <w:lang w:eastAsia="en-US"/>
              </w:rPr>
            </w:pPr>
            <w:r>
              <w:rPr>
                <w:rFonts w:cs="Arial"/>
                <w:lang w:eastAsia="en-US"/>
              </w:rPr>
              <w:t>CSG Id List</w:t>
            </w:r>
          </w:p>
        </w:tc>
        <w:tc>
          <w:tcPr>
            <w:tcW w:w="114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69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0 to &lt; maxnoofCSGId &gt;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kern w:val="2"/>
                <w:lang w:eastAsia="en-US"/>
              </w:rPr>
              <w:t>&gt;CSG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c>
          <w:tcPr>
            <w:tcW w:w="124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bl>
    <w:p>
      <w:pPr>
        <w:pStyle w:val="Normal"/>
        <w:numPr>
          <w:ilvl w:val="0"/>
          <w:numId w:val="0"/>
        </w:numPr>
        <w:ind w:left="0" w:hanging="0"/>
        <w:rPr>
          <w:sz w:val="18"/>
          <w:lang w:val="en-US" w:eastAsia="en-US"/>
        </w:rPr>
      </w:pPr>
      <w:r>
        <w:rPr>
          <w:sz w:val="18"/>
          <w:lang w:val="en-US" w:eastAsia="en-US"/>
        </w:rPr>
      </w:r>
    </w:p>
    <w:tbl>
      <w:tblPr>
        <w:tblW w:w="9356" w:type="dxa"/>
        <w:jc w:val="left"/>
        <w:tblInd w:w="-113"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bookmarkStart w:id="471" w:name="_Ref469454242"/>
            <w:bookmarkEnd w:id="471"/>
            <w:r>
              <w:rPr>
                <w:rFonts w:cs="Arial"/>
                <w:lang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maxnoofCSGIds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Maximum no. of CSG Ids within the CSG Id List. Value is 256.</w:t>
            </w:r>
          </w:p>
        </w:tc>
      </w:tr>
    </w:tbl>
    <w:p>
      <w:pPr>
        <w:pStyle w:val="Normal"/>
        <w:rPr>
          <w:lang w:val="en-US" w:eastAsia="en-US"/>
        </w:rPr>
      </w:pPr>
      <w:r>
        <w:rPr>
          <w:lang w:val="en-US" w:eastAsia="en-US"/>
        </w:rPr>
      </w:r>
    </w:p>
    <w:p>
      <w:pPr>
        <w:pStyle w:val="Heading3"/>
        <w:rPr>
          <w:lang w:val="en-US" w:eastAsia="en-US"/>
        </w:rPr>
      </w:pPr>
      <w:bookmarkStart w:id="472" w:name="__RefHeading___Toc36550910"/>
      <w:bookmarkEnd w:id="472"/>
      <w:r>
        <w:rPr>
          <w:lang w:val="en-US" w:eastAsia="en-US"/>
        </w:rPr>
        <w:t>9.1.24</w:t>
        <w:tab/>
        <w:t>COMMON ID</w:t>
      </w:r>
    </w:p>
    <w:p>
      <w:pPr>
        <w:pStyle w:val="Normal"/>
        <w:rPr/>
      </w:pPr>
      <w:r>
        <w:rPr>
          <w:lang w:val="en-US" w:eastAsia="en-US"/>
        </w:rPr>
        <w:t>This message is sent by the CN to inform the RNC about the permanent NAS UE identity for a user. It may include additional information.</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Permanent NAS UE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SNA Access Information</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9.2.3.24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UESBI-Iu</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9.2.1.59</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Selected PLMN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Subscriber Profile ID for RAT/Frequency priority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SRVCC operation possible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CSG Membership Status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Management Based MDT Allowed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9.2.1.110</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Management Based MDT PLMN List</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MDT PLMN List</w:t>
            </w:r>
          </w:p>
          <w:p>
            <w:pPr>
              <w:pStyle w:val="TAL"/>
              <w:jc w:val="center"/>
              <w:rPr>
                <w:rFonts w:cs="Arial"/>
                <w:lang w:eastAsia="en-US"/>
              </w:rPr>
            </w:pPr>
            <w:r>
              <w:rPr>
                <w:rFonts w:cs="Arial"/>
                <w:lang w:eastAsia="en-US"/>
              </w:rPr>
              <w:t>9.2.1.116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rSRVCC operation possible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773" w:leader="none"/>
              </w:tabs>
              <w:jc w:val="center"/>
              <w:rPr>
                <w:rFonts w:cs="Arial"/>
                <w:lang w:eastAsia="en-US"/>
              </w:rPr>
            </w:pPr>
            <w:r>
              <w:rPr>
                <w:rFonts w:cs="Arial"/>
                <w:lang w:eastAsia="en-US"/>
              </w:rPr>
              <w:t>9.2.1.121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Last E-UTRAN PLMN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9.2.3.55</w:t>
            </w:r>
          </w:p>
          <w:p>
            <w:pPr>
              <w:pStyle w:val="TAL"/>
              <w:tabs>
                <w:tab w:val="clear" w:pos="284"/>
                <w:tab w:val="left" w:pos="773" w:leader="none"/>
              </w:tabs>
              <w:jc w:val="center"/>
              <w:rPr>
                <w:rFonts w:cs="Arial"/>
                <w:lang w:eastAsia="en-US"/>
              </w:rPr>
            </w:pPr>
            <w:r>
              <w:rPr>
                <w:rFonts w:cs="Arial"/>
                <w:lang w:eastAsia="en-US"/>
              </w:rPr>
              <w:t>PLMN Identity</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Indicates the E-UTRAN PLMN ID where the UE formerly requested CS Fallback to UTRAN.</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Power Saving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9.2.1.126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bl>
    <w:p>
      <w:pPr>
        <w:pStyle w:val="Normal"/>
        <w:rPr>
          <w:lang w:val="en-US" w:eastAsia="en-US"/>
        </w:rPr>
      </w:pPr>
      <w:r>
        <w:rPr>
          <w:lang w:val="en-US" w:eastAsia="en-US"/>
        </w:rPr>
      </w:r>
    </w:p>
    <w:p>
      <w:pPr>
        <w:pStyle w:val="Heading3"/>
        <w:rPr>
          <w:lang w:val="en-US" w:eastAsia="en-US"/>
        </w:rPr>
      </w:pPr>
      <w:bookmarkStart w:id="473" w:name="__RefHeading___Toc36550911"/>
      <w:bookmarkStart w:id="474" w:name="_Ref469454247"/>
      <w:bookmarkEnd w:id="473"/>
      <w:r>
        <w:rPr>
          <w:lang w:val="en-US" w:eastAsia="en-US"/>
        </w:rPr>
        <w:t>9.1.25</w:t>
        <w:tab/>
        <w:t>CN INVOKE TRACE</w:t>
      </w:r>
      <w:bookmarkEnd w:id="474"/>
    </w:p>
    <w:p>
      <w:pPr>
        <w:pStyle w:val="Normal"/>
        <w:rPr/>
      </w:pPr>
      <w:r>
        <w:rPr>
          <w:lang w:val="en-US" w:eastAsia="en-US"/>
        </w:rPr>
        <w:t>This message is sent by the CN to request the RNC to start a trace recording session.</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87" w:type="dxa"/>
        <w:jc w:val="left"/>
        <w:tblInd w:w="-187"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Trace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9.2.1.6</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Mandatory for GERAN Iu Mode. Not applicable to UTRAN.</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Trace Reference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Trigger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Mandatory for GERAN Iu Mode. Not applicable to UTRAN.</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UE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Mandatory for UTRAN. Optional for GERAN Iu Mode.</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OMC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9.2.1.10</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Mandatory for GERAN Iu Mode. Not applicable to UTRAN.</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Trace Propagation Parameters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9.2.1.68</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Optional for UTRAN. Not applicable to GERAN Iu Mode.</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MDT Configuration</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zh-CN"/>
              </w:rPr>
              <w:t>Trace Collection Entity IP Address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zh-CN"/>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UE Application layer measurement configuration</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zh-CN"/>
              </w:rPr>
              <w:t>9.2.1.</w:t>
            </w:r>
            <w:r>
              <w:rPr>
                <w:rFonts w:cs="Arial"/>
                <w:lang w:eastAsia="zh-CN"/>
              </w:rPr>
              <w:t>127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zh-CN"/>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zh-CN"/>
              </w:rPr>
              <w:t>ignore</w:t>
            </w:r>
          </w:p>
        </w:tc>
      </w:tr>
    </w:tbl>
    <w:p>
      <w:pPr>
        <w:pStyle w:val="Normal"/>
        <w:rPr>
          <w:lang w:val="en-US" w:eastAsia="en-US"/>
        </w:rPr>
      </w:pPr>
      <w:r>
        <w:rPr>
          <w:lang w:val="en-US" w:eastAsia="en-US"/>
        </w:rPr>
      </w:r>
    </w:p>
    <w:p>
      <w:pPr>
        <w:pStyle w:val="Heading3"/>
        <w:rPr/>
      </w:pPr>
      <w:bookmarkStart w:id="475" w:name="__RefHeading___Toc36550912"/>
      <w:bookmarkStart w:id="476" w:name="_Ref469454249"/>
      <w:bookmarkEnd w:id="475"/>
      <w:r>
        <w:rPr>
          <w:lang w:val="en-US" w:eastAsia="en-US"/>
        </w:rPr>
        <w:t>9.1.26</w:t>
        <w:tab/>
        <w:t>SECURITY MODE COMMAND</w:t>
      </w:r>
      <w:bookmarkEnd w:id="476"/>
    </w:p>
    <w:p>
      <w:pPr>
        <w:pStyle w:val="Normal"/>
        <w:rPr/>
      </w:pPr>
      <w:r>
        <w:rPr>
          <w:lang w:val="en-US" w:eastAsia="en-US"/>
        </w:rPr>
        <w:t>This message is sent by the CN to trigger the integrity and ciphering functions over the radio interface.</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87" w:type="dxa"/>
        <w:jc w:val="left"/>
        <w:tblInd w:w="-201" w:type="dxa"/>
        <w:tblLayout w:type="fixed"/>
        <w:tblCellMar>
          <w:top w:w="0" w:type="dxa"/>
          <w:left w:w="108" w:type="dxa"/>
          <w:bottom w:w="0" w:type="dxa"/>
          <w:right w:w="108" w:type="dxa"/>
        </w:tblCellMar>
      </w:tblPr>
      <w:tblGrid>
        <w:gridCol w:w="2520"/>
        <w:gridCol w:w="1148"/>
        <w:gridCol w:w="1694"/>
        <w:gridCol w:w="1273"/>
        <w:gridCol w:w="1204"/>
        <w:gridCol w:w="1302"/>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0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Integrity Protection Information</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9.2.1.11</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lang w:val="en-US" w:eastAsia="en-US"/>
              </w:rPr>
              <w:t xml:space="preserve"> </w:t>
            </w:r>
            <w:r>
              <w:rPr>
                <w:rFonts w:cs="Arial"/>
                <w:lang w:val="en-US" w:eastAsia="en-US"/>
              </w:rPr>
              <w:t>Integrity information includes key and permitted algorithms.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Encryption Information</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9.2.1.12</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lang w:val="en-US" w:eastAsia="en-US"/>
              </w:rPr>
              <w:t xml:space="preserve"> </w:t>
            </w:r>
            <w:r>
              <w:rPr>
                <w:rFonts w:cs="Arial"/>
                <w:lang w:val="en-US" w:eastAsia="en-US"/>
              </w:rPr>
              <w:t>Encryption information includes key and permitted algorithms.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Key Status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9.2.1.36</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numPr>
          <w:ilvl w:val="0"/>
          <w:numId w:val="0"/>
        </w:numPr>
        <w:ind w:left="0" w:hanging="0"/>
        <w:rPr>
          <w:sz w:val="18"/>
          <w:lang w:val="en-US" w:eastAsia="en-US"/>
        </w:rPr>
      </w:pPr>
      <w:r>
        <w:rPr>
          <w:sz w:val="18"/>
          <w:lang w:val="en-US" w:eastAsia="en-US"/>
        </w:rPr>
      </w:r>
    </w:p>
    <w:p>
      <w:pPr>
        <w:pStyle w:val="Heading3"/>
        <w:rPr/>
      </w:pPr>
      <w:bookmarkStart w:id="477" w:name="__RefHeading___Toc36550913"/>
      <w:bookmarkStart w:id="478" w:name="_Ref469454252"/>
      <w:bookmarkEnd w:id="477"/>
      <w:r>
        <w:rPr>
          <w:lang w:val="en-US" w:eastAsia="en-US"/>
        </w:rPr>
        <w:t>9.1.27</w:t>
        <w:tab/>
        <w:t>SECURITY MODE COMPLETE</w:t>
      </w:r>
      <w:bookmarkEnd w:id="478"/>
    </w:p>
    <w:p>
      <w:pPr>
        <w:pStyle w:val="Normal"/>
        <w:rPr/>
      </w:pPr>
      <w:r>
        <w:rPr>
          <w:lang w:val="en-US" w:eastAsia="en-US"/>
        </w:rPr>
        <w:t>This message is sent by the RNC as a successful response to a SECURITY MODE COMMAND</w:t>
      </w:r>
      <w:r>
        <w:rPr>
          <w:rFonts w:eastAsia="MS Mincho;MS Mincho"/>
          <w:lang w:val="en-US" w:eastAsia="en-US"/>
        </w:rPr>
        <w:t xml:space="preserve"> message</w:t>
      </w:r>
      <w:r>
        <w:rPr>
          <w:lang w:val="en-US" w:eastAsia="en-US"/>
        </w:rPr>
        <w: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lang w:val="en-US" w:eastAsia="en-US"/>
        </w:rPr>
        <w:t>Signalling beare</w:t>
      </w:r>
      <w:r>
        <w:rPr/>
        <w:t>r mode: Connection oriented.</w:t>
      </w:r>
    </w:p>
    <w:tbl>
      <w:tblPr>
        <w:tblW w:w="10373" w:type="dxa"/>
        <w:jc w:val="left"/>
        <w:tblInd w:w="-215" w:type="dxa"/>
        <w:tblLayout w:type="fixed"/>
        <w:tblCellMar>
          <w:top w:w="0" w:type="dxa"/>
          <w:left w:w="108" w:type="dxa"/>
          <w:bottom w:w="0" w:type="dxa"/>
          <w:right w:w="108" w:type="dxa"/>
        </w:tblCellMar>
      </w:tblPr>
      <w:tblGrid>
        <w:gridCol w:w="2506"/>
        <w:gridCol w:w="1148"/>
        <w:gridCol w:w="1708"/>
        <w:gridCol w:w="1273"/>
        <w:gridCol w:w="1204"/>
        <w:gridCol w:w="1302"/>
        <w:gridCol w:w="1232"/>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0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3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3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Chosen Integrity Protection Algorithm</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9.2.1.13</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3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Chosen Encryption Algorithm</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9.2.1.14</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3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3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numPr>
          <w:ilvl w:val="0"/>
          <w:numId w:val="0"/>
        </w:numPr>
        <w:ind w:left="0" w:hanging="0"/>
        <w:rPr>
          <w:sz w:val="18"/>
          <w:lang w:val="en-US" w:eastAsia="en-US"/>
        </w:rPr>
      </w:pPr>
      <w:r>
        <w:rPr>
          <w:sz w:val="18"/>
          <w:lang w:val="en-US" w:eastAsia="en-US"/>
        </w:rPr>
      </w:r>
    </w:p>
    <w:p>
      <w:pPr>
        <w:pStyle w:val="Heading3"/>
        <w:rPr/>
      </w:pPr>
      <w:bookmarkStart w:id="479" w:name="__RefHeading___Toc36550914"/>
      <w:bookmarkEnd w:id="479"/>
      <w:r>
        <w:rPr>
          <w:lang w:val="en-US" w:eastAsia="en-US"/>
        </w:rPr>
        <w:t>9.1.28</w:t>
        <w:tab/>
        <w:t>SECURITY MODE REJECT</w:t>
      </w:r>
    </w:p>
    <w:p>
      <w:pPr>
        <w:pStyle w:val="Normal"/>
        <w:rPr/>
      </w:pPr>
      <w:r>
        <w:rPr>
          <w:lang w:val="en-US" w:eastAsia="en-US"/>
        </w:rPr>
        <w:t>This message is sent by the RNC as an unsuccessful response to a SECURITY MODE COMMAND</w:t>
      </w:r>
      <w:r>
        <w:rPr>
          <w:rFonts w:eastAsia="MS Mincho;MS Mincho"/>
          <w:lang w:val="en-US" w:eastAsia="en-US"/>
        </w:rPr>
        <w:t xml:space="preserve"> message</w:t>
      </w:r>
      <w:r>
        <w:rPr>
          <w:lang w:val="en-US" w:eastAsia="en-US"/>
        </w:rPr>
        <w: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lang w:val="en-US" w:eastAsia="en-US"/>
        </w:rPr>
        <w:t>Signalling bearer mode: Conn</w:t>
      </w:r>
      <w:r>
        <w:rPr/>
        <w:t>ection oriented.</w:t>
      </w:r>
    </w:p>
    <w:tbl>
      <w:tblPr>
        <w:tblW w:w="10373" w:type="dxa"/>
        <w:jc w:val="left"/>
        <w:tblInd w:w="-229" w:type="dxa"/>
        <w:tblLayout w:type="fixed"/>
        <w:tblCellMar>
          <w:top w:w="0" w:type="dxa"/>
          <w:left w:w="108" w:type="dxa"/>
          <w:bottom w:w="0" w:type="dxa"/>
          <w:right w:w="108" w:type="dxa"/>
        </w:tblCellMar>
      </w:tblPr>
      <w:tblGrid>
        <w:gridCol w:w="2506"/>
        <w:gridCol w:w="1148"/>
        <w:gridCol w:w="1694"/>
        <w:gridCol w:w="1287"/>
        <w:gridCol w:w="1204"/>
        <w:gridCol w:w="1288"/>
        <w:gridCol w:w="1246"/>
      </w:tblGrid>
      <w:tr>
        <w:trPr>
          <w:trHeight w:val="360" w:hRule="atLeast"/>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8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0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rHeight w:val="360" w:hRule="atLeast"/>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rHeight w:val="360" w:hRule="atLeast"/>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rHeight w:val="360" w:hRule="atLeast"/>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2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pPr>
      <w:bookmarkStart w:id="480" w:name="__RefHeading___Toc36550915"/>
      <w:bookmarkEnd w:id="480"/>
      <w:r>
        <w:rPr>
          <w:lang w:val="en-US" w:eastAsia="en-US"/>
        </w:rPr>
        <w:t>9.1.29</w:t>
        <w:tab/>
        <w:t>LOCATION REPORTING CONTROL</w:t>
      </w:r>
    </w:p>
    <w:p>
      <w:pPr>
        <w:pStyle w:val="Normal"/>
        <w:rPr/>
      </w:pPr>
      <w:r>
        <w:rPr>
          <w:lang w:val="en-US" w:eastAsia="en-US"/>
        </w:rPr>
        <w:t>This message is sent by the CN to initiate, modify or stop location reporting from the RNC to the CN.</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87" w:type="dxa"/>
        <w:jc w:val="left"/>
        <w:tblInd w:w="-243" w:type="dxa"/>
        <w:tblLayout w:type="fixed"/>
        <w:tblCellMar>
          <w:top w:w="0" w:type="dxa"/>
          <w:left w:w="108" w:type="dxa"/>
          <w:bottom w:w="0" w:type="dxa"/>
          <w:right w:w="108" w:type="dxa"/>
        </w:tblCellMar>
      </w:tblPr>
      <w:tblGrid>
        <w:gridCol w:w="2506"/>
        <w:gridCol w:w="1148"/>
        <w:gridCol w:w="1694"/>
        <w:gridCol w:w="1273"/>
        <w:gridCol w:w="1218"/>
        <w:gridCol w:w="1288"/>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Vertical Accuracy Code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9.2.1.46a</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Response Time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9.2.1.46b</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Positioning Priority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9.2.1.46c</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Client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9.2.1.46d</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Include Velocity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9.2.1.81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Periodic Location Info</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9.2.1.82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bl>
    <w:p>
      <w:pPr>
        <w:pStyle w:val="Normal"/>
        <w:rPr>
          <w:sz w:val="18"/>
          <w:lang w:val="en-US" w:eastAsia="en-US"/>
        </w:rPr>
      </w:pPr>
      <w:r>
        <w:rPr>
          <w:sz w:val="18"/>
          <w:lang w:val="en-US" w:eastAsia="en-US"/>
        </w:rPr>
      </w:r>
    </w:p>
    <w:p>
      <w:pPr>
        <w:pStyle w:val="Heading3"/>
        <w:rPr>
          <w:lang w:val="en-US" w:eastAsia="en-US"/>
        </w:rPr>
      </w:pPr>
      <w:bookmarkStart w:id="481" w:name="__RefHeading___Toc36550916"/>
      <w:bookmarkEnd w:id="481"/>
      <w:r>
        <w:rPr>
          <w:lang w:val="en-US" w:eastAsia="en-US"/>
        </w:rPr>
        <w:t>9.1.30</w:t>
        <w:tab/>
        <w:t>LOCATION REPORT</w:t>
      </w:r>
    </w:p>
    <w:p>
      <w:pPr>
        <w:pStyle w:val="Normal"/>
        <w:rPr>
          <w:lang w:val="en-US" w:eastAsia="en-US"/>
        </w:rPr>
      </w:pPr>
      <w:r>
        <w:rPr>
          <w:lang w:val="en-US" w:eastAsia="en-US"/>
        </w:rPr>
        <w:t>This message is sent by the RNC to the CN with information about the UE location.</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lang w:val="en-US" w:eastAsia="en-US"/>
        </w:rPr>
        <w:t>Signalli</w:t>
      </w:r>
      <w:r>
        <w:rPr/>
        <w:t>ng bearer mode: Connection oriented.</w:t>
      </w:r>
    </w:p>
    <w:tbl>
      <w:tblPr>
        <w:tblW w:w="10387" w:type="dxa"/>
        <w:jc w:val="left"/>
        <w:tblInd w:w="-257" w:type="dxa"/>
        <w:tblLayout w:type="fixed"/>
        <w:tblCellMar>
          <w:top w:w="0" w:type="dxa"/>
          <w:left w:w="108" w:type="dxa"/>
          <w:bottom w:w="0" w:type="dxa"/>
          <w:right w:w="108" w:type="dxa"/>
        </w:tblCellMar>
      </w:tblPr>
      <w:tblGrid>
        <w:gridCol w:w="2506"/>
        <w:gridCol w:w="1148"/>
        <w:gridCol w:w="1694"/>
        <w:gridCol w:w="1273"/>
        <w:gridCol w:w="1218"/>
        <w:gridCol w:w="1288"/>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Area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9.2.3.10</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Request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Last Known Service Area</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9.2.3.22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Position Data</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9.2.3.27</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Optional for UTRAN only.</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Position Data Specific To GERAN Iu Mode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9.2.3.28</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Coded as the value part of the </w:t>
            </w:r>
            <w:r>
              <w:rPr>
                <w:rFonts w:cs="Arial"/>
                <w:i/>
                <w:lang w:eastAsia="en-US"/>
              </w:rPr>
              <w:t>Positioning Data</w:t>
            </w:r>
            <w:r>
              <w:rPr>
                <w:rFonts w:cs="Arial"/>
                <w:lang w:eastAsia="en-US"/>
              </w:rPr>
              <w:t xml:space="preserve"> IE defined in TS 49.031 [34]. Optional for GERAN Iu mode only. Not applicable for UTRAN.</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Accuracy Fulfilment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9.2.3.29</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Velocity Estimate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9.2.3.51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Barometric Pressure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9.2.3.58</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Civic Address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9.2.3.59</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sz w:val="18"/>
          <w:lang w:val="en-US" w:eastAsia="en-US"/>
        </w:rPr>
      </w:pPr>
      <w:r>
        <w:rPr>
          <w:sz w:val="18"/>
          <w:lang w:val="en-US" w:eastAsia="en-US"/>
        </w:rPr>
      </w:r>
    </w:p>
    <w:p>
      <w:pPr>
        <w:pStyle w:val="Heading3"/>
        <w:rPr>
          <w:lang w:val="en-US" w:eastAsia="en-US"/>
        </w:rPr>
      </w:pPr>
      <w:bookmarkStart w:id="482" w:name="__RefHeading___Toc36550917"/>
      <w:bookmarkEnd w:id="482"/>
      <w:r>
        <w:rPr>
          <w:lang w:val="en-US" w:eastAsia="en-US"/>
        </w:rPr>
        <w:t>9.1.31</w:t>
        <w:tab/>
        <w:t>DATA VOLUME REPORT REQUEST</w:t>
      </w:r>
    </w:p>
    <w:p>
      <w:pPr>
        <w:pStyle w:val="Normal"/>
        <w:rPr/>
      </w:pPr>
      <w:r>
        <w:rPr>
          <w:lang w:val="en-US" w:eastAsia="en-US"/>
        </w:rPr>
        <w:t>This message is sent by the CN to request unsuccessfully transmitted data volumes for specific RABs.</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87" w:type="dxa"/>
        <w:jc w:val="left"/>
        <w:tblInd w:w="-271" w:type="dxa"/>
        <w:tblLayout w:type="fixed"/>
        <w:tblCellMar>
          <w:top w:w="0" w:type="dxa"/>
          <w:left w:w="108" w:type="dxa"/>
          <w:bottom w:w="0" w:type="dxa"/>
          <w:right w:w="108" w:type="dxa"/>
        </w:tblCellMar>
      </w:tblPr>
      <w:tblGrid>
        <w:gridCol w:w="2506"/>
        <w:gridCol w:w="1148"/>
        <w:gridCol w:w="1694"/>
        <w:gridCol w:w="1273"/>
        <w:gridCol w:w="1218"/>
        <w:gridCol w:w="1288"/>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Data Volume Report List</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Data Volume Report Item IEs</w:t>
            </w:r>
          </w:p>
        </w:tc>
        <w:tc>
          <w:tcPr>
            <w:tcW w:w="114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69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kern w:val="2"/>
          <w:lang w:val="en-US" w:eastAsia="en-US"/>
        </w:rPr>
      </w:pPr>
      <w:r>
        <w:rPr>
          <w:kern w:val="2"/>
          <w:lang w:val="en-US" w:eastAsia="en-US"/>
        </w:rPr>
      </w:r>
    </w:p>
    <w:p>
      <w:pPr>
        <w:pStyle w:val="Heading3"/>
        <w:rPr>
          <w:kern w:val="2"/>
          <w:lang w:val="en-US" w:eastAsia="en-US"/>
        </w:rPr>
      </w:pPr>
      <w:bookmarkStart w:id="483" w:name="__RefHeading___Toc36550918"/>
      <w:bookmarkEnd w:id="483"/>
      <w:r>
        <w:rPr>
          <w:lang w:val="en-US" w:eastAsia="en-US"/>
        </w:rPr>
        <w:t>9.1.32</w:t>
        <w:tab/>
        <w:t>DATA VOLUME REPORT</w:t>
      </w:r>
    </w:p>
    <w:p>
      <w:pPr>
        <w:pStyle w:val="Normal"/>
        <w:rPr>
          <w:lang w:val="en-US" w:eastAsia="en-US"/>
        </w:rPr>
      </w:pPr>
      <w:r>
        <w:rPr>
          <w:lang w:val="en-US" w:eastAsia="en-US"/>
        </w:rPr>
        <w:t>This message is sent by the RNC and informs the CN about unsuccessfully transmitted data volumes for requested RABs.</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lang w:val="en-US" w:eastAsia="en-US"/>
        </w:rPr>
        <w:t>Signalling bearer</w:t>
      </w:r>
      <w:r>
        <w:rPr/>
        <w:t xml:space="preserve"> mode: Connection oriented.</w:t>
      </w:r>
    </w:p>
    <w:tbl>
      <w:tblPr>
        <w:tblW w:w="10401" w:type="dxa"/>
        <w:jc w:val="left"/>
        <w:tblInd w:w="-285" w:type="dxa"/>
        <w:tblLayout w:type="fixed"/>
        <w:tblCellMar>
          <w:top w:w="0" w:type="dxa"/>
          <w:left w:w="108" w:type="dxa"/>
          <w:bottom w:w="0" w:type="dxa"/>
          <w:right w:w="108" w:type="dxa"/>
        </w:tblCellMar>
      </w:tblPr>
      <w:tblGrid>
        <w:gridCol w:w="2506"/>
        <w:gridCol w:w="1148"/>
        <w:gridCol w:w="1694"/>
        <w:gridCol w:w="1273"/>
        <w:gridCol w:w="1218"/>
        <w:gridCol w:w="1288"/>
        <w:gridCol w:w="1274"/>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Data Volume Report List</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Data Volume Report Item IEs</w:t>
            </w:r>
          </w:p>
        </w:tc>
        <w:tc>
          <w:tcPr>
            <w:tcW w:w="114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694"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lang w:eastAsia="en-US"/>
              </w:rPr>
            </w:pPr>
            <w:r>
              <w:rPr>
                <w:rFonts w:cs="Arial"/>
                <w:b/>
                <w:lang w:eastAsia="en-US"/>
              </w:rPr>
              <w:t>&gt;&gt;RAB Data Volume Report List</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b/>
                <w:lang w:eastAsia="en-US"/>
              </w:rPr>
              <w:t>&gt;&gt;&gt;RAB Data Volume Report Item IEs</w:t>
            </w:r>
          </w:p>
        </w:tc>
        <w:tc>
          <w:tcPr>
            <w:tcW w:w="114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eastAsia="en-US"/>
              </w:rPr>
            </w:pPr>
            <w:r>
              <w:rPr>
                <w:rFonts w:cs="Arial"/>
                <w:b/>
                <w:lang w:eastAsia="en-US"/>
              </w:rPr>
            </w:r>
          </w:p>
        </w:tc>
        <w:tc>
          <w:tcPr>
            <w:tcW w:w="169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&lt;maxnoofVol&gt;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lang w:eastAsia="en-US"/>
              </w:rPr>
            </w:pPr>
            <w:r>
              <w:rPr>
                <w:rFonts w:cs="Arial"/>
                <w:lang w:eastAsia="en-US"/>
              </w:rPr>
              <w:t>&gt;&gt;&gt;&gt;Unsuccessfully Transmitted DL Data Volume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lang w:eastAsia="en-US"/>
              </w:rPr>
            </w:pPr>
            <w:r>
              <w:rPr>
                <w:rFonts w:cs="Arial"/>
                <w:lang w:eastAsia="en-US"/>
              </w:rPr>
              <w:t>&gt;&gt;&gt;&gt;Data Volume Reference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9.2.3.13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Failed To Report List</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Failed To Report Item IEs</w:t>
            </w:r>
          </w:p>
        </w:tc>
        <w:tc>
          <w:tcPr>
            <w:tcW w:w="114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69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RABs for one UE. Value is 256.</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maxnoofVol</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reported data volume for one RAB. Value is 2.</w:t>
            </w:r>
          </w:p>
        </w:tc>
      </w:tr>
    </w:tbl>
    <w:p>
      <w:pPr>
        <w:pStyle w:val="Normal"/>
        <w:rPr>
          <w:kern w:val="2"/>
          <w:lang w:val="en-US" w:eastAsia="en-US"/>
        </w:rPr>
      </w:pPr>
      <w:r>
        <w:rPr>
          <w:kern w:val="2"/>
          <w:lang w:val="en-US" w:eastAsia="en-US"/>
        </w:rPr>
      </w:r>
    </w:p>
    <w:p>
      <w:pPr>
        <w:pStyle w:val="Heading3"/>
        <w:rPr>
          <w:lang w:val="en-US" w:eastAsia="en-US"/>
        </w:rPr>
      </w:pPr>
      <w:bookmarkStart w:id="484" w:name="__RefHeading___Toc36550919"/>
      <w:bookmarkEnd w:id="484"/>
      <w:r>
        <w:rPr>
          <w:lang w:val="en-US" w:eastAsia="en-US"/>
        </w:rPr>
        <w:t>9.1.33</w:t>
        <w:tab/>
        <w:t>INITIAL UE MESSAGE</w:t>
      </w:r>
    </w:p>
    <w:p>
      <w:pPr>
        <w:pStyle w:val="Normal"/>
        <w:rPr>
          <w:lang w:val="en-US" w:eastAsia="en-US"/>
        </w:rPr>
      </w:pPr>
      <w:r>
        <w:rPr>
          <w:lang w:val="en-US" w:eastAsia="en-US"/>
        </w:rPr>
        <w:t>This message is sent by the RNC to transfer the radio interface initial layer 3 message to the CN.</w:t>
      </w:r>
    </w:p>
    <w:p>
      <w:pPr>
        <w:pStyle w:val="EQ"/>
        <w:keepLines w:val="false"/>
        <w:tabs>
          <w:tab w:val="clear" w:pos="4536"/>
          <w:tab w:val="clear" w:pos="9072"/>
        </w:tabs>
        <w:rPr/>
      </w:pPr>
      <w:r>
        <w:rPr/>
        <w:t xml:space="preserve">Direction: RNC </w:t>
      </w:r>
      <w:r>
        <w:rPr>
          <w:rFonts w:eastAsia="Symbol" w:cs="Symbol" w:ascii="Symbol" w:hAnsi="Symbol"/>
        </w:rPr>
        <w:t></w:t>
      </w:r>
      <w:r>
        <w:rPr/>
        <w:t xml:space="preserve"> CN.</w:t>
      </w:r>
    </w:p>
    <w:p>
      <w:pPr>
        <w:pStyle w:val="Normal"/>
        <w:rPr/>
      </w:pPr>
      <w:r>
        <w:rPr/>
        <w:t>Signalling bearer mode: Connection oriented.</w:t>
      </w:r>
    </w:p>
    <w:tbl>
      <w:tblPr>
        <w:tblW w:w="10401" w:type="dxa"/>
        <w:jc w:val="left"/>
        <w:tblInd w:w="-299" w:type="dxa"/>
        <w:tblLayout w:type="fixed"/>
        <w:tblCellMar>
          <w:top w:w="0" w:type="dxa"/>
          <w:left w:w="108" w:type="dxa"/>
          <w:bottom w:w="0" w:type="dxa"/>
          <w:right w:w="108" w:type="dxa"/>
        </w:tblCellMar>
      </w:tblPr>
      <w:tblGrid>
        <w:gridCol w:w="2506"/>
        <w:gridCol w:w="1148"/>
        <w:gridCol w:w="893"/>
        <w:gridCol w:w="1276"/>
        <w:gridCol w:w="2126"/>
        <w:gridCol w:w="1178"/>
        <w:gridCol w:w="1274"/>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7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CN Domain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9.2.1.5</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LAI</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9.2.3.6</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RAC</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 - ifPS</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9.2.3.7</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SAI</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9.2.3.9</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NAS-PDU</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9.2.3.5</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Iu Signalling Connection Identifier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9.2.1.38</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Global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9.2.1.39</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If the Extended </w:t>
            </w:r>
            <w:r>
              <w:rPr>
                <w:rFonts w:cs="Arial"/>
                <w:i/>
                <w:lang w:val="en-US" w:eastAsia="en-US"/>
              </w:rPr>
              <w:t>RNC-ID</w:t>
            </w:r>
            <w:r>
              <w:rPr>
                <w:rFonts w:cs="Arial"/>
                <w:lang w:val="en-US" w:eastAsia="en-US"/>
              </w:rPr>
              <w:t xml:space="preserve"> IE is included in the message, the </w:t>
            </w:r>
            <w:r>
              <w:rPr>
                <w:rFonts w:cs="Arial"/>
                <w:i/>
                <w:lang w:val="en-US" w:eastAsia="en-US"/>
              </w:rPr>
              <w:t>RNC-ID</w:t>
            </w:r>
            <w:r>
              <w:rPr>
                <w:rFonts w:cs="Arial"/>
                <w:lang w:val="en-US" w:eastAsia="en-US"/>
              </w:rPr>
              <w:t xml:space="preserve"> IE in the </w:t>
            </w:r>
            <w:r>
              <w:rPr>
                <w:rFonts w:cs="Arial"/>
                <w:i/>
                <w:lang w:val="en-US" w:eastAsia="en-US"/>
              </w:rPr>
              <w:t xml:space="preserve">Global RNC-ID </w:t>
            </w:r>
            <w:r>
              <w:rPr>
                <w:rFonts w:cs="Arial"/>
                <w:lang w:val="en-US" w:eastAsia="en-US"/>
              </w:rPr>
              <w:t>IE shall be ignored.</w:t>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GERAN Classmark</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9.2.1.57</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Selected PLMN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9.2.3.33</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NAS Sequence Number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9.2.3.34</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Permanent NAS UE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9.2.3.1</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Redirect Attempt Flag</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9.2.3.50</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bookmarkStart w:id="485" w:name="OLE_LINK10"/>
            <w:bookmarkStart w:id="486" w:name="OLE_LINK9"/>
            <w:r>
              <w:rPr>
                <w:rFonts w:cs="Arial"/>
                <w:lang w:val="en-US" w:eastAsia="en-US"/>
              </w:rPr>
              <w:t>ignore</w:t>
            </w:r>
            <w:bookmarkEnd w:id="485"/>
            <w:bookmarkEnd w:id="486"/>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Extended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9.2.1.39a</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 xml:space="preserve">Extended RNC-ID </w:t>
            </w:r>
            <w:r>
              <w:rPr>
                <w:rFonts w:cs="Arial"/>
                <w:lang w:val="en-US" w:eastAsia="en-US"/>
              </w:rPr>
              <w:t>IE shall be used if the RNC identity has a value larger than 4095.</w:t>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CSG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9.2.1.85</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Cell Access Mode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eastAsia="en-US"/>
              </w:rPr>
              <w:t>9.2.1.93</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L-GW Transport Layer Address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Transport Layer Address</w:t>
            </w:r>
          </w:p>
          <w:p>
            <w:pPr>
              <w:pStyle w:val="TAL"/>
              <w:jc w:val="center"/>
              <w:rPr>
                <w:rFonts w:cs="Arial"/>
                <w:lang w:eastAsia="en-US"/>
              </w:rPr>
            </w:pPr>
            <w:r>
              <w:rPr>
                <w:rFonts w:cs="Arial"/>
                <w:lang w:eastAsia="en-US"/>
              </w:rPr>
              <w:t>9.2.2.1</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Indicating the Transport Layer address of the L-GW if the L-GW is co-located with the RNC. Only applies to LIPA operation.</w:t>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Higher bitrates than 16 Mbps flag</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9.2.3.54</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May only be included towards the PS domain.</w:t>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Tunnel Information for BBF</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Tunnel Information 9.2.2.6</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Indicating HNB’s Local IP Address assigned by the broadband access provider, UDP port Number.</w:t>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SIPTO L-GW Transport Layer Address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Transport Layer Address</w:t>
            </w:r>
          </w:p>
          <w:p>
            <w:pPr>
              <w:pStyle w:val="TAL"/>
              <w:jc w:val="center"/>
              <w:rPr/>
            </w:pPr>
            <w:r>
              <w:rPr>
                <w:rFonts w:cs="Arial"/>
                <w:lang w:eastAsia="en-US"/>
              </w:rPr>
              <w:t>9.2.2.1</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Indicating the Transport Layer address of the L-GW if the L-GW is co-located with the RNC. Only applies to SIPTO@LN operation.</w:t>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LHN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9.2.1.123</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SGSN Group Identity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9.2.3.57</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UE Usage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INTEGER (0..255)</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DCN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INTEGER (0..65535)</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UE Application Layer Measurement Capability</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BIT STRING (SIZE(8))</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Each bit in the bitmap indicates an UE Application layer measurement capability, refer to TS 25.331[10].</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Bit 0 = QoE Measurement for streaming service</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Bit 1 = QoE Measurement for MSTI service</w:t>
            </w:r>
          </w:p>
          <w:p>
            <w:pPr>
              <w:pStyle w:val="TAL"/>
              <w:rPr>
                <w:rFonts w:cs="Arial"/>
                <w:lang w:val="en-US" w:eastAsia="en-US"/>
              </w:rPr>
            </w:pPr>
            <w:r>
              <w:rPr>
                <w:rFonts w:cs="Arial"/>
                <w:lang w:val="en-US" w:eastAsia="en-US"/>
              </w:rPr>
            </w:r>
          </w:p>
          <w:p>
            <w:pPr>
              <w:pStyle w:val="TAL"/>
              <w:rPr/>
            </w:pPr>
            <w:r>
              <w:rPr>
                <w:rFonts w:cs="Arial"/>
                <w:lang w:val="en-US" w:eastAsia="en-US"/>
              </w:rPr>
              <w:t>Value ‘1’ indicates “Capable” and value ‘0’ indicates “not Capable”.</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Unused bits are reserved for future use.</w:t>
            </w:r>
          </w:p>
        </w:tc>
        <w:tc>
          <w:tcPr>
            <w:tcW w:w="117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pPr>
      <w:r>
        <w:rPr/>
      </w:r>
    </w:p>
    <w:tbl>
      <w:tblPr>
        <w:tblW w:w="9356" w:type="dxa"/>
        <w:jc w:val="center"/>
        <w:tblInd w:w="0" w:type="dxa"/>
        <w:tblLayout w:type="fixed"/>
        <w:tblCellMar>
          <w:top w:w="0" w:type="dxa"/>
          <w:left w:w="108" w:type="dxa"/>
          <w:bottom w:w="0" w:type="dxa"/>
          <w:right w:w="108" w:type="dxa"/>
        </w:tblCellMar>
      </w:tblPr>
      <w:tblGrid>
        <w:gridCol w:w="2693"/>
        <w:gridCol w:w="6663"/>
      </w:tblGrid>
      <w:tr>
        <w:trPr/>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666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ifPS</w:t>
            </w:r>
          </w:p>
        </w:tc>
        <w:tc>
          <w:tcPr>
            <w:tcW w:w="666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CN Domain Indicator</w:t>
            </w:r>
            <w:r>
              <w:rPr>
                <w:rFonts w:cs="Arial"/>
                <w:lang w:val="en-US" w:eastAsia="en-US"/>
              </w:rPr>
              <w:t xml:space="preserve"> IE is set to "PS domain".</w:t>
            </w:r>
          </w:p>
        </w:tc>
      </w:tr>
    </w:tbl>
    <w:p>
      <w:pPr>
        <w:pStyle w:val="Normal"/>
        <w:rPr>
          <w:kern w:val="2"/>
          <w:lang w:val="en-US" w:eastAsia="en-US"/>
        </w:rPr>
      </w:pPr>
      <w:r>
        <w:rPr>
          <w:kern w:val="2"/>
          <w:lang w:val="en-US" w:eastAsia="en-US"/>
        </w:rPr>
      </w:r>
    </w:p>
    <w:p>
      <w:pPr>
        <w:pStyle w:val="Heading3"/>
        <w:rPr>
          <w:lang w:val="en-US" w:eastAsia="en-US"/>
        </w:rPr>
      </w:pPr>
      <w:bookmarkStart w:id="487" w:name="__RefHeading___Toc36550920"/>
      <w:bookmarkEnd w:id="487"/>
      <w:r>
        <w:rPr>
          <w:lang w:val="en-US" w:eastAsia="en-US"/>
        </w:rPr>
        <w:t>9.1.34</w:t>
        <w:tab/>
        <w:t>DIRECT TRANSFER</w:t>
      </w:r>
    </w:p>
    <w:p>
      <w:pPr>
        <w:pStyle w:val="Normal"/>
        <w:rPr/>
      </w:pPr>
      <w:r>
        <w:rPr>
          <w:lang w:val="en-US" w:eastAsia="en-US"/>
        </w:rPr>
        <w:t>This message is sent by both the CN and the RNC and is used for carrying NAS information over the Iu interface.</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 and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533" w:type="dxa"/>
        <w:jc w:val="left"/>
        <w:tblInd w:w="-431" w:type="dxa"/>
        <w:tblLayout w:type="fixed"/>
        <w:tblCellMar>
          <w:top w:w="0" w:type="dxa"/>
          <w:left w:w="108" w:type="dxa"/>
          <w:bottom w:w="0" w:type="dxa"/>
          <w:right w:w="108" w:type="dxa"/>
        </w:tblCellMar>
      </w:tblPr>
      <w:tblGrid>
        <w:gridCol w:w="2610"/>
        <w:gridCol w:w="1162"/>
        <w:gridCol w:w="907"/>
        <w:gridCol w:w="1276"/>
        <w:gridCol w:w="2126"/>
        <w:gridCol w:w="1164"/>
        <w:gridCol w:w="1288"/>
      </w:tblGrid>
      <w:tr>
        <w:trPr/>
        <w:tc>
          <w:tcPr>
            <w:tcW w:w="261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6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0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6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NAS-PDU</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9.2.3.5</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LAI</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9.2.3.6</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RAC</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9.2.3.7</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SAI</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9.2.3.9</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SAPI</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9.2.3.8</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Redirection Indication</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9.2.3.36</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Redirection Completed</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9.2.3.35</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Subscriber Profile ID for RAT/Frequency priority</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9.2.1.86</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L-GW Transport Layer Address</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Transport Layer Address</w:t>
            </w:r>
          </w:p>
          <w:p>
            <w:pPr>
              <w:pStyle w:val="TAL"/>
              <w:jc w:val="center"/>
              <w:rPr/>
            </w:pPr>
            <w:r>
              <w:rPr>
                <w:rFonts w:cs="Arial"/>
                <w:lang w:eastAsia="en-US"/>
              </w:rPr>
              <w:t>9.2.2.1</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Indicating the Transport Layer address of the L-GW if the L-GW is co-located with RNC. It can only be transmitted from the RNC to the CN. Only applies to LIPA operation.</w:t>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val="en-US"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SIPTO L-GW Transport Layer Address</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Transport Layer Address</w:t>
            </w:r>
          </w:p>
          <w:p>
            <w:pPr>
              <w:pStyle w:val="TAL"/>
              <w:jc w:val="center"/>
              <w:rPr/>
            </w:pPr>
            <w:r>
              <w:rPr>
                <w:rFonts w:cs="Arial"/>
                <w:lang w:eastAsia="en-US"/>
              </w:rPr>
              <w:t>9.2.2.1</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Indicating the Transport Layer address of the L-GW if the L-GW is co-located with the RNC. Only applies to SIPTO@LN operation.</w:t>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6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LHN ID</w:t>
            </w:r>
          </w:p>
        </w:tc>
        <w:tc>
          <w:tcPr>
            <w:tcW w:w="116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9.2.1.123</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6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kern w:val="2"/>
          <w:lang w:val="en-US" w:eastAsia="en-US"/>
        </w:rPr>
      </w:pPr>
      <w:r>
        <w:rPr>
          <w:kern w:val="2"/>
          <w:lang w:val="en-US" w:eastAsia="en-US"/>
        </w:rPr>
      </w:r>
    </w:p>
    <w:p>
      <w:pPr>
        <w:pStyle w:val="Heading3"/>
        <w:rPr>
          <w:rFonts w:eastAsia="MS Mincho;MS Mincho"/>
          <w:lang w:val="en-US" w:eastAsia="en-US"/>
        </w:rPr>
      </w:pPr>
      <w:bookmarkStart w:id="488" w:name="__RefHeading___Toc36550921"/>
      <w:bookmarkEnd w:id="488"/>
      <w:r>
        <w:rPr>
          <w:lang w:val="en-US" w:eastAsia="en-US"/>
        </w:rPr>
        <w:t>9.1.35</w:t>
        <w:tab/>
        <w:t>CN INFORMATION BROADCAST REQUEST</w:t>
      </w:r>
    </w:p>
    <w:p>
      <w:pPr>
        <w:pStyle w:val="Normal"/>
        <w:rPr>
          <w:lang w:val="en-US" w:eastAsia="en-US"/>
        </w:rPr>
      </w:pPr>
      <w:r>
        <w:rPr>
          <w:lang w:val="en-US" w:eastAsia="en-US"/>
        </w:rPr>
        <w:t>Void.</w:t>
      </w:r>
    </w:p>
    <w:p>
      <w:pPr>
        <w:pStyle w:val="Heading3"/>
        <w:rPr>
          <w:rFonts w:eastAsia="MS Mincho;MS Mincho"/>
          <w:lang w:val="en-US" w:eastAsia="en-US"/>
        </w:rPr>
      </w:pPr>
      <w:bookmarkStart w:id="489" w:name="__RefHeading___Toc36550922"/>
      <w:bookmarkEnd w:id="489"/>
      <w:r>
        <w:rPr>
          <w:lang w:val="en-US" w:eastAsia="en-US"/>
        </w:rPr>
        <w:t>9.1.36</w:t>
        <w:tab/>
        <w:t>CN INFORMATION BROADCAST CONFIRM</w:t>
      </w:r>
    </w:p>
    <w:p>
      <w:pPr>
        <w:pStyle w:val="Normal"/>
        <w:rPr>
          <w:rFonts w:eastAsia="MS Mincho;MS Mincho"/>
          <w:kern w:val="2"/>
          <w:lang w:val="en-US" w:eastAsia="en-US"/>
        </w:rPr>
      </w:pPr>
      <w:r>
        <w:rPr>
          <w:lang w:val="en-US" w:eastAsia="en-US"/>
        </w:rPr>
        <w:t>Void.</w:t>
      </w:r>
    </w:p>
    <w:p>
      <w:pPr>
        <w:pStyle w:val="Heading3"/>
        <w:rPr>
          <w:rFonts w:eastAsia="MS Mincho;MS Mincho"/>
          <w:lang w:val="en-US" w:eastAsia="en-US"/>
        </w:rPr>
      </w:pPr>
      <w:bookmarkStart w:id="490" w:name="__RefHeading___Toc36550923"/>
      <w:bookmarkEnd w:id="490"/>
      <w:r>
        <w:rPr>
          <w:lang w:val="en-US" w:eastAsia="en-US"/>
        </w:rPr>
        <w:t>9.1.37</w:t>
        <w:tab/>
        <w:t>CN INFORMATION BROADCAST REJECT</w:t>
      </w:r>
    </w:p>
    <w:p>
      <w:pPr>
        <w:pStyle w:val="Normal"/>
        <w:rPr>
          <w:rFonts w:eastAsia="MS Mincho;MS Mincho"/>
          <w:kern w:val="2"/>
          <w:lang w:val="en-US" w:eastAsia="en-US"/>
        </w:rPr>
      </w:pPr>
      <w:r>
        <w:rPr>
          <w:lang w:val="en-US" w:eastAsia="en-US"/>
        </w:rPr>
        <w:t>Void.</w:t>
      </w:r>
    </w:p>
    <w:p>
      <w:pPr>
        <w:pStyle w:val="Heading3"/>
        <w:rPr>
          <w:kern w:val="2"/>
          <w:lang w:val="en-US" w:eastAsia="en-US"/>
        </w:rPr>
      </w:pPr>
      <w:bookmarkStart w:id="491" w:name="__RefHeading___Toc36550924"/>
      <w:bookmarkEnd w:id="491"/>
      <w:r>
        <w:rPr>
          <w:lang w:val="en-US" w:eastAsia="en-US"/>
        </w:rPr>
        <w:t>9.1.38</w:t>
        <w:tab/>
        <w:t>OVERLOAD</w:t>
      </w:r>
    </w:p>
    <w:p>
      <w:pPr>
        <w:pStyle w:val="Normal"/>
        <w:rPr/>
      </w:pPr>
      <w:r>
        <w:rPr>
          <w:lang w:val="en-US" w:eastAsia="en-US"/>
        </w:rPr>
        <w:t>This message is sent by either the CN or the RNC to indicate that the control plane of the node is overloaded.</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 and CN </w:t>
      </w:r>
      <w:r>
        <w:rPr>
          <w:rFonts w:eastAsia="Symbol" w:cs="Symbol" w:ascii="Symbol" w:hAnsi="Symbol"/>
          <w:lang w:val="en-US" w:eastAsia="en-US"/>
        </w:rPr>
        <w:t></w:t>
      </w:r>
      <w:r>
        <w:rPr>
          <w:lang w:val="en-US" w:eastAsia="en-US"/>
        </w:rPr>
        <w:t xml:space="preserve"> RNC.</w:t>
      </w:r>
    </w:p>
    <w:p>
      <w:pPr>
        <w:pStyle w:val="Normal"/>
        <w:rPr>
          <w:lang w:val="en-US" w:eastAsia="en-US"/>
        </w:rPr>
      </w:pPr>
      <w:r>
        <w:rPr>
          <w:lang w:val="en-US" w:eastAsia="en-US"/>
        </w:rPr>
        <w:t>Signalling bearer mode: Connectionless.</w:t>
      </w:r>
    </w:p>
    <w:tbl>
      <w:tblPr>
        <w:tblW w:w="10443" w:type="dxa"/>
        <w:jc w:val="left"/>
        <w:tblInd w:w="-299" w:type="dxa"/>
        <w:tblLayout w:type="fixed"/>
        <w:tblCellMar>
          <w:top w:w="0" w:type="dxa"/>
          <w:left w:w="108" w:type="dxa"/>
          <w:bottom w:w="0" w:type="dxa"/>
          <w:right w:w="108" w:type="dxa"/>
        </w:tblCellMar>
      </w:tblPr>
      <w:tblGrid>
        <w:gridCol w:w="2534"/>
        <w:gridCol w:w="1106"/>
        <w:gridCol w:w="1708"/>
        <w:gridCol w:w="1273"/>
        <w:gridCol w:w="1232"/>
        <w:gridCol w:w="1302"/>
        <w:gridCol w:w="1288"/>
      </w:tblGrid>
      <w:tr>
        <w:trPr/>
        <w:tc>
          <w:tcPr>
            <w:tcW w:w="25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3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8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Assigned Criticality</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Number Of Steps</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9.2.1.32</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RNC-ID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Extended RNC-ID</w:t>
            </w:r>
            <w:r>
              <w:rPr>
                <w:rFonts w:cs="Arial"/>
                <w:lang w:eastAsia="en-US"/>
              </w:rPr>
              <w:t xml:space="preserve"> IE is included in the message, the </w:t>
            </w:r>
            <w:r>
              <w:rPr>
                <w:rFonts w:cs="Arial"/>
                <w:i/>
                <w:lang w:eastAsia="en-US"/>
              </w:rPr>
              <w:t>RNC-ID</w:t>
            </w:r>
            <w:r>
              <w:rPr>
                <w:rFonts w:cs="Arial"/>
                <w:lang w:eastAsia="en-US"/>
              </w:rPr>
              <w:t xml:space="preserve"> IE in the </w:t>
            </w:r>
            <w:r>
              <w:rPr>
                <w:rFonts w:cs="Arial"/>
                <w:i/>
                <w:lang w:eastAsia="en-US"/>
              </w:rPr>
              <w:t>Global RNC-ID</w:t>
            </w:r>
            <w:r>
              <w:rPr>
                <w:rFonts w:cs="Arial"/>
                <w:lang w:eastAsia="en-US"/>
              </w:rPr>
              <w:t xml:space="preserve"> IE shall be ignored.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9.2.1.5</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Extended RNC-ID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Extended RNC-ID</w:t>
            </w:r>
            <w:r>
              <w:rPr>
                <w:rFonts w:cs="Arial"/>
                <w:lang w:eastAsia="en-US"/>
              </w:rPr>
              <w:t xml:space="preserve"> IE shall be used if the RNC identity has a value larger than 4095.</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Priority Class Indicator</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9.2.1.109</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kern w:val="2"/>
        </w:rPr>
      </w:pPr>
      <w:r>
        <w:rPr>
          <w:kern w:val="2"/>
        </w:rPr>
      </w:r>
    </w:p>
    <w:p>
      <w:pPr>
        <w:pStyle w:val="Heading3"/>
        <w:rPr>
          <w:lang w:val="en-US" w:eastAsia="en-US"/>
        </w:rPr>
      </w:pPr>
      <w:bookmarkStart w:id="492" w:name="__RefHeading___Toc36550925"/>
      <w:bookmarkEnd w:id="492"/>
      <w:r>
        <w:rPr>
          <w:lang w:val="en-US" w:eastAsia="en-US"/>
        </w:rPr>
        <w:t>9.1.39</w:t>
        <w:tab/>
        <w:t>RESET</w:t>
      </w:r>
    </w:p>
    <w:p>
      <w:pPr>
        <w:pStyle w:val="Normal"/>
        <w:rPr/>
      </w:pPr>
      <w:r>
        <w:rPr>
          <w:lang w:val="en-US" w:eastAsia="en-US"/>
        </w:rPr>
        <w:t>This message is sent by both the CN and the RNC and is used to request that the other node be reset.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 and CN </w:t>
      </w:r>
      <w:r>
        <w:rPr>
          <w:rFonts w:eastAsia="Symbol" w:cs="Symbol" w:ascii="Symbol" w:hAnsi="Symbol"/>
          <w:lang w:val="en-US" w:eastAsia="en-US"/>
        </w:rPr>
        <w:t></w:t>
      </w:r>
      <w:r>
        <w:rPr>
          <w:lang w:val="en-US" w:eastAsia="en-US"/>
        </w:rPr>
        <w:t xml:space="preserve"> RNC.</w:t>
      </w:r>
    </w:p>
    <w:p>
      <w:pPr>
        <w:pStyle w:val="Normal"/>
        <w:rPr/>
      </w:pPr>
      <w:r>
        <w:rPr>
          <w:lang w:val="en-US" w:eastAsia="en-US"/>
        </w:rPr>
        <w:t>Signalling bearer mode: Co</w:t>
      </w:r>
      <w:r>
        <w:rPr/>
        <w:t>nnectionless.</w:t>
      </w:r>
    </w:p>
    <w:tbl>
      <w:tblPr>
        <w:tblW w:w="10457" w:type="dxa"/>
        <w:jc w:val="left"/>
        <w:tblInd w:w="-327" w:type="dxa"/>
        <w:tblLayout w:type="fixed"/>
        <w:tblCellMar>
          <w:top w:w="0" w:type="dxa"/>
          <w:left w:w="108" w:type="dxa"/>
          <w:bottom w:w="0" w:type="dxa"/>
          <w:right w:w="108" w:type="dxa"/>
        </w:tblCellMar>
      </w:tblPr>
      <w:tblGrid>
        <w:gridCol w:w="2548"/>
        <w:gridCol w:w="1106"/>
        <w:gridCol w:w="1708"/>
        <w:gridCol w:w="1273"/>
        <w:gridCol w:w="1232"/>
        <w:gridCol w:w="1302"/>
        <w:gridCol w:w="1288"/>
      </w:tblGrid>
      <w:tr>
        <w:trPr/>
        <w:tc>
          <w:tcPr>
            <w:tcW w:w="25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3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8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Assigned Criticality</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RNC-ID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9.2.1.39</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Extended RNC-ID</w:t>
            </w:r>
            <w:r>
              <w:rPr>
                <w:rFonts w:cs="Arial"/>
                <w:lang w:eastAsia="en-US"/>
              </w:rPr>
              <w:t xml:space="preserve"> IE is included in the message, the </w:t>
            </w:r>
            <w:r>
              <w:rPr>
                <w:rFonts w:cs="Arial"/>
                <w:i/>
                <w:lang w:eastAsia="en-US"/>
              </w:rPr>
              <w:t>RNC-ID</w:t>
            </w:r>
            <w:r>
              <w:rPr>
                <w:rFonts w:cs="Arial"/>
                <w:lang w:eastAsia="en-US"/>
              </w:rPr>
              <w:t xml:space="preserve"> IE in the </w:t>
            </w:r>
            <w:r>
              <w:rPr>
                <w:rFonts w:cs="Arial"/>
                <w:i/>
                <w:lang w:eastAsia="en-US"/>
              </w:rPr>
              <w:t>Global RNC-ID</w:t>
            </w:r>
            <w:r>
              <w:rPr>
                <w:rFonts w:cs="Arial"/>
                <w:lang w:eastAsia="en-US"/>
              </w:rPr>
              <w:t xml:space="preserve"> IE shall be ignored.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Extended RNC-ID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Extended RNC-ID</w:t>
            </w:r>
            <w:r>
              <w:rPr>
                <w:rFonts w:cs="Arial"/>
                <w:lang w:eastAsia="en-US"/>
              </w:rPr>
              <w:t xml:space="preserve"> IE shall be used if the RNC identity has a value larger than 4095.</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kern w:val="2"/>
          <w:lang w:val="en-US" w:eastAsia="en-US"/>
        </w:rPr>
      </w:pPr>
      <w:r>
        <w:rPr>
          <w:kern w:val="2"/>
          <w:lang w:val="en-US" w:eastAsia="en-US"/>
        </w:rPr>
      </w:r>
    </w:p>
    <w:p>
      <w:pPr>
        <w:pStyle w:val="Heading3"/>
        <w:rPr>
          <w:lang w:val="en-US" w:eastAsia="en-US"/>
        </w:rPr>
      </w:pPr>
      <w:bookmarkStart w:id="493" w:name="__RefHeading___Toc36550926"/>
      <w:bookmarkEnd w:id="493"/>
      <w:r>
        <w:rPr>
          <w:lang w:val="en-US" w:eastAsia="en-US"/>
        </w:rPr>
        <w:t>9.1.40</w:t>
        <w:tab/>
        <w:t>RESET ACKNOWLEDGE</w:t>
      </w:r>
    </w:p>
    <w:p>
      <w:pPr>
        <w:pStyle w:val="Normal"/>
        <w:rPr/>
      </w:pPr>
      <w:r>
        <w:rPr>
          <w:lang w:val="en-US" w:eastAsia="en-US"/>
        </w:rPr>
        <w:t>This message is sent by both the CN and the RNC as a response to a RESET</w:t>
      </w:r>
      <w:r>
        <w:rPr>
          <w:rFonts w:eastAsia="MS Mincho;MS Mincho"/>
          <w:lang w:val="en-US" w:eastAsia="en-US"/>
        </w:rPr>
        <w:t xml:space="preserve"> message</w:t>
      </w:r>
      <w:r>
        <w:rPr>
          <w:lang w:val="en-US" w:eastAsia="en-US"/>
        </w:rPr>
        <w: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 and CN </w:t>
      </w:r>
      <w:r>
        <w:rPr>
          <w:rFonts w:eastAsia="Symbol" w:cs="Symbol" w:ascii="Symbol" w:hAnsi="Symbol"/>
          <w:lang w:val="en-US" w:eastAsia="en-US"/>
        </w:rPr>
        <w:t></w:t>
      </w:r>
      <w:r>
        <w:rPr>
          <w:lang w:val="en-US" w:eastAsia="en-US"/>
        </w:rPr>
        <w:t xml:space="preserve"> RNC.</w:t>
      </w:r>
    </w:p>
    <w:p>
      <w:pPr>
        <w:pStyle w:val="Normal"/>
        <w:rPr/>
      </w:pPr>
      <w:r>
        <w:rPr/>
        <w:t>Signalling bearer mode: Connectionless.</w:t>
      </w:r>
    </w:p>
    <w:tbl>
      <w:tblPr>
        <w:tblW w:w="10457" w:type="dxa"/>
        <w:jc w:val="left"/>
        <w:tblInd w:w="-341" w:type="dxa"/>
        <w:tblLayout w:type="fixed"/>
        <w:tblCellMar>
          <w:top w:w="0" w:type="dxa"/>
          <w:left w:w="108" w:type="dxa"/>
          <w:bottom w:w="0" w:type="dxa"/>
          <w:right w:w="108" w:type="dxa"/>
        </w:tblCellMar>
      </w:tblPr>
      <w:tblGrid>
        <w:gridCol w:w="2548"/>
        <w:gridCol w:w="1106"/>
        <w:gridCol w:w="1708"/>
        <w:gridCol w:w="1273"/>
        <w:gridCol w:w="1232"/>
        <w:gridCol w:w="1302"/>
        <w:gridCol w:w="1288"/>
      </w:tblGrid>
      <w:tr>
        <w:trPr/>
        <w:tc>
          <w:tcPr>
            <w:tcW w:w="25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3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reject</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RNC-ID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Extended RNC-ID</w:t>
            </w:r>
            <w:r>
              <w:rPr>
                <w:rFonts w:cs="Arial"/>
                <w:lang w:eastAsia="en-US"/>
              </w:rPr>
              <w:t xml:space="preserve"> IE is included in the message, the </w:t>
            </w:r>
            <w:r>
              <w:rPr>
                <w:rFonts w:cs="Arial"/>
                <w:i/>
                <w:lang w:eastAsia="en-US"/>
              </w:rPr>
              <w:t>RNC-ID</w:t>
            </w:r>
            <w:r>
              <w:rPr>
                <w:rFonts w:cs="Arial"/>
                <w:lang w:eastAsia="en-US"/>
              </w:rPr>
              <w:t xml:space="preserve"> IE in the </w:t>
            </w:r>
            <w:r>
              <w:rPr>
                <w:rFonts w:cs="Arial"/>
                <w:i/>
                <w:lang w:eastAsia="en-US"/>
              </w:rPr>
              <w:t>Global RNC-ID</w:t>
            </w:r>
            <w:r>
              <w:rPr>
                <w:rFonts w:cs="Arial"/>
                <w:lang w:eastAsia="en-US"/>
              </w:rPr>
              <w:t xml:space="preserve"> IE shall be ignored.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Extended RNC-ID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Extended RNC-ID</w:t>
            </w:r>
            <w:r>
              <w:rPr>
                <w:rFonts w:cs="Arial"/>
                <w:lang w:eastAsia="en-US"/>
              </w:rPr>
              <w:t xml:space="preserve"> IE shall be used if the RNC identity has a value larger than 4095.</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kern w:val="2"/>
          <w:lang w:val="en-US" w:eastAsia="en-US"/>
        </w:rPr>
      </w:pPr>
      <w:r>
        <w:rPr>
          <w:kern w:val="2"/>
          <w:lang w:val="en-US" w:eastAsia="en-US"/>
        </w:rPr>
      </w:r>
    </w:p>
    <w:p>
      <w:pPr>
        <w:pStyle w:val="Heading3"/>
        <w:rPr>
          <w:lang w:val="en-US" w:eastAsia="en-US"/>
        </w:rPr>
      </w:pPr>
      <w:bookmarkStart w:id="494" w:name="__RefHeading___Toc36550927"/>
      <w:bookmarkEnd w:id="494"/>
      <w:r>
        <w:rPr>
          <w:lang w:val="en-US" w:eastAsia="en-US"/>
        </w:rPr>
        <w:t>9.1.41</w:t>
        <w:tab/>
        <w:t>ERROR INDICATION</w:t>
      </w:r>
    </w:p>
    <w:p>
      <w:pPr>
        <w:pStyle w:val="Normal"/>
        <w:rPr/>
      </w:pPr>
      <w:r>
        <w:rPr>
          <w:lang w:val="en-US" w:eastAsia="en-US"/>
        </w:rPr>
        <w:t>This message is sent by both the CN and the RNC and is used to indicate that some error has been detected in the node.</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 and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 or connectionless.</w:t>
      </w:r>
    </w:p>
    <w:tbl>
      <w:tblPr>
        <w:tblW w:w="10471" w:type="dxa"/>
        <w:jc w:val="left"/>
        <w:tblInd w:w="-355" w:type="dxa"/>
        <w:tblLayout w:type="fixed"/>
        <w:tblCellMar>
          <w:top w:w="0" w:type="dxa"/>
          <w:left w:w="108" w:type="dxa"/>
          <w:bottom w:w="0" w:type="dxa"/>
          <w:right w:w="108" w:type="dxa"/>
        </w:tblCellMar>
      </w:tblPr>
      <w:tblGrid>
        <w:gridCol w:w="2534"/>
        <w:gridCol w:w="1120"/>
        <w:gridCol w:w="1708"/>
        <w:gridCol w:w="1273"/>
        <w:gridCol w:w="1232"/>
        <w:gridCol w:w="1302"/>
        <w:gridCol w:w="1302"/>
      </w:tblGrid>
      <w:tr>
        <w:trPr/>
        <w:tc>
          <w:tcPr>
            <w:tcW w:w="25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2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3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Message Type</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Global RNC-ID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Extended RNC-ID</w:t>
            </w:r>
            <w:r>
              <w:rPr>
                <w:rFonts w:cs="Arial"/>
                <w:lang w:eastAsia="en-US"/>
              </w:rPr>
              <w:t xml:space="preserve"> IE is included in the message, the </w:t>
            </w:r>
            <w:r>
              <w:rPr>
                <w:rFonts w:cs="Arial"/>
                <w:i/>
                <w:lang w:eastAsia="en-US"/>
              </w:rPr>
              <w:t>RNC-ID</w:t>
            </w:r>
            <w:r>
              <w:rPr>
                <w:rFonts w:cs="Arial"/>
                <w:lang w:eastAsia="en-US"/>
              </w:rPr>
              <w:t xml:space="preserve"> IE in the </w:t>
            </w:r>
            <w:r>
              <w:rPr>
                <w:rFonts w:cs="Arial"/>
                <w:i/>
                <w:lang w:eastAsia="en-US"/>
              </w:rPr>
              <w:t>Global RNC-ID</w:t>
            </w:r>
            <w:r>
              <w:rPr>
                <w:rFonts w:cs="Arial"/>
                <w:lang w:eastAsia="en-US"/>
              </w:rPr>
              <w:t xml:space="preserve"> IE shall be ignored.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Extended RNC-ID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Extended RNC-ID</w:t>
            </w:r>
            <w:r>
              <w:rPr>
                <w:rFonts w:cs="Arial"/>
                <w:lang w:eastAsia="en-US"/>
              </w:rPr>
              <w:t xml:space="preserve"> IE shall be used if the RNC identity has a value larger than 4095.</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lang w:val="en-US" w:eastAsia="en-US"/>
        </w:rPr>
      </w:pPr>
      <w:r>
        <w:rPr>
          <w:lang w:val="en-US" w:eastAsia="en-US"/>
        </w:rPr>
      </w:r>
    </w:p>
    <w:p>
      <w:pPr>
        <w:pStyle w:val="Heading3"/>
        <w:rPr>
          <w:lang w:val="en-US" w:eastAsia="en-US"/>
        </w:rPr>
      </w:pPr>
      <w:bookmarkStart w:id="495" w:name="__RefHeading___Toc36550928"/>
      <w:bookmarkEnd w:id="495"/>
      <w:r>
        <w:rPr>
          <w:lang w:val="en-US" w:eastAsia="en-US"/>
        </w:rPr>
        <w:t>9.1.42</w:t>
        <w:tab/>
        <w:t>CN DEACTIVATE TRACE</w:t>
      </w:r>
    </w:p>
    <w:p>
      <w:pPr>
        <w:pStyle w:val="Normal"/>
        <w:rPr/>
      </w:pPr>
      <w:r>
        <w:rPr>
          <w:lang w:val="en-US" w:eastAsia="en-US"/>
        </w:rPr>
        <w:t>This message is sent by the CN to request the RNC to stop a trace session for the indicated trace reference.</w:t>
      </w:r>
    </w:p>
    <w:p>
      <w:pPr>
        <w:pStyle w:val="Normal"/>
        <w:rPr/>
      </w:pPr>
      <w:r>
        <w:rPr>
          <w:lang w:val="en-US" w:eastAsia="en-US"/>
        </w:rPr>
        <w:t xml:space="preserve">Direction: CN </w:t>
      </w:r>
      <w:r>
        <w:rPr>
          <w:rFonts w:eastAsia="Wingdings" w:cs="Wingdings" w:ascii="Wingdings" w:hAnsi="Wingdings"/>
          <w:lang w:val="en-US" w:eastAsia="en-US"/>
        </w:rPr>
        <w:t></w:t>
      </w:r>
      <w:r>
        <w:rPr>
          <w:lang w:val="en-US" w:eastAsia="en-US"/>
        </w:rPr>
        <w:t xml:space="preserve"> RNC.</w:t>
      </w:r>
    </w:p>
    <w:p>
      <w:pPr>
        <w:pStyle w:val="Normal"/>
        <w:rPr/>
      </w:pPr>
      <w:r>
        <w:rPr>
          <w:lang w:val="en-US" w:eastAsia="en-US"/>
        </w:rPr>
        <w:t>Signalling bearer mode: Connection Oriented</w:t>
      </w:r>
      <w:r>
        <w:rPr/>
        <w:t>.</w:t>
      </w:r>
    </w:p>
    <w:tbl>
      <w:tblPr>
        <w:tblW w:w="10471" w:type="dxa"/>
        <w:jc w:val="left"/>
        <w:tblInd w:w="-369" w:type="dxa"/>
        <w:tblLayout w:type="fixed"/>
        <w:tblCellMar>
          <w:top w:w="0" w:type="dxa"/>
          <w:left w:w="108" w:type="dxa"/>
          <w:bottom w:w="0" w:type="dxa"/>
          <w:right w:w="108" w:type="dxa"/>
        </w:tblCellMar>
      </w:tblPr>
      <w:tblGrid>
        <w:gridCol w:w="2534"/>
        <w:gridCol w:w="1120"/>
        <w:gridCol w:w="1708"/>
        <w:gridCol w:w="1273"/>
        <w:gridCol w:w="1232"/>
        <w:gridCol w:w="1302"/>
        <w:gridCol w:w="1302"/>
      </w:tblGrid>
      <w:tr>
        <w:trPr/>
        <w:tc>
          <w:tcPr>
            <w:tcW w:w="25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3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3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Assigned Criticality</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Trace Reference</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Trigger 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w:t>
            </w:r>
          </w:p>
        </w:tc>
        <w:tc>
          <w:tcPr>
            <w:tcW w:w="123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Optional for GERAN Iu Mode.</w:t>
            </w:r>
          </w:p>
          <w:p>
            <w:pPr>
              <w:pStyle w:val="TAL"/>
              <w:rPr/>
            </w:pPr>
            <w:r>
              <w:rPr>
                <w:rFonts w:cs="Arial"/>
                <w:lang w:eastAsia="en-US"/>
              </w:rPr>
              <w:t>Not applicable to UTRAN.</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lang w:val="en-US" w:eastAsia="en-US"/>
        </w:rPr>
      </w:pPr>
      <w:bookmarkStart w:id="496" w:name="__RefHeading___Toc36550929"/>
      <w:bookmarkEnd w:id="496"/>
      <w:r>
        <w:rPr>
          <w:lang w:val="en-US" w:eastAsia="en-US"/>
        </w:rPr>
        <w:t>9.1.43</w:t>
        <w:tab/>
        <w:t>RANAP RELOCATION INFORMATION</w:t>
      </w:r>
    </w:p>
    <w:p>
      <w:pPr>
        <w:pStyle w:val="Normal"/>
        <w:rPr/>
      </w:pPr>
      <w:r>
        <w:rPr>
          <w:lang w:val="en-US" w:eastAsia="en-US"/>
        </w:rPr>
        <w:t>This message is part of a special RANAP Relocation Information procedure, and is sent between RNCs during Relocation.</w:t>
      </w:r>
    </w:p>
    <w:p>
      <w:pPr>
        <w:pStyle w:val="Normal"/>
        <w:rPr>
          <w:lang w:val="en-US" w:eastAsia="en-US"/>
        </w:rPr>
      </w:pPr>
      <w:r>
        <w:rPr>
          <w:lang w:val="en-US" w:eastAsia="en-US"/>
        </w:rPr>
        <w:t>Direction: RNC - RNC.</w:t>
      </w:r>
    </w:p>
    <w:p>
      <w:pPr>
        <w:pStyle w:val="Normal"/>
        <w:rPr/>
      </w:pPr>
      <w:r>
        <w:rPr/>
        <w:t>Signalling bearer mode: Not applicable.</w:t>
      </w:r>
    </w:p>
    <w:tbl>
      <w:tblPr>
        <w:tblW w:w="10318" w:type="dxa"/>
        <w:jc w:val="left"/>
        <w:tblInd w:w="-117" w:type="dxa"/>
        <w:tblLayout w:type="fixed"/>
        <w:tblCellMar>
          <w:top w:w="0" w:type="dxa"/>
          <w:left w:w="108" w:type="dxa"/>
          <w:bottom w:w="0" w:type="dxa"/>
          <w:right w:w="108" w:type="dxa"/>
        </w:tblCellMar>
      </w:tblPr>
      <w:tblGrid>
        <w:gridCol w:w="2522"/>
        <w:gridCol w:w="1134"/>
        <w:gridCol w:w="1559"/>
        <w:gridCol w:w="1276"/>
        <w:gridCol w:w="1559"/>
        <w:gridCol w:w="1134"/>
        <w:gridCol w:w="1134"/>
      </w:tblGrid>
      <w:tr>
        <w:trPr/>
        <w:tc>
          <w:tcPr>
            <w:tcW w:w="252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9.2.1.1</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Direct Transfer Information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&gt;Direct Transfer Information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&lt;maxnoofDT&gt;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Information received in one or more DIRECT TRANSFER messages and that needs to be transferred to target RNC for further transmission to the UE.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&gt;&gt;NAS-PDU</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9.2.3.5</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&gt;&gt;SAPI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9.2.3.8</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&gt;&gt;CN Domain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 Contexts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kern w:val="2"/>
                <w:lang w:eastAsia="en-US"/>
              </w:rPr>
              <w:t>&gt;RAB Contexts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&gt;&gt;DL GTP-PDU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9.2.2.3</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&gt;&gt;UL GTP-PDU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9.2.2.4</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&gt;&gt;DL N-PDU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9.2.1.33</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&gt;&gt;UL N-PDU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9.2.1.34</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fr-FR" w:eastAsia="en-US"/>
              </w:rPr>
              <w:t>Source RNC PDCP context 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9.2.1.54</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RNSAP Relocation parameters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9.2.1.101</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to RNSAP relocation.</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rFonts w:eastAsia="MS Mincho;MS Mincho"/>
          <w:lang w:val="en-US" w:eastAsia="en-US"/>
        </w:rPr>
      </w:pPr>
      <w:r>
        <w:rPr>
          <w:rFonts w:eastAsia="MS Mincho;MS Mincho"/>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maxnoofDT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DT information. Value is 15.</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lang w:val="en-US" w:eastAsia="en-US"/>
        </w:rPr>
      </w:pPr>
      <w:bookmarkStart w:id="497" w:name="__RefHeading___Toc36550930"/>
      <w:bookmarkEnd w:id="497"/>
      <w:r>
        <w:rPr>
          <w:lang w:val="en-US" w:eastAsia="en-US"/>
        </w:rPr>
        <w:t>9.1.44</w:t>
        <w:tab/>
        <w:t>RESET RESOURCE</w:t>
      </w:r>
    </w:p>
    <w:p>
      <w:pPr>
        <w:pStyle w:val="Normal"/>
        <w:rPr/>
      </w:pPr>
      <w:r>
        <w:rPr>
          <w:lang w:val="en-US" w:eastAsia="en-US"/>
        </w:rPr>
        <w:t xml:space="preserve">This message is sent by either the CN or the RNC. The sending entity informs the receiving entity that it requests the receiving entity to release resources and references associated to the Iu signalling connection </w:t>
      </w:r>
      <w:r>
        <w:rPr>
          <w:rFonts w:eastAsia="MS Mincho;MS Mincho"/>
          <w:lang w:val="en-US" w:eastAsia="en-US"/>
        </w:rPr>
        <w:t>identifiers</w:t>
      </w:r>
      <w:r>
        <w:rPr>
          <w:lang w:val="en-US" w:eastAsia="en-US"/>
        </w:rPr>
        <w:t xml:space="preserve"> of the message.</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 and CN </w:t>
      </w:r>
      <w:r>
        <w:rPr>
          <w:rFonts w:eastAsia="Symbol" w:cs="Symbol" w:ascii="Symbol" w:hAnsi="Symbol"/>
          <w:lang w:val="en-US" w:eastAsia="en-US"/>
        </w:rPr>
        <w:t></w:t>
      </w:r>
      <w:r>
        <w:rPr>
          <w:lang w:val="en-US" w:eastAsia="en-US"/>
        </w:rPr>
        <w:t xml:space="preserve"> RNC.</w:t>
      </w:r>
    </w:p>
    <w:p>
      <w:pPr>
        <w:pStyle w:val="Normal"/>
        <w:rPr/>
      </w:pPr>
      <w:r>
        <w:rPr>
          <w:lang w:val="en-US" w:eastAsia="en-US"/>
        </w:rPr>
        <w:t>Signalling bearer mode: Connec</w:t>
      </w:r>
      <w:r>
        <w:rPr/>
        <w:t>tionless.</w:t>
      </w:r>
    </w:p>
    <w:tbl>
      <w:tblPr>
        <w:tblW w:w="10429" w:type="dxa"/>
        <w:jc w:val="left"/>
        <w:tblInd w:w="-341" w:type="dxa"/>
        <w:tblLayout w:type="fixed"/>
        <w:tblCellMar>
          <w:top w:w="0" w:type="dxa"/>
          <w:left w:w="108" w:type="dxa"/>
          <w:bottom w:w="0" w:type="dxa"/>
          <w:right w:w="108" w:type="dxa"/>
        </w:tblCellMar>
      </w:tblPr>
      <w:tblGrid>
        <w:gridCol w:w="2478"/>
        <w:gridCol w:w="1120"/>
        <w:gridCol w:w="1708"/>
        <w:gridCol w:w="1273"/>
        <w:gridCol w:w="1232"/>
        <w:gridCol w:w="1302"/>
        <w:gridCol w:w="1316"/>
      </w:tblGrid>
      <w:tr>
        <w:trPr/>
        <w:tc>
          <w:tcPr>
            <w:tcW w:w="247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3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316"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CN Domain Indicator</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Reset Resource List</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&gt;Reset Resource Item IEs</w:t>
            </w:r>
          </w:p>
        </w:tc>
        <w:tc>
          <w:tcPr>
            <w:tcW w:w="11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&lt;maxnoofIuSigConIds&gt;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&gt;&gt;Iu Signalling Connection Identifier</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9.2.1.38</w:t>
            </w:r>
          </w:p>
        </w:tc>
        <w:tc>
          <w:tcPr>
            <w:tcW w:w="123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Contains start of the range if Iu Sig Conn Id Range End is also included.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1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&gt;&gt;Iu Sig Conn Id Range End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Iu Signalling Connection Identifier</w:t>
            </w:r>
          </w:p>
          <w:p>
            <w:pPr>
              <w:pStyle w:val="TAL"/>
              <w:jc w:val="center"/>
              <w:rPr>
                <w:rFonts w:cs="Arial"/>
                <w:lang w:eastAsia="en-US"/>
              </w:rPr>
            </w:pPr>
            <w:r>
              <w:rPr>
                <w:rFonts w:cs="Arial"/>
                <w:lang w:eastAsia="en-US"/>
              </w:rPr>
              <w:t>9.2.1.38</w:t>
            </w:r>
          </w:p>
        </w:tc>
        <w:tc>
          <w:tcPr>
            <w:tcW w:w="123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Contains end of range when included.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RNC-ID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Extended RNC-ID</w:t>
            </w:r>
            <w:r>
              <w:rPr>
                <w:rFonts w:cs="Arial"/>
                <w:lang w:eastAsia="en-US"/>
              </w:rPr>
              <w:t xml:space="preserve"> IE is included in the message, the </w:t>
            </w:r>
            <w:r>
              <w:rPr>
                <w:rFonts w:cs="Arial"/>
                <w:i/>
                <w:lang w:eastAsia="en-US"/>
              </w:rPr>
              <w:t>RNC-ID</w:t>
            </w:r>
            <w:r>
              <w:rPr>
                <w:rFonts w:cs="Arial"/>
                <w:lang w:eastAsia="en-US"/>
              </w:rPr>
              <w:t xml:space="preserve"> IE in the </w:t>
            </w:r>
            <w:r>
              <w:rPr>
                <w:rFonts w:cs="Arial"/>
                <w:i/>
                <w:lang w:eastAsia="en-US"/>
              </w:rPr>
              <w:t>Global RNC-ID</w:t>
            </w:r>
            <w:r>
              <w:rPr>
                <w:rFonts w:cs="Arial"/>
                <w:lang w:eastAsia="en-US"/>
              </w:rPr>
              <w:t xml:space="preserve"> IE shall be ignored.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7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Extended RNC-ID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Extended RNC-ID</w:t>
            </w:r>
            <w:r>
              <w:rPr>
                <w:rFonts w:cs="Arial"/>
                <w:lang w:eastAsia="en-US"/>
              </w:rPr>
              <w:t xml:space="preserve"> IE shall be used if the RNC identity has a value larger than 4095.</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maxnoofIuSigConIds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Iu signalling connection identifiers. Value is 250.</w:t>
            </w:r>
          </w:p>
        </w:tc>
      </w:tr>
    </w:tbl>
    <w:p>
      <w:pPr>
        <w:pStyle w:val="Normal"/>
        <w:rPr>
          <w:lang w:val="en-US" w:eastAsia="en-US"/>
        </w:rPr>
      </w:pPr>
      <w:r>
        <w:rPr>
          <w:lang w:val="en-US" w:eastAsia="en-US"/>
        </w:rPr>
      </w:r>
    </w:p>
    <w:p>
      <w:pPr>
        <w:pStyle w:val="Normal"/>
        <w:rPr/>
      </w:pPr>
      <w:r>
        <w:rPr>
          <w:lang w:val="en-US" w:eastAsia="en-US"/>
        </w:rPr>
        <w:t xml:space="preserve">The maximum number of Iu signalling connection identifiers contained in the RESET RESOURCE message shall not exceed the range bound specified for the </w:t>
      </w:r>
      <w:r>
        <w:rPr>
          <w:rFonts w:eastAsia="MS Mincho;MS Mincho"/>
          <w:lang w:val="en-US" w:eastAsia="en-US"/>
        </w:rPr>
        <w:t>m</w:t>
      </w:r>
      <w:r>
        <w:rPr>
          <w:lang w:val="en-US" w:eastAsia="en-US"/>
        </w:rPr>
        <w:t>axnoofIuSigConIds (max. no. of Iu signalling connection identifiers) as indicated in the table above.</w:t>
      </w:r>
      <w:r>
        <w:br w:type="page"/>
      </w:r>
    </w:p>
    <w:p>
      <w:pPr>
        <w:pStyle w:val="Heading3"/>
        <w:rPr/>
      </w:pPr>
      <w:bookmarkStart w:id="498" w:name="__RefHeading___Toc36550931"/>
      <w:bookmarkEnd w:id="498"/>
      <w:r>
        <w:rPr>
          <w:lang w:val="en-US" w:eastAsia="en-US"/>
        </w:rPr>
        <w:t>9.1.45</w:t>
        <w:tab/>
        <w:t>RESET RESOURCE ACKNOWLEDGE</w:t>
      </w:r>
    </w:p>
    <w:p>
      <w:pPr>
        <w:pStyle w:val="Normal"/>
        <w:rPr/>
      </w:pPr>
      <w:r>
        <w:rPr>
          <w:lang w:val="en-US" w:eastAsia="en-US"/>
        </w:rPr>
        <w:t>This message is sent by either the CN or the RNC to inform the RNC or the CN that the RESET RESOURCE</w:t>
      </w:r>
      <w:r>
        <w:rPr>
          <w:rFonts w:eastAsia="MS Mincho;MS Mincho"/>
          <w:lang w:val="en-US" w:eastAsia="en-US"/>
        </w:rPr>
        <w:t xml:space="preserve"> message</w:t>
      </w:r>
      <w:r>
        <w:rPr>
          <w:lang w:val="en-US" w:eastAsia="en-US"/>
        </w:rPr>
        <w:t xml:space="preserve"> has been received.</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 and CN </w:t>
      </w:r>
      <w:r>
        <w:rPr>
          <w:rFonts w:eastAsia="Symbol" w:cs="Symbol" w:ascii="Symbol" w:hAnsi="Symbol"/>
          <w:lang w:val="en-US" w:eastAsia="en-US"/>
        </w:rPr>
        <w:t></w:t>
      </w:r>
      <w:r>
        <w:rPr>
          <w:lang w:val="en-US" w:eastAsia="en-US"/>
        </w:rPr>
        <w:t xml:space="preserve"> RNC.</w:t>
      </w:r>
    </w:p>
    <w:p>
      <w:pPr>
        <w:pStyle w:val="Normal"/>
        <w:rPr/>
      </w:pPr>
      <w:r>
        <w:rPr/>
        <w:t>Signalling bearer mode: Connectionless.</w:t>
      </w:r>
    </w:p>
    <w:tbl>
      <w:tblPr>
        <w:tblW w:w="10345" w:type="dxa"/>
        <w:jc w:val="left"/>
        <w:tblInd w:w="-271" w:type="dxa"/>
        <w:tblLayout w:type="fixed"/>
        <w:tblCellMar>
          <w:top w:w="0" w:type="dxa"/>
          <w:left w:w="108" w:type="dxa"/>
          <w:bottom w:w="0" w:type="dxa"/>
          <w:right w:w="108" w:type="dxa"/>
        </w:tblCellMar>
      </w:tblPr>
      <w:tblGrid>
        <w:gridCol w:w="2394"/>
        <w:gridCol w:w="1106"/>
        <w:gridCol w:w="1722"/>
        <w:gridCol w:w="1273"/>
        <w:gridCol w:w="1232"/>
        <w:gridCol w:w="1302"/>
        <w:gridCol w:w="1316"/>
      </w:tblGrid>
      <w:tr>
        <w:trPr/>
        <w:tc>
          <w:tcPr>
            <w:tcW w:w="23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2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3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316"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Reset Resource List</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&gt;Reset Resource Item IEs</w:t>
            </w:r>
          </w:p>
        </w:tc>
        <w:tc>
          <w:tcPr>
            <w:tcW w:w="110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22"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&lt;maxnoofIuSigConIds&gt;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This list shall be in the same order as the list received in the RESET RESOURCE message.</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&gt;&gt;Iu Signalling Connection Identifier</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9.2.1.38</w:t>
            </w:r>
          </w:p>
        </w:tc>
        <w:tc>
          <w:tcPr>
            <w:tcW w:w="123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Contains start of the range if Iu Sig Conn Id Range End is also included.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1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&gt;&gt;Iu Sig Conn Id Range End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Iu Signalling Connection Identifier</w:t>
            </w:r>
          </w:p>
          <w:p>
            <w:pPr>
              <w:pStyle w:val="TAL"/>
              <w:jc w:val="center"/>
              <w:rPr>
                <w:rFonts w:cs="Arial"/>
                <w:lang w:eastAsia="en-US"/>
              </w:rPr>
            </w:pPr>
            <w:r>
              <w:rPr>
                <w:rFonts w:cs="Arial"/>
                <w:lang w:eastAsia="en-US"/>
              </w:rPr>
              <w:t>9.2.1.38</w:t>
            </w:r>
          </w:p>
        </w:tc>
        <w:tc>
          <w:tcPr>
            <w:tcW w:w="123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Contains end of range when included.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RNC-ID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Extended RNC-ID</w:t>
            </w:r>
            <w:r>
              <w:rPr>
                <w:rFonts w:cs="Arial"/>
                <w:lang w:eastAsia="en-US"/>
              </w:rPr>
              <w:t xml:space="preserve"> IE is included in the message, the </w:t>
            </w:r>
            <w:r>
              <w:rPr>
                <w:rFonts w:cs="Arial"/>
                <w:i/>
                <w:lang w:eastAsia="en-US"/>
              </w:rPr>
              <w:t>RNC-ID</w:t>
            </w:r>
            <w:r>
              <w:rPr>
                <w:rFonts w:cs="Arial"/>
                <w:lang w:eastAsia="en-US"/>
              </w:rPr>
              <w:t xml:space="preserve"> IE in the </w:t>
            </w:r>
            <w:r>
              <w:rPr>
                <w:rFonts w:cs="Arial"/>
                <w:i/>
                <w:lang w:eastAsia="en-US"/>
              </w:rPr>
              <w:t>Global RNC-ID</w:t>
            </w:r>
            <w:r>
              <w:rPr>
                <w:rFonts w:cs="Arial"/>
                <w:lang w:eastAsia="en-US"/>
              </w:rPr>
              <w:t xml:space="preserve"> IE shall be ignored.</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Criticality Diagnostics</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39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Extended RNC-ID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23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Extended RNC-ID</w:t>
            </w:r>
            <w:r>
              <w:rPr>
                <w:rFonts w:cs="Arial"/>
                <w:lang w:eastAsia="en-US"/>
              </w:rPr>
              <w:t xml:space="preserve"> IE shall be used if the RNC identity has a value larger than 4095.</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1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maxnoofIuSigConIds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Iu signalling connection identifiers. Value is 250.</w:t>
            </w:r>
          </w:p>
        </w:tc>
      </w:tr>
    </w:tbl>
    <w:p>
      <w:pPr>
        <w:pStyle w:val="Normal"/>
        <w:rPr>
          <w:lang w:val="en-US" w:eastAsia="en-US"/>
        </w:rPr>
      </w:pPr>
      <w:r>
        <w:rPr>
          <w:lang w:val="en-US" w:eastAsia="en-US"/>
        </w:rPr>
      </w:r>
    </w:p>
    <w:p>
      <w:pPr>
        <w:pStyle w:val="Heading3"/>
        <w:rPr>
          <w:lang w:val="en-US" w:eastAsia="en-US"/>
        </w:rPr>
      </w:pPr>
      <w:bookmarkStart w:id="499" w:name="__RefHeading___Toc36550932"/>
      <w:bookmarkEnd w:id="499"/>
      <w:r>
        <w:rPr>
          <w:lang w:val="en-US" w:eastAsia="en-US"/>
        </w:rPr>
        <w:t>9.1.46</w:t>
        <w:tab/>
        <w:t>RAB MODIFY REQUEST</w:t>
      </w:r>
    </w:p>
    <w:p>
      <w:pPr>
        <w:pStyle w:val="Normal"/>
        <w:rPr/>
      </w:pPr>
      <w:r>
        <w:rPr>
          <w:lang w:val="en-US" w:eastAsia="en-US"/>
        </w:rPr>
        <w:t>This message is sent by the RNC to the CN to request modification of one or more RABs for the same UE.</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lang w:val="en-US" w:eastAsia="en-US"/>
        </w:rPr>
      </w:pPr>
      <w:r>
        <w:rPr>
          <w:lang w:val="en-US" w:eastAsia="en-US"/>
        </w:rPr>
        <w:t>Signalling bearer mode: Connection oriented.</w:t>
      </w:r>
    </w:p>
    <w:p>
      <w:pPr>
        <w:pStyle w:val="Normal"/>
        <w:keepNext w:val="true"/>
        <w:keepLines/>
        <w:numPr>
          <w:ilvl w:val="0"/>
          <w:numId w:val="0"/>
        </w:numPr>
        <w:ind w:left="0" w:hanging="0"/>
        <w:rPr>
          <w:lang w:val="en-US" w:eastAsia="en-US"/>
        </w:rPr>
      </w:pPr>
      <w:r>
        <w:rPr>
          <w:lang w:val="en-US" w:eastAsia="en-US"/>
        </w:rPr>
      </w:r>
    </w:p>
    <w:tbl>
      <w:tblPr>
        <w:tblW w:w="10914" w:type="dxa"/>
        <w:jc w:val="left"/>
        <w:tblInd w:w="-113" w:type="dxa"/>
        <w:tblLayout w:type="fixed"/>
        <w:tblCellMar>
          <w:top w:w="0" w:type="dxa"/>
          <w:left w:w="108" w:type="dxa"/>
          <w:bottom w:w="0" w:type="dxa"/>
          <w:right w:w="108" w:type="dxa"/>
        </w:tblCellMar>
      </w:tblPr>
      <w:tblGrid>
        <w:gridCol w:w="2552"/>
        <w:gridCol w:w="1134"/>
        <w:gridCol w:w="1701"/>
        <w:gridCol w:w="1276"/>
        <w:gridCol w:w="1417"/>
        <w:gridCol w:w="1417"/>
        <w:gridCol w:w="1417"/>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9.2.1.1</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RABs To Be Modified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To Be Modified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9.2.1.2</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Uniquely identifies the RAB for a specific CN domain, for a particular UE.</w:t>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&gt;&gt;Requested RAB Parameter Values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9.2.1.45</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Includes RAB parameters for which different values than what was originally negotiated are being requested.</w:t>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bl>
    <w:p>
      <w:pPr>
        <w:pStyle w:val="TAL"/>
        <w:keepNext w:val="false"/>
        <w:keepLines w:val="false"/>
        <w:numPr>
          <w:ilvl w:val="0"/>
          <w:numId w:val="0"/>
        </w:numPr>
        <w:ind w:left="0" w:hanging="0"/>
        <w:rPr>
          <w:rFonts w:ascii="Times New Roman" w:hAnsi="Times New Roman" w:cs="Times New Roman"/>
          <w:lang w:val="en-US" w:eastAsia="en-US"/>
        </w:rPr>
      </w:pPr>
      <w:r>
        <w:rPr>
          <w:rFonts w:cs="Times New Roman" w:ascii="Times New Roman" w:hAnsi="Times New Roman"/>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rFonts w:eastAsia="MS Mincho;MS Mincho"/>
          <w:lang w:val="en-US" w:eastAsia="en-US"/>
        </w:rPr>
      </w:pPr>
      <w:r>
        <w:rPr>
          <w:rFonts w:eastAsia="MS Mincho;MS Mincho"/>
          <w:lang w:val="en-US" w:eastAsia="en-US"/>
        </w:rPr>
      </w:r>
    </w:p>
    <w:p>
      <w:pPr>
        <w:pStyle w:val="Heading3"/>
        <w:rPr/>
      </w:pPr>
      <w:bookmarkStart w:id="500" w:name="__RefHeading___Toc36550933"/>
      <w:bookmarkEnd w:id="500"/>
      <w:r>
        <w:rPr>
          <w:lang w:val="en-US" w:eastAsia="en-US"/>
        </w:rPr>
        <w:t>9.1.</w:t>
      </w:r>
      <w:r>
        <w:rPr>
          <w:rFonts w:eastAsia="MS Mincho;MS Mincho"/>
          <w:lang w:val="en-US" w:eastAsia="en-US"/>
        </w:rPr>
        <w:t>47</w:t>
      </w:r>
      <w:r>
        <w:rPr>
          <w:lang w:val="en-US" w:eastAsia="en-US"/>
        </w:rPr>
        <w:tab/>
        <w:t>LOCATION RELATED DATA REQUEST</w:t>
      </w:r>
    </w:p>
    <w:p>
      <w:pPr>
        <w:pStyle w:val="Normal"/>
        <w:rPr/>
      </w:pPr>
      <w:r>
        <w:rPr>
          <w:lang w:val="en-US" w:eastAsia="en-US"/>
        </w:rPr>
        <w:t>This message is sent by the CN either to initiate delivery of dedicated assistance data from the RNC to the UE, or to retrieve deciphering keys for the broadcast assistance data.</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87" w:type="dxa"/>
        <w:jc w:val="left"/>
        <w:tblInd w:w="-243" w:type="dxa"/>
        <w:tblLayout w:type="fixed"/>
        <w:tblCellMar>
          <w:top w:w="0" w:type="dxa"/>
          <w:left w:w="108" w:type="dxa"/>
          <w:bottom w:w="0" w:type="dxa"/>
          <w:right w:w="108" w:type="dxa"/>
        </w:tblCellMar>
      </w:tblPr>
      <w:tblGrid>
        <w:gridCol w:w="2502"/>
        <w:gridCol w:w="1146"/>
        <w:gridCol w:w="1685"/>
        <w:gridCol w:w="7"/>
        <w:gridCol w:w="1273"/>
        <w:gridCol w:w="1222"/>
        <w:gridCol w:w="1334"/>
        <w:gridCol w:w="1218"/>
      </w:tblGrid>
      <w:tr>
        <w:trPr/>
        <w:tc>
          <w:tcPr>
            <w:tcW w:w="25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2"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2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3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2"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1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Location Related Data Request Type</w:t>
            </w:r>
          </w:p>
        </w:tc>
        <w:tc>
          <w:tcPr>
            <w:tcW w:w="114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2"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9.2.3.19</w:t>
            </w:r>
          </w:p>
        </w:tc>
        <w:tc>
          <w:tcPr>
            <w:tcW w:w="122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Mandatory for UTRAN. Optional for GERAN Iu Mode.</w:t>
            </w:r>
          </w:p>
        </w:tc>
        <w:tc>
          <w:tcPr>
            <w:tcW w:w="13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1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Location Related Data Request Type Specific To</w:t>
            </w:r>
            <w:r>
              <w:rPr>
                <w:rFonts w:cs="Arial"/>
                <w:i/>
                <w:iCs/>
                <w:lang w:val="en-US" w:eastAsia="en-US"/>
              </w:rPr>
              <w:t xml:space="preserve"> </w:t>
            </w:r>
            <w:r>
              <w:rPr>
                <w:rFonts w:cs="Arial"/>
                <w:lang w:val="en-US" w:eastAsia="en-US"/>
              </w:rPr>
              <w:t>GERAN Iu Mode</w:t>
            </w:r>
          </w:p>
        </w:tc>
        <w:tc>
          <w:tcPr>
            <w:tcW w:w="114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0"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9.2.3.26</w:t>
            </w:r>
          </w:p>
        </w:tc>
        <w:tc>
          <w:tcPr>
            <w:tcW w:w="1222" w:type="dxa"/>
            <w:tcBorders>
              <w:top w:val="single" w:sz="4" w:space="0" w:color="000000"/>
              <w:left w:val="single" w:sz="4" w:space="0" w:color="000000"/>
              <w:bottom w:val="single" w:sz="4" w:space="0" w:color="000000"/>
              <w:right w:val="single" w:sz="4" w:space="0" w:color="000000"/>
            </w:tcBorders>
          </w:tcPr>
          <w:p>
            <w:pPr>
              <w:pStyle w:val="TAR"/>
              <w:jc w:val="left"/>
              <w:rPr>
                <w:rFonts w:cs="Arial"/>
                <w:lang w:val="en-US" w:eastAsia="en-US"/>
              </w:rPr>
            </w:pPr>
            <w:r>
              <w:rPr>
                <w:rFonts w:cs="Arial"/>
                <w:lang w:val="en-US" w:eastAsia="en-US"/>
              </w:rPr>
              <w:t>Optional for GERAN Iu Mode only. Not applicable for UTRAN.</w:t>
            </w:r>
          </w:p>
        </w:tc>
        <w:tc>
          <w:tcPr>
            <w:tcW w:w="13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1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Requested GANSS</w:t>
            </w:r>
            <w:r>
              <w:rPr>
                <w:rFonts w:cs="Arial"/>
                <w:b/>
                <w:lang w:val="en-US" w:eastAsia="en-US"/>
              </w:rPr>
              <w:t xml:space="preserve"> </w:t>
            </w:r>
            <w:r>
              <w:rPr>
                <w:rFonts w:cs="Arial"/>
                <w:lang w:val="en-US" w:eastAsia="en-US"/>
              </w:rPr>
              <w:t>Assistance Data</w:t>
            </w:r>
          </w:p>
        </w:tc>
        <w:tc>
          <w:tcPr>
            <w:tcW w:w="114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 – ifDedAssGANSS</w:t>
            </w:r>
          </w:p>
        </w:tc>
        <w:tc>
          <w:tcPr>
            <w:tcW w:w="16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0"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9.2.3.53</w:t>
            </w:r>
          </w:p>
        </w:tc>
        <w:tc>
          <w:tcPr>
            <w:tcW w:w="1222" w:type="dxa"/>
            <w:tcBorders>
              <w:top w:val="single" w:sz="4" w:space="0" w:color="000000"/>
              <w:left w:val="single" w:sz="4" w:space="0" w:color="000000"/>
              <w:bottom w:val="single" w:sz="4" w:space="0" w:color="000000"/>
              <w:right w:val="single" w:sz="4" w:space="0" w:color="000000"/>
            </w:tcBorders>
          </w:tcPr>
          <w:p>
            <w:pPr>
              <w:pStyle w:val="TAR"/>
              <w:snapToGrid w:val="false"/>
              <w:jc w:val="left"/>
              <w:rPr>
                <w:rFonts w:cs="Arial"/>
                <w:lang w:val="en-US" w:eastAsia="en-US"/>
              </w:rPr>
            </w:pPr>
            <w:r>
              <w:rPr>
                <w:rFonts w:cs="Arial"/>
                <w:lang w:val="en-US" w:eastAsia="en-US"/>
              </w:rPr>
            </w:r>
          </w:p>
        </w:tc>
        <w:tc>
          <w:tcPr>
            <w:tcW w:w="13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1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ifDedAssGANSS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 xml:space="preserve">Requested Location Related Data Type </w:t>
            </w:r>
            <w:r>
              <w:rPr>
                <w:rFonts w:cs="Arial"/>
                <w:lang w:val="en-US" w:eastAsia="en-US"/>
              </w:rPr>
              <w:t>IE is set to ‘Dedicated Assistance Data for Assisted GANSS’ or ‘Dedicated Assistance Data for Assisted GPS and GANSS’.</w:t>
            </w:r>
          </w:p>
        </w:tc>
      </w:tr>
    </w:tbl>
    <w:p>
      <w:pPr>
        <w:pStyle w:val="Normal"/>
        <w:rPr>
          <w:lang w:val="en-US" w:eastAsia="en-US"/>
        </w:rPr>
      </w:pPr>
      <w:r>
        <w:rPr>
          <w:lang w:val="en-US" w:eastAsia="en-US"/>
        </w:rPr>
      </w:r>
    </w:p>
    <w:p>
      <w:pPr>
        <w:pStyle w:val="Heading3"/>
        <w:rPr/>
      </w:pPr>
      <w:bookmarkStart w:id="501" w:name="__RefHeading___Toc36550934"/>
      <w:bookmarkEnd w:id="501"/>
      <w:r>
        <w:rPr>
          <w:lang w:val="en-US" w:eastAsia="en-US"/>
        </w:rPr>
        <w:t>9.1.</w:t>
      </w:r>
      <w:r>
        <w:rPr>
          <w:rFonts w:eastAsia="MS Mincho;MS Mincho"/>
          <w:lang w:val="en-US" w:eastAsia="en-US"/>
        </w:rPr>
        <w:t>48</w:t>
      </w:r>
      <w:r>
        <w:rPr>
          <w:lang w:val="en-US" w:eastAsia="en-US"/>
        </w:rPr>
        <w:tab/>
        <w:t>LOCATION RELATED DATA RESPONSE</w:t>
      </w:r>
    </w:p>
    <w:p>
      <w:pPr>
        <w:pStyle w:val="Normal"/>
        <w:rPr/>
      </w:pPr>
      <w:r>
        <w:rPr>
          <w:lang w:val="en-US" w:eastAsia="en-US"/>
        </w:rPr>
        <w:t>This message is sent by the RNC as a successful response to a LOCATION RELATED DATA REQUEST</w:t>
      </w:r>
      <w:r>
        <w:rPr>
          <w:rFonts w:eastAsia="MS Mincho;MS Mincho"/>
          <w:lang w:val="en-US" w:eastAsia="en-US"/>
        </w:rPr>
        <w:t xml:space="preserve"> message</w:t>
      </w:r>
      <w:r>
        <w:rPr>
          <w:lang w:val="en-US" w:eastAsia="en-US"/>
        </w:rPr>
        <w: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387" w:type="dxa"/>
        <w:jc w:val="left"/>
        <w:tblInd w:w="-257" w:type="dxa"/>
        <w:tblLayout w:type="fixed"/>
        <w:tblCellMar>
          <w:top w:w="0" w:type="dxa"/>
          <w:left w:w="108" w:type="dxa"/>
          <w:bottom w:w="0" w:type="dxa"/>
          <w:right w:w="108" w:type="dxa"/>
        </w:tblCellMar>
      </w:tblPr>
      <w:tblGrid>
        <w:gridCol w:w="2506"/>
        <w:gridCol w:w="1148"/>
        <w:gridCol w:w="1694"/>
        <w:gridCol w:w="1273"/>
        <w:gridCol w:w="1218"/>
        <w:gridCol w:w="1288"/>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Broadcast Assistance Data Deciphering Keys </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9.2.3.20</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Deciphering keys for UE based OTDOA or Assisted GPS.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Broadcast GANSS Assistance Data Deciphering Keys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9.2.3.20</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Deciphering keys for Assisted GANSS.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pPr>
      <w:bookmarkStart w:id="502" w:name="__RefHeading___Toc36550935"/>
      <w:bookmarkEnd w:id="502"/>
      <w:r>
        <w:rPr>
          <w:lang w:val="en-US" w:eastAsia="en-US"/>
        </w:rPr>
        <w:t>9.1.</w:t>
      </w:r>
      <w:r>
        <w:rPr>
          <w:rFonts w:eastAsia="MS Mincho;MS Mincho"/>
          <w:lang w:val="en-US" w:eastAsia="en-US"/>
        </w:rPr>
        <w:t>49</w:t>
      </w:r>
      <w:r>
        <w:rPr>
          <w:lang w:val="en-US" w:eastAsia="en-US"/>
        </w:rPr>
        <w:tab/>
        <w:t>LOCATION RELATED DATA FAILURE</w:t>
      </w:r>
    </w:p>
    <w:p>
      <w:pPr>
        <w:pStyle w:val="Normal"/>
        <w:rPr/>
      </w:pPr>
      <w:r>
        <w:rPr>
          <w:lang w:val="en-US" w:eastAsia="en-US"/>
        </w:rPr>
        <w:t>This message is sent by the RNC to report an unsuccessful response to a LOCATION RELATED DATA REQUEST</w:t>
      </w:r>
      <w:r>
        <w:rPr>
          <w:rFonts w:eastAsia="MS Mincho;MS Mincho"/>
          <w:lang w:val="en-US" w:eastAsia="en-US"/>
        </w:rPr>
        <w:t xml:space="preserve"> message</w:t>
      </w:r>
      <w:r>
        <w:rPr>
          <w:lang w:val="en-US" w:eastAsia="en-US"/>
        </w:rPr>
        <w: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387" w:type="dxa"/>
        <w:jc w:val="left"/>
        <w:tblInd w:w="-257" w:type="dxa"/>
        <w:tblLayout w:type="fixed"/>
        <w:tblCellMar>
          <w:top w:w="0" w:type="dxa"/>
          <w:left w:w="108" w:type="dxa"/>
          <w:bottom w:w="0" w:type="dxa"/>
          <w:right w:w="108" w:type="dxa"/>
        </w:tblCellMar>
      </w:tblPr>
      <w:tblGrid>
        <w:gridCol w:w="2506"/>
        <w:gridCol w:w="1148"/>
        <w:gridCol w:w="1694"/>
        <w:gridCol w:w="1273"/>
        <w:gridCol w:w="1218"/>
        <w:gridCol w:w="1288"/>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rFonts w:eastAsia="MS Mincho;MS Mincho"/>
          <w:lang w:val="en-US" w:eastAsia="en-US"/>
        </w:rPr>
      </w:pPr>
      <w:r>
        <w:rPr>
          <w:rFonts w:eastAsia="MS Mincho;MS Mincho"/>
          <w:lang w:val="en-US" w:eastAsia="en-US"/>
        </w:rPr>
      </w:r>
    </w:p>
    <w:p>
      <w:pPr>
        <w:pStyle w:val="Heading3"/>
        <w:rPr>
          <w:lang w:val="en-US" w:eastAsia="en-US"/>
        </w:rPr>
      </w:pPr>
      <w:bookmarkStart w:id="503" w:name="__RefHeading___Toc36550936"/>
      <w:bookmarkEnd w:id="503"/>
      <w:r>
        <w:rPr>
          <w:lang w:val="en-US" w:eastAsia="en-US"/>
        </w:rPr>
        <w:t>9.1.50</w:t>
        <w:tab/>
        <w:t>INFORMATION TRANSFER INDICATION</w:t>
      </w:r>
    </w:p>
    <w:p>
      <w:pPr>
        <w:pStyle w:val="Normal"/>
        <w:rPr/>
      </w:pPr>
      <w:r>
        <w:rPr>
          <w:lang w:val="en-US" w:eastAsia="en-US"/>
        </w:rPr>
        <w:t>This message is sent by the CN to transfer information to an RNC.</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Connectionless.</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Information Transfer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9.2.1.55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Provided Data</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9.2.1.56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CN Domain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Global CN-ID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504" w:name="__RefHeading___Toc36550937"/>
      <w:bookmarkEnd w:id="504"/>
      <w:r>
        <w:rPr>
          <w:lang w:val="en-US" w:eastAsia="en-US"/>
        </w:rPr>
        <w:t>9.1.51</w:t>
        <w:tab/>
        <w:t>INFORMATION TRANSFER CONFIRMATION</w:t>
      </w:r>
    </w:p>
    <w:p>
      <w:pPr>
        <w:pStyle w:val="Normal"/>
        <w:rPr/>
      </w:pPr>
      <w:r>
        <w:rPr>
          <w:lang w:val="en-US" w:eastAsia="en-US"/>
        </w:rPr>
        <w:t xml:space="preserve">This message is sent by the RNC as a successful response to an INFORMATION TRANSFER INDICATION </w:t>
      </w:r>
      <w:r>
        <w:rPr>
          <w:rFonts w:eastAsia="MS Mincho;MS Mincho"/>
          <w:lang w:val="en-US" w:eastAsia="en-US"/>
        </w:rPr>
        <w:t>message</w:t>
      </w:r>
      <w:r>
        <w:rPr>
          <w:lang w:val="en-US" w:eastAsia="en-US"/>
        </w:rPr>
        <w: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Connectionless.</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Information Transfer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If the </w:t>
            </w:r>
            <w:r>
              <w:rPr>
                <w:rFonts w:cs="Arial"/>
                <w:i/>
                <w:lang w:eastAsia="en-US"/>
              </w:rPr>
              <w:t>Extended RNC-ID</w:t>
            </w:r>
            <w:r>
              <w:rPr>
                <w:rFonts w:cs="Arial"/>
                <w:lang w:eastAsia="en-US"/>
              </w:rPr>
              <w:t xml:space="preserve"> IE is included in the message, the </w:t>
            </w:r>
            <w:r>
              <w:rPr>
                <w:rFonts w:cs="Arial"/>
                <w:i/>
                <w:lang w:eastAsia="en-US"/>
              </w:rPr>
              <w:t>RNC-ID</w:t>
            </w:r>
            <w:r>
              <w:rPr>
                <w:rFonts w:cs="Arial"/>
                <w:lang w:eastAsia="en-US"/>
              </w:rPr>
              <w:t xml:space="preserve"> IE in the </w:t>
            </w:r>
            <w:r>
              <w:rPr>
                <w:rFonts w:cs="Arial"/>
                <w:i/>
                <w:lang w:eastAsia="en-US"/>
              </w:rPr>
              <w:t>Global RNC-ID</w:t>
            </w:r>
            <w:r>
              <w:rPr>
                <w:rFonts w:cs="Arial"/>
                <w:lang w:eastAsia="en-US"/>
              </w:rPr>
              <w:t xml:space="preserve"> IE shall be ignored.</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Extended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Extended RNC-ID</w:t>
            </w:r>
            <w:r>
              <w:rPr>
                <w:rFonts w:cs="Arial"/>
                <w:lang w:eastAsia="en-US"/>
              </w:rPr>
              <w:t xml:space="preserve"> IE shall be used if the RNC identity has a value larger than 4095.</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lang w:val="en-US" w:eastAsia="en-US"/>
        </w:rPr>
      </w:pPr>
      <w:r>
        <w:rPr>
          <w:lang w:val="en-US" w:eastAsia="en-US"/>
        </w:rPr>
      </w:r>
    </w:p>
    <w:p>
      <w:pPr>
        <w:pStyle w:val="Heading3"/>
        <w:rPr>
          <w:lang w:val="en-US" w:eastAsia="en-US"/>
        </w:rPr>
      </w:pPr>
      <w:bookmarkStart w:id="505" w:name="__RefHeading___Toc36550938"/>
      <w:bookmarkEnd w:id="505"/>
      <w:r>
        <w:rPr>
          <w:lang w:val="en-US" w:eastAsia="en-US"/>
        </w:rPr>
        <w:t>9.1.52</w:t>
        <w:tab/>
        <w:t>INFORMATION TRANSFER FAILURE</w:t>
      </w:r>
    </w:p>
    <w:p>
      <w:pPr>
        <w:pStyle w:val="Normal"/>
        <w:rPr/>
      </w:pPr>
      <w:r>
        <w:rPr>
          <w:lang w:val="en-US" w:eastAsia="en-US"/>
        </w:rPr>
        <w:t xml:space="preserve">This message is sent by the RNC as an unsuccessful response to an INFORMATION TRANSFER INDICATION </w:t>
      </w:r>
      <w:r>
        <w:rPr>
          <w:rFonts w:eastAsia="MS Mincho;MS Mincho"/>
          <w:lang w:val="en-US" w:eastAsia="en-US"/>
        </w:rPr>
        <w:t>message</w:t>
      </w:r>
      <w:r>
        <w:rPr>
          <w:lang w:val="en-US" w:eastAsia="en-US"/>
        </w:rPr>
        <w: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Connectionless.</w:t>
      </w:r>
    </w:p>
    <w:tbl>
      <w:tblPr>
        <w:tblW w:w="10387" w:type="dxa"/>
        <w:jc w:val="left"/>
        <w:tblInd w:w="-173" w:type="dxa"/>
        <w:tblLayout w:type="fixed"/>
        <w:tblCellMar>
          <w:top w:w="0" w:type="dxa"/>
          <w:left w:w="108" w:type="dxa"/>
          <w:bottom w:w="0" w:type="dxa"/>
          <w:right w:w="108" w:type="dxa"/>
        </w:tblCellMar>
      </w:tblPr>
      <w:tblGrid>
        <w:gridCol w:w="2520"/>
        <w:gridCol w:w="1148"/>
        <w:gridCol w:w="1320"/>
        <w:gridCol w:w="1417"/>
        <w:gridCol w:w="1701"/>
        <w:gridCol w:w="1134"/>
        <w:gridCol w:w="1147"/>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3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4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3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Information Transfer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3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9.2.1.55</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3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3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3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3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Extended RNC-ID</w:t>
            </w:r>
            <w:r>
              <w:rPr>
                <w:rFonts w:cs="Arial"/>
                <w:lang w:eastAsia="en-US"/>
              </w:rPr>
              <w:t xml:space="preserve"> IE is included in the message, the </w:t>
            </w:r>
            <w:r>
              <w:rPr>
                <w:rFonts w:cs="Arial"/>
                <w:i/>
                <w:lang w:eastAsia="en-US"/>
              </w:rPr>
              <w:t>RNC-ID</w:t>
            </w:r>
            <w:r>
              <w:rPr>
                <w:rFonts w:cs="Arial"/>
                <w:lang w:eastAsia="en-US"/>
              </w:rPr>
              <w:t xml:space="preserve"> IE in the </w:t>
            </w:r>
            <w:r>
              <w:rPr>
                <w:rFonts w:cs="Arial"/>
                <w:i/>
                <w:lang w:eastAsia="en-US"/>
              </w:rPr>
              <w:t>Global RNC-ID</w:t>
            </w:r>
            <w:r>
              <w:rPr>
                <w:rFonts w:cs="Arial"/>
                <w:lang w:eastAsia="en-US"/>
              </w:rPr>
              <w:t xml:space="preserve"> IE shall be ignored.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Extended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3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Extended RNC-ID</w:t>
            </w:r>
            <w:r>
              <w:rPr>
                <w:rFonts w:cs="Arial"/>
                <w:lang w:eastAsia="en-US"/>
              </w:rPr>
              <w:t xml:space="preserve"> IE shall be used if the RNC identity has a value larger than 4095.</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pPr>
      <w:r>
        <w:rPr/>
      </w:r>
    </w:p>
    <w:p>
      <w:pPr>
        <w:pStyle w:val="Heading3"/>
        <w:rPr>
          <w:lang w:val="en-US" w:eastAsia="en-US"/>
        </w:rPr>
      </w:pPr>
      <w:bookmarkStart w:id="506" w:name="__RefHeading___Toc36550939"/>
      <w:bookmarkEnd w:id="506"/>
      <w:r>
        <w:rPr>
          <w:lang w:val="en-US" w:eastAsia="en-US"/>
        </w:rPr>
        <w:t>9.1.53</w:t>
        <w:tab/>
        <w:t>UE SPECIFIC INFORMATION INDICATION</w:t>
      </w:r>
    </w:p>
    <w:p>
      <w:pPr>
        <w:pStyle w:val="Normal"/>
        <w:rPr/>
      </w:pPr>
      <w:r>
        <w:rPr>
          <w:lang w:val="en-US" w:eastAsia="en-US"/>
        </w:rPr>
        <w:t>This message is sent by the CN to inform the RNC about information related to this connection.</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lang w:val="en-US" w:eastAsia="en-US"/>
        </w:rPr>
        <w:t>Signalling bearer mode: Conn</w:t>
      </w:r>
      <w:r>
        <w:rPr/>
        <w:t>ection oriented.</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UESBI-Iu</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9.2.1.59</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pPr>
      <w:r>
        <w:rPr/>
      </w:r>
    </w:p>
    <w:p>
      <w:pPr>
        <w:pStyle w:val="Heading3"/>
        <w:rPr>
          <w:lang w:val="en-US" w:eastAsia="en-US"/>
        </w:rPr>
      </w:pPr>
      <w:bookmarkStart w:id="507" w:name="__RefHeading___Toc36550940"/>
      <w:bookmarkEnd w:id="507"/>
      <w:r>
        <w:rPr>
          <w:lang w:val="en-US" w:eastAsia="en-US"/>
        </w:rPr>
        <w:t>9.1.54</w:t>
        <w:tab/>
        <w:t>DIRECT INFORMATION TRANSFER</w:t>
      </w:r>
    </w:p>
    <w:p>
      <w:pPr>
        <w:pStyle w:val="Normal"/>
        <w:rPr/>
      </w:pPr>
      <w:r>
        <w:rPr>
          <w:lang w:val="en-US" w:eastAsia="en-US"/>
        </w:rPr>
        <w:t>This message is sent by both the RNC and the CN in order to transfer specific information.</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 and CN </w:t>
      </w:r>
      <w:r>
        <w:rPr>
          <w:rFonts w:eastAsia="Symbol" w:cs="Symbol" w:ascii="Symbol" w:hAnsi="Symbol"/>
          <w:lang w:val="en-US" w:eastAsia="en-US"/>
        </w:rPr>
        <w:t></w:t>
      </w:r>
      <w:r>
        <w:rPr>
          <w:lang w:val="en-US" w:eastAsia="en-US"/>
        </w:rPr>
        <w:t xml:space="preserve"> RNC.</w:t>
      </w:r>
    </w:p>
    <w:p>
      <w:pPr>
        <w:pStyle w:val="Normal"/>
        <w:rPr/>
      </w:pPr>
      <w:r>
        <w:rPr/>
        <w:t>Signalling bearer mode: Connectionless.</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Inter-system Information Transfer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9.2.1.62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CN Domain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Global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9.2.1.39</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If the </w:t>
            </w:r>
            <w:r>
              <w:rPr>
                <w:rFonts w:cs="Arial"/>
                <w:i/>
                <w:lang w:val="en-US" w:eastAsia="en-US"/>
              </w:rPr>
              <w:t>Extended RNC-ID</w:t>
            </w:r>
            <w:r>
              <w:rPr>
                <w:rFonts w:cs="Arial"/>
                <w:lang w:val="en-US" w:eastAsia="en-US"/>
              </w:rPr>
              <w:t xml:space="preserve"> IE is included in the message, the </w:t>
            </w:r>
            <w:r>
              <w:rPr>
                <w:rFonts w:cs="Arial"/>
                <w:i/>
                <w:lang w:val="en-US" w:eastAsia="en-US"/>
              </w:rPr>
              <w:t>RNC-ID</w:t>
            </w:r>
            <w:r>
              <w:rPr>
                <w:rFonts w:cs="Arial"/>
                <w:lang w:val="en-US" w:eastAsia="en-US"/>
              </w:rPr>
              <w:t xml:space="preserve"> IE in the </w:t>
            </w:r>
            <w:r>
              <w:rPr>
                <w:rFonts w:cs="Arial"/>
                <w:i/>
                <w:lang w:val="en-US" w:eastAsia="en-US"/>
              </w:rPr>
              <w:t xml:space="preserve">Global RNC-ID </w:t>
            </w:r>
            <w:r>
              <w:rPr>
                <w:rFonts w:cs="Arial"/>
                <w:lang w:val="en-US" w:eastAsia="en-US"/>
              </w:rPr>
              <w:t>IE shall be ignored.</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Global CN-ID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Extended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9.2.1.39a</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Extended RNC-ID</w:t>
            </w:r>
            <w:r>
              <w:rPr>
                <w:rFonts w:cs="Arial"/>
                <w:lang w:val="en-US" w:eastAsia="en-US"/>
              </w:rPr>
              <w:t xml:space="preserve"> IE shall be used if the RNC identity has a value larger than 4095.</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rPr>
          <w:lang w:val="en-US" w:eastAsia="en-US"/>
        </w:rPr>
      </w:pPr>
      <w:r>
        <w:rPr>
          <w:lang w:val="en-US" w:eastAsia="en-US"/>
        </w:rPr>
      </w:r>
    </w:p>
    <w:p>
      <w:pPr>
        <w:pStyle w:val="Heading3"/>
        <w:rPr>
          <w:lang w:val="en-US" w:eastAsia="en-US"/>
        </w:rPr>
      </w:pPr>
      <w:bookmarkStart w:id="508" w:name="__RefHeading___Toc36550941"/>
      <w:bookmarkEnd w:id="508"/>
      <w:r>
        <w:rPr>
          <w:lang w:val="en-US" w:eastAsia="en-US"/>
        </w:rPr>
        <w:t>9.1.55</w:t>
        <w:tab/>
        <w:t>UPLINK INFORMATION EXCHANGE REQUEST</w:t>
      </w:r>
    </w:p>
    <w:p>
      <w:pPr>
        <w:pStyle w:val="Normal"/>
        <w:rPr/>
      </w:pPr>
      <w:r>
        <w:rPr>
          <w:lang w:val="en-US" w:eastAsia="en-US"/>
        </w:rPr>
        <w:t xml:space="preserve">This message is sent by the RNC to the CN in order to transfer or request specific information. The nature of the exchange i.e. transfer or request of specific information is indicated within the </w:t>
      </w:r>
      <w:r>
        <w:rPr>
          <w:i/>
          <w:iCs/>
          <w:lang w:val="en-US" w:eastAsia="en-US"/>
        </w:rPr>
        <w:t>Information Exchange Type</w:t>
      </w:r>
      <w:r>
        <w:rPr>
          <w:lang w:val="en-US" w:eastAsia="en-US"/>
        </w:rPr>
        <w:t xml:space="preserve"> IE. The nature of the information to be transferred is indicated within the </w:t>
      </w:r>
      <w:r>
        <w:rPr>
          <w:i/>
          <w:iCs/>
          <w:lang w:val="en-US" w:eastAsia="en-US"/>
        </w:rPr>
        <w:t>Information Transfer Type</w:t>
      </w:r>
      <w:r>
        <w:rPr>
          <w:lang w:val="en-US" w:eastAsia="en-US"/>
        </w:rPr>
        <w:t xml:space="preserve"> IE. The nature of the information requested is indicated within the </w:t>
      </w:r>
      <w:r>
        <w:rPr>
          <w:i/>
          <w:iCs/>
          <w:lang w:val="en-US" w:eastAsia="en-US"/>
        </w:rPr>
        <w:t>Information Request Type</w:t>
      </w:r>
      <w:r>
        <w:rPr>
          <w:lang w:val="en-US" w:eastAsia="en-US"/>
        </w:rPr>
        <w:t xml:space="preserve"> IE.</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Connectionless.</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Information Exchange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9.2.1.71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Information Exchange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9.2.1.72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Information Transfer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 – iftransfer</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9.2.1.63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Information Request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 – ifrequest</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9.2.1.73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CN Domain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Global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9.2.1.39</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If the </w:t>
            </w:r>
            <w:r>
              <w:rPr>
                <w:rFonts w:cs="Arial"/>
                <w:i/>
                <w:lang w:val="en-US" w:eastAsia="en-US"/>
              </w:rPr>
              <w:t>Extended RNC-ID</w:t>
            </w:r>
            <w:r>
              <w:rPr>
                <w:rFonts w:cs="Arial"/>
                <w:lang w:val="en-US" w:eastAsia="en-US"/>
              </w:rPr>
              <w:t xml:space="preserve"> IE is included in the message, the </w:t>
            </w:r>
            <w:r>
              <w:rPr>
                <w:rFonts w:cs="Arial"/>
                <w:i/>
                <w:lang w:val="en-US" w:eastAsia="en-US"/>
              </w:rPr>
              <w:t>RNC-ID</w:t>
            </w:r>
            <w:r>
              <w:rPr>
                <w:rFonts w:cs="Arial"/>
                <w:lang w:val="en-US" w:eastAsia="en-US"/>
              </w:rPr>
              <w:t xml:space="preserve"> IE in the </w:t>
            </w:r>
            <w:r>
              <w:rPr>
                <w:rFonts w:cs="Arial"/>
                <w:i/>
                <w:lang w:val="en-US" w:eastAsia="en-US"/>
              </w:rPr>
              <w:t xml:space="preserve">Global RNC-ID </w:t>
            </w:r>
            <w:r>
              <w:rPr>
                <w:rFonts w:cs="Arial"/>
                <w:lang w:val="en-US" w:eastAsia="en-US"/>
              </w:rPr>
              <w:t>IE shall be ignored.</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Extended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9.2.1.39a</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Extended RNC-ID</w:t>
            </w:r>
            <w:r>
              <w:rPr>
                <w:rFonts w:cs="Arial"/>
                <w:lang w:val="en-US" w:eastAsia="en-US"/>
              </w:rPr>
              <w:t xml:space="preserve"> IE shall be used if the RNC identity has a value larger than 4095.</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numPr>
          <w:ilvl w:val="0"/>
          <w:numId w:val="0"/>
        </w:numPr>
        <w:ind w:left="0" w:hanging="0"/>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Iftransfer</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This IE shall be present if the </w:t>
            </w:r>
            <w:r>
              <w:rPr>
                <w:rFonts w:cs="Arial"/>
                <w:i/>
                <w:lang w:eastAsia="en-US"/>
              </w:rPr>
              <w:t>Information Exchange Type</w:t>
            </w:r>
            <w:r>
              <w:rPr>
                <w:rFonts w:cs="Arial"/>
                <w:lang w:eastAsia="en-US"/>
              </w:rPr>
              <w:t xml:space="preserve"> IE is set to "transfer".</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Ifrequest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This IE shall be present if the </w:t>
            </w:r>
            <w:r>
              <w:rPr>
                <w:rFonts w:cs="Arial"/>
                <w:i/>
                <w:lang w:eastAsia="en-US"/>
              </w:rPr>
              <w:t>Information Exchange Type</w:t>
            </w:r>
            <w:r>
              <w:rPr>
                <w:rFonts w:cs="Arial"/>
                <w:lang w:eastAsia="en-US"/>
              </w:rPr>
              <w:t xml:space="preserve"> IE is set to "request".</w:t>
            </w:r>
          </w:p>
        </w:tc>
      </w:tr>
    </w:tbl>
    <w:p>
      <w:pPr>
        <w:pStyle w:val="Normal"/>
        <w:rPr>
          <w:lang w:val="en-US" w:eastAsia="en-US"/>
        </w:rPr>
      </w:pPr>
      <w:r>
        <w:rPr>
          <w:lang w:val="en-US" w:eastAsia="en-US"/>
        </w:rPr>
      </w:r>
    </w:p>
    <w:p>
      <w:pPr>
        <w:pStyle w:val="Heading3"/>
        <w:rPr>
          <w:lang w:val="en-US" w:eastAsia="en-US"/>
        </w:rPr>
      </w:pPr>
      <w:bookmarkStart w:id="509" w:name="__RefHeading___Toc36550942"/>
      <w:bookmarkEnd w:id="509"/>
      <w:r>
        <w:rPr>
          <w:lang w:val="en-US" w:eastAsia="en-US"/>
        </w:rPr>
        <w:t>9.1.56</w:t>
        <w:tab/>
        <w:t>UPLINK INFORMATION EXCHANGE RESPONSE</w:t>
      </w:r>
    </w:p>
    <w:p>
      <w:pPr>
        <w:pStyle w:val="Normal"/>
        <w:rPr/>
      </w:pPr>
      <w:r>
        <w:rPr>
          <w:lang w:val="en-US" w:eastAsia="en-US"/>
        </w:rPr>
        <w:t xml:space="preserve">This message is sent by the CN to the RNC as a successful response to the UPLINK INFORMATION EXCHANGE REQUEST </w:t>
      </w:r>
      <w:r>
        <w:rPr>
          <w:rFonts w:eastAsia="MS Mincho;MS Mincho"/>
          <w:lang w:val="en-US" w:eastAsia="en-US"/>
        </w:rPr>
        <w:t>message</w:t>
      </w:r>
      <w:r>
        <w:rPr>
          <w:lang w:val="en-US" w:eastAsia="en-US"/>
        </w:rPr>
        <w:t>.</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Connectionless.</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Information Exchange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Information Requested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lang w:val="en-US" w:eastAsia="en-US"/>
        </w:rPr>
      </w:pPr>
      <w:bookmarkStart w:id="510" w:name="__RefHeading___Toc36550943"/>
      <w:bookmarkEnd w:id="510"/>
      <w:r>
        <w:rPr>
          <w:lang w:val="en-US" w:eastAsia="en-US"/>
        </w:rPr>
        <w:t>9.1.57</w:t>
        <w:tab/>
        <w:t>UPLINK INFORMATION EXCHANGE FAILURE</w:t>
      </w:r>
    </w:p>
    <w:p>
      <w:pPr>
        <w:pStyle w:val="Normal"/>
        <w:rPr/>
      </w:pPr>
      <w:r>
        <w:rPr>
          <w:lang w:val="en-US" w:eastAsia="en-US"/>
        </w:rPr>
        <w:t xml:space="preserve">This message is sent by the CN to the RNC as an unsuccessful response to the UPLINK INFORMATION EXCHANGE REQUEST </w:t>
      </w:r>
      <w:r>
        <w:rPr>
          <w:rFonts w:eastAsia="MS Mincho;MS Mincho"/>
          <w:lang w:val="en-US" w:eastAsia="en-US"/>
        </w:rPr>
        <w:t>message</w:t>
      </w:r>
      <w:r>
        <w:rPr>
          <w:lang w:val="en-US" w:eastAsia="en-US"/>
        </w:rPr>
        <w:t>.</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Connectionless.</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Information Exchange 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CN Domain Indicator</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pPr>
      <w:bookmarkStart w:id="511" w:name="__RefHeading___Toc36550944"/>
      <w:bookmarkEnd w:id="511"/>
      <w:r>
        <w:rPr>
          <w:lang w:val="en-US" w:eastAsia="en-US"/>
        </w:rPr>
        <w:t>9.1.58</w:t>
        <w:tab/>
        <w:t>MBMS SESSION START</w:t>
      </w:r>
    </w:p>
    <w:p>
      <w:pPr>
        <w:pStyle w:val="Normal"/>
        <w:rPr>
          <w:lang w:val="en-US" w:eastAsia="en-US"/>
        </w:rPr>
      </w:pPr>
      <w:r>
        <w:rPr>
          <w:lang w:val="en-US" w:eastAsia="en-US"/>
        </w:rPr>
        <w:t>This message is sent by the CN to establish a MBMS Iu signalling connection and if needed a MBMS RAB.</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lang w:val="en-US" w:eastAsia="en-US"/>
        </w:rPr>
        <w:t>Signalling bearer mode</w:t>
      </w:r>
      <w:r>
        <w:rPr/>
        <w:t>: Connection oriented.</w:t>
      </w:r>
    </w:p>
    <w:tbl>
      <w:tblPr>
        <w:tblW w:w="10375" w:type="dxa"/>
        <w:jc w:val="left"/>
        <w:tblInd w:w="-147" w:type="dxa"/>
        <w:tblLayout w:type="fixed"/>
        <w:tblCellMar>
          <w:top w:w="0" w:type="dxa"/>
          <w:left w:w="108" w:type="dxa"/>
          <w:bottom w:w="0" w:type="dxa"/>
          <w:right w:w="108" w:type="dxa"/>
        </w:tblCellMar>
      </w:tblPr>
      <w:tblGrid>
        <w:gridCol w:w="2410"/>
        <w:gridCol w:w="1276"/>
        <w:gridCol w:w="1566"/>
        <w:gridCol w:w="1259"/>
        <w:gridCol w:w="1302"/>
        <w:gridCol w:w="1288"/>
        <w:gridCol w:w="1274"/>
      </w:tblGrid>
      <w:tr>
        <w:trPr>
          <w:tblHeader w:val="true"/>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TMGI</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9.2.3.37</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Session Identity</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9.2.3.38</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MBMS Bearer Service 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9.2.3.39</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Iu Signalling Connection Identifier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9.2.1.38</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RAB parameters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PDP Type Information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9.2.1.40</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Session Duration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9.2.3.40</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Service Area</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9.2.3.41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Frequency Layer Convergence Flag</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9.2.1.76</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RA List of Idle Mode UEs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9.2.3.42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 IE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Session Repetition Number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9.2.3.48</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Time to MBMS Data Transfer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9.2.3.49</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Counting Information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9.2.3.39a</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MBMS Synchronisation Information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&gt;MBMS HC Indicator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&gt;IP Multicast Address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OCTET STRING (SIZE(4..16))</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&gt;GTP DL TEID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OCTET STRING (SIZE(4))</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For details and range, see TS 29.281 [59].</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&gt;IP Source Address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OCTET STRING (SIZE(4..16))</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PDP Type Information extension </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9.2.1.40 a</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PDP Type Information extension</w:t>
            </w:r>
            <w:r>
              <w:rPr>
                <w:rFonts w:cs="Arial"/>
                <w:lang w:val="en-US" w:eastAsia="en-US"/>
              </w:rPr>
              <w:t xml:space="preserve"> IE can only be included if </w:t>
            </w:r>
            <w:r>
              <w:rPr>
                <w:rFonts w:cs="Arial"/>
                <w:i/>
                <w:lang w:val="en-US" w:eastAsia="en-US"/>
              </w:rPr>
              <w:t>PDP Type Information</w:t>
            </w:r>
            <w:r>
              <w:rPr>
                <w:rFonts w:cs="Arial"/>
                <w:lang w:val="en-US" w:eastAsia="en-US"/>
              </w:rPr>
              <w:t xml:space="preserve"> IE is not present.</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Session Re-establishment Indicator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9.2.1.124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numPr>
          <w:ilvl w:val="0"/>
          <w:numId w:val="0"/>
        </w:numPr>
        <w:ind w:left="0" w:hanging="0"/>
        <w:rPr>
          <w:sz w:val="18"/>
          <w:lang w:val="en-US" w:eastAsia="en-US"/>
        </w:rPr>
      </w:pPr>
      <w:r>
        <w:rPr>
          <w:sz w:val="18"/>
          <w:lang w:val="en-US" w:eastAsia="en-US"/>
        </w:rPr>
      </w:r>
    </w:p>
    <w:p>
      <w:pPr>
        <w:pStyle w:val="Heading3"/>
        <w:rPr/>
      </w:pPr>
      <w:bookmarkStart w:id="512" w:name="__RefHeading___Toc36550945"/>
      <w:bookmarkEnd w:id="512"/>
      <w:r>
        <w:rPr>
          <w:lang w:val="en-US" w:eastAsia="en-US"/>
        </w:rPr>
        <w:t>9.1.59</w:t>
        <w:tab/>
        <w:t>MBMS SESSION START RESPONSE</w:t>
      </w:r>
    </w:p>
    <w:p>
      <w:pPr>
        <w:pStyle w:val="Normal"/>
        <w:rPr/>
      </w:pPr>
      <w:r>
        <w:rPr>
          <w:lang w:val="en-US" w:eastAsia="en-US"/>
        </w:rPr>
        <w:t>This message is sent by the RNC to report the successful outcome of the request from the MBMS SESSION START</w:t>
      </w:r>
      <w:r>
        <w:rPr>
          <w:rFonts w:eastAsia="MS Mincho;MS Mincho"/>
          <w:lang w:val="en-US" w:eastAsia="en-US"/>
        </w:rPr>
        <w:t xml:space="preserve"> message</w:t>
      </w:r>
      <w:r>
        <w:rPr>
          <w:lang w:val="en-US" w:eastAsia="en-US"/>
        </w:rPr>
        <w:t>.</w:t>
      </w:r>
    </w:p>
    <w:p>
      <w:pPr>
        <w:pStyle w:val="Normal"/>
        <w:keepNext w:val="true"/>
        <w:keepLines/>
        <w:numPr>
          <w:ilvl w:val="0"/>
          <w:numId w:val="0"/>
        </w:numPr>
        <w:ind w:left="0" w:hanging="0"/>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keepNext w:val="true"/>
        <w:keepLines/>
        <w:numPr>
          <w:ilvl w:val="0"/>
          <w:numId w:val="0"/>
        </w:numPr>
        <w:ind w:left="0" w:hanging="0"/>
        <w:rPr/>
      </w:pPr>
      <w:r>
        <w:rPr>
          <w:lang w:val="en-US" w:eastAsia="en-US"/>
        </w:rPr>
        <w:t xml:space="preserve">Signalling </w:t>
      </w:r>
      <w:r>
        <w:rPr/>
        <w:t>bearer mode: Connection oriented.</w:t>
      </w:r>
    </w:p>
    <w:tbl>
      <w:tblPr>
        <w:tblW w:w="10389" w:type="dxa"/>
        <w:jc w:val="left"/>
        <w:tblInd w:w="-147" w:type="dxa"/>
        <w:tblLayout w:type="fixed"/>
        <w:tblCellMar>
          <w:top w:w="0" w:type="dxa"/>
          <w:left w:w="108" w:type="dxa"/>
          <w:bottom w:w="0" w:type="dxa"/>
          <w:right w:w="108" w:type="dxa"/>
        </w:tblCellMar>
      </w:tblPr>
      <w:tblGrid>
        <w:gridCol w:w="2410"/>
        <w:gridCol w:w="1276"/>
        <w:gridCol w:w="1580"/>
        <w:gridCol w:w="1259"/>
        <w:gridCol w:w="1302"/>
        <w:gridCol w:w="1288"/>
        <w:gridCol w:w="1274"/>
      </w:tblGrid>
      <w:tr>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Transport Layer Information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&gt;Transport Layer Address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9.2.2.1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&gt;Iu Transport Association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Criticality Diagnostics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numPr>
          <w:ilvl w:val="0"/>
          <w:numId w:val="0"/>
        </w:numPr>
        <w:ind w:left="0" w:hanging="0"/>
        <w:rPr>
          <w:sz w:val="18"/>
          <w:lang w:val="en-US" w:eastAsia="en-US"/>
        </w:rPr>
      </w:pPr>
      <w:r>
        <w:rPr>
          <w:sz w:val="18"/>
          <w:lang w:val="en-US" w:eastAsia="en-US"/>
        </w:rPr>
      </w:r>
    </w:p>
    <w:p>
      <w:pPr>
        <w:pStyle w:val="Heading3"/>
        <w:rPr>
          <w:lang w:val="en-US" w:eastAsia="en-US"/>
        </w:rPr>
      </w:pPr>
      <w:bookmarkStart w:id="513" w:name="__RefHeading___Toc36550946"/>
      <w:bookmarkEnd w:id="513"/>
      <w:r>
        <w:rPr>
          <w:lang w:val="en-US" w:eastAsia="en-US"/>
        </w:rPr>
        <w:t>9.1.60</w:t>
        <w:tab/>
        <w:t>MBMS SESSION START FAILURE</w:t>
      </w:r>
    </w:p>
    <w:p>
      <w:pPr>
        <w:pStyle w:val="Normal"/>
        <w:rPr/>
      </w:pPr>
      <w:r>
        <w:rPr>
          <w:lang w:val="en-US" w:eastAsia="en-US"/>
        </w:rPr>
        <w:t>This message is sent by the RNC to report the unsuccessful outcome of the request from the MBMS SESSION START</w:t>
      </w:r>
      <w:r>
        <w:rPr>
          <w:rFonts w:eastAsia="MS Mincho;MS Mincho"/>
          <w:lang w:val="en-US" w:eastAsia="en-US"/>
        </w:rPr>
        <w:t xml:space="preserve"> message</w:t>
      </w:r>
      <w:r>
        <w:rPr>
          <w:lang w:val="en-US" w:eastAsia="en-US"/>
        </w:rPr>
        <w:t>.</w:t>
      </w:r>
    </w:p>
    <w:p>
      <w:pPr>
        <w:pStyle w:val="Normal"/>
        <w:keepNext w:val="true"/>
        <w:keepLines/>
        <w:numPr>
          <w:ilvl w:val="0"/>
          <w:numId w:val="0"/>
        </w:numPr>
        <w:ind w:left="0" w:hanging="0"/>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keepNext w:val="true"/>
        <w:keepLines/>
        <w:numPr>
          <w:ilvl w:val="0"/>
          <w:numId w:val="0"/>
        </w:numPr>
        <w:ind w:left="0" w:hanging="0"/>
        <w:rPr/>
      </w:pPr>
      <w:r>
        <w:rPr>
          <w:lang w:val="en-US" w:eastAsia="en-US"/>
        </w:rPr>
        <w:t>Signalling bearer mode: Connection or</w:t>
      </w:r>
      <w:r>
        <w:rPr/>
        <w:t>iented.</w:t>
      </w:r>
    </w:p>
    <w:tbl>
      <w:tblPr>
        <w:tblW w:w="10389" w:type="dxa"/>
        <w:jc w:val="left"/>
        <w:tblInd w:w="-147" w:type="dxa"/>
        <w:tblLayout w:type="fixed"/>
        <w:tblCellMar>
          <w:top w:w="0" w:type="dxa"/>
          <w:left w:w="108" w:type="dxa"/>
          <w:bottom w:w="0" w:type="dxa"/>
          <w:right w:w="108" w:type="dxa"/>
        </w:tblCellMar>
      </w:tblPr>
      <w:tblGrid>
        <w:gridCol w:w="2410"/>
        <w:gridCol w:w="1276"/>
        <w:gridCol w:w="1580"/>
        <w:gridCol w:w="1259"/>
        <w:gridCol w:w="1302"/>
        <w:gridCol w:w="1288"/>
        <w:gridCol w:w="1274"/>
      </w:tblGrid>
      <w:tr>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Cause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numPr>
          <w:ilvl w:val="0"/>
          <w:numId w:val="0"/>
        </w:numPr>
        <w:ind w:left="0" w:hanging="0"/>
        <w:rPr>
          <w:sz w:val="18"/>
          <w:lang w:val="en-US" w:eastAsia="en-US"/>
        </w:rPr>
      </w:pPr>
      <w:r>
        <w:rPr>
          <w:sz w:val="18"/>
          <w:lang w:val="en-US" w:eastAsia="en-US"/>
        </w:rPr>
      </w:r>
    </w:p>
    <w:p>
      <w:pPr>
        <w:pStyle w:val="Heading3"/>
        <w:rPr/>
      </w:pPr>
      <w:bookmarkStart w:id="514" w:name="__RefHeading___Toc36550947"/>
      <w:bookmarkEnd w:id="514"/>
      <w:r>
        <w:rPr>
          <w:lang w:val="en-US" w:eastAsia="en-US"/>
        </w:rPr>
        <w:t>9.1.61</w:t>
        <w:tab/>
        <w:t>MBMS SESSION UPDATE</w:t>
      </w:r>
    </w:p>
    <w:p>
      <w:pPr>
        <w:pStyle w:val="Normal"/>
        <w:rPr>
          <w:lang w:val="en-US" w:eastAsia="en-US"/>
        </w:rPr>
      </w:pPr>
      <w:r>
        <w:rPr>
          <w:lang w:val="en-US" w:eastAsia="en-US"/>
        </w:rPr>
        <w:t>This message is sent by the CN to inform the RNC whenever the RA List of Idle Mode UEs changes compared to one previously sent.</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lang w:val="en-US" w:eastAsia="en-US"/>
        </w:rPr>
        <w:t>Sig</w:t>
      </w:r>
      <w:r>
        <w:rPr/>
        <w:t>nalling bearer mode: Connection oriented.</w:t>
      </w:r>
    </w:p>
    <w:tbl>
      <w:tblPr>
        <w:tblW w:w="10375" w:type="dxa"/>
        <w:jc w:val="left"/>
        <w:tblInd w:w="-147" w:type="dxa"/>
        <w:tblLayout w:type="fixed"/>
        <w:tblCellMar>
          <w:top w:w="0" w:type="dxa"/>
          <w:left w:w="108" w:type="dxa"/>
          <w:bottom w:w="0" w:type="dxa"/>
          <w:right w:w="108" w:type="dxa"/>
        </w:tblCellMar>
      </w:tblPr>
      <w:tblGrid>
        <w:gridCol w:w="2410"/>
        <w:gridCol w:w="1276"/>
        <w:gridCol w:w="1566"/>
        <w:gridCol w:w="1259"/>
        <w:gridCol w:w="1302"/>
        <w:gridCol w:w="1288"/>
        <w:gridCol w:w="1274"/>
      </w:tblGrid>
      <w:tr>
        <w:trPr>
          <w:tblHeader w:val="true"/>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Session Update 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9.2.1.77</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Delta RA List of Idle Mode UEs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9.2.3.43</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numPr>
          <w:ilvl w:val="0"/>
          <w:numId w:val="0"/>
        </w:numPr>
        <w:ind w:left="0" w:hanging="0"/>
        <w:rPr>
          <w:sz w:val="18"/>
          <w:lang w:val="en-US" w:eastAsia="en-US"/>
        </w:rPr>
      </w:pPr>
      <w:r>
        <w:rPr>
          <w:sz w:val="18"/>
          <w:lang w:val="en-US" w:eastAsia="en-US"/>
        </w:rPr>
      </w:r>
    </w:p>
    <w:p>
      <w:pPr>
        <w:pStyle w:val="Heading3"/>
        <w:rPr>
          <w:lang w:val="en-US" w:eastAsia="en-US"/>
        </w:rPr>
      </w:pPr>
      <w:bookmarkStart w:id="515" w:name="__RefHeading___Toc36550948"/>
      <w:bookmarkEnd w:id="515"/>
      <w:r>
        <w:rPr>
          <w:lang w:val="en-US" w:eastAsia="en-US"/>
        </w:rPr>
        <w:t>9.1.62</w:t>
        <w:tab/>
        <w:t>MBMS SESSION UPDATE RESPONSE</w:t>
      </w:r>
    </w:p>
    <w:p>
      <w:pPr>
        <w:pStyle w:val="Normal"/>
        <w:rPr/>
      </w:pPr>
      <w:r>
        <w:rPr>
          <w:lang w:val="en-US" w:eastAsia="en-US"/>
        </w:rPr>
        <w:t>This message is sent by the RNC to report the successful outcome of the request from the MBMS SESSION UPDATE</w:t>
      </w:r>
      <w:r>
        <w:rPr>
          <w:rFonts w:eastAsia="MS Mincho;MS Mincho"/>
          <w:lang w:val="en-US" w:eastAsia="en-US"/>
        </w:rPr>
        <w:t xml:space="preserve"> message</w:t>
      </w:r>
      <w:r>
        <w:rPr>
          <w:lang w:val="en-US" w:eastAsia="en-US"/>
        </w:rPr>
        <w:t>.</w:t>
      </w:r>
    </w:p>
    <w:p>
      <w:pPr>
        <w:pStyle w:val="Normal"/>
        <w:keepNext w:val="true"/>
        <w:keepLines/>
        <w:numPr>
          <w:ilvl w:val="0"/>
          <w:numId w:val="0"/>
        </w:numPr>
        <w:ind w:left="0" w:hanging="0"/>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keepNext w:val="true"/>
        <w:keepLines/>
        <w:numPr>
          <w:ilvl w:val="0"/>
          <w:numId w:val="0"/>
        </w:numPr>
        <w:ind w:left="0" w:hanging="0"/>
        <w:rPr/>
      </w:pPr>
      <w:r>
        <w:rPr/>
        <w:t>Signalling bearer mode: Connection oriented.</w:t>
      </w:r>
    </w:p>
    <w:tbl>
      <w:tblPr>
        <w:tblW w:w="10389" w:type="dxa"/>
        <w:jc w:val="left"/>
        <w:tblInd w:w="-147" w:type="dxa"/>
        <w:tblLayout w:type="fixed"/>
        <w:tblCellMar>
          <w:top w:w="0" w:type="dxa"/>
          <w:left w:w="108" w:type="dxa"/>
          <w:bottom w:w="0" w:type="dxa"/>
          <w:right w:w="108" w:type="dxa"/>
        </w:tblCellMar>
      </w:tblPr>
      <w:tblGrid>
        <w:gridCol w:w="2410"/>
        <w:gridCol w:w="1276"/>
        <w:gridCol w:w="1580"/>
        <w:gridCol w:w="1259"/>
        <w:gridCol w:w="1302"/>
        <w:gridCol w:w="1288"/>
        <w:gridCol w:w="1274"/>
      </w:tblGrid>
      <w:tr>
        <w:trPr/>
        <w:tc>
          <w:tcPr>
            <w:tcW w:w="241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Session Update 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9.2.1.77</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Transport Layer Information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&gt;Transport Layer Address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9.2.2.1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&gt;Iu Transport Association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Criticality Diagnostics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numPr>
          <w:ilvl w:val="0"/>
          <w:numId w:val="0"/>
        </w:numPr>
        <w:ind w:left="0" w:hanging="0"/>
        <w:rPr>
          <w:sz w:val="18"/>
          <w:lang w:val="en-US" w:eastAsia="en-US"/>
        </w:rPr>
      </w:pPr>
      <w:r>
        <w:rPr>
          <w:sz w:val="18"/>
          <w:lang w:val="en-US" w:eastAsia="en-US"/>
        </w:rPr>
      </w:r>
    </w:p>
    <w:p>
      <w:pPr>
        <w:pStyle w:val="Heading3"/>
        <w:rPr>
          <w:lang w:val="en-US" w:eastAsia="en-US"/>
        </w:rPr>
      </w:pPr>
      <w:bookmarkStart w:id="516" w:name="__RefHeading___Toc36550949"/>
      <w:bookmarkEnd w:id="516"/>
      <w:r>
        <w:rPr>
          <w:lang w:val="en-US" w:eastAsia="en-US"/>
        </w:rPr>
        <w:t>9.1.63</w:t>
        <w:tab/>
        <w:t>MBMS SESSION UPDATE FAILURE</w:t>
      </w:r>
    </w:p>
    <w:p>
      <w:pPr>
        <w:pStyle w:val="Normal"/>
        <w:rPr/>
      </w:pPr>
      <w:r>
        <w:rPr>
          <w:lang w:val="en-US" w:eastAsia="en-US"/>
        </w:rPr>
        <w:t>This message is sent by the RNC to report the unsuccessful outcome of the request from the MBMS SESSION UPDATE</w:t>
      </w:r>
      <w:r>
        <w:rPr>
          <w:rFonts w:eastAsia="MS Mincho;MS Mincho"/>
          <w:lang w:val="en-US" w:eastAsia="en-US"/>
        </w:rPr>
        <w:t xml:space="preserve"> message</w:t>
      </w:r>
      <w:r>
        <w:rPr>
          <w:lang w:val="en-US" w:eastAsia="en-US"/>
        </w:rPr>
        <w:t>.</w:t>
      </w:r>
    </w:p>
    <w:p>
      <w:pPr>
        <w:pStyle w:val="Normal"/>
        <w:keepNext w:val="true"/>
        <w:keepLines/>
        <w:numPr>
          <w:ilvl w:val="0"/>
          <w:numId w:val="0"/>
        </w:numPr>
        <w:ind w:left="0" w:hanging="0"/>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keepNext w:val="true"/>
        <w:keepLines/>
        <w:numPr>
          <w:ilvl w:val="0"/>
          <w:numId w:val="0"/>
        </w:numPr>
        <w:ind w:left="0" w:hanging="0"/>
        <w:rPr/>
      </w:pPr>
      <w:r>
        <w:rPr>
          <w:lang w:val="en-US" w:eastAsia="en-US"/>
        </w:rPr>
        <w:t>Signalling bearer mode: Connecti</w:t>
      </w:r>
      <w:r>
        <w:rPr/>
        <w:t>on oriented.</w:t>
      </w:r>
    </w:p>
    <w:tbl>
      <w:tblPr>
        <w:tblW w:w="10389" w:type="dxa"/>
        <w:jc w:val="left"/>
        <w:tblInd w:w="-147" w:type="dxa"/>
        <w:tblLayout w:type="fixed"/>
        <w:tblCellMar>
          <w:top w:w="0" w:type="dxa"/>
          <w:left w:w="108" w:type="dxa"/>
          <w:bottom w:w="0" w:type="dxa"/>
          <w:right w:w="108" w:type="dxa"/>
        </w:tblCellMar>
      </w:tblPr>
      <w:tblGrid>
        <w:gridCol w:w="2410"/>
        <w:gridCol w:w="1276"/>
        <w:gridCol w:w="1580"/>
        <w:gridCol w:w="1259"/>
        <w:gridCol w:w="1302"/>
        <w:gridCol w:w="1288"/>
        <w:gridCol w:w="1274"/>
      </w:tblGrid>
      <w:tr>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Session Update 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9.2.1.77</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58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numPr>
          <w:ilvl w:val="0"/>
          <w:numId w:val="0"/>
        </w:numPr>
        <w:ind w:left="0" w:hanging="0"/>
        <w:rPr>
          <w:sz w:val="18"/>
          <w:lang w:val="en-US" w:eastAsia="en-US"/>
        </w:rPr>
      </w:pPr>
      <w:r>
        <w:rPr>
          <w:sz w:val="18"/>
          <w:lang w:val="en-US" w:eastAsia="en-US"/>
        </w:rPr>
      </w:r>
    </w:p>
    <w:p>
      <w:pPr>
        <w:pStyle w:val="Heading3"/>
        <w:rPr>
          <w:lang w:val="en-US" w:eastAsia="en-US"/>
        </w:rPr>
      </w:pPr>
      <w:bookmarkStart w:id="517" w:name="__RefHeading___Toc36550950"/>
      <w:bookmarkEnd w:id="517"/>
      <w:r>
        <w:rPr>
          <w:lang w:val="en-US" w:eastAsia="en-US"/>
        </w:rPr>
        <w:t>9.1.64</w:t>
        <w:tab/>
        <w:t>MBMS SESSION STOP</w:t>
      </w:r>
    </w:p>
    <w:p>
      <w:pPr>
        <w:pStyle w:val="Normal"/>
        <w:rPr>
          <w:lang w:val="en-US" w:eastAsia="en-US"/>
        </w:rPr>
      </w:pPr>
      <w:r>
        <w:rPr>
          <w:lang w:val="en-US" w:eastAsia="en-US"/>
        </w:rPr>
        <w:t>This message is sent by the CN to release a MBMS Iu signalling connection and its associated MBMS RAB.</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75" w:type="dxa"/>
        <w:jc w:val="left"/>
        <w:tblInd w:w="-147" w:type="dxa"/>
        <w:tblLayout w:type="fixed"/>
        <w:tblCellMar>
          <w:top w:w="0" w:type="dxa"/>
          <w:left w:w="108" w:type="dxa"/>
          <w:bottom w:w="0" w:type="dxa"/>
          <w:right w:w="108" w:type="dxa"/>
        </w:tblCellMar>
      </w:tblPr>
      <w:tblGrid>
        <w:gridCol w:w="2410"/>
        <w:gridCol w:w="1276"/>
        <w:gridCol w:w="1566"/>
        <w:gridCol w:w="1259"/>
        <w:gridCol w:w="1302"/>
        <w:gridCol w:w="1288"/>
        <w:gridCol w:w="1274"/>
      </w:tblGrid>
      <w:tr>
        <w:trPr>
          <w:tblHeader w:val="true"/>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CN De-Registration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9.2.3.44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numPr>
          <w:ilvl w:val="0"/>
          <w:numId w:val="0"/>
        </w:numPr>
        <w:ind w:left="0" w:hanging="0"/>
        <w:rPr>
          <w:sz w:val="18"/>
          <w:lang w:val="en-US" w:eastAsia="en-US"/>
        </w:rPr>
      </w:pPr>
      <w:r>
        <w:rPr>
          <w:sz w:val="18"/>
          <w:lang w:val="en-US" w:eastAsia="en-US"/>
        </w:rPr>
      </w:r>
    </w:p>
    <w:p>
      <w:pPr>
        <w:pStyle w:val="Heading3"/>
        <w:rPr>
          <w:lang w:val="en-US" w:eastAsia="en-US"/>
        </w:rPr>
      </w:pPr>
      <w:bookmarkStart w:id="518" w:name="__RefHeading___Toc36550951"/>
      <w:bookmarkEnd w:id="518"/>
      <w:r>
        <w:rPr>
          <w:lang w:val="en-US" w:eastAsia="en-US"/>
        </w:rPr>
        <w:t>9.1.65</w:t>
        <w:tab/>
        <w:t>MBMS SESSION STOP RESPONSE</w:t>
      </w:r>
    </w:p>
    <w:p>
      <w:pPr>
        <w:pStyle w:val="Normal"/>
        <w:rPr/>
      </w:pPr>
      <w:r>
        <w:rPr>
          <w:lang w:val="en-US" w:eastAsia="en-US"/>
        </w:rPr>
        <w:t>This message is sent by the RNC to report the outcome of the request from the MBMS SESSION STOP</w:t>
      </w:r>
      <w:r>
        <w:rPr>
          <w:rFonts w:eastAsia="MS Mincho;MS Mincho"/>
          <w:lang w:val="en-US" w:eastAsia="en-US"/>
        </w:rPr>
        <w:t xml:space="preserve"> message</w:t>
      </w:r>
      <w:r>
        <w:rPr>
          <w:lang w:val="en-US" w:eastAsia="en-US"/>
        </w:rPr>
        <w:t>.</w:t>
      </w:r>
    </w:p>
    <w:p>
      <w:pPr>
        <w:pStyle w:val="Normal"/>
        <w:keepNext w:val="true"/>
        <w:keepLines/>
        <w:numPr>
          <w:ilvl w:val="0"/>
          <w:numId w:val="0"/>
        </w:numPr>
        <w:ind w:left="0" w:hanging="0"/>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keepNext w:val="true"/>
        <w:keepLines/>
        <w:numPr>
          <w:ilvl w:val="0"/>
          <w:numId w:val="0"/>
        </w:numPr>
        <w:ind w:left="0" w:hanging="0"/>
        <w:rPr/>
      </w:pPr>
      <w:r>
        <w:rPr/>
        <w:t>Signalling bearer mode: Connection oriented.</w:t>
      </w:r>
    </w:p>
    <w:tbl>
      <w:tblPr>
        <w:tblW w:w="10389" w:type="dxa"/>
        <w:jc w:val="left"/>
        <w:tblInd w:w="-147" w:type="dxa"/>
        <w:tblLayout w:type="fixed"/>
        <w:tblCellMar>
          <w:top w:w="0" w:type="dxa"/>
          <w:left w:w="108" w:type="dxa"/>
          <w:bottom w:w="0" w:type="dxa"/>
          <w:right w:w="108" w:type="dxa"/>
        </w:tblCellMar>
      </w:tblPr>
      <w:tblGrid>
        <w:gridCol w:w="2410"/>
        <w:gridCol w:w="1276"/>
        <w:gridCol w:w="1559"/>
        <w:gridCol w:w="21"/>
        <w:gridCol w:w="1259"/>
        <w:gridCol w:w="1302"/>
        <w:gridCol w:w="1288"/>
        <w:gridCol w:w="1274"/>
      </w:tblGrid>
      <w:tr>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80"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0"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0"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0"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numPr>
          <w:ilvl w:val="0"/>
          <w:numId w:val="0"/>
        </w:numPr>
        <w:ind w:left="0" w:hanging="0"/>
        <w:rPr>
          <w:sz w:val="18"/>
          <w:lang w:val="en-US" w:eastAsia="en-US"/>
        </w:rPr>
      </w:pPr>
      <w:r>
        <w:rPr>
          <w:sz w:val="18"/>
          <w:lang w:val="en-US" w:eastAsia="en-US"/>
        </w:rPr>
      </w:r>
    </w:p>
    <w:p>
      <w:pPr>
        <w:pStyle w:val="Heading3"/>
        <w:rPr>
          <w:lang w:val="en-US" w:eastAsia="en-US"/>
        </w:rPr>
      </w:pPr>
      <w:bookmarkStart w:id="519" w:name="__RefHeading___Toc36550952"/>
      <w:bookmarkEnd w:id="519"/>
      <w:r>
        <w:rPr>
          <w:lang w:val="en-US" w:eastAsia="en-US"/>
        </w:rPr>
        <w:t>9.1.66</w:t>
        <w:tab/>
        <w:t>MBMS UE LINKING REQUEST</w:t>
      </w:r>
    </w:p>
    <w:p>
      <w:pPr>
        <w:pStyle w:val="Normal"/>
        <w:rPr/>
      </w:pPr>
      <w:r>
        <w:rPr>
          <w:lang w:val="en-US" w:eastAsia="en-US"/>
        </w:rPr>
        <w:t>This message is sent by the CN to make the RNC aware that a given UE, with existing Iu-ps signalling connection, joined/left one or several Multicast Services.</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75" w:type="dxa"/>
        <w:jc w:val="left"/>
        <w:tblInd w:w="-147" w:type="dxa"/>
        <w:tblLayout w:type="fixed"/>
        <w:tblCellMar>
          <w:top w:w="0" w:type="dxa"/>
          <w:left w:w="108" w:type="dxa"/>
          <w:bottom w:w="0" w:type="dxa"/>
          <w:right w:w="108" w:type="dxa"/>
        </w:tblCellMar>
      </w:tblPr>
      <w:tblGrid>
        <w:gridCol w:w="2284"/>
        <w:gridCol w:w="1260"/>
        <w:gridCol w:w="1708"/>
        <w:gridCol w:w="1259"/>
        <w:gridCol w:w="1302"/>
        <w:gridCol w:w="1288"/>
        <w:gridCol w:w="1274"/>
      </w:tblGrid>
      <w:tr>
        <w:trPr>
          <w:tblHeader w:val="true"/>
        </w:trPr>
        <w:tc>
          <w:tcPr>
            <w:tcW w:w="22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28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284"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Joined MBMS Bearer Services List</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28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&gt;Joined MBMS Bearer Service IEs</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&lt;maxnoofMulticastServicesPerUE&gt;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28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&gt;&gt;TMGI</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9.2.3.37</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same TMGI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28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&gt;&gt;PTP RAB ID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284"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Left MBMS Bearer Services List</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284"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kern w:val="2"/>
                <w:lang w:eastAsia="en-US"/>
              </w:rPr>
              <w:t>&gt;Left MBMS Bearer Service IEs</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&lt;maxnoofMulticastServicesPerUE&gt;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284"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&gt;&gt;TMGI</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9.2.3.37</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The same TMGI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bl>
    <w:p>
      <w:pPr>
        <w:pStyle w:val="Normal"/>
        <w:numPr>
          <w:ilvl w:val="0"/>
          <w:numId w:val="0"/>
        </w:numPr>
        <w:ind w:left="0" w:hanging="0"/>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maxnoofMulticastServicesPerUE</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Multicast Services that a UE can join and leave respectively. Value is 128.</w:t>
            </w:r>
          </w:p>
        </w:tc>
      </w:tr>
    </w:tbl>
    <w:p>
      <w:pPr>
        <w:pStyle w:val="Normal"/>
        <w:numPr>
          <w:ilvl w:val="0"/>
          <w:numId w:val="0"/>
        </w:numPr>
        <w:ind w:left="0" w:hanging="0"/>
        <w:rPr>
          <w:sz w:val="18"/>
          <w:lang w:val="en-US" w:eastAsia="en-US"/>
        </w:rPr>
      </w:pPr>
      <w:r>
        <w:rPr>
          <w:sz w:val="18"/>
          <w:lang w:val="en-US" w:eastAsia="en-US"/>
        </w:rPr>
      </w:r>
    </w:p>
    <w:p>
      <w:pPr>
        <w:pStyle w:val="Heading3"/>
        <w:rPr>
          <w:lang w:val="en-US" w:eastAsia="en-US"/>
        </w:rPr>
      </w:pPr>
      <w:bookmarkStart w:id="520" w:name="__RefHeading___Toc36550953"/>
      <w:bookmarkEnd w:id="520"/>
      <w:r>
        <w:rPr>
          <w:lang w:val="en-US" w:eastAsia="en-US"/>
        </w:rPr>
        <w:t>9.1.67</w:t>
        <w:tab/>
        <w:t>MBMS UE LINKING RESPONSE</w:t>
      </w:r>
    </w:p>
    <w:p>
      <w:pPr>
        <w:pStyle w:val="Normal"/>
        <w:rPr/>
      </w:pPr>
      <w:r>
        <w:rPr>
          <w:lang w:val="en-US" w:eastAsia="en-US"/>
        </w:rPr>
        <w:t>This message is sent by the RNC to report the outcome of the request from the MBMS UE LINKING REQUEST</w:t>
      </w:r>
      <w:r>
        <w:rPr>
          <w:rFonts w:eastAsia="MS Mincho;MS Mincho"/>
          <w:lang w:val="en-US" w:eastAsia="en-US"/>
        </w:rPr>
        <w:t xml:space="preserve"> message</w:t>
      </w:r>
      <w:r>
        <w:rPr>
          <w:lang w:val="en-US" w:eastAsia="en-US"/>
        </w:rPr>
        <w:t>.</w:t>
      </w:r>
    </w:p>
    <w:p>
      <w:pPr>
        <w:pStyle w:val="Normal"/>
        <w:keepNext w:val="true"/>
        <w:keepLines/>
        <w:numPr>
          <w:ilvl w:val="0"/>
          <w:numId w:val="0"/>
        </w:numPr>
        <w:ind w:left="0" w:hanging="0"/>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keepNext w:val="true"/>
        <w:keepLines/>
        <w:numPr>
          <w:ilvl w:val="0"/>
          <w:numId w:val="0"/>
        </w:numPr>
        <w:ind w:left="0" w:hanging="0"/>
        <w:rPr/>
      </w:pPr>
      <w:r>
        <w:rPr/>
        <w:t>Signalling bearer mode: Connection oriented.</w:t>
      </w:r>
    </w:p>
    <w:tbl>
      <w:tblPr>
        <w:tblW w:w="10389" w:type="dxa"/>
        <w:jc w:val="left"/>
        <w:tblInd w:w="-147" w:type="dxa"/>
        <w:tblLayout w:type="fixed"/>
        <w:tblCellMar>
          <w:top w:w="0" w:type="dxa"/>
          <w:left w:w="108" w:type="dxa"/>
          <w:bottom w:w="0" w:type="dxa"/>
          <w:right w:w="108" w:type="dxa"/>
        </w:tblCellMar>
      </w:tblPr>
      <w:tblGrid>
        <w:gridCol w:w="2298"/>
        <w:gridCol w:w="1260"/>
        <w:gridCol w:w="1708"/>
        <w:gridCol w:w="1259"/>
        <w:gridCol w:w="1302"/>
        <w:gridCol w:w="1288"/>
        <w:gridCol w:w="1274"/>
      </w:tblGrid>
      <w:tr>
        <w:trPr/>
        <w:tc>
          <w:tcPr>
            <w:tcW w:w="229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29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298"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Unsuccessful Linking List</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29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&gt;Unsuccessful Linking IEs</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8"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&lt;maxnoofMulticastServicesPerUE&gt;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tc>
          <w:tcPr>
            <w:tcW w:w="229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&gt;&gt;TMGI</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9.2.3.37</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The same TMGI must only be present in one group.</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29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29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numPr>
          <w:ilvl w:val="0"/>
          <w:numId w:val="0"/>
        </w:numPr>
        <w:ind w:left="0" w:hanging="0"/>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maxnoofMulticastServicesPerUE</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Multicast Services that a UE can join and leave respectively. Value is 128.</w:t>
            </w:r>
          </w:p>
        </w:tc>
      </w:tr>
    </w:tbl>
    <w:p>
      <w:pPr>
        <w:pStyle w:val="Normal"/>
        <w:numPr>
          <w:ilvl w:val="0"/>
          <w:numId w:val="0"/>
        </w:numPr>
        <w:ind w:left="0" w:hanging="0"/>
        <w:rPr>
          <w:sz w:val="18"/>
          <w:lang w:val="en-US" w:eastAsia="en-US"/>
        </w:rPr>
      </w:pPr>
      <w:r>
        <w:rPr>
          <w:sz w:val="18"/>
          <w:lang w:val="en-US" w:eastAsia="en-US"/>
        </w:rPr>
      </w:r>
    </w:p>
    <w:p>
      <w:pPr>
        <w:pStyle w:val="Heading3"/>
        <w:rPr>
          <w:lang w:val="en-US" w:eastAsia="en-US"/>
        </w:rPr>
      </w:pPr>
      <w:bookmarkStart w:id="521" w:name="__RefHeading___Toc36550954"/>
      <w:bookmarkEnd w:id="521"/>
      <w:r>
        <w:rPr>
          <w:lang w:val="en-US" w:eastAsia="en-US"/>
        </w:rPr>
        <w:t>9.1.68</w:t>
        <w:tab/>
        <w:t>MBMS REGISTRATION REQUEST</w:t>
      </w:r>
    </w:p>
    <w:p>
      <w:pPr>
        <w:pStyle w:val="Normal"/>
        <w:rPr/>
      </w:pPr>
      <w:r>
        <w:rPr>
          <w:lang w:val="en-US" w:eastAsia="en-US"/>
        </w:rPr>
        <w:t>This message is sent by the RNC to request the CN to register or de-register the RNC for a certain Multicast Service.</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lang w:val="en-US" w:eastAsia="en-US"/>
        </w:rPr>
        <w:t xml:space="preserve">Signalling bearer mode: Connectionless </w:t>
      </w:r>
      <w:r>
        <w:rPr/>
        <w:t>or connection oriented.</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Registration Request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9.2.3.45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TMGI</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9.2.3.37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IP Multicast Address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C-ifRegister</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OCTET STRING</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APN</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C-ifRegister</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OCTET STRING</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Global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9.2.1.39</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If the </w:t>
            </w:r>
            <w:r>
              <w:rPr>
                <w:rFonts w:cs="Arial"/>
                <w:i/>
                <w:lang w:val="en-US" w:eastAsia="en-US"/>
              </w:rPr>
              <w:t>Extended RNC-ID</w:t>
            </w:r>
            <w:r>
              <w:rPr>
                <w:rFonts w:cs="Arial"/>
                <w:lang w:val="en-US" w:eastAsia="en-US"/>
              </w:rPr>
              <w:t xml:space="preserve"> IE is included in the message, the </w:t>
            </w:r>
            <w:r>
              <w:rPr>
                <w:rFonts w:cs="Arial"/>
                <w:i/>
                <w:lang w:val="en-US" w:eastAsia="en-US"/>
              </w:rPr>
              <w:t>RNC-ID</w:t>
            </w:r>
            <w:r>
              <w:rPr>
                <w:rFonts w:cs="Arial"/>
                <w:lang w:val="en-US" w:eastAsia="en-US"/>
              </w:rPr>
              <w:t xml:space="preserve"> IE in the </w:t>
            </w:r>
            <w:r>
              <w:rPr>
                <w:rFonts w:cs="Arial"/>
                <w:i/>
                <w:lang w:val="en-US" w:eastAsia="en-US"/>
              </w:rPr>
              <w:t xml:space="preserve">Global RNC-ID </w:t>
            </w:r>
            <w:r>
              <w:rPr>
                <w:rFonts w:cs="Arial"/>
                <w:lang w:val="en-US" w:eastAsia="en-US"/>
              </w:rPr>
              <w:t>IE shall be ignored.</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Extended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9.2.1.39a</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Extended RNC-ID</w:t>
            </w:r>
            <w:r>
              <w:rPr>
                <w:rFonts w:cs="Arial"/>
                <w:lang w:val="en-US" w:eastAsia="en-US"/>
              </w:rPr>
              <w:t xml:space="preserve"> IE shall be used if the RNC identity has a value larger than 4095.</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IfRegister</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MBMS Registration Request Type</w:t>
            </w:r>
            <w:r>
              <w:rPr>
                <w:rFonts w:cs="Arial"/>
                <w:lang w:val="en-US" w:eastAsia="en-US"/>
              </w:rPr>
              <w:t xml:space="preserve"> IE is set to "register".</w:t>
            </w:r>
          </w:p>
        </w:tc>
      </w:tr>
    </w:tbl>
    <w:p>
      <w:pPr>
        <w:pStyle w:val="Normal"/>
        <w:rPr>
          <w:lang w:val="en-US" w:eastAsia="en-US"/>
        </w:rPr>
      </w:pPr>
      <w:r>
        <w:rPr>
          <w:lang w:val="en-US" w:eastAsia="en-US"/>
        </w:rPr>
      </w:r>
    </w:p>
    <w:p>
      <w:pPr>
        <w:pStyle w:val="Heading3"/>
        <w:rPr/>
      </w:pPr>
      <w:bookmarkStart w:id="522" w:name="__RefHeading___Toc36550955"/>
      <w:bookmarkEnd w:id="522"/>
      <w:r>
        <w:rPr>
          <w:lang w:val="en-US" w:eastAsia="en-US"/>
        </w:rPr>
        <w:t>9.1.69</w:t>
        <w:tab/>
        <w:t>MBMS REGISTRATION RESPONSE</w:t>
      </w:r>
    </w:p>
    <w:p>
      <w:pPr>
        <w:pStyle w:val="Normal"/>
        <w:rPr/>
      </w:pPr>
      <w:r>
        <w:rPr>
          <w:lang w:val="en-US" w:eastAsia="en-US"/>
        </w:rPr>
        <w:t xml:space="preserve">This message is sent by the CN to the RNC as a successful response to the MBMS REGISTRATION REQUEST </w:t>
      </w:r>
      <w:r>
        <w:rPr>
          <w:rFonts w:eastAsia="MS Mincho;MS Mincho"/>
          <w:lang w:val="en-US" w:eastAsia="en-US"/>
        </w:rPr>
        <w:t>message</w:t>
      </w:r>
      <w:r>
        <w:rPr>
          <w:lang w:val="en-US" w:eastAsia="en-US"/>
        </w:rPr>
        <w:t>.</w:t>
      </w:r>
    </w:p>
    <w:p>
      <w:pPr>
        <w:pStyle w:val="Normal"/>
        <w:rPr>
          <w:lang w:val="en-US" w:eastAsia="en-US"/>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Connectionless or connection oriented.</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TMGI</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pPr>
      <w:bookmarkStart w:id="523" w:name="__RefHeading___Toc36550956"/>
      <w:bookmarkEnd w:id="523"/>
      <w:r>
        <w:rPr>
          <w:lang w:val="en-US" w:eastAsia="en-US"/>
        </w:rPr>
        <w:t>9.1.70</w:t>
        <w:tab/>
        <w:t>MBMS REGISTRATION FAILURE</w:t>
      </w:r>
    </w:p>
    <w:p>
      <w:pPr>
        <w:pStyle w:val="Normal"/>
        <w:rPr/>
      </w:pPr>
      <w:r>
        <w:rPr>
          <w:lang w:val="en-US" w:eastAsia="en-US"/>
        </w:rPr>
        <w:t xml:space="preserve">This message is sent by the CN to the RNC as an unsuccessful response to the MBMS REGISTRATION REQUEST </w:t>
      </w:r>
      <w:r>
        <w:rPr>
          <w:rFonts w:eastAsia="MS Mincho;MS Mincho"/>
          <w:lang w:val="en-US" w:eastAsia="en-US"/>
        </w:rPr>
        <w:t>message</w:t>
      </w:r>
      <w:r>
        <w:rPr>
          <w:lang w:val="en-US" w:eastAsia="en-US"/>
        </w:rPr>
        <w:t>.</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lang w:val="en-US" w:eastAsia="en-US"/>
        </w:rPr>
        <w:t xml:space="preserve">Signalling bearer mode: Connectionless </w:t>
      </w:r>
      <w:r>
        <w:rPr/>
        <w:t>or connection oriented.</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TMGI</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Cause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pPr>
      <w:bookmarkStart w:id="524" w:name="__RefHeading___Toc36550957"/>
      <w:bookmarkEnd w:id="524"/>
      <w:r>
        <w:rPr>
          <w:lang w:val="en-US" w:eastAsia="en-US"/>
        </w:rPr>
        <w:t>9.1.71</w:t>
        <w:tab/>
        <w:t>MBMS CN DE-REGISTRATION REQUEST</w:t>
      </w:r>
    </w:p>
    <w:p>
      <w:pPr>
        <w:pStyle w:val="Normal"/>
        <w:rPr>
          <w:lang w:val="en-US" w:eastAsia="en-US"/>
        </w:rPr>
      </w:pPr>
      <w:r>
        <w:rPr>
          <w:lang w:val="en-US" w:eastAsia="en-US"/>
        </w:rPr>
        <w:t>This message is sent by the CN to make the RNC aware that a certain Multicast Service is no longer available.</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lang w:val="en-US" w:eastAsia="en-US"/>
        </w:rPr>
        <w:t>Signall</w:t>
      </w:r>
      <w:r>
        <w:rPr/>
        <w:t>ing bearer mode: Connectionless.</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TMGI</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9.2.3.37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Global CN-ID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rPr>
          <w:lang w:val="en-US" w:eastAsia="en-US"/>
        </w:rPr>
      </w:pPr>
      <w:r>
        <w:rPr>
          <w:lang w:val="en-US" w:eastAsia="en-US"/>
        </w:rPr>
      </w:r>
    </w:p>
    <w:p>
      <w:pPr>
        <w:pStyle w:val="Heading3"/>
        <w:rPr/>
      </w:pPr>
      <w:bookmarkStart w:id="525" w:name="__RefHeading___Toc36550958"/>
      <w:bookmarkEnd w:id="525"/>
      <w:r>
        <w:rPr>
          <w:lang w:val="en-US" w:eastAsia="en-US"/>
        </w:rPr>
        <w:t>9.1.72</w:t>
        <w:tab/>
        <w:t>MBMS CN DE-REGISTRATION RESPONSE</w:t>
      </w:r>
    </w:p>
    <w:p>
      <w:pPr>
        <w:pStyle w:val="Normal"/>
        <w:rPr/>
      </w:pPr>
      <w:r>
        <w:rPr>
          <w:lang w:val="en-US" w:eastAsia="en-US"/>
        </w:rPr>
        <w:t xml:space="preserve">This message is sent by the RNC to the CN as a response to the MBMS CN DE-REGISTRATION REQUEST </w:t>
      </w:r>
      <w:r>
        <w:rPr>
          <w:rFonts w:eastAsia="MS Mincho;MS Mincho"/>
          <w:lang w:val="en-US" w:eastAsia="en-US"/>
        </w:rPr>
        <w:t>message</w:t>
      </w:r>
      <w:r>
        <w:rPr>
          <w:lang w:val="en-US" w:eastAsia="en-US"/>
        </w:rPr>
        <w:t>.</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Connectionless.</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TMGI</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Extended RNC-ID</w:t>
            </w:r>
            <w:r>
              <w:rPr>
                <w:rFonts w:cs="Arial"/>
                <w:lang w:eastAsia="en-US"/>
              </w:rPr>
              <w:t xml:space="preserve"> IE is included in the message, the</w:t>
            </w:r>
            <w:r>
              <w:rPr>
                <w:rFonts w:cs="Arial"/>
                <w:i/>
                <w:lang w:eastAsia="en-US"/>
              </w:rPr>
              <w:t xml:space="preserve"> RNC-ID</w:t>
            </w:r>
            <w:r>
              <w:rPr>
                <w:rFonts w:cs="Arial"/>
                <w:lang w:eastAsia="en-US"/>
              </w:rPr>
              <w:t xml:space="preserve"> IE in the </w:t>
            </w:r>
            <w:r>
              <w:rPr>
                <w:rFonts w:cs="Arial"/>
                <w:i/>
                <w:lang w:eastAsia="en-US"/>
              </w:rPr>
              <w:t>Global RNC-ID</w:t>
            </w:r>
            <w:r>
              <w:rPr>
                <w:rFonts w:cs="Arial"/>
                <w:lang w:eastAsia="en-US"/>
              </w:rPr>
              <w:t xml:space="preserve"> IE shall be ignored.</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Extended RNC-ID</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Extended RNC-ID</w:t>
            </w:r>
            <w:r>
              <w:rPr>
                <w:rFonts w:cs="Arial"/>
                <w:lang w:eastAsia="en-US"/>
              </w:rPr>
              <w:t xml:space="preserve"> IE shall be used if the RNC identity has a value larger than 4095.</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lang w:val="en-US" w:eastAsia="en-US"/>
        </w:rPr>
      </w:pPr>
      <w:r>
        <w:rPr>
          <w:lang w:val="en-US" w:eastAsia="en-US"/>
        </w:rPr>
      </w:r>
    </w:p>
    <w:p>
      <w:pPr>
        <w:pStyle w:val="Heading3"/>
        <w:rPr>
          <w:lang w:val="en-US" w:eastAsia="en-US"/>
        </w:rPr>
      </w:pPr>
      <w:bookmarkStart w:id="526" w:name="__RefHeading___Toc36550959"/>
      <w:bookmarkEnd w:id="526"/>
      <w:r>
        <w:rPr>
          <w:lang w:val="en-US" w:eastAsia="en-US"/>
        </w:rPr>
        <w:t>9.1.73</w:t>
        <w:tab/>
        <w:t>MBMS RAB ESTABLISHMENT INDICATION</w:t>
      </w:r>
    </w:p>
    <w:p>
      <w:pPr>
        <w:pStyle w:val="Normal"/>
        <w:rPr/>
      </w:pPr>
      <w:r>
        <w:rPr>
          <w:lang w:val="en-US" w:eastAsia="en-US"/>
        </w:rPr>
        <w:t>This message is sent by the RNC to the CN to inform the CN of the establishment of the MBMS RAB corresponding to the MBMS Iu signalling connection used by this message.</w:t>
      </w:r>
    </w:p>
    <w:p>
      <w:pPr>
        <w:pStyle w:val="Normal"/>
        <w:keepNext w:val="true"/>
        <w:keepLines/>
        <w:numPr>
          <w:ilvl w:val="0"/>
          <w:numId w:val="0"/>
        </w:numPr>
        <w:ind w:left="0" w:hanging="0"/>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keepNext w:val="true"/>
        <w:keepLines/>
        <w:numPr>
          <w:ilvl w:val="0"/>
          <w:numId w:val="0"/>
        </w:numPr>
        <w:ind w:left="0" w:hanging="0"/>
        <w:rPr/>
      </w:pPr>
      <w:r>
        <w:rPr/>
        <w:t>Signalling bearer mode: Connection oriented.</w:t>
      </w:r>
    </w:p>
    <w:tbl>
      <w:tblPr>
        <w:tblW w:w="10387" w:type="dxa"/>
        <w:jc w:val="left"/>
        <w:tblInd w:w="-173" w:type="dxa"/>
        <w:tblLayout w:type="fixed"/>
        <w:tblCellMar>
          <w:top w:w="0" w:type="dxa"/>
          <w:left w:w="108" w:type="dxa"/>
          <w:bottom w:w="0" w:type="dxa"/>
          <w:right w:w="108" w:type="dxa"/>
        </w:tblCellMar>
      </w:tblPr>
      <w:tblGrid>
        <w:gridCol w:w="2520"/>
        <w:gridCol w:w="1148"/>
        <w:gridCol w:w="1694"/>
        <w:gridCol w:w="1273"/>
        <w:gridCol w:w="1218"/>
        <w:gridCol w:w="1288"/>
        <w:gridCol w:w="1246"/>
      </w:tblGrid>
      <w:tr>
        <w:trPr/>
        <w:tc>
          <w:tcPr>
            <w:tcW w:w="25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4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b/>
                <w:lang w:val="en-US" w:eastAsia="en-US"/>
              </w:rPr>
              <w:t>Transport Layer Information</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&gt;Transport Layer Address</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9.2.2.1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2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&gt;Iu Transport Association</w:t>
            </w:r>
          </w:p>
        </w:tc>
        <w:tc>
          <w:tcPr>
            <w:tcW w:w="114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9.2.2.2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4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527" w:name="__RefHeading___Toc36550960"/>
      <w:bookmarkEnd w:id="527"/>
      <w:r>
        <w:rPr>
          <w:lang w:val="en-US" w:eastAsia="en-US"/>
        </w:rPr>
        <w:t>9.1.74</w:t>
        <w:tab/>
        <w:t>MBMS RAB RELEASE REQUEST</w:t>
      </w:r>
    </w:p>
    <w:p>
      <w:pPr>
        <w:pStyle w:val="Normal"/>
        <w:rPr/>
      </w:pPr>
      <w:r>
        <w:rPr>
          <w:lang w:val="en-US" w:eastAsia="en-US"/>
        </w:rPr>
        <w:t>This message is sent by the RNC to request the CN to release the MBMS RAB.</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numPr>
          <w:ilvl w:val="0"/>
          <w:numId w:val="0"/>
        </w:numPr>
        <w:ind w:left="0" w:hanging="0"/>
        <w:rPr/>
      </w:pPr>
      <w:r>
        <w:rPr/>
        <w:t>Signalling bearer mode: Connection oriented.</w:t>
      </w:r>
    </w:p>
    <w:tbl>
      <w:tblPr>
        <w:tblW w:w="10348" w:type="dxa"/>
        <w:jc w:val="left"/>
        <w:tblInd w:w="-147" w:type="dxa"/>
        <w:tblLayout w:type="fixed"/>
        <w:tblCellMar>
          <w:top w:w="0" w:type="dxa"/>
          <w:left w:w="108" w:type="dxa"/>
          <w:bottom w:w="0" w:type="dxa"/>
          <w:right w:w="108" w:type="dxa"/>
        </w:tblCellMar>
      </w:tblPr>
      <w:tblGrid>
        <w:gridCol w:w="2552"/>
        <w:gridCol w:w="1134"/>
        <w:gridCol w:w="1559"/>
        <w:gridCol w:w="1276"/>
        <w:gridCol w:w="1276"/>
        <w:gridCol w:w="1276"/>
        <w:gridCol w:w="127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528" w:name="__RefHeading___Toc36550961"/>
      <w:bookmarkEnd w:id="528"/>
      <w:r>
        <w:rPr>
          <w:lang w:val="en-US" w:eastAsia="en-US"/>
        </w:rPr>
        <w:t>9.1.75</w:t>
        <w:tab/>
        <w:t>MBMS RAB RELEASE</w:t>
      </w:r>
    </w:p>
    <w:p>
      <w:pPr>
        <w:pStyle w:val="Normal"/>
        <w:rPr>
          <w:lang w:val="en-US" w:eastAsia="en-US"/>
        </w:rPr>
      </w:pPr>
      <w:r>
        <w:rPr>
          <w:lang w:val="en-US" w:eastAsia="en-US"/>
        </w:rPr>
        <w:t>This message is sent by the CN to order the RNC to release all MBMS resources related to the Iu connection.</w:t>
      </w:r>
    </w:p>
    <w:p>
      <w:pPr>
        <w:pStyle w:val="Normal"/>
        <w:rPr>
          <w:lang w:val="en-US" w:eastAsia="en-US"/>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lang w:val="en-US" w:eastAsia="en-US"/>
        </w:rPr>
        <w:t>S</w:t>
      </w:r>
      <w:r>
        <w:rPr/>
        <w:t>ignalling bearer mode: Connection oriented.</w:t>
      </w:r>
    </w:p>
    <w:tbl>
      <w:tblPr>
        <w:tblW w:w="10348" w:type="dxa"/>
        <w:jc w:val="left"/>
        <w:tblInd w:w="-147" w:type="dxa"/>
        <w:tblLayout w:type="fixed"/>
        <w:tblCellMar>
          <w:top w:w="0" w:type="dxa"/>
          <w:left w:w="108" w:type="dxa"/>
          <w:bottom w:w="0" w:type="dxa"/>
          <w:right w:w="108" w:type="dxa"/>
        </w:tblCellMar>
      </w:tblPr>
      <w:tblGrid>
        <w:gridCol w:w="2552"/>
        <w:gridCol w:w="1134"/>
        <w:gridCol w:w="1559"/>
        <w:gridCol w:w="1276"/>
        <w:gridCol w:w="1276"/>
        <w:gridCol w:w="1276"/>
        <w:gridCol w:w="127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YES</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kern w:val="2"/>
          <w:lang w:val="en-US" w:eastAsia="en-US"/>
        </w:rPr>
      </w:pPr>
      <w:r>
        <w:rPr>
          <w:kern w:val="2"/>
          <w:lang w:val="en-US" w:eastAsia="en-US"/>
        </w:rPr>
      </w:r>
    </w:p>
    <w:p>
      <w:pPr>
        <w:pStyle w:val="Heading3"/>
        <w:rPr>
          <w:lang w:val="en-US" w:eastAsia="en-US"/>
        </w:rPr>
      </w:pPr>
      <w:bookmarkStart w:id="529" w:name="__RefHeading___Toc36550962"/>
      <w:bookmarkEnd w:id="529"/>
      <w:r>
        <w:rPr>
          <w:lang w:val="en-US" w:eastAsia="en-US"/>
        </w:rPr>
        <w:t>9.1.76</w:t>
        <w:tab/>
        <w:t>MBMS RAB RELEASE FAILURE</w:t>
      </w:r>
    </w:p>
    <w:p>
      <w:pPr>
        <w:pStyle w:val="Normal"/>
        <w:rPr/>
      </w:pPr>
      <w:r>
        <w:rPr>
          <w:lang w:val="en-US" w:eastAsia="en-US"/>
        </w:rPr>
        <w:t>This message is sent by the CN to the RNC as an unsuccessful response to the MBMS RAB RELEASE REQUEST message.</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48" w:type="dxa"/>
        <w:jc w:val="left"/>
        <w:tblInd w:w="-147" w:type="dxa"/>
        <w:tblLayout w:type="fixed"/>
        <w:tblCellMar>
          <w:top w:w="0" w:type="dxa"/>
          <w:left w:w="108" w:type="dxa"/>
          <w:bottom w:w="0" w:type="dxa"/>
          <w:right w:w="108" w:type="dxa"/>
        </w:tblCellMar>
      </w:tblPr>
      <w:tblGrid>
        <w:gridCol w:w="2552"/>
        <w:gridCol w:w="1134"/>
        <w:gridCol w:w="1559"/>
        <w:gridCol w:w="1276"/>
        <w:gridCol w:w="1276"/>
        <w:gridCol w:w="1276"/>
        <w:gridCol w:w="127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Diagnostics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9.2.1.35</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530" w:name="__RefHeading___Toc36550963"/>
      <w:bookmarkEnd w:id="530"/>
      <w:r>
        <w:rPr>
          <w:lang w:val="en-US" w:eastAsia="en-US"/>
        </w:rPr>
        <w:t>9.1.77</w:t>
        <w:tab/>
        <w:t>ENHANCED RELOCATION COMPLETE REQUEST</w:t>
      </w:r>
    </w:p>
    <w:p>
      <w:pPr>
        <w:pStyle w:val="Normal"/>
        <w:rPr/>
      </w:pPr>
      <w:r>
        <w:rPr>
          <w:lang w:val="en-US" w:eastAsia="en-US"/>
        </w:rPr>
        <w:t>This message is sent by the RNC to inform the CN that an enhanced relocation is completed.</w:t>
      </w:r>
    </w:p>
    <w:p>
      <w:pPr>
        <w:pStyle w:val="Normal"/>
        <w:rPr>
          <w:rFonts w:eastAsia="MS Mincho;MS Mincho"/>
          <w:lang w:val="en-US" w:eastAsia="en-US"/>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lang w:val="en-US" w:eastAsia="en-US"/>
        </w:rPr>
        <w:t>Signalling be</w:t>
      </w:r>
      <w:r>
        <w:rPr/>
        <w:t>arer mode: Connection oriented.</w:t>
      </w:r>
    </w:p>
    <w:tbl>
      <w:tblPr>
        <w:tblW w:w="10375" w:type="dxa"/>
        <w:jc w:val="left"/>
        <w:tblInd w:w="-147" w:type="dxa"/>
        <w:tblLayout w:type="fixed"/>
        <w:tblCellMar>
          <w:top w:w="0" w:type="dxa"/>
          <w:left w:w="108" w:type="dxa"/>
          <w:bottom w:w="0" w:type="dxa"/>
          <w:right w:w="108" w:type="dxa"/>
        </w:tblCellMar>
      </w:tblPr>
      <w:tblGrid>
        <w:gridCol w:w="2552"/>
        <w:gridCol w:w="1134"/>
        <w:gridCol w:w="1566"/>
        <w:gridCol w:w="1259"/>
        <w:gridCol w:w="1302"/>
        <w:gridCol w:w="1288"/>
        <w:gridCol w:w="1274"/>
      </w:tblGrid>
      <w:tr>
        <w:trPr>
          <w:tblHeader w:val="true"/>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Old Iu Signalling Connection Identifier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Iu Signalling Connection Identifier</w:t>
              <w:br/>
              <w:t>9.2.1.38</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Iu Signalling Connection Identifier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9.2.1.38</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Relocation Source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Global RNC-ID</w:t>
              <w:br/>
              <w:t>9.2.1.39</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Relocation Source Extended RNC-ID</w:t>
            </w:r>
            <w:r>
              <w:rPr>
                <w:rFonts w:cs="Arial"/>
                <w:lang w:eastAsia="en-US"/>
              </w:rPr>
              <w:t xml:space="preserve"> IE is included in the message, the </w:t>
            </w:r>
            <w:r>
              <w:rPr>
                <w:rFonts w:cs="Arial"/>
                <w:i/>
                <w:lang w:eastAsia="en-US"/>
              </w:rPr>
              <w:t>Global RNC-ID</w:t>
            </w:r>
            <w:r>
              <w:rPr>
                <w:rFonts w:cs="Arial"/>
                <w:lang w:eastAsia="en-US"/>
              </w:rPr>
              <w:t xml:space="preserve"> IE in the </w:t>
            </w:r>
            <w:r>
              <w:rPr>
                <w:rFonts w:cs="Arial"/>
                <w:i/>
                <w:lang w:eastAsia="en-US"/>
              </w:rPr>
              <w:t>Relocation Source RNC-ID</w:t>
            </w:r>
            <w:r>
              <w:rPr>
                <w:rFonts w:cs="Arial"/>
                <w:lang w:eastAsia="en-US"/>
              </w:rPr>
              <w:t xml:space="preserve"> IE shall be ignored.</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Relocation Source Extended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Extended RNC Id</w:t>
            </w:r>
          </w:p>
          <w:p>
            <w:pPr>
              <w:pStyle w:val="TAL"/>
              <w:jc w:val="center"/>
              <w:rPr>
                <w:rFonts w:cs="Arial"/>
                <w:lang w:eastAsia="en-US"/>
              </w:rPr>
            </w:pPr>
            <w:r>
              <w:rPr>
                <w:rFonts w:cs="Arial"/>
                <w:lang w:eastAsia="en-US"/>
              </w:rPr>
              <w:t>9.2.1.39a</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Relocation Source Extended RNC-ID</w:t>
            </w:r>
            <w:r>
              <w:rPr>
                <w:rFonts w:cs="Arial"/>
                <w:lang w:eastAsia="en-US"/>
              </w:rPr>
              <w:t xml:space="preserve"> IE shall be used if the RNC identity has a value larger than 4095.</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Relocation Target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Global RNC-ID</w:t>
              <w:br/>
              <w:t>9.2.1.39</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If the </w:t>
            </w:r>
            <w:r>
              <w:rPr>
                <w:rFonts w:cs="Arial"/>
                <w:i/>
                <w:lang w:eastAsia="en-US"/>
              </w:rPr>
              <w:t>Relocation Target Extended RNC-ID</w:t>
            </w:r>
            <w:r>
              <w:rPr>
                <w:rFonts w:cs="Arial"/>
                <w:lang w:eastAsia="en-US"/>
              </w:rPr>
              <w:t xml:space="preserve"> IE is included in the message, the </w:t>
            </w:r>
            <w:r>
              <w:rPr>
                <w:rFonts w:cs="Arial"/>
                <w:i/>
                <w:lang w:eastAsia="en-US"/>
              </w:rPr>
              <w:t>RNC-ID</w:t>
            </w:r>
            <w:r>
              <w:rPr>
                <w:rFonts w:cs="Arial"/>
                <w:lang w:eastAsia="en-US"/>
              </w:rPr>
              <w:t xml:space="preserve"> IE in the </w:t>
            </w:r>
            <w:r>
              <w:rPr>
                <w:rFonts w:cs="Arial"/>
                <w:i/>
                <w:lang w:eastAsia="en-US"/>
              </w:rPr>
              <w:t>Target RNC-ID</w:t>
            </w:r>
            <w:r>
              <w:rPr>
                <w:rFonts w:cs="Arial"/>
                <w:lang w:eastAsia="en-US"/>
              </w:rPr>
              <w:t xml:space="preserve"> IE shall be ignored.</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Relocation Target Extended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9.2.1.39a</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Relocation Target Extended RNC-ID</w:t>
            </w:r>
            <w:r>
              <w:rPr>
                <w:rFonts w:cs="Arial"/>
                <w:lang w:eastAsia="en-US"/>
              </w:rPr>
              <w:t xml:space="preserve"> IE shall be used if the RNC identity has a value larger than 4095.</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Setup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Setup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566"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&gt;&gt;Transport Layer 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IPv6 or IPv4 address.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&gt;&gt;Iu Transport Association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Related to TLA above.</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&gt;&gt;Assigned RAB Parameter Values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Chosen Integrity Protection Algorithm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9.2.1.13</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Indicates the Integrity Protection algorithm that will be used by the target RNC.</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Chosen Encryption Algorithm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9.2.1.14</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Indicates the Encryption algorithm that will be used by the target RNC.</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Higher bitrates than 16 Mbps flag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9.2.3.54</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val="en-US" w:eastAsia="en-US"/>
              </w:rPr>
              <w:t>May only be included towards the PS domain.</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CSG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9.2.1.85</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Applicable only to Enhanced Relocation from RNC towards hybrid cell</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Cell Access Mode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9.2.1.93</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Applicable only to Enhanced Relocation from RNC towards hybrid cell</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Tunnel Information for BBF</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Tunnel Information 9.2.2.6</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Indicating HNB’s Local IP Address assigned by the broadband access provider, UDP port Number.</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LHN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9.2.1.123</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lang w:val="en-US" w:eastAsia="en-US"/>
        </w:rPr>
      </w:pPr>
      <w:bookmarkStart w:id="531" w:name="__RefHeading___Toc36550964"/>
      <w:bookmarkEnd w:id="531"/>
      <w:r>
        <w:rPr>
          <w:lang w:val="en-US" w:eastAsia="en-US"/>
        </w:rPr>
        <w:t>9.1.78</w:t>
        <w:tab/>
        <w:t>ENHANCED RELOCATION COMPLETE RESPONSE</w:t>
      </w:r>
    </w:p>
    <w:p>
      <w:pPr>
        <w:pStyle w:val="Normal"/>
        <w:rPr/>
      </w:pPr>
      <w:r>
        <w:rPr>
          <w:lang w:val="en-US" w:eastAsia="en-US"/>
        </w:rPr>
        <w:t>This message is sent by the CN to inform the RNC that an enhanced relocation is completed in CN.</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75" w:type="dxa"/>
        <w:jc w:val="left"/>
        <w:tblInd w:w="-147" w:type="dxa"/>
        <w:tblLayout w:type="fixed"/>
        <w:tblCellMar>
          <w:top w:w="0" w:type="dxa"/>
          <w:left w:w="108" w:type="dxa"/>
          <w:bottom w:w="0" w:type="dxa"/>
          <w:right w:w="108" w:type="dxa"/>
        </w:tblCellMar>
      </w:tblPr>
      <w:tblGrid>
        <w:gridCol w:w="2552"/>
        <w:gridCol w:w="1134"/>
        <w:gridCol w:w="1566"/>
        <w:gridCol w:w="1259"/>
        <w:gridCol w:w="1302"/>
        <w:gridCol w:w="1288"/>
        <w:gridCol w:w="1274"/>
      </w:tblGrid>
      <w:tr>
        <w:trPr>
          <w:tblHeader w:val="true"/>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5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p>
            <w:pPr>
              <w:pStyle w:val="TAL"/>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Setup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Setup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566"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Parameters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lang w:eastAsia="en-US"/>
              </w:rPr>
            </w:pPr>
            <w:r>
              <w:rPr>
                <w:rFonts w:cs="Arial"/>
                <w:b/>
                <w:lang w:eastAsia="en-US"/>
              </w:rPr>
              <w:t>&gt;&gt;User Plane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&gt;&gt;&gt;User Plane Mode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9.2.1.18</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lang w:eastAsia="en-US"/>
              </w:rPr>
              <w:t>&gt;&gt;&gt;UP Mode Versions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9.2.1.19</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&gt;&gt;Transport Layer 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&gt;&gt;Iu Transport Association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Related to TLA above.</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&gt;&gt;Offload RAB parameters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9.2.1.94</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for SIPTO at Iu-PS.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To Be Released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kern w:val="2"/>
                <w:lang w:eastAsia="en-US"/>
              </w:rPr>
              <w:t>&gt;RABs To Be Released Item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566"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UE Aggregate Maximum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9.2.1.95</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for SIPTO at Iu-PS.</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CSG Membership Status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9.2.1.92</w:t>
            </w:r>
          </w:p>
        </w:tc>
        <w:tc>
          <w:tcPr>
            <w:tcW w:w="130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to Enhanced Relocation from RNC towards hybrid cell</w:t>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pPr>
      <w:bookmarkStart w:id="532" w:name="__RefHeading___Toc36550965"/>
      <w:bookmarkEnd w:id="532"/>
      <w:r>
        <w:rPr>
          <w:lang w:val="en-US" w:eastAsia="en-US"/>
        </w:rPr>
        <w:t>9.1.79</w:t>
        <w:tab/>
        <w:t>ENHANCED RELOCATION COMPLETE FAILURE</w:t>
      </w:r>
    </w:p>
    <w:p>
      <w:pPr>
        <w:pStyle w:val="Normal"/>
        <w:rPr/>
      </w:pPr>
      <w:r>
        <w:rPr>
          <w:lang w:val="en-US" w:eastAsia="en-US"/>
        </w:rPr>
        <w:t xml:space="preserve">This message is sent by the CN to inform the RNC that a failure has occurred in the </w:t>
      </w:r>
      <w:r>
        <w:rPr>
          <w:rFonts w:eastAsia="MS Mincho;MS Mincho"/>
          <w:lang w:val="en-US" w:eastAsia="en-US"/>
        </w:rPr>
        <w:t>CN</w:t>
      </w:r>
      <w:r>
        <w:rPr>
          <w:lang w:val="en-US" w:eastAsia="en-US"/>
        </w:rPr>
        <w:t xml:space="preserve"> during the </w:t>
      </w:r>
      <w:r>
        <w:rPr>
          <w:rFonts w:eastAsia="MS Mincho;MS Mincho"/>
          <w:lang w:val="en-US" w:eastAsia="en-US"/>
        </w:rPr>
        <w:t>enhanced relocation</w:t>
      </w:r>
      <w:r>
        <w:rPr>
          <w:lang w:val="en-US" w:eastAsia="en-US"/>
        </w:rPr>
        <w:t xml:space="preserve"> procedure.</w:t>
      </w:r>
    </w:p>
    <w:p>
      <w:pPr>
        <w:pStyle w:val="Normal"/>
        <w:rPr/>
      </w:pPr>
      <w:r>
        <w:rPr>
          <w:lang w:val="en-US" w:eastAsia="en-US"/>
        </w:rPr>
        <w:t xml:space="preserve">Direction: CN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375" w:type="dxa"/>
        <w:jc w:val="left"/>
        <w:tblInd w:w="-147" w:type="dxa"/>
        <w:tblLayout w:type="fixed"/>
        <w:tblCellMar>
          <w:top w:w="0" w:type="dxa"/>
          <w:left w:w="108" w:type="dxa"/>
          <w:bottom w:w="0" w:type="dxa"/>
          <w:right w:w="108" w:type="dxa"/>
        </w:tblCellMar>
      </w:tblPr>
      <w:tblGrid>
        <w:gridCol w:w="2552"/>
        <w:gridCol w:w="1134"/>
        <w:gridCol w:w="1566"/>
        <w:gridCol w:w="1259"/>
        <w:gridCol w:w="1302"/>
        <w:gridCol w:w="1288"/>
        <w:gridCol w:w="1274"/>
      </w:tblGrid>
      <w:tr>
        <w:trPr>
          <w:tblHeader w:val="true"/>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9.2.1.35</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lang w:val="en-US" w:eastAsia="en-US"/>
        </w:rPr>
      </w:pPr>
      <w:bookmarkStart w:id="533" w:name="__RefHeading___Toc36550966"/>
      <w:bookmarkEnd w:id="533"/>
      <w:r>
        <w:rPr>
          <w:lang w:val="en-US" w:eastAsia="en-US"/>
        </w:rPr>
        <w:t>9.1.80</w:t>
        <w:tab/>
        <w:t>ENHANCED RELOCATION COMPLETE CONFIRM</w:t>
      </w:r>
    </w:p>
    <w:p>
      <w:pPr>
        <w:pStyle w:val="Normal"/>
        <w:rPr/>
      </w:pPr>
      <w:r>
        <w:rPr>
          <w:lang w:val="en-US" w:eastAsia="en-US"/>
        </w:rPr>
        <w:t>This message is sent by the RNC to inform the CN that an enhanced relocation is completed.</w:t>
      </w:r>
    </w:p>
    <w:p>
      <w:pPr>
        <w:pStyle w:val="Normal"/>
        <w:rPr>
          <w:rFonts w:eastAsia="MS Mincho;MS Mincho"/>
          <w:lang w:val="en-US" w:eastAsia="en-US"/>
        </w:rPr>
      </w:pPr>
      <w:r>
        <w:rPr>
          <w:lang w:val="en-US" w:eastAsia="en-US"/>
        </w:rPr>
        <w:t xml:space="preserve">Direction: RNC </w:t>
      </w:r>
      <w:r>
        <w:rPr>
          <w:rFonts w:eastAsia="Symbol" w:cs="Symbol" w:ascii="Symbol" w:hAnsi="Symbol"/>
          <w:lang w:val="en-US" w:eastAsia="en-US"/>
        </w:rPr>
        <w:t></w:t>
      </w:r>
      <w:r>
        <w:rPr>
          <w:lang w:val="en-US" w:eastAsia="en-US"/>
        </w:rPr>
        <w:t xml:space="preserve"> CN</w:t>
      </w:r>
    </w:p>
    <w:p>
      <w:pPr>
        <w:pStyle w:val="Normal"/>
        <w:rPr/>
      </w:pPr>
      <w:r>
        <w:rPr/>
        <w:t>Signalling bearer mode: Connection oriented.</w:t>
      </w:r>
    </w:p>
    <w:tbl>
      <w:tblPr>
        <w:tblW w:w="10375" w:type="dxa"/>
        <w:jc w:val="left"/>
        <w:tblInd w:w="-147" w:type="dxa"/>
        <w:tblLayout w:type="fixed"/>
        <w:tblCellMar>
          <w:top w:w="0" w:type="dxa"/>
          <w:left w:w="108" w:type="dxa"/>
          <w:bottom w:w="0" w:type="dxa"/>
          <w:right w:w="108" w:type="dxa"/>
        </w:tblCellMar>
      </w:tblPr>
      <w:tblGrid>
        <w:gridCol w:w="2552"/>
        <w:gridCol w:w="1134"/>
        <w:gridCol w:w="1566"/>
        <w:gridCol w:w="1259"/>
        <w:gridCol w:w="1302"/>
        <w:gridCol w:w="1288"/>
        <w:gridCol w:w="1274"/>
      </w:tblGrid>
      <w:tr>
        <w:trPr>
          <w:tblHeader w:val="true"/>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p>
            <w:pPr>
              <w:pStyle w:val="TAL"/>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RABs Failed To Initialise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YES</w:t>
            </w:r>
          </w:p>
        </w:tc>
        <w:tc>
          <w:tcPr>
            <w:tcW w:w="1274"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&gt;RABs Failed To Initialise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566"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&lt;maxnoofRABs&gt;</w:t>
            </w:r>
          </w:p>
        </w:tc>
        <w:tc>
          <w:tcPr>
            <w:tcW w:w="125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EACH</w:t>
            </w:r>
          </w:p>
        </w:tc>
        <w:tc>
          <w:tcPr>
            <w:tcW w:w="1274"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9.2.1.2</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val="en-US" w:eastAsia="en-US"/>
              </w:rPr>
              <w:t>&gt;&gt;Cause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5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9.2.1.4</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w:t>
            </w:r>
          </w:p>
        </w:tc>
        <w:tc>
          <w:tcPr>
            <w:tcW w:w="1274"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RABs for one UE. Value is 256.</w:t>
            </w:r>
          </w:p>
        </w:tc>
      </w:tr>
    </w:tbl>
    <w:p>
      <w:pPr>
        <w:pStyle w:val="Normal"/>
        <w:rPr>
          <w:rFonts w:eastAsia="MS Mincho;MS Mincho"/>
          <w:lang w:val="en-US" w:eastAsia="en-US"/>
        </w:rPr>
      </w:pPr>
      <w:r>
        <w:rPr>
          <w:rFonts w:eastAsia="MS Mincho;MS Mincho"/>
          <w:lang w:val="en-US" w:eastAsia="en-US"/>
        </w:rPr>
      </w:r>
    </w:p>
    <w:p>
      <w:pPr>
        <w:pStyle w:val="Heading3"/>
        <w:rPr>
          <w:lang w:val="en-US" w:eastAsia="en-US"/>
        </w:rPr>
      </w:pPr>
      <w:bookmarkStart w:id="534" w:name="__RefHeading___Toc36550967"/>
      <w:bookmarkEnd w:id="534"/>
      <w:r>
        <w:rPr>
          <w:lang w:val="en-US" w:eastAsia="en-US"/>
        </w:rPr>
        <w:t>9.1.81</w:t>
        <w:tab/>
        <w:t>RANAP ENHANCED RELOCATION INFORMATION REQUEST</w:t>
      </w:r>
    </w:p>
    <w:p>
      <w:pPr>
        <w:pStyle w:val="Normal"/>
        <w:rPr/>
      </w:pPr>
      <w:r>
        <w:rPr>
          <w:lang w:val="en-US" w:eastAsia="en-US"/>
        </w:rPr>
        <w:t>This message is part of a special RANAP Enhanced Relocation Information procedure, and is sent between RNCs during enhanced relocation.</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RNC.</w:t>
      </w:r>
    </w:p>
    <w:p>
      <w:pPr>
        <w:pStyle w:val="Normal"/>
        <w:rPr>
          <w:lang w:val="en-US" w:eastAsia="en-US"/>
        </w:rPr>
      </w:pPr>
      <w:r>
        <w:rPr>
          <w:lang w:val="en-US" w:eastAsia="en-US"/>
        </w:rPr>
        <w:t>Signalling bearer mode: Not applicable.</w:t>
      </w:r>
    </w:p>
    <w:tbl>
      <w:tblPr>
        <w:tblW w:w="10475" w:type="dxa"/>
        <w:jc w:val="left"/>
        <w:tblInd w:w="-117" w:type="dxa"/>
        <w:tblLayout w:type="fixed"/>
        <w:tblCellMar>
          <w:top w:w="0" w:type="dxa"/>
          <w:left w:w="108" w:type="dxa"/>
          <w:bottom w:w="0" w:type="dxa"/>
          <w:right w:w="108" w:type="dxa"/>
        </w:tblCellMar>
      </w:tblPr>
      <w:tblGrid>
        <w:gridCol w:w="2536"/>
        <w:gridCol w:w="1120"/>
        <w:gridCol w:w="1709"/>
        <w:gridCol w:w="1273"/>
        <w:gridCol w:w="1218"/>
        <w:gridCol w:w="1317"/>
        <w:gridCol w:w="1302"/>
      </w:tblGrid>
      <w:tr>
        <w:trPr/>
        <w:tc>
          <w:tcPr>
            <w:tcW w:w="253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2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31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302"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Source RNC To Target RNC Transparent Container</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9.2.1.28</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Old Iu Signalling Connection Identifier CS domain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9.2.1.38</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 CS domain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Old Iu Signalling Connection Identifier PS domain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9.2.1.38</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Global CN-ID PS domain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9.2.1.46</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To Be Setup List</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kern w:val="2"/>
                <w:lang w:eastAsia="en-US"/>
              </w:rPr>
              <w:t>&gt;RABs To Be Setup Item IEs</w:t>
            </w:r>
          </w:p>
        </w:tc>
        <w:tc>
          <w:tcPr>
            <w:tcW w:w="11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9"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&gt;&gt;CN Domain Indicator</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Parameters</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&gt;&gt;Data Volume Reporting</w:t>
              <w:br/>
              <w:t>Indication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 – ifPS</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&gt;&gt;PDP Type Information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 – ifPS</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9.2.1.40</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lang w:eastAsia="en-US"/>
              </w:rPr>
              <w:t>&gt;&gt;User Plane Information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&gt;&gt;&gt;User Plane Mode</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9.2.1.18</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&gt;&gt;&gt;UP Mode Versions</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9.2.1.19</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lang w:eastAsia="en-US"/>
              </w:rPr>
            </w:pPr>
            <w:r>
              <w:rPr>
                <w:rFonts w:cs="Arial"/>
                <w:b/>
                <w:lang w:eastAsia="en-US"/>
              </w:rPr>
              <w:t>&gt;&gt;Data Forwarding TNL Information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lang w:eastAsia="en-US"/>
              </w:rPr>
              <w:t>&gt;&gt;&gt;Transport Layer Address</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&gt;&gt;&gt;Transport Association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Iu Transport Association</w:t>
              <w:br/>
              <w:t>9.2.2.2</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Related to TLA above.</w:t>
            </w:r>
          </w:p>
        </w:tc>
        <w:tc>
          <w:tcPr>
            <w:tcW w:w="13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lang w:eastAsia="en-US"/>
              </w:rPr>
            </w:pPr>
            <w:r>
              <w:rPr>
                <w:rFonts w:cs="Arial"/>
                <w:b/>
                <w:lang w:eastAsia="en-US"/>
              </w:rPr>
              <w:t>&gt;&gt;Source Side Iu UL TNL Information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&gt;&gt;&gt;Transport Layer Address</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&gt;&gt;&gt;Iu Transport Association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9.2.2.2</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&gt;&gt;Service Handover</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&gt;&gt;Alternative RAB Parameter Values</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eastAsia="en-US"/>
              </w:rPr>
              <w:t>&gt;&gt;E-UTRAN Service Handover</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9.2.1.90</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&gt;&gt;PDP Type Information extension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9.2.1.40a</w:t>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w:t>
            </w:r>
            <w:r>
              <w:rPr>
                <w:rFonts w:cs="Arial"/>
                <w:i/>
                <w:lang w:eastAsia="en-US"/>
              </w:rPr>
              <w:t>PDP Type Information extension</w:t>
            </w:r>
            <w:r>
              <w:rPr>
                <w:rFonts w:cs="Arial"/>
                <w:lang w:eastAsia="en-US"/>
              </w:rPr>
              <w:t xml:space="preserve"> IE can only be included if </w:t>
            </w:r>
            <w:r>
              <w:rPr>
                <w:rFonts w:cs="Arial"/>
                <w:i/>
                <w:lang w:eastAsia="en-US"/>
              </w:rPr>
              <w:t>PDP Type Information</w:t>
            </w:r>
            <w:r>
              <w:rPr>
                <w:rFonts w:cs="Arial"/>
                <w:lang w:eastAsia="en-US"/>
              </w:rPr>
              <w:t xml:space="preserve"> IE is present.</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SNA Access Information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9.2.3.24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UESBI-Iu </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9.2.1.59</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Selected PLMN Identity</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CN MBMS Linking Information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&gt;Joined MBMS Bearer Service IEs</w:t>
            </w:r>
          </w:p>
        </w:tc>
        <w:tc>
          <w:tcPr>
            <w:tcW w:w="112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9"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eastAsia="en-US"/>
              </w:rPr>
              <w:t>1 to &lt;maxnoofMulticastServicesPerUE&gt;</w:t>
            </w:r>
          </w:p>
        </w:tc>
        <w:tc>
          <w:tcPr>
            <w:tcW w:w="1273"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&gt;&gt;TMGI</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9.2.3.37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&gt;&gt;PTP RAB 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9.2.1.75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Integrity Protection Information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9.2.1.11</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Integrity Protection Information includes key and permitted algorithms.</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Encryption Information</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9.2.1.12</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Integrity Protection Information includes key and permitted algorithms.</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UE Aggregate Maximum Bit Rate</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RAB Parameters List</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9.2.1.102</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to RNSAP relocation.</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CSG Id</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9.2.1.85</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to Enhanced Relocation from RNC towards a hybrid cell and RNSAP relocation.</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CSG Membership Status</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9.2.1.92</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Applicable only to Enhanced Relocation from RNC towards a hybrid cell and RNSAP relocation.</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Anchor PLMN Identity</w:t>
            </w:r>
          </w:p>
        </w:tc>
        <w:tc>
          <w:tcPr>
            <w:tcW w:w="11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PLMN Identity 9.2.3.55</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Indicates the PS core network operator in case of SRVCC (see TS 23.251 [39]).</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302"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bl>
    <w:p>
      <w:pPr>
        <w:pStyle w:val="Normal"/>
        <w:numPr>
          <w:ilvl w:val="0"/>
          <w:numId w:val="0"/>
        </w:numPr>
        <w:ind w:left="0" w:hanging="0"/>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IfPS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CN domain indicator</w:t>
            </w:r>
            <w:r>
              <w:rPr>
                <w:rFonts w:cs="Arial"/>
                <w:lang w:val="en-US" w:eastAsia="en-US"/>
              </w:rPr>
              <w:t xml:space="preserve"> IE is set to "PS domain".</w:t>
            </w:r>
          </w:p>
        </w:tc>
      </w:tr>
    </w:tbl>
    <w:p>
      <w:pPr>
        <w:pStyle w:val="Normal"/>
        <w:numPr>
          <w:ilvl w:val="0"/>
          <w:numId w:val="0"/>
        </w:numPr>
        <w:ind w:left="0" w:hanging="0"/>
        <w:rPr>
          <w:sz w:val="18"/>
          <w:lang w:val="en-US" w:eastAsia="en-US"/>
        </w:rPr>
      </w:pPr>
      <w:r>
        <w:rPr>
          <w:sz w:val="18"/>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RABs for one UE. Value is 256.</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maxnoofMulticastServicesPerUE</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Multicast Services that a UE can join and leave respectively. Value is 128.</w:t>
            </w:r>
          </w:p>
        </w:tc>
      </w:tr>
    </w:tbl>
    <w:p>
      <w:pPr>
        <w:pStyle w:val="Normal"/>
        <w:rPr>
          <w:lang w:val="en-US" w:eastAsia="en-US"/>
        </w:rPr>
      </w:pPr>
      <w:r>
        <w:rPr>
          <w:lang w:val="en-US" w:eastAsia="en-US"/>
        </w:rPr>
      </w:r>
    </w:p>
    <w:p>
      <w:pPr>
        <w:pStyle w:val="Heading3"/>
        <w:rPr>
          <w:lang w:val="en-US" w:eastAsia="en-US"/>
        </w:rPr>
      </w:pPr>
      <w:bookmarkStart w:id="535" w:name="__RefHeading___Toc36550968"/>
      <w:bookmarkEnd w:id="535"/>
      <w:r>
        <w:rPr>
          <w:lang w:val="en-US" w:eastAsia="en-US"/>
        </w:rPr>
        <w:t>9.1.82</w:t>
        <w:tab/>
        <w:t>RANAP ENHANCED RELOCATION INFORMATION RESPONSE</w:t>
      </w:r>
    </w:p>
    <w:p>
      <w:pPr>
        <w:pStyle w:val="Normal"/>
        <w:rPr/>
      </w:pPr>
      <w:r>
        <w:rPr>
          <w:lang w:val="en-US" w:eastAsia="en-US"/>
        </w:rPr>
        <w:t>This message is the response message of a special RANAP Enhanced Relocation Information procedure, and is sent between RNCs during enhanced relocation.</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RNC.</w:t>
      </w:r>
    </w:p>
    <w:p>
      <w:pPr>
        <w:pStyle w:val="Normal"/>
        <w:rPr/>
      </w:pPr>
      <w:r>
        <w:rPr/>
        <w:t>Signalling bearer mode: Not applicable.</w:t>
      </w:r>
    </w:p>
    <w:tbl>
      <w:tblPr>
        <w:tblW w:w="10490" w:type="dxa"/>
        <w:jc w:val="left"/>
        <w:tblInd w:w="-147" w:type="dxa"/>
        <w:tblLayout w:type="fixed"/>
        <w:tblCellMar>
          <w:top w:w="0" w:type="dxa"/>
          <w:left w:w="108" w:type="dxa"/>
          <w:bottom w:w="0" w:type="dxa"/>
          <w:right w:w="108" w:type="dxa"/>
        </w:tblCellMar>
      </w:tblPr>
      <w:tblGrid>
        <w:gridCol w:w="2552"/>
        <w:gridCol w:w="1134"/>
        <w:gridCol w:w="1701"/>
        <w:gridCol w:w="1276"/>
        <w:gridCol w:w="1276"/>
        <w:gridCol w:w="1275"/>
        <w:gridCol w:w="1276"/>
      </w:tblGrid>
      <w:tr>
        <w:trPr>
          <w:tblHeader w:val="true"/>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Target RNC To Source RNC Transparent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9.2.1.30</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Setup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&gt;RABs Setup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&gt;&gt;CN Domain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9.2.1.5</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lang w:eastAsia="en-US"/>
              </w:rPr>
            </w:pPr>
            <w:r>
              <w:rPr>
                <w:rFonts w:cs="Arial"/>
                <w:b/>
                <w:lang w:eastAsia="en-US"/>
              </w:rPr>
              <w:t>&gt;&gt;Data Forwarding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lang w:eastAsia="en-US"/>
              </w:rPr>
              <w:t>&gt;&gt;&gt;DL Forwarding Transport Layer 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Transport Layer Address</w:t>
              <w:br/>
              <w:t>9.2.2.1</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en-US"/>
              </w:rPr>
            </w:pPr>
            <w:r>
              <w:rPr>
                <w:rFonts w:cs="Arial"/>
                <w:lang w:eastAsia="en-US"/>
              </w:rPr>
              <w:t>&gt;&gt;&gt;DL Forwarding Transport Association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Iu Transport Association</w:t>
              <w:br/>
              <w:t>9.2.2.2</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Related to TLA above.</w:t>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&gt;&gt;Assigned RAB Parameter Values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9.2.1.44</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RABs Failed To Setup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kern w:val="2"/>
                <w:lang w:eastAsia="en-US"/>
              </w:rPr>
              <w:t>&gt;RABs Failed To Setup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eastAsia="en-US"/>
              </w:rPr>
            </w:pPr>
            <w:r>
              <w:rPr>
                <w:rFonts w:cs="Arial"/>
                <w:b/>
                <w:kern w:val="2"/>
                <w:lang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EACH</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&gt;&gt;CN Domain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9.2.1.5</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9.2.1.2</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eastAsia="en-US"/>
              </w:rPr>
            </w:pPr>
            <w:r>
              <w:rPr>
                <w:rFonts w:cs="Arial"/>
                <w:lang w:eastAsia="en-US"/>
              </w:rPr>
              <w:t>&gt;&gt;Cause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9.2.1.4</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Criticality Diagnostics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spacing w:lineRule="atLeast" w:line="0"/>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i/>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spacing w:lineRule="atLeast" w:line="0"/>
              <w:rPr/>
            </w:pPr>
            <w:r>
              <w:rPr>
                <w:rFonts w:cs="Arial"/>
                <w:lang w:val="en-US" w:eastAsia="en-US"/>
              </w:rPr>
              <w:t>Maximum no. of RABs for one UE. Value is 256.</w:t>
            </w:r>
          </w:p>
        </w:tc>
      </w:tr>
    </w:tbl>
    <w:p>
      <w:pPr>
        <w:pStyle w:val="Normal"/>
        <w:rPr>
          <w:lang w:val="en-US" w:eastAsia="en-US"/>
        </w:rPr>
      </w:pPr>
      <w:r>
        <w:rPr>
          <w:lang w:val="en-US" w:eastAsia="en-US"/>
        </w:rPr>
      </w:r>
    </w:p>
    <w:p>
      <w:pPr>
        <w:pStyle w:val="Heading3"/>
        <w:rPr>
          <w:lang w:val="en-US" w:eastAsia="en-US"/>
        </w:rPr>
      </w:pPr>
      <w:bookmarkStart w:id="536" w:name="__RefHeading___Toc36550969"/>
      <w:bookmarkEnd w:id="536"/>
      <w:r>
        <w:rPr>
          <w:lang w:val="en-US" w:eastAsia="en-US"/>
        </w:rPr>
        <w:t>9.1.83</w:t>
        <w:tab/>
        <w:t>SRVCC CS KEYS REQUEST</w:t>
      </w:r>
    </w:p>
    <w:p>
      <w:pPr>
        <w:pStyle w:val="Normal"/>
        <w:rPr/>
      </w:pPr>
      <w:r>
        <w:rPr>
          <w:lang w:val="en-US" w:eastAsia="en-US"/>
        </w:rPr>
        <w:t>This message is sent by the source RNC to the source SGSN to request security information for SRVCC operation.</w:t>
      </w:r>
    </w:p>
    <w:p>
      <w:pPr>
        <w:pStyle w:val="Normal"/>
        <w:rPr/>
      </w:pPr>
      <w:r>
        <w:rPr>
          <w:lang w:val="en-US" w:eastAsia="en-US"/>
        </w:rPr>
        <w:t xml:space="preserve">Direction: RNC </w:t>
      </w:r>
      <w:r>
        <w:rPr>
          <w:rFonts w:eastAsia="Symbol" w:cs="Symbol" w:ascii="Symbol" w:hAnsi="Symbol"/>
          <w:lang w:val="en-US" w:eastAsia="en-US"/>
        </w:rPr>
        <w:t></w:t>
      </w:r>
      <w:r>
        <w:rPr>
          <w:lang w:val="en-US" w:eastAsia="en-US"/>
        </w:rPr>
        <w:t xml:space="preserve"> SGSN.</w:t>
      </w:r>
    </w:p>
    <w:p>
      <w:pPr>
        <w:pStyle w:val="Normal"/>
        <w:rPr/>
      </w:pPr>
      <w:r>
        <w:rPr/>
        <w:t>Signalling bearer mode: Connection oriented.</w:t>
      </w:r>
    </w:p>
    <w:tbl>
      <w:tblPr>
        <w:tblW w:w="10401" w:type="dxa"/>
        <w:jc w:val="left"/>
        <w:tblInd w:w="-131" w:type="dxa"/>
        <w:tblLayout w:type="fixed"/>
        <w:tblCellMar>
          <w:top w:w="0" w:type="dxa"/>
          <w:left w:w="108" w:type="dxa"/>
          <w:bottom w:w="0" w:type="dxa"/>
          <w:right w:w="108" w:type="dxa"/>
        </w:tblCellMar>
      </w:tblPr>
      <w:tblGrid>
        <w:gridCol w:w="2506"/>
        <w:gridCol w:w="1176"/>
        <w:gridCol w:w="1666"/>
        <w:gridCol w:w="1301"/>
        <w:gridCol w:w="1218"/>
        <w:gridCol w:w="1274"/>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3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Message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rPr>
          <w:lang w:val="en-US" w:eastAsia="en-US"/>
        </w:rPr>
      </w:pPr>
      <w:r>
        <w:rPr>
          <w:lang w:val="en-US" w:eastAsia="en-US"/>
        </w:rPr>
      </w:r>
    </w:p>
    <w:p>
      <w:pPr>
        <w:pStyle w:val="Heading3"/>
        <w:rPr>
          <w:lang w:val="en-US" w:eastAsia="en-US"/>
        </w:rPr>
      </w:pPr>
      <w:bookmarkStart w:id="537" w:name="__RefHeading___Toc36550970"/>
      <w:bookmarkEnd w:id="537"/>
      <w:r>
        <w:rPr>
          <w:lang w:val="en-US" w:eastAsia="en-US"/>
        </w:rPr>
        <w:t>9.1.84</w:t>
        <w:tab/>
        <w:t>SRVCC CS KEYS RESPONSE</w:t>
      </w:r>
    </w:p>
    <w:p>
      <w:pPr>
        <w:pStyle w:val="Normal"/>
        <w:rPr>
          <w:lang w:val="en-US" w:eastAsia="en-US"/>
        </w:rPr>
      </w:pPr>
      <w:r>
        <w:rPr>
          <w:lang w:val="en-US" w:eastAsia="en-US"/>
        </w:rPr>
        <w:t>This message is sent by the source SGSN to the source RNC. It contains information necessary for SRVCC operation.</w:t>
      </w:r>
    </w:p>
    <w:p>
      <w:pPr>
        <w:pStyle w:val="Normal"/>
        <w:rPr/>
      </w:pPr>
      <w:r>
        <w:rPr>
          <w:lang w:val="en-US" w:eastAsia="en-US"/>
        </w:rPr>
        <w:t xml:space="preserve">Direction: SGSN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401" w:type="dxa"/>
        <w:jc w:val="left"/>
        <w:tblInd w:w="-131" w:type="dxa"/>
        <w:tblLayout w:type="fixed"/>
        <w:tblCellMar>
          <w:top w:w="0" w:type="dxa"/>
          <w:left w:w="108" w:type="dxa"/>
          <w:bottom w:w="0" w:type="dxa"/>
          <w:right w:w="108" w:type="dxa"/>
        </w:tblCellMar>
      </w:tblPr>
      <w:tblGrid>
        <w:gridCol w:w="2506"/>
        <w:gridCol w:w="1176"/>
        <w:gridCol w:w="1666"/>
        <w:gridCol w:w="1301"/>
        <w:gridCol w:w="1218"/>
        <w:gridCol w:w="1274"/>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3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Integrity Protection Key</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BIT STRING (SIZE(128))</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Encryption Key</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BIT STRING (SIZE(128))</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SRVCC Information</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9.2.1.89</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Criticality Diagnostics</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lang w:val="en-US" w:eastAsia="en-US"/>
        </w:rPr>
      </w:pPr>
      <w:bookmarkStart w:id="538" w:name="__RefHeading___Toc36550971"/>
      <w:bookmarkEnd w:id="538"/>
      <w:r>
        <w:rPr>
          <w:lang w:val="en-US" w:eastAsia="en-US"/>
        </w:rPr>
        <w:t>9.1.85</w:t>
        <w:tab/>
        <w:t>UE RADIO CAPABILITY MATCH REQUEST</w:t>
      </w:r>
    </w:p>
    <w:p>
      <w:pPr>
        <w:pStyle w:val="Normal"/>
        <w:rPr/>
      </w:pPr>
      <w:r>
        <w:rPr>
          <w:lang w:eastAsia="zh-CN"/>
        </w:rPr>
        <w:t>This message is sent by the SGSN in order to request indications about compatibility between UE radio capabilities and network configuration.</w:t>
      </w:r>
    </w:p>
    <w:p>
      <w:pPr>
        <w:pStyle w:val="Normal"/>
        <w:rPr>
          <w:lang w:eastAsia="zh-CN"/>
        </w:rPr>
      </w:pPr>
      <w:r>
        <w:rPr>
          <w:lang w:val="en-US" w:eastAsia="en-US"/>
        </w:rPr>
        <w:t xml:space="preserve">Direction: SGSN </w:t>
      </w:r>
      <w:r>
        <w:rPr>
          <w:rFonts w:eastAsia="Symbol" w:cs="Symbol" w:ascii="Symbol" w:hAnsi="Symbol"/>
          <w:lang w:val="en-US" w:eastAsia="en-US"/>
        </w:rPr>
        <w:t></w:t>
      </w:r>
      <w:r>
        <w:rPr>
          <w:lang w:val="en-US" w:eastAsia="en-US"/>
        </w:rPr>
        <w:t xml:space="preserve"> RNC.</w:t>
      </w:r>
    </w:p>
    <w:p>
      <w:pPr>
        <w:pStyle w:val="Normal"/>
        <w:rPr/>
      </w:pPr>
      <w:r>
        <w:rPr>
          <w:lang w:val="en-US" w:eastAsia="en-US"/>
        </w:rPr>
        <w:t>Signalling bearer mode: Con</w:t>
      </w:r>
      <w:r>
        <w:rPr/>
        <w:t>nection oriented.</w:t>
      </w:r>
    </w:p>
    <w:tbl>
      <w:tblPr>
        <w:tblW w:w="10401" w:type="dxa"/>
        <w:jc w:val="left"/>
        <w:tblInd w:w="-131" w:type="dxa"/>
        <w:tblLayout w:type="fixed"/>
        <w:tblCellMar>
          <w:top w:w="0" w:type="dxa"/>
          <w:left w:w="108" w:type="dxa"/>
          <w:bottom w:w="0" w:type="dxa"/>
          <w:right w:w="108" w:type="dxa"/>
        </w:tblCellMar>
      </w:tblPr>
      <w:tblGrid>
        <w:gridCol w:w="2506"/>
        <w:gridCol w:w="1176"/>
        <w:gridCol w:w="1666"/>
        <w:gridCol w:w="1301"/>
        <w:gridCol w:w="1218"/>
        <w:gridCol w:w="1274"/>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3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eastAsia="zh-CN"/>
        </w:rPr>
      </w:pPr>
      <w:r>
        <w:rPr>
          <w:lang w:eastAsia="zh-CN"/>
        </w:rPr>
      </w:r>
    </w:p>
    <w:p>
      <w:pPr>
        <w:pStyle w:val="Heading3"/>
        <w:rPr/>
      </w:pPr>
      <w:bookmarkStart w:id="539" w:name="__RefHeading___Toc36550972"/>
      <w:bookmarkEnd w:id="539"/>
      <w:r>
        <w:rPr/>
        <w:t>9.1.86</w:t>
        <w:tab/>
        <w:t>UE RADIO CAPABILITY MATCH RESPONSE</w:t>
      </w:r>
    </w:p>
    <w:p>
      <w:pPr>
        <w:pStyle w:val="Normal"/>
        <w:rPr/>
      </w:pPr>
      <w:r>
        <w:rPr>
          <w:lang w:eastAsia="zh-CN"/>
        </w:rPr>
        <w:t>This message is sent by the RNC in order to transfer indications about compatibility between UE radio capabilities and network configuration</w:t>
      </w:r>
    </w:p>
    <w:p>
      <w:pPr>
        <w:pStyle w:val="Normal"/>
        <w:rPr/>
      </w:pPr>
      <w:r>
        <w:rPr>
          <w:lang w:eastAsia="zh-CN"/>
        </w:rPr>
        <w:t xml:space="preserve">Direction: RNC </w:t>
      </w:r>
      <w:r>
        <w:rPr>
          <w:rFonts w:eastAsia="Symbol" w:cs="Symbol" w:ascii="Symbol" w:hAnsi="Symbol"/>
          <w:lang w:eastAsia="zh-CN"/>
        </w:rPr>
        <w:t></w:t>
      </w:r>
      <w:r>
        <w:rPr/>
        <w:t xml:space="preserve"> SGSN.</w:t>
      </w:r>
    </w:p>
    <w:tbl>
      <w:tblPr>
        <w:tblW w:w="10401" w:type="dxa"/>
        <w:jc w:val="left"/>
        <w:tblInd w:w="-131" w:type="dxa"/>
        <w:tblLayout w:type="fixed"/>
        <w:tblCellMar>
          <w:top w:w="0" w:type="dxa"/>
          <w:left w:w="108" w:type="dxa"/>
          <w:bottom w:w="0" w:type="dxa"/>
          <w:right w:w="108" w:type="dxa"/>
        </w:tblCellMar>
      </w:tblPr>
      <w:tblGrid>
        <w:gridCol w:w="2506"/>
        <w:gridCol w:w="1176"/>
        <w:gridCol w:w="1666"/>
        <w:gridCol w:w="1301"/>
        <w:gridCol w:w="1218"/>
        <w:gridCol w:w="1274"/>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6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3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Voice Support Match Indicator</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9.2.1.113</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pPr>
      <w:bookmarkStart w:id="540" w:name="__RefHeading___Toc36550973"/>
      <w:bookmarkEnd w:id="540"/>
      <w:r>
        <w:rPr>
          <w:lang w:val="en-US" w:eastAsia="en-US"/>
        </w:rPr>
        <w:t>9.1.87</w:t>
        <w:tab/>
        <w:t>UE REGISTRATION QUERY REQUEST</w:t>
      </w:r>
    </w:p>
    <w:p>
      <w:pPr>
        <w:pStyle w:val="Normal"/>
        <w:rPr/>
      </w:pPr>
      <w:r>
        <w:rPr>
          <w:lang w:eastAsia="zh-CN"/>
        </w:rPr>
        <w:t>This message is sent by the RNC in order to query the CN nodes in the domain whether the UE is served by any of the sharing operators in that domain.</w:t>
      </w:r>
    </w:p>
    <w:p>
      <w:pPr>
        <w:pStyle w:val="Normal"/>
        <w:rPr>
          <w:lang w:eastAsia="zh-CN"/>
        </w:rPr>
      </w:pPr>
      <w:r>
        <w:rPr>
          <w:lang w:val="en-US" w:eastAsia="en-US"/>
        </w:rPr>
        <w:t xml:space="preserve">Direction: RNC </w:t>
      </w:r>
      <w:r>
        <w:rPr>
          <w:rFonts w:eastAsia="Symbol" w:cs="Symbol" w:ascii="Symbol" w:hAnsi="Symbol"/>
          <w:lang w:val="en-US" w:eastAsia="en-US"/>
        </w:rPr>
        <w:t></w:t>
      </w:r>
      <w:r>
        <w:rPr>
          <w:lang w:val="en-US" w:eastAsia="en-US"/>
        </w:rPr>
        <w:t xml:space="preserve"> </w:t>
      </w:r>
      <w:r>
        <w:rPr>
          <w:lang w:eastAsia="zh-CN"/>
        </w:rPr>
        <w:t>CN</w:t>
      </w:r>
      <w:r>
        <w:rPr>
          <w:lang w:val="en-US" w:eastAsia="en-US"/>
        </w:rPr>
        <w:t>.</w:t>
      </w:r>
    </w:p>
    <w:p>
      <w:pPr>
        <w:pStyle w:val="Normal"/>
        <w:rPr/>
      </w:pPr>
      <w:r>
        <w:rPr/>
        <w:t>Signalling bearer mode: Connection oriented.</w:t>
      </w:r>
    </w:p>
    <w:tbl>
      <w:tblPr>
        <w:tblW w:w="9666" w:type="dxa"/>
        <w:jc w:val="left"/>
        <w:tblInd w:w="-131" w:type="dxa"/>
        <w:tblLayout w:type="fixed"/>
        <w:tblCellMar>
          <w:top w:w="0" w:type="dxa"/>
          <w:left w:w="108" w:type="dxa"/>
          <w:bottom w:w="0" w:type="dxa"/>
          <w:right w:w="108" w:type="dxa"/>
        </w:tblCellMar>
      </w:tblPr>
      <w:tblGrid>
        <w:gridCol w:w="2736"/>
        <w:gridCol w:w="1080"/>
        <w:gridCol w:w="900"/>
        <w:gridCol w:w="1260"/>
        <w:gridCol w:w="1440"/>
        <w:gridCol w:w="1080"/>
        <w:gridCol w:w="1170"/>
      </w:tblGrid>
      <w:tr>
        <w:trPr/>
        <w:tc>
          <w:tcPr>
            <w:tcW w:w="273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0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0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44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0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7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08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7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7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Iu Signalling Connection Identifier</w:t>
            </w:r>
          </w:p>
        </w:tc>
        <w:tc>
          <w:tcPr>
            <w:tcW w:w="108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9.2.1.38</w:t>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7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ignore</w:t>
            </w:r>
          </w:p>
        </w:tc>
      </w:tr>
      <w:tr>
        <w:trPr/>
        <w:tc>
          <w:tcPr>
            <w:tcW w:w="27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Permanent NAS UE Identity</w:t>
            </w:r>
          </w:p>
        </w:tc>
        <w:tc>
          <w:tcPr>
            <w:tcW w:w="108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9.2.3.1</w:t>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7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eastAsia="zh-CN"/>
        </w:rPr>
      </w:pPr>
      <w:r>
        <w:rPr>
          <w:lang w:eastAsia="zh-CN"/>
        </w:rPr>
      </w:r>
    </w:p>
    <w:p>
      <w:pPr>
        <w:pStyle w:val="Heading3"/>
        <w:rPr/>
      </w:pPr>
      <w:bookmarkStart w:id="541" w:name="__RefHeading___Toc36550974"/>
      <w:bookmarkEnd w:id="541"/>
      <w:r>
        <w:rPr/>
        <w:t>9.1.88</w:t>
        <w:tab/>
        <w:t>UE REGISTRATION QUERY RESPONSE</w:t>
      </w:r>
    </w:p>
    <w:p>
      <w:pPr>
        <w:pStyle w:val="Normal"/>
        <w:rPr/>
      </w:pPr>
      <w:r>
        <w:rPr>
          <w:lang w:eastAsia="zh-CN"/>
        </w:rPr>
        <w:t xml:space="preserve">This message is sent by the CN node in order to convey the result of the query. </w:t>
      </w:r>
    </w:p>
    <w:p>
      <w:pPr>
        <w:pStyle w:val="Normal"/>
        <w:rPr/>
      </w:pPr>
      <w:r>
        <w:rPr>
          <w:lang w:eastAsia="zh-CN"/>
        </w:rPr>
        <w:t xml:space="preserve">Direction: CN </w:t>
      </w:r>
      <w:r>
        <w:rPr>
          <w:rFonts w:eastAsia="Symbol" w:cs="Symbol" w:ascii="Symbol" w:hAnsi="Symbol"/>
          <w:lang w:eastAsia="zh-CN"/>
        </w:rPr>
        <w:t></w:t>
      </w:r>
      <w:r>
        <w:rPr/>
        <w:t xml:space="preserve"> RNC.</w:t>
      </w:r>
    </w:p>
    <w:tbl>
      <w:tblPr>
        <w:tblW w:w="9666" w:type="dxa"/>
        <w:jc w:val="left"/>
        <w:tblInd w:w="-131" w:type="dxa"/>
        <w:tblLayout w:type="fixed"/>
        <w:tblCellMar>
          <w:top w:w="0" w:type="dxa"/>
          <w:left w:w="108" w:type="dxa"/>
          <w:bottom w:w="0" w:type="dxa"/>
          <w:right w:w="108" w:type="dxa"/>
        </w:tblCellMar>
      </w:tblPr>
      <w:tblGrid>
        <w:gridCol w:w="2736"/>
        <w:gridCol w:w="1080"/>
        <w:gridCol w:w="900"/>
        <w:gridCol w:w="1260"/>
        <w:gridCol w:w="1440"/>
        <w:gridCol w:w="1080"/>
        <w:gridCol w:w="1170"/>
      </w:tblGrid>
      <w:tr>
        <w:trPr/>
        <w:tc>
          <w:tcPr>
            <w:tcW w:w="273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0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0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08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73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08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7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73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UE Registration Query Result</w:t>
            </w:r>
          </w:p>
        </w:tc>
        <w:tc>
          <w:tcPr>
            <w:tcW w:w="108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0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9.2.1.125</w:t>
            </w:r>
          </w:p>
        </w:tc>
        <w:tc>
          <w:tcPr>
            <w:tcW w:w="144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7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3"/>
        <w:rPr>
          <w:lang w:val="en-US" w:eastAsia="en-US"/>
        </w:rPr>
      </w:pPr>
      <w:bookmarkStart w:id="542" w:name="__RefHeading___Toc36550975"/>
      <w:bookmarkEnd w:id="542"/>
      <w:r>
        <w:rPr>
          <w:lang w:val="en-US" w:eastAsia="en-US"/>
        </w:rPr>
        <w:t>9.1.89</w:t>
        <w:tab/>
        <w:t>REROUTE NAS REQUEST</w:t>
      </w:r>
    </w:p>
    <w:p>
      <w:pPr>
        <w:pStyle w:val="Normal"/>
        <w:rPr/>
      </w:pPr>
      <w:r>
        <w:rPr>
          <w:lang w:eastAsia="zh-CN"/>
        </w:rPr>
        <w:t>This message is sent by the SGSN in order to request for a rerouting of the INITIAL UE MESSAGE to a DCN.</w:t>
      </w:r>
    </w:p>
    <w:p>
      <w:pPr>
        <w:pStyle w:val="Normal"/>
        <w:rPr>
          <w:lang w:eastAsia="zh-CN"/>
        </w:rPr>
      </w:pPr>
      <w:r>
        <w:rPr>
          <w:lang w:val="en-US" w:eastAsia="en-US"/>
        </w:rPr>
        <w:t xml:space="preserve">Direction: SGSN </w:t>
      </w:r>
      <w:r>
        <w:rPr>
          <w:rFonts w:eastAsia="Symbol" w:cs="Symbol" w:ascii="Symbol" w:hAnsi="Symbol"/>
          <w:lang w:val="en-US" w:eastAsia="en-US"/>
        </w:rPr>
        <w:t></w:t>
      </w:r>
      <w:r>
        <w:rPr>
          <w:lang w:val="en-US" w:eastAsia="en-US"/>
        </w:rPr>
        <w:t xml:space="preserve"> RNC.</w:t>
      </w:r>
    </w:p>
    <w:p>
      <w:pPr>
        <w:pStyle w:val="Normal"/>
        <w:rPr/>
      </w:pPr>
      <w:r>
        <w:rPr/>
        <w:t>Signalling bearer mode: Connection oriented.</w:t>
      </w:r>
    </w:p>
    <w:tbl>
      <w:tblPr>
        <w:tblW w:w="10401" w:type="dxa"/>
        <w:jc w:val="left"/>
        <w:tblInd w:w="-131" w:type="dxa"/>
        <w:tblLayout w:type="fixed"/>
        <w:tblCellMar>
          <w:top w:w="0" w:type="dxa"/>
          <w:left w:w="108" w:type="dxa"/>
          <w:bottom w:w="0" w:type="dxa"/>
          <w:right w:w="108" w:type="dxa"/>
        </w:tblCellMar>
      </w:tblPr>
      <w:tblGrid>
        <w:gridCol w:w="2506"/>
        <w:gridCol w:w="1176"/>
        <w:gridCol w:w="1666"/>
        <w:gridCol w:w="1301"/>
        <w:gridCol w:w="1218"/>
        <w:gridCol w:w="1274"/>
        <w:gridCol w:w="1260"/>
      </w:tblGrid>
      <w:tr>
        <w:trPr/>
        <w:tc>
          <w:tcPr>
            <w:tcW w:w="250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66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3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Message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9.2.1.1</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RANAP Message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OCTET STRING</w:t>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Contains the INITIAL UE MESSAGE</w:t>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SGSN Group Identity</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9.2.3.57</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P-TMSI</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eastAsia="en-US"/>
              </w:rPr>
              <w:t>OCTET STRING (SIZE(4))</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250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UE Usage Type</w:t>
            </w:r>
          </w:p>
        </w:tc>
        <w:tc>
          <w:tcPr>
            <w:tcW w:w="11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66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30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INTEGER (0..255)</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lang w:val="en-US" w:eastAsia="en-US"/>
        </w:rPr>
      </w:pPr>
      <w:r>
        <w:rPr>
          <w:lang w:val="en-US" w:eastAsia="en-US"/>
        </w:rPr>
      </w:r>
    </w:p>
    <w:p>
      <w:pPr>
        <w:pStyle w:val="Heading2"/>
        <w:rPr>
          <w:lang w:val="en-US" w:eastAsia="en-US"/>
        </w:rPr>
      </w:pPr>
      <w:bookmarkStart w:id="543" w:name="__RefHeading___Toc36550976"/>
      <w:bookmarkEnd w:id="543"/>
      <w:r>
        <w:rPr>
          <w:lang w:val="en-US" w:eastAsia="en-US"/>
        </w:rPr>
        <w:t>9.2</w:t>
        <w:tab/>
        <w:t>Information Element Definitions</w:t>
      </w:r>
    </w:p>
    <w:p>
      <w:pPr>
        <w:pStyle w:val="Heading3"/>
        <w:rPr>
          <w:lang w:val="en-US" w:eastAsia="en-US"/>
        </w:rPr>
      </w:pPr>
      <w:bookmarkStart w:id="544" w:name="__RefHeading___Toc36550977"/>
      <w:bookmarkStart w:id="545" w:name="_Ref426352033"/>
      <w:bookmarkEnd w:id="544"/>
      <w:bookmarkEnd w:id="545"/>
      <w:r>
        <w:rPr>
          <w:lang w:val="en-US" w:eastAsia="en-US"/>
        </w:rPr>
        <w:t>9.2.0</w:t>
        <w:tab/>
        <w:t>General</w:t>
      </w:r>
    </w:p>
    <w:p>
      <w:pPr>
        <w:pStyle w:val="Normal"/>
        <w:rPr/>
      </w:pPr>
      <w:r>
        <w:rPr>
          <w:lang w:val="en-US" w:eastAsia="en-US"/>
        </w:rPr>
        <w:t>Subclause 9.2 presents the RANAP IE definitions in tabular format. The corresponding ASN.1 definition is presented in subclause 9.3. In case there is contradiction between the tabular format in subclause 9.2 and the ASN.1 definition, the ASN.1 shall take precedence, except for the definition of conditions for the presence of conditional elements, where the tabular format shall take precedence.</w:t>
      </w:r>
    </w:p>
    <w:p>
      <w:pPr>
        <w:pStyle w:val="Normal"/>
        <w:rPr/>
      </w:pPr>
      <w:r>
        <w:rPr>
          <w:lang w:val="en-US" w:eastAsia="en-US"/>
        </w:rPr>
        <w:t>When specifying information elements which are to be represented by bitstrings, if not otherwise specifically stated in the semantics description of the concerned IE or elsewhere, the following principle applies with regards to the ordering of bits:</w:t>
      </w:r>
    </w:p>
    <w:p>
      <w:pPr>
        <w:pStyle w:val="B1"/>
        <w:rPr>
          <w:lang w:val="en-US" w:eastAsia="en-US"/>
        </w:rPr>
      </w:pPr>
      <w:r>
        <w:rPr>
          <w:lang w:val="en-US" w:eastAsia="en-US"/>
        </w:rPr>
        <w:t>-</w:t>
        <w:tab/>
        <w:t>The first bit (leftmost bit) contains the most significant bit (MSB);</w:t>
      </w:r>
    </w:p>
    <w:p>
      <w:pPr>
        <w:pStyle w:val="B1"/>
        <w:rPr/>
      </w:pPr>
      <w:r>
        <w:rPr>
          <w:lang w:val="en-US" w:eastAsia="en-US"/>
        </w:rPr>
        <w:t>-</w:t>
        <w:tab/>
        <w:t>The last bit (rightmost bit) contains the least significant bit (LSB);</w:t>
      </w:r>
    </w:p>
    <w:p>
      <w:pPr>
        <w:pStyle w:val="B1"/>
        <w:rPr>
          <w:lang w:val="en-US" w:eastAsia="en-US"/>
        </w:rPr>
      </w:pPr>
      <w:r>
        <w:rPr>
          <w:lang w:val="en-US" w:eastAsia="en-US"/>
        </w:rPr>
        <w:t>-</w:t>
        <w:tab/>
        <w:t>When importing bitstrings from other specifications, the first bit of the bitstring contains the first bit of the concerned information;</w:t>
      </w:r>
    </w:p>
    <w:p>
      <w:pPr>
        <w:pStyle w:val="Heading3"/>
        <w:rPr/>
      </w:pPr>
      <w:bookmarkStart w:id="546" w:name="__RefHeading___Toc36550978"/>
      <w:bookmarkEnd w:id="546"/>
      <w:r>
        <w:rPr>
          <w:lang w:val="en-US" w:eastAsia="en-US"/>
        </w:rPr>
        <w:t>9.2.1</w:t>
      </w:r>
      <w:r>
        <w:rPr>
          <w:b/>
          <w:lang w:val="en-US" w:eastAsia="en-US"/>
        </w:rPr>
        <w:tab/>
      </w:r>
      <w:r>
        <w:rPr>
          <w:lang w:val="en-US" w:eastAsia="en-US"/>
        </w:rPr>
        <w:t>Radio Network Layer Related IEs</w:t>
      </w:r>
    </w:p>
    <w:p>
      <w:pPr>
        <w:pStyle w:val="Heading4"/>
        <w:ind w:left="1418" w:hanging="1418"/>
        <w:rPr>
          <w:lang w:val="en-US" w:eastAsia="en-US"/>
        </w:rPr>
      </w:pPr>
      <w:bookmarkStart w:id="547" w:name="__RefHeading___Toc36550979"/>
      <w:bookmarkStart w:id="548" w:name="_Ref469320856"/>
      <w:bookmarkEnd w:id="547"/>
      <w:r>
        <w:rPr>
          <w:lang w:val="en-US" w:eastAsia="en-US"/>
        </w:rPr>
        <w:t>9.2.1.1</w:t>
        <w:tab/>
        <w:t>Message Type</w:t>
      </w:r>
      <w:bookmarkEnd w:id="548"/>
    </w:p>
    <w:p>
      <w:pPr>
        <w:pStyle w:val="Normal"/>
        <w:rPr/>
      </w:pPr>
      <w:r>
        <w:rPr>
          <w:lang w:val="en-US" w:eastAsia="en-US"/>
        </w:rPr>
        <w:t xml:space="preserve">The </w:t>
      </w:r>
      <w:r>
        <w:rPr>
          <w:i/>
          <w:lang w:val="en-US" w:eastAsia="en-US"/>
        </w:rPr>
        <w:t>Message Type</w:t>
      </w:r>
      <w:r>
        <w:rPr>
          <w:lang w:val="en-US" w:eastAsia="en-US"/>
        </w:rPr>
        <w:t xml:space="preserve"> IE uniquely identifies the message bein</w:t>
      </w:r>
      <w:r>
        <w:rPr/>
        <w:t>g sent. It is mandatory for all messages.</w:t>
      </w:r>
    </w:p>
    <w:tbl>
      <w:tblPr>
        <w:tblW w:w="9356" w:type="dxa"/>
        <w:jc w:val="center"/>
        <w:tblInd w:w="0" w:type="dxa"/>
        <w:tblLayout w:type="fixed"/>
        <w:tblCellMar>
          <w:top w:w="0" w:type="dxa"/>
          <w:left w:w="108" w:type="dxa"/>
          <w:bottom w:w="0" w:type="dxa"/>
          <w:right w:w="108" w:type="dxa"/>
        </w:tblCellMar>
      </w:tblPr>
      <w:tblGrid>
        <w:gridCol w:w="2552"/>
        <w:gridCol w:w="1134"/>
        <w:gridCol w:w="850"/>
        <w:gridCol w:w="2127"/>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212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Message Type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12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&gt;Procedure Code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12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(0..255)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&gt;Type of Message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CHOICE (Initiating Message, Successful Outcome, Unsuccessful Outcome, Outcome,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49" w:name="__RefHeading___Toc36550980"/>
      <w:bookmarkStart w:id="550" w:name="_Ref469456116"/>
      <w:bookmarkEnd w:id="549"/>
      <w:r>
        <w:rPr>
          <w:lang w:val="en-US" w:eastAsia="en-US"/>
        </w:rPr>
        <w:t>9.2.1.2</w:t>
        <w:tab/>
        <w:t>RAB ID</w:t>
      </w:r>
      <w:bookmarkEnd w:id="550"/>
    </w:p>
    <w:p>
      <w:pPr>
        <w:pStyle w:val="Normal"/>
        <w:rPr/>
      </w:pPr>
      <w:r>
        <w:rPr>
          <w:lang w:val="en-US" w:eastAsia="en-US"/>
        </w:rPr>
        <w:t>This element uniquely identifies a radio access bearer for a specific CN domain for a particular UE, which makes the RAB ID unique over one Iu connection. The RAB ID shall remain the same for the duration of the RAB even when the RAB is relocated to another Iu connection.</w:t>
      </w:r>
    </w:p>
    <w:p>
      <w:pPr>
        <w:pStyle w:val="Normal"/>
        <w:rPr/>
      </w:pPr>
      <w:r>
        <w:rPr>
          <w:lang w:val="en-US" w:eastAsia="en-US"/>
        </w:rPr>
        <w:t>The purpose of the element is to bind data stream from the Non Access Stratum point of view (e.g. bearer of call or PDP context) and radio access bearer in Access Stratum. The value is also used in the RNC to relate Radio Bearers to a RAB. The content of this information element is transferred unchanged from the CN node (i.e. MSC or SGSN) via the RNC to the UE by RANAP messages and RRC messages. For RRC messages refer to TS 25.331 [10].</w:t>
      </w:r>
    </w:p>
    <w:p>
      <w:pPr>
        <w:pStyle w:val="Normal"/>
        <w:rPr/>
      </w:pPr>
      <w:r>
        <w:rPr>
          <w:lang w:val="en-US" w:eastAsia="en-US"/>
        </w:rPr>
        <w:t xml:space="preserve">The element contains binary representation of either the Stream Identifier (SI) for CS domain or the Network Service Access Point Identifier (NSAPI) for PS domain. These identifiers are coded in the RAB ID element in accordance with the coding of the </w:t>
      </w:r>
      <w:r>
        <w:rPr>
          <w:i/>
          <w:lang w:val="en-US" w:eastAsia="en-US"/>
        </w:rPr>
        <w:t>Stream Identifier</w:t>
      </w:r>
      <w:r>
        <w:rPr>
          <w:lang w:val="en-US" w:eastAsia="en-US"/>
        </w:rPr>
        <w:t xml:space="preserve"> IE and with the coding of the </w:t>
      </w:r>
      <w:r>
        <w:rPr>
          <w:i/>
          <w:lang w:val="en-US" w:eastAsia="en-US"/>
        </w:rPr>
        <w:t>NSAPI</w:t>
      </w:r>
      <w:r>
        <w:rPr>
          <w:lang w:val="en-US" w:eastAsia="en-US"/>
        </w:rPr>
        <w:t xml:space="preserve"> IE in TS 24.008 [8]</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(SIZE(8))</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51" w:name="__RefHeading___Toc36550981"/>
      <w:bookmarkStart w:id="552" w:name="_Ref469456333"/>
      <w:bookmarkEnd w:id="551"/>
      <w:r>
        <w:rPr>
          <w:lang w:val="en-US" w:eastAsia="en-US"/>
        </w:rPr>
        <w:t>9.2.1.3</w:t>
        <w:tab/>
        <w:t>RAB Parameters</w:t>
      </w:r>
      <w:bookmarkEnd w:id="552"/>
    </w:p>
    <w:p>
      <w:pPr>
        <w:pStyle w:val="Normal"/>
        <w:rPr/>
      </w:pPr>
      <w:r>
        <w:rPr>
          <w:lang w:val="en-US" w:eastAsia="en-US"/>
        </w:rPr>
        <w:t xml:space="preserve">The purpose of the </w:t>
      </w:r>
      <w:r>
        <w:rPr>
          <w:i/>
          <w:lang w:val="en-US" w:eastAsia="en-US"/>
        </w:rPr>
        <w:t>RAB parameters</w:t>
      </w:r>
      <w:r>
        <w:rPr>
          <w:lang w:val="en-US" w:eastAsia="en-US"/>
        </w:rPr>
        <w:t xml:space="preserve"> IE group and other parameters within the </w:t>
      </w:r>
      <w:r>
        <w:rPr>
          <w:i/>
          <w:lang w:val="en-US" w:eastAsia="en-US"/>
        </w:rPr>
        <w:t>RAB parameters</w:t>
      </w:r>
      <w:r>
        <w:rPr>
          <w:lang w:val="en-US" w:eastAsia="en-US"/>
        </w:rPr>
        <w:t xml:space="preserve"> IE group is to indicate all RAB attributes as defined in TS 23.107 [7] for both direc</w:t>
      </w:r>
      <w:r>
        <w:rPr/>
        <w:t>tions.</w:t>
      </w:r>
    </w:p>
    <w:tbl>
      <w:tblPr>
        <w:tblW w:w="9526" w:type="dxa"/>
        <w:jc w:val="center"/>
        <w:tblInd w:w="0" w:type="dxa"/>
        <w:tblLayout w:type="fixed"/>
        <w:tblCellMar>
          <w:top w:w="0" w:type="dxa"/>
          <w:left w:w="108" w:type="dxa"/>
          <w:bottom w:w="0" w:type="dxa"/>
          <w:right w:w="108" w:type="dxa"/>
        </w:tblCellMar>
      </w:tblPr>
      <w:tblGrid>
        <w:gridCol w:w="1786"/>
        <w:gridCol w:w="1418"/>
        <w:gridCol w:w="992"/>
        <w:gridCol w:w="1248"/>
        <w:gridCol w:w="1729"/>
        <w:gridCol w:w="1134"/>
        <w:gridCol w:w="1219"/>
      </w:tblGrid>
      <w:tr>
        <w:trPr>
          <w:tblHeader w:val="true"/>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9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4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72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1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blHeader w:val="true"/>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RAB parameters</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lang w:eastAsia="en-US"/>
              </w:rPr>
            </w:pPr>
            <w:r>
              <w:rPr>
                <w:rFonts w:cs="Arial"/>
                <w:sz w:val="16"/>
                <w:szCs w:val="16"/>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&gt;Traffic Class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ENUMERATED</w:t>
              <w:br/>
              <w:t>(conversational, streaming, interactive, background, ...)</w:t>
            </w:r>
          </w:p>
        </w:tc>
        <w:tc>
          <w:tcPr>
            <w:tcW w:w="1729"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b/>
                <w:sz w:val="16"/>
                <w:szCs w:val="16"/>
                <w:lang w:eastAsia="en-US"/>
              </w:rPr>
              <w:t>Desc.:</w:t>
            </w:r>
            <w:r>
              <w:rPr>
                <w:rFonts w:cs="Arial"/>
                <w:sz w:val="16"/>
                <w:szCs w:val="16"/>
                <w:lang w:eastAsia="en-US"/>
              </w:rPr>
              <w:t xml:space="preserve"> This IE indicates the type of application for which the Radio Access Bearer service is optimised.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kern w:val="2"/>
                <w:lang w:val="en-US" w:eastAsia="en-US"/>
              </w:rPr>
              <w:t>&gt;RAB Asymmetry Indicator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ENUMERATED</w:t>
              <w:br/>
              <w:t>(Symmetric bidirectional, Asymmetric Uni directional downlink, Asymmetric Uni directional Uplink, Asymmetric Bidirectional, ...)</w:t>
            </w:r>
          </w:p>
        </w:tc>
        <w:tc>
          <w:tcPr>
            <w:tcW w:w="1729"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b/>
                <w:sz w:val="16"/>
                <w:szCs w:val="16"/>
                <w:lang w:eastAsia="en-US"/>
              </w:rPr>
              <w:t>Desc.</w:t>
            </w:r>
            <w:r>
              <w:rPr>
                <w:rFonts w:cs="Arial"/>
                <w:sz w:val="16"/>
                <w:szCs w:val="16"/>
                <w:lang w:eastAsia="en-US"/>
              </w:rPr>
              <w:t>: This IE indicates asymmetry or symmetry of the RAB and traffic direction.</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&gt;Maximum Bit Rate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&lt;nbr-SeparateTrafficDirections&gt;</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INTEGER (1..16,000,000)</w:t>
            </w:r>
          </w:p>
        </w:tc>
        <w:tc>
          <w:tcPr>
            <w:tcW w:w="1729"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the maximum number of bits delivered by UTRAN and to UTRAN at a SAP within a period of time, divided by the duration of the period.</w:t>
            </w:r>
          </w:p>
          <w:p>
            <w:pPr>
              <w:pStyle w:val="TAL"/>
              <w:rPr>
                <w:rFonts w:cs="Arial"/>
                <w:sz w:val="16"/>
                <w:szCs w:val="16"/>
                <w:lang w:eastAsia="en-US"/>
              </w:rPr>
            </w:pPr>
            <w:r>
              <w:rPr>
                <w:rFonts w:cs="Arial"/>
                <w:sz w:val="16"/>
                <w:szCs w:val="16"/>
                <w:lang w:eastAsia="en-US"/>
              </w:rPr>
              <w:t>The unit is: bit/s</w:t>
            </w:r>
          </w:p>
          <w:p>
            <w:pPr>
              <w:pStyle w:val="TAL"/>
              <w:rPr/>
            </w:pPr>
            <w:r>
              <w:rPr>
                <w:rFonts w:cs="Arial"/>
                <w:sz w:val="16"/>
                <w:szCs w:val="16"/>
                <w:lang w:eastAsia="en-US"/>
              </w:rPr>
              <w:t xml:space="preserve">This IE shall be ignored if </w:t>
            </w:r>
            <w:r>
              <w:rPr>
                <w:rFonts w:cs="Arial"/>
                <w:i/>
                <w:sz w:val="16"/>
                <w:szCs w:val="16"/>
                <w:lang w:eastAsia="en-US"/>
              </w:rPr>
              <w:t>Supported Maximum Bite Rate</w:t>
            </w:r>
            <w:r>
              <w:rPr>
                <w:rFonts w:cs="Arial"/>
                <w:sz w:val="16"/>
                <w:szCs w:val="16"/>
                <w:lang w:eastAsia="en-US"/>
              </w:rPr>
              <w:t xml:space="preserve"> IE is present.</w:t>
            </w:r>
          </w:p>
          <w:p>
            <w:pPr>
              <w:pStyle w:val="TAL"/>
              <w:rPr>
                <w:rFonts w:cs="Arial"/>
                <w:b/>
                <w:b/>
                <w:sz w:val="16"/>
                <w:szCs w:val="16"/>
                <w:lang w:eastAsia="en-US"/>
              </w:rPr>
            </w:pPr>
            <w:r>
              <w:rPr>
                <w:rFonts w:cs="Arial"/>
                <w:b/>
                <w:sz w:val="16"/>
                <w:szCs w:val="16"/>
                <w:lang w:eastAsia="en-US"/>
              </w:rPr>
              <w:t>Usage:</w:t>
            </w:r>
          </w:p>
          <w:p>
            <w:pPr>
              <w:pStyle w:val="TAL"/>
              <w:rPr>
                <w:rFonts w:cs="Arial"/>
                <w:sz w:val="16"/>
                <w:szCs w:val="16"/>
                <w:lang w:eastAsia="en-US"/>
              </w:rPr>
            </w:pPr>
            <w:r>
              <w:rPr>
                <w:rFonts w:cs="Arial"/>
                <w:sz w:val="16"/>
                <w:szCs w:val="16"/>
                <w:lang w:eastAsia="en-US"/>
              </w:rPr>
              <w:t>When nbr-SeparateTrafficDirections is equal to 2, then Maximum Bit Rate attribute for downlink is signalled first, then Maximum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&gt;Guaranteed Bit Rate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C-iftrafficConv-Stream</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&lt;nbr-SeparateTrafficDirections&gt;</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INTEGER (0..16,000,000)</w:t>
            </w:r>
          </w:p>
        </w:tc>
        <w:tc>
          <w:tcPr>
            <w:tcW w:w="1729"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b/>
                <w:sz w:val="16"/>
                <w:szCs w:val="16"/>
                <w:lang w:eastAsia="en-US"/>
              </w:rPr>
              <w:t>Desc.:</w:t>
            </w:r>
            <w:r>
              <w:rPr>
                <w:rFonts w:cs="Arial"/>
                <w:sz w:val="16"/>
                <w:szCs w:val="16"/>
                <w:lang w:eastAsia="en-US"/>
              </w:rPr>
              <w:t xml:space="preserve"> This IE indicates the guaranteed number of bits delivered at a SAP within a period of time (provided that there is data to deliver), divided by the duration of the period. The unit is: bit/s.</w:t>
            </w:r>
          </w:p>
          <w:p>
            <w:pPr>
              <w:pStyle w:val="TAL"/>
              <w:rPr/>
            </w:pPr>
            <w:r>
              <w:rPr>
                <w:rFonts w:cs="Arial"/>
                <w:sz w:val="16"/>
                <w:szCs w:val="16"/>
                <w:lang w:eastAsia="en-US"/>
              </w:rPr>
              <w:t xml:space="preserve">This IE shall be ignored if </w:t>
            </w:r>
            <w:r>
              <w:rPr>
                <w:rFonts w:cs="Arial"/>
                <w:i/>
                <w:sz w:val="16"/>
                <w:szCs w:val="16"/>
                <w:lang w:eastAsia="en-US"/>
              </w:rPr>
              <w:t>Supported Guaranteed Bite Rate</w:t>
            </w:r>
            <w:r>
              <w:rPr>
                <w:rFonts w:cs="Arial"/>
                <w:sz w:val="16"/>
                <w:szCs w:val="16"/>
                <w:lang w:eastAsia="en-US"/>
              </w:rPr>
              <w:t xml:space="preserve"> IE is present.</w:t>
            </w:r>
          </w:p>
          <w:p>
            <w:pPr>
              <w:pStyle w:val="TAL"/>
              <w:rPr>
                <w:rFonts w:cs="Arial"/>
                <w:b/>
                <w:b/>
                <w:sz w:val="16"/>
                <w:szCs w:val="16"/>
                <w:lang w:eastAsia="en-US"/>
              </w:rPr>
            </w:pPr>
            <w:r>
              <w:rPr>
                <w:rFonts w:cs="Arial"/>
                <w:b/>
                <w:sz w:val="16"/>
                <w:szCs w:val="16"/>
                <w:lang w:eastAsia="en-US"/>
              </w:rPr>
              <w:t>Usage:</w:t>
            </w:r>
          </w:p>
          <w:p>
            <w:pPr>
              <w:pStyle w:val="TAL"/>
              <w:rPr>
                <w:rFonts w:cs="Arial"/>
                <w:sz w:val="16"/>
                <w:szCs w:val="16"/>
                <w:lang w:eastAsia="en-US"/>
              </w:rPr>
            </w:pPr>
            <w:r>
              <w:rPr>
                <w:rFonts w:cs="Arial"/>
                <w:sz w:val="16"/>
                <w:szCs w:val="16"/>
                <w:lang w:eastAsia="en-US"/>
              </w:rPr>
              <w:t>1. When nbr-SeparateTrafficDirections is equal to 2, then Guaranteed Bit Rate for downlink is signalled first, then Guaranteed Bit Rate for uplink.</w:t>
            </w:r>
          </w:p>
          <w:p>
            <w:pPr>
              <w:pStyle w:val="TAL"/>
              <w:rPr>
                <w:rFonts w:cs="Arial"/>
                <w:sz w:val="16"/>
                <w:szCs w:val="16"/>
                <w:lang w:eastAsia="en-US"/>
              </w:rPr>
            </w:pPr>
            <w:r>
              <w:rPr>
                <w:rFonts w:cs="Arial"/>
                <w:sz w:val="16"/>
                <w:szCs w:val="16"/>
                <w:lang w:eastAsia="en-US"/>
              </w:rPr>
              <w:t>2. Delay and reliability attributes only apply up to the guaranteed bit rate.</w:t>
            </w:r>
          </w:p>
          <w:p>
            <w:pPr>
              <w:pStyle w:val="TAL"/>
              <w:rPr/>
            </w:pPr>
            <w:r>
              <w:rPr>
                <w:rFonts w:cs="Arial"/>
                <w:sz w:val="16"/>
                <w:szCs w:val="16"/>
                <w:lang w:eastAsia="en-US"/>
              </w:rPr>
              <w:t>3. Conditional value for the case of Support Mode for pre-defined SDU sizes:</w:t>
            </w:r>
          </w:p>
          <w:p>
            <w:pPr>
              <w:pStyle w:val="TAL"/>
              <w:rPr/>
            </w:pPr>
            <w:r>
              <w:rPr>
                <w:rFonts w:cs="Arial"/>
                <w:sz w:val="16"/>
                <w:szCs w:val="16"/>
                <w:lang w:eastAsia="en-US"/>
              </w:rPr>
              <w:t>Set to highest not rate controllable bitrate, where bitrate is either</w:t>
              <w:br/>
              <w:t xml:space="preserve">– one of the </w:t>
            </w:r>
            <w:r>
              <w:rPr>
                <w:rFonts w:cs="Arial"/>
                <w:i/>
                <w:sz w:val="16"/>
                <w:szCs w:val="16"/>
                <w:lang w:eastAsia="en-US"/>
              </w:rPr>
              <w:t>RAB subflow combination bitrate</w:t>
            </w:r>
            <w:r>
              <w:rPr>
                <w:rFonts w:cs="Arial"/>
                <w:sz w:val="16"/>
                <w:szCs w:val="16"/>
                <w:lang w:eastAsia="en-US"/>
              </w:rPr>
              <w:t xml:space="preserve"> IEs (when present)</w:t>
              <w:br/>
              <w:t>or</w:t>
              <w:br/>
              <w:t xml:space="preserve">– one of the calculated values given when dividing the compound Subflow combination SDU sizes by the value of the IE </w:t>
            </w:r>
            <w:r>
              <w:rPr>
                <w:rFonts w:cs="Arial"/>
                <w:i/>
                <w:sz w:val="16"/>
                <w:szCs w:val="16"/>
                <w:lang w:eastAsia="en-US"/>
              </w:rPr>
              <w:t>Maximum SDU Size</w:t>
            </w:r>
            <w:r>
              <w:rPr>
                <w:rFonts w:cs="Arial"/>
                <w:sz w:val="16"/>
                <w:szCs w:val="16"/>
                <w:lang w:eastAsia="en-US"/>
              </w:rPr>
              <w:t xml:space="preserve"> and then multiplying this result by the value of the IE </w:t>
            </w:r>
            <w:r>
              <w:rPr>
                <w:rFonts w:cs="Arial"/>
                <w:i/>
                <w:sz w:val="16"/>
                <w:szCs w:val="16"/>
                <w:lang w:eastAsia="en-US"/>
              </w:rPr>
              <w:t>Maximum Bit Rate</w:t>
            </w:r>
            <w:r>
              <w:rPr>
                <w:rFonts w:cs="Arial"/>
                <w:sz w:val="16"/>
                <w:szCs w:val="16"/>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&gt;Delivery Order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ENUMERATED (delivery order requested, delivery order not requested)</w:t>
            </w:r>
          </w:p>
        </w:tc>
        <w:tc>
          <w:tcPr>
            <w:tcW w:w="1729"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b/>
                <w:sz w:val="16"/>
                <w:szCs w:val="16"/>
                <w:lang w:eastAsia="en-US"/>
              </w:rPr>
              <w:t>Desc:</w:t>
            </w:r>
            <w:r>
              <w:rPr>
                <w:rFonts w:cs="Arial"/>
                <w:sz w:val="16"/>
                <w:szCs w:val="16"/>
                <w:lang w:eastAsia="en-US"/>
              </w:rPr>
              <w:t xml:space="preserve"> This IE indicates whether the RAB shall provide in-sequence SDU delivery or not.</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Delivery order requested: in sequence delivery shall be guaranteed by UTRAN on all RAB SDUs</w:t>
            </w:r>
          </w:p>
          <w:p>
            <w:pPr>
              <w:pStyle w:val="TAL"/>
              <w:rPr>
                <w:rFonts w:cs="Arial"/>
                <w:sz w:val="16"/>
                <w:szCs w:val="16"/>
                <w:lang w:eastAsia="en-US"/>
              </w:rPr>
            </w:pPr>
            <w:r>
              <w:rPr>
                <w:rFonts w:eastAsia="Arial" w:cs="Arial"/>
                <w:sz w:val="16"/>
                <w:szCs w:val="16"/>
                <w:lang w:eastAsia="en-US"/>
              </w:rPr>
              <w:t xml:space="preserve"> </w:t>
            </w:r>
            <w:r>
              <w:rPr>
                <w:rFonts w:cs="Arial"/>
                <w:sz w:val="16"/>
                <w:szCs w:val="16"/>
                <w:lang w:eastAsia="en-US"/>
              </w:rPr>
              <w:t>Delivery order not requested: in sequence delivery is not required from UTRAN.</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&gt;Maximum SDU Size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(0..32768)</w:t>
            </w:r>
          </w:p>
        </w:tc>
        <w:tc>
          <w:tcPr>
            <w:tcW w:w="1729"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b/>
                <w:sz w:val="16"/>
                <w:szCs w:val="16"/>
                <w:lang w:eastAsia="en-US"/>
              </w:rPr>
              <w:t>Desc.:</w:t>
            </w:r>
            <w:r>
              <w:rPr>
                <w:rFonts w:cs="Arial"/>
                <w:sz w:val="16"/>
                <w:szCs w:val="16"/>
                <w:lang w:eastAsia="en-US"/>
              </w:rPr>
              <w:t xml:space="preserve"> This IE indicates the maximum allowed SDU size.</w:t>
            </w:r>
          </w:p>
          <w:p>
            <w:pPr>
              <w:pStyle w:val="TAL"/>
              <w:rPr>
                <w:rFonts w:cs="Arial"/>
                <w:sz w:val="16"/>
                <w:szCs w:val="16"/>
                <w:lang w:eastAsia="en-US"/>
              </w:rPr>
            </w:pPr>
            <w:r>
              <w:rPr>
                <w:rFonts w:cs="Arial"/>
                <w:sz w:val="16"/>
                <w:szCs w:val="16"/>
                <w:lang w:eastAsia="en-US"/>
              </w:rPr>
              <w:t>The unit is: bit.</w:t>
            </w:r>
          </w:p>
          <w:p>
            <w:pPr>
              <w:pStyle w:val="TAL"/>
              <w:rPr>
                <w:rFonts w:cs="Arial"/>
                <w:b/>
                <w:b/>
                <w:sz w:val="16"/>
                <w:szCs w:val="16"/>
                <w:lang w:eastAsia="en-US"/>
              </w:rPr>
            </w:pPr>
            <w:r>
              <w:rPr>
                <w:rFonts w:cs="Arial"/>
                <w:b/>
                <w:sz w:val="16"/>
                <w:szCs w:val="16"/>
                <w:lang w:eastAsia="en-US"/>
              </w:rPr>
              <w:t>Usage:</w:t>
            </w:r>
          </w:p>
          <w:p>
            <w:pPr>
              <w:pStyle w:val="TAL"/>
              <w:rPr>
                <w:rFonts w:cs="Arial"/>
                <w:sz w:val="16"/>
                <w:szCs w:val="16"/>
                <w:lang w:eastAsia="en-US"/>
              </w:rPr>
            </w:pPr>
            <w:r>
              <w:rPr>
                <w:rFonts w:cs="Arial"/>
                <w:sz w:val="16"/>
                <w:szCs w:val="16"/>
                <w:lang w:eastAsia="en-US"/>
              </w:rPr>
              <w:t>Conditional value:</w:t>
            </w:r>
          </w:p>
          <w:p>
            <w:pPr>
              <w:pStyle w:val="TAL"/>
              <w:rPr>
                <w:rFonts w:cs="Arial"/>
                <w:sz w:val="16"/>
                <w:szCs w:val="16"/>
                <w:lang w:eastAsia="en-US"/>
              </w:rPr>
            </w:pPr>
            <w:r>
              <w:rPr>
                <w:rFonts w:cs="Arial"/>
                <w:sz w:val="16"/>
                <w:szCs w:val="16"/>
                <w:lang w:eastAsia="en-US"/>
              </w:rPr>
              <w:t>Set to largest RAB Subflow Combination compound SDU size (when present) among the different RAB Subflow Combinations.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b/>
                <w:lang w:val="en-US" w:eastAsia="en-US"/>
              </w:rPr>
              <w:t>&gt;SDU parameters</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&lt;maxRABSubflows&gt;</w:t>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See below</w:t>
            </w:r>
          </w:p>
        </w:tc>
        <w:tc>
          <w:tcPr>
            <w:tcW w:w="1729" w:type="dxa"/>
            <w:tcBorders>
              <w:top w:val="single" w:sz="4" w:space="0" w:color="000000"/>
              <w:left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contains the parameters characterizing the RAB SDUs</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Given per subflow with first occurrence corresponding to subflow#1 etc…</w:t>
            </w:r>
          </w:p>
        </w:tc>
        <w:tc>
          <w:tcPr>
            <w:tcW w:w="1134" w:type="dxa"/>
            <w:tcBorders>
              <w:top w:val="single" w:sz="4" w:space="0" w:color="000000"/>
              <w:left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R"/>
              <w:ind w:left="142" w:hanging="0"/>
              <w:jc w:val="left"/>
              <w:rPr>
                <w:rFonts w:cs="Arial"/>
                <w:lang w:eastAsia="en-US"/>
              </w:rPr>
            </w:pPr>
            <w:r>
              <w:rPr>
                <w:rFonts w:cs="Arial"/>
                <w:lang w:eastAsia="en-US"/>
              </w:rPr>
              <w:t>&gt;Transfer Delay</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C-iftrafficConv-Stream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(0..65535)</w:t>
            </w:r>
          </w:p>
        </w:tc>
        <w:tc>
          <w:tcPr>
            <w:tcW w:w="1729"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the maximum delay for 95th percentile of the distribution of delay for all delivered SDUs during the lifetime of a RAB, where delay for an SDU is defined as the time from a request to transfer an SDU at one SAP to its delivery at the other SAP</w:t>
            </w:r>
          </w:p>
          <w:p>
            <w:pPr>
              <w:pStyle w:val="TAL"/>
              <w:rPr/>
            </w:pPr>
            <w:r>
              <w:rPr>
                <w:rFonts w:cs="Arial"/>
                <w:sz w:val="16"/>
                <w:szCs w:val="16"/>
                <w:lang w:eastAsia="en-US"/>
              </w:rPr>
              <w:t xml:space="preserve">The unit is: millisecond.  </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R"/>
              <w:ind w:left="142" w:hanging="0"/>
              <w:jc w:val="left"/>
              <w:rPr>
                <w:rFonts w:cs="Arial"/>
                <w:lang w:eastAsia="en-US"/>
              </w:rPr>
            </w:pPr>
            <w:r>
              <w:rPr>
                <w:rFonts w:cs="Arial"/>
                <w:lang w:eastAsia="en-US"/>
              </w:rPr>
              <w:t>&gt;Traffic Handling Priority</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C - iftrafficInteractiv </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{spare (0), highest (1), .., lowest (14), no priority (15)} (0..15)</w:t>
            </w:r>
          </w:p>
        </w:tc>
        <w:tc>
          <w:tcPr>
            <w:tcW w:w="1729"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specifies the relative importance for handling of all SDUs belonging to the radio access bearer compared to the SDUs of other bearers</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Values between 1 and 14 are ordered in decreasing order of priority, '1' being the highest and '14' the lowest.</w:t>
            </w:r>
          </w:p>
          <w:p>
            <w:pPr>
              <w:pStyle w:val="TAL"/>
              <w:rPr/>
            </w:pPr>
            <w:r>
              <w:rPr>
                <w:rFonts w:cs="Arial"/>
                <w:sz w:val="16"/>
                <w:szCs w:val="16"/>
                <w:lang w:eastAsia="en-US"/>
              </w:rPr>
              <w:t>Value 0 shall be treated as a logical error if received.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kern w:val="2"/>
                <w:lang w:eastAsia="en-US"/>
              </w:rPr>
            </w:pPr>
            <w:r>
              <w:rPr>
                <w:rFonts w:cs="Arial"/>
                <w:b/>
                <w:kern w:val="2"/>
                <w:lang w:eastAsia="en-US"/>
              </w:rPr>
              <w:t>&gt;Allocation/Retention priority</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See below</w:t>
            </w:r>
          </w:p>
        </w:tc>
        <w:tc>
          <w:tcPr>
            <w:tcW w:w="1729"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specifies the relative importance compared to other Radio access bearers for allocation and retention of the Radio access bearer.</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If this IE is not received, the request is regarded as it cannot trigger the pre-emption process and it is vulnerable to the pre-emption process.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&gt;Source Statistics Descriptor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C-iftrafficConv-Stream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ENUMERATED (speech, unknown, …)</w:t>
            </w:r>
          </w:p>
        </w:tc>
        <w:tc>
          <w:tcPr>
            <w:tcW w:w="1729"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b/>
                <w:sz w:val="16"/>
                <w:szCs w:val="16"/>
                <w:lang w:eastAsia="en-US"/>
              </w:rPr>
              <w:t>Desc.:</w:t>
            </w:r>
            <w:r>
              <w:rPr>
                <w:rFonts w:cs="Arial"/>
                <w:sz w:val="16"/>
                <w:szCs w:val="16"/>
                <w:lang w:eastAsia="en-US"/>
              </w:rPr>
              <w:t xml:space="preserve"> This IE specifies characteristics of the source of submitted SDUs.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&gt;Relocation Requirement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ENUMERATED (lossless, none, …, realtime)</w:t>
            </w:r>
          </w:p>
        </w:tc>
        <w:tc>
          <w:tcPr>
            <w:tcW w:w="172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eastAsia="en-US"/>
              </w:rPr>
              <w:t>This IE shall be present for RABs towards the PS domain, otherwise it shall not be present.</w:t>
            </w:r>
          </w:p>
          <w:p>
            <w:pPr>
              <w:pStyle w:val="TAL"/>
              <w:rPr/>
            </w:pPr>
            <w:r>
              <w:rPr>
                <w:rFonts w:cs="Arial"/>
                <w:b/>
                <w:sz w:val="16"/>
                <w:szCs w:val="16"/>
                <w:lang w:eastAsia="en-US"/>
              </w:rPr>
              <w:t>Desc.:</w:t>
            </w:r>
            <w:r>
              <w:rPr>
                <w:rFonts w:cs="Arial"/>
                <w:sz w:val="16"/>
                <w:szCs w:val="16"/>
                <w:lang w:eastAsia="en-US"/>
              </w:rPr>
              <w:t xml:space="preserve"> This IE is no longer used.</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It shall always be set to "none" when sent and it shall always be ignored when received.</w:t>
            </w:r>
          </w:p>
          <w:p>
            <w:pPr>
              <w:pStyle w:val="TAL"/>
              <w:rPr/>
            </w:pPr>
            <w:r>
              <w:rPr>
                <w:rFonts w:cs="Arial"/>
                <w:sz w:val="16"/>
                <w:szCs w:val="16"/>
                <w:lang w:eastAsia="en-US"/>
              </w:rPr>
              <w:t>Note: If the IE is not received, the procedure should continue based on the other IEs/IE Groups.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&gt;Signalling Indication</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ENUMERATED (signalling, ...)</w:t>
            </w:r>
          </w:p>
        </w:tc>
        <w:tc>
          <w:tcPr>
            <w:tcW w:w="1729"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Indicates the signalling nature of the submitted SDUs.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1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ignore</w:t>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&gt;Extended Maximum Bit Rate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&lt;nbr-SeparateTrafficDirections&gt;</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INTEGER (16,000,001..256,000,000)</w:t>
            </w:r>
          </w:p>
        </w:tc>
        <w:tc>
          <w:tcPr>
            <w:tcW w:w="1729"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the maximum number of bits delivered by UTRAN and to UTRAN at a SAP within a period of time, divided by the duration of the period.</w:t>
            </w:r>
          </w:p>
          <w:p>
            <w:pPr>
              <w:pStyle w:val="TAL"/>
              <w:rPr>
                <w:rFonts w:cs="Arial"/>
                <w:sz w:val="16"/>
                <w:szCs w:val="16"/>
                <w:lang w:eastAsia="en-US"/>
              </w:rPr>
            </w:pPr>
            <w:r>
              <w:rPr>
                <w:rFonts w:cs="Arial"/>
                <w:sz w:val="16"/>
                <w:szCs w:val="16"/>
                <w:lang w:eastAsia="en-US"/>
              </w:rPr>
              <w:t>The unit is: bit/s.</w:t>
            </w:r>
          </w:p>
          <w:p>
            <w:pPr>
              <w:pStyle w:val="TAL"/>
              <w:rPr>
                <w:rFonts w:cs="Arial"/>
                <w:b/>
                <w:b/>
                <w:sz w:val="16"/>
                <w:szCs w:val="16"/>
                <w:lang w:eastAsia="en-US"/>
              </w:rPr>
            </w:pPr>
            <w:r>
              <w:rPr>
                <w:rFonts w:cs="Arial"/>
                <w:b/>
                <w:sz w:val="16"/>
                <w:szCs w:val="16"/>
                <w:lang w:eastAsia="en-US"/>
              </w:rPr>
              <w:t>Usage:</w:t>
            </w:r>
          </w:p>
          <w:p>
            <w:pPr>
              <w:pStyle w:val="TAL"/>
              <w:rPr>
                <w:rFonts w:cs="Arial"/>
                <w:sz w:val="16"/>
                <w:szCs w:val="16"/>
                <w:lang w:eastAsia="en-US"/>
              </w:rPr>
            </w:pPr>
            <w:r>
              <w:rPr>
                <w:rFonts w:cs="Arial"/>
                <w:sz w:val="16"/>
                <w:szCs w:val="16"/>
                <w:lang w:eastAsia="en-US"/>
              </w:rPr>
              <w:t>When nbr-SeparateTrafficDirections is equal to 2, then Maximum Bit Rate attribute for downlink is signalled first, then Maximum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YES</w:t>
            </w:r>
          </w:p>
        </w:tc>
        <w:tc>
          <w:tcPr>
            <w:tcW w:w="121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reject</w:t>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&gt;Extended Guaranteed Bit Rate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eastAsia="en-US"/>
              </w:rPr>
              <w:t>1 to &lt;nbr-SeparateTrafficDirections&gt;</w:t>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(16,000,001..256,000,000)</w:t>
            </w:r>
          </w:p>
        </w:tc>
        <w:tc>
          <w:tcPr>
            <w:tcW w:w="1729"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b/>
                <w:sz w:val="16"/>
                <w:szCs w:val="16"/>
                <w:lang w:eastAsia="en-US"/>
              </w:rPr>
              <w:t>Desc.:</w:t>
            </w:r>
            <w:r>
              <w:rPr>
                <w:rFonts w:cs="Arial"/>
                <w:sz w:val="16"/>
                <w:szCs w:val="16"/>
                <w:lang w:eastAsia="en-US"/>
              </w:rPr>
              <w:t xml:space="preserve"> This IE indicates the guaranteed number of bits delivered at a SAP within a period of time (provided that there is data to deliver), divided by the duration of the period. The unit is: bit/s.</w:t>
            </w:r>
          </w:p>
          <w:p>
            <w:pPr>
              <w:pStyle w:val="TAL"/>
              <w:rPr>
                <w:rFonts w:cs="Arial"/>
                <w:b/>
                <w:b/>
                <w:sz w:val="16"/>
                <w:szCs w:val="16"/>
                <w:lang w:eastAsia="en-US"/>
              </w:rPr>
            </w:pPr>
            <w:r>
              <w:rPr>
                <w:rFonts w:cs="Arial"/>
                <w:b/>
                <w:sz w:val="16"/>
                <w:szCs w:val="16"/>
                <w:lang w:eastAsia="en-US"/>
              </w:rPr>
              <w:t>Usage:</w:t>
            </w:r>
          </w:p>
          <w:p>
            <w:pPr>
              <w:pStyle w:val="TAL"/>
              <w:rPr>
                <w:rFonts w:cs="Arial"/>
                <w:sz w:val="16"/>
                <w:szCs w:val="16"/>
                <w:lang w:eastAsia="en-US"/>
              </w:rPr>
            </w:pPr>
            <w:r>
              <w:rPr>
                <w:rFonts w:cs="Arial"/>
                <w:sz w:val="16"/>
                <w:szCs w:val="16"/>
                <w:lang w:eastAsia="en-US"/>
              </w:rPr>
              <w:t>1. When nbr-SeparateTrafficDirections is equal to 2, then Guaranteed Bit Rate for downlink is signalled first, then Guaranteed Bit Rate for uplink.</w:t>
            </w:r>
          </w:p>
          <w:p>
            <w:pPr>
              <w:pStyle w:val="TAL"/>
              <w:rPr>
                <w:rFonts w:cs="Arial"/>
                <w:sz w:val="16"/>
                <w:szCs w:val="16"/>
                <w:lang w:eastAsia="en-US"/>
              </w:rPr>
            </w:pPr>
            <w:r>
              <w:rPr>
                <w:rFonts w:cs="Arial"/>
                <w:sz w:val="16"/>
                <w:szCs w:val="16"/>
                <w:lang w:eastAsia="en-US"/>
              </w:rPr>
              <w:t>2. Delay and reliability attributes only apply up to the guaranteed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YES</w:t>
            </w:r>
          </w:p>
        </w:tc>
        <w:tc>
          <w:tcPr>
            <w:tcW w:w="121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reject</w:t>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&gt;Supported Maximum Bit Rate</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eastAsia="en-US"/>
              </w:rPr>
            </w:pPr>
            <w:r>
              <w:rPr>
                <w:rFonts w:cs="Arial"/>
                <w:kern w:val="2"/>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0 to &lt;nbr-SeparateTrafficDirections&gt;</w:t>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(1..1,000,000,000, …)</w:t>
            </w:r>
          </w:p>
        </w:tc>
        <w:tc>
          <w:tcPr>
            <w:tcW w:w="1729"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the maximum number of bits delivered by UTRAN and to UTRAN at a SAP within a period of time, divided by the duration of the period.</w:t>
            </w:r>
          </w:p>
          <w:p>
            <w:pPr>
              <w:pStyle w:val="TAL"/>
              <w:rPr>
                <w:rFonts w:cs="Arial"/>
                <w:sz w:val="16"/>
                <w:szCs w:val="16"/>
                <w:lang w:eastAsia="en-US"/>
              </w:rPr>
            </w:pPr>
            <w:r>
              <w:rPr>
                <w:rFonts w:cs="Arial"/>
                <w:sz w:val="16"/>
                <w:szCs w:val="16"/>
                <w:lang w:eastAsia="en-US"/>
              </w:rPr>
              <w:t>The unit is: bit/s.</w:t>
            </w:r>
          </w:p>
          <w:p>
            <w:pPr>
              <w:pStyle w:val="TAL"/>
              <w:rPr>
                <w:rFonts w:cs="Arial"/>
                <w:b/>
                <w:b/>
                <w:sz w:val="16"/>
                <w:szCs w:val="16"/>
                <w:lang w:eastAsia="en-US"/>
              </w:rPr>
            </w:pPr>
            <w:r>
              <w:rPr>
                <w:rFonts w:cs="Arial"/>
                <w:b/>
                <w:sz w:val="16"/>
                <w:szCs w:val="16"/>
                <w:lang w:eastAsia="en-US"/>
              </w:rPr>
              <w:t>Usage:</w:t>
            </w:r>
          </w:p>
          <w:p>
            <w:pPr>
              <w:pStyle w:val="TAL"/>
              <w:rPr>
                <w:rFonts w:cs="Arial"/>
                <w:sz w:val="16"/>
                <w:szCs w:val="16"/>
                <w:lang w:eastAsia="en-US"/>
              </w:rPr>
            </w:pPr>
            <w:r>
              <w:rPr>
                <w:rFonts w:cs="Arial"/>
                <w:sz w:val="16"/>
                <w:szCs w:val="16"/>
                <w:lang w:eastAsia="en-US"/>
              </w:rPr>
              <w:t>When nbr-SeparateTrafficDirections is equal to 2, then Maximum Bit Rate attribute for downlink is signalled first, then Maximum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1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cantSplit w:val="true"/>
        </w:trPr>
        <w:tc>
          <w:tcPr>
            <w:tcW w:w="178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&gt;Supported Guaranteed Bit Rate</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eastAsia="en-US"/>
              </w:rPr>
            </w:pPr>
            <w:r>
              <w:rPr>
                <w:rFonts w:cs="Arial"/>
                <w:kern w:val="2"/>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eastAsia="en-US"/>
              </w:rPr>
              <w:t>0 to &lt;nbr-SeparateTrafficDirections&gt;</w:t>
            </w:r>
          </w:p>
        </w:tc>
        <w:tc>
          <w:tcPr>
            <w:tcW w:w="124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(1..1,000,000,000, …)</w:t>
            </w:r>
          </w:p>
        </w:tc>
        <w:tc>
          <w:tcPr>
            <w:tcW w:w="1729"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b/>
                <w:sz w:val="16"/>
                <w:szCs w:val="16"/>
                <w:lang w:eastAsia="en-US"/>
              </w:rPr>
              <w:t xml:space="preserve">Desc.: </w:t>
            </w:r>
            <w:r>
              <w:rPr>
                <w:rFonts w:cs="Arial"/>
                <w:sz w:val="16"/>
                <w:szCs w:val="16"/>
                <w:lang w:eastAsia="en-US"/>
              </w:rPr>
              <w:t>This IE indicates the guaranteed number of bits delivered at a SAP within a period of time (provided that there is data to deliver), divided by the duration of the period. The unit is: bit/s.</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When nbr-SeparateTrafficDirections is equal to 2, then Guaranteed Bit Rate for downlink is signalled first, then Guaranteed Bit Rate for uplink</w:t>
            </w:r>
          </w:p>
          <w:p>
            <w:pPr>
              <w:pStyle w:val="TAL"/>
              <w:rPr>
                <w:rFonts w:cs="Arial"/>
                <w:sz w:val="16"/>
                <w:szCs w:val="16"/>
                <w:lang w:eastAsia="en-US"/>
              </w:rPr>
            </w:pPr>
            <w:r>
              <w:rPr>
                <w:rFonts w:cs="Arial"/>
                <w:sz w:val="16"/>
                <w:szCs w:val="16"/>
                <w:lang w:eastAsia="en-US"/>
              </w:rPr>
              <w:t>Delay and reliability attributes only apply up to the guaranteed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21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nbr-SeparateTrafficDirections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Number of Traffic Directions being signalled separately.</w:t>
            </w:r>
          </w:p>
          <w:p>
            <w:pPr>
              <w:pStyle w:val="TAL"/>
              <w:rPr/>
            </w:pPr>
            <w:r>
              <w:rPr>
                <w:rFonts w:cs="Arial"/>
                <w:lang w:eastAsia="en-US"/>
              </w:rPr>
              <w:t>Set to 2 if RAB asymmetry indicator is asymmetric bidirectional.</w:t>
            </w:r>
          </w:p>
          <w:p>
            <w:pPr>
              <w:pStyle w:val="TAL"/>
              <w:rPr>
                <w:rFonts w:cs="Arial"/>
                <w:lang w:eastAsia="en-US"/>
              </w:rPr>
            </w:pPr>
            <w:r>
              <w:rPr>
                <w:rFonts w:cs="Arial"/>
                <w:lang w:eastAsia="en-US"/>
              </w:rPr>
              <w:t>Set to 1 in all other cases.</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maxRABSubflows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number of Subflows per RAB. Value is 7.</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IftrafficConv-Stream</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Traffic Class</w:t>
            </w:r>
            <w:r>
              <w:rPr>
                <w:rFonts w:cs="Arial"/>
                <w:lang w:val="en-US" w:eastAsia="en-US"/>
              </w:rPr>
              <w:t xml:space="preserve"> IE is set to "Conversational" or "Streaming"</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IftrafficInteractiv</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This IE shall be present if the</w:t>
            </w:r>
            <w:r>
              <w:rPr>
                <w:rFonts w:cs="Arial"/>
                <w:sz w:val="16"/>
                <w:lang w:val="en-US" w:eastAsia="en-US"/>
              </w:rPr>
              <w:t xml:space="preserve"> </w:t>
            </w:r>
            <w:r>
              <w:rPr>
                <w:rFonts w:cs="Arial"/>
                <w:i/>
                <w:lang w:val="en-US" w:eastAsia="en-US"/>
              </w:rPr>
              <w:t>Traffic Class</w:t>
            </w:r>
            <w:r>
              <w:rPr>
                <w:rFonts w:cs="Arial"/>
                <w:lang w:val="en-US" w:eastAsia="en-US"/>
              </w:rPr>
              <w:t xml:space="preserve"> IE is set to "Interactive"</w:t>
            </w:r>
          </w:p>
        </w:tc>
      </w:tr>
    </w:tbl>
    <w:p>
      <w:pPr>
        <w:pStyle w:val="Normal"/>
        <w:rPr>
          <w:lang w:val="en-US" w:eastAsia="en-US"/>
        </w:rPr>
      </w:pPr>
      <w:r>
        <w:rPr>
          <w:lang w:val="en-US" w:eastAsia="en-US"/>
        </w:rPr>
      </w:r>
    </w:p>
    <w:tbl>
      <w:tblPr>
        <w:tblW w:w="9616" w:type="dxa"/>
        <w:jc w:val="center"/>
        <w:tblInd w:w="0" w:type="dxa"/>
        <w:tblLayout w:type="fixed"/>
        <w:tblCellMar>
          <w:top w:w="0" w:type="dxa"/>
          <w:left w:w="108" w:type="dxa"/>
          <w:bottom w:w="0" w:type="dxa"/>
          <w:right w:w="108" w:type="dxa"/>
        </w:tblCellMar>
      </w:tblPr>
      <w:tblGrid>
        <w:gridCol w:w="1831"/>
        <w:gridCol w:w="1418"/>
        <w:gridCol w:w="992"/>
        <w:gridCol w:w="1276"/>
        <w:gridCol w:w="1701"/>
        <w:gridCol w:w="1134"/>
        <w:gridCol w:w="1264"/>
      </w:tblGrid>
      <w:tr>
        <w:trPr/>
        <w:tc>
          <w:tcPr>
            <w:tcW w:w="183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99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6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831" w:type="dxa"/>
            <w:tcBorders>
              <w:top w:val="single" w:sz="4" w:space="0" w:color="000000"/>
              <w:left w:val="single" w:sz="4" w:space="0" w:color="000000"/>
              <w:bottom w:val="single" w:sz="4" w:space="0" w:color="000000"/>
              <w:right w:val="single" w:sz="4" w:space="0" w:color="000000"/>
            </w:tcBorders>
          </w:tcPr>
          <w:p>
            <w:pPr>
              <w:pStyle w:val="TAR"/>
              <w:jc w:val="left"/>
              <w:rPr/>
            </w:pPr>
            <w:r>
              <w:rPr>
                <w:rFonts w:cs="Arial"/>
                <w:b/>
                <w:lang w:eastAsia="en-US"/>
              </w:rPr>
              <w:t>SDU parameters</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eastAsia="en-US"/>
              </w:rPr>
            </w:pPr>
            <w:r>
              <w:rPr>
                <w:rFonts w:cs="Arial"/>
                <w:b/>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eastAsia="en-US"/>
              </w:rPr>
            </w:pPr>
            <w:r>
              <w:rPr>
                <w:rFonts w:cs="Arial"/>
                <w:i/>
                <w:lang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6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831" w:type="dxa"/>
            <w:tcBorders>
              <w:top w:val="single" w:sz="4" w:space="0" w:color="000000"/>
              <w:left w:val="single" w:sz="4" w:space="0" w:color="000000"/>
              <w:bottom w:val="single" w:sz="4" w:space="0" w:color="000000"/>
              <w:right w:val="single" w:sz="4" w:space="0" w:color="000000"/>
            </w:tcBorders>
          </w:tcPr>
          <w:p>
            <w:pPr>
              <w:pStyle w:val="TAR"/>
              <w:ind w:left="142" w:hanging="0"/>
              <w:jc w:val="left"/>
              <w:rPr>
                <w:rFonts w:cs="Arial"/>
                <w:kern w:val="2"/>
                <w:lang w:eastAsia="en-US"/>
              </w:rPr>
            </w:pPr>
            <w:r>
              <w:rPr>
                <w:rFonts w:cs="Arial"/>
                <w:kern w:val="2"/>
                <w:lang w:eastAsia="en-US"/>
              </w:rPr>
              <w:t>&gt;</w:t>
            </w:r>
            <w:r>
              <w:rPr>
                <w:rFonts w:cs="Arial"/>
                <w:b/>
                <w:kern w:val="2"/>
                <w:lang w:eastAsia="en-US"/>
              </w:rPr>
              <w:t>SDU Error Ratio</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C-ifErroneousSDU</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lang w:val="en-US" w:eastAsia="en-US"/>
              </w:rPr>
              <w:t>Desc.:</w:t>
            </w:r>
            <w:r>
              <w:rPr>
                <w:rFonts w:cs="Arial"/>
                <w:sz w:val="16"/>
                <w:lang w:val="en-US" w:eastAsia="en-US"/>
              </w:rPr>
              <w:t xml:space="preserve"> This IE indicates the fraction of SDUs lost or detected as erroneous.</w:t>
            </w:r>
          </w:p>
          <w:p>
            <w:pPr>
              <w:pStyle w:val="TAL"/>
              <w:rPr/>
            </w:pPr>
            <w:r>
              <w:rPr>
                <w:rFonts w:cs="Arial"/>
                <w:sz w:val="16"/>
                <w:lang w:val="en-US" w:eastAsia="en-US"/>
              </w:rPr>
              <w:t>This is a Reliability attribute</w:t>
            </w:r>
          </w:p>
          <w:p>
            <w:pPr>
              <w:pStyle w:val="TAL"/>
              <w:rPr>
                <w:rFonts w:cs="Arial"/>
                <w:b/>
                <w:b/>
                <w:sz w:val="16"/>
                <w:lang w:val="en-US" w:eastAsia="en-US"/>
              </w:rPr>
            </w:pPr>
            <w:r>
              <w:rPr>
                <w:rFonts w:cs="Arial"/>
                <w:b/>
                <w:sz w:val="16"/>
                <w:lang w:val="en-US" w:eastAsia="en-US"/>
              </w:rPr>
              <w:t>Usage:</w:t>
            </w:r>
          </w:p>
          <w:p>
            <w:pPr>
              <w:pStyle w:val="TAL"/>
              <w:rPr/>
            </w:pPr>
            <w:r>
              <w:rPr>
                <w:rFonts w:cs="Arial"/>
                <w:sz w:val="16"/>
                <w:lang w:val="en-US" w:eastAsia="en-US"/>
              </w:rPr>
              <w:t>The attribute is coded as follows:</w:t>
            </w:r>
          </w:p>
          <w:p>
            <w:pPr>
              <w:pStyle w:val="TAL"/>
              <w:rPr>
                <w:rFonts w:cs="Arial"/>
                <w:sz w:val="16"/>
                <w:lang w:val="en-US" w:eastAsia="en-US"/>
              </w:rPr>
            </w:pPr>
            <w:r>
              <w:rPr>
                <w:rFonts w:cs="Arial"/>
                <w:sz w:val="16"/>
                <w:lang w:val="en-US" w:eastAsia="en-US"/>
              </w:rPr>
              <w:t xml:space="preserve">Mantissa * 10 </w:t>
            </w:r>
            <w:r>
              <w:rPr>
                <w:rFonts w:cs="Arial"/>
                <w:sz w:val="16"/>
                <w:vertAlign w:val="superscript"/>
                <w:lang w:val="en-US" w:eastAsia="en-US"/>
              </w:rPr>
              <w:t>– exponent</w:t>
            </w:r>
            <w:r>
              <w:rPr>
                <w:rFonts w:cs="Arial"/>
                <w:sz w:val="16"/>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6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1831"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&gt;&gt;Mantissa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INTEGER (1..9)</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lang w:val="en-US" w:eastAsia="en-US"/>
              </w:rPr>
            </w:pPr>
            <w:r>
              <w:rPr>
                <w:rFonts w:cs="Arial"/>
                <w:sz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c>
          <w:tcPr>
            <w:tcW w:w="126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1831"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&gt;&gt;Exponent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INTEGER (1..6)</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lang w:val="en-US" w:eastAsia="en-US"/>
              </w:rPr>
            </w:pPr>
            <w:r>
              <w:rPr>
                <w:rFonts w:cs="Arial"/>
                <w:sz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c>
          <w:tcPr>
            <w:tcW w:w="126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1831"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eastAsia="en-US"/>
              </w:rPr>
            </w:pPr>
            <w:r>
              <w:rPr>
                <w:rFonts w:cs="Arial"/>
                <w:lang w:eastAsia="en-US"/>
              </w:rPr>
              <w:t>&gt;</w:t>
            </w:r>
            <w:r>
              <w:rPr>
                <w:rFonts w:cs="Arial"/>
                <w:b/>
                <w:lang w:eastAsia="en-US"/>
              </w:rPr>
              <w:t>Residual Bit Error Ratio</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lang w:val="en-US" w:eastAsia="en-US"/>
              </w:rPr>
              <w:t>Desc.:</w:t>
            </w:r>
            <w:r>
              <w:rPr>
                <w:rFonts w:cs="Arial"/>
                <w:sz w:val="16"/>
                <w:lang w:val="en-US" w:eastAsia="en-US"/>
              </w:rPr>
              <w:t xml:space="preserve"> This IE indicates the undetected bit error ratio for each subflow in the delivered SDU.</w:t>
            </w:r>
          </w:p>
          <w:p>
            <w:pPr>
              <w:pStyle w:val="TAL"/>
              <w:rPr>
                <w:rFonts w:cs="Arial"/>
                <w:sz w:val="16"/>
                <w:lang w:val="en-US" w:eastAsia="en-US"/>
              </w:rPr>
            </w:pPr>
            <w:r>
              <w:rPr>
                <w:rFonts w:cs="Arial"/>
                <w:sz w:val="16"/>
                <w:lang w:val="en-US" w:eastAsia="en-US"/>
              </w:rPr>
              <w:t>This is a Reliability attribute.</w:t>
            </w:r>
          </w:p>
          <w:p>
            <w:pPr>
              <w:pStyle w:val="TAL"/>
              <w:rPr>
                <w:rFonts w:cs="Arial"/>
                <w:b/>
                <w:b/>
                <w:sz w:val="16"/>
                <w:lang w:val="en-US" w:eastAsia="en-US"/>
              </w:rPr>
            </w:pPr>
            <w:r>
              <w:rPr>
                <w:rFonts w:cs="Arial"/>
                <w:b/>
                <w:sz w:val="16"/>
                <w:lang w:val="en-US" w:eastAsia="en-US"/>
              </w:rPr>
              <w:t>Usage:</w:t>
            </w:r>
          </w:p>
          <w:p>
            <w:pPr>
              <w:pStyle w:val="TAL"/>
              <w:rPr/>
            </w:pPr>
            <w:r>
              <w:rPr>
                <w:rFonts w:cs="Arial"/>
                <w:sz w:val="16"/>
                <w:lang w:val="en-US" w:eastAsia="en-US"/>
              </w:rPr>
              <w:t>The attribute is coded as follows:</w:t>
            </w:r>
          </w:p>
          <w:p>
            <w:pPr>
              <w:pStyle w:val="TAL"/>
              <w:rPr>
                <w:rFonts w:cs="Arial"/>
                <w:sz w:val="16"/>
                <w:lang w:val="en-US" w:eastAsia="en-US"/>
              </w:rPr>
            </w:pPr>
            <w:r>
              <w:rPr>
                <w:rFonts w:cs="Arial"/>
                <w:sz w:val="16"/>
                <w:lang w:val="en-US" w:eastAsia="en-US"/>
              </w:rPr>
              <w:t xml:space="preserve">Mantissa * 10 </w:t>
            </w:r>
            <w:r>
              <w:rPr>
                <w:rFonts w:cs="Arial"/>
                <w:sz w:val="16"/>
                <w:vertAlign w:val="superscript"/>
                <w:lang w:val="en-US" w:eastAsia="en-US"/>
              </w:rPr>
              <w:t>– exponent</w:t>
            </w:r>
            <w:r>
              <w:rPr>
                <w:rFonts w:cs="Arial"/>
                <w:sz w:val="16"/>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6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1831"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&gt;&gt;Mantissa</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INTEGER (1..9)</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lang w:val="en-US" w:eastAsia="en-US"/>
              </w:rPr>
            </w:pPr>
            <w:r>
              <w:rPr>
                <w:rFonts w:cs="Arial"/>
                <w:sz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c>
          <w:tcPr>
            <w:tcW w:w="126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1831"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&gt;&gt;Exponent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INTEGER (1..8)</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lang w:val="en-US" w:eastAsia="en-US"/>
              </w:rPr>
            </w:pPr>
            <w:r>
              <w:rPr>
                <w:rFonts w:cs="Arial"/>
                <w:sz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c>
          <w:tcPr>
            <w:tcW w:w="126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1831"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&gt;Delivery Of Erroneous SDU</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ENUMERATED (yes, no, no-error-detection-consideration)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lang w:val="en-US" w:eastAsia="en-US"/>
              </w:rPr>
              <w:t>Desc.:</w:t>
            </w:r>
            <w:r>
              <w:rPr>
                <w:rFonts w:cs="Arial"/>
                <w:sz w:val="16"/>
                <w:lang w:val="en-US" w:eastAsia="en-US"/>
              </w:rPr>
              <w:t xml:space="preserve"> This IE indicates whether SDUs with detected errors shall be delivered or not. In case of unequal error protection, the attribute is set per subflow</w:t>
            </w:r>
          </w:p>
          <w:p>
            <w:pPr>
              <w:pStyle w:val="TAL"/>
              <w:rPr>
                <w:rFonts w:cs="Arial"/>
                <w:sz w:val="16"/>
                <w:lang w:val="en-US" w:eastAsia="en-US"/>
              </w:rPr>
            </w:pPr>
            <w:r>
              <w:rPr>
                <w:rFonts w:cs="Arial"/>
                <w:sz w:val="16"/>
                <w:lang w:val="en-US" w:eastAsia="en-US"/>
              </w:rPr>
              <w:t>This is a Reliability attribute.</w:t>
            </w:r>
          </w:p>
          <w:p>
            <w:pPr>
              <w:pStyle w:val="TAL"/>
              <w:rPr>
                <w:rFonts w:cs="Arial"/>
                <w:b/>
                <w:b/>
                <w:sz w:val="16"/>
                <w:lang w:val="en-US" w:eastAsia="en-US"/>
              </w:rPr>
            </w:pPr>
            <w:r>
              <w:rPr>
                <w:rFonts w:cs="Arial"/>
                <w:b/>
                <w:sz w:val="16"/>
                <w:lang w:val="en-US" w:eastAsia="en-US"/>
              </w:rPr>
              <w:t>Usage:</w:t>
            </w:r>
          </w:p>
          <w:p>
            <w:pPr>
              <w:pStyle w:val="TAL"/>
              <w:rPr>
                <w:rFonts w:cs="Arial"/>
                <w:sz w:val="16"/>
                <w:lang w:val="en-US" w:eastAsia="en-US"/>
              </w:rPr>
            </w:pPr>
            <w:r>
              <w:rPr>
                <w:rFonts w:cs="Arial"/>
                <w:sz w:val="16"/>
                <w:lang w:val="en-US" w:eastAsia="en-US"/>
              </w:rPr>
              <w:t>Yes: error detection applied, erroneous SDU delivered</w:t>
            </w:r>
          </w:p>
          <w:p>
            <w:pPr>
              <w:pStyle w:val="TAL"/>
              <w:rPr>
                <w:rFonts w:cs="Arial"/>
                <w:sz w:val="16"/>
                <w:lang w:val="en-US" w:eastAsia="en-US"/>
              </w:rPr>
            </w:pPr>
            <w:r>
              <w:rPr>
                <w:rFonts w:cs="Arial"/>
                <w:sz w:val="16"/>
                <w:lang w:val="en-US" w:eastAsia="en-US"/>
              </w:rPr>
              <w:t>No. Error detection is applied , erroneous SDU discarded</w:t>
            </w:r>
          </w:p>
          <w:p>
            <w:pPr>
              <w:pStyle w:val="TAL"/>
              <w:rPr/>
            </w:pPr>
            <w:r>
              <w:rPr>
                <w:rFonts w:cs="Arial"/>
                <w:sz w:val="16"/>
                <w:lang w:val="en-US" w:eastAsia="en-US"/>
              </w:rPr>
              <w:t>no-error-detection-consideration: SDUs delivered without considering error detection.</w:t>
            </w:r>
          </w:p>
          <w:p>
            <w:pPr>
              <w:pStyle w:val="TAL"/>
              <w:rPr/>
            </w:pPr>
            <w:r>
              <w:rPr>
                <w:rFonts w:cs="Arial"/>
                <w:sz w:val="16"/>
                <w:lang w:val="en-US" w:eastAsia="en-US"/>
              </w:rPr>
              <w:t xml:space="preserve">If the RNC receives this IE set to ‘Yes’ and the </w:t>
            </w:r>
            <w:r>
              <w:rPr>
                <w:rFonts w:cs="Arial"/>
                <w:i/>
                <w:iCs/>
                <w:sz w:val="16"/>
                <w:lang w:val="en-US" w:eastAsia="en-US"/>
              </w:rPr>
              <w:t>User Plane Mode</w:t>
            </w:r>
            <w:r>
              <w:rPr>
                <w:rFonts w:cs="Arial"/>
                <w:sz w:val="16"/>
                <w:lang w:val="en-US" w:eastAsia="en-US"/>
              </w:rPr>
              <w:t xml:space="preserve"> IE is set to ‘transparent mode’, it should consider it as ‘no-error-detection-consideration’.</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6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1831"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w:t>
            </w:r>
            <w:r>
              <w:rPr>
                <w:rFonts w:cs="Arial"/>
                <w:b/>
                <w:kern w:val="2"/>
                <w:lang w:eastAsia="en-US"/>
              </w:rPr>
              <w:t>SDU format information Parameter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&lt;maxRABSubflowCombinations&gt;</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See below</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lang w:val="en-US" w:eastAsia="en-US"/>
              </w:rPr>
              <w:t>Desc.:</w:t>
            </w:r>
            <w:r>
              <w:rPr>
                <w:rFonts w:cs="Arial"/>
                <w:sz w:val="16"/>
                <w:lang w:val="en-US" w:eastAsia="en-US"/>
              </w:rPr>
              <w:t xml:space="preserve"> This IE contains the list of possible exact sizes of SDUs and/or RAB Subflow Combination bit rates.</w:t>
            </w:r>
          </w:p>
          <w:p>
            <w:pPr>
              <w:pStyle w:val="TAL"/>
              <w:rPr/>
            </w:pPr>
            <w:r>
              <w:rPr>
                <w:rFonts w:cs="Arial"/>
                <w:sz w:val="16"/>
                <w:lang w:val="en-US" w:eastAsia="en-US"/>
              </w:rPr>
              <w:t>Given per RAB Subflow Combination with first occurrence corresponding to RAB Subflow Combination number 1.</w:t>
            </w:r>
          </w:p>
          <w:p>
            <w:pPr>
              <w:pStyle w:val="TAL"/>
              <w:rPr/>
            </w:pPr>
            <w:r>
              <w:rPr>
                <w:rFonts w:cs="Arial"/>
                <w:sz w:val="16"/>
                <w:lang w:val="en-US" w:eastAsia="en-US"/>
              </w:rPr>
              <w:t>It shall always be present for rate controllable RABs.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w:t>
            </w:r>
          </w:p>
        </w:tc>
        <w:tc>
          <w:tcPr>
            <w:tcW w:w="126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bl>
    <w:p>
      <w:pPr>
        <w:pStyle w:val="Normal"/>
        <w:rPr>
          <w:rFonts w:ascii="Arial" w:hAnsi="Arial" w:cs="Arial"/>
          <w:lang w:val="en-US" w:eastAsia="en-US"/>
        </w:rPr>
      </w:pPr>
      <w:r>
        <w:rPr>
          <w:rFonts w:cs="Arial" w:ascii="Arial" w:hAnsi="Arial"/>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maxRABSubflowCombinations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number of RAB Subflow Combinations. Value is 64.</w:t>
            </w:r>
          </w:p>
        </w:tc>
      </w:tr>
    </w:tbl>
    <w:p>
      <w:pPr>
        <w:pStyle w:val="Normal"/>
        <w:rPr>
          <w:rFonts w:ascii="Arial" w:hAnsi="Arial" w:cs="Arial"/>
          <w:lang w:val="en-US" w:eastAsia="en-US"/>
        </w:rPr>
      </w:pPr>
      <w:r>
        <w:rPr>
          <w:rFonts w:cs="Arial" w:ascii="Arial" w:hAnsi="Arial"/>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IfErroneousSDU</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This IE shall be present if the </w:t>
            </w:r>
            <w:r>
              <w:rPr>
                <w:rFonts w:cs="Arial"/>
                <w:i/>
                <w:lang w:eastAsia="en-US"/>
              </w:rPr>
              <w:t>Delivery Of Erroneous SDU</w:t>
            </w:r>
            <w:r>
              <w:rPr>
                <w:rFonts w:cs="Arial"/>
                <w:lang w:eastAsia="en-US"/>
              </w:rPr>
              <w:t xml:space="preserve"> IE is set to "Yes" or "No".</w:t>
            </w:r>
          </w:p>
        </w:tc>
      </w:tr>
    </w:tbl>
    <w:p>
      <w:pPr>
        <w:pStyle w:val="Normal"/>
        <w:rPr>
          <w:rFonts w:ascii="Arial" w:hAnsi="Arial" w:cs="Arial"/>
          <w:lang w:val="en-US" w:eastAsia="en-US"/>
        </w:rPr>
      </w:pPr>
      <w:r>
        <w:rPr>
          <w:rFonts w:cs="Arial" w:ascii="Arial" w:hAnsi="Arial"/>
          <w:lang w:val="en-US" w:eastAsia="en-US"/>
        </w:rPr>
      </w:r>
    </w:p>
    <w:tbl>
      <w:tblPr>
        <w:tblW w:w="9665" w:type="dxa"/>
        <w:jc w:val="center"/>
        <w:tblInd w:w="0" w:type="dxa"/>
        <w:tblLayout w:type="fixed"/>
        <w:tblCellMar>
          <w:top w:w="0" w:type="dxa"/>
          <w:left w:w="108" w:type="dxa"/>
          <w:bottom w:w="0" w:type="dxa"/>
          <w:right w:w="108" w:type="dxa"/>
        </w:tblCellMar>
      </w:tblPr>
      <w:tblGrid>
        <w:gridCol w:w="1869"/>
        <w:gridCol w:w="1418"/>
        <w:gridCol w:w="992"/>
        <w:gridCol w:w="1276"/>
        <w:gridCol w:w="1701"/>
        <w:gridCol w:w="1134"/>
        <w:gridCol w:w="1275"/>
      </w:tblGrid>
      <w:tr>
        <w:trPr/>
        <w:tc>
          <w:tcPr>
            <w:tcW w:w="186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9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SDU Format Information Parameter</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eastAsia="en-US"/>
              </w:rPr>
            </w:pPr>
            <w:r>
              <w:rPr>
                <w:rFonts w:cs="Arial"/>
                <w:b/>
                <w:lang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eastAsia="en-US"/>
              </w:rPr>
              <w:t xml:space="preserve">At least one of the </w:t>
            </w:r>
            <w:r>
              <w:rPr>
                <w:rFonts w:cs="Arial"/>
                <w:i/>
                <w:sz w:val="16"/>
                <w:szCs w:val="16"/>
                <w:lang w:eastAsia="en-US"/>
              </w:rPr>
              <w:t>Subflow SDU size</w:t>
            </w:r>
            <w:r>
              <w:rPr>
                <w:rFonts w:cs="Arial"/>
                <w:sz w:val="16"/>
                <w:szCs w:val="16"/>
                <w:lang w:eastAsia="en-US"/>
              </w:rPr>
              <w:t xml:space="preserve"> IE and the</w:t>
            </w:r>
            <w:r>
              <w:rPr>
                <w:rFonts w:cs="Arial"/>
                <w:i/>
                <w:sz w:val="16"/>
                <w:szCs w:val="16"/>
                <w:lang w:eastAsia="en-US"/>
              </w:rPr>
              <w:t xml:space="preserve"> RAB Subflow Combination bit rate</w:t>
            </w:r>
            <w:r>
              <w:rPr>
                <w:rFonts w:cs="Arial"/>
                <w:sz w:val="16"/>
                <w:szCs w:val="16"/>
                <w:lang w:eastAsia="en-US"/>
              </w:rPr>
              <w:t xml:space="preserve"> IE shall be present when </w:t>
            </w:r>
            <w:r>
              <w:rPr>
                <w:rFonts w:cs="Arial"/>
                <w:i/>
                <w:sz w:val="16"/>
                <w:szCs w:val="16"/>
                <w:lang w:eastAsia="en-US"/>
              </w:rPr>
              <w:t>SDU format information Parameter</w:t>
            </w:r>
            <w:r>
              <w:rPr>
                <w:rFonts w:cs="Arial"/>
                <w:sz w:val="16"/>
                <w:szCs w:val="16"/>
                <w:lang w:eastAsia="en-US"/>
              </w:rPr>
              <w:t xml:space="preserve"> IE is present.</w:t>
            </w:r>
          </w:p>
          <w:p>
            <w:pPr>
              <w:pStyle w:val="TAL"/>
              <w:rPr/>
            </w:pPr>
            <w:r>
              <w:rPr>
                <w:rFonts w:cs="Arial"/>
                <w:sz w:val="16"/>
                <w:szCs w:val="16"/>
                <w:lang w:eastAsia="en-US"/>
              </w:rPr>
              <w:t>For the case subflow SDUs are transmitted at constant time interval, only one of the two IEs shall be present.</w:t>
            </w:r>
          </w:p>
          <w:p>
            <w:pPr>
              <w:pStyle w:val="TAL"/>
              <w:rPr/>
            </w:pPr>
            <w:r>
              <w:rPr>
                <w:rFonts w:cs="Arial"/>
                <w:sz w:val="16"/>
                <w:szCs w:val="16"/>
                <w:lang w:eastAsia="en-US"/>
              </w:rPr>
              <w:t>Whenever only one IE is included, it shall be the same for all RAB Subflow Combinations.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&gt;Subflow SDU Size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(0..4095)</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the exact size of the SDU.</w:t>
            </w:r>
          </w:p>
          <w:p>
            <w:pPr>
              <w:pStyle w:val="TAL"/>
              <w:rPr>
                <w:rFonts w:cs="Arial"/>
                <w:sz w:val="16"/>
                <w:szCs w:val="16"/>
                <w:lang w:eastAsia="en-US"/>
              </w:rPr>
            </w:pPr>
            <w:r>
              <w:rPr>
                <w:rFonts w:cs="Arial"/>
                <w:sz w:val="16"/>
                <w:szCs w:val="16"/>
                <w:lang w:eastAsia="en-US"/>
              </w:rPr>
              <w:t>The unit is: bit.</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This IE is only used for RABs that have predefined SDU size(s). It shall be present for RABs having more than one subflow.</w:t>
            </w:r>
          </w:p>
          <w:p>
            <w:pPr>
              <w:pStyle w:val="TAL"/>
              <w:rPr/>
            </w:pPr>
            <w:r>
              <w:rPr>
                <w:rFonts w:cs="Arial"/>
                <w:sz w:val="16"/>
                <w:szCs w:val="16"/>
                <w:lang w:eastAsia="en-US"/>
              </w:rPr>
              <w:t xml:space="preserve">For RABs having only one subflow, this IE shall be present only when the RAB is rate controllable and the SDU size of some RAB Subflow Combination(s) is different than the IE </w:t>
            </w:r>
            <w:r>
              <w:rPr>
                <w:rFonts w:cs="Arial"/>
                <w:i/>
                <w:sz w:val="16"/>
                <w:szCs w:val="16"/>
                <w:lang w:eastAsia="en-US"/>
              </w:rPr>
              <w:t>Maximum SDU Size</w:t>
            </w:r>
            <w:r>
              <w:rPr>
                <w:rFonts w:cs="Arial"/>
                <w:sz w:val="16"/>
                <w:szCs w:val="16"/>
                <w:lang w:eastAsia="en-US"/>
              </w:rPr>
              <w:t>.</w:t>
            </w:r>
          </w:p>
          <w:p>
            <w:pPr>
              <w:pStyle w:val="TAL"/>
              <w:rPr/>
            </w:pPr>
            <w:r>
              <w:rPr>
                <w:rFonts w:cs="Arial"/>
                <w:sz w:val="16"/>
                <w:szCs w:val="16"/>
                <w:lang w:eastAsia="en-US"/>
              </w:rPr>
              <w:t xml:space="preserve">When this IE is not present and SDU format information Parameter is present, then the Subflow SDU size for the only existing subflow takes the value of the IE </w:t>
            </w:r>
            <w:r>
              <w:rPr>
                <w:rFonts w:cs="Arial"/>
                <w:i/>
                <w:sz w:val="16"/>
                <w:szCs w:val="16"/>
                <w:lang w:eastAsia="en-US"/>
              </w:rPr>
              <w:t>Maximum SDU size</w:t>
            </w:r>
            <w:r>
              <w:rPr>
                <w:rFonts w:cs="Arial"/>
                <w:sz w:val="16"/>
                <w:szCs w:val="16"/>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&gt;RAB Subflow Combination Bit Rate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INTEGER (0..16,000,000)</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the RAB Subflow Combination bit rate.</w:t>
            </w:r>
          </w:p>
          <w:p>
            <w:pPr>
              <w:pStyle w:val="TAL"/>
              <w:rPr/>
            </w:pPr>
            <w:r>
              <w:rPr>
                <w:rFonts w:cs="Arial"/>
                <w:sz w:val="16"/>
                <w:szCs w:val="16"/>
                <w:lang w:eastAsia="en-US"/>
              </w:rPr>
              <w:t>The unit is: bit/s.</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When this IE is not present and SDU format information parameter is present then all Subflow SDUs are transmitted (when there is data to be transmitted) at a constant time interval.</w:t>
            </w:r>
          </w:p>
          <w:p>
            <w:pPr>
              <w:pStyle w:val="TAL"/>
              <w:rPr/>
            </w:pPr>
            <w:r>
              <w:rPr>
                <w:rFonts w:cs="Arial"/>
                <w:sz w:val="16"/>
                <w:szCs w:val="16"/>
                <w:lang w:eastAsia="en-US"/>
              </w:rPr>
              <w:t>The value of this IE shall not exceed the maximum value of the IEs ‘</w:t>
            </w:r>
            <w:r>
              <w:rPr>
                <w:rFonts w:cs="Arial"/>
                <w:i/>
                <w:sz w:val="16"/>
                <w:szCs w:val="16"/>
                <w:lang w:eastAsia="en-US"/>
              </w:rPr>
              <w:t>Maximum Bit Rate</w:t>
            </w:r>
            <w:r>
              <w:rPr>
                <w:rFonts w:cs="Arial"/>
                <w:sz w:val="16"/>
                <w:szCs w:val="16"/>
                <w:lang w:eastAsia="en-US"/>
              </w:rPr>
              <w:t>’.</w:t>
            </w:r>
          </w:p>
          <w:p>
            <w:pPr>
              <w:pStyle w:val="TAL"/>
              <w:rPr>
                <w:rFonts w:cs="Arial"/>
                <w:sz w:val="16"/>
                <w:szCs w:val="16"/>
                <w:lang w:eastAsia="en-US"/>
              </w:rPr>
            </w:pPr>
            <w:r>
              <w:rPr>
                <w:rFonts w:cs="Arial"/>
                <w:sz w:val="16"/>
                <w:szCs w:val="16"/>
                <w:lang w:eastAsia="en-US"/>
              </w:rPr>
              <w:t>The value 0 of RAB Subflow Combination bitrate indicates that the RAB uses discontinuous transfer of the SDUs.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bl>
    <w:p>
      <w:pPr>
        <w:pStyle w:val="Normal"/>
        <w:rPr>
          <w:rFonts w:ascii="Arial" w:hAnsi="Arial" w:cs="Arial"/>
          <w:lang w:val="en-US" w:eastAsia="en-US"/>
        </w:rPr>
      </w:pPr>
      <w:r>
        <w:rPr>
          <w:rFonts w:cs="Arial" w:ascii="Arial" w:hAnsi="Arial"/>
          <w:lang w:val="en-US" w:eastAsia="en-US"/>
        </w:rPr>
      </w:r>
    </w:p>
    <w:tbl>
      <w:tblPr>
        <w:tblW w:w="9586" w:type="dxa"/>
        <w:jc w:val="center"/>
        <w:tblInd w:w="0" w:type="dxa"/>
        <w:tblLayout w:type="fixed"/>
        <w:tblCellMar>
          <w:top w:w="0" w:type="dxa"/>
          <w:left w:w="108" w:type="dxa"/>
          <w:bottom w:w="0" w:type="dxa"/>
          <w:right w:w="108" w:type="dxa"/>
        </w:tblCellMar>
      </w:tblPr>
      <w:tblGrid>
        <w:gridCol w:w="1790"/>
        <w:gridCol w:w="1418"/>
        <w:gridCol w:w="992"/>
        <w:gridCol w:w="1276"/>
        <w:gridCol w:w="1701"/>
        <w:gridCol w:w="1134"/>
        <w:gridCol w:w="1275"/>
      </w:tblGrid>
      <w:tr>
        <w:trPr/>
        <w:tc>
          <w:tcPr>
            <w:tcW w:w="179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9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Criticality</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lang w:val="en-US" w:eastAsia="en-US"/>
              </w:rPr>
              <w:t>Assigned Criticality</w:t>
            </w:r>
          </w:p>
        </w:tc>
      </w:tr>
      <w:tr>
        <w:trPr/>
        <w:tc>
          <w:tcPr>
            <w:tcW w:w="1790"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val="en-US" w:eastAsia="en-US"/>
              </w:rPr>
              <w:t>Allocation/Retention Priority</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lang w:val="en-US" w:eastAsia="en-US"/>
              </w:rPr>
            </w:pPr>
            <w:r>
              <w:rPr>
                <w:rFonts w:cs="Arial"/>
                <w:sz w:val="16"/>
                <w:szCs w:val="16"/>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val="en-US" w:eastAsia="en-US"/>
              </w:rPr>
            </w:pPr>
            <w:r>
              <w:rPr>
                <w:rFonts w:cs="Arial"/>
                <w:b w:val="false"/>
                <w:lang w:val="en-US" w:eastAsia="en-US"/>
              </w:rPr>
              <w:t>-</w:t>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b w:val="false"/>
                <w:b w:val="false"/>
                <w:lang w:val="en-US" w:eastAsia="en-US"/>
              </w:rPr>
            </w:pPr>
            <w:r>
              <w:rPr>
                <w:rFonts w:cs="Arial"/>
                <w:b w:val="false"/>
                <w:lang w:val="en-US" w:eastAsia="en-US"/>
              </w:rPr>
            </w:r>
          </w:p>
        </w:tc>
      </w:tr>
      <w:tr>
        <w:trPr/>
        <w:tc>
          <w:tcPr>
            <w:tcW w:w="179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&gt;Priority Level</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sz w:val="16"/>
                <w:szCs w:val="16"/>
                <w:lang w:eastAsia="en-US"/>
              </w:rPr>
              <w:t>INTEGER {spare (0), highest (1), .., lowest (14), no priority (15)} (0..15)</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the priority of the request.</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Values between 1 and 14 are ordered in decreasing order of priority, '1' being the highest and '14' the lowest.</w:t>
            </w:r>
          </w:p>
          <w:p>
            <w:pPr>
              <w:pStyle w:val="TAL"/>
              <w:rPr>
                <w:rFonts w:cs="Arial"/>
                <w:sz w:val="16"/>
                <w:szCs w:val="16"/>
                <w:lang w:eastAsia="en-US"/>
              </w:rPr>
            </w:pPr>
            <w:r>
              <w:rPr>
                <w:rFonts w:cs="Arial"/>
                <w:sz w:val="16"/>
                <w:szCs w:val="16"/>
                <w:lang w:eastAsia="en-US"/>
              </w:rPr>
              <w:t>Value 0 shall be treated as a logical error if received.</w:t>
            </w:r>
          </w:p>
          <w:p>
            <w:pPr>
              <w:pStyle w:val="TAL"/>
              <w:rPr>
                <w:rFonts w:cs="Arial"/>
                <w:sz w:val="16"/>
                <w:szCs w:val="16"/>
                <w:lang w:eastAsia="en-US"/>
              </w:rPr>
            </w:pPr>
            <w:r>
              <w:rPr>
                <w:rFonts w:cs="Arial"/>
                <w:sz w:val="16"/>
                <w:szCs w:val="16"/>
                <w:lang w:eastAsia="en-US"/>
              </w:rPr>
              <w:t>The priority level and the pre-emption indicators may be used to determine whether the request has to be performed unconditionally and immediately.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eastAsia="en-US"/>
              </w:rPr>
            </w:pPr>
            <w:r>
              <w:rPr>
                <w:rFonts w:cs="Arial"/>
                <w:sz w:val="16"/>
                <w:szCs w:val="16"/>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1790"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kern w:val="2"/>
                <w:lang w:eastAsia="en-US"/>
              </w:rPr>
              <w:t>&gt;Pre-emption Capability</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sz w:val="16"/>
                <w:szCs w:val="16"/>
                <w:lang w:eastAsia="en-US"/>
              </w:rPr>
              <w:t>ENUMERATED(shall not trigger pre-emption, may trigger pre-emption)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the pre-emption capability of the request on other RABs</w:t>
            </w:r>
          </w:p>
          <w:p>
            <w:pPr>
              <w:pStyle w:val="TAL"/>
              <w:rPr>
                <w:rFonts w:cs="Arial"/>
                <w:b/>
                <w:b/>
                <w:sz w:val="16"/>
                <w:szCs w:val="16"/>
                <w:lang w:eastAsia="en-US"/>
              </w:rPr>
            </w:pPr>
            <w:r>
              <w:rPr>
                <w:rFonts w:cs="Arial"/>
                <w:b/>
                <w:sz w:val="16"/>
                <w:szCs w:val="16"/>
                <w:lang w:eastAsia="en-US"/>
              </w:rPr>
              <w:t>Usage:</w:t>
            </w:r>
          </w:p>
          <w:p>
            <w:pPr>
              <w:pStyle w:val="TAL"/>
              <w:rPr>
                <w:rFonts w:cs="Arial"/>
                <w:sz w:val="16"/>
                <w:szCs w:val="16"/>
                <w:lang w:eastAsia="en-US"/>
              </w:rPr>
            </w:pPr>
            <w:r>
              <w:rPr>
                <w:rFonts w:cs="Arial"/>
                <w:sz w:val="16"/>
                <w:szCs w:val="16"/>
                <w:lang w:eastAsia="en-US"/>
              </w:rPr>
              <w:t>The RAB shall not pre-empt other RABs or, the RAB may pre-empt other RABs</w:t>
            </w:r>
          </w:p>
          <w:p>
            <w:pPr>
              <w:pStyle w:val="TAL"/>
              <w:rPr/>
            </w:pPr>
            <w:r>
              <w:rPr>
                <w:rFonts w:cs="Arial"/>
                <w:sz w:val="16"/>
                <w:szCs w:val="16"/>
                <w:lang w:eastAsia="en-US"/>
              </w:rPr>
              <w:t>The Pre-emption Capability indicator applies to the allocation of resources for a RAB and as such it provides the trigger to the pre-emption procedures/processes of the RNS.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eastAsia="en-US"/>
              </w:rPr>
            </w:pPr>
            <w:r>
              <w:rPr>
                <w:rFonts w:cs="Arial"/>
                <w:sz w:val="16"/>
                <w:szCs w:val="16"/>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179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&gt;Pre-emption Vulnerability</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en-US"/>
              </w:rPr>
            </w:pPr>
            <w:r>
              <w:rPr>
                <w:rFonts w:cs="Arial"/>
                <w:sz w:val="16"/>
                <w:szCs w:val="16"/>
                <w:lang w:eastAsia="en-US"/>
              </w:rPr>
              <w:t>ENUMERATED(not pre-emptable, pre-emptable)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the vulnerability of the RAB to pre-emption of other RABs.</w:t>
            </w:r>
          </w:p>
          <w:p>
            <w:pPr>
              <w:pStyle w:val="TAL"/>
              <w:rPr>
                <w:rFonts w:cs="Arial"/>
                <w:b/>
                <w:b/>
                <w:sz w:val="16"/>
                <w:szCs w:val="16"/>
                <w:lang w:eastAsia="en-US"/>
              </w:rPr>
            </w:pPr>
            <w:r>
              <w:rPr>
                <w:rFonts w:cs="Arial"/>
                <w:b/>
                <w:sz w:val="16"/>
                <w:szCs w:val="16"/>
                <w:lang w:eastAsia="en-US"/>
              </w:rPr>
              <w:t>Usage:</w:t>
            </w:r>
          </w:p>
          <w:p>
            <w:pPr>
              <w:pStyle w:val="TAL"/>
              <w:rPr/>
            </w:pPr>
            <w:r>
              <w:rPr>
                <w:rFonts w:cs="Arial"/>
                <w:sz w:val="16"/>
                <w:szCs w:val="16"/>
                <w:lang w:eastAsia="en-US"/>
              </w:rPr>
              <w:t>The RAB shall not be pre-empted by other RABs or the RAB may be pre-empted by other RABs.</w:t>
            </w:r>
          </w:p>
          <w:p>
            <w:pPr>
              <w:pStyle w:val="TAL"/>
              <w:rPr>
                <w:rFonts w:cs="Arial"/>
                <w:sz w:val="16"/>
                <w:szCs w:val="16"/>
                <w:lang w:eastAsia="en-US"/>
              </w:rPr>
            </w:pPr>
            <w:r>
              <w:rPr>
                <w:rFonts w:cs="Arial"/>
                <w:sz w:val="16"/>
                <w:szCs w:val="16"/>
                <w:lang w:eastAsia="en-US"/>
              </w:rPr>
              <w:t>Pre-emption Vulnerability indicator applies for the entire duration of the RAB, unless modified and as such indicates whether the RAB is a target of the pre-emption procedures/processes of the RNS.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eastAsia="en-US"/>
              </w:rPr>
            </w:pPr>
            <w:r>
              <w:rPr>
                <w:rFonts w:cs="Arial"/>
                <w:sz w:val="16"/>
                <w:szCs w:val="16"/>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r>
        <w:trPr/>
        <w:tc>
          <w:tcPr>
            <w:tcW w:w="179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&gt;Queuing Allowed</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eastAsia="en-US"/>
              </w:rPr>
              <w:t>ENUMERATED(queuing not allowed, queuing allowed)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b/>
                <w:sz w:val="16"/>
                <w:szCs w:val="16"/>
                <w:lang w:eastAsia="en-US"/>
              </w:rPr>
              <w:t>Desc.:</w:t>
            </w:r>
            <w:r>
              <w:rPr>
                <w:rFonts w:cs="Arial"/>
                <w:sz w:val="16"/>
                <w:szCs w:val="16"/>
                <w:lang w:eastAsia="en-US"/>
              </w:rPr>
              <w:t xml:space="preserve"> This IE indicates whether the request can be placed into a resource allocation queue or not.</w:t>
            </w:r>
          </w:p>
          <w:p>
            <w:pPr>
              <w:pStyle w:val="TAL"/>
              <w:rPr>
                <w:rFonts w:cs="Arial"/>
                <w:b/>
                <w:b/>
                <w:sz w:val="16"/>
                <w:szCs w:val="16"/>
                <w:lang w:eastAsia="en-US"/>
              </w:rPr>
            </w:pPr>
            <w:r>
              <w:rPr>
                <w:rFonts w:cs="Arial"/>
                <w:b/>
                <w:sz w:val="16"/>
                <w:szCs w:val="16"/>
                <w:lang w:eastAsia="en-US"/>
              </w:rPr>
              <w:t>Usage:</w:t>
            </w:r>
          </w:p>
          <w:p>
            <w:pPr>
              <w:pStyle w:val="TAL"/>
              <w:rPr>
                <w:rFonts w:cs="Arial"/>
                <w:sz w:val="16"/>
                <w:szCs w:val="16"/>
                <w:lang w:eastAsia="en-US"/>
              </w:rPr>
            </w:pPr>
            <w:r>
              <w:rPr>
                <w:rFonts w:cs="Arial"/>
                <w:sz w:val="16"/>
                <w:szCs w:val="16"/>
                <w:lang w:eastAsia="en-US"/>
              </w:rPr>
              <w:t>Queuing of the RAB is allowed</w:t>
            </w:r>
          </w:p>
          <w:p>
            <w:pPr>
              <w:pStyle w:val="TAL"/>
              <w:rPr>
                <w:rFonts w:cs="Arial"/>
                <w:sz w:val="16"/>
                <w:szCs w:val="16"/>
                <w:lang w:eastAsia="en-US"/>
              </w:rPr>
            </w:pPr>
            <w:r>
              <w:rPr>
                <w:rFonts w:cs="Arial"/>
                <w:sz w:val="16"/>
                <w:szCs w:val="16"/>
                <w:lang w:eastAsia="en-US"/>
              </w:rPr>
              <w:t>Queuing of the RAB is not allowed</w:t>
            </w:r>
          </w:p>
          <w:p>
            <w:pPr>
              <w:pStyle w:val="TAL"/>
              <w:rPr/>
            </w:pPr>
            <w:r>
              <w:rPr>
                <w:rFonts w:cs="Arial"/>
                <w:sz w:val="16"/>
                <w:szCs w:val="16"/>
                <w:lang w:eastAsia="en-US"/>
              </w:rPr>
              <w:t>Queuing allowed indicator applies for the entire duration of the RAB, unless modified.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eastAsia="en-US"/>
              </w:rPr>
            </w:pPr>
            <w:r>
              <w:rPr>
                <w:rFonts w:cs="Arial"/>
                <w:sz w:val="16"/>
                <w:szCs w:val="16"/>
                <w:lang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eastAsia="en-US"/>
              </w:rPr>
            </w:pPr>
            <w:r>
              <w:rPr>
                <w:rFonts w:cs="Arial"/>
                <w:lang w:eastAsia="en-US"/>
              </w:rPr>
            </w:r>
          </w:p>
        </w:tc>
      </w:tr>
    </w:tbl>
    <w:p>
      <w:pPr>
        <w:pStyle w:val="Normal"/>
        <w:rPr>
          <w:lang w:val="en-US" w:eastAsia="en-US"/>
        </w:rPr>
      </w:pPr>
      <w:r>
        <w:rPr>
          <w:lang w:val="en-US" w:eastAsia="en-US"/>
        </w:rPr>
      </w:r>
    </w:p>
    <w:p>
      <w:pPr>
        <w:pStyle w:val="Heading4"/>
        <w:ind w:left="1418" w:hanging="1418"/>
        <w:rPr>
          <w:lang w:val="en-US" w:eastAsia="en-US"/>
        </w:rPr>
      </w:pPr>
      <w:bookmarkStart w:id="553" w:name="__RefHeading___Toc36550982"/>
      <w:bookmarkStart w:id="554" w:name="_Ref469456001"/>
      <w:bookmarkEnd w:id="553"/>
      <w:r>
        <w:rPr>
          <w:lang w:val="en-US" w:eastAsia="en-US"/>
        </w:rPr>
        <w:t>9.2.1.4</w:t>
        <w:tab/>
        <w:t>Cause</w:t>
      </w:r>
      <w:bookmarkEnd w:id="554"/>
    </w:p>
    <w:p>
      <w:pPr>
        <w:pStyle w:val="Normal"/>
        <w:rPr/>
      </w:pPr>
      <w:r>
        <w:rPr>
          <w:lang w:val="en-US" w:eastAsia="en-US"/>
        </w:rPr>
        <w:t xml:space="preserve">The purpose of the </w:t>
      </w:r>
      <w:r>
        <w:rPr>
          <w:i/>
          <w:lang w:val="en-US" w:eastAsia="en-US"/>
        </w:rPr>
        <w:t>Cause</w:t>
      </w:r>
      <w:r>
        <w:rPr>
          <w:lang w:val="en-US" w:eastAsia="en-US"/>
        </w:rPr>
        <w:t xml:space="preserve"> IE is to indicate the reason</w:t>
      </w:r>
      <w:r>
        <w:rPr/>
        <w:t xml:space="preserve"> for a particular event for the RANAP protocol.</w:t>
      </w:r>
    </w:p>
    <w:tbl>
      <w:tblPr>
        <w:tblW w:w="9356" w:type="dxa"/>
        <w:jc w:val="center"/>
        <w:tblInd w:w="0" w:type="dxa"/>
        <w:tblLayout w:type="fixed"/>
        <w:tblCellMar>
          <w:top w:w="0" w:type="dxa"/>
          <w:left w:w="108" w:type="dxa"/>
          <w:bottom w:w="0" w:type="dxa"/>
          <w:right w:w="108" w:type="dxa"/>
        </w:tblCellMar>
      </w:tblPr>
      <w:tblGrid>
        <w:gridCol w:w="2552"/>
        <w:gridCol w:w="1134"/>
        <w:gridCol w:w="850"/>
        <w:gridCol w:w="2552"/>
        <w:gridCol w:w="2268"/>
      </w:tblGrid>
      <w:tr>
        <w:trPr>
          <w:tblHeader w:val="true"/>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blHeader w:val="true"/>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lang w:val="en-US" w:eastAsia="en-US"/>
              </w:rPr>
              <w:t>Cause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blHeader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Radio Network Layer</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&gt;&gt;Radio Network Layer 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(RAB pre-empted(1),</w:t>
            </w:r>
          </w:p>
          <w:p>
            <w:pPr>
              <w:pStyle w:val="TAL"/>
              <w:rPr>
                <w:rFonts w:cs="Arial"/>
                <w:lang w:val="en-US" w:eastAsia="en-US"/>
              </w:rPr>
            </w:pPr>
            <w:r>
              <w:rPr>
                <w:rFonts w:cs="Arial"/>
                <w:lang w:val="en-US" w:eastAsia="en-US"/>
              </w:rPr>
              <w:t>Trelocoverall Expiry(2),</w:t>
            </w:r>
          </w:p>
          <w:p>
            <w:pPr>
              <w:pStyle w:val="TAL"/>
              <w:rPr/>
            </w:pPr>
            <w:r>
              <w:rPr>
                <w:rFonts w:cs="Arial"/>
                <w:lang w:val="en-US" w:eastAsia="en-US"/>
              </w:rPr>
              <w:t>Trelocprep Expiry(3),</w:t>
            </w:r>
          </w:p>
          <w:p>
            <w:pPr>
              <w:pStyle w:val="TAL"/>
              <w:rPr>
                <w:rFonts w:cs="Arial"/>
                <w:lang w:val="en-US" w:eastAsia="en-US"/>
              </w:rPr>
            </w:pPr>
            <w:r>
              <w:rPr>
                <w:rFonts w:cs="Arial"/>
                <w:lang w:val="en-US" w:eastAsia="en-US"/>
              </w:rPr>
              <w:t>Treloccomplete Expiry(4),</w:t>
            </w:r>
          </w:p>
          <w:p>
            <w:pPr>
              <w:pStyle w:val="TAL"/>
              <w:rPr>
                <w:rFonts w:cs="Arial"/>
                <w:lang w:val="en-US" w:eastAsia="en-US"/>
              </w:rPr>
            </w:pPr>
            <w:r>
              <w:rPr>
                <w:rFonts w:cs="Arial"/>
                <w:lang w:val="en-US" w:eastAsia="en-US"/>
              </w:rPr>
              <w:t>Tqueuing Expiry(5),</w:t>
            </w:r>
          </w:p>
          <w:p>
            <w:pPr>
              <w:pStyle w:val="TAL"/>
              <w:rPr>
                <w:rFonts w:cs="Arial"/>
                <w:lang w:val="en-US" w:eastAsia="en-US"/>
              </w:rPr>
            </w:pPr>
            <w:r>
              <w:rPr>
                <w:rFonts w:eastAsia="Arial" w:cs="Arial"/>
                <w:lang w:val="en-US" w:eastAsia="en-US"/>
              </w:rPr>
              <w:t xml:space="preserve"> </w:t>
            </w:r>
            <w:r>
              <w:rPr>
                <w:rFonts w:cs="Arial"/>
                <w:lang w:val="en-US" w:eastAsia="en-US"/>
              </w:rPr>
              <w:t>Relocation Triggered(6),</w:t>
            </w:r>
          </w:p>
          <w:p>
            <w:pPr>
              <w:pStyle w:val="TAL"/>
              <w:rPr>
                <w:rFonts w:cs="Arial"/>
                <w:lang w:val="en-US" w:eastAsia="en-US"/>
              </w:rPr>
            </w:pPr>
            <w:r>
              <w:rPr>
                <w:rFonts w:cs="Arial"/>
                <w:lang w:val="en-US" w:eastAsia="en-US"/>
              </w:rPr>
              <w:t>Unable to Establish During Relocation(8),</w:t>
            </w:r>
          </w:p>
          <w:p>
            <w:pPr>
              <w:pStyle w:val="TAL"/>
              <w:rPr>
                <w:rFonts w:cs="Arial"/>
                <w:lang w:val="en-US" w:eastAsia="en-US"/>
              </w:rPr>
            </w:pPr>
            <w:r>
              <w:rPr>
                <w:rFonts w:cs="Arial"/>
                <w:lang w:val="en-US" w:eastAsia="en-US"/>
              </w:rPr>
              <w:t>Unknown Target RNC(9),</w:t>
            </w:r>
          </w:p>
          <w:p>
            <w:pPr>
              <w:pStyle w:val="TAL"/>
              <w:rPr/>
            </w:pPr>
            <w:r>
              <w:rPr>
                <w:rFonts w:cs="Arial"/>
                <w:lang w:val="en-US" w:eastAsia="en-US"/>
              </w:rPr>
              <w:t>Relocation Cancelled(10),</w:t>
            </w:r>
          </w:p>
          <w:p>
            <w:pPr>
              <w:pStyle w:val="TAL"/>
              <w:rPr>
                <w:rFonts w:cs="Arial"/>
                <w:lang w:val="en-US" w:eastAsia="en-US"/>
              </w:rPr>
            </w:pPr>
            <w:r>
              <w:rPr>
                <w:rFonts w:cs="Arial"/>
                <w:lang w:val="en-US" w:eastAsia="en-US"/>
              </w:rPr>
              <w:t>Successful Relocation(11),</w:t>
            </w:r>
          </w:p>
          <w:p>
            <w:pPr>
              <w:pStyle w:val="TAL"/>
              <w:rPr/>
            </w:pPr>
            <w:r>
              <w:rPr>
                <w:rFonts w:cs="Arial"/>
                <w:lang w:val="en-US" w:eastAsia="en-US"/>
              </w:rPr>
              <w:t>Requested Ciphering and/or Integrity Protection Algorithms not Supported(12),</w:t>
            </w:r>
          </w:p>
          <w:p>
            <w:pPr>
              <w:pStyle w:val="TAL"/>
              <w:rPr>
                <w:rFonts w:cs="Arial"/>
                <w:lang w:val="en-US" w:eastAsia="en-US"/>
              </w:rPr>
            </w:pPr>
            <w:r>
              <w:rPr>
                <w:rFonts w:cs="Arial"/>
                <w:lang w:val="en-US" w:eastAsia="en-US"/>
              </w:rPr>
              <w:t>Conflict with already existing Integrity protection and/or Ciphering information (13),</w:t>
            </w:r>
          </w:p>
          <w:p>
            <w:pPr>
              <w:pStyle w:val="TAL"/>
              <w:rPr/>
            </w:pPr>
            <w:r>
              <w:rPr>
                <w:rFonts w:cs="Arial"/>
                <w:lang w:val="en-US" w:eastAsia="en-US"/>
              </w:rPr>
              <w:t>Failure in the Radio Interface Procedure(14),</w:t>
            </w:r>
          </w:p>
          <w:p>
            <w:pPr>
              <w:pStyle w:val="TAL"/>
              <w:rPr>
                <w:rFonts w:cs="Arial"/>
                <w:lang w:val="en-US" w:eastAsia="en-US"/>
              </w:rPr>
            </w:pPr>
            <w:r>
              <w:rPr>
                <w:rFonts w:cs="Arial"/>
                <w:lang w:val="en-US" w:eastAsia="en-US"/>
              </w:rPr>
              <w:t>Release due to UTRAN Generated Reason(15),</w:t>
            </w:r>
          </w:p>
          <w:p>
            <w:pPr>
              <w:pStyle w:val="TAL"/>
              <w:rPr>
                <w:rFonts w:cs="Arial"/>
                <w:lang w:val="en-US" w:eastAsia="en-US"/>
              </w:rPr>
            </w:pPr>
            <w:r>
              <w:rPr>
                <w:rFonts w:cs="Arial"/>
                <w:lang w:val="en-US" w:eastAsia="en-US"/>
              </w:rPr>
              <w:t>User Inactivity(16),</w:t>
            </w:r>
          </w:p>
          <w:p>
            <w:pPr>
              <w:pStyle w:val="TAL"/>
              <w:rPr>
                <w:rFonts w:cs="Arial"/>
                <w:lang w:val="en-US" w:eastAsia="en-US"/>
              </w:rPr>
            </w:pPr>
            <w:r>
              <w:rPr>
                <w:rFonts w:cs="Arial"/>
                <w:lang w:val="en-US" w:eastAsia="en-US"/>
              </w:rPr>
              <w:t>Time Critical Relocation(17),</w:t>
            </w:r>
          </w:p>
          <w:p>
            <w:pPr>
              <w:pStyle w:val="TAL"/>
              <w:rPr/>
            </w:pPr>
            <w:r>
              <w:rPr>
                <w:rFonts w:cs="Arial"/>
                <w:lang w:val="en-US" w:eastAsia="en-US"/>
              </w:rPr>
              <w:t>Requested Traffic Class not Available(18),</w:t>
            </w:r>
          </w:p>
          <w:p>
            <w:pPr>
              <w:pStyle w:val="TAL"/>
              <w:rPr>
                <w:rFonts w:cs="Arial"/>
                <w:lang w:val="en-US" w:eastAsia="en-US"/>
              </w:rPr>
            </w:pPr>
            <w:r>
              <w:rPr>
                <w:rFonts w:cs="Arial"/>
                <w:lang w:val="en-US" w:eastAsia="en-US"/>
              </w:rPr>
              <w:t>Invalid RAB Parameters Value(19),</w:t>
            </w:r>
          </w:p>
          <w:p>
            <w:pPr>
              <w:pStyle w:val="TAL"/>
              <w:rPr>
                <w:rFonts w:cs="Arial"/>
                <w:lang w:val="en-US" w:eastAsia="en-US"/>
              </w:rPr>
            </w:pPr>
            <w:r>
              <w:rPr>
                <w:rFonts w:cs="Arial"/>
                <w:lang w:val="en-US" w:eastAsia="en-US"/>
              </w:rPr>
              <w:t>Requested Maximum Bit Rate not Available(20),</w:t>
            </w:r>
          </w:p>
          <w:p>
            <w:pPr>
              <w:pStyle w:val="TAL"/>
              <w:rPr/>
            </w:pPr>
            <w:r>
              <w:rPr>
                <w:rFonts w:cs="Arial"/>
                <w:lang w:val="en-US" w:eastAsia="en-US"/>
              </w:rPr>
              <w:t>Requested Maximum Bit Rate for DL not Available(33),</w:t>
            </w:r>
          </w:p>
          <w:p>
            <w:pPr>
              <w:pStyle w:val="TAL"/>
              <w:rPr/>
            </w:pPr>
            <w:r>
              <w:rPr>
                <w:rFonts w:cs="Arial"/>
                <w:lang w:val="en-US" w:eastAsia="en-US"/>
              </w:rPr>
              <w:t>Requested Maximum Bit Rate for UL not Available(34),</w:t>
            </w:r>
          </w:p>
          <w:p>
            <w:pPr>
              <w:pStyle w:val="TAL"/>
              <w:rPr/>
            </w:pPr>
            <w:r>
              <w:rPr>
                <w:rFonts w:cs="Arial"/>
                <w:lang w:val="en-US" w:eastAsia="en-US"/>
              </w:rPr>
              <w:t>Requested Guaranteed Bit Rate not Available(21),</w:t>
            </w:r>
          </w:p>
          <w:p>
            <w:pPr>
              <w:pStyle w:val="TAL"/>
              <w:rPr/>
            </w:pPr>
            <w:r>
              <w:rPr>
                <w:rFonts w:cs="Arial"/>
                <w:lang w:val="en-US" w:eastAsia="en-US"/>
              </w:rPr>
              <w:t>Requested Guaranteed Bit Rate for DL not Available(35),</w:t>
            </w:r>
          </w:p>
          <w:p>
            <w:pPr>
              <w:pStyle w:val="TAL"/>
              <w:rPr/>
            </w:pPr>
            <w:r>
              <w:rPr>
                <w:rFonts w:cs="Arial"/>
                <w:lang w:val="en-US" w:eastAsia="en-US"/>
              </w:rPr>
              <w:t>Requested Guaranteed Bit Rate for UL not Available(36),</w:t>
            </w:r>
          </w:p>
          <w:p>
            <w:pPr>
              <w:pStyle w:val="TAL"/>
              <w:rPr/>
            </w:pPr>
            <w:r>
              <w:rPr>
                <w:rFonts w:cs="Arial"/>
                <w:lang w:val="en-US" w:eastAsia="en-US"/>
              </w:rPr>
              <w:t>Requested Transfer Delay not Achievable(22),</w:t>
            </w:r>
          </w:p>
          <w:p>
            <w:pPr>
              <w:pStyle w:val="TAL"/>
              <w:rPr>
                <w:rFonts w:cs="Arial"/>
                <w:lang w:val="en-US" w:eastAsia="en-US"/>
              </w:rPr>
            </w:pPr>
            <w:r>
              <w:rPr>
                <w:rFonts w:cs="Arial"/>
                <w:lang w:val="en-US" w:eastAsia="en-US"/>
              </w:rPr>
              <w:t>Invalid RAB Parameters Combination(23),</w:t>
            </w:r>
          </w:p>
          <w:p>
            <w:pPr>
              <w:pStyle w:val="TAL"/>
              <w:rPr/>
            </w:pPr>
            <w:r>
              <w:rPr>
                <w:rFonts w:cs="Arial"/>
                <w:lang w:val="en-US" w:eastAsia="en-US"/>
              </w:rPr>
              <w:t>Condition Violation for SDU Parameters(24),</w:t>
            </w:r>
          </w:p>
          <w:p>
            <w:pPr>
              <w:pStyle w:val="TAL"/>
              <w:rPr>
                <w:rFonts w:cs="Arial"/>
                <w:lang w:val="en-US" w:eastAsia="en-US"/>
              </w:rPr>
            </w:pPr>
            <w:r>
              <w:rPr>
                <w:rFonts w:cs="Arial"/>
                <w:lang w:val="en-US" w:eastAsia="en-US"/>
              </w:rPr>
              <w:t>Condition Violation for Traffic Handling Priority(25),</w:t>
            </w:r>
          </w:p>
          <w:p>
            <w:pPr>
              <w:pStyle w:val="TAL"/>
              <w:rPr>
                <w:rFonts w:cs="Arial"/>
                <w:lang w:val="en-US" w:eastAsia="en-US"/>
              </w:rPr>
            </w:pPr>
            <w:r>
              <w:rPr>
                <w:rFonts w:cs="Arial"/>
                <w:lang w:val="en-US" w:eastAsia="en-US"/>
              </w:rPr>
              <w:t>Condition Violation for Guaranteed Bit Rate(26),</w:t>
            </w:r>
          </w:p>
          <w:p>
            <w:pPr>
              <w:pStyle w:val="TAL"/>
              <w:rPr>
                <w:rFonts w:cs="Arial"/>
                <w:lang w:val="en-US" w:eastAsia="en-US"/>
              </w:rPr>
            </w:pPr>
            <w:r>
              <w:rPr>
                <w:rFonts w:cs="Arial"/>
                <w:lang w:val="en-US" w:eastAsia="en-US"/>
              </w:rPr>
              <w:t>User Plane Versions not Supported(27),</w:t>
            </w:r>
          </w:p>
          <w:p>
            <w:pPr>
              <w:pStyle w:val="TAL"/>
              <w:rPr/>
            </w:pPr>
            <w:r>
              <w:rPr>
                <w:rFonts w:cs="Arial"/>
                <w:lang w:val="en-US" w:eastAsia="en-US"/>
              </w:rPr>
              <w:t>Iu UP Failure(28),</w:t>
            </w:r>
          </w:p>
          <w:p>
            <w:pPr>
              <w:pStyle w:val="TAL"/>
              <w:rPr>
                <w:rFonts w:cs="Arial"/>
                <w:lang w:val="en-US" w:eastAsia="en-US"/>
              </w:rPr>
            </w:pPr>
            <w:r>
              <w:rPr>
                <w:rFonts w:cs="Arial"/>
                <w:lang w:val="en-US" w:eastAsia="en-US"/>
              </w:rPr>
              <w:t>TRELOCalloc Expiry (7),</w:t>
            </w:r>
          </w:p>
          <w:p>
            <w:pPr>
              <w:pStyle w:val="TAL"/>
              <w:rPr>
                <w:rFonts w:cs="Arial"/>
                <w:lang w:val="en-US" w:eastAsia="en-US"/>
              </w:rPr>
            </w:pPr>
            <w:r>
              <w:rPr>
                <w:rFonts w:cs="Arial"/>
                <w:lang w:val="en-US" w:eastAsia="en-US"/>
              </w:rPr>
              <w:t>Relocation Failure in Target CN/RNC or Target System (29),</w:t>
            </w:r>
          </w:p>
          <w:p>
            <w:pPr>
              <w:pStyle w:val="TAL"/>
              <w:rPr/>
            </w:pPr>
            <w:r>
              <w:rPr>
                <w:rFonts w:cs="Arial"/>
                <w:lang w:val="en-US" w:eastAsia="en-US"/>
              </w:rPr>
              <w:t>Invalid RAB ID(30),</w:t>
            </w:r>
          </w:p>
          <w:p>
            <w:pPr>
              <w:pStyle w:val="TAL"/>
              <w:rPr>
                <w:rFonts w:cs="Arial"/>
                <w:lang w:val="en-US" w:eastAsia="en-US"/>
              </w:rPr>
            </w:pPr>
            <w:r>
              <w:rPr>
                <w:rFonts w:cs="Arial"/>
                <w:lang w:val="en-US" w:eastAsia="en-US"/>
              </w:rPr>
              <w:t>No remaining RAB(31),</w:t>
            </w:r>
          </w:p>
          <w:p>
            <w:pPr>
              <w:pStyle w:val="TAL"/>
              <w:rPr>
                <w:rFonts w:cs="Arial"/>
                <w:lang w:val="en-US" w:eastAsia="en-US"/>
              </w:rPr>
            </w:pPr>
            <w:r>
              <w:rPr>
                <w:rFonts w:cs="Arial"/>
                <w:lang w:val="en-US" w:eastAsia="en-US"/>
              </w:rPr>
              <w:t>Interaction with other procedure(32),</w:t>
            </w:r>
          </w:p>
          <w:p>
            <w:pPr>
              <w:pStyle w:val="TAL"/>
              <w:rPr>
                <w:rFonts w:cs="Arial"/>
                <w:lang w:val="en-US" w:eastAsia="en-US"/>
              </w:rPr>
            </w:pPr>
            <w:r>
              <w:rPr>
                <w:rFonts w:cs="Arial"/>
                <w:lang w:val="en-US" w:eastAsia="en-US"/>
              </w:rPr>
              <w:t>Repeated Integrity Checking Failure(37),</w:t>
            </w:r>
          </w:p>
          <w:p>
            <w:pPr>
              <w:pStyle w:val="TAL"/>
              <w:rPr/>
            </w:pPr>
            <w:r>
              <w:rPr>
                <w:rFonts w:cs="Arial"/>
                <w:lang w:val="en-US" w:eastAsia="en-US"/>
              </w:rPr>
              <w:t>Requested Request Type not supported(38),</w:t>
            </w:r>
          </w:p>
          <w:p>
            <w:pPr>
              <w:pStyle w:val="TAL"/>
              <w:rPr>
                <w:rFonts w:cs="Arial"/>
                <w:lang w:val="en-US" w:eastAsia="en-US"/>
              </w:rPr>
            </w:pPr>
            <w:r>
              <w:rPr>
                <w:rFonts w:cs="Arial"/>
                <w:lang w:val="en-US" w:eastAsia="en-US"/>
              </w:rPr>
              <w:t>Request superseded(39),</w:t>
            </w:r>
          </w:p>
          <w:p>
            <w:pPr>
              <w:pStyle w:val="TAL"/>
              <w:rPr>
                <w:rFonts w:cs="Arial"/>
                <w:lang w:val="en-US" w:eastAsia="en-US"/>
              </w:rPr>
            </w:pPr>
            <w:r>
              <w:rPr>
                <w:rFonts w:cs="Arial"/>
                <w:lang w:val="en-US" w:eastAsia="en-US"/>
              </w:rPr>
              <w:t>Release due to UE generated signalling connection release(40),</w:t>
            </w:r>
          </w:p>
          <w:p>
            <w:pPr>
              <w:pStyle w:val="TAL"/>
              <w:rPr/>
            </w:pPr>
            <w:r>
              <w:rPr>
                <w:rFonts w:cs="Arial"/>
                <w:lang w:val="en-US" w:eastAsia="en-US"/>
              </w:rPr>
              <w:t>Resource Optimisation Relocation(41),</w:t>
            </w:r>
          </w:p>
          <w:p>
            <w:pPr>
              <w:pStyle w:val="TAL"/>
              <w:rPr>
                <w:rFonts w:cs="Arial"/>
                <w:lang w:val="en-US" w:eastAsia="en-US"/>
              </w:rPr>
            </w:pPr>
            <w:r>
              <w:rPr>
                <w:rFonts w:cs="Arial"/>
                <w:lang w:val="en-US" w:eastAsia="en-US"/>
              </w:rPr>
              <w:t>Requested Information Not Available(42),</w:t>
            </w:r>
          </w:p>
          <w:p>
            <w:pPr>
              <w:pStyle w:val="TAL"/>
              <w:rPr>
                <w:rFonts w:cs="Arial"/>
                <w:lang w:val="en-US" w:eastAsia="en-US"/>
              </w:rPr>
            </w:pPr>
            <w:r>
              <w:rPr>
                <w:rFonts w:cs="Arial"/>
                <w:lang w:val="en-US" w:eastAsia="en-US"/>
              </w:rPr>
              <w:t>Relocation desirable for radio reasons (43),</w:t>
            </w:r>
          </w:p>
          <w:p>
            <w:pPr>
              <w:pStyle w:val="TAL"/>
              <w:rPr/>
            </w:pPr>
            <w:r>
              <w:rPr>
                <w:rFonts w:cs="Arial"/>
                <w:lang w:val="en-US" w:eastAsia="en-US"/>
              </w:rPr>
              <w:t>Relocation not supported in Target RNC or Target system(44),</w:t>
            </w:r>
          </w:p>
          <w:p>
            <w:pPr>
              <w:pStyle w:val="TAL"/>
              <w:rPr>
                <w:rFonts w:cs="Arial"/>
                <w:lang w:val="en-US" w:eastAsia="en-US"/>
              </w:rPr>
            </w:pPr>
            <w:r>
              <w:rPr>
                <w:rFonts w:eastAsia="Arial" w:cs="Arial"/>
                <w:lang w:val="en-US" w:eastAsia="en-US"/>
              </w:rPr>
              <w:t xml:space="preserve"> </w:t>
            </w:r>
            <w:r>
              <w:rPr>
                <w:rFonts w:cs="Arial"/>
                <w:lang w:val="en-US" w:eastAsia="en-US"/>
              </w:rPr>
              <w:t>Directed Retry (45),</w:t>
            </w:r>
          </w:p>
          <w:p>
            <w:pPr>
              <w:pStyle w:val="TAL"/>
              <w:rPr>
                <w:rFonts w:cs="Arial"/>
                <w:lang w:val="en-US" w:eastAsia="en-US"/>
              </w:rPr>
            </w:pPr>
            <w:r>
              <w:rPr>
                <w:rFonts w:cs="Arial"/>
                <w:lang w:val="en-US" w:eastAsia="en-US"/>
              </w:rPr>
              <w:t>Radio Connection With UE Lost(46),</w:t>
            </w:r>
          </w:p>
          <w:p>
            <w:pPr>
              <w:pStyle w:val="TAL"/>
              <w:rPr/>
            </w:pPr>
            <w:r>
              <w:rPr>
                <w:rFonts w:cs="Arial"/>
                <w:lang w:val="en-US" w:eastAsia="en-US"/>
              </w:rPr>
              <w:t>RNC unable to establish all RFCs (47),</w:t>
            </w:r>
          </w:p>
          <w:p>
            <w:pPr>
              <w:pStyle w:val="TAL"/>
              <w:rPr>
                <w:rFonts w:cs="Arial"/>
                <w:lang w:val="en-US" w:eastAsia="en-US"/>
              </w:rPr>
            </w:pPr>
            <w:r>
              <w:rPr>
                <w:rFonts w:cs="Arial"/>
                <w:lang w:val="en-US" w:eastAsia="en-US"/>
              </w:rPr>
              <w:t>Deciphering Keys Not Available(48),</w:t>
            </w:r>
          </w:p>
          <w:p>
            <w:pPr>
              <w:pStyle w:val="TAL"/>
              <w:rPr>
                <w:rFonts w:cs="Arial"/>
                <w:lang w:val="en-US" w:eastAsia="en-US"/>
              </w:rPr>
            </w:pPr>
            <w:r>
              <w:rPr>
                <w:rFonts w:cs="Arial"/>
                <w:lang w:val="en-US" w:eastAsia="en-US"/>
              </w:rPr>
              <w:t>Dedicated Assistance data Not Available(49),</w:t>
            </w:r>
          </w:p>
          <w:p>
            <w:pPr>
              <w:pStyle w:val="TAL"/>
              <w:rPr>
                <w:rFonts w:cs="Arial"/>
                <w:lang w:val="en-US" w:eastAsia="en-US"/>
              </w:rPr>
            </w:pPr>
            <w:r>
              <w:rPr>
                <w:rFonts w:cs="Arial"/>
                <w:lang w:val="en-US" w:eastAsia="en-US"/>
              </w:rPr>
              <w:t>Relocation Target not allowed(50),</w:t>
            </w:r>
          </w:p>
          <w:p>
            <w:pPr>
              <w:pStyle w:val="TAL"/>
              <w:rPr>
                <w:rFonts w:cs="Arial"/>
                <w:lang w:val="en-US" w:eastAsia="en-US"/>
              </w:rPr>
            </w:pPr>
            <w:r>
              <w:rPr>
                <w:rFonts w:cs="Arial"/>
                <w:lang w:val="en-US" w:eastAsia="en-US"/>
              </w:rPr>
              <w:t>Location Reporting Congestion(51),</w:t>
            </w:r>
          </w:p>
          <w:p>
            <w:pPr>
              <w:pStyle w:val="TAL"/>
              <w:rPr>
                <w:rFonts w:cs="Arial"/>
                <w:lang w:val="en-US" w:eastAsia="en-US"/>
              </w:rPr>
            </w:pPr>
            <w:r>
              <w:rPr>
                <w:rFonts w:cs="Arial"/>
                <w:lang w:val="en-US" w:eastAsia="en-US"/>
              </w:rPr>
              <w:t>Reduce Load in Serving Cell (52),</w:t>
            </w:r>
          </w:p>
          <w:p>
            <w:pPr>
              <w:pStyle w:val="TAL"/>
              <w:rPr>
                <w:rFonts w:cs="Arial"/>
                <w:lang w:eastAsia="en-US"/>
              </w:rPr>
            </w:pPr>
            <w:r>
              <w:rPr>
                <w:rFonts w:cs="Arial"/>
                <w:lang w:eastAsia="en-US"/>
              </w:rPr>
              <w:t>No Radio Resources Available in Target cell (53),</w:t>
            </w:r>
          </w:p>
          <w:p>
            <w:pPr>
              <w:pStyle w:val="TAL"/>
              <w:rPr/>
            </w:pPr>
            <w:r>
              <w:rPr>
                <w:rFonts w:cs="Arial"/>
                <w:lang w:eastAsia="en-US"/>
              </w:rPr>
              <w:t>GERAN Iu-mode failure (54),</w:t>
            </w:r>
          </w:p>
          <w:p>
            <w:pPr>
              <w:pStyle w:val="TAL"/>
              <w:rPr>
                <w:rFonts w:cs="Arial"/>
                <w:lang w:eastAsia="en-US"/>
              </w:rPr>
            </w:pPr>
            <w:r>
              <w:rPr>
                <w:rFonts w:cs="Arial"/>
                <w:lang w:eastAsia="en-US"/>
              </w:rPr>
              <w:t>Access Restricted Due to Shared Networks(55),</w:t>
            </w:r>
          </w:p>
          <w:p>
            <w:pPr>
              <w:pStyle w:val="TAL"/>
              <w:rPr>
                <w:rFonts w:cs="Arial"/>
                <w:lang w:eastAsia="en-US"/>
              </w:rPr>
            </w:pPr>
            <w:r>
              <w:rPr>
                <w:rFonts w:cs="Arial"/>
                <w:lang w:eastAsia="en-US"/>
              </w:rPr>
              <w:t>Incoming Relocation Not Supported Due To PUESBINE Feature(56),</w:t>
            </w:r>
          </w:p>
          <w:p>
            <w:pPr>
              <w:pStyle w:val="TAL"/>
              <w:rPr/>
            </w:pPr>
            <w:r>
              <w:rPr>
                <w:rFonts w:cs="Arial"/>
                <w:lang w:eastAsia="en-US"/>
              </w:rPr>
              <w:t>Traffic Load In The Target Cell Higher Than In The Source Cell(57),</w:t>
            </w:r>
          </w:p>
          <w:p>
            <w:pPr>
              <w:pStyle w:val="TAL"/>
              <w:rPr>
                <w:rFonts w:cs="Arial"/>
                <w:lang w:eastAsia="en-US"/>
              </w:rPr>
            </w:pPr>
            <w:r>
              <w:rPr>
                <w:rFonts w:cs="Arial"/>
                <w:lang w:eastAsia="en-US"/>
              </w:rPr>
              <w:t>MBMS - No Multicast Service For This UE(58),</w:t>
            </w:r>
          </w:p>
          <w:p>
            <w:pPr>
              <w:pStyle w:val="TAL"/>
              <w:rPr/>
            </w:pPr>
            <w:r>
              <w:rPr>
                <w:rFonts w:cs="Arial"/>
                <w:lang w:eastAsia="en-US"/>
              </w:rPr>
              <w:t>MBMS - Unknown UE ID(59),</w:t>
            </w:r>
          </w:p>
          <w:p>
            <w:pPr>
              <w:pStyle w:val="TAL"/>
              <w:rPr>
                <w:rFonts w:cs="Arial"/>
                <w:lang w:eastAsia="en-US"/>
              </w:rPr>
            </w:pPr>
            <w:r>
              <w:rPr>
                <w:rFonts w:cs="Arial"/>
                <w:lang w:eastAsia="en-US"/>
              </w:rPr>
              <w:t>Successful MBMS Session Start - No Data Bearer Necessary(60),</w:t>
            </w:r>
          </w:p>
          <w:p>
            <w:pPr>
              <w:pStyle w:val="TAL"/>
              <w:rPr>
                <w:rFonts w:cs="Arial"/>
                <w:lang w:eastAsia="en-US"/>
              </w:rPr>
            </w:pPr>
            <w:r>
              <w:rPr>
                <w:rFonts w:cs="Arial"/>
                <w:lang w:eastAsia="en-US"/>
              </w:rPr>
              <w:t>MBMS - Superseded Due To NNSF(61),</w:t>
            </w:r>
          </w:p>
          <w:p>
            <w:pPr>
              <w:pStyle w:val="TAL"/>
              <w:rPr>
                <w:rFonts w:cs="Arial"/>
                <w:lang w:eastAsia="en-US"/>
              </w:rPr>
            </w:pPr>
            <w:r>
              <w:rPr>
                <w:rFonts w:cs="Arial"/>
                <w:lang w:eastAsia="en-US"/>
              </w:rPr>
              <w:t>MBMS - UE Linking Already Done(62),</w:t>
            </w:r>
          </w:p>
          <w:p>
            <w:pPr>
              <w:pStyle w:val="TAL"/>
              <w:rPr/>
            </w:pPr>
            <w:r>
              <w:rPr>
                <w:rFonts w:cs="Arial"/>
                <w:lang w:eastAsia="en-US"/>
              </w:rPr>
              <w:t>MBMS - UE De-Linking Failure - No Existing UE Linking(63),</w:t>
            </w:r>
          </w:p>
          <w:p>
            <w:pPr>
              <w:pStyle w:val="TAL"/>
              <w:rPr>
                <w:rFonts w:cs="Arial"/>
                <w:lang w:val="en-US" w:eastAsia="en-US"/>
              </w:rPr>
            </w:pPr>
            <w:r>
              <w:rPr>
                <w:rFonts w:cs="Arial"/>
                <w:lang w:val="en-US" w:eastAsia="en-US"/>
              </w:rPr>
              <w:t>TMGI Unknown(64))</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Value range is 1 – 64.</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Radio Network Layer</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&gt;&gt;Transport Layer 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w:t>
            </w:r>
          </w:p>
          <w:p>
            <w:pPr>
              <w:pStyle w:val="TAL"/>
              <w:rPr>
                <w:rFonts w:cs="Arial"/>
                <w:lang w:val="en-US" w:eastAsia="en-US"/>
              </w:rPr>
            </w:pPr>
            <w:r>
              <w:rPr>
                <w:rFonts w:cs="Arial"/>
                <w:lang w:val="en-US" w:eastAsia="en-US"/>
              </w:rPr>
              <w:t>Signalling Transport Resource Failure(65),</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Iu Transport Connection Failed to Establish(66))</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Value range is 65 – 80.</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NAS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&gt;&gt;NAS 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(User Restriction Start Indication(81),</w:t>
            </w:r>
          </w:p>
          <w:p>
            <w:pPr>
              <w:pStyle w:val="TAL"/>
              <w:rPr/>
            </w:pPr>
            <w:r>
              <w:rPr>
                <w:rFonts w:cs="Arial"/>
                <w:lang w:val="en-US" w:eastAsia="en-US"/>
              </w:rPr>
              <w:t>User Restriction End Indication(82),</w:t>
            </w:r>
          </w:p>
          <w:p>
            <w:pPr>
              <w:pStyle w:val="TAL"/>
              <w:rPr/>
            </w:pPr>
            <w:r>
              <w:rPr>
                <w:rFonts w:cs="Arial"/>
                <w:lang w:val="en-US" w:eastAsia="en-US"/>
              </w:rPr>
              <w:t>Normal Release(83) ,</w:t>
            </w:r>
          </w:p>
          <w:p>
            <w:pPr>
              <w:pStyle w:val="TAL"/>
              <w:rPr>
                <w:rFonts w:cs="Arial"/>
                <w:lang w:val="en-US" w:eastAsia="en-US"/>
              </w:rPr>
            </w:pPr>
            <w:r>
              <w:rPr>
                <w:rFonts w:cs="Arial"/>
                <w:lang w:val="en-US" w:eastAsia="en-US"/>
              </w:rPr>
            </w:r>
          </w:p>
          <w:p>
            <w:pPr>
              <w:pStyle w:val="TAL"/>
              <w:rPr/>
            </w:pPr>
            <w:r>
              <w:rPr>
                <w:rFonts w:cs="Arial"/>
                <w:lang w:val="en-US" w:eastAsia="en-US"/>
              </w:rPr>
              <w:t>CSG Subscription Expiry(84))</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Value range is 81 – 96.</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Protocol</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eastAsia="en-US"/>
              </w:rPr>
              <w:t>&gt;&gt;Protocol 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w:t>
              <w:br/>
              <w:t>(Transfer Syntax Error(97),</w:t>
            </w:r>
          </w:p>
          <w:p>
            <w:pPr>
              <w:pStyle w:val="TAL"/>
              <w:rPr>
                <w:rFonts w:cs="Arial"/>
                <w:lang w:val="en-US" w:eastAsia="en-US"/>
              </w:rPr>
            </w:pPr>
            <w:r>
              <w:rPr>
                <w:rFonts w:cs="Arial"/>
                <w:lang w:val="en-US" w:eastAsia="en-US"/>
              </w:rPr>
              <w:t>Semantic Error (98),</w:t>
            </w:r>
          </w:p>
          <w:p>
            <w:pPr>
              <w:pStyle w:val="TAL"/>
              <w:rPr>
                <w:rFonts w:cs="Arial"/>
                <w:lang w:val="en-US" w:eastAsia="en-US"/>
              </w:rPr>
            </w:pPr>
            <w:r>
              <w:rPr>
                <w:rFonts w:cs="Arial"/>
                <w:lang w:val="en-US" w:eastAsia="en-US"/>
              </w:rPr>
              <w:t>Message not compatible with receiver state (99),</w:t>
            </w:r>
          </w:p>
          <w:p>
            <w:pPr>
              <w:pStyle w:val="TAL"/>
              <w:rPr/>
            </w:pPr>
            <w:r>
              <w:rPr>
                <w:rFonts w:cs="Arial"/>
                <w:lang w:val="en-US" w:eastAsia="en-US"/>
              </w:rPr>
              <w:t>Abstract Syntax Error (Reject) (100),</w:t>
            </w:r>
          </w:p>
          <w:p>
            <w:pPr>
              <w:pStyle w:val="TAL"/>
              <w:rPr>
                <w:rFonts w:cs="Arial"/>
                <w:lang w:val="en-US" w:eastAsia="en-US"/>
              </w:rPr>
            </w:pPr>
            <w:r>
              <w:rPr>
                <w:rFonts w:cs="Arial"/>
                <w:lang w:val="en-US" w:eastAsia="en-US"/>
              </w:rPr>
              <w:t>Abstract Syntax Error (Ignore and Notify) (101),</w:t>
            </w:r>
          </w:p>
          <w:p>
            <w:pPr>
              <w:pStyle w:val="TAL"/>
              <w:rPr>
                <w:rFonts w:cs="Arial"/>
                <w:lang w:val="en-US" w:eastAsia="en-US"/>
              </w:rPr>
            </w:pPr>
            <w:r>
              <w:rPr>
                <w:rFonts w:cs="Arial"/>
                <w:lang w:val="en-US" w:eastAsia="en-US"/>
              </w:rPr>
              <w:t>Abstract Syntax Error (Falsely Constructed Message) (102))</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Value range is 97 – 112.</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Miscellaneous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&gt;&gt;Miscellaneous 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(O&amp;M Intervention(113),</w:t>
            </w:r>
          </w:p>
          <w:p>
            <w:pPr>
              <w:pStyle w:val="TAL"/>
              <w:rPr/>
            </w:pPr>
            <w:r>
              <w:rPr>
                <w:rFonts w:cs="Arial"/>
                <w:lang w:val="en-US" w:eastAsia="en-US"/>
              </w:rPr>
              <w:t>No Resource Available(114),</w:t>
            </w:r>
          </w:p>
          <w:p>
            <w:pPr>
              <w:pStyle w:val="TAL"/>
              <w:rPr>
                <w:rFonts w:cs="Arial"/>
                <w:lang w:val="en-US" w:eastAsia="en-US"/>
              </w:rPr>
            </w:pPr>
            <w:r>
              <w:rPr>
                <w:rFonts w:cs="Arial"/>
                <w:lang w:val="en-US" w:eastAsia="en-US"/>
              </w:rPr>
              <w:t>Unspecified Failure(115),</w:t>
            </w:r>
          </w:p>
          <w:p>
            <w:pPr>
              <w:pStyle w:val="TAL"/>
              <w:rPr/>
            </w:pPr>
            <w:r>
              <w:rPr>
                <w:rFonts w:cs="Arial"/>
                <w:lang w:val="en-US" w:eastAsia="en-US"/>
              </w:rPr>
              <w:t>Network Optimisation(116))</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Value range is 113 – 128.</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Non-standard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&gt;&gt;Non-standard 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r>
          </w:p>
          <w:p>
            <w:pPr>
              <w:pStyle w:val="TAL"/>
              <w:rPr>
                <w:rFonts w:cs="Arial"/>
                <w:lang w:val="en-US" w:eastAsia="en-US"/>
              </w:rPr>
            </w:pPr>
            <w:r>
              <w:rPr>
                <w:rFonts w:cs="Arial"/>
                <w:lang w:val="en-US" w:eastAsia="en-US"/>
              </w:rPr>
              <w:t>()</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Value range is 129 – 256. Cause value 256 shall not be used.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Radio Network Layer Extension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&gt;&gt;Radio Network Layer Cause Extension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(IP Multicast Address And APN Not Valid(257),</w:t>
            </w:r>
          </w:p>
          <w:p>
            <w:pPr>
              <w:pStyle w:val="TAL"/>
              <w:rPr>
                <w:rFonts w:cs="Arial"/>
                <w:lang w:val="en-US" w:eastAsia="en-US"/>
              </w:rPr>
            </w:pPr>
            <w:r>
              <w:rPr>
                <w:rFonts w:cs="Arial"/>
                <w:lang w:val="en-US" w:eastAsia="en-US"/>
              </w:rPr>
              <w:t>MBMS De-Registration Rejected Due To Implicit Registration(258),</w:t>
            </w:r>
          </w:p>
          <w:p>
            <w:pPr>
              <w:pStyle w:val="TAL"/>
              <w:rPr/>
            </w:pPr>
            <w:r>
              <w:rPr>
                <w:rFonts w:cs="Arial"/>
                <w:lang w:val="en-US" w:eastAsia="en-US"/>
              </w:rPr>
              <w:t>MBMS - Request Superseded(259),</w:t>
            </w:r>
          </w:p>
          <w:p>
            <w:pPr>
              <w:pStyle w:val="TAL"/>
              <w:rPr>
                <w:rFonts w:cs="Arial"/>
                <w:lang w:val="en-US" w:eastAsia="en-US"/>
              </w:rPr>
            </w:pPr>
            <w:r>
              <w:rPr>
                <w:rFonts w:cs="Arial"/>
                <w:lang w:val="en-US" w:eastAsia="en-US"/>
              </w:rPr>
              <w:t>MBMS De-Registration During Session Not Allowed(260),</w:t>
            </w:r>
          </w:p>
          <w:p>
            <w:pPr>
              <w:pStyle w:val="TAL"/>
              <w:rPr/>
            </w:pPr>
            <w:r>
              <w:rPr>
                <w:rFonts w:cs="Arial"/>
                <w:lang w:val="en-US" w:eastAsia="en-US"/>
              </w:rPr>
              <w:t>MBMS - No Data Bearer Necessary(261) ,</w:t>
            </w:r>
          </w:p>
          <w:p>
            <w:pPr>
              <w:pStyle w:val="TAL"/>
              <w:rPr>
                <w:rFonts w:cs="Arial"/>
                <w:lang w:val="en-US" w:eastAsia="en-US"/>
              </w:rPr>
            </w:pPr>
            <w:r>
              <w:rPr>
                <w:rFonts w:cs="Arial"/>
                <w:lang w:val="en-US" w:eastAsia="en-US"/>
              </w:rPr>
              <w:t>Periodic Location Information not Available(262),</w:t>
            </w:r>
          </w:p>
          <w:p>
            <w:pPr>
              <w:pStyle w:val="TAL"/>
              <w:rPr>
                <w:rFonts w:cs="Arial"/>
                <w:lang w:val="en-US" w:eastAsia="en-US"/>
              </w:rPr>
            </w:pPr>
            <w:r>
              <w:rPr>
                <w:rFonts w:cs="Arial"/>
                <w:lang w:val="en-US" w:eastAsia="en-US"/>
              </w:rPr>
              <w:t>GTP Resources Unavailable(263),</w:t>
            </w:r>
          </w:p>
          <w:p>
            <w:pPr>
              <w:pStyle w:val="TAL"/>
              <w:rPr>
                <w:rFonts w:cs="Arial"/>
                <w:lang w:val="en-US" w:eastAsia="en-US"/>
              </w:rPr>
            </w:pPr>
            <w:r>
              <w:rPr>
                <w:rFonts w:cs="Arial"/>
                <w:lang w:val="en-US" w:eastAsia="en-US"/>
              </w:rPr>
              <w:t>TMGI in Use and Overlapping MBMS Service Area (264),</w:t>
            </w:r>
          </w:p>
          <w:p>
            <w:pPr>
              <w:pStyle w:val="TAL"/>
              <w:rPr/>
            </w:pPr>
            <w:r>
              <w:rPr>
                <w:rFonts w:cs="Arial"/>
                <w:lang w:val="en-US" w:eastAsia="en-US"/>
              </w:rPr>
              <w:t>MBMS – No cell in MBMS Service Area (265),</w:t>
            </w:r>
          </w:p>
          <w:p>
            <w:pPr>
              <w:pStyle w:val="TAL"/>
              <w:rPr/>
            </w:pPr>
            <w:r>
              <w:rPr>
                <w:rFonts w:eastAsia="SimSun;宋体" w:cs="Arial"/>
                <w:lang w:val="en-US" w:eastAsia="en-US"/>
              </w:rPr>
              <w:t>No Iu CS UP relocation (266)</w:t>
            </w:r>
            <w:r>
              <w:rPr>
                <w:rFonts w:cs="Arial"/>
                <w:lang w:val="en-US" w:eastAsia="en-US"/>
              </w:rPr>
              <w:t xml:space="preserve"> ,</w:t>
            </w:r>
          </w:p>
          <w:p>
            <w:pPr>
              <w:pStyle w:val="TAL"/>
              <w:rPr/>
            </w:pPr>
            <w:r>
              <w:rPr>
                <w:rFonts w:cs="Arial"/>
                <w:lang w:val="en-US" w:eastAsia="en-US"/>
              </w:rPr>
              <w:t>Successful MBMS Session Start – IP Multicast Bearer established (267),</w:t>
            </w:r>
          </w:p>
          <w:p>
            <w:pPr>
              <w:pStyle w:val="TAL"/>
              <w:rPr>
                <w:rFonts w:eastAsia="SimSun;宋体" w:cs="Arial"/>
                <w:lang w:val="en-US" w:eastAsia="en-US"/>
              </w:rPr>
            </w:pPr>
            <w:r>
              <w:rPr>
                <w:rFonts w:eastAsia="SimSun;宋体" w:cs="Arial"/>
                <w:lang w:val="en-US" w:eastAsia="en-US"/>
              </w:rPr>
              <w:t>CS Fallback triggered (268),</w:t>
            </w:r>
          </w:p>
          <w:p>
            <w:pPr>
              <w:pStyle w:val="TAL"/>
              <w:rPr>
                <w:rFonts w:cs="Arial"/>
                <w:lang w:val="en-US" w:eastAsia="en-US"/>
              </w:rPr>
            </w:pPr>
            <w:r>
              <w:rPr>
                <w:rFonts w:eastAsia="SimSun;宋体" w:cs="Arial"/>
                <w:lang w:val="en-US" w:eastAsia="en-US"/>
              </w:rPr>
              <w:t>invalid CSG Id (269))</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Value range is 257 – 512.</w:t>
            </w:r>
          </w:p>
        </w:tc>
      </w:tr>
    </w:tbl>
    <w:p>
      <w:pPr>
        <w:pStyle w:val="Normal"/>
        <w:rPr>
          <w:rFonts w:eastAsia="MS Mincho;MS Mincho"/>
          <w:lang w:val="en-US" w:eastAsia="en-US"/>
        </w:rPr>
      </w:pPr>
      <w:r>
        <w:rPr>
          <w:rFonts w:eastAsia="MS Mincho;MS Mincho"/>
          <w:lang w:val="en-US" w:eastAsia="en-US"/>
        </w:rPr>
      </w:r>
    </w:p>
    <w:p>
      <w:pPr>
        <w:pStyle w:val="Normal"/>
        <w:numPr>
          <w:ilvl w:val="0"/>
          <w:numId w:val="0"/>
        </w:numPr>
        <w:ind w:left="0" w:hanging="0"/>
        <w:rPr>
          <w:sz w:val="18"/>
          <w:lang w:val="en-US" w:eastAsia="en-US"/>
        </w:rPr>
      </w:pPr>
      <w:r>
        <w:rPr>
          <w:sz w:val="18"/>
          <w:lang w:val="en-US" w:eastAsia="en-US"/>
        </w:rPr>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8293" w:type="dxa"/>
        <w:jc w:val="center"/>
        <w:tblInd w:w="0" w:type="dxa"/>
        <w:tblLayout w:type="fixed"/>
        <w:tblCellMar>
          <w:top w:w="0" w:type="dxa"/>
          <w:left w:w="108" w:type="dxa"/>
          <w:bottom w:w="0" w:type="dxa"/>
          <w:right w:w="108" w:type="dxa"/>
        </w:tblCellMar>
      </w:tblPr>
      <w:tblGrid>
        <w:gridCol w:w="3118"/>
        <w:gridCol w:w="5175"/>
      </w:tblGrid>
      <w:tr>
        <w:trPr/>
        <w:tc>
          <w:tcPr>
            <w:tcW w:w="31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Radio Network Layer cause</w:t>
            </w:r>
          </w:p>
        </w:tc>
        <w:tc>
          <w:tcPr>
            <w:tcW w:w="517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Meaning</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Deciphering Keys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action failed because RNC is not able to provide requested deciphering keys.</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Conflict with already existing Integrity protection and/or Ciphering information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was not performed due to that the requested security mode configuration was in conflict with the already existing security mode configuration.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Condition Violation For Guaranteed Bit Rate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was not performed due to condition violation for guaranteed bit rate.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Condition Violation For SDU Parameters</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was not performed due to condition violation for SDU parameters.</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Condition Violation For Traffic Handling Priority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was not performed due to condition violation for traffic handling priority.</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Dedicated Assistance data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RNC is not able to successfully deliver the requested dedicated assistance data to the UE.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Directed Retry</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reason for action is Directed Retry</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Failure In The Radio Interface Procedure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Radio interface procedure has failed.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Incoming Relocation Not Supported Due To PUESBINE Feature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The incoming relocation cannot be accepted by the target RNC because of the PUESBINE feature. </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Interaction With Other Procedure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was cancelled due to interaction with other procedure.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Invalid RAB ID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the RAB ID is unknown in the RNC.</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Invalid RAB Parameters Combination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action failed due to invalid RAB parameters combination.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Invalid RAB Parameters Value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action failed due to invalid RAB parameters value.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Iu UP Failure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due to Iu UP failure.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 remaining RAB</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reason for the action is no remaining RAB.</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RAB Pre-empted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reason for the action is that RAB is pre-empted.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Radio Connection With UE Lost</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is requested due to losing radio connection to the UE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Release Due To UE Generated Signalling Connection Release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Release requested due to UE generated signalling connection release.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Release Due To UTRAN Generated Reason</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Release is initiated due to UTRAN generated reason.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Cancelled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reason for the action is relocation cancellation.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Desirable for Radio Reasons</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reason for requesting relocation is radio related.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Relocation Failure In Target CN/RNC Or Target System</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Relocation failed due to a failure in target CN/RNC or target system.</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Not Supported In Target RNC Or Target System</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failed because relocation was not supported in target RNC or target system.</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Relocation Target not allowed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Relocation to the indicated target cell is not allowed for the UE in question.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Triggered</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action failed due to relocation.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Repeated Integrity Checking Failure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is requested due to repeated failure in integrity checking.</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 Superseded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there was a second request on the same RAB.</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Requested Ciphering And/Or Integrity Protection Algorithms Not Supported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UTRAN or the UE is unable to support the requested ciphering and/or integrity protection algorithms.</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Requested Guaranteed Bit Rate For DL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requested guaranteed bit rate for DL is not available.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Requested Guaranteed Bit Rate For UL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requested guaranteed bit rate for UL is not available.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Requested Guaranteed Bit Rate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requested guaranteed bit rate is not available.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Requested Information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requested information is not available.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Requested Maximum Bit Rate For DL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requested maximum bit rate for DL is not available.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Requested Maximum Bit Rate For UL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requested maximum bit rate for UL is not available.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Requested Maximum Bit Rate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requested maximum bit rate is not available.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Requested Request Type Not Supported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RNC is not supporting the requested location request type either because it doesn’t support the requested event or it doesn’t support the requested report area.</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Location Reporting Congestion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action was not performed due to an inability to support location reporting caused by overload.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Requested Traffic Class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requested traffic class is not available.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Requested Transfer Delay Not Achievable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because requested transfer delay is not achievable.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Resource Optimisation Relocation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reason for requesting relocation is resource optimisation.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Successful Relocation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reason for the action is completion of successful relocation.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Time Critical Relocation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Relocation is requested for time critical reason i.e. this cause value is reserved to represent all critical cases where the connection is likely to be dropped if relocation is not performed.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w:t>
            </w:r>
            <w:r>
              <w:rPr>
                <w:rFonts w:cs="Arial"/>
                <w:vertAlign w:val="subscript"/>
                <w:lang w:val="en-US" w:eastAsia="en-US"/>
              </w:rPr>
              <w:t>QUEUING</w:t>
            </w:r>
            <w:r>
              <w:rPr>
                <w:rFonts w:cs="Arial"/>
                <w:lang w:val="en-US" w:eastAsia="en-US"/>
              </w:rPr>
              <w:t xml:space="preserve"> Expiry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failed due to expiry of the timer T</w:t>
            </w:r>
            <w:r>
              <w:rPr>
                <w:rFonts w:cs="Arial"/>
                <w:vertAlign w:val="subscript"/>
                <w:lang w:val="en-US" w:eastAsia="en-US"/>
              </w:rPr>
              <w:t>QUEUING</w:t>
            </w:r>
            <w:r>
              <w:rPr>
                <w:rFonts w:cs="Arial"/>
                <w:lang w:val="en-US" w:eastAsia="en-US"/>
              </w:rPr>
              <w:t>.</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w:t>
            </w:r>
            <w:r>
              <w:rPr>
                <w:rFonts w:cs="Arial"/>
                <w:vertAlign w:val="subscript"/>
                <w:lang w:val="en-US" w:eastAsia="en-US"/>
              </w:rPr>
              <w:t>RELOCalloc</w:t>
            </w:r>
            <w:r>
              <w:rPr>
                <w:rFonts w:cs="Arial"/>
                <w:lang w:val="en-US" w:eastAsia="en-US"/>
              </w:rPr>
              <w:t xml:space="preserve"> Expiry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Relocation Resource Allocation procedure failed due to expiry of the timer T</w:t>
            </w:r>
            <w:r>
              <w:rPr>
                <w:rFonts w:cs="Arial"/>
                <w:vertAlign w:val="subscript"/>
                <w:lang w:val="en-US" w:eastAsia="en-US"/>
              </w:rPr>
              <w:t>RELOCalloc</w:t>
            </w:r>
            <w:r>
              <w:rPr>
                <w:rFonts w:cs="Arial"/>
                <w:lang w:val="en-US" w:eastAsia="en-US"/>
              </w:rPr>
              <w:t>.</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w:t>
            </w:r>
            <w:r>
              <w:rPr>
                <w:rFonts w:cs="Arial"/>
                <w:vertAlign w:val="subscript"/>
                <w:lang w:val="en-US" w:eastAsia="en-US"/>
              </w:rPr>
              <w:t>RELOCcomplete</w:t>
            </w:r>
            <w:r>
              <w:rPr>
                <w:rFonts w:cs="Arial"/>
                <w:lang w:val="en-US" w:eastAsia="en-US"/>
              </w:rPr>
              <w:t xml:space="preserve"> Expiry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reason for the action is expiry of timer T</w:t>
            </w:r>
            <w:r>
              <w:rPr>
                <w:rFonts w:cs="Arial"/>
                <w:vertAlign w:val="subscript"/>
                <w:lang w:val="en-US" w:eastAsia="en-US"/>
              </w:rPr>
              <w:t>RELOCcomplete</w:t>
            </w:r>
            <w:r>
              <w:rPr>
                <w:rFonts w:cs="Arial"/>
                <w:lang w:val="en-US" w:eastAsia="en-US"/>
              </w:rPr>
              <w:t>.</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w:t>
            </w:r>
            <w:r>
              <w:rPr>
                <w:rFonts w:cs="Arial"/>
                <w:vertAlign w:val="subscript"/>
                <w:lang w:val="en-US" w:eastAsia="en-US"/>
              </w:rPr>
              <w:t>RELOCoverall</w:t>
            </w:r>
            <w:r>
              <w:rPr>
                <w:rFonts w:cs="Arial"/>
                <w:lang w:val="en-US" w:eastAsia="en-US"/>
              </w:rPr>
              <w:t xml:space="preserve"> Expiry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reason for the action is expiry of timer T</w:t>
            </w:r>
            <w:r>
              <w:rPr>
                <w:rFonts w:cs="Arial"/>
                <w:vertAlign w:val="subscript"/>
                <w:lang w:val="en-US" w:eastAsia="en-US"/>
              </w:rPr>
              <w:t>RELOCoverall</w:t>
            </w:r>
            <w:r>
              <w:rPr>
                <w:rFonts w:cs="Arial"/>
                <w:lang w:val="en-US" w:eastAsia="en-US"/>
              </w:rPr>
              <w:t>.</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w:t>
            </w:r>
            <w:r>
              <w:rPr>
                <w:rFonts w:cs="Arial"/>
                <w:vertAlign w:val="subscript"/>
                <w:lang w:val="en-US" w:eastAsia="en-US"/>
              </w:rPr>
              <w:t>RELOCprep</w:t>
            </w:r>
            <w:r>
              <w:rPr>
                <w:rFonts w:cs="Arial"/>
                <w:lang w:val="en-US" w:eastAsia="en-US"/>
              </w:rPr>
              <w:t xml:space="preserve"> Expiry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Relocation Preparation procedure is cancelled when timer T</w:t>
            </w:r>
            <w:r>
              <w:rPr>
                <w:rFonts w:cs="Arial"/>
                <w:vertAlign w:val="subscript"/>
                <w:lang w:val="en-US" w:eastAsia="en-US"/>
              </w:rPr>
              <w:t>RELOCprep</w:t>
            </w:r>
            <w:r>
              <w:rPr>
                <w:rFonts w:cs="Arial"/>
                <w:lang w:val="en-US" w:eastAsia="en-US"/>
              </w:rPr>
              <w:t xml:space="preserve"> expires.</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Unable To Establish During Relocation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RAB failed to establish during relocation because it cannot be supported in the target RNC or the RAB did not exist in the source RNC.</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Unknown Target RNC</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rejected because the target RNC is not known to the CN.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User Inactivity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is requested due to user inactivity on one or several non real time RABs e.g. in order to optimise radio resource.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User Plane Versions Not Supported</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action failed because requested user plane versions were not supported.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RNC unable to establish all RFCs</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RNC couldn’t establish all RAB subflow combinations indicated within the </w:t>
            </w:r>
            <w:r>
              <w:rPr>
                <w:rFonts w:cs="Arial"/>
                <w:i/>
                <w:lang w:val="en-US" w:eastAsia="en-US"/>
              </w:rPr>
              <w:t>RAB Parameters</w:t>
            </w:r>
            <w:r>
              <w:rPr>
                <w:rFonts w:cs="Arial"/>
                <w:lang w:val="en-US" w:eastAsia="en-US"/>
              </w:rPr>
              <w:t xml:space="preserve"> IE.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Reduce Load in Serving Cell</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Load on serving cell needs to be reduced. </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 Radio Resources Available in Target Cell</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Load on target cell is too high. </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GERAN Iu-mode failure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RAB establishment/modification/relocation failed because the GERAN BSC cannot provide an appropriate RAB due to limited capabilities within GERAN.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Access Restricted Due to Shared Networks</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Access is not permitted in the cell due to Shared Networks.</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Traffic Load In The Target Cell Higher Than In The Source Cell</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Relocation to reduce load in the source cell is rejected, as the target cell’s traffic load is higher than that in the source cell.</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MBMS - No Multicast Service For This UE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request for the Multicase Service list of one UE was not fulfilled because the UE does not have any active multicast service.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 Unknown UE ID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request for the Multicase Service list of one UE was not fulfilled because the CN does not know the UE.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Successful MBMS Session Start - No Data Bearer Necessary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MBMS Session Start procedure was successfully performed, but the RNC does not have any interested UE.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 Superseded Due To NNSF</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MBMS Session Start procedure was rejected because of successful operation towards another CN node.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 UE Linking Already Done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UE linking failed, because the UE has already been linked to the given Multicast service.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 UE De-Linking Failure - No Existing UE Linking</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UE de-linking failed, because the UE had not been linked to the given Multicast service.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TMGI Unknown</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requested MBMS action failed because the indicated TMGI is unknown.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Successful MBMS Session Start – IP Multicast Bearer established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RNC was able to join the indicated IP Multicast Group.</w:t>
            </w:r>
          </w:p>
        </w:tc>
      </w:tr>
    </w:tbl>
    <w:p>
      <w:pPr>
        <w:pStyle w:val="Normal"/>
        <w:rPr>
          <w:lang w:val="en-US" w:eastAsia="en-US"/>
        </w:rPr>
      </w:pPr>
      <w:r>
        <w:rPr>
          <w:lang w:val="en-US" w:eastAsia="en-US"/>
        </w:rPr>
      </w:r>
    </w:p>
    <w:tbl>
      <w:tblPr>
        <w:tblW w:w="8293" w:type="dxa"/>
        <w:jc w:val="center"/>
        <w:tblInd w:w="0" w:type="dxa"/>
        <w:tblLayout w:type="fixed"/>
        <w:tblCellMar>
          <w:top w:w="0" w:type="dxa"/>
          <w:left w:w="108" w:type="dxa"/>
          <w:bottom w:w="0" w:type="dxa"/>
          <w:right w:w="108" w:type="dxa"/>
        </w:tblCellMar>
      </w:tblPr>
      <w:tblGrid>
        <w:gridCol w:w="3118"/>
        <w:gridCol w:w="5175"/>
      </w:tblGrid>
      <w:tr>
        <w:trPr/>
        <w:tc>
          <w:tcPr>
            <w:tcW w:w="31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Radio Network Layer cause extension</w:t>
            </w:r>
          </w:p>
        </w:tc>
        <w:tc>
          <w:tcPr>
            <w:tcW w:w="517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Meaning</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IP Multicast Address And APN Not Valid</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The MBMS registration failed because the IP Multicast Address and APN are not valid.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De-Registration Rejected Due To Implicit Registration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MBMS De-registration was rejected because of implicit registration.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 Request Superseded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MBMS Registration or De-registration was superseded due to another ongoing procedure.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De-Registration During Session Not Allowed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MBMS De-registration is not allowed during the MBMS session.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 No Data Bearer Necessary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RNC no longer have any UEs interested in the MBMS data bearer. </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Periodic Location Information not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No UE position estimate was available when the periodic report was triggered.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GTP Resources Unavailable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RNC initiates RAB Release Request procedure with this error cause value if it received a GTP-U error indication.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TMGI in Use and overlapping MBMS Service Area</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RNC has an MBMS Session up and running with that TMGI, a parallel MBMS session with the same TMGI in another overlapping MBMS Service Area is not allowed.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MBMS - No Cell in MBMS Service Area</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The RNC does not have any cell of the indicated MBMS Service Area. </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No Iu CS UP relocation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relocation is triggered by CS call and the source RNC has no Iu CS user plane.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CS Fallback triggered</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The relocation was triggered for CS Fallback reason at the source side. </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Invalid CSG Id</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The CSG ID provided to the target UTRAN was found invalid.</w:t>
            </w:r>
          </w:p>
        </w:tc>
      </w:tr>
    </w:tbl>
    <w:p>
      <w:pPr>
        <w:pStyle w:val="Normal"/>
        <w:numPr>
          <w:ilvl w:val="0"/>
          <w:numId w:val="0"/>
        </w:numPr>
        <w:ind w:left="0" w:hanging="0"/>
        <w:rPr>
          <w:sz w:val="18"/>
          <w:lang w:val="en-US" w:eastAsia="en-US"/>
        </w:rPr>
      </w:pPr>
      <w:r>
        <w:rPr>
          <w:sz w:val="18"/>
          <w:lang w:val="en-US" w:eastAsia="en-US"/>
        </w:rPr>
      </w:r>
    </w:p>
    <w:tbl>
      <w:tblPr>
        <w:tblW w:w="8293" w:type="dxa"/>
        <w:jc w:val="center"/>
        <w:tblInd w:w="0" w:type="dxa"/>
        <w:tblLayout w:type="fixed"/>
        <w:tblCellMar>
          <w:top w:w="0" w:type="dxa"/>
          <w:left w:w="108" w:type="dxa"/>
          <w:bottom w:w="0" w:type="dxa"/>
          <w:right w:w="108" w:type="dxa"/>
        </w:tblCellMar>
      </w:tblPr>
      <w:tblGrid>
        <w:gridCol w:w="3118"/>
        <w:gridCol w:w="5175"/>
      </w:tblGrid>
      <w:tr>
        <w:trPr/>
        <w:tc>
          <w:tcPr>
            <w:tcW w:w="311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Transport Layer cause</w:t>
            </w:r>
          </w:p>
        </w:tc>
        <w:tc>
          <w:tcPr>
            <w:tcW w:w="517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Meaning</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Iu Transport Connection Failed to Establish</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action failed because the Iu Transport Network Layer connection could not be established.</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Signalling Transport Resource Failure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Signalling transport resources have failed</w:t>
            </w:r>
            <w:r>
              <w:rPr>
                <w:rFonts w:cs="Arial"/>
                <w:i/>
                <w:lang w:val="en-US" w:eastAsia="en-US"/>
              </w:rPr>
              <w:t xml:space="preserve"> (e.g. processor reset).</w:t>
            </w:r>
          </w:p>
        </w:tc>
      </w:tr>
    </w:tbl>
    <w:p>
      <w:pPr>
        <w:pStyle w:val="Normal"/>
        <w:numPr>
          <w:ilvl w:val="0"/>
          <w:numId w:val="0"/>
        </w:numPr>
        <w:ind w:left="0" w:hanging="0"/>
        <w:rPr>
          <w:sz w:val="18"/>
          <w:lang w:val="en-US" w:eastAsia="en-US"/>
        </w:rPr>
      </w:pPr>
      <w:r>
        <w:rPr>
          <w:sz w:val="18"/>
          <w:lang w:val="en-US" w:eastAsia="en-US"/>
        </w:rPr>
      </w:r>
    </w:p>
    <w:tbl>
      <w:tblPr>
        <w:tblW w:w="8293" w:type="dxa"/>
        <w:jc w:val="center"/>
        <w:tblInd w:w="0" w:type="dxa"/>
        <w:tblLayout w:type="fixed"/>
        <w:tblCellMar>
          <w:top w:w="0" w:type="dxa"/>
          <w:left w:w="108" w:type="dxa"/>
          <w:bottom w:w="0" w:type="dxa"/>
          <w:right w:w="108" w:type="dxa"/>
        </w:tblCellMar>
      </w:tblPr>
      <w:tblGrid>
        <w:gridCol w:w="3118"/>
        <w:gridCol w:w="5175"/>
      </w:tblGrid>
      <w:tr>
        <w:trPr/>
        <w:tc>
          <w:tcPr>
            <w:tcW w:w="31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NAS cause</w:t>
            </w:r>
          </w:p>
        </w:tc>
        <w:tc>
          <w:tcPr>
            <w:tcW w:w="517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Meaning</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Normal Release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release is normal.</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User Restriction Start Indication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A location report is generated due to entering a classified area set by O&amp;M.</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User Restriction End Indication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A location report is generated due to leaving a classified area set by O&amp;M.</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CSG Subscription Expiry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action is due to the UE becoming a non-member of the currently used CSG.</w:t>
            </w:r>
          </w:p>
        </w:tc>
      </w:tr>
    </w:tbl>
    <w:p>
      <w:pPr>
        <w:pStyle w:val="Normal"/>
        <w:numPr>
          <w:ilvl w:val="0"/>
          <w:numId w:val="0"/>
        </w:numPr>
        <w:ind w:left="0" w:hanging="0"/>
        <w:rPr>
          <w:sz w:val="18"/>
          <w:lang w:val="en-US" w:eastAsia="en-US"/>
        </w:rPr>
      </w:pPr>
      <w:r>
        <w:rPr>
          <w:sz w:val="18"/>
          <w:lang w:val="en-US" w:eastAsia="en-US"/>
        </w:rPr>
      </w:r>
    </w:p>
    <w:tbl>
      <w:tblPr>
        <w:tblW w:w="8293" w:type="dxa"/>
        <w:jc w:val="center"/>
        <w:tblInd w:w="0" w:type="dxa"/>
        <w:tblLayout w:type="fixed"/>
        <w:tblCellMar>
          <w:top w:w="0" w:type="dxa"/>
          <w:left w:w="108" w:type="dxa"/>
          <w:bottom w:w="0" w:type="dxa"/>
          <w:right w:w="108" w:type="dxa"/>
        </w:tblCellMar>
      </w:tblPr>
      <w:tblGrid>
        <w:gridCol w:w="3118"/>
        <w:gridCol w:w="5175"/>
      </w:tblGrid>
      <w:tr>
        <w:trPr/>
        <w:tc>
          <w:tcPr>
            <w:tcW w:w="31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Protocol cause</w:t>
            </w:r>
          </w:p>
        </w:tc>
        <w:tc>
          <w:tcPr>
            <w:tcW w:w="517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Meaning</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Abstract Syntax Error (Reject)</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received message included an abstract syntax error and the concerning criticality indicated "reject".</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Abstract Syntax Error (Ignore And Notify)</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received message included an abstract syntax error and the concerning criticality indicated "ignore and notify".</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Abstract Syntax Error (Falsely Constructed Message)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received message contained IEs or IE groups in wrong order or with too many occurrences.</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Message Not Compatible With Receiver State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received message was not compatible with the receiver state.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Semantic Error</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received message included a semantic error.</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Transfer Syntax Error</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received message included a transfer syntax error.</w:t>
            </w:r>
          </w:p>
        </w:tc>
      </w:tr>
    </w:tbl>
    <w:p>
      <w:pPr>
        <w:pStyle w:val="Normal"/>
        <w:numPr>
          <w:ilvl w:val="0"/>
          <w:numId w:val="0"/>
        </w:numPr>
        <w:ind w:left="0" w:hanging="0"/>
        <w:rPr>
          <w:sz w:val="18"/>
          <w:lang w:val="en-US" w:eastAsia="en-US"/>
        </w:rPr>
      </w:pPr>
      <w:r>
        <w:rPr>
          <w:sz w:val="18"/>
          <w:lang w:val="en-US" w:eastAsia="en-US"/>
        </w:rPr>
      </w:r>
    </w:p>
    <w:tbl>
      <w:tblPr>
        <w:tblW w:w="8293" w:type="dxa"/>
        <w:jc w:val="center"/>
        <w:tblInd w:w="0" w:type="dxa"/>
        <w:tblLayout w:type="fixed"/>
        <w:tblCellMar>
          <w:top w:w="0" w:type="dxa"/>
          <w:left w:w="108" w:type="dxa"/>
          <w:bottom w:w="0" w:type="dxa"/>
          <w:right w:w="108" w:type="dxa"/>
        </w:tblCellMar>
      </w:tblPr>
      <w:tblGrid>
        <w:gridCol w:w="3118"/>
        <w:gridCol w:w="5175"/>
      </w:tblGrid>
      <w:tr>
        <w:trPr/>
        <w:tc>
          <w:tcPr>
            <w:tcW w:w="31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Miscellaneous cause</w:t>
            </w:r>
          </w:p>
        </w:tc>
        <w:tc>
          <w:tcPr>
            <w:tcW w:w="5175"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Meaning</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Network Optimisation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action is performed for network optimisation.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 Resource Available</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 requested resource is available.</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O&amp;M Intervention</w:t>
            </w:r>
          </w:p>
        </w:tc>
        <w:tc>
          <w:tcPr>
            <w:tcW w:w="51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action is due to O&amp;M intervention.</w:t>
            </w:r>
          </w:p>
        </w:tc>
      </w:tr>
      <w:tr>
        <w:trPr/>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Unspecified Failure</w:t>
            </w:r>
          </w:p>
        </w:tc>
        <w:tc>
          <w:tcPr>
            <w:tcW w:w="517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Sent when none of the specified cause values applies.</w:t>
            </w:r>
          </w:p>
        </w:tc>
      </w:tr>
    </w:tbl>
    <w:p>
      <w:pPr>
        <w:pStyle w:val="Normal"/>
        <w:numPr>
          <w:ilvl w:val="0"/>
          <w:numId w:val="0"/>
        </w:numPr>
        <w:ind w:left="0" w:hanging="0"/>
        <w:rPr>
          <w:sz w:val="18"/>
          <w:lang w:val="en-US" w:eastAsia="en-US"/>
        </w:rPr>
      </w:pPr>
      <w:r>
        <w:rPr>
          <w:sz w:val="18"/>
          <w:lang w:val="en-US" w:eastAsia="en-US"/>
        </w:rPr>
      </w:r>
    </w:p>
    <w:p>
      <w:pPr>
        <w:pStyle w:val="Normal"/>
        <w:rPr>
          <w:rFonts w:eastAsia="MS Mincho;MS Mincho"/>
          <w:sz w:val="18"/>
          <w:lang w:val="en-US" w:eastAsia="en-US"/>
        </w:rPr>
      </w:pPr>
      <w:r>
        <w:rPr>
          <w:rFonts w:eastAsia="MS Mincho;MS Mincho"/>
          <w:sz w:val="18"/>
          <w:lang w:val="en-US" w:eastAsia="en-US"/>
        </w:rPr>
      </w:r>
    </w:p>
    <w:p>
      <w:pPr>
        <w:pStyle w:val="Heading4"/>
        <w:ind w:left="1418" w:hanging="1418"/>
        <w:rPr>
          <w:lang w:val="en-US" w:eastAsia="en-US"/>
        </w:rPr>
      </w:pPr>
      <w:bookmarkStart w:id="555" w:name="__RefHeading___Toc36550983"/>
      <w:bookmarkEnd w:id="555"/>
      <w:r>
        <w:rPr>
          <w:lang w:val="en-US" w:eastAsia="en-US"/>
        </w:rPr>
        <w:t>9.2.1.5</w:t>
        <w:tab/>
        <w:t>CN Domain Indicator</w:t>
      </w:r>
    </w:p>
    <w:p>
      <w:pPr>
        <w:pStyle w:val="Normal"/>
        <w:rPr/>
      </w:pPr>
      <w:r>
        <w:rPr/>
        <w:t>Indicates the CN domain from which the message originates or to which the message is sent.</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CN Domain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 (CS domain, PS domain)</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56" w:name="__RefHeading___Toc36550984"/>
      <w:bookmarkEnd w:id="556"/>
      <w:r>
        <w:rPr>
          <w:lang w:val="en-US" w:eastAsia="en-US"/>
        </w:rPr>
        <w:t>9.2.1.6</w:t>
        <w:tab/>
        <w:t>Trace Type</w:t>
      </w:r>
    </w:p>
    <w:p>
      <w:pPr>
        <w:pStyle w:val="Normal"/>
        <w:rPr/>
      </w:pPr>
      <w:r>
        <w:rPr>
          <w:rFonts w:eastAsia="MS Mincho;MS Mincho"/>
          <w:lang w:val="en-US" w:eastAsia="en-US"/>
        </w:rPr>
        <w:t>I</w:t>
      </w:r>
      <w:r>
        <w:rPr>
          <w:lang w:val="en-US" w:eastAsia="en-US"/>
        </w:rPr>
        <w:t>ndicat</w:t>
      </w:r>
      <w:r>
        <w:rPr>
          <w:rFonts w:eastAsia="MS Mincho;MS Mincho"/>
          <w:lang w:val="en-US" w:eastAsia="en-US"/>
        </w:rPr>
        <w:t>es</w:t>
      </w:r>
      <w:r>
        <w:rPr/>
        <w:t xml:space="preserve"> the type of trace information to be recorded. Applicable to GERAN Iu Mode only, not applicable to UTRAN.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Coded as the Trace Type specified in 3GPP TS, as defined in TS 52.008 [62].</w:t>
            </w:r>
          </w:p>
        </w:tc>
      </w:tr>
    </w:tbl>
    <w:p>
      <w:pPr>
        <w:pStyle w:val="Normal"/>
        <w:rPr>
          <w:lang w:val="en-US" w:eastAsia="en-US"/>
        </w:rPr>
      </w:pPr>
      <w:r>
        <w:rPr>
          <w:lang w:val="en-US" w:eastAsia="en-US"/>
        </w:rPr>
      </w:r>
    </w:p>
    <w:p>
      <w:pPr>
        <w:pStyle w:val="Heading4"/>
        <w:ind w:left="1418" w:hanging="1418"/>
        <w:rPr>
          <w:lang w:val="en-US" w:eastAsia="en-US"/>
        </w:rPr>
      </w:pPr>
      <w:bookmarkStart w:id="557" w:name="__RefHeading___Toc36550985"/>
      <w:bookmarkEnd w:id="557"/>
      <w:r>
        <w:rPr>
          <w:lang w:val="en-US" w:eastAsia="en-US"/>
        </w:rPr>
        <w:t>9.2.1.7</w:t>
        <w:tab/>
        <w:t>Trigger ID</w:t>
      </w:r>
    </w:p>
    <w:p>
      <w:pPr>
        <w:pStyle w:val="Normal"/>
        <w:rPr/>
      </w:pPr>
      <w:r>
        <w:rPr>
          <w:rFonts w:eastAsia="MS Mincho;MS Mincho"/>
          <w:lang w:val="en-US" w:eastAsia="en-US"/>
        </w:rPr>
        <w:t>I</w:t>
      </w:r>
      <w:r>
        <w:rPr>
          <w:lang w:val="en-US" w:eastAsia="en-US"/>
        </w:rPr>
        <w:t>ndicat</w:t>
      </w:r>
      <w:r>
        <w:rPr>
          <w:rFonts w:eastAsia="MS Mincho;MS Mincho"/>
          <w:lang w:val="en-US" w:eastAsia="en-US"/>
        </w:rPr>
        <w:t>es</w:t>
      </w:r>
      <w:r>
        <w:rPr>
          <w:lang w:val="en-US" w:eastAsia="en-US"/>
        </w:rPr>
        <w:t xml:space="preserve"> the identity of the entity which initiated the</w:t>
      </w:r>
      <w:r>
        <w:rPr/>
        <w:t xml:space="preserve"> trace. Applicable to GERAN Iu Mode only, not applicable to UTRAN.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Trigger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(SIZE(3..22))</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Typically an OMC identity.</w:t>
            </w:r>
          </w:p>
        </w:tc>
      </w:tr>
    </w:tbl>
    <w:p>
      <w:pPr>
        <w:pStyle w:val="NO"/>
        <w:rPr/>
      </w:pPr>
      <w:r>
        <w:rPr>
          <w:lang w:val="en-US" w:eastAsia="en-US"/>
        </w:rPr>
        <w:t>NOTE:</w:t>
        <w:tab/>
        <w:t xml:space="preserve">Due to inconsistency in the definition of Trigger ID between TS 25.413 and TS 29.002 [24], it shall be ensured that the </w:t>
      </w:r>
      <w:r>
        <w:rPr>
          <w:i/>
          <w:lang w:val="en-US" w:eastAsia="en-US"/>
        </w:rPr>
        <w:t>Trigger ID</w:t>
      </w:r>
      <w:r>
        <w:rPr>
          <w:lang w:val="en-US" w:eastAsia="en-US"/>
        </w:rPr>
        <w:t xml:space="preserve"> IE is coded with at least the minimum number of required octets.</w:t>
      </w:r>
    </w:p>
    <w:p>
      <w:pPr>
        <w:pStyle w:val="Heading4"/>
        <w:ind w:left="1418" w:hanging="1418"/>
        <w:rPr>
          <w:lang w:val="en-US" w:eastAsia="en-US"/>
        </w:rPr>
      </w:pPr>
      <w:bookmarkStart w:id="558" w:name="__RefHeading___Toc36550986"/>
      <w:bookmarkEnd w:id="558"/>
      <w:r>
        <w:rPr>
          <w:lang w:val="en-US" w:eastAsia="en-US"/>
        </w:rPr>
        <w:t>9.2.1.8</w:t>
        <w:tab/>
        <w:t>Trace Reference</w:t>
      </w:r>
    </w:p>
    <w:p>
      <w:pPr>
        <w:pStyle w:val="Normal"/>
        <w:rPr/>
      </w:pPr>
      <w:r>
        <w:rPr>
          <w:rFonts w:eastAsia="MS Mincho;MS Mincho"/>
          <w:lang w:val="en-US" w:eastAsia="en-US"/>
        </w:rPr>
        <w:t>Identifies a trace session and is globally unique within one PLMN</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Reference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(SIZE(2..3))</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
        <w:rPr>
          <w:lang w:val="en-US" w:eastAsia="en-US"/>
        </w:rPr>
      </w:pPr>
      <w:r>
        <w:rPr>
          <w:lang w:val="en-US" w:eastAsia="en-US"/>
        </w:rPr>
      </w:r>
    </w:p>
    <w:p>
      <w:pPr>
        <w:pStyle w:val="Heading4"/>
        <w:ind w:left="1418" w:hanging="1418"/>
        <w:rPr>
          <w:lang w:val="en-US" w:eastAsia="en-US"/>
        </w:rPr>
      </w:pPr>
      <w:bookmarkStart w:id="559" w:name="__RefHeading___Toc36550987"/>
      <w:bookmarkEnd w:id="559"/>
      <w:r>
        <w:rPr>
          <w:lang w:val="en-US" w:eastAsia="en-US"/>
        </w:rPr>
        <w:t>9.2.1.9</w:t>
        <w:tab/>
        <w:t>UE Identity</w:t>
      </w:r>
    </w:p>
    <w:p>
      <w:pPr>
        <w:pStyle w:val="Normal"/>
        <w:keepNext w:val="true"/>
        <w:keepLines/>
        <w:rPr/>
      </w:pPr>
      <w:r>
        <w:rPr/>
        <w:t>This element identifies the element to be traced i.e. a subscriber or a user equipment.</w:t>
      </w:r>
    </w:p>
    <w:tbl>
      <w:tblPr>
        <w:tblW w:w="9356" w:type="dxa"/>
        <w:jc w:val="center"/>
        <w:tblInd w:w="0" w:type="dxa"/>
        <w:tblLayout w:type="fixed"/>
        <w:tblCellMar>
          <w:top w:w="0" w:type="dxa"/>
          <w:left w:w="108" w:type="dxa"/>
          <w:bottom w:w="0" w:type="dxa"/>
          <w:right w:w="108" w:type="dxa"/>
        </w:tblCellMar>
      </w:tblPr>
      <w:tblGrid>
        <w:gridCol w:w="2126"/>
        <w:gridCol w:w="1134"/>
        <w:gridCol w:w="1276"/>
        <w:gridCol w:w="1559"/>
        <w:gridCol w:w="3261"/>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326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lang w:val="en-US" w:eastAsia="en-US"/>
              </w:rPr>
              <w:t>UE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326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IMSI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326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&gt;&gt;IMSI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OCTET STRING (SIZE (3..8))</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digits 0 to 9, encoded 0000 to 1001,</w:t>
            </w:r>
          </w:p>
          <w:p>
            <w:pPr>
              <w:pStyle w:val="TAL"/>
              <w:rPr>
                <w:rFonts w:cs="Arial"/>
                <w:lang w:val="en-US" w:eastAsia="en-US"/>
              </w:rPr>
            </w:pPr>
            <w:r>
              <w:rPr>
                <w:rFonts w:cs="Arial"/>
                <w:lang w:val="en-US" w:eastAsia="en-US"/>
              </w:rPr>
              <w:t>- 1111 used as filler digit,</w:t>
            </w:r>
          </w:p>
          <w:p>
            <w:pPr>
              <w:pStyle w:val="TAL"/>
              <w:rPr>
                <w:rFonts w:cs="Arial"/>
                <w:lang w:val="en-US" w:eastAsia="en-US"/>
              </w:rPr>
            </w:pPr>
            <w:r>
              <w:rPr>
                <w:rFonts w:cs="Arial"/>
                <w:lang w:val="en-US" w:eastAsia="en-US"/>
              </w:rPr>
              <w:t>two digits per octet,</w:t>
            </w:r>
          </w:p>
          <w:p>
            <w:pPr>
              <w:pStyle w:val="TAL"/>
              <w:rPr>
                <w:rFonts w:cs="Arial"/>
                <w:lang w:val="en-US" w:eastAsia="en-US"/>
              </w:rPr>
            </w:pPr>
            <w:r>
              <w:rPr>
                <w:rFonts w:cs="Arial"/>
                <w:lang w:val="en-US" w:eastAsia="en-US"/>
              </w:rPr>
              <w:t>- bit 4 to 1 of octet n encoding digit 2n-1,</w:t>
            </w:r>
          </w:p>
          <w:p>
            <w:pPr>
              <w:pStyle w:val="TAL"/>
              <w:rPr>
                <w:rFonts w:cs="Arial"/>
                <w:lang w:val="en-US" w:eastAsia="en-US"/>
              </w:rPr>
            </w:pPr>
            <w:r>
              <w:rPr>
                <w:rFonts w:cs="Arial"/>
                <w:lang w:val="en-US" w:eastAsia="en-US"/>
              </w:rPr>
              <w:t>- bit 8 to 5 of octet n encoding digit 2n.</w:t>
            </w:r>
          </w:p>
          <w:p>
            <w:pPr>
              <w:pStyle w:val="TAL"/>
              <w:rPr>
                <w:rFonts w:cs="Arial"/>
                <w:lang w:val="en-US" w:eastAsia="en-US"/>
              </w:rPr>
            </w:pPr>
            <w:r>
              <w:rPr>
                <w:rFonts w:cs="Arial"/>
                <w:lang w:val="en-US" w:eastAsia="en-US"/>
              </w:rPr>
            </w:r>
          </w:p>
          <w:p>
            <w:pPr>
              <w:pStyle w:val="TAL"/>
              <w:rPr/>
            </w:pPr>
            <w:r>
              <w:rPr>
                <w:rFonts w:cs="Arial"/>
                <w:lang w:val="en-US" w:eastAsia="en-US"/>
              </w:rPr>
              <w:t>Number of decimal digits shall be from 6 to 15 starting with the digits from the PLMN identity.</w:t>
            </w:r>
          </w:p>
          <w:p>
            <w:pPr>
              <w:pStyle w:val="TAL"/>
              <w:rPr/>
            </w:pPr>
            <w:r>
              <w:rPr>
                <w:rFonts w:cs="Arial"/>
                <w:lang w:val="en-US" w:eastAsia="en-US"/>
              </w:rPr>
              <w:t>When the IMSI is made of an odd number of digits, the filler digit shall be added at the end to make an even number of digits of length 2N. The filler digit shall then be consequently encoded as bit 8 to 5 of octet N.</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IMEI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326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&gt;&gt;IMEI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(8))</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hexadecimal digits 0 to F, two hexadecimal digits per octet,</w:t>
            </w:r>
          </w:p>
          <w:p>
            <w:pPr>
              <w:pStyle w:val="TAL"/>
              <w:rPr>
                <w:rFonts w:cs="Arial"/>
                <w:lang w:val="en-US" w:eastAsia="en-US"/>
              </w:rPr>
            </w:pPr>
            <w:r>
              <w:rPr>
                <w:rFonts w:cs="Arial"/>
                <w:lang w:val="en-US" w:eastAsia="en-US"/>
              </w:rPr>
              <w:t>- each hexadecimal digit encoded 0000 to 1111,</w:t>
            </w:r>
          </w:p>
          <w:p>
            <w:pPr>
              <w:pStyle w:val="TAL"/>
              <w:rPr>
                <w:rFonts w:cs="Arial"/>
                <w:lang w:val="en-US" w:eastAsia="en-US"/>
              </w:rPr>
            </w:pPr>
            <w:r>
              <w:rPr>
                <w:rFonts w:cs="Arial"/>
                <w:lang w:val="en-US" w:eastAsia="en-US"/>
              </w:rPr>
              <w:t>- 1111 used as filler for bits 8 to 5 of last octet,</w:t>
            </w:r>
          </w:p>
          <w:p>
            <w:pPr>
              <w:pStyle w:val="TAL"/>
              <w:rPr>
                <w:rFonts w:cs="Arial"/>
                <w:lang w:val="en-US" w:eastAsia="en-US"/>
              </w:rPr>
            </w:pPr>
            <w:r>
              <w:rPr>
                <w:rFonts w:cs="Arial"/>
                <w:lang w:val="en-US" w:eastAsia="en-US"/>
              </w:rPr>
              <w:t>- bit 4 to 1 of octet n encoding digit 2n-1,</w:t>
            </w:r>
          </w:p>
          <w:p>
            <w:pPr>
              <w:pStyle w:val="TAL"/>
              <w:rPr>
                <w:rFonts w:cs="Arial"/>
                <w:lang w:val="en-US" w:eastAsia="en-US"/>
              </w:rPr>
            </w:pPr>
            <w:r>
              <w:rPr>
                <w:rFonts w:cs="Arial"/>
                <w:lang w:val="en-US" w:eastAsia="en-US"/>
              </w:rPr>
              <w:t>- bit 8 to 5 of octet n encoding digit 2n.</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Number of hexadecimal digits shall be 15.</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IMEISV</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326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&gt;&gt;IMEISV</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(8))</w:t>
            </w:r>
          </w:p>
        </w:tc>
        <w:tc>
          <w:tcPr>
            <w:tcW w:w="326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hexadecimal digits 0 to F, two hexadecimal digits per octet,</w:t>
            </w:r>
          </w:p>
          <w:p>
            <w:pPr>
              <w:pStyle w:val="TAL"/>
              <w:rPr>
                <w:rFonts w:cs="Arial"/>
                <w:lang w:val="en-US" w:eastAsia="en-US"/>
              </w:rPr>
            </w:pPr>
            <w:r>
              <w:rPr>
                <w:rFonts w:cs="Arial"/>
                <w:lang w:val="en-US" w:eastAsia="en-US"/>
              </w:rPr>
              <w:t>- each hexadecimal digit encoded 0000 to 1111,</w:t>
            </w:r>
          </w:p>
          <w:p>
            <w:pPr>
              <w:pStyle w:val="TAL"/>
              <w:rPr>
                <w:rFonts w:cs="Arial"/>
                <w:lang w:val="en-US" w:eastAsia="en-US"/>
              </w:rPr>
            </w:pPr>
            <w:r>
              <w:rPr>
                <w:rFonts w:cs="Arial"/>
                <w:lang w:val="en-US" w:eastAsia="en-US"/>
              </w:rPr>
              <w:t>- bit 4 to 1 of octet n encoding digit 2n-1,</w:t>
            </w:r>
          </w:p>
          <w:p>
            <w:pPr>
              <w:pStyle w:val="TAL"/>
              <w:rPr>
                <w:rFonts w:cs="Arial"/>
                <w:lang w:val="en-US" w:eastAsia="en-US"/>
              </w:rPr>
            </w:pPr>
            <w:r>
              <w:rPr>
                <w:rFonts w:cs="Arial"/>
                <w:lang w:val="en-US" w:eastAsia="en-US"/>
              </w:rPr>
              <w:t>- bit 8 to 5 of octet n encoding digit 2n.</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Number of hexadecimal digits shall be 16.</w:t>
            </w:r>
          </w:p>
        </w:tc>
      </w:tr>
    </w:tbl>
    <w:p>
      <w:pPr>
        <w:pStyle w:val="Normal"/>
        <w:rPr>
          <w:lang w:val="en-US" w:eastAsia="en-US"/>
        </w:rPr>
      </w:pPr>
      <w:r>
        <w:rPr>
          <w:lang w:val="en-US" w:eastAsia="en-US"/>
        </w:rPr>
      </w:r>
    </w:p>
    <w:p>
      <w:pPr>
        <w:pStyle w:val="Heading4"/>
        <w:ind w:left="1418" w:hanging="1418"/>
        <w:rPr>
          <w:lang w:val="en-US" w:eastAsia="en-US"/>
        </w:rPr>
      </w:pPr>
      <w:bookmarkStart w:id="560" w:name="__RefHeading___Toc36550988"/>
      <w:bookmarkEnd w:id="560"/>
      <w:r>
        <w:rPr>
          <w:lang w:val="en-US" w:eastAsia="en-US"/>
        </w:rPr>
        <w:t>9.2.1.10</w:t>
        <w:tab/>
        <w:t>OMC ID</w:t>
      </w:r>
    </w:p>
    <w:p>
      <w:pPr>
        <w:pStyle w:val="Normal"/>
        <w:rPr/>
      </w:pPr>
      <w:r>
        <w:rPr>
          <w:lang w:val="en-US" w:eastAsia="en-US"/>
        </w:rPr>
        <w:t>A variable length element indicating the destination address of the Operation and Maintenance Center (OMC) to which trace inform</w:t>
      </w:r>
      <w:r>
        <w:rPr/>
        <w:t>ation is to be sent. Applicable to GERAN Iu Mode only, not applicable to UTRAN.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OMC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(SIZE(3..22))</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Coded as the OMC ID specified in UMTS TS, as defined in GSM TS 12.20 [25].</w:t>
            </w:r>
          </w:p>
        </w:tc>
      </w:tr>
    </w:tbl>
    <w:p>
      <w:pPr>
        <w:pStyle w:val="Normal"/>
        <w:rPr>
          <w:lang w:val="en-US" w:eastAsia="en-US"/>
        </w:rPr>
      </w:pPr>
      <w:r>
        <w:rPr>
          <w:lang w:val="en-US" w:eastAsia="en-US"/>
        </w:rPr>
      </w:r>
    </w:p>
    <w:p>
      <w:pPr>
        <w:pStyle w:val="NO"/>
        <w:rPr/>
      </w:pPr>
      <w:r>
        <w:rPr>
          <w:lang w:val="en-US" w:eastAsia="en-US"/>
        </w:rPr>
        <w:t>NOTE:</w:t>
        <w:tab/>
        <w:t>Due to inconsistency in the definition of OMC ID between TS 25.413 and TS 29.002 [24], it shall be ensured that the</w:t>
      </w:r>
      <w:r>
        <w:rPr>
          <w:rFonts w:cs="Arial" w:ascii="Arial" w:hAnsi="Arial"/>
          <w:sz w:val="18"/>
          <w:lang w:val="en-US" w:eastAsia="en-US"/>
        </w:rPr>
        <w:t xml:space="preserve"> </w:t>
      </w:r>
      <w:r>
        <w:rPr>
          <w:i/>
          <w:lang w:val="en-US" w:eastAsia="en-US"/>
        </w:rPr>
        <w:t>OMC ID</w:t>
      </w:r>
      <w:r>
        <w:rPr>
          <w:lang w:val="en-US" w:eastAsia="en-US"/>
        </w:rPr>
        <w:t xml:space="preserve"> IE is coded with at least the minimum number of required octets.</w:t>
      </w:r>
    </w:p>
    <w:p>
      <w:pPr>
        <w:pStyle w:val="Heading4"/>
        <w:ind w:left="1418" w:hanging="1418"/>
        <w:rPr>
          <w:lang w:val="en-US" w:eastAsia="en-US"/>
        </w:rPr>
      </w:pPr>
      <w:bookmarkStart w:id="561" w:name="__RefHeading___Toc36550989"/>
      <w:bookmarkEnd w:id="561"/>
      <w:r>
        <w:rPr>
          <w:lang w:val="en-US" w:eastAsia="en-US"/>
        </w:rPr>
        <w:t>9.2.1.11</w:t>
        <w:tab/>
        <w:t>Integrity Protection Information</w:t>
      </w:r>
    </w:p>
    <w:p>
      <w:pPr>
        <w:pStyle w:val="Normal"/>
        <w:rPr>
          <w:kern w:val="2"/>
          <w:lang w:val="en-US" w:eastAsia="en-US"/>
        </w:rPr>
      </w:pPr>
      <w:r>
        <w:rPr>
          <w:kern w:val="2"/>
          <w:lang w:val="en-US" w:eastAsia="en-US"/>
        </w:rPr>
        <w:t>This element contains the integrity protection information (key and permitted algorithms).</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701"/>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val="en-US" w:eastAsia="en-US"/>
              </w:rPr>
              <w:t>Integrity Protection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w:t>
            </w:r>
            <w:r>
              <w:rPr>
                <w:rFonts w:cs="Arial"/>
                <w:b/>
                <w:lang w:eastAsia="en-US"/>
              </w:rPr>
              <w:t>Permitted Integrity Protection Algorithms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
                <w:lang w:val="en-US" w:eastAsia="en-US"/>
              </w:rPr>
              <w:t>1 to 16</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val="en-US" w:eastAsia="en-US"/>
              </w:rPr>
              <w:t>&gt;&gt;Integrity Protection Algorithm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 standard UIA1 (0), standard UIA2 (1) )</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Value range is 0 to 15. Only two values used.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&gt;Integrity Protection Key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(SIZE(128))</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62" w:name="__RefHeading___Toc36550990"/>
      <w:bookmarkEnd w:id="562"/>
      <w:r>
        <w:rPr>
          <w:lang w:val="en-US" w:eastAsia="en-US"/>
        </w:rPr>
        <w:t>9.2.1.12</w:t>
        <w:tab/>
        <w:t>Encryption Information</w:t>
      </w:r>
    </w:p>
    <w:p>
      <w:pPr>
        <w:pStyle w:val="Normal"/>
        <w:rPr/>
      </w:pPr>
      <w:r>
        <w:rPr>
          <w:lang w:val="en-US" w:eastAsia="en-US"/>
        </w:rPr>
        <w:t>This element contains the user data encrypt</w:t>
      </w:r>
      <w:r>
        <w:rPr/>
        <w:t>ion information (key and permitted algorithms) used to control any encryption equipment at the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701"/>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Encryption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lang w:val="en-US" w:eastAsia="en-US"/>
              </w:rPr>
              <w:t>&gt;Permitted Encryption Algorithms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
                <w:lang w:val="en-US" w:eastAsia="en-US"/>
              </w:rPr>
              <w:t>1 to 16</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val="en-US" w:eastAsia="en-US"/>
              </w:rPr>
              <w:t>&gt;&gt;Encryption Algorithm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(no encryption (0), standard UEA1 (1), standard UEA 2 (2) )</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Value range is 0 to 15. Only three values used.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&gt;Encryption Key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(SIZE(128))</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63" w:name="__RefHeading___Toc36550991"/>
      <w:bookmarkEnd w:id="563"/>
      <w:r>
        <w:rPr>
          <w:lang w:val="en-US" w:eastAsia="en-US"/>
        </w:rPr>
        <w:t>9.2.1.13</w:t>
        <w:tab/>
        <w:t>Chosen Integrity Protection Algorithm</w:t>
      </w:r>
    </w:p>
    <w:p>
      <w:pPr>
        <w:pStyle w:val="Normal"/>
        <w:rPr/>
      </w:pPr>
      <w:r>
        <w:rPr>
          <w:lang w:val="en-US" w:eastAsia="en-US"/>
        </w:rPr>
        <w:t>This element indicates the int</w:t>
      </w:r>
      <w:r>
        <w:rPr/>
        <w:t>egrity protection algorithm being used by the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701"/>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Chosen Integrity Protection Algorithm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 standard UIA1 (0), standard UIA2 (1), no value (15))</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Value range is 0 to 15. Only two values used over Iu interface.</w:t>
            </w:r>
          </w:p>
          <w:p>
            <w:pPr>
              <w:pStyle w:val="TAL"/>
              <w:rPr/>
            </w:pPr>
            <w:r>
              <w:rPr>
                <w:rFonts w:cs="Arial"/>
                <w:lang w:val="en-US" w:eastAsia="en-US"/>
              </w:rPr>
              <w:t>The value "no value" shall only be used in case of RANAP signalling over MAP/E TS 29.108 [23].</w:t>
            </w:r>
          </w:p>
        </w:tc>
      </w:tr>
    </w:tbl>
    <w:p>
      <w:pPr>
        <w:pStyle w:val="Normal"/>
        <w:rPr>
          <w:lang w:val="en-US" w:eastAsia="en-US"/>
        </w:rPr>
      </w:pPr>
      <w:r>
        <w:rPr>
          <w:lang w:val="en-US" w:eastAsia="en-US"/>
        </w:rPr>
      </w:r>
    </w:p>
    <w:p>
      <w:pPr>
        <w:pStyle w:val="Heading4"/>
        <w:ind w:left="1418" w:hanging="1418"/>
        <w:rPr/>
      </w:pPr>
      <w:bookmarkStart w:id="564" w:name="__RefHeading___Toc36550992"/>
      <w:bookmarkEnd w:id="564"/>
      <w:r>
        <w:rPr>
          <w:lang w:val="en-US" w:eastAsia="en-US"/>
        </w:rPr>
        <w:t>9.2.1.14</w:t>
        <w:tab/>
        <w:t>Chosen Encryption Algorithm</w:t>
      </w:r>
    </w:p>
    <w:p>
      <w:pPr>
        <w:pStyle w:val="Normal"/>
        <w:rPr/>
      </w:pPr>
      <w:r>
        <w:rPr/>
        <w:t>This element indicates the encryption algorithm being used by the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701"/>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Chosen Encryption Algorithm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(no encryption (0), standard UEA1 (1), standard UEA 2 (2) )</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Value range is 0 to 15. Only three values used.</w:t>
            </w:r>
          </w:p>
        </w:tc>
      </w:tr>
    </w:tbl>
    <w:p>
      <w:pPr>
        <w:pStyle w:val="Normal"/>
        <w:rPr>
          <w:lang w:val="en-US" w:eastAsia="en-US"/>
        </w:rPr>
      </w:pPr>
      <w:r>
        <w:rPr>
          <w:lang w:val="en-US" w:eastAsia="en-US"/>
        </w:rPr>
      </w:r>
    </w:p>
    <w:p>
      <w:pPr>
        <w:pStyle w:val="Heading4"/>
        <w:ind w:left="1418" w:hanging="1418"/>
        <w:rPr>
          <w:lang w:val="en-US" w:eastAsia="en-US"/>
        </w:rPr>
      </w:pPr>
      <w:bookmarkStart w:id="565" w:name="__RefHeading___Toc36550993"/>
      <w:bookmarkEnd w:id="565"/>
      <w:r>
        <w:rPr>
          <w:lang w:val="en-US" w:eastAsia="en-US"/>
        </w:rPr>
        <w:t>9.2.1.15</w:t>
        <w:tab/>
        <w:t>Categorisation Parameters</w:t>
      </w:r>
    </w:p>
    <w:p>
      <w:pPr>
        <w:pStyle w:val="Normal"/>
        <w:rPr>
          <w:lang w:val="en-US" w:eastAsia="en-US"/>
        </w:rPr>
      </w:pPr>
      <w:r>
        <w:rPr>
          <w:lang w:val="en-US" w:eastAsia="en-US"/>
        </w:rPr>
        <w:t>Void.</w:t>
      </w:r>
    </w:p>
    <w:p>
      <w:pPr>
        <w:pStyle w:val="Heading4"/>
        <w:ind w:left="1418" w:hanging="1418"/>
        <w:rPr/>
      </w:pPr>
      <w:bookmarkStart w:id="566" w:name="__RefHeading___Toc36550994"/>
      <w:bookmarkEnd w:id="566"/>
      <w:r>
        <w:rPr>
          <w:lang w:val="en-US" w:eastAsia="en-US"/>
        </w:rPr>
        <w:t>9.2.1.16</w:t>
        <w:tab/>
        <w:t>Request Type</w:t>
      </w:r>
    </w:p>
    <w:p>
      <w:pPr>
        <w:pStyle w:val="Normal"/>
        <w:rPr/>
      </w:pPr>
      <w:r>
        <w:rPr>
          <w:lang w:val="en-US" w:eastAsia="en-US"/>
        </w:rPr>
        <w:t>This element indicates the type of location request to be handled by the RNC; the related reported area is either a Service Area or a Geogr</w:t>
      </w:r>
      <w:r>
        <w:rPr/>
        <w:t>aphical Area.</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Request Type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&gt;Event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ENUMERATED(Stop Change of service area, Direct, Change of service area, ..., Stop Direct, Periodic, Stop Periodic)</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&gt;Report Area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ENUMERATED(Service Area, Geographical Area, ...)</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When the Event IE is set to "Stop Change of service area" or to "Stop Direct", the value of the Report area IE shall be the same as in the LOCATION REPORTING CONTROL message that initiated the location reporting.</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&gt;Accuracy Code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(0..127)</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requested accuracy "r" is derived from the "accuracy code" k by</w:t>
            </w:r>
          </w:p>
          <w:p>
            <w:pPr>
              <w:pStyle w:val="TAL"/>
              <w:rPr/>
            </w:pPr>
            <w:r>
              <w:rPr>
                <w:rFonts w:cs="Arial"/>
                <w:lang w:val="en-US" w:eastAsia="en-US"/>
              </w:rPr>
              <w:t>r = 10x(1.1</w:t>
            </w:r>
            <w:r>
              <w:rPr>
                <w:rFonts w:cs="Arial"/>
                <w:vertAlign w:val="superscript"/>
                <w:lang w:val="en-US" w:eastAsia="en-US"/>
              </w:rPr>
              <w:t>k</w:t>
            </w:r>
            <w:r>
              <w:rPr>
                <w:rFonts w:cs="Arial"/>
                <w:lang w:val="en-US" w:eastAsia="en-US"/>
              </w:rPr>
              <w:t>-1).</w:t>
            </w:r>
          </w:p>
          <w:p>
            <w:pPr>
              <w:pStyle w:val="TAL"/>
              <w:rPr/>
            </w:pPr>
            <w:r>
              <w:rPr>
                <w:rFonts w:cs="Arial"/>
                <w:lang w:val="en-US" w:eastAsia="en-US"/>
              </w:rPr>
              <w:t xml:space="preserve">The </w:t>
            </w:r>
            <w:r>
              <w:rPr>
                <w:rFonts w:cs="Arial"/>
                <w:i/>
                <w:lang w:val="en-US" w:eastAsia="en-US"/>
              </w:rPr>
              <w:t>Accuracy Code</w:t>
            </w:r>
            <w:r>
              <w:rPr>
                <w:rFonts w:cs="Arial"/>
                <w:lang w:val="en-US" w:eastAsia="en-US"/>
              </w:rPr>
              <w:t xml:space="preserve"> IE shall be understood as the horizontal accuracy code.</w:t>
            </w:r>
          </w:p>
        </w:tc>
      </w:tr>
    </w:tbl>
    <w:p>
      <w:pPr>
        <w:pStyle w:val="Normal"/>
        <w:rPr>
          <w:lang w:val="en-US" w:eastAsia="en-US"/>
        </w:rPr>
      </w:pPr>
      <w:r>
        <w:rPr>
          <w:lang w:val="en-US" w:eastAsia="en-US"/>
        </w:rPr>
      </w:r>
    </w:p>
    <w:p>
      <w:pPr>
        <w:pStyle w:val="Heading4"/>
        <w:ind w:left="1418" w:hanging="1418"/>
        <w:rPr>
          <w:lang w:val="en-US" w:eastAsia="en-US"/>
        </w:rPr>
      </w:pPr>
      <w:bookmarkStart w:id="567" w:name="__RefHeading___Toc36550995"/>
      <w:bookmarkStart w:id="568" w:name="_Ref469456501"/>
      <w:bookmarkEnd w:id="567"/>
      <w:r>
        <w:rPr>
          <w:lang w:val="en-US" w:eastAsia="en-US"/>
        </w:rPr>
        <w:t>9.2.1.17</w:t>
        <w:tab/>
        <w:t>Data Volume Reporting Indication</w:t>
      </w:r>
      <w:bookmarkEnd w:id="568"/>
    </w:p>
    <w:p>
      <w:pPr>
        <w:pStyle w:val="Normal"/>
        <w:rPr/>
      </w:pPr>
      <w:r>
        <w:rPr>
          <w:lang w:val="en-US" w:eastAsia="en-US"/>
        </w:rPr>
        <w:t>This information element indicates whether or not the RNC has to calculate the unsuccessfully transmitted NAS data amou</w:t>
      </w:r>
      <w:r>
        <w:rPr/>
        <w:t>nt for a given RAB and to report the amount of unsuccessfully transmitted NAS data when the RAB is released.</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Data Volume Reporting 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(do report, do not report)</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69" w:name="__RefHeading___Toc36550996"/>
      <w:bookmarkEnd w:id="569"/>
      <w:r>
        <w:rPr>
          <w:lang w:val="en-US" w:eastAsia="en-US"/>
        </w:rPr>
        <w:t>9.2.1.18</w:t>
        <w:tab/>
        <w:t>User Plane Mode</w:t>
      </w:r>
    </w:p>
    <w:p>
      <w:pPr>
        <w:pStyle w:val="Normal"/>
        <w:rPr/>
      </w:pPr>
      <w:r>
        <w:rPr>
          <w:lang w:val="en-US" w:eastAsia="en-US"/>
        </w:rPr>
        <w:t xml:space="preserve">This element indicates the mode of operation of the Iu User plane requested for realising the RAB. The Iu </w:t>
      </w:r>
      <w:r>
        <w:rPr>
          <w:rFonts w:eastAsia="MS Mincho;MS Mincho"/>
          <w:lang w:val="en-US" w:eastAsia="en-US"/>
        </w:rPr>
        <w:t>U</w:t>
      </w:r>
      <w:r>
        <w:rPr>
          <w:lang w:val="en-US" w:eastAsia="en-US"/>
        </w:rPr>
        <w:t>ser plane modes are defined in TS 25.415 [6]</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User Plane Mode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(transparent mode, support mode for predefined SDU sizes, ...)</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This IE contains the mode of operation of the Iu UP protocol.</w:t>
            </w:r>
          </w:p>
        </w:tc>
      </w:tr>
    </w:tbl>
    <w:p>
      <w:pPr>
        <w:pStyle w:val="Normal"/>
        <w:rPr>
          <w:lang w:val="en-US" w:eastAsia="en-US"/>
        </w:rPr>
      </w:pPr>
      <w:r>
        <w:rPr>
          <w:lang w:val="en-US" w:eastAsia="en-US"/>
        </w:rPr>
      </w:r>
    </w:p>
    <w:p>
      <w:pPr>
        <w:pStyle w:val="Heading4"/>
        <w:ind w:left="1418" w:hanging="1418"/>
        <w:rPr>
          <w:lang w:val="en-US" w:eastAsia="en-US"/>
        </w:rPr>
      </w:pPr>
      <w:bookmarkStart w:id="570" w:name="__RefHeading___Toc36550997"/>
      <w:bookmarkEnd w:id="570"/>
      <w:r>
        <w:rPr>
          <w:lang w:val="en-US" w:eastAsia="en-US"/>
        </w:rPr>
        <w:t>9.2.1.19</w:t>
        <w:tab/>
        <w:t>UP Mode Versions</w:t>
      </w:r>
    </w:p>
    <w:p>
      <w:pPr>
        <w:pStyle w:val="Normal"/>
        <w:rPr/>
      </w:pPr>
      <w:r>
        <w:rPr>
          <w:i/>
          <w:lang w:val="en-US" w:eastAsia="en-US"/>
        </w:rPr>
        <w:t>UP mode versions</w:t>
      </w:r>
      <w:r>
        <w:rPr>
          <w:lang w:val="en-US" w:eastAsia="en-US"/>
        </w:rPr>
        <w:t xml:space="preserve"> IE is an information element that is sent by CN to RNC. It is a bit string that indicates the versions for the selected </w:t>
      </w:r>
      <w:r>
        <w:rPr>
          <w:rFonts w:eastAsia="MS Mincho;MS Mincho"/>
          <w:lang w:val="en-US" w:eastAsia="en-US"/>
        </w:rPr>
        <w:t xml:space="preserve">Iu </w:t>
      </w:r>
      <w:r>
        <w:rPr>
          <w:lang w:val="en-US" w:eastAsia="en-US"/>
        </w:rPr>
        <w:t>UP mode that are required and supported by the CN. The Iu User plane mode versions shall be defined and coded as the "Iu UP Mode versions supported" field defined in TS 25.415 [6]. This ref</w:t>
      </w:r>
      <w:r>
        <w:rPr/>
        <w:t>erence is applicable for both the transparent mode and the support mode for predefined SDU sizes.</w:t>
      </w:r>
    </w:p>
    <w:tbl>
      <w:tblPr>
        <w:tblW w:w="9356" w:type="dxa"/>
        <w:jc w:val="center"/>
        <w:tblInd w:w="0" w:type="dxa"/>
        <w:tblLayout w:type="fixed"/>
        <w:tblCellMar>
          <w:top w:w="0" w:type="dxa"/>
          <w:left w:w="108" w:type="dxa"/>
          <w:bottom w:w="0" w:type="dxa"/>
          <w:right w:w="108" w:type="dxa"/>
        </w:tblCellMar>
      </w:tblPr>
      <w:tblGrid>
        <w:gridCol w:w="2552"/>
        <w:gridCol w:w="1134"/>
        <w:gridCol w:w="1417"/>
        <w:gridCol w:w="1560"/>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UP Mode Versions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(SIZE(16))</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Indicates the versions of the selected UP mode that are required and supported by the CN.</w:t>
            </w:r>
          </w:p>
        </w:tc>
      </w:tr>
    </w:tbl>
    <w:p>
      <w:pPr>
        <w:pStyle w:val="Normal"/>
        <w:rPr>
          <w:lang w:val="en-US" w:eastAsia="en-US"/>
        </w:rPr>
      </w:pPr>
      <w:r>
        <w:rPr>
          <w:lang w:val="en-US" w:eastAsia="en-US"/>
        </w:rPr>
      </w:r>
    </w:p>
    <w:p>
      <w:pPr>
        <w:pStyle w:val="Heading4"/>
        <w:ind w:left="1418" w:hanging="1418"/>
        <w:rPr>
          <w:lang w:val="en-US" w:eastAsia="en-US"/>
        </w:rPr>
      </w:pPr>
      <w:bookmarkStart w:id="571" w:name="__RefHeading___Toc36550998"/>
      <w:bookmarkEnd w:id="571"/>
      <w:r>
        <w:rPr>
          <w:lang w:val="en-US" w:eastAsia="en-US"/>
        </w:rPr>
        <w:t>9.2.1.20</w:t>
        <w:tab/>
        <w:t>Chosen UP Version</w:t>
      </w:r>
    </w:p>
    <w:p>
      <w:pPr>
        <w:pStyle w:val="Normal"/>
        <w:rPr>
          <w:lang w:val="en-US" w:eastAsia="en-US"/>
        </w:rPr>
      </w:pPr>
      <w:r>
        <w:rPr>
          <w:lang w:val="en-US" w:eastAsia="en-US"/>
        </w:rPr>
        <w:t>Void.</w:t>
      </w:r>
    </w:p>
    <w:p>
      <w:pPr>
        <w:pStyle w:val="Heading4"/>
        <w:ind w:left="1418" w:hanging="1418"/>
        <w:rPr>
          <w:lang w:val="en-US" w:eastAsia="en-US"/>
        </w:rPr>
      </w:pPr>
      <w:bookmarkStart w:id="572" w:name="__RefHeading___Toc36550999"/>
      <w:bookmarkEnd w:id="572"/>
      <w:r>
        <w:rPr>
          <w:lang w:val="en-US" w:eastAsia="en-US"/>
        </w:rPr>
        <w:t>9.2.1.21</w:t>
        <w:tab/>
        <w:t>Paging Area ID</w:t>
      </w:r>
    </w:p>
    <w:p>
      <w:pPr>
        <w:pStyle w:val="Normal"/>
        <w:rPr/>
      </w:pPr>
      <w:r>
        <w:rPr>
          <w:lang w:val="en-US" w:eastAsia="en-US"/>
        </w:rPr>
        <w:t xml:space="preserve">This element identifies the area where a PAGING </w:t>
      </w:r>
      <w:r>
        <w:rPr/>
        <w:t>message shall be broadcasted. The Paging area ID is either a Location Area ID or a Routing Area ID.</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lang w:val="en-US" w:eastAsia="en-US"/>
              </w:rPr>
              <w:t>Paging Area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LAI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&gt;&gt;LAI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9.2.3.6</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&gt;RAI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Cs/>
                <w:kern w:val="2"/>
                <w:lang w:val="en-US" w:eastAsia="en-US"/>
              </w:rPr>
              <w:t>&gt;&gt;</w:t>
            </w:r>
            <w:r>
              <w:rPr>
                <w:rFonts w:cs="Arial"/>
                <w:b/>
                <w:kern w:val="2"/>
                <w:lang w:val="en-US" w:eastAsia="en-US"/>
              </w:rPr>
              <w:t>RAI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&gt;&gt;&gt;LAI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9.2.3.6</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&gt;&gt;&gt;RAC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9.2.3.7</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73" w:name="__RefHeading___Toc36551000"/>
      <w:bookmarkEnd w:id="573"/>
      <w:r>
        <w:rPr>
          <w:lang w:val="en-US" w:eastAsia="en-US"/>
        </w:rPr>
        <w:t>9.2.1.22</w:t>
        <w:tab/>
        <w:t>Non Searching Indication</w:t>
      </w:r>
    </w:p>
    <w:p>
      <w:pPr>
        <w:pStyle w:val="Normal"/>
        <w:rPr/>
      </w:pPr>
      <w:r>
        <w:rPr>
          <w:lang w:val="en-US" w:eastAsia="en-US"/>
        </w:rPr>
        <w:t>This parameter allows the RNC n</w:t>
      </w:r>
      <w:r>
        <w:rPr/>
        <w:t>ot to search Common ID when receiving a PAGING message from the CN.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Non Searching 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(non-searching, searching)</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74" w:name="__RefHeading___Toc36551001"/>
      <w:bookmarkEnd w:id="574"/>
      <w:r>
        <w:rPr>
          <w:lang w:val="en-US" w:eastAsia="en-US"/>
        </w:rPr>
        <w:t>9.2.1.23</w:t>
        <w:tab/>
        <w:t>Relocation Type</w:t>
      </w:r>
    </w:p>
    <w:p>
      <w:pPr>
        <w:pStyle w:val="Normal"/>
        <w:rPr/>
      </w:pPr>
      <w:r>
        <w:rPr>
          <w:lang w:val="en-US" w:eastAsia="en-US"/>
        </w:rPr>
        <w:t>This information element indicates whether the relocation of SRNS is to be executed with o</w:t>
      </w:r>
      <w:r>
        <w:rPr>
          <w:rFonts w:eastAsia="MS Mincho;MS Mincho"/>
          <w:lang w:val="en-US" w:eastAsia="en-US"/>
        </w:rPr>
        <w:t>r</w:t>
      </w:r>
      <w:r>
        <w:rPr>
          <w:lang w:val="en-US" w:eastAsia="en-US"/>
        </w:rPr>
        <w:t xml:space="preserve"> without involvement of the UE. If the UE is involved then a radio interface handover command shall be sent to the UE to trigger the execution of the relocation. If the UE is not involved then the relocation execution is trigger</w:t>
      </w:r>
      <w:r>
        <w:rPr>
          <w:rFonts w:eastAsia="MS Mincho;MS Mincho"/>
          <w:lang w:val="en-US" w:eastAsia="en-US"/>
        </w:rPr>
        <w:t>e</w:t>
      </w:r>
      <w:r>
        <w:rPr/>
        <w:t>d via Iur.</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701"/>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 (UE not involved in relocation of SRNS,UE involved in relocation of SRNS, …)</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575" w:name="__RefHeading___Toc36551002"/>
      <w:bookmarkEnd w:id="575"/>
      <w:r>
        <w:rPr>
          <w:lang w:val="en-US" w:eastAsia="en-US"/>
        </w:rPr>
        <w:t>9.2.1.24</w:t>
        <w:tab/>
        <w:t>Source ID</w:t>
      </w:r>
    </w:p>
    <w:p>
      <w:pPr>
        <w:pStyle w:val="Normal"/>
        <w:rPr/>
      </w:pPr>
      <w:r>
        <w:rPr>
          <w:lang w:val="en-US" w:eastAsia="en-US"/>
        </w:rPr>
        <w:t>The</w:t>
      </w:r>
      <w:r>
        <w:rPr>
          <w:rFonts w:cs="Arial" w:ascii="Arial" w:hAnsi="Arial"/>
          <w:sz w:val="18"/>
          <w:lang w:val="en-US" w:eastAsia="en-US"/>
        </w:rPr>
        <w:t xml:space="preserve"> </w:t>
      </w:r>
      <w:r>
        <w:rPr>
          <w:i/>
          <w:lang w:val="en-US" w:eastAsia="en-US"/>
        </w:rPr>
        <w:t>Source ID</w:t>
      </w:r>
      <w:r>
        <w:rPr>
          <w:lang w:val="en-US" w:eastAsia="en-US"/>
        </w:rPr>
        <w:t xml:space="preserve"> IE identifies the source for the relocation of SRNS. The Source ID may be e.g. the source RNC-ID (for UMTS-UMTS relocation and UMTS to LTE relocation</w:t>
      </w:r>
      <w:r>
        <w:rPr/>
        <w:t>) or the SAI of the relocation source (in case of UMTS to GSM relocation).</w:t>
      </w:r>
    </w:p>
    <w:tbl>
      <w:tblPr>
        <w:tblW w:w="9889" w:type="dxa"/>
        <w:jc w:val="left"/>
        <w:tblInd w:w="-113" w:type="dxa"/>
        <w:tblLayout w:type="fixed"/>
        <w:tblCellMar>
          <w:top w:w="0" w:type="dxa"/>
          <w:left w:w="108" w:type="dxa"/>
          <w:bottom w:w="0" w:type="dxa"/>
          <w:right w:w="108" w:type="dxa"/>
        </w:tblCellMar>
      </w:tblPr>
      <w:tblGrid>
        <w:gridCol w:w="1951"/>
        <w:gridCol w:w="1134"/>
        <w:gridCol w:w="851"/>
        <w:gridCol w:w="1275"/>
        <w:gridCol w:w="2268"/>
        <w:gridCol w:w="1134"/>
        <w:gridCol w:w="1276"/>
      </w:tblGrid>
      <w:tr>
        <w:trPr/>
        <w:tc>
          <w:tcPr>
            <w:tcW w:w="195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85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Choice </w:t>
            </w:r>
            <w:r>
              <w:rPr>
                <w:rFonts w:cs="Arial"/>
                <w:b/>
                <w:lang w:val="en-US" w:eastAsia="en-US"/>
              </w:rPr>
              <w:t>Source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&gt;Source RNC-ID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val="en-US" w:eastAsia="en-US"/>
              </w:rPr>
              <w:t>&gt;&gt;PLMN</w:t>
            </w:r>
            <w:r>
              <w:rPr>
                <w:rFonts w:cs="Arial"/>
                <w:lang w:eastAsia="en-US"/>
              </w:rPr>
              <w:t xml:space="preserve"> </w:t>
            </w:r>
            <w:r>
              <w:rPr>
                <w:rFonts w:cs="Arial"/>
                <w:lang w:val="en-US" w:eastAsia="en-US"/>
              </w:rPr>
              <w:t>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(0..4095)</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If the </w:t>
            </w:r>
            <w:r>
              <w:rPr>
                <w:rFonts w:cs="Arial"/>
                <w:i/>
                <w:lang w:val="en-US" w:eastAsia="en-US"/>
              </w:rPr>
              <w:t>Extended RNC-ID</w:t>
            </w:r>
            <w:r>
              <w:rPr>
                <w:rFonts w:cs="Arial"/>
                <w:lang w:val="en-US" w:eastAsia="en-US"/>
              </w:rPr>
              <w:t xml:space="preserve"> IE is included in the </w:t>
            </w:r>
            <w:r>
              <w:rPr>
                <w:rFonts w:cs="Arial"/>
                <w:i/>
                <w:lang w:val="en-US" w:eastAsia="en-US"/>
              </w:rPr>
              <w:t>Source ID</w:t>
            </w:r>
            <w:r>
              <w:rPr>
                <w:rFonts w:cs="Arial"/>
                <w:lang w:val="en-US" w:eastAsia="en-US"/>
              </w:rPr>
              <w:t xml:space="preserve"> IE, the </w:t>
            </w:r>
            <w:r>
              <w:rPr>
                <w:rFonts w:cs="Arial"/>
                <w:i/>
                <w:lang w:val="en-US" w:eastAsia="en-US"/>
              </w:rPr>
              <w:t>RNC-ID</w:t>
            </w:r>
            <w:r>
              <w:rPr>
                <w:rFonts w:cs="Arial"/>
                <w:lang w:val="en-US" w:eastAsia="en-US"/>
              </w:rPr>
              <w:t xml:space="preserve"> IE shall be ignored.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&gt;&gt;Extended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9.2.1.39a</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Extended RNC-ID</w:t>
            </w:r>
            <w:r>
              <w:rPr>
                <w:rFonts w:cs="Arial"/>
                <w:lang w:val="en-US" w:eastAsia="en-US"/>
              </w:rPr>
              <w:t xml:space="preserve"> IE shall be used if the RNC identity has a value larger than 4095.</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SAI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&gt;&gt;SAI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9.2.3.9</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76" w:name="__RefHeading___Toc36551003"/>
      <w:bookmarkEnd w:id="576"/>
      <w:r>
        <w:rPr>
          <w:lang w:val="en-US" w:eastAsia="en-US"/>
        </w:rPr>
        <w:t>9.2.1.25</w:t>
        <w:tab/>
        <w:t>Target ID</w:t>
      </w:r>
    </w:p>
    <w:p>
      <w:pPr>
        <w:pStyle w:val="Normal"/>
        <w:rPr/>
      </w:pPr>
      <w:r>
        <w:rPr>
          <w:lang w:val="en-US" w:eastAsia="en-US"/>
        </w:rPr>
        <w:t xml:space="preserve">The </w:t>
      </w:r>
      <w:r>
        <w:rPr>
          <w:i/>
          <w:lang w:val="en-US" w:eastAsia="en-US"/>
        </w:rPr>
        <w:t>Target ID</w:t>
      </w:r>
      <w:r>
        <w:rPr>
          <w:lang w:val="en-US" w:eastAsia="en-US"/>
        </w:rPr>
        <w:t xml:space="preserve"> IE identifies the target for the relocation of SRNS. The target ID may be e.g. the target RNC-ID (for UMTS-UMTS relocation) or the Cell Global ID of the relocation target (in case of UMTS to GSM relocation). In case of UMTS to E-UTRAN relocation, the </w:t>
      </w:r>
      <w:r>
        <w:rPr>
          <w:i/>
          <w:lang w:val="en-US" w:eastAsia="en-US"/>
        </w:rPr>
        <w:t>Target ID</w:t>
      </w:r>
      <w:r>
        <w:rPr>
          <w:lang w:val="en-US" w:eastAsia="en-US"/>
        </w:rPr>
        <w:t xml:space="preserve"> may be either the eNB-ID or the Corresponding RNC-ID of the relocation target.</w:t>
      </w:r>
    </w:p>
    <w:p>
      <w:pPr>
        <w:pStyle w:val="NO"/>
        <w:rPr/>
      </w:pPr>
      <w:r>
        <w:rPr>
          <w:lang w:val="en-US" w:eastAsia="en-US"/>
        </w:rPr>
        <w:t>NOTE:</w:t>
        <w:tab/>
        <w:t>The mapping between the Corresponding RNC-ID and the actual eNB-ID of the relocation target is defined by the network operator and is outside the scope of this specification. Preferably the Target RNC ID used for an eNB contains the LAI and RAC mapped from the GUMMEI of the MME serving the target eNB as specified within TS 23.003 [19]. This avoids configuration of additional identity resolutions and also guarantees that LAIs used for E</w:t>
      </w:r>
      <w:r>
        <w:rPr/>
        <w:t>-UTRAN and UTRAN are mutually exclusive.</w:t>
      </w:r>
    </w:p>
    <w:tbl>
      <w:tblPr>
        <w:tblW w:w="9721" w:type="dxa"/>
        <w:jc w:val="center"/>
        <w:tblInd w:w="0" w:type="dxa"/>
        <w:tblLayout w:type="fixed"/>
        <w:tblCellMar>
          <w:top w:w="0" w:type="dxa"/>
          <w:left w:w="108" w:type="dxa"/>
          <w:bottom w:w="0" w:type="dxa"/>
          <w:right w:w="108" w:type="dxa"/>
        </w:tblCellMar>
      </w:tblPr>
      <w:tblGrid>
        <w:gridCol w:w="2208"/>
        <w:gridCol w:w="1134"/>
        <w:gridCol w:w="851"/>
        <w:gridCol w:w="1276"/>
        <w:gridCol w:w="1942"/>
        <w:gridCol w:w="1134"/>
        <w:gridCol w:w="1176"/>
      </w:tblGrid>
      <w:tr>
        <w:trPr/>
        <w:tc>
          <w:tcPr>
            <w:tcW w:w="220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9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Choice </w:t>
            </w:r>
            <w:r>
              <w:rPr>
                <w:rFonts w:cs="Arial"/>
                <w:b/>
                <w:lang w:val="en-US" w:eastAsia="en-US"/>
              </w:rPr>
              <w:t>Target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&gt;Target RNC-ID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b/>
                <w:kern w:val="2"/>
                <w:lang w:val="en-US" w:eastAsia="en-US"/>
              </w:rPr>
              <w:t>&gt;&gt;Target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&gt;&gt;&gt;LAI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9.2.3.6</w:t>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&gt;&gt;&gt;RAC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9.2.3.7</w:t>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(0..4095)</w:t>
            </w:r>
          </w:p>
        </w:tc>
        <w:tc>
          <w:tcPr>
            <w:tcW w:w="194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If the </w:t>
            </w:r>
            <w:r>
              <w:rPr>
                <w:rFonts w:cs="Arial"/>
                <w:i/>
                <w:lang w:val="en-US" w:eastAsia="en-US"/>
              </w:rPr>
              <w:t>Extended RNC-ID</w:t>
            </w:r>
            <w:r>
              <w:rPr>
                <w:rFonts w:cs="Arial"/>
                <w:lang w:val="en-US" w:eastAsia="en-US"/>
              </w:rPr>
              <w:t xml:space="preserve"> IE is included in the </w:t>
            </w:r>
            <w:r>
              <w:rPr>
                <w:rFonts w:cs="Arial"/>
                <w:i/>
                <w:lang w:val="en-US" w:eastAsia="en-US"/>
              </w:rPr>
              <w:t>Target ID</w:t>
            </w:r>
            <w:r>
              <w:rPr>
                <w:rFonts w:cs="Arial"/>
                <w:lang w:val="en-US" w:eastAsia="en-US"/>
              </w:rPr>
              <w:t xml:space="preserve"> IE, the </w:t>
            </w:r>
            <w:r>
              <w:rPr>
                <w:rFonts w:cs="Arial"/>
                <w:i/>
                <w:lang w:val="en-US" w:eastAsia="en-US"/>
              </w:rPr>
              <w:t>RNC-ID</w:t>
            </w:r>
            <w:r>
              <w:rPr>
                <w:rFonts w:cs="Arial"/>
                <w:lang w:val="en-US" w:eastAsia="en-US"/>
              </w:rPr>
              <w:t xml:space="preserve"> IE shall be ignored.</w:t>
            </w:r>
          </w:p>
          <w:p>
            <w:pPr>
              <w:pStyle w:val="TAL"/>
              <w:rPr/>
            </w:pPr>
            <w:r>
              <w:rPr>
                <w:rFonts w:cs="Arial"/>
                <w:lang w:val="en-US" w:eastAsia="en-US"/>
              </w:rPr>
              <w:t>In case of UMTS to E-UTRAN relocation, if included, this IE will contain the Corresponding RNC-ID of the target eNB.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&gt;&gt;&gt;Extended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9.2.1.39a</w:t>
            </w:r>
          </w:p>
        </w:tc>
        <w:tc>
          <w:tcPr>
            <w:tcW w:w="194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 xml:space="preserve">Extended RNC-ID </w:t>
            </w:r>
            <w:r>
              <w:rPr>
                <w:rFonts w:cs="Arial"/>
                <w:lang w:val="en-US" w:eastAsia="en-US"/>
              </w:rPr>
              <w:t>IE shall be used if the RNC identity has a value larger than 4095.</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&gt;CGI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b/>
                <w:kern w:val="2"/>
                <w:lang w:val="en-US" w:eastAsia="en-US"/>
              </w:rPr>
              <w:t>&gt;&gt;CGI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&gt;&gt;&gt;LAC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194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0000 and FFFE not allowed.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&gt;&gt;&gt;CI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i/>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&gt;&gt;&gt;RAC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9.2.3.7</w:t>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i/>
                <w:i/>
                <w:lang w:val="en-US" w:eastAsia="en-US"/>
              </w:rPr>
            </w:pPr>
            <w:r>
              <w:rPr>
                <w:rFonts w:cs="Arial"/>
                <w:lang w:val="en-US" w:eastAsia="en-US"/>
              </w:rPr>
              <w:t>YES</w:t>
            </w:r>
          </w:p>
        </w:tc>
        <w:tc>
          <w:tcPr>
            <w:tcW w:w="11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b/>
                <w:bCs/>
                <w:lang w:val="en-US" w:eastAsia="en-US"/>
              </w:rPr>
              <w:t>&gt;Target eNB-ID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283" w:hanging="0"/>
              <w:rPr>
                <w:rFonts w:cs="Arial"/>
                <w:b/>
                <w:b/>
                <w:bCs/>
                <w:lang w:val="en-US" w:eastAsia="en-US"/>
              </w:rPr>
            </w:pPr>
            <w:r>
              <w:rPr>
                <w:rFonts w:cs="Arial"/>
                <w:b/>
                <w:bCs/>
                <w:lang w:val="en-US" w:eastAsia="en-US"/>
              </w:rPr>
              <w:t>&gt;&gt;Target eNB-ID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bCs/>
                <w:kern w:val="2"/>
                <w:lang w:val="en-US" w:eastAsia="en-US"/>
              </w:rPr>
              <w:t>&gt;&gt;&gt;PLMN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bCs/>
                <w:kern w:val="2"/>
                <w:lang w:val="en-US" w:eastAsia="en-US"/>
              </w:rPr>
            </w:pPr>
            <w:r>
              <w:rPr>
                <w:rFonts w:cs="Arial"/>
                <w:bCs/>
                <w:kern w:val="2"/>
                <w:lang w:val="en-US" w:eastAsia="en-US"/>
              </w:rPr>
              <w:t>&gt;&gt;&gt;</w:t>
            </w:r>
            <w:r>
              <w:rPr>
                <w:rFonts w:cs="Arial"/>
                <w:kern w:val="2"/>
                <w:lang w:val="en-US" w:eastAsia="en-US"/>
              </w:rPr>
              <w:t xml:space="preserve">Choice </w:t>
            </w:r>
            <w:r>
              <w:rPr>
                <w:rFonts w:cs="Arial"/>
                <w:b/>
                <w:kern w:val="2"/>
                <w:lang w:val="en-US" w:eastAsia="en-US"/>
              </w:rPr>
              <w:t>eNB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kern w:val="2"/>
                <w:lang w:val="en-US" w:eastAsia="en-US"/>
              </w:rPr>
            </w:pPr>
            <w:r>
              <w:rPr>
                <w:rFonts w:cs="Arial"/>
                <w:bCs/>
                <w:kern w:val="2"/>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bCs/>
                <w:kern w:val="2"/>
                <w:lang w:val="en-US" w:eastAsia="en-US"/>
              </w:rPr>
            </w:pPr>
            <w:r>
              <w:rPr>
                <w:rFonts w:cs="Arial"/>
                <w:bCs/>
                <w:kern w:val="2"/>
                <w:lang w:val="en-US" w:eastAsia="en-US"/>
              </w:rPr>
              <w:t>&gt;&gt;&gt;&gt;</w:t>
            </w:r>
            <w:r>
              <w:rPr>
                <w:rFonts w:cs="Arial"/>
                <w:kern w:val="2"/>
                <w:lang w:val="en-US" w:eastAsia="en-US"/>
              </w:rPr>
              <w:t>Macro eNB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(SIZE(20))</w:t>
            </w:r>
          </w:p>
        </w:tc>
        <w:tc>
          <w:tcPr>
            <w:tcW w:w="194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Equal to the 20 leftmost bits of the </w:t>
            </w:r>
            <w:r>
              <w:rPr>
                <w:rFonts w:cs="Arial"/>
                <w:i/>
                <w:lang w:val="en-US" w:eastAsia="en-US"/>
              </w:rPr>
              <w:t>Cell Identity</w:t>
            </w:r>
            <w:r>
              <w:rPr>
                <w:rFonts w:cs="Arial"/>
                <w:lang w:val="en-US" w:eastAsia="en-US"/>
              </w:rPr>
              <w:t xml:space="preserve"> IE contained in the </w:t>
            </w:r>
            <w:r>
              <w:rPr>
                <w:rFonts w:cs="Arial"/>
                <w:i/>
                <w:lang w:val="en-US" w:eastAsia="en-US"/>
              </w:rPr>
              <w:t>E-UTRAN CGI</w:t>
            </w:r>
            <w:r>
              <w:rPr>
                <w:rFonts w:cs="Arial"/>
                <w:lang w:val="en-US" w:eastAsia="en-US"/>
              </w:rPr>
              <w:t xml:space="preserve"> IE (see TS 36.413 [49]) of each cell served by the eNodeB.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bCs/>
                <w:kern w:val="2"/>
                <w:lang w:val="en-US" w:eastAsia="en-US"/>
              </w:rPr>
            </w:pPr>
            <w:r>
              <w:rPr>
                <w:rFonts w:cs="Arial"/>
                <w:bCs/>
                <w:kern w:val="2"/>
                <w:lang w:val="en-US" w:eastAsia="en-US"/>
              </w:rPr>
              <w:t>&gt;&gt;&gt;&gt;</w:t>
            </w:r>
            <w:r>
              <w:rPr>
                <w:rFonts w:cs="Arial"/>
                <w:kern w:val="2"/>
                <w:lang w:val="en-US" w:eastAsia="en-US"/>
              </w:rPr>
              <w:t>Home eNB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(SIZE(28))</w:t>
            </w:r>
          </w:p>
        </w:tc>
        <w:tc>
          <w:tcPr>
            <w:tcW w:w="194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Equal to the </w:t>
            </w:r>
            <w:r>
              <w:rPr>
                <w:rFonts w:cs="Arial"/>
                <w:i/>
                <w:lang w:val="en-US" w:eastAsia="en-US"/>
              </w:rPr>
              <w:t>Cell Identity</w:t>
            </w:r>
            <w:r>
              <w:rPr>
                <w:rFonts w:cs="Arial"/>
                <w:lang w:val="en-US" w:eastAsia="en-US"/>
              </w:rPr>
              <w:t xml:space="preserve"> IE contained in the </w:t>
            </w:r>
            <w:r>
              <w:rPr>
                <w:rFonts w:cs="Arial"/>
                <w:i/>
                <w:lang w:val="en-US" w:eastAsia="en-US"/>
              </w:rPr>
              <w:t>E-UTRAN CGI</w:t>
            </w:r>
            <w:r>
              <w:rPr>
                <w:rFonts w:cs="Arial"/>
                <w:lang w:val="en-US" w:eastAsia="en-US"/>
              </w:rPr>
              <w:t xml:space="preserve"> IE (see TS 36.413 [49]) of the cell served by the eNodeB.</w:t>
            </w:r>
          </w:p>
          <w:p>
            <w:pPr>
              <w:pStyle w:val="TAL"/>
              <w:rPr>
                <w:rFonts w:cs="Arial"/>
                <w:lang w:val="en-US" w:eastAsia="en-US"/>
              </w:rPr>
            </w:pPr>
            <w:r>
              <w:rPr>
                <w:rFonts w:cs="Arial"/>
                <w:lang w:val="en-US" w:eastAsia="en-US"/>
              </w:rPr>
              <w:t>NOTE:</w:t>
            </w:r>
          </w:p>
          <w:p>
            <w:pPr>
              <w:pStyle w:val="TAL"/>
              <w:rPr>
                <w:rFonts w:cs="Arial"/>
                <w:lang w:val="en-US" w:eastAsia="en-US"/>
              </w:rPr>
            </w:pPr>
            <w:r>
              <w:rPr>
                <w:rFonts w:cs="Arial"/>
                <w:lang w:val="en-US" w:eastAsia="en-US"/>
              </w:rPr>
              <w:t>Inter-system handover to a Home eNB is not supported in Rel-8.</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bCs/>
                <w:kern w:val="2"/>
                <w:lang w:val="en-US" w:eastAsia="en-US"/>
              </w:rPr>
            </w:pPr>
            <w:r>
              <w:rPr>
                <w:rFonts w:cs="Arial"/>
                <w:bCs/>
                <w:kern w:val="2"/>
                <w:lang w:val="en-US" w:eastAsia="en-US"/>
              </w:rPr>
              <w:t>&gt;&gt;&gt;&gt;</w:t>
            </w:r>
            <w:r>
              <w:rPr>
                <w:rFonts w:cs="Arial"/>
                <w:lang w:eastAsia="en-US"/>
              </w:rPr>
              <w:t xml:space="preserve"> Short </w:t>
            </w:r>
            <w:r>
              <w:rPr>
                <w:rFonts w:cs="Arial"/>
                <w:kern w:val="2"/>
                <w:lang w:val="en-US" w:eastAsia="en-US"/>
              </w:rPr>
              <w:t>Macro</w:t>
            </w:r>
            <w:r>
              <w:rPr>
                <w:rFonts w:cs="Arial"/>
                <w:lang w:eastAsia="en-US"/>
              </w:rPr>
              <w:t xml:space="preserve"> eNB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(SIZE(18))</w:t>
            </w:r>
          </w:p>
        </w:tc>
        <w:tc>
          <w:tcPr>
            <w:tcW w:w="194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Equal to the 18 leftmost bits of the </w:t>
            </w:r>
            <w:r>
              <w:rPr>
                <w:rFonts w:cs="Arial"/>
                <w:i/>
                <w:lang w:val="en-US" w:eastAsia="en-US"/>
              </w:rPr>
              <w:t>Cell Identity</w:t>
            </w:r>
            <w:r>
              <w:rPr>
                <w:rFonts w:cs="Arial"/>
                <w:lang w:val="en-US" w:eastAsia="en-US"/>
              </w:rPr>
              <w:t xml:space="preserve"> IE contained in the </w:t>
            </w:r>
            <w:r>
              <w:rPr>
                <w:rFonts w:cs="Arial"/>
                <w:i/>
                <w:lang w:val="en-US" w:eastAsia="en-US"/>
              </w:rPr>
              <w:t>E-UTRAN CGI</w:t>
            </w:r>
            <w:r>
              <w:rPr>
                <w:rFonts w:cs="Arial"/>
                <w:lang w:val="en-US" w:eastAsia="en-US"/>
              </w:rPr>
              <w:t xml:space="preserve"> IE (see TS 36.413 [49]) of each cell served by the eNodeB.</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bCs/>
                <w:kern w:val="2"/>
                <w:lang w:val="en-US" w:eastAsia="en-US"/>
              </w:rPr>
            </w:pPr>
            <w:r>
              <w:rPr>
                <w:rFonts w:cs="Arial"/>
                <w:bCs/>
                <w:kern w:val="2"/>
                <w:lang w:val="en-US" w:eastAsia="en-US"/>
              </w:rPr>
              <w:t>&gt;&gt;&gt;&gt;</w:t>
            </w:r>
            <w:r>
              <w:rPr>
                <w:rFonts w:cs="Arial"/>
                <w:lang w:eastAsia="en-US"/>
              </w:rPr>
              <w:t xml:space="preserve"> Long </w:t>
            </w:r>
            <w:r>
              <w:rPr>
                <w:rFonts w:cs="Arial"/>
                <w:kern w:val="2"/>
                <w:lang w:val="en-US" w:eastAsia="en-US"/>
              </w:rPr>
              <w:t>Macro</w:t>
            </w:r>
            <w:r>
              <w:rPr>
                <w:rFonts w:cs="Arial"/>
                <w:lang w:eastAsia="en-US"/>
              </w:rPr>
              <w:t xml:space="preserve"> eNB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(SIZE(21))</w:t>
            </w:r>
          </w:p>
        </w:tc>
        <w:tc>
          <w:tcPr>
            <w:tcW w:w="194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Equal to the 21 leftmost bits of the </w:t>
            </w:r>
            <w:r>
              <w:rPr>
                <w:rFonts w:cs="Arial"/>
                <w:i/>
                <w:lang w:val="en-US" w:eastAsia="en-US"/>
              </w:rPr>
              <w:t>Cell Identity</w:t>
            </w:r>
            <w:r>
              <w:rPr>
                <w:rFonts w:cs="Arial"/>
                <w:lang w:val="en-US" w:eastAsia="en-US"/>
              </w:rPr>
              <w:t xml:space="preserve"> IE contained in the </w:t>
            </w:r>
            <w:r>
              <w:rPr>
                <w:rFonts w:cs="Arial"/>
                <w:i/>
                <w:lang w:val="en-US" w:eastAsia="en-US"/>
              </w:rPr>
              <w:t>E-UTRAN CGI</w:t>
            </w:r>
            <w:r>
              <w:rPr>
                <w:rFonts w:cs="Arial"/>
                <w:lang w:val="en-US" w:eastAsia="en-US"/>
              </w:rPr>
              <w:t xml:space="preserve"> IE (see TS 36.413 [49]) of each cell served by the eNodeB.</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bCs/>
                <w:kern w:val="2"/>
                <w:lang w:val="en-US" w:eastAsia="en-US"/>
              </w:rPr>
              <w:t>&gt;&gt;&gt;Selected TAI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9.2.1.30C</w:t>
            </w:r>
          </w:p>
        </w:tc>
        <w:tc>
          <w:tcPr>
            <w:tcW w:w="194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Contains the TAC of the target cell and the PLMN selected for that target cell.</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77" w:name="__RefHeading___Toc36551004"/>
      <w:bookmarkEnd w:id="577"/>
      <w:r>
        <w:rPr>
          <w:lang w:val="en-US" w:eastAsia="en-US"/>
        </w:rPr>
        <w:t>9.2.1.26</w:t>
        <w:tab/>
        <w:t>MS Classmark 2</w:t>
      </w:r>
    </w:p>
    <w:p>
      <w:pPr>
        <w:pStyle w:val="Normal"/>
        <w:rPr/>
      </w:pPr>
      <w:r>
        <w:rPr>
          <w:lang w:val="en-US" w:eastAsia="en-US"/>
        </w:rPr>
        <w:t>The coding of this element is described in TS 25.331 [10]</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MS Classmark 2</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Coded as the </w:t>
            </w:r>
            <w:r>
              <w:rPr>
                <w:rFonts w:cs="Arial"/>
                <w:i/>
                <w:iCs/>
                <w:lang w:val="en-US" w:eastAsia="en-US"/>
              </w:rPr>
              <w:t>Mobile Station Classmark 2</w:t>
            </w:r>
            <w:r>
              <w:rPr>
                <w:rFonts w:cs="Arial"/>
                <w:lang w:val="en-US" w:eastAsia="en-US"/>
              </w:rPr>
              <w:t xml:space="preserve"> IE, as defined in TS 25.331 [10].</w:t>
            </w:r>
          </w:p>
        </w:tc>
      </w:tr>
    </w:tbl>
    <w:p>
      <w:pPr>
        <w:pStyle w:val="Normal"/>
        <w:rPr>
          <w:lang w:val="en-US" w:eastAsia="en-US"/>
        </w:rPr>
      </w:pPr>
      <w:r>
        <w:rPr>
          <w:lang w:val="en-US" w:eastAsia="en-US"/>
        </w:rPr>
      </w:r>
    </w:p>
    <w:p>
      <w:pPr>
        <w:pStyle w:val="Heading4"/>
        <w:ind w:left="1418" w:hanging="1418"/>
        <w:rPr>
          <w:lang w:val="en-US" w:eastAsia="en-US"/>
        </w:rPr>
      </w:pPr>
      <w:bookmarkStart w:id="578" w:name="__RefHeading___Toc36551005"/>
      <w:bookmarkEnd w:id="578"/>
      <w:r>
        <w:rPr>
          <w:lang w:val="en-US" w:eastAsia="en-US"/>
        </w:rPr>
        <w:t>9.2.1.27</w:t>
        <w:tab/>
        <w:t>MS Classmark 3</w:t>
      </w:r>
    </w:p>
    <w:p>
      <w:pPr>
        <w:pStyle w:val="Normal"/>
        <w:rPr>
          <w:lang w:val="en-US" w:eastAsia="en-US"/>
        </w:rPr>
      </w:pPr>
      <w:r>
        <w:rPr>
          <w:lang w:val="en-US" w:eastAsia="en-US"/>
        </w:rPr>
        <w:t>The coding of this element is described in TS 25.331 [10].</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MS Classmark 3</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Coded as the </w:t>
            </w:r>
            <w:r>
              <w:rPr>
                <w:rFonts w:cs="Arial"/>
                <w:i/>
                <w:iCs/>
                <w:lang w:val="en-US" w:eastAsia="en-US"/>
              </w:rPr>
              <w:t>Mobile Station Classmark 3</w:t>
            </w:r>
            <w:r>
              <w:rPr>
                <w:rFonts w:cs="Arial"/>
                <w:lang w:val="en-US" w:eastAsia="en-US"/>
              </w:rPr>
              <w:t xml:space="preserve"> IE, as defined in TS 25.331 [10].</w:t>
            </w:r>
          </w:p>
        </w:tc>
      </w:tr>
    </w:tbl>
    <w:p>
      <w:pPr>
        <w:pStyle w:val="Normal"/>
        <w:rPr>
          <w:lang w:val="en-US" w:eastAsia="en-US"/>
        </w:rPr>
      </w:pPr>
      <w:r>
        <w:rPr>
          <w:lang w:val="en-US" w:eastAsia="en-US"/>
        </w:rPr>
      </w:r>
    </w:p>
    <w:p>
      <w:pPr>
        <w:pStyle w:val="Heading4"/>
        <w:ind w:left="1418" w:hanging="1418"/>
        <w:rPr>
          <w:lang w:val="en-US" w:eastAsia="en-US"/>
        </w:rPr>
      </w:pPr>
      <w:bookmarkStart w:id="579" w:name="__RefHeading___Toc36551006"/>
      <w:bookmarkEnd w:id="579"/>
      <w:r>
        <w:rPr>
          <w:lang w:val="en-US" w:eastAsia="en-US"/>
        </w:rPr>
        <w:t>9.2.1.28</w:t>
        <w:tab/>
        <w:t>Source RNC to Target RNC Transparent Container</w:t>
      </w:r>
    </w:p>
    <w:p>
      <w:pPr>
        <w:pStyle w:val="Normal"/>
        <w:rPr/>
      </w:pPr>
      <w:r>
        <w:rPr>
          <w:lang w:val="en-US" w:eastAsia="en-US"/>
        </w:rPr>
        <w:t xml:space="preserve">The </w:t>
      </w:r>
      <w:r>
        <w:rPr>
          <w:i/>
          <w:lang w:val="en-US" w:eastAsia="en-US"/>
        </w:rPr>
        <w:t>Source RNC to Target RNC Transparent Container</w:t>
      </w:r>
      <w:r>
        <w:rPr>
          <w:lang w:val="en-US" w:eastAsia="en-US"/>
        </w:rPr>
        <w:t xml:space="preserve"> IE is an information element that is produced by the </w:t>
      </w:r>
      <w:r>
        <w:rPr>
          <w:rFonts w:eastAsia="MS Mincho;MS Mincho"/>
          <w:lang w:val="en-US" w:eastAsia="en-US"/>
        </w:rPr>
        <w:t>s</w:t>
      </w:r>
      <w:r>
        <w:rPr>
          <w:lang w:val="en-US" w:eastAsia="en-US"/>
        </w:rPr>
        <w:t>ource RNC and is transmitted to the target RNC. In inter</w:t>
      </w:r>
      <w:r>
        <w:rPr>
          <w:rFonts w:eastAsia="MS Mincho;MS Mincho"/>
          <w:lang w:val="en-US" w:eastAsia="en-US"/>
        </w:rPr>
        <w:t>-</w:t>
      </w:r>
      <w:r>
        <w:rPr>
          <w:lang w:val="en-US" w:eastAsia="en-US"/>
        </w:rPr>
        <w:t>system handovers to UTRAN, the IE is transmitted from the external relocation source to the target RNC.</w:t>
      </w:r>
    </w:p>
    <w:p>
      <w:pPr>
        <w:pStyle w:val="Normal"/>
        <w:rPr/>
      </w:pPr>
      <w:r>
        <w:rPr>
          <w:lang w:val="en-US" w:eastAsia="en-US"/>
        </w:rPr>
        <w:t xml:space="preserve">This IE </w:t>
      </w:r>
      <w:r>
        <w:rPr/>
        <w:t>is transparent to the CN.</w:t>
      </w:r>
    </w:p>
    <w:tbl>
      <w:tblPr>
        <w:tblW w:w="9464" w:type="dxa"/>
        <w:jc w:val="center"/>
        <w:tblInd w:w="0" w:type="dxa"/>
        <w:tblLayout w:type="fixed"/>
        <w:tblCellMar>
          <w:top w:w="0" w:type="dxa"/>
          <w:left w:w="108" w:type="dxa"/>
          <w:bottom w:w="0" w:type="dxa"/>
          <w:right w:w="108" w:type="dxa"/>
        </w:tblCellMar>
      </w:tblPr>
      <w:tblGrid>
        <w:gridCol w:w="1897"/>
        <w:gridCol w:w="1235"/>
        <w:gridCol w:w="1134"/>
        <w:gridCol w:w="1218"/>
        <w:gridCol w:w="1847"/>
        <w:gridCol w:w="1086"/>
        <w:gridCol w:w="1047"/>
      </w:tblGrid>
      <w:tr>
        <w:trPr/>
        <w:tc>
          <w:tcPr>
            <w:tcW w:w="189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3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84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08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04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RRC Container</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Number of Iu Instances</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(1..2)</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Relocation Type</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9.2.1.23</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Chosen Integrity Protection Algorithm</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9.2.1.13</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Indicates the integrity protection algorithm.</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Integrity Protection Key</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(SIZE(128))</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Chosen Encryption Algorithm</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9.2.1.14</w:t>
            </w:r>
          </w:p>
        </w:tc>
        <w:tc>
          <w:tcPr>
            <w:tcW w:w="184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Indicates the algorithm for ciphering of signalling data.</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Ciphering Key</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(SIZE(128))</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Chosen Encryption Algorithm </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9.2.1.14</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Indicates the algorithm for ciphering of CS user data.</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Chosen Encryption Algorithm</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9.2.1.14</w:t>
            </w:r>
          </w:p>
        </w:tc>
        <w:tc>
          <w:tcPr>
            <w:tcW w:w="184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Indicates the algorithm for ciphering of PS user data.</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d-RNTI</w:t>
            </w:r>
          </w:p>
        </w:tc>
        <w:tc>
          <w:tcPr>
            <w:tcW w:w="123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 - ifUEnotinvolved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(0..1048575)</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i/>
                <w:i/>
                <w:lang w:val="en-US" w:eastAsia="en-US"/>
              </w:rPr>
            </w:pPr>
            <w:r>
              <w:rPr>
                <w:i/>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i/>
                <w:i/>
                <w:lang w:val="en-US" w:eastAsia="en-US"/>
              </w:rPr>
            </w:pPr>
            <w:r>
              <w:rPr>
                <w:i/>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Target Cell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 - ifUEinvolved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(0..268435455)</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information element identifies a cell uniquely within UTRAN and consists of RNC-ID and C-ID as defined in TS 25.401 [3] or </w:t>
            </w:r>
            <w:r>
              <w:rPr>
                <w:rFonts w:cs="Arial"/>
                <w:i/>
                <w:lang w:val="en-US" w:eastAsia="en-US"/>
              </w:rPr>
              <w:t>Cell Identity</w:t>
            </w:r>
            <w:r>
              <w:rPr>
                <w:rFonts w:cs="Arial"/>
                <w:lang w:val="en-US" w:eastAsia="en-US"/>
              </w:rPr>
              <w:t xml:space="preserve"> IE as defined in </w:t>
            </w:r>
            <w:r>
              <w:rPr>
                <w:rFonts w:cs="Arial"/>
                <w:lang w:eastAsia="en-US"/>
              </w:rPr>
              <w:t>TS 25.331[10] if the target is a HNB TS 25.467 [55]</w:t>
            </w:r>
            <w:r>
              <w:rPr>
                <w:rFonts w:cs="Arial"/>
                <w:lang w:val="en-US" w:eastAsia="en-US"/>
              </w:rPr>
              <w:t>.</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b/>
                <w:lang w:val="en-US" w:eastAsia="en-US"/>
              </w:rPr>
              <w:t>RAB TrCH Mapping</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&lt;maxnoofRABs&gt;</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&gt;RAB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9.2.1.2</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w:t>
            </w:r>
            <w:r>
              <w:rPr>
                <w:rFonts w:cs="Arial"/>
                <w:b/>
                <w:lang w:val="en-US" w:eastAsia="en-US"/>
              </w:rPr>
              <w:t>RAB Subflow</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&lt;maxRAB-Subflows&gt;</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RAB Subflows shall be presented in an order that corresponds to the order in which the RBs are presented per RAB in the RRC container included in this IE.</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i/>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w:t>
            </w:r>
            <w:r>
              <w:rPr>
                <w:rFonts w:cs="Arial"/>
                <w:b/>
                <w:lang w:val="en-US" w:eastAsia="en-US"/>
              </w:rPr>
              <w:t>Transport Channel IDs</w:t>
            </w:r>
          </w:p>
        </w:tc>
        <w:tc>
          <w:tcPr>
            <w:tcW w:w="12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lang w:val="en-US" w:eastAsia="en-US"/>
              </w:rPr>
              <w:t>&gt;&gt;&gt;DCH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(0..255)</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DCH ID is the identifier of an active dedicated transport channel. It is unique for each active DCH among the active DCHs simultaneously allocated for the same UE.</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&gt;&gt;&gt;DSCH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(0..255)</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DSCH ID is the identifier of an active downlink shared transport channel. It is unique for each DSCH among the active DSCHs simultaneously allocated for the same UE.</w:t>
            </w:r>
          </w:p>
        </w:tc>
        <w:tc>
          <w:tcPr>
            <w:tcW w:w="1086" w:type="dxa"/>
            <w:tcBorders>
              <w:top w:val="single" w:sz="4" w:space="0" w:color="000000"/>
              <w:left w:val="single" w:sz="4" w:space="0" w:color="000000"/>
              <w:bottom w:val="single" w:sz="4" w:space="0" w:color="000000"/>
              <w:right w:val="single" w:sz="4" w:space="0" w:color="000000"/>
            </w:tcBorders>
          </w:tcPr>
          <w:p>
            <w:pPr>
              <w:pStyle w:val="TAC"/>
              <w:rPr>
                <w:iCs/>
                <w:lang w:val="en-US" w:eastAsia="en-US"/>
              </w:rPr>
            </w:pPr>
            <w:r>
              <w:rPr>
                <w:iCs/>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iCs/>
                <w:lang w:val="en-US" w:eastAsia="en-US"/>
              </w:rPr>
            </w:pPr>
            <w:r>
              <w:rPr>
                <w:iCs/>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lang w:val="en-US" w:eastAsia="en-US"/>
              </w:rPr>
              <w:t>&gt;&gt;&gt;USCH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(0..255)</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USCH ID is the identifier of an active uplink shared transport channel. It is unique for each USCH among the active USCHs simultaneously allocated for the same UE.</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iCs/>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&gt;&gt;&gt;HS-DSCH MAC-d Flow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(0..7)</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HS-DSCH MAC-d Flow ID is the identifier of an HS-DSCH MAC-d flow over Iur.</w:t>
            </w:r>
          </w:p>
        </w:tc>
        <w:tc>
          <w:tcPr>
            <w:tcW w:w="1086" w:type="dxa"/>
            <w:tcBorders>
              <w:top w:val="single" w:sz="4" w:space="0" w:color="000000"/>
              <w:left w:val="single" w:sz="4" w:space="0" w:color="000000"/>
              <w:bottom w:val="single" w:sz="4" w:space="0" w:color="000000"/>
              <w:right w:val="single" w:sz="4" w:space="0" w:color="000000"/>
            </w:tcBorders>
          </w:tcPr>
          <w:p>
            <w:pPr>
              <w:pStyle w:val="TAC"/>
              <w:rPr>
                <w:iCs/>
                <w:lang w:val="en-US" w:eastAsia="en-US"/>
              </w:rPr>
            </w:pPr>
            <w:r>
              <w:rPr>
                <w:iCs/>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&gt;&gt;&gt;E-DCH MAC-d Flow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(0..7)</w:t>
            </w:r>
          </w:p>
        </w:tc>
        <w:tc>
          <w:tcPr>
            <w:tcW w:w="184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E-DCH MAC-d Flow ID is the identifier of an E-DCH MAC-d flow over Iur.</w:t>
            </w:r>
          </w:p>
        </w:tc>
        <w:tc>
          <w:tcPr>
            <w:tcW w:w="1086" w:type="dxa"/>
            <w:tcBorders>
              <w:top w:val="single" w:sz="4" w:space="0" w:color="000000"/>
              <w:left w:val="single" w:sz="4" w:space="0" w:color="000000"/>
              <w:bottom w:val="single" w:sz="4" w:space="0" w:color="000000"/>
              <w:right w:val="single" w:sz="4" w:space="0" w:color="000000"/>
            </w:tcBorders>
          </w:tcPr>
          <w:p>
            <w:pPr>
              <w:pStyle w:val="TAC"/>
              <w:rPr>
                <w:iCs/>
                <w:lang w:val="en-US" w:eastAsia="en-US"/>
              </w:rPr>
            </w:pPr>
            <w:r>
              <w:rPr>
                <w:iCs/>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&gt;CN Domain Indicator</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9.2.1.5</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iCs/>
                <w:lang w:val="en-US" w:eastAsia="en-US"/>
              </w:rPr>
            </w:pPr>
            <w:r>
              <w:rPr>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SRB TrCH Mapping</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1 to &lt;maxnoofSRBs&gt;</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iCs/>
                <w:lang w:val="en-US" w:eastAsia="en-US"/>
              </w:rPr>
            </w:pPr>
            <w:r>
              <w:rPr>
                <w:lang w:val="en-US" w:eastAsia="en-US"/>
              </w:rPr>
              <w:t>GLOBAL</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reject</w:t>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&gt;SRB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(1..32)</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SRB ID is the absolute value of the SRB.</w:t>
            </w:r>
          </w:p>
        </w:tc>
        <w:tc>
          <w:tcPr>
            <w:tcW w:w="1086" w:type="dxa"/>
            <w:tcBorders>
              <w:top w:val="single" w:sz="4" w:space="0" w:color="000000"/>
              <w:left w:val="single" w:sz="4" w:space="0" w:color="000000"/>
              <w:bottom w:val="single" w:sz="4" w:space="0" w:color="000000"/>
              <w:right w:val="single" w:sz="4" w:space="0" w:color="000000"/>
            </w:tcBorders>
          </w:tcPr>
          <w:p>
            <w:pPr>
              <w:pStyle w:val="TAC"/>
              <w:rPr>
                <w:iCs/>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iCs/>
                <w:lang w:val="en-US" w:eastAsia="en-US"/>
              </w:rPr>
            </w:pPr>
            <w:r>
              <w:rPr>
                <w:iCs/>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&gt;DCH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(0..255)</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DCH ID is the identifier of an active dedicated transport channel over Iur. It is unique for each active DCH among the active DCHs simultaneously allocated for the same UE.</w:t>
            </w:r>
          </w:p>
        </w:tc>
        <w:tc>
          <w:tcPr>
            <w:tcW w:w="1086" w:type="dxa"/>
            <w:tcBorders>
              <w:top w:val="single" w:sz="4" w:space="0" w:color="000000"/>
              <w:left w:val="single" w:sz="4" w:space="0" w:color="000000"/>
              <w:bottom w:val="single" w:sz="4" w:space="0" w:color="000000"/>
              <w:right w:val="single" w:sz="4" w:space="0" w:color="000000"/>
            </w:tcBorders>
          </w:tcPr>
          <w:p>
            <w:pPr>
              <w:pStyle w:val="TAC"/>
              <w:rPr>
                <w:iCs/>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iCs/>
                <w:lang w:val="en-US" w:eastAsia="en-US"/>
              </w:rPr>
            </w:pPr>
            <w:r>
              <w:rPr>
                <w:iCs/>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&gt;DSCH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(0..255)</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DSCH ID is the identifier of an active downlink shared transport channel over Iur. It is unique for each DSCH among the active DSCHs simultaneously allocated for the same UE.</w:t>
            </w:r>
          </w:p>
        </w:tc>
        <w:tc>
          <w:tcPr>
            <w:tcW w:w="1086" w:type="dxa"/>
            <w:tcBorders>
              <w:top w:val="single" w:sz="4" w:space="0" w:color="000000"/>
              <w:left w:val="single" w:sz="4" w:space="0" w:color="000000"/>
              <w:bottom w:val="single" w:sz="4" w:space="0" w:color="000000"/>
              <w:right w:val="single" w:sz="4" w:space="0" w:color="000000"/>
            </w:tcBorders>
          </w:tcPr>
          <w:p>
            <w:pPr>
              <w:pStyle w:val="TAC"/>
              <w:rPr>
                <w:iCs/>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iCs/>
                <w:lang w:val="en-US" w:eastAsia="en-US"/>
              </w:rPr>
            </w:pPr>
            <w:r>
              <w:rPr>
                <w:iCs/>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&gt;USCH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(0..255)</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USCH ID is the identifier of an active uplink shared transport channel over Iur. It is unique for each USCH among the active USCHs simultaneously allocated for the same UE.</w:t>
            </w:r>
          </w:p>
        </w:tc>
        <w:tc>
          <w:tcPr>
            <w:tcW w:w="1086" w:type="dxa"/>
            <w:tcBorders>
              <w:top w:val="single" w:sz="4" w:space="0" w:color="000000"/>
              <w:left w:val="single" w:sz="4" w:space="0" w:color="000000"/>
              <w:bottom w:val="single" w:sz="4" w:space="0" w:color="000000"/>
              <w:right w:val="single" w:sz="4" w:space="0" w:color="000000"/>
            </w:tcBorders>
          </w:tcPr>
          <w:p>
            <w:pPr>
              <w:pStyle w:val="TAC"/>
              <w:rPr>
                <w:iCs/>
                <w:lang w:val="en-US" w:eastAsia="en-US"/>
              </w:rPr>
            </w:pPr>
            <w:r>
              <w:rPr>
                <w:lang w:val="en-US" w:eastAsia="en-US"/>
              </w:rPr>
              <w:t>-</w:t>
            </w:r>
          </w:p>
        </w:tc>
        <w:tc>
          <w:tcPr>
            <w:tcW w:w="1047" w:type="dxa"/>
            <w:tcBorders>
              <w:top w:val="single" w:sz="4" w:space="0" w:color="000000"/>
              <w:left w:val="single" w:sz="4" w:space="0" w:color="000000"/>
              <w:bottom w:val="single" w:sz="4" w:space="0" w:color="000000"/>
              <w:right w:val="single" w:sz="4" w:space="0" w:color="000000"/>
            </w:tcBorders>
          </w:tcPr>
          <w:p>
            <w:pPr>
              <w:pStyle w:val="TAC"/>
              <w:snapToGrid w:val="false"/>
              <w:rPr>
                <w:iCs/>
                <w:lang w:val="en-US" w:eastAsia="en-US"/>
              </w:rPr>
            </w:pPr>
            <w:r>
              <w:rPr>
                <w:iCs/>
                <w:lang w:val="en-US" w:eastAsia="en-US"/>
              </w:rPr>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&gt;HS-DSCH MAC-d Flow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(0..7)</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HS-DSCH MAC-d Flow ID is the identifier of an HS-DSCH MAC-d flow over Iur.</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iCs/>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&gt;E-DCH MAC-d Flow ID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(0..7)</w:t>
            </w:r>
          </w:p>
        </w:tc>
        <w:tc>
          <w:tcPr>
            <w:tcW w:w="184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E-DCH MAC-d Flow ID is the identifier of an E-DCH MAC-d flow over Iur.</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Cell Load Information Group</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9.2.1.60</w:t>
            </w:r>
          </w:p>
        </w:tc>
        <w:tc>
          <w:tcPr>
            <w:tcW w:w="184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For "Cell Load-Based Inter-System Handover".</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Trace Recording Session Information</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9.2.1.66</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Linking Information</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(UE-has-joined-Multicast-Services, ...)</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d-RNTI for No IuCS UP</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(0..1048575)</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reject</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bCs/>
                <w:lang w:val="en-US" w:eastAsia="en-US"/>
              </w:rPr>
              <w:t>UE History Information</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184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Defined in TS 36.413 [49].</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lang w:val="en-US" w:eastAsia="en-US"/>
              </w:rPr>
              <w:t>Subscriber Profile ID for RAT/Frequency priority</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9.2.1.86</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SRVCC Information</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9.2.1.89</w:t>
            </w:r>
          </w:p>
        </w:tc>
        <w:tc>
          <w:tcPr>
            <w:tcW w:w="184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Included only in case of intra-UMTS SRVCC.</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reject</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PS RAB To Be Replaced </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RAB ID</w:t>
            </w:r>
          </w:p>
          <w:p>
            <w:pPr>
              <w:pStyle w:val="TAL"/>
              <w:rPr>
                <w:rFonts w:cs="Arial"/>
                <w:lang w:eastAsia="en-US"/>
              </w:rPr>
            </w:pPr>
            <w:r>
              <w:rPr>
                <w:rFonts w:cs="Arial"/>
                <w:lang w:eastAsia="en-US"/>
              </w:rPr>
              <w:t>9.2.1.2</w:t>
            </w:r>
          </w:p>
        </w:tc>
        <w:tc>
          <w:tcPr>
            <w:tcW w:w="184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Included only in case of intra-UMTS SRVCC.</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reject</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CSFB Information </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val="en-US" w:eastAsia="en-US"/>
              </w:rPr>
              <w:t>ENUMERATED (CSFB, CSFB High Priority, ...)</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IRAT Measurement Configuration</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9.2.1.96</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Management Based MDT Allowed</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9.2.1.110</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Management Based MDT PLMN List</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MDT PLMN List</w:t>
            </w:r>
          </w:p>
          <w:p>
            <w:pPr>
              <w:pStyle w:val="TAL"/>
              <w:rPr>
                <w:rFonts w:cs="Arial"/>
                <w:lang w:eastAsia="en-US"/>
              </w:rPr>
            </w:pPr>
            <w:r>
              <w:rPr>
                <w:rFonts w:cs="Arial"/>
                <w:lang w:eastAsia="en-US"/>
              </w:rPr>
              <w:t>9.2.1.116</w:t>
            </w:r>
          </w:p>
        </w:tc>
        <w:tc>
          <w:tcPr>
            <w:tcW w:w="184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Last E-UTRAN PLMN Identity</w:t>
            </w:r>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9.2.3.55</w:t>
            </w:r>
          </w:p>
          <w:p>
            <w:pPr>
              <w:pStyle w:val="TAL"/>
              <w:rPr>
                <w:rFonts w:cs="Arial"/>
                <w:lang w:eastAsia="en-US"/>
              </w:rPr>
            </w:pPr>
            <w:r>
              <w:rPr>
                <w:rFonts w:cs="Arial"/>
                <w:lang w:eastAsia="en-US"/>
              </w:rPr>
              <w:t>PLMN Identity</w:t>
            </w:r>
          </w:p>
        </w:tc>
        <w:tc>
          <w:tcPr>
            <w:tcW w:w="1847"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Indicates the E-UTRAN PLMN ID where the UE formerly requested CS Fallback to UTRAN.</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ignore</w:t>
            </w:r>
          </w:p>
        </w:tc>
      </w:tr>
      <w:tr>
        <w:trPr>
          <w:cantSplit w:val="true"/>
        </w:trPr>
        <w:tc>
          <w:tcPr>
            <w:tcW w:w="189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bookmarkStart w:id="580" w:name="_Hlk16064894"/>
            <w:r>
              <w:rPr>
                <w:rFonts w:cs="Arial"/>
              </w:rPr>
              <w:t>SRVCC Source</w:t>
            </w:r>
            <w:bookmarkEnd w:id="580"/>
          </w:p>
        </w:tc>
        <w:tc>
          <w:tcPr>
            <w:tcW w:w="1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rPr>
              <w:t>ENUMERATED (v5G, …)</w:t>
            </w:r>
          </w:p>
        </w:tc>
        <w:tc>
          <w:tcPr>
            <w:tcW w:w="184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rPr>
              <w:t>Indicates the SRVCC source RAN.</w:t>
            </w:r>
          </w:p>
        </w:tc>
        <w:tc>
          <w:tcPr>
            <w:tcW w:w="108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YES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t>ignore</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IfUEnotinvolved</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Relocation type</w:t>
            </w:r>
            <w:r>
              <w:rPr>
                <w:rFonts w:cs="Arial"/>
                <w:lang w:val="en-US" w:eastAsia="en-US"/>
              </w:rPr>
              <w:t xml:space="preserve"> IE is set to "UE not involved in relocation of SRNS".</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IfUEinvolved</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Relocation type</w:t>
            </w:r>
            <w:r>
              <w:rPr>
                <w:rFonts w:cs="Arial"/>
                <w:lang w:val="en-US" w:eastAsia="en-US"/>
              </w:rPr>
              <w:t xml:space="preserve"> IE is set to "UE involved in relocation of SRNS".</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maxnoofRABs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maxRABSubflows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subflows per RAB. Value is 7.</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maxnoofSRBs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SRBs per RAB. Value is 8.</w:t>
            </w:r>
          </w:p>
        </w:tc>
      </w:tr>
    </w:tbl>
    <w:p>
      <w:pPr>
        <w:pStyle w:val="Normal"/>
        <w:rPr>
          <w:lang w:val="en-US" w:eastAsia="en-US"/>
        </w:rPr>
      </w:pPr>
      <w:r>
        <w:rPr>
          <w:lang w:val="en-US" w:eastAsia="en-US"/>
        </w:rPr>
      </w:r>
    </w:p>
    <w:p>
      <w:pPr>
        <w:pStyle w:val="Heading4"/>
        <w:ind w:left="1418" w:hanging="1418"/>
        <w:rPr>
          <w:lang w:val="en-US" w:eastAsia="en-US"/>
        </w:rPr>
      </w:pPr>
      <w:bookmarkStart w:id="581" w:name="__RefHeading___Toc36551007"/>
      <w:bookmarkEnd w:id="581"/>
      <w:r>
        <w:rPr>
          <w:lang w:val="en-US" w:eastAsia="en-US"/>
        </w:rPr>
        <w:t>9.2.1.29</w:t>
        <w:tab/>
        <w:t>Old BSS to New BSS Information</w:t>
      </w:r>
    </w:p>
    <w:p>
      <w:pPr>
        <w:pStyle w:val="Normal"/>
        <w:rPr/>
      </w:pPr>
      <w:r>
        <w:rPr>
          <w:lang w:val="en-US" w:eastAsia="en-US"/>
        </w:rPr>
        <w:t>The coding of this element is described in TS 48.008 [11]</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Old BSS To New BSS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iCs/>
                <w:lang w:val="en-US" w:eastAsia="en-US"/>
              </w:rPr>
              <w:t>Coded as the</w:t>
            </w:r>
            <w:r>
              <w:rPr>
                <w:rFonts w:cs="Arial"/>
                <w:i/>
                <w:lang w:val="en-US" w:eastAsia="en-US"/>
              </w:rPr>
              <w:t xml:space="preserve"> Old BSS to New BSS information elements</w:t>
            </w:r>
            <w:r>
              <w:rPr>
                <w:rFonts w:cs="Arial"/>
                <w:lang w:val="en-US" w:eastAsia="en-US"/>
              </w:rPr>
              <w:t xml:space="preserve"> field of the</w:t>
            </w:r>
            <w:r>
              <w:rPr>
                <w:rFonts w:cs="Arial"/>
                <w:i/>
                <w:lang w:val="en-US" w:eastAsia="en-US"/>
              </w:rPr>
              <w:t xml:space="preserve"> Old BSS to New BSS</w:t>
            </w:r>
            <w:r>
              <w:rPr>
                <w:rFonts w:cs="Arial"/>
                <w:lang w:val="en-US" w:eastAsia="en-US"/>
              </w:rPr>
              <w:t xml:space="preserve"> </w:t>
            </w:r>
            <w:r>
              <w:rPr>
                <w:rFonts w:cs="Arial"/>
                <w:i/>
                <w:lang w:val="en-US" w:eastAsia="en-US"/>
              </w:rPr>
              <w:t>Information</w:t>
            </w:r>
            <w:r>
              <w:rPr>
                <w:rFonts w:cs="Arial"/>
                <w:lang w:val="en-US" w:eastAsia="en-US"/>
              </w:rPr>
              <w:t xml:space="preserve"> IE defined in TS 48.008 [11].</w:t>
            </w:r>
          </w:p>
        </w:tc>
      </w:tr>
    </w:tbl>
    <w:p>
      <w:pPr>
        <w:pStyle w:val="Normal"/>
        <w:rPr>
          <w:lang w:val="en-US" w:eastAsia="en-US"/>
        </w:rPr>
      </w:pPr>
      <w:r>
        <w:rPr>
          <w:lang w:val="en-US" w:eastAsia="en-US"/>
        </w:rPr>
      </w:r>
    </w:p>
    <w:p>
      <w:pPr>
        <w:pStyle w:val="Heading4"/>
        <w:ind w:left="1418" w:hanging="1418"/>
        <w:rPr/>
      </w:pPr>
      <w:bookmarkStart w:id="582" w:name="__RefHeading___Toc36551008"/>
      <w:bookmarkEnd w:id="582"/>
      <w:r>
        <w:rPr>
          <w:lang w:val="en-US" w:eastAsia="en-US"/>
        </w:rPr>
        <w:t>9.2.1.30</w:t>
        <w:tab/>
        <w:t>Target RNC to Source RNC Transparent Container</w:t>
      </w:r>
    </w:p>
    <w:p>
      <w:pPr>
        <w:pStyle w:val="Normal"/>
        <w:rPr/>
      </w:pPr>
      <w:r>
        <w:rPr>
          <w:lang w:val="en-US" w:eastAsia="en-US"/>
        </w:rPr>
        <w:t xml:space="preserve">The </w:t>
      </w:r>
      <w:r>
        <w:rPr>
          <w:i/>
          <w:lang w:val="en-US" w:eastAsia="en-US"/>
        </w:rPr>
        <w:t>Target RNC to Source RNC Transparent Container</w:t>
      </w:r>
      <w:r>
        <w:rPr>
          <w:lang w:val="en-US" w:eastAsia="en-US"/>
        </w:rPr>
        <w:t xml:space="preserve"> IE is an information element that is produced by the </w:t>
      </w:r>
      <w:r>
        <w:rPr>
          <w:rFonts w:eastAsia="MS Mincho;MS Mincho"/>
          <w:lang w:val="en-US" w:eastAsia="en-US"/>
        </w:rPr>
        <w:t>t</w:t>
      </w:r>
      <w:r>
        <w:rPr>
          <w:lang w:val="en-US" w:eastAsia="en-US"/>
        </w:rPr>
        <w:t xml:space="preserve">arget RNC and is transmitted to the </w:t>
      </w:r>
      <w:r>
        <w:rPr>
          <w:rFonts w:eastAsia="MS Mincho;MS Mincho"/>
          <w:lang w:val="en-US" w:eastAsia="en-US"/>
        </w:rPr>
        <w:t>s</w:t>
      </w:r>
      <w:r>
        <w:rPr>
          <w:lang w:val="en-US" w:eastAsia="en-US"/>
        </w:rPr>
        <w:t>ource RNC. In inter</w:t>
      </w:r>
      <w:r>
        <w:rPr>
          <w:rFonts w:eastAsia="MS Mincho;MS Mincho"/>
          <w:lang w:val="en-US" w:eastAsia="en-US"/>
        </w:rPr>
        <w:t>-</w:t>
      </w:r>
      <w:r>
        <w:rPr>
          <w:lang w:val="en-US" w:eastAsia="en-US"/>
        </w:rPr>
        <w:t>system handovers to UTRAN, the IE is transmitted from the target RNC to the external relocation source.</w:t>
      </w:r>
    </w:p>
    <w:p>
      <w:pPr>
        <w:pStyle w:val="Normal"/>
        <w:rPr/>
      </w:pPr>
      <w:r>
        <w:rPr/>
        <w:t>This IE is transparent to CN.</w:t>
      </w:r>
    </w:p>
    <w:tbl>
      <w:tblPr>
        <w:tblW w:w="9847" w:type="dxa"/>
        <w:jc w:val="center"/>
        <w:tblInd w:w="0" w:type="dxa"/>
        <w:tblLayout w:type="fixed"/>
        <w:tblCellMar>
          <w:top w:w="0" w:type="dxa"/>
          <w:left w:w="108" w:type="dxa"/>
          <w:bottom w:w="0" w:type="dxa"/>
          <w:right w:w="108" w:type="dxa"/>
        </w:tblCellMar>
      </w:tblPr>
      <w:tblGrid>
        <w:gridCol w:w="1576"/>
        <w:gridCol w:w="1134"/>
        <w:gridCol w:w="955"/>
        <w:gridCol w:w="1276"/>
        <w:gridCol w:w="2427"/>
        <w:gridCol w:w="1191"/>
        <w:gridCol w:w="1288"/>
      </w:tblGrid>
      <w:tr>
        <w:trPr/>
        <w:tc>
          <w:tcPr>
            <w:tcW w:w="15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5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42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9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8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RRC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5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42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d-RNTI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5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(0..1048575)</w:t>
            </w:r>
          </w:p>
        </w:tc>
        <w:tc>
          <w:tcPr>
            <w:tcW w:w="242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May be included to allow the triggering of the Relocation Detect procedure from the Iur Interface.</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8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5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UE Application Layer Measurement Support 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5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BITSTRING</w:t>
            </w:r>
          </w:p>
          <w:p>
            <w:pPr>
              <w:pStyle w:val="TAL"/>
              <w:rPr>
                <w:rFonts w:cs="Arial"/>
                <w:lang w:val="en-US" w:eastAsia="en-US"/>
              </w:rPr>
            </w:pPr>
            <w:r>
              <w:rPr>
                <w:rFonts w:cs="Arial"/>
                <w:lang w:val="en-US" w:eastAsia="en-US"/>
              </w:rPr>
              <w:t>(SIZE(8))</w:t>
            </w:r>
          </w:p>
        </w:tc>
        <w:tc>
          <w:tcPr>
            <w:tcW w:w="242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Each bit in the bitmap indicates an UE Application layer measurement.</w:t>
            </w:r>
          </w:p>
          <w:p>
            <w:pPr>
              <w:pStyle w:val="TAL"/>
              <w:rPr>
                <w:rFonts w:cs="Arial"/>
                <w:lang w:val="en-US" w:eastAsia="en-US"/>
              </w:rPr>
            </w:pPr>
            <w:r>
              <w:rPr>
                <w:rFonts w:cs="Arial"/>
                <w:lang w:val="en-US" w:eastAsia="en-US"/>
              </w:rPr>
            </w:r>
          </w:p>
          <w:p>
            <w:pPr>
              <w:pStyle w:val="TAL"/>
              <w:rPr/>
            </w:pPr>
            <w:r>
              <w:rPr>
                <w:rFonts w:cs="Arial"/>
                <w:lang w:val="en-US" w:eastAsia="en-US"/>
              </w:rPr>
              <w:t>Bit 0 = QoE for streaming service</w:t>
            </w:r>
          </w:p>
          <w:p>
            <w:pPr>
              <w:pStyle w:val="TAL"/>
              <w:rPr>
                <w:rFonts w:cs="Arial"/>
                <w:lang w:val="en-US" w:eastAsia="en-US"/>
              </w:rPr>
            </w:pPr>
            <w:r>
              <w:rPr>
                <w:rFonts w:cs="Arial"/>
                <w:lang w:val="en-US" w:eastAsia="en-US"/>
              </w:rPr>
              <w:t>Bit 1 = QoE for MTSI</w:t>
            </w:r>
          </w:p>
          <w:p>
            <w:pPr>
              <w:pStyle w:val="TAL"/>
              <w:rPr>
                <w:rFonts w:cs="Arial"/>
                <w:lang w:val="en-US" w:eastAsia="en-US"/>
              </w:rPr>
            </w:pPr>
            <w:r>
              <w:rPr>
                <w:rFonts w:cs="Arial"/>
                <w:lang w:val="en-US" w:eastAsia="en-US"/>
              </w:rPr>
            </w:r>
          </w:p>
          <w:p>
            <w:pPr>
              <w:pStyle w:val="TAL"/>
              <w:rPr/>
            </w:pPr>
            <w:r>
              <w:rPr>
                <w:rFonts w:cs="Arial"/>
                <w:lang w:val="en-US" w:eastAsia="en-US"/>
              </w:rPr>
              <w:t>Value ‘1’ indicates “Supported” and value ‘0’ indicates “not Supported”.</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Unused bits are reserved for future use.</w:t>
            </w:r>
          </w:p>
        </w:tc>
        <w:tc>
          <w:tcPr>
            <w:tcW w:w="119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YES</w:t>
            </w:r>
          </w:p>
        </w:tc>
        <w:tc>
          <w:tcPr>
            <w:tcW w:w="128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4"/>
        <w:ind w:left="1418" w:hanging="1418"/>
        <w:rPr>
          <w:lang w:val="en-US" w:eastAsia="en-US"/>
        </w:rPr>
      </w:pPr>
      <w:bookmarkStart w:id="583" w:name="__RefHeading___Toc36551009"/>
      <w:bookmarkEnd w:id="583"/>
      <w:r>
        <w:rPr>
          <w:lang w:val="en-US" w:eastAsia="en-US"/>
        </w:rPr>
        <w:t>9.2.1.30a</w:t>
        <w:tab/>
        <w:t>Source to Target Transparent Container</w:t>
      </w:r>
    </w:p>
    <w:p>
      <w:pPr>
        <w:pStyle w:val="Normal"/>
        <w:rPr/>
      </w:pPr>
      <w:r>
        <w:rPr>
          <w:lang w:val="en-US" w:eastAsia="en-US"/>
        </w:rPr>
        <w:t xml:space="preserve">The </w:t>
      </w:r>
      <w:r>
        <w:rPr>
          <w:i/>
          <w:lang w:val="en-US" w:eastAsia="en-US"/>
        </w:rPr>
        <w:t>Source to Target Transparent Container</w:t>
      </w:r>
      <w:r>
        <w:rPr>
          <w:lang w:val="en-US" w:eastAsia="en-US"/>
        </w:rPr>
        <w:t xml:space="preserve"> IE is an information element that is provided by the </w:t>
      </w:r>
      <w:r>
        <w:rPr>
          <w:rFonts w:eastAsia="MS Mincho;MS Mincho"/>
          <w:lang w:val="en-US" w:eastAsia="en-US"/>
        </w:rPr>
        <w:t>s</w:t>
      </w:r>
      <w:r>
        <w:rPr>
          <w:lang w:val="en-US" w:eastAsia="en-US"/>
        </w:rPr>
        <w:t>ource RAN node to the target RAN node.</w:t>
      </w:r>
    </w:p>
    <w:p>
      <w:pPr>
        <w:pStyle w:val="Normal"/>
        <w:rPr/>
      </w:pPr>
      <w:r>
        <w:rPr>
          <w:lang w:val="en-US" w:eastAsia="en-US"/>
        </w:rPr>
        <w:t>This IE is</w:t>
      </w:r>
      <w:r>
        <w:rPr/>
        <w:t xml:space="preserve"> transparent to CN.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Source to Target Transparent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iCs/>
                <w:lang w:val="en-US" w:eastAsia="en-US"/>
              </w:rPr>
              <w:t>This IE includes a transparent container from the source RAN node to the target RAN node. In inter-system handovers from UTRAN, the IE is encoded according to the specifications of the target system.</w:t>
            </w:r>
          </w:p>
          <w:p>
            <w:pPr>
              <w:pStyle w:val="TAL"/>
              <w:rPr>
                <w:rFonts w:cs="Arial"/>
                <w:iCs/>
                <w:lang w:val="en-US" w:eastAsia="en-US"/>
              </w:rPr>
            </w:pPr>
            <w:r>
              <w:rPr>
                <w:rFonts w:cs="Arial"/>
                <w:iCs/>
                <w:lang w:val="en-US" w:eastAsia="en-US"/>
              </w:rPr>
              <w:t xml:space="preserve">Note: In the current version of this specification, this IE may either carry the </w:t>
            </w:r>
            <w:r>
              <w:rPr>
                <w:rFonts w:cs="Arial"/>
                <w:i/>
                <w:iCs/>
                <w:lang w:val="en-US" w:eastAsia="en-US"/>
              </w:rPr>
              <w:t>Source RNC to Target RNC Transparent Container</w:t>
            </w:r>
            <w:r>
              <w:rPr>
                <w:rFonts w:cs="Arial"/>
                <w:iCs/>
                <w:lang w:val="en-US" w:eastAsia="en-US"/>
              </w:rPr>
              <w:t xml:space="preserve"> or the </w:t>
            </w:r>
            <w:r>
              <w:rPr>
                <w:rFonts w:cs="Arial"/>
                <w:i/>
                <w:iCs/>
                <w:lang w:val="en-US" w:eastAsia="en-US"/>
              </w:rPr>
              <w:t>Source eNB to Target eNB Transparent Container</w:t>
            </w:r>
            <w:r>
              <w:rPr>
                <w:rFonts w:cs="Arial"/>
                <w:iCs/>
                <w:lang w:val="en-US" w:eastAsia="en-US"/>
              </w:rPr>
              <w:t xml:space="preserve"> IE as defined in TS 36.413 [49].</w:t>
            </w:r>
          </w:p>
        </w:tc>
      </w:tr>
    </w:tbl>
    <w:p>
      <w:pPr>
        <w:pStyle w:val="Normal"/>
        <w:rPr>
          <w:lang w:val="en-US" w:eastAsia="en-US"/>
        </w:rPr>
      </w:pPr>
      <w:r>
        <w:rPr>
          <w:lang w:val="en-US" w:eastAsia="en-US"/>
        </w:rPr>
      </w:r>
    </w:p>
    <w:p>
      <w:pPr>
        <w:pStyle w:val="Heading4"/>
        <w:ind w:left="1418" w:hanging="1418"/>
        <w:rPr>
          <w:lang w:val="en-US" w:eastAsia="en-US"/>
        </w:rPr>
      </w:pPr>
      <w:bookmarkStart w:id="584" w:name="__RefHeading___Toc36551010"/>
      <w:bookmarkEnd w:id="584"/>
      <w:r>
        <w:rPr>
          <w:lang w:val="en-US" w:eastAsia="en-US"/>
        </w:rPr>
        <w:t>9.2.1.30b</w:t>
        <w:tab/>
        <w:t>Target to Source Transparent Container</w:t>
      </w:r>
    </w:p>
    <w:p>
      <w:pPr>
        <w:pStyle w:val="Normal"/>
        <w:rPr/>
      </w:pPr>
      <w:r>
        <w:rPr>
          <w:lang w:val="en-US" w:eastAsia="en-US"/>
        </w:rPr>
        <w:t xml:space="preserve">The </w:t>
      </w:r>
      <w:r>
        <w:rPr>
          <w:i/>
          <w:lang w:val="en-US" w:eastAsia="en-US"/>
        </w:rPr>
        <w:t>Target to Source Transparent Container</w:t>
      </w:r>
      <w:r>
        <w:rPr>
          <w:lang w:val="en-US" w:eastAsia="en-US"/>
        </w:rPr>
        <w:t xml:space="preserve"> IE is an information element that is provided by the </w:t>
      </w:r>
      <w:r>
        <w:rPr>
          <w:rFonts w:eastAsia="MS Mincho;MS Mincho"/>
          <w:lang w:val="en-US" w:eastAsia="en-US"/>
        </w:rPr>
        <w:t>t</w:t>
      </w:r>
      <w:r>
        <w:rPr>
          <w:lang w:val="en-US" w:eastAsia="en-US"/>
        </w:rPr>
        <w:t xml:space="preserve">arget RAN node to the </w:t>
      </w:r>
      <w:r>
        <w:rPr>
          <w:rFonts w:eastAsia="MS Mincho;MS Mincho"/>
          <w:lang w:val="en-US" w:eastAsia="en-US"/>
        </w:rPr>
        <w:t>s</w:t>
      </w:r>
      <w:r>
        <w:rPr>
          <w:lang w:val="en-US" w:eastAsia="en-US"/>
        </w:rPr>
        <w:t>ource RAN node.</w:t>
      </w:r>
    </w:p>
    <w:p>
      <w:pPr>
        <w:pStyle w:val="Normal"/>
        <w:rPr/>
      </w:pPr>
      <w:r>
        <w:rPr>
          <w:lang w:val="en-US" w:eastAsia="en-US"/>
        </w:rPr>
        <w:t>This IE is transp</w:t>
      </w:r>
      <w:r>
        <w:rPr/>
        <w:t>arent to CN.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Target to Source Transparent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Cs/>
                <w:lang w:val="en-US" w:eastAsia="en-US"/>
              </w:rPr>
              <w:t xml:space="preserve">Note: In the current version of this specification, this IE may either carry the </w:t>
            </w:r>
            <w:r>
              <w:rPr>
                <w:rFonts w:cs="Arial"/>
                <w:i/>
                <w:iCs/>
                <w:lang w:val="en-US" w:eastAsia="en-US"/>
              </w:rPr>
              <w:t>Target RNC to Source RNC Transparent Container</w:t>
            </w:r>
            <w:r>
              <w:rPr>
                <w:rFonts w:cs="Arial"/>
                <w:iCs/>
                <w:lang w:val="en-US" w:eastAsia="en-US"/>
              </w:rPr>
              <w:t xml:space="preserve"> or the </w:t>
            </w:r>
            <w:r>
              <w:rPr>
                <w:rFonts w:cs="Arial"/>
                <w:i/>
                <w:iCs/>
                <w:lang w:val="en-US" w:eastAsia="en-US"/>
              </w:rPr>
              <w:t>Target eNB to Source eNB Transparent Container</w:t>
            </w:r>
            <w:r>
              <w:rPr>
                <w:rFonts w:cs="Arial"/>
                <w:iCs/>
                <w:lang w:val="en-US" w:eastAsia="en-US"/>
              </w:rPr>
              <w:t xml:space="preserve"> IE as defined in TS 36.413 [49].</w:t>
            </w:r>
          </w:p>
        </w:tc>
      </w:tr>
    </w:tbl>
    <w:p>
      <w:pPr>
        <w:pStyle w:val="Normal"/>
        <w:rPr>
          <w:lang w:val="en-US" w:eastAsia="en-US"/>
        </w:rPr>
      </w:pPr>
      <w:r>
        <w:rPr>
          <w:lang w:val="en-US" w:eastAsia="en-US"/>
        </w:rPr>
      </w:r>
    </w:p>
    <w:p>
      <w:pPr>
        <w:pStyle w:val="Heading4"/>
        <w:ind w:left="1418" w:hanging="1418"/>
        <w:rPr>
          <w:lang w:val="en-US" w:eastAsia="en-US"/>
        </w:rPr>
      </w:pPr>
      <w:bookmarkStart w:id="585" w:name="__RefHeading___Toc36551011"/>
      <w:bookmarkEnd w:id="585"/>
      <w:r>
        <w:rPr>
          <w:lang w:val="en-US" w:eastAsia="en-US"/>
        </w:rPr>
        <w:t>9.2.1.30c</w:t>
        <w:tab/>
        <w:t>TAI</w:t>
      </w:r>
    </w:p>
    <w:p>
      <w:pPr>
        <w:pStyle w:val="Normal"/>
        <w:keepNext w:val="true"/>
        <w:rPr>
          <w:lang w:val="en-US" w:eastAsia="en-US"/>
        </w:rPr>
      </w:pPr>
      <w:r>
        <w:rPr>
          <w:lang w:val="en-US" w:eastAsia="en-US"/>
        </w:rPr>
        <w:t>This element is used to uniquely identify a Tracking Area as defined in TS 36.413 [49].</w:t>
      </w:r>
    </w:p>
    <w:tbl>
      <w:tblPr>
        <w:tblW w:w="9356" w:type="dxa"/>
        <w:jc w:val="left"/>
        <w:tblInd w:w="137" w:type="dxa"/>
        <w:tblLayout w:type="fixed"/>
        <w:tblCellMar>
          <w:top w:w="0" w:type="dxa"/>
          <w:left w:w="108" w:type="dxa"/>
          <w:bottom w:w="0" w:type="dxa"/>
          <w:right w:w="108" w:type="dxa"/>
        </w:tblCellMar>
      </w:tblPr>
      <w:tblGrid>
        <w:gridCol w:w="2552"/>
        <w:gridCol w:w="1134"/>
        <w:gridCol w:w="1701"/>
        <w:gridCol w:w="1275"/>
        <w:gridCol w:w="2694"/>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5"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(2))</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86" w:name="__RefHeading___Toc36551012"/>
      <w:bookmarkEnd w:id="586"/>
      <w:r>
        <w:rPr>
          <w:lang w:val="en-US" w:eastAsia="en-US"/>
        </w:rPr>
        <w:t>9.2.1.31</w:t>
        <w:tab/>
        <w:t>L3 Information</w:t>
      </w:r>
    </w:p>
    <w:p>
      <w:pPr>
        <w:pStyle w:val="Normal"/>
        <w:rPr/>
      </w:pPr>
      <w:r>
        <w:rPr>
          <w:lang w:val="en-US" w:eastAsia="en-US"/>
        </w:rPr>
        <w:t>The coding of this element is described in TS 48.008 [11]</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L3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Coded as the value part of the </w:t>
            </w:r>
            <w:r>
              <w:rPr>
                <w:rFonts w:cs="Arial"/>
                <w:i/>
                <w:iCs/>
                <w:lang w:val="en-US" w:eastAsia="en-US"/>
              </w:rPr>
              <w:t>Layer 3 Information</w:t>
            </w:r>
            <w:r>
              <w:rPr>
                <w:rFonts w:cs="Arial"/>
                <w:lang w:val="en-US" w:eastAsia="en-US"/>
              </w:rPr>
              <w:t xml:space="preserve"> IE defined in TS 48.008 [11] (i.e. excluding the </w:t>
            </w:r>
            <w:r>
              <w:rPr>
                <w:rFonts w:cs="Arial"/>
                <w:i/>
                <w:iCs/>
                <w:lang w:val="en-US" w:eastAsia="en-US"/>
              </w:rPr>
              <w:t>Element Identifier</w:t>
            </w:r>
            <w:r>
              <w:rPr>
                <w:rFonts w:cs="Arial"/>
                <w:lang w:val="en-US" w:eastAsia="en-US"/>
              </w:rPr>
              <w:t xml:space="preserve"> and the </w:t>
            </w:r>
            <w:r>
              <w:rPr>
                <w:rFonts w:cs="Arial"/>
                <w:i/>
                <w:iCs/>
                <w:lang w:val="en-US" w:eastAsia="en-US"/>
              </w:rPr>
              <w:t>Length</w:t>
            </w:r>
            <w:r>
              <w:rPr>
                <w:rFonts w:cs="Arial"/>
                <w:lang w:val="en-US" w:eastAsia="en-US"/>
              </w:rPr>
              <w:t xml:space="preserve"> fields).</w:t>
            </w:r>
          </w:p>
        </w:tc>
      </w:tr>
    </w:tbl>
    <w:p>
      <w:pPr>
        <w:pStyle w:val="Normal"/>
        <w:rPr>
          <w:lang w:val="en-US" w:eastAsia="en-US"/>
        </w:rPr>
      </w:pPr>
      <w:r>
        <w:rPr>
          <w:lang w:val="en-US" w:eastAsia="en-US"/>
        </w:rPr>
      </w:r>
    </w:p>
    <w:p>
      <w:pPr>
        <w:pStyle w:val="Heading4"/>
        <w:ind w:left="1418" w:hanging="1418"/>
        <w:rPr/>
      </w:pPr>
      <w:bookmarkStart w:id="587" w:name="__RefHeading___Toc36551013"/>
      <w:bookmarkEnd w:id="587"/>
      <w:r>
        <w:rPr>
          <w:lang w:val="en-US" w:eastAsia="en-US"/>
        </w:rPr>
        <w:t>9.2.1.32</w:t>
        <w:tab/>
        <w:t>Number of Steps</w:t>
      </w:r>
    </w:p>
    <w:p>
      <w:pPr>
        <w:pStyle w:val="Normal"/>
        <w:rPr/>
      </w:pPr>
      <w:r>
        <w:rPr>
          <w:lang w:val="en-US" w:eastAsia="en-US"/>
        </w:rPr>
        <w:t>Indicates the number of steps to reduce traffic in overload situation</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Number Of Steps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(1..16)</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88" w:name="__RefHeading___Toc36551014"/>
      <w:bookmarkEnd w:id="588"/>
      <w:r>
        <w:rPr>
          <w:lang w:val="en-US" w:eastAsia="en-US"/>
        </w:rPr>
        <w:t>9.2.1.33</w:t>
        <w:tab/>
        <w:t>DL N-PDU Sequence Number</w:t>
      </w:r>
    </w:p>
    <w:p>
      <w:pPr>
        <w:pStyle w:val="Normal"/>
        <w:rPr/>
      </w:pPr>
      <w:r>
        <w:rPr>
          <w:lang w:val="en-US" w:eastAsia="en-US"/>
        </w:rPr>
        <w:t>This IE indicates the radio interface sequence number (PDCP) TS 25.323 [17] of the next downlink N-PDU (PDCP</w:t>
      </w:r>
      <w:r>
        <w:rPr/>
        <w:t xml:space="preserve"> SDU) that would have been sent to the UE by a source system.</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DL N-PDU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 ..65535)</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This IE indicates the sequence number of the next DL N-PDU that would have been sent to the UE by a source system.</w:t>
            </w:r>
          </w:p>
          <w:p>
            <w:pPr>
              <w:pStyle w:val="TAL"/>
              <w:rPr>
                <w:rFonts w:cs="Arial"/>
                <w:lang w:val="en-US" w:eastAsia="en-US"/>
              </w:rPr>
            </w:pPr>
            <w:r>
              <w:rPr>
                <w:rFonts w:cs="Arial"/>
                <w:lang w:val="en-US" w:eastAsia="en-US"/>
              </w:rPr>
              <w:t>This is the 16 bit sequence number.</w:t>
            </w:r>
          </w:p>
        </w:tc>
      </w:tr>
    </w:tbl>
    <w:p>
      <w:pPr>
        <w:pStyle w:val="Normal"/>
        <w:rPr>
          <w:lang w:val="en-US" w:eastAsia="en-US"/>
        </w:rPr>
      </w:pPr>
      <w:r>
        <w:rPr>
          <w:lang w:val="en-US" w:eastAsia="en-US"/>
        </w:rPr>
      </w:r>
    </w:p>
    <w:p>
      <w:pPr>
        <w:pStyle w:val="Heading4"/>
        <w:ind w:left="1418" w:hanging="1418"/>
        <w:rPr>
          <w:lang w:val="en-US" w:eastAsia="en-US"/>
        </w:rPr>
      </w:pPr>
      <w:bookmarkStart w:id="589" w:name="__RefHeading___Toc36551015"/>
      <w:bookmarkEnd w:id="589"/>
      <w:r>
        <w:rPr>
          <w:lang w:val="en-US" w:eastAsia="en-US"/>
        </w:rPr>
        <w:t>9.2.1.34</w:t>
        <w:tab/>
        <w:t>UL N-PDU Sequence Number</w:t>
      </w:r>
    </w:p>
    <w:p>
      <w:pPr>
        <w:pStyle w:val="Normal"/>
        <w:rPr/>
      </w:pPr>
      <w:r>
        <w:rPr>
          <w:lang w:val="en-US" w:eastAsia="en-US"/>
        </w:rPr>
        <w:t>This IE indicates the radio interface sequence number (PDCP) TS 25.323 [17] of the next uplink N-PDU (PDCP SDU) that would have been expected</w:t>
      </w:r>
      <w:r>
        <w:rPr/>
        <w:t xml:space="preserve"> from the UE by a source system.</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UL N-PDU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 ..65535)</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This IE indicates the sequence number of the next UL N-PDU that would have been expected from the UE by a source system.</w:t>
            </w:r>
          </w:p>
          <w:p>
            <w:pPr>
              <w:pStyle w:val="TAL"/>
              <w:rPr>
                <w:rFonts w:cs="Arial"/>
                <w:lang w:val="en-US" w:eastAsia="en-US"/>
              </w:rPr>
            </w:pPr>
            <w:r>
              <w:rPr>
                <w:rFonts w:cs="Arial"/>
                <w:lang w:val="en-US" w:eastAsia="en-US"/>
              </w:rPr>
              <w:t>This is the 16 bit sequence number.</w:t>
            </w:r>
          </w:p>
        </w:tc>
      </w:tr>
    </w:tbl>
    <w:p>
      <w:pPr>
        <w:pStyle w:val="Normal"/>
        <w:rPr>
          <w:lang w:val="en-US" w:eastAsia="en-US"/>
        </w:rPr>
      </w:pPr>
      <w:r>
        <w:rPr>
          <w:lang w:val="en-US" w:eastAsia="en-US"/>
        </w:rPr>
      </w:r>
    </w:p>
    <w:p>
      <w:pPr>
        <w:pStyle w:val="Heading4"/>
        <w:ind w:left="1418" w:hanging="1418"/>
        <w:rPr>
          <w:rFonts w:eastAsia="MS Mincho;MS Mincho"/>
          <w:lang w:val="en-US" w:eastAsia="en-US"/>
        </w:rPr>
      </w:pPr>
      <w:bookmarkStart w:id="590" w:name="__RefHeading___Toc36551016"/>
      <w:bookmarkEnd w:id="590"/>
      <w:r>
        <w:rPr>
          <w:lang w:val="en-US" w:eastAsia="en-US"/>
        </w:rPr>
        <w:t>9.2.1.35</w:t>
        <w:tab/>
        <w:t>Criticality Diagnostics</w:t>
      </w:r>
    </w:p>
    <w:p>
      <w:pPr>
        <w:pStyle w:val="Normal"/>
        <w:rPr>
          <w:rFonts w:eastAsia="MS Mincho;MS Mincho"/>
          <w:lang w:val="en-US" w:eastAsia="en-US"/>
        </w:rPr>
      </w:pPr>
      <w:r>
        <w:rPr>
          <w:lang w:val="en-US" w:eastAsia="en-US"/>
        </w:rPr>
        <w:t xml:space="preserve">The </w:t>
      </w:r>
      <w:r>
        <w:rPr>
          <w:i/>
          <w:lang w:val="en-US" w:eastAsia="en-US"/>
        </w:rPr>
        <w:t>Criticality Diagnostics</w:t>
      </w:r>
      <w:r>
        <w:rPr>
          <w:lang w:val="en-US" w:eastAsia="en-US"/>
        </w:rPr>
        <w:t xml:space="preserve"> IE is sent by the RNC or the CN when parts of a received message have not been comprehended or were missing, or if the message contained logical errors. When applicable, it contains information about which IEs were not comprehended or were missing.</w:t>
      </w:r>
    </w:p>
    <w:p>
      <w:pPr>
        <w:pStyle w:val="Normal"/>
        <w:rPr/>
      </w:pPr>
      <w:r>
        <w:rPr>
          <w:lang w:val="en-US" w:eastAsia="en-US"/>
        </w:rPr>
        <w:t xml:space="preserve">For further details on how to use the </w:t>
      </w:r>
      <w:r>
        <w:rPr>
          <w:i/>
          <w:lang w:val="en-US" w:eastAsia="en-US"/>
        </w:rPr>
        <w:t>Criticality Diagnostics</w:t>
      </w:r>
      <w:r>
        <w:rPr>
          <w:lang w:val="en-US" w:eastAsia="en-US"/>
        </w:rPr>
        <w:t xml:space="preserve"> IE, see</w:t>
      </w:r>
      <w:r>
        <w:rPr/>
        <w:t xml:space="preserve"> Annex A.2.</w:t>
      </w:r>
    </w:p>
    <w:tbl>
      <w:tblPr>
        <w:tblW w:w="9832" w:type="dxa"/>
        <w:jc w:val="center"/>
        <w:tblInd w:w="0" w:type="dxa"/>
        <w:tblLayout w:type="fixed"/>
        <w:tblCellMar>
          <w:top w:w="0" w:type="dxa"/>
          <w:left w:w="108" w:type="dxa"/>
          <w:bottom w:w="0" w:type="dxa"/>
          <w:right w:w="108" w:type="dxa"/>
        </w:tblCellMar>
      </w:tblPr>
      <w:tblGrid>
        <w:gridCol w:w="2217"/>
        <w:gridCol w:w="1062"/>
        <w:gridCol w:w="992"/>
        <w:gridCol w:w="1418"/>
        <w:gridCol w:w="2017"/>
        <w:gridCol w:w="1037"/>
        <w:gridCol w:w="1089"/>
      </w:tblGrid>
      <w:tr>
        <w:trPr/>
        <w:tc>
          <w:tcPr>
            <w:tcW w:w="22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06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9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017"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03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08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Criticality Diagnostics</w:t>
            </w:r>
          </w:p>
        </w:tc>
        <w:tc>
          <w:tcPr>
            <w:tcW w:w="106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0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3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&gt;Procedure Code</w:t>
            </w:r>
          </w:p>
        </w:tc>
        <w:tc>
          <w:tcPr>
            <w:tcW w:w="106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(0..255)</w:t>
            </w:r>
          </w:p>
        </w:tc>
        <w:tc>
          <w:tcPr>
            <w:tcW w:w="201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Procedure Code is to be used if Criticality Diagnostics is part of Error Indication procedure, and not within the response message of the same procedure that caused the error.</w:t>
            </w:r>
          </w:p>
        </w:tc>
        <w:tc>
          <w:tcPr>
            <w:tcW w:w="103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&gt;Triggering Message</w:t>
            </w:r>
          </w:p>
        </w:tc>
        <w:tc>
          <w:tcPr>
            <w:tcW w:w="106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ENUMERATED(initiating message, successful outcome, unsuccessful outcome, outcome)</w:t>
            </w:r>
          </w:p>
        </w:tc>
        <w:tc>
          <w:tcPr>
            <w:tcW w:w="201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Triggering Message is used only if the Criticality Diagnostics is part of Error Indication procedure.</w:t>
            </w:r>
          </w:p>
        </w:tc>
        <w:tc>
          <w:tcPr>
            <w:tcW w:w="103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&gt;Procedure Criticality</w:t>
            </w:r>
          </w:p>
        </w:tc>
        <w:tc>
          <w:tcPr>
            <w:tcW w:w="106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ENUMERATED(reject, ignore, notify)</w:t>
            </w:r>
          </w:p>
        </w:tc>
        <w:tc>
          <w:tcPr>
            <w:tcW w:w="201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This Procedure Criticality is used for reporting the Criticality of the Triggering message (Procedure).</w:t>
            </w:r>
          </w:p>
        </w:tc>
        <w:tc>
          <w:tcPr>
            <w:tcW w:w="103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val="en-US" w:eastAsia="en-US"/>
              </w:rPr>
              <w:t>Information Element Criticality Diagnostics</w:t>
            </w:r>
          </w:p>
        </w:tc>
        <w:tc>
          <w:tcPr>
            <w:tcW w:w="106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0 to &lt;maxnooferrors&gt;</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0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3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&gt;IE Criticality</w:t>
            </w:r>
          </w:p>
        </w:tc>
        <w:tc>
          <w:tcPr>
            <w:tcW w:w="106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ENUMERATED(reject, ignore, notify)</w:t>
            </w:r>
          </w:p>
        </w:tc>
        <w:tc>
          <w:tcPr>
            <w:tcW w:w="201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IE Criticality is used for reporting the criticality of the triggering IE. The value 'ignore' shall not be used.</w:t>
            </w:r>
          </w:p>
        </w:tc>
        <w:tc>
          <w:tcPr>
            <w:tcW w:w="103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&gt;IE ID</w:t>
            </w:r>
          </w:p>
        </w:tc>
        <w:tc>
          <w:tcPr>
            <w:tcW w:w="106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(0..65535)</w:t>
            </w:r>
          </w:p>
        </w:tc>
        <w:tc>
          <w:tcPr>
            <w:tcW w:w="2017"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IE ID of the not understood or missing IE.</w:t>
            </w:r>
          </w:p>
        </w:tc>
        <w:tc>
          <w:tcPr>
            <w:tcW w:w="103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08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&gt;Repetition Number</w:t>
            </w:r>
          </w:p>
        </w:tc>
        <w:tc>
          <w:tcPr>
            <w:tcW w:w="106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(0..255)</w:t>
            </w:r>
          </w:p>
        </w:tc>
        <w:tc>
          <w:tcPr>
            <w:tcW w:w="2017" w:type="dxa"/>
            <w:tcBorders>
              <w:top w:val="single" w:sz="4" w:space="0" w:color="000000"/>
              <w:left w:val="single" w:sz="4" w:space="0" w:color="000000"/>
              <w:bottom w:val="single" w:sz="4" w:space="0" w:color="000000"/>
              <w:right w:val="single" w:sz="4" w:space="0" w:color="000000"/>
            </w:tcBorders>
          </w:tcPr>
          <w:p>
            <w:pPr>
              <w:pStyle w:val="TAL"/>
              <w:spacing w:lineRule="atLeast" w:line="0"/>
              <w:rPr/>
            </w:pPr>
            <w:r>
              <w:rPr>
                <w:rFonts w:cs="Arial"/>
                <w:lang w:val="en-US" w:eastAsia="en-US"/>
              </w:rPr>
              <w:t xml:space="preserve">The </w:t>
            </w:r>
            <w:r>
              <w:rPr>
                <w:rFonts w:cs="Arial"/>
                <w:i/>
                <w:lang w:val="en-US" w:eastAsia="en-US"/>
              </w:rPr>
              <w:t xml:space="preserve">Repetition Number </w:t>
            </w:r>
            <w:r>
              <w:rPr>
                <w:rFonts w:cs="Arial"/>
                <w:lang w:val="en-US" w:eastAsia="en-US"/>
              </w:rPr>
              <w:t>IE gives</w:t>
            </w:r>
          </w:p>
          <w:p>
            <w:pPr>
              <w:pStyle w:val="TAL"/>
              <w:spacing w:lineRule="atLeast" w:line="0"/>
              <w:rPr>
                <w:rFonts w:cs="Arial"/>
                <w:lang w:val="en-US" w:eastAsia="en-US"/>
              </w:rPr>
            </w:pPr>
            <w:r>
              <w:rPr>
                <w:rFonts w:cs="Arial"/>
                <w:lang w:val="en-US" w:eastAsia="en-US"/>
              </w:rPr>
            </w:r>
          </w:p>
          <w:p>
            <w:pPr>
              <w:pStyle w:val="TAL"/>
              <w:ind w:left="253" w:hanging="0"/>
              <w:rPr/>
            </w:pPr>
            <w:r>
              <w:rPr>
                <w:rFonts w:cs="Arial"/>
                <w:lang w:val="en-US" w:eastAsia="en-US"/>
              </w:rPr>
              <w:t>-</w:t>
              <w:tab/>
              <w:t xml:space="preserve">in case of a not understood IE: </w:t>
              <w:br/>
              <w:t>The number of occurrences of the reported IE up to and including the not understood occurrence</w:t>
            </w:r>
          </w:p>
          <w:p>
            <w:pPr>
              <w:pStyle w:val="TAL"/>
              <w:spacing w:lineRule="atLeast" w:line="0"/>
              <w:rPr>
                <w:rFonts w:cs="Arial"/>
                <w:lang w:val="en-US" w:eastAsia="en-US"/>
              </w:rPr>
            </w:pPr>
            <w:r>
              <w:rPr>
                <w:rFonts w:cs="Arial"/>
                <w:lang w:val="en-US" w:eastAsia="en-US"/>
              </w:rPr>
            </w:r>
          </w:p>
          <w:p>
            <w:pPr>
              <w:pStyle w:val="TAL"/>
              <w:ind w:left="253" w:hanging="0"/>
              <w:rPr/>
            </w:pPr>
            <w:r>
              <w:rPr>
                <w:rFonts w:cs="Arial"/>
                <w:lang w:val="en-US" w:eastAsia="en-US"/>
              </w:rPr>
              <w:t>-</w:t>
              <w:tab/>
              <w:t>in case of a missing IE:</w:t>
              <w:br/>
              <w:t>The number of occurrences up to but not including the missing occurrence.</w:t>
            </w:r>
          </w:p>
          <w:p>
            <w:pPr>
              <w:pStyle w:val="TAL"/>
              <w:spacing w:lineRule="atLeast" w:line="0"/>
              <w:rPr>
                <w:rFonts w:cs="Arial"/>
                <w:lang w:val="en-US" w:eastAsia="en-US"/>
              </w:rPr>
            </w:pPr>
            <w:r>
              <w:rPr>
                <w:rFonts w:cs="Arial"/>
                <w:lang w:val="en-US" w:eastAsia="en-US"/>
              </w:rPr>
            </w:r>
          </w:p>
          <w:p>
            <w:pPr>
              <w:pStyle w:val="TAL"/>
              <w:rPr/>
            </w:pPr>
            <w:r>
              <w:rPr>
                <w:rFonts w:cs="Arial"/>
                <w:lang w:val="en-US" w:eastAsia="en-US"/>
              </w:rPr>
              <w:t>Note: All the counted occurrences of the reported IE must have the same topdown hierarchical message structure of IEs with assigned criticality above them.</w:t>
            </w:r>
          </w:p>
        </w:tc>
        <w:tc>
          <w:tcPr>
            <w:tcW w:w="1037"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089"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&gt;Message Structure</w:t>
            </w:r>
          </w:p>
        </w:tc>
        <w:tc>
          <w:tcPr>
            <w:tcW w:w="106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9.2.1.42</w:t>
            </w:r>
          </w:p>
        </w:tc>
        <w:tc>
          <w:tcPr>
            <w:tcW w:w="2017" w:type="dxa"/>
            <w:tcBorders>
              <w:top w:val="single" w:sz="4" w:space="0" w:color="000000"/>
              <w:left w:val="single" w:sz="4" w:space="0" w:color="000000"/>
              <w:bottom w:val="single" w:sz="4" w:space="0" w:color="000000"/>
              <w:right w:val="single" w:sz="4" w:space="0" w:color="000000"/>
            </w:tcBorders>
          </w:tcPr>
          <w:p>
            <w:pPr>
              <w:pStyle w:val="TAL"/>
              <w:spacing w:lineRule="atLeast" w:line="0"/>
              <w:rPr/>
            </w:pPr>
            <w:r>
              <w:rPr>
                <w:rFonts w:cs="Arial"/>
                <w:lang w:val="en-US" w:eastAsia="en-US"/>
              </w:rPr>
              <w:t xml:space="preserve">The </w:t>
            </w:r>
            <w:r>
              <w:rPr>
                <w:rFonts w:cs="Arial"/>
                <w:i/>
                <w:lang w:val="en-US" w:eastAsia="en-US"/>
              </w:rPr>
              <w:t xml:space="preserve">Message Structure </w:t>
            </w:r>
            <w:r>
              <w:rPr>
                <w:rFonts w:cs="Arial"/>
                <w:lang w:val="en-US" w:eastAsia="en-US"/>
              </w:rPr>
              <w:t>IE describes the structure where the not understood or missing IE was detected.</w:t>
            </w:r>
          </w:p>
          <w:p>
            <w:pPr>
              <w:pStyle w:val="TAL"/>
              <w:rPr>
                <w:rFonts w:cs="Arial"/>
                <w:lang w:val="en-US" w:eastAsia="en-US"/>
              </w:rPr>
            </w:pPr>
            <w:r>
              <w:rPr>
                <w:rFonts w:cs="Arial"/>
                <w:lang w:val="en-US" w:eastAsia="en-US"/>
              </w:rPr>
              <w:t>This IE is included if the not understood IE is not the top level of the message.</w:t>
            </w:r>
          </w:p>
        </w:tc>
        <w:tc>
          <w:tcPr>
            <w:tcW w:w="1037"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YES</w:t>
            </w:r>
          </w:p>
        </w:tc>
        <w:tc>
          <w:tcPr>
            <w:tcW w:w="1089"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ignore</w:t>
            </w:r>
          </w:p>
        </w:tc>
      </w:tr>
      <w:tr>
        <w:trPr/>
        <w:tc>
          <w:tcPr>
            <w:tcW w:w="221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&gt;Type of Error</w:t>
            </w:r>
          </w:p>
        </w:tc>
        <w:tc>
          <w:tcPr>
            <w:tcW w:w="106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ENUMERATED(not understood, missing, …)</w:t>
            </w:r>
          </w:p>
        </w:tc>
        <w:tc>
          <w:tcPr>
            <w:tcW w:w="2017"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037"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YES</w:t>
            </w:r>
          </w:p>
        </w:tc>
        <w:tc>
          <w:tcPr>
            <w:tcW w:w="1089"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maxnooferrors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IE errors allowed to be reported with a single message. The value for maxnooferrors is 256.</w:t>
            </w:r>
          </w:p>
        </w:tc>
      </w:tr>
    </w:tbl>
    <w:p>
      <w:pPr>
        <w:pStyle w:val="Normal"/>
        <w:rPr>
          <w:lang w:val="en-US" w:eastAsia="en-US"/>
        </w:rPr>
      </w:pPr>
      <w:r>
        <w:rPr>
          <w:lang w:val="en-US" w:eastAsia="en-US"/>
        </w:rPr>
      </w:r>
    </w:p>
    <w:p>
      <w:pPr>
        <w:pStyle w:val="Heading4"/>
        <w:ind w:left="1418" w:hanging="1418"/>
        <w:rPr>
          <w:lang w:val="en-US" w:eastAsia="en-US"/>
        </w:rPr>
      </w:pPr>
      <w:bookmarkStart w:id="591" w:name="__RefHeading___Toc36551017"/>
      <w:bookmarkEnd w:id="591"/>
      <w:r>
        <w:rPr>
          <w:lang w:val="en-US" w:eastAsia="en-US"/>
        </w:rPr>
        <w:t>9.2.1.36</w:t>
        <w:tab/>
        <w:t>Key Status</w:t>
      </w:r>
    </w:p>
    <w:p>
      <w:pPr>
        <w:pStyle w:val="Normal"/>
        <w:rPr/>
      </w:pPr>
      <w:r>
        <w:rPr>
          <w:lang w:val="en-US" w:eastAsia="en-US"/>
        </w:rPr>
        <w:t>This IE tells if the keys included in a SECURITY</w:t>
      </w:r>
      <w:r>
        <w:rPr/>
        <w:t xml:space="preserve"> MODE COMMAND message are new or if they have been used previously.</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Key Status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(old, new,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592" w:name="__RefHeading___Toc36551018"/>
      <w:bookmarkEnd w:id="592"/>
      <w:r>
        <w:rPr>
          <w:lang w:val="en-US" w:eastAsia="en-US"/>
        </w:rPr>
        <w:t>9.2.1.37</w:t>
        <w:tab/>
        <w:t>DRX Cycle Length Coefficient</w:t>
      </w:r>
    </w:p>
    <w:p>
      <w:pPr>
        <w:pStyle w:val="Normal"/>
        <w:rPr/>
      </w:pPr>
      <w:r>
        <w:rPr>
          <w:lang w:val="en-US" w:eastAsia="en-US"/>
        </w:rPr>
        <w:t>This IE indicates the DRX cycle length coefficient</w:t>
      </w:r>
      <w:r>
        <w:rPr>
          <w:rFonts w:eastAsia="MS Mincho;MS Mincho"/>
          <w:lang w:val="en-US" w:eastAsia="en-US"/>
        </w:rPr>
        <w:t xml:space="preserve"> </w:t>
      </w:r>
      <w:r>
        <w:rPr>
          <w:lang w:val="en-US" w:eastAsia="en-US"/>
        </w:rPr>
        <w:t xml:space="preserve">(k) as defined in </w:t>
      </w:r>
      <w:r>
        <w:rPr>
          <w:rFonts w:eastAsia="MS Mincho;MS Mincho"/>
          <w:lang w:val="en-US" w:eastAsia="en-US"/>
        </w:rPr>
        <w:t>TS 25.331 [10]</w:t>
      </w:r>
      <w:r>
        <w:rPr/>
        <w:t>.</w:t>
      </w:r>
    </w:p>
    <w:tbl>
      <w:tblPr>
        <w:tblW w:w="9356" w:type="dxa"/>
        <w:jc w:val="center"/>
        <w:tblInd w:w="0" w:type="dxa"/>
        <w:tblLayout w:type="fixed"/>
        <w:tblCellMar>
          <w:top w:w="0" w:type="dxa"/>
          <w:left w:w="108" w:type="dxa"/>
          <w:bottom w:w="0" w:type="dxa"/>
          <w:right w:w="108" w:type="dxa"/>
        </w:tblCellMar>
      </w:tblPr>
      <w:tblGrid>
        <w:gridCol w:w="2637"/>
        <w:gridCol w:w="1049"/>
        <w:gridCol w:w="1701"/>
        <w:gridCol w:w="1276"/>
        <w:gridCol w:w="2693"/>
      </w:tblGrid>
      <w:tr>
        <w:trPr/>
        <w:tc>
          <w:tcPr>
            <w:tcW w:w="263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04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63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DRX Cycle Length Coefficient</w:t>
            </w:r>
          </w:p>
        </w:tc>
        <w:tc>
          <w:tcPr>
            <w:tcW w:w="104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(6..9)</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593" w:name="__RefHeading___Toc36551019"/>
      <w:bookmarkEnd w:id="593"/>
      <w:r>
        <w:rPr>
          <w:lang w:val="en-US" w:eastAsia="en-US"/>
        </w:rPr>
        <w:t>9.2.1.38</w:t>
        <w:tab/>
        <w:t xml:space="preserve">Iu </w:t>
      </w:r>
      <w:r>
        <w:rPr>
          <w:rFonts w:eastAsia="MS Mincho;MS Mincho"/>
          <w:lang w:val="en-US" w:eastAsia="en-US"/>
        </w:rPr>
        <w:t>S</w:t>
      </w:r>
      <w:r>
        <w:rPr>
          <w:lang w:val="en-US" w:eastAsia="en-US"/>
        </w:rPr>
        <w:t xml:space="preserve">ignalling </w:t>
      </w:r>
      <w:r>
        <w:rPr>
          <w:rFonts w:eastAsia="MS Mincho;MS Mincho"/>
          <w:lang w:val="en-US" w:eastAsia="en-US"/>
        </w:rPr>
        <w:t>C</w:t>
      </w:r>
      <w:r>
        <w:rPr>
          <w:lang w:val="en-US" w:eastAsia="en-US"/>
        </w:rPr>
        <w:t xml:space="preserve">onnection </w:t>
      </w:r>
      <w:r>
        <w:rPr>
          <w:rFonts w:eastAsia="MS Mincho;MS Mincho"/>
          <w:lang w:val="en-US" w:eastAsia="en-US"/>
        </w:rPr>
        <w:t>I</w:t>
      </w:r>
      <w:r>
        <w:rPr>
          <w:lang w:val="en-US" w:eastAsia="en-US"/>
        </w:rPr>
        <w:t>dentifier</w:t>
      </w:r>
    </w:p>
    <w:p>
      <w:pPr>
        <w:pStyle w:val="Normal"/>
        <w:rPr/>
      </w:pPr>
      <w:r>
        <w:rPr>
          <w:lang w:val="en-US" w:eastAsia="en-US"/>
        </w:rPr>
        <w:t>This IE uniquely identifies an Iu si</w:t>
      </w:r>
      <w:r>
        <w:rPr/>
        <w:t>gnalling connection between a given RNC and a given CN node.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Iu Signalling Connection Identifier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(SIZE(24))</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most significant bit of this IE shall indicate the node, that has assigned the value.</w:t>
            </w:r>
          </w:p>
          <w:p>
            <w:pPr>
              <w:pStyle w:val="TAL"/>
              <w:rPr>
                <w:rFonts w:cs="Arial"/>
                <w:lang w:val="en-US" w:eastAsia="en-US"/>
              </w:rPr>
            </w:pPr>
            <w:r>
              <w:rPr>
                <w:rFonts w:cs="Arial"/>
                <w:lang w:val="en-US" w:eastAsia="en-US"/>
              </w:rPr>
              <w:t>MSB = "0": assigned by the RNC;</w:t>
            </w:r>
          </w:p>
          <w:p>
            <w:pPr>
              <w:pStyle w:val="TAL"/>
              <w:rPr>
                <w:rFonts w:cs="Arial"/>
                <w:lang w:val="en-US" w:eastAsia="en-US"/>
              </w:rPr>
            </w:pPr>
            <w:r>
              <w:rPr>
                <w:rFonts w:cs="Arial"/>
                <w:lang w:val="en-US" w:eastAsia="en-US"/>
              </w:rPr>
              <w:t>MSB = "1": assigned by the CN.</w:t>
            </w:r>
          </w:p>
        </w:tc>
      </w:tr>
    </w:tbl>
    <w:p>
      <w:pPr>
        <w:pStyle w:val="Normal"/>
        <w:rPr>
          <w:lang w:val="en-US" w:eastAsia="en-US"/>
        </w:rPr>
      </w:pPr>
      <w:r>
        <w:rPr>
          <w:lang w:val="en-US" w:eastAsia="en-US"/>
        </w:rPr>
      </w:r>
    </w:p>
    <w:p>
      <w:pPr>
        <w:pStyle w:val="Heading4"/>
        <w:ind w:left="1418" w:hanging="1418"/>
        <w:rPr>
          <w:lang w:val="en-US" w:eastAsia="en-US"/>
        </w:rPr>
      </w:pPr>
      <w:bookmarkStart w:id="594" w:name="__RefHeading___Toc36551020"/>
      <w:bookmarkEnd w:id="594"/>
      <w:r>
        <w:rPr>
          <w:lang w:val="en-US" w:eastAsia="en-US"/>
        </w:rPr>
        <w:t>9.2.1.39</w:t>
        <w:tab/>
        <w:t>Global RNC-ID</w:t>
      </w:r>
    </w:p>
    <w:p>
      <w:pPr>
        <w:pStyle w:val="Normal"/>
        <w:rPr/>
      </w:pPr>
      <w:r>
        <w:rPr/>
        <w:t>The Global RNC-ID is used to globally identify an RNC.</w:t>
      </w:r>
    </w:p>
    <w:tbl>
      <w:tblPr>
        <w:tblW w:w="9356" w:type="dxa"/>
        <w:jc w:val="center"/>
        <w:tblInd w:w="0" w:type="dxa"/>
        <w:tblLayout w:type="fixed"/>
        <w:tblCellMar>
          <w:top w:w="0" w:type="dxa"/>
          <w:left w:w="108" w:type="dxa"/>
          <w:bottom w:w="0" w:type="dxa"/>
          <w:right w:w="108" w:type="dxa"/>
        </w:tblCellMar>
      </w:tblPr>
      <w:tblGrid>
        <w:gridCol w:w="2552"/>
        <w:gridCol w:w="1276"/>
        <w:gridCol w:w="1559"/>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PLMN identity</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RNC-ID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(0..4095)</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If the </w:t>
            </w:r>
            <w:r>
              <w:rPr>
                <w:rFonts w:cs="Arial"/>
                <w:i/>
                <w:lang w:val="en-US" w:eastAsia="en-US"/>
              </w:rPr>
              <w:t>Extended RNC-ID</w:t>
            </w:r>
            <w:r>
              <w:rPr>
                <w:rFonts w:cs="Arial"/>
                <w:lang w:val="en-US" w:eastAsia="en-US"/>
              </w:rPr>
              <w:t xml:space="preserve"> IE is included in the message, the </w:t>
            </w:r>
            <w:r>
              <w:rPr>
                <w:rFonts w:cs="Arial"/>
                <w:i/>
                <w:lang w:val="en-US" w:eastAsia="en-US"/>
              </w:rPr>
              <w:t>RNC-ID</w:t>
            </w:r>
            <w:r>
              <w:rPr>
                <w:rFonts w:cs="Arial"/>
                <w:lang w:val="en-US" w:eastAsia="en-US"/>
              </w:rPr>
              <w:t xml:space="preserve"> IE shall be ignored.</w:t>
            </w:r>
          </w:p>
        </w:tc>
      </w:tr>
    </w:tbl>
    <w:p>
      <w:pPr>
        <w:pStyle w:val="Normal"/>
        <w:rPr>
          <w:lang w:val="en-US" w:eastAsia="en-US"/>
        </w:rPr>
      </w:pPr>
      <w:r>
        <w:rPr>
          <w:lang w:val="en-US" w:eastAsia="en-US"/>
        </w:rPr>
      </w:r>
    </w:p>
    <w:p>
      <w:pPr>
        <w:pStyle w:val="Heading4"/>
        <w:ind w:left="1418" w:hanging="1418"/>
        <w:rPr>
          <w:lang w:val="en-US" w:eastAsia="en-US"/>
        </w:rPr>
      </w:pPr>
      <w:bookmarkStart w:id="595" w:name="__RefHeading___Toc36551021"/>
      <w:bookmarkEnd w:id="595"/>
      <w:r>
        <w:rPr>
          <w:lang w:val="en-US" w:eastAsia="en-US"/>
        </w:rPr>
        <w:t>9.2.1.39a</w:t>
        <w:tab/>
        <w:t>Extended RNC-ID</w:t>
      </w:r>
    </w:p>
    <w:p>
      <w:pPr>
        <w:pStyle w:val="Normal"/>
        <w:rPr/>
      </w:pPr>
      <w:r>
        <w:rPr/>
        <w:t>The Extended RNC-ID is used to identify an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Extended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(4096..65535)</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Extended RNC-ID</w:t>
            </w:r>
            <w:r>
              <w:rPr>
                <w:rFonts w:cs="Arial"/>
                <w:lang w:val="en-US" w:eastAsia="en-US"/>
              </w:rPr>
              <w:t xml:space="preserve"> IE shall be used if the RNC identity has a value larger than 4095.</w:t>
            </w:r>
          </w:p>
          <w:p>
            <w:pPr>
              <w:pStyle w:val="TAL"/>
              <w:rPr>
                <w:rFonts w:cs="Arial"/>
                <w:lang w:val="en-US" w:eastAsia="en-US"/>
              </w:rPr>
            </w:pPr>
            <w:r>
              <w:rPr>
                <w:rFonts w:cs="Arial"/>
                <w:lang w:val="en-US" w:eastAsia="en-US"/>
              </w:rPr>
            </w:r>
          </w:p>
          <w:p>
            <w:pPr>
              <w:pStyle w:val="TAL"/>
              <w:rPr>
                <w:rFonts w:eastAsia="SimSun;宋体" w:cs="Arial"/>
                <w:lang w:val="en-US" w:eastAsia="en-US"/>
              </w:rPr>
            </w:pPr>
            <w:r>
              <w:rPr>
                <w:rFonts w:cs="Arial"/>
                <w:lang w:val="en-US" w:eastAsia="en-US"/>
              </w:rPr>
              <w:t xml:space="preserve">Note: Application of the </w:t>
            </w:r>
            <w:r>
              <w:rPr>
                <w:rFonts w:cs="Arial"/>
                <w:i/>
                <w:lang w:val="en-US" w:eastAsia="en-US"/>
              </w:rPr>
              <w:t>Extended RNC-ID</w:t>
            </w:r>
            <w:r>
              <w:rPr>
                <w:rFonts w:cs="Arial"/>
                <w:lang w:val="en-US" w:eastAsia="en-US"/>
              </w:rPr>
              <w:t xml:space="preserve"> IE to very large networks is FFS.</w:t>
            </w:r>
          </w:p>
        </w:tc>
      </w:tr>
    </w:tbl>
    <w:p>
      <w:pPr>
        <w:pStyle w:val="Normal"/>
        <w:rPr>
          <w:lang w:val="en-US" w:eastAsia="en-US"/>
        </w:rPr>
      </w:pPr>
      <w:r>
        <w:rPr>
          <w:lang w:val="en-US" w:eastAsia="en-US"/>
        </w:rPr>
      </w:r>
    </w:p>
    <w:p>
      <w:pPr>
        <w:pStyle w:val="Heading4"/>
        <w:ind w:left="1418" w:hanging="1418"/>
        <w:rPr/>
      </w:pPr>
      <w:bookmarkStart w:id="596" w:name="__RefHeading___Toc36551022"/>
      <w:bookmarkEnd w:id="596"/>
      <w:r>
        <w:rPr>
          <w:lang w:val="en-US" w:eastAsia="en-US"/>
        </w:rPr>
        <w:t>9.2.1.40</w:t>
        <w:tab/>
        <w:t>PDP Type Infor</w:t>
      </w:r>
      <w:r>
        <w:rPr/>
        <w:t>mation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PDP Type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&lt;maxnoofPDPDirections&gt;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ENUMERATED(empty, PPP, OSP:IHOSS, IPv4, IPv6,…)</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PDP Type is defined in TS 24.008 [8], and the restrictions on usage shall comply with TS 24.008 [8].</w:t>
            </w:r>
          </w:p>
          <w:p>
            <w:pPr>
              <w:pStyle w:val="TAL"/>
              <w:rPr/>
            </w:pPr>
            <w:r>
              <w:rPr>
                <w:rFonts w:cs="Arial"/>
                <w:b/>
                <w:lang w:val="en-US" w:eastAsia="en-US"/>
              </w:rPr>
              <w:t>Usage</w:t>
            </w:r>
            <w:r>
              <w:rPr>
                <w:rFonts w:cs="Arial"/>
                <w:lang w:val="en-US" w:eastAsia="en-US"/>
              </w:rPr>
              <w:t>:</w:t>
            </w:r>
          </w:p>
          <w:p>
            <w:pPr>
              <w:pStyle w:val="TAL"/>
              <w:rPr/>
            </w:pPr>
            <w:r>
              <w:rPr>
                <w:rFonts w:cs="Arial"/>
                <w:lang w:val="en-US" w:eastAsia="en-US"/>
              </w:rPr>
              <w:t>When the IE is repeated then PDP Type for downlink is signalled first, followed by PDP Type for uplink; when the IE is not repeated, the PDP Type shall apply to both uplink and downlink.</w:t>
            </w:r>
          </w:p>
          <w:p>
            <w:pPr>
              <w:pStyle w:val="TAL"/>
              <w:rPr/>
            </w:pPr>
            <w:r>
              <w:rPr>
                <w:rFonts w:cs="Arial"/>
                <w:lang w:val="en-US" w:eastAsia="en-US"/>
              </w:rPr>
              <w:t>OSP:IHOSS: This value shall not be used.</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maxnoofPDPDirections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Number of directions for which PDP Type is signalled separately</w:t>
            </w:r>
          </w:p>
        </w:tc>
      </w:tr>
    </w:tbl>
    <w:p>
      <w:pPr>
        <w:pStyle w:val="Normal"/>
        <w:rPr>
          <w:lang w:val="en-US" w:eastAsia="en-US"/>
        </w:rPr>
      </w:pPr>
      <w:r>
        <w:rPr>
          <w:lang w:val="en-US" w:eastAsia="en-US"/>
        </w:rPr>
      </w:r>
    </w:p>
    <w:p>
      <w:pPr>
        <w:pStyle w:val="Heading4"/>
        <w:ind w:left="1418" w:hanging="1418"/>
        <w:rPr/>
      </w:pPr>
      <w:bookmarkStart w:id="597" w:name="__RefHeading___Toc36551023"/>
      <w:bookmarkEnd w:id="597"/>
      <w:r>
        <w:rPr>
          <w:lang w:val="en-US" w:eastAsia="en-US"/>
        </w:rPr>
        <w:t>9.2.1.40a</w:t>
        <w:tab/>
      </w:r>
      <w:r>
        <w:rPr/>
        <w:t>PDP Type Information extension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PDP Type Information extension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&lt;maxnoofPDPDirections&gt;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ENUMERATED(IPv4 and IPv6,…)</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PDP Type is defined in TS 24.008 [8], and the restrictions on usage shall comply with TS 24.008 [8].</w:t>
            </w:r>
          </w:p>
          <w:p>
            <w:pPr>
              <w:pStyle w:val="TAL"/>
              <w:rPr/>
            </w:pPr>
            <w:r>
              <w:rPr>
                <w:rFonts w:cs="Arial"/>
                <w:b/>
                <w:lang w:val="en-US" w:eastAsia="en-US"/>
              </w:rPr>
              <w:t>Usage</w:t>
            </w:r>
            <w:r>
              <w:rPr>
                <w:rFonts w:cs="Arial"/>
                <w:lang w:val="en-US" w:eastAsia="en-US"/>
              </w:rPr>
              <w:t>:</w:t>
            </w:r>
          </w:p>
          <w:p>
            <w:pPr>
              <w:pStyle w:val="TAL"/>
              <w:rPr/>
            </w:pPr>
            <w:r>
              <w:rPr>
                <w:rFonts w:cs="Arial"/>
                <w:lang w:val="en-US" w:eastAsia="en-US"/>
              </w:rPr>
              <w:t>When the IE is repeated then PDP Type for downlink is signalled first, followed by PDP Type for uplink; when the IE is not repeated, the PDP Type shall apply to both uplink and downlink.</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maxnoofPDPDirections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Number of directions for which PDP Type is signalled separately</w:t>
            </w:r>
          </w:p>
        </w:tc>
      </w:tr>
    </w:tbl>
    <w:p>
      <w:pPr>
        <w:pStyle w:val="Normal"/>
        <w:rPr>
          <w:lang w:val="en-US" w:eastAsia="en-US"/>
        </w:rPr>
      </w:pPr>
      <w:r>
        <w:rPr>
          <w:lang w:val="en-US" w:eastAsia="en-US"/>
        </w:rPr>
      </w:r>
    </w:p>
    <w:p>
      <w:pPr>
        <w:pStyle w:val="Heading4"/>
        <w:ind w:left="1418" w:hanging="1418"/>
        <w:rPr/>
      </w:pPr>
      <w:bookmarkStart w:id="598" w:name="__RefHeading___Toc36551024"/>
      <w:bookmarkEnd w:id="598"/>
      <w:r>
        <w:rPr>
          <w:lang w:val="en-US" w:eastAsia="en-US"/>
        </w:rPr>
        <w:t>9.2.1.</w:t>
      </w:r>
      <w:r>
        <w:rPr>
          <w:rFonts w:eastAsia="MS Mincho;MS Mincho"/>
          <w:lang w:val="en-US" w:eastAsia="en-US"/>
        </w:rPr>
        <w:t>41</w:t>
      </w:r>
      <w:r>
        <w:rPr>
          <w:lang w:val="en-US" w:eastAsia="en-US"/>
        </w:rPr>
        <w:tab/>
        <w:t>Service Handover</w:t>
      </w:r>
    </w:p>
    <w:p>
      <w:pPr>
        <w:pStyle w:val="Normal"/>
        <w:rPr/>
      </w:pPr>
      <w:r>
        <w:rPr>
          <w:lang w:val="en-US" w:eastAsia="en-US"/>
        </w:rPr>
        <w:t>This IE tells if intersystem handover to GSM should, should not, or shall not be perfo</w:t>
      </w:r>
      <w:r>
        <w:rPr/>
        <w:t>rmed for a given RAB.</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Service Handover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 (Handover to GSM should be performed, Handover to GSM should not be performed, Handover to GSM shall not be performed,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rFonts w:eastAsia="MS Mincho;MS Mincho"/>
          <w:lang w:val="en-US" w:eastAsia="en-US"/>
        </w:rPr>
      </w:pPr>
      <w:bookmarkStart w:id="599" w:name="__RefHeading___Toc36551025"/>
      <w:bookmarkEnd w:id="599"/>
      <w:r>
        <w:rPr>
          <w:lang w:val="en-US" w:eastAsia="en-US"/>
        </w:rPr>
        <w:t>9.2.1.42</w:t>
        <w:tab/>
        <w:t>Message Structure</w:t>
      </w:r>
    </w:p>
    <w:p>
      <w:pPr>
        <w:pStyle w:val="Normal"/>
        <w:rPr>
          <w:lang w:val="en-US" w:eastAsia="en-US"/>
        </w:rPr>
      </w:pPr>
      <w:r>
        <w:rPr>
          <w:lang w:val="en-US" w:eastAsia="en-US"/>
        </w:rPr>
        <w:t xml:space="preserve">The </w:t>
      </w:r>
      <w:r>
        <w:rPr>
          <w:i/>
          <w:lang w:val="en-US" w:eastAsia="en-US"/>
        </w:rPr>
        <w:t>Message Structure</w:t>
      </w:r>
      <w:r>
        <w:rPr>
          <w:lang w:val="en-US" w:eastAsia="en-US"/>
        </w:rPr>
        <w:t xml:space="preserve"> IE gives information for each level with assigned criticality in a hierarchical message structure from top level down to the lowest level above the reported level for the occurred error (reported in the </w:t>
      </w:r>
      <w:r>
        <w:rPr>
          <w:i/>
          <w:lang w:val="en-US" w:eastAsia="en-US"/>
        </w:rPr>
        <w:t>Information Element Criticality Diagnostics</w:t>
      </w:r>
      <w:r>
        <w:rPr>
          <w:lang w:val="en-US" w:eastAsia="en-US"/>
        </w:rPr>
        <w:t xml:space="preserve"> IE).</w:t>
      </w:r>
    </w:p>
    <w:tbl>
      <w:tblPr>
        <w:tblW w:w="9526" w:type="dxa"/>
        <w:jc w:val="center"/>
        <w:tblInd w:w="0" w:type="dxa"/>
        <w:tblLayout w:type="fixed"/>
        <w:tblCellMar>
          <w:top w:w="0" w:type="dxa"/>
          <w:left w:w="108" w:type="dxa"/>
          <w:bottom w:w="0" w:type="dxa"/>
          <w:right w:w="108" w:type="dxa"/>
        </w:tblCellMar>
      </w:tblPr>
      <w:tblGrid>
        <w:gridCol w:w="1996"/>
        <w:gridCol w:w="1170"/>
        <w:gridCol w:w="1170"/>
        <w:gridCol w:w="1170"/>
        <w:gridCol w:w="1890"/>
        <w:gridCol w:w="1080"/>
        <w:gridCol w:w="1050"/>
      </w:tblGrid>
      <w:tr>
        <w:trPr/>
        <w:tc>
          <w:tcPr>
            <w:tcW w:w="1996" w:type="dxa"/>
            <w:tcBorders>
              <w:top w:val="single" w:sz="4" w:space="0" w:color="000000"/>
              <w:left w:val="single" w:sz="4" w:space="0" w:color="000000"/>
              <w:bottom w:val="single" w:sz="4" w:space="0" w:color="000000"/>
              <w:right w:val="single" w:sz="4" w:space="0" w:color="000000"/>
            </w:tcBorders>
          </w:tcPr>
          <w:p>
            <w:pPr>
              <w:pStyle w:val="TAL"/>
              <w:jc w:val="center"/>
              <w:rPr>
                <w:rFonts w:cs="Arial"/>
                <w:b/>
                <w:b/>
                <w:lang w:val="en-US" w:eastAsia="en-US"/>
              </w:rPr>
            </w:pPr>
            <w:r>
              <w:rPr>
                <w:rFonts w:cs="Arial"/>
                <w:b/>
                <w:lang w:val="en-US" w:eastAsia="en-US"/>
              </w:rPr>
              <w:t>IE/Group Name</w:t>
            </w:r>
          </w:p>
        </w:tc>
        <w:tc>
          <w:tcPr>
            <w:tcW w:w="1170" w:type="dxa"/>
            <w:tcBorders>
              <w:top w:val="single" w:sz="4" w:space="0" w:color="000000"/>
              <w:left w:val="single" w:sz="4" w:space="0" w:color="000000"/>
              <w:bottom w:val="single" w:sz="4" w:space="0" w:color="000000"/>
              <w:right w:val="single" w:sz="4" w:space="0" w:color="000000"/>
            </w:tcBorders>
          </w:tcPr>
          <w:p>
            <w:pPr>
              <w:pStyle w:val="TAL"/>
              <w:jc w:val="center"/>
              <w:rPr>
                <w:rFonts w:cs="Arial"/>
                <w:b/>
                <w:b/>
                <w:lang w:val="en-US" w:eastAsia="en-US"/>
              </w:rPr>
            </w:pPr>
            <w:r>
              <w:rPr>
                <w:rFonts w:cs="Arial"/>
                <w:b/>
                <w:lang w:val="en-US" w:eastAsia="en-US"/>
              </w:rPr>
              <w:t>Presence</w:t>
            </w:r>
          </w:p>
        </w:tc>
        <w:tc>
          <w:tcPr>
            <w:tcW w:w="1170" w:type="dxa"/>
            <w:tcBorders>
              <w:top w:val="single" w:sz="4" w:space="0" w:color="000000"/>
              <w:left w:val="single" w:sz="4" w:space="0" w:color="000000"/>
              <w:bottom w:val="single" w:sz="4" w:space="0" w:color="000000"/>
              <w:right w:val="single" w:sz="4" w:space="0" w:color="000000"/>
            </w:tcBorders>
          </w:tcPr>
          <w:p>
            <w:pPr>
              <w:pStyle w:val="TAL"/>
              <w:jc w:val="center"/>
              <w:rPr>
                <w:rFonts w:cs="Arial"/>
                <w:b/>
                <w:b/>
                <w:lang w:val="en-US" w:eastAsia="en-US"/>
              </w:rPr>
            </w:pPr>
            <w:r>
              <w:rPr>
                <w:rFonts w:cs="Arial"/>
                <w:b/>
                <w:lang w:val="en-US" w:eastAsia="en-US"/>
              </w:rPr>
              <w:t>Range</w:t>
            </w:r>
          </w:p>
        </w:tc>
        <w:tc>
          <w:tcPr>
            <w:tcW w:w="1170" w:type="dxa"/>
            <w:tcBorders>
              <w:top w:val="single" w:sz="4" w:space="0" w:color="000000"/>
              <w:left w:val="single" w:sz="4" w:space="0" w:color="000000"/>
              <w:bottom w:val="single" w:sz="4" w:space="0" w:color="000000"/>
              <w:right w:val="single" w:sz="4" w:space="0" w:color="000000"/>
            </w:tcBorders>
          </w:tcPr>
          <w:p>
            <w:pPr>
              <w:pStyle w:val="TAL"/>
              <w:jc w:val="center"/>
              <w:rPr>
                <w:rFonts w:cs="Arial"/>
                <w:b/>
                <w:b/>
                <w:lang w:val="en-US" w:eastAsia="en-US"/>
              </w:rPr>
            </w:pPr>
            <w:r>
              <w:rPr>
                <w:rFonts w:cs="Arial"/>
                <w:b/>
                <w:lang w:val="en-US" w:eastAsia="en-US"/>
              </w:rPr>
              <w:t>IE type and reference</w:t>
            </w:r>
          </w:p>
        </w:tc>
        <w:tc>
          <w:tcPr>
            <w:tcW w:w="1890" w:type="dxa"/>
            <w:tcBorders>
              <w:top w:val="single" w:sz="4" w:space="0" w:color="000000"/>
              <w:left w:val="single" w:sz="4" w:space="0" w:color="000000"/>
              <w:bottom w:val="single" w:sz="4" w:space="0" w:color="000000"/>
              <w:right w:val="single" w:sz="4" w:space="0" w:color="000000"/>
            </w:tcBorders>
          </w:tcPr>
          <w:p>
            <w:pPr>
              <w:pStyle w:val="TAL"/>
              <w:jc w:val="center"/>
              <w:rPr>
                <w:rFonts w:cs="Arial"/>
                <w:b/>
                <w:b/>
                <w:lang w:val="en-US" w:eastAsia="en-US"/>
              </w:rPr>
            </w:pPr>
            <w:r>
              <w:rPr>
                <w:rFonts w:cs="Arial"/>
                <w:b/>
                <w:lang w:val="en-US" w:eastAsia="en-US"/>
              </w:rPr>
              <w:t>Semantics description</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rFonts w:cs="Arial"/>
                <w:b/>
                <w:b/>
                <w:lang w:val="en-US" w:eastAsia="en-US"/>
              </w:rPr>
            </w:pPr>
            <w:r>
              <w:rPr>
                <w:rFonts w:cs="Arial"/>
                <w:b/>
                <w:lang w:val="en-US" w:eastAsia="en-US"/>
              </w:rPr>
              <w:t>Criticality</w:t>
            </w:r>
          </w:p>
        </w:tc>
        <w:tc>
          <w:tcPr>
            <w:tcW w:w="1050" w:type="dxa"/>
            <w:tcBorders>
              <w:top w:val="single" w:sz="4" w:space="0" w:color="000000"/>
              <w:left w:val="single" w:sz="4" w:space="0" w:color="000000"/>
              <w:bottom w:val="single" w:sz="4" w:space="0" w:color="000000"/>
              <w:right w:val="single" w:sz="4" w:space="0" w:color="000000"/>
            </w:tcBorders>
          </w:tcPr>
          <w:p>
            <w:pPr>
              <w:pStyle w:val="TAL"/>
              <w:jc w:val="center"/>
              <w:rPr>
                <w:rFonts w:cs="Arial"/>
                <w:b/>
                <w:b/>
                <w:lang w:val="en-US" w:eastAsia="en-US"/>
              </w:rPr>
            </w:pPr>
            <w:r>
              <w:rPr>
                <w:rFonts w:cs="Arial"/>
                <w:b/>
                <w:lang w:val="en-US" w:eastAsia="en-US"/>
              </w:rPr>
              <w:t>Assigned Criticality</w:t>
            </w:r>
          </w:p>
        </w:tc>
      </w:tr>
      <w:tr>
        <w:trPr/>
        <w:tc>
          <w:tcPr>
            <w:tcW w:w="1996"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Message structure</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&lt;maxnooflevels&gt;</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first repetition of the </w:t>
            </w:r>
            <w:r>
              <w:rPr>
                <w:rFonts w:cs="Arial"/>
                <w:i/>
                <w:lang w:val="en-US" w:eastAsia="en-US"/>
              </w:rPr>
              <w:t>Message Structure</w:t>
            </w:r>
            <w:r>
              <w:rPr>
                <w:rFonts w:cs="Arial"/>
                <w:lang w:val="en-US" w:eastAsia="en-US"/>
              </w:rPr>
              <w:t xml:space="preserve"> IE corresponds to the top level of the message. The last repetition of the </w:t>
            </w:r>
            <w:r>
              <w:rPr>
                <w:rFonts w:cs="Arial"/>
                <w:i/>
                <w:lang w:val="en-US" w:eastAsia="en-US"/>
              </w:rPr>
              <w:t>Message Structure</w:t>
            </w:r>
            <w:r>
              <w:rPr>
                <w:rFonts w:cs="Arial"/>
                <w:lang w:val="en-US" w:eastAsia="en-US"/>
              </w:rPr>
              <w:t xml:space="preserve"> IE corresponds to the level above the reported level for the occurred error of the message.</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GLOBAL</w:t>
            </w:r>
          </w:p>
        </w:tc>
        <w:tc>
          <w:tcPr>
            <w:tcW w:w="105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1996"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&gt;IE ID</w:t>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(0..65535)</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IE ID of this level’s IE containing the not understood or missing IE.</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05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99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&gt;Repetition Number</w:t>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(1..256)</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 xml:space="preserve">Repetition Number </w:t>
            </w:r>
            <w:r>
              <w:rPr>
                <w:rFonts w:cs="Arial"/>
                <w:lang w:val="en-US" w:eastAsia="en-US"/>
              </w:rPr>
              <w:t>IE gives, if applicable, the number of occurrences of this level’s reported IE up to and including the occurrence containing the not understood or missing IE.</w:t>
            </w:r>
          </w:p>
          <w:p>
            <w:pPr>
              <w:pStyle w:val="TAL"/>
              <w:rPr>
                <w:rFonts w:cs="Arial"/>
                <w:lang w:val="en-US" w:eastAsia="en-US"/>
              </w:rPr>
            </w:pPr>
            <w:r>
              <w:rPr>
                <w:rFonts w:cs="Arial"/>
                <w:lang w:val="en-US" w:eastAsia="en-US"/>
              </w:rPr>
            </w:r>
          </w:p>
          <w:p>
            <w:pPr>
              <w:pStyle w:val="TAL"/>
              <w:rPr/>
            </w:pPr>
            <w:r>
              <w:rPr>
                <w:rFonts w:cs="Arial"/>
                <w:lang w:val="en-US" w:eastAsia="en-US"/>
              </w:rPr>
              <w:t>Note: All the counted occurrences of the reported IE must have the same topdown hierarchical message structure of IEs with assigned criticality above them.</w:t>
            </w:r>
          </w:p>
        </w:tc>
        <w:tc>
          <w:tcPr>
            <w:tcW w:w="1080"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050"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bl>
    <w:p>
      <w:pPr>
        <w:pStyle w:val="Normal"/>
        <w:rPr>
          <w:rFonts w:ascii="Arial" w:hAnsi="Arial" w:cs="Arial"/>
          <w:sz w:val="22"/>
          <w:lang w:val="en-US" w:eastAsia="en-US"/>
        </w:rPr>
      </w:pPr>
      <w:r>
        <w:rPr>
          <w:rFonts w:cs="Arial" w:ascii="Arial" w:hAnsi="Arial"/>
          <w:sz w:val="2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maxnooflevels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message levels to report. The value for maxnooflevels is 256.</w:t>
            </w:r>
          </w:p>
        </w:tc>
      </w:tr>
    </w:tbl>
    <w:p>
      <w:pPr>
        <w:pStyle w:val="Normal"/>
        <w:rPr>
          <w:lang w:val="en-US" w:eastAsia="en-US"/>
        </w:rPr>
      </w:pPr>
      <w:r>
        <w:rPr>
          <w:lang w:val="en-US" w:eastAsia="en-US"/>
        </w:rPr>
      </w:r>
    </w:p>
    <w:p>
      <w:pPr>
        <w:pStyle w:val="Heading4"/>
        <w:ind w:left="1418" w:hanging="1418"/>
        <w:rPr>
          <w:lang w:val="en-US" w:eastAsia="en-US"/>
        </w:rPr>
      </w:pPr>
      <w:bookmarkStart w:id="600" w:name="__RefHeading___Toc36551026"/>
      <w:bookmarkEnd w:id="600"/>
      <w:r>
        <w:rPr>
          <w:lang w:val="en-US" w:eastAsia="en-US"/>
        </w:rPr>
        <w:t>9.2.1.43</w:t>
        <w:tab/>
        <w:t>Alternative RAB Parameter Values</w:t>
      </w:r>
    </w:p>
    <w:p>
      <w:pPr>
        <w:pStyle w:val="Normal"/>
        <w:rPr/>
      </w:pPr>
      <w:r>
        <w:rPr>
          <w:lang w:val="en-US" w:eastAsia="en-US"/>
        </w:rPr>
        <w:t xml:space="preserve">The purpose of the </w:t>
      </w:r>
      <w:r>
        <w:rPr>
          <w:i/>
          <w:lang w:val="en-US" w:eastAsia="en-US"/>
        </w:rPr>
        <w:t>Alternative</w:t>
      </w:r>
      <w:r>
        <w:rPr>
          <w:lang w:val="en-US" w:eastAsia="en-US"/>
        </w:rPr>
        <w:t xml:space="preserve"> </w:t>
      </w:r>
      <w:r>
        <w:rPr>
          <w:i/>
          <w:lang w:val="en-US" w:eastAsia="en-US"/>
        </w:rPr>
        <w:t xml:space="preserve">RAB Parameter Values </w:t>
      </w:r>
      <w:r>
        <w:rPr>
          <w:lang w:val="en-US" w:eastAsia="en-US"/>
        </w:rPr>
        <w:t>IE is to indicate that</w:t>
      </w:r>
      <w:r>
        <w:rPr>
          <w:szCs w:val="24"/>
          <w:lang w:val="en-US" w:eastAsia="en-US"/>
        </w:rPr>
        <w:t>:</w:t>
      </w:r>
    </w:p>
    <w:p>
      <w:pPr>
        <w:pStyle w:val="B1"/>
        <w:rPr/>
      </w:pPr>
      <w:r>
        <w:rPr>
          <w:szCs w:val="24"/>
          <w:lang w:val="en-US" w:eastAsia="en-US"/>
        </w:rPr>
        <w:t>-</w:t>
        <w:tab/>
        <w:t>Either</w:t>
      </w:r>
      <w:r>
        <w:rPr>
          <w:lang w:val="en-US" w:eastAsia="en-US"/>
        </w:rPr>
        <w:t xml:space="preserve"> RAB QoS negotiation is allowed for certain RAB parameters and, in some cases, to indicate also which alternative values to be used in the negotiation</w:t>
      </w:r>
      <w:r>
        <w:rPr>
          <w:szCs w:val="24"/>
          <w:lang w:val="en-US" w:eastAsia="en-US"/>
        </w:rPr>
        <w:t>;</w:t>
      </w:r>
    </w:p>
    <w:p>
      <w:pPr>
        <w:pStyle w:val="B1"/>
        <w:rPr>
          <w:lang w:val="en-US" w:eastAsia="en-US"/>
        </w:rPr>
      </w:pPr>
      <w:r>
        <w:rPr>
          <w:lang w:val="en-US" w:eastAsia="en-US"/>
        </w:rPr>
        <w:t>-</w:t>
        <w:tab/>
        <w:t>Or an alternative RAB configuration can be requested by the RNC.</w:t>
      </w:r>
    </w:p>
    <w:tbl>
      <w:tblPr>
        <w:tblW w:w="9889" w:type="dxa"/>
        <w:jc w:val="left"/>
        <w:tblInd w:w="-113" w:type="dxa"/>
        <w:tblLayout w:type="fixed"/>
        <w:tblCellMar>
          <w:top w:w="0" w:type="dxa"/>
          <w:left w:w="108" w:type="dxa"/>
          <w:bottom w:w="0" w:type="dxa"/>
          <w:right w:w="108" w:type="dxa"/>
        </w:tblCellMar>
      </w:tblPr>
      <w:tblGrid>
        <w:gridCol w:w="2093"/>
        <w:gridCol w:w="1134"/>
        <w:gridCol w:w="992"/>
        <w:gridCol w:w="1418"/>
        <w:gridCol w:w="1984"/>
        <w:gridCol w:w="1134"/>
        <w:gridCol w:w="1134"/>
      </w:tblGrid>
      <w:tr>
        <w:trPr/>
        <w:tc>
          <w:tcPr>
            <w:tcW w:w="20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9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Alternative RAB parameter values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kern w:val="2"/>
                <w:lang w:val="en-US" w:eastAsia="en-US"/>
              </w:rPr>
              <w:t>Alternative Maximum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Included only if negotiation is allowed for this IE.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lang w:val="en-US" w:eastAsia="en-US"/>
              </w:rPr>
              <w:t>&gt;&gt;Type of Alternative Maximum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ENUMERATED (Unspecified, Value range, Discrete values,...)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 xml:space="preserve">Unspecified means that negotiation is allowed, but no alternative values are provided from the CN, i.e., the RNC is allowed to assign any value equal or below the ones indicated in the </w:t>
            </w:r>
            <w:r>
              <w:rPr>
                <w:rFonts w:cs="Arial"/>
                <w:i/>
                <w:sz w:val="16"/>
                <w:szCs w:val="16"/>
                <w:lang w:val="en-US" w:eastAsia="en-US"/>
              </w:rPr>
              <w:t>RAB Parameters</w:t>
            </w:r>
            <w:r>
              <w:rPr>
                <w:rFonts w:cs="Arial"/>
                <w:sz w:val="16"/>
                <w:szCs w:val="16"/>
                <w:lang w:val="en-US" w:eastAsia="en-US"/>
              </w:rPr>
              <w:t xml:space="preserve"> IE.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w:t>
            </w:r>
            <w:r>
              <w:rPr>
                <w:rFonts w:cs="Arial"/>
                <w:b/>
                <w:lang w:val="en-US" w:eastAsia="en-US"/>
              </w:rPr>
              <w:t>Alternative Maximum Bit Rates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 - ifValueRangeorDiscreteValuesMBR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&lt;nrb-Alternative Values&gt;</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 xml:space="preserve">For Value Range, one value limit is given here and the other given by Maximum Bit Rate in the </w:t>
            </w:r>
            <w:r>
              <w:rPr>
                <w:rFonts w:cs="Arial"/>
                <w:i/>
                <w:sz w:val="16"/>
                <w:szCs w:val="16"/>
                <w:lang w:val="en-US" w:eastAsia="en-US"/>
              </w:rPr>
              <w:t>RAB Parameters</w:t>
            </w:r>
            <w:r>
              <w:rPr>
                <w:rFonts w:cs="Arial"/>
                <w:sz w:val="16"/>
                <w:szCs w:val="16"/>
                <w:lang w:val="en-US" w:eastAsia="en-US"/>
              </w:rPr>
              <w:t xml:space="preserve"> IE.</w:t>
            </w:r>
          </w:p>
          <w:p>
            <w:pPr>
              <w:pStyle w:val="TAL"/>
              <w:rPr>
                <w:rFonts w:cs="Arial"/>
                <w:sz w:val="16"/>
                <w:szCs w:val="16"/>
                <w:lang w:val="en-US" w:eastAsia="en-US"/>
              </w:rPr>
            </w:pPr>
            <w:r>
              <w:rPr>
                <w:rFonts w:cs="Arial"/>
                <w:sz w:val="16"/>
                <w:szCs w:val="16"/>
                <w:lang w:val="en-US" w:eastAsia="en-US"/>
              </w:rPr>
              <w:t>For Discrete Values; 1 to 16 discrete values can be given.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&lt;nbr-SeparateTrafficDirections&gt;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INTEGER (1..16,000,000)</w:t>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When nbr-SeparateTrafficDirections is equal to 2, then the Bit Rate attribute for downlink is signalled first, then the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kern w:val="2"/>
                <w:lang w:val="en-US" w:eastAsia="en-US"/>
              </w:rPr>
              <w:t>Alternative Guaranteed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Included only if negotiation is allowed for this IE.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&gt;&gt;Type of Alternative Guaranteed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ENUMERATED (Unspecified, Value range, Discrete values,...)</w:t>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 xml:space="preserve">Unspecified means that negotiation is allowed, but no alternative values are provided from the CN, i.e., the RNC is allowed to assign any value equal or below the ones indicated in the </w:t>
            </w:r>
            <w:r>
              <w:rPr>
                <w:rFonts w:cs="Arial"/>
                <w:i/>
                <w:sz w:val="16"/>
                <w:szCs w:val="16"/>
                <w:lang w:val="en-US" w:eastAsia="en-US"/>
              </w:rPr>
              <w:t>RAB Parameters</w:t>
            </w:r>
            <w:r>
              <w:rPr>
                <w:rFonts w:cs="Arial"/>
                <w:sz w:val="16"/>
                <w:szCs w:val="16"/>
                <w:lang w:val="en-US" w:eastAsia="en-US"/>
              </w:rPr>
              <w:t xml:space="preserve"> IE.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w:t>
            </w:r>
            <w:r>
              <w:rPr>
                <w:rFonts w:cs="Arial"/>
                <w:b/>
                <w:lang w:val="en-US" w:eastAsia="en-US"/>
              </w:rPr>
              <w:t>Alternative Guaranteed Bit Rates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 - ifValueRangeorDiscreteValuesGBR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&lt;nrb-Alternative Values&gt;</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 xml:space="preserve">For Value Range, one value limit is given here and the other given by Guaranteed Bit Rate in the </w:t>
            </w:r>
            <w:r>
              <w:rPr>
                <w:rFonts w:cs="Arial"/>
                <w:i/>
                <w:sz w:val="16"/>
                <w:szCs w:val="16"/>
                <w:lang w:val="en-US" w:eastAsia="en-US"/>
              </w:rPr>
              <w:t>RAB Parameters</w:t>
            </w:r>
            <w:r>
              <w:rPr>
                <w:rFonts w:cs="Arial"/>
                <w:sz w:val="16"/>
                <w:szCs w:val="16"/>
                <w:lang w:val="en-US" w:eastAsia="en-US"/>
              </w:rPr>
              <w:t xml:space="preserve"> IE.</w:t>
            </w:r>
          </w:p>
          <w:p>
            <w:pPr>
              <w:pStyle w:val="TAL"/>
              <w:rPr>
                <w:rFonts w:cs="Arial"/>
                <w:sz w:val="16"/>
                <w:szCs w:val="16"/>
                <w:lang w:val="en-US" w:eastAsia="en-US"/>
              </w:rPr>
            </w:pPr>
            <w:r>
              <w:rPr>
                <w:rFonts w:cs="Arial"/>
                <w:sz w:val="16"/>
                <w:szCs w:val="16"/>
                <w:lang w:val="en-US" w:eastAsia="en-US"/>
              </w:rPr>
              <w:t>For Discrete Values, 1 to 16 discrete values can be given.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&lt;nbr-SeparateTrafficDirections&gt;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INTEGER (1..16,000,000)</w:t>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When nbr-SeparateTrafficDirections is equal to 2, then the Bit Rate attribute for downlink is signalled first, then the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&gt;Alternative RAB Configuration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RAB Parameters 9.2.1.3</w:t>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Indicates the possibility for RNC to request CN to execute the included alternative RAB configuration, e.g., for network-initiated SCUDIF purpose TS 23.172 [43].</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kern w:val="2"/>
                <w:lang w:val="en-US" w:eastAsia="en-US"/>
              </w:rPr>
              <w:t>Extended Alternative Guaranteed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Included only if negotiation is allowed for this IE.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&gt;&gt;Type of Extended Alternative Guaranteed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ENUMERATED (Unspecified, Value range, Discrete values,...)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 xml:space="preserve">Unspecified means that negotiation is allowed, but no alternative values are provided from the CN, i.e., the RNC is allowed to assign any value equal or below the ones indicated in the </w:t>
            </w:r>
            <w:r>
              <w:rPr>
                <w:rFonts w:cs="Arial"/>
                <w:i/>
                <w:sz w:val="16"/>
                <w:szCs w:val="16"/>
                <w:lang w:val="en-US" w:eastAsia="en-US"/>
              </w:rPr>
              <w:t>RAB Parameters</w:t>
            </w:r>
            <w:r>
              <w:rPr>
                <w:rFonts w:cs="Arial"/>
                <w:sz w:val="16"/>
                <w:szCs w:val="16"/>
                <w:lang w:val="en-US" w:eastAsia="en-US"/>
              </w:rPr>
              <w:t xml:space="preserve"> IE.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lang w:val="en-US" w:eastAsia="en-US"/>
              </w:rPr>
              <w:t>&gt;&gt;Extended Alternative Guaranteed Bit Rates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 - ifValueRangeorDiscreteValuesGBR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&lt;nrb-Alternative Values</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 xml:space="preserve">For Value Range, one value limit is given here and the other given by Extended Guaranteed Bit Rate in the </w:t>
            </w:r>
            <w:r>
              <w:rPr>
                <w:rFonts w:cs="Arial"/>
                <w:i/>
                <w:sz w:val="16"/>
                <w:szCs w:val="16"/>
                <w:lang w:val="en-US" w:eastAsia="en-US"/>
              </w:rPr>
              <w:t>RAB Parameters</w:t>
            </w:r>
            <w:r>
              <w:rPr>
                <w:rFonts w:cs="Arial"/>
                <w:sz w:val="16"/>
                <w:szCs w:val="16"/>
                <w:lang w:val="en-US" w:eastAsia="en-US"/>
              </w:rPr>
              <w:t xml:space="preserve"> IE.</w:t>
            </w:r>
          </w:p>
          <w:p>
            <w:pPr>
              <w:pStyle w:val="TAL"/>
              <w:rPr/>
            </w:pPr>
            <w:r>
              <w:rPr>
                <w:rFonts w:cs="Arial"/>
                <w:sz w:val="16"/>
                <w:szCs w:val="16"/>
                <w:lang w:val="en-US" w:eastAsia="en-US"/>
              </w:rPr>
              <w:t>For Discrete Values; 1 to 16 discrete values can be given.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kern w:val="2"/>
                <w:lang w:val="en-US" w:eastAsia="en-US"/>
              </w:rPr>
            </w:pPr>
            <w:r>
              <w:rPr>
                <w:rFonts w:cs="Arial"/>
                <w:lang w:val="en-US" w:eastAsia="en-US"/>
              </w:rPr>
              <w:t>&gt;&gt;&gt;Extended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&lt;nbr-SeparateTrafficDirections&gt;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INTEGER (16,000,001..256,000,000)</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When nbr-SeparateTrafficDirections is equal to 2, then the Bit Rate attribute for downlink is signalled first, then the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kern w:val="2"/>
                <w:lang w:val="en-US" w:eastAsia="en-US"/>
              </w:rPr>
              <w:t>Extended Alternative Maximum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Included only if negotiation is allowed for this IE.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&gt;&gt;Type of Extended Alternative Maximum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ENUMERATED (Unspecified, Value range, Discrete values,...)</w:t>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 xml:space="preserve">Unspecified means that negotiation is allowed, but no alternative values are provided from the CN, i.e., the RNC is allowed to assign any value equal or below the ones indicated in the </w:t>
            </w:r>
            <w:r>
              <w:rPr>
                <w:rFonts w:cs="Arial"/>
                <w:i/>
                <w:sz w:val="16"/>
                <w:szCs w:val="16"/>
                <w:lang w:val="en-US" w:eastAsia="en-US"/>
              </w:rPr>
              <w:t>RAB Parameters</w:t>
            </w:r>
            <w:r>
              <w:rPr>
                <w:rFonts w:cs="Arial"/>
                <w:sz w:val="16"/>
                <w:szCs w:val="16"/>
                <w:lang w:val="en-US" w:eastAsia="en-US"/>
              </w:rPr>
              <w:t xml:space="preserve"> IE.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w:t>
            </w:r>
            <w:r>
              <w:rPr>
                <w:rFonts w:cs="Arial"/>
                <w:b/>
                <w:lang w:val="en-US" w:eastAsia="en-US"/>
              </w:rPr>
              <w:t>Extended Alternative Maximum Bit Rates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 - ifValueRangeorDiscreteValuesMBR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&lt;nrb-Alternative Values&gt;</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 xml:space="preserve">For Value Range, one value limit is given here and the other given by Extended Maximum Bit Rate in the </w:t>
            </w:r>
            <w:r>
              <w:rPr>
                <w:rFonts w:cs="Arial"/>
                <w:i/>
                <w:sz w:val="16"/>
                <w:szCs w:val="16"/>
                <w:lang w:val="en-US" w:eastAsia="en-US"/>
              </w:rPr>
              <w:t>RAB Parameters</w:t>
            </w:r>
            <w:r>
              <w:rPr>
                <w:rFonts w:cs="Arial"/>
                <w:sz w:val="16"/>
                <w:szCs w:val="16"/>
                <w:lang w:val="en-US" w:eastAsia="en-US"/>
              </w:rPr>
              <w:t xml:space="preserve"> IE.</w:t>
            </w:r>
          </w:p>
          <w:p>
            <w:pPr>
              <w:pStyle w:val="TAL"/>
              <w:rPr>
                <w:rFonts w:cs="Arial"/>
                <w:sz w:val="16"/>
                <w:szCs w:val="16"/>
                <w:lang w:val="en-US" w:eastAsia="en-US"/>
              </w:rPr>
            </w:pPr>
            <w:r>
              <w:rPr>
                <w:rFonts w:cs="Arial"/>
                <w:sz w:val="16"/>
                <w:szCs w:val="16"/>
                <w:lang w:val="en-US" w:eastAsia="en-US"/>
              </w:rPr>
              <w:t>For Discrete Values; 1 to 16 discrete values can be given.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&gt;&gt;&gt;Extended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&lt;nbr-SeparateTrafficDirections&gt;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INTEGER (16,000,001..256,000,000)</w:t>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When nbr-SeparateTrafficDirections is equal to 2, then the Bit Rate attribute for downlink is signalled first, then the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kern w:val="2"/>
                <w:lang w:val="en-US" w:eastAsia="en-US"/>
              </w:rPr>
              <w:t>Supported Alternative Maximum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Included only if negotiation is allowed for this IE.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&gt;&gt;Type of Supported Alternative Maximum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ENUMERATED (Unspecified, Value range, Discrete values,...)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 xml:space="preserve">Unspecified means that negotiation is allowed, but no alternative values are provided from the CN, i.e., the RNC is allowed to assign any value equal or below the ones indicated in the </w:t>
            </w:r>
            <w:r>
              <w:rPr>
                <w:rFonts w:cs="Arial"/>
                <w:i/>
                <w:sz w:val="16"/>
                <w:szCs w:val="16"/>
                <w:lang w:val="en-US" w:eastAsia="en-US"/>
              </w:rPr>
              <w:t>RAB Parameters</w:t>
            </w:r>
            <w:r>
              <w:rPr>
                <w:rFonts w:cs="Arial"/>
                <w:sz w:val="16"/>
                <w:szCs w:val="16"/>
                <w:lang w:val="en-US" w:eastAsia="en-US"/>
              </w:rPr>
              <w:t xml:space="preserve"> IE.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w:t>
            </w:r>
            <w:r>
              <w:rPr>
                <w:rFonts w:cs="Arial"/>
                <w:b/>
                <w:lang w:val="en-US" w:eastAsia="en-US"/>
              </w:rPr>
              <w:t>Supported Alternative Maximum Bit Rates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 - ifValueRangeorDiscreteValuesGBR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&lt;nrb-Alternative Values&gt;</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 xml:space="preserve">For Value Range, one value limit is given here and the other given by Supported Maximum Bit Rate in the </w:t>
            </w:r>
            <w:r>
              <w:rPr>
                <w:rFonts w:cs="Arial"/>
                <w:i/>
                <w:sz w:val="16"/>
                <w:szCs w:val="16"/>
                <w:lang w:val="en-US" w:eastAsia="en-US"/>
              </w:rPr>
              <w:t>RAB Parameters</w:t>
            </w:r>
            <w:r>
              <w:rPr>
                <w:rFonts w:cs="Arial"/>
                <w:sz w:val="16"/>
                <w:szCs w:val="16"/>
                <w:lang w:val="en-US" w:eastAsia="en-US"/>
              </w:rPr>
              <w:t xml:space="preserve"> IE.</w:t>
            </w:r>
          </w:p>
          <w:p>
            <w:pPr>
              <w:pStyle w:val="TAL"/>
              <w:rPr/>
            </w:pPr>
            <w:r>
              <w:rPr>
                <w:rFonts w:cs="Arial"/>
                <w:sz w:val="16"/>
                <w:szCs w:val="16"/>
                <w:lang w:val="en-US" w:eastAsia="en-US"/>
              </w:rPr>
              <w:t>For Discrete Values; 1 to 16 discrete values can be given.</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&gt;&gt;&gt;Supported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INTEGER (1..1,000,000,000,...)</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When nbr-SeparateTrafficDirections is equal to 2, then the Supported Bit Rate attribute for downlink is signalled first, then the Supported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kern w:val="2"/>
                <w:lang w:val="en-US" w:eastAsia="en-US"/>
              </w:rPr>
              <w:t>Supported Alternative Guaranteed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rFonts w:cs="Arial"/>
                <w:sz w:val="16"/>
                <w:szCs w:val="16"/>
                <w:lang w:val="en-US" w:eastAsia="en-US"/>
              </w:rPr>
              <w:t>Included only if negotiation is allowed for this IE.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&gt;&gt;Type of Supported Alternative Guaranteed Bit Rate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ENUMERATED (Unspecified, Value range, Discrete values,...)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 xml:space="preserve">Unspecified means that negotiation is allowed, but no alternative values are provided from the CN, i.e., the RNC is allowed to assign any value equal or below the ones indicated in the </w:t>
            </w:r>
            <w:r>
              <w:rPr>
                <w:rFonts w:cs="Arial"/>
                <w:i/>
                <w:sz w:val="16"/>
                <w:szCs w:val="16"/>
                <w:lang w:val="en-US" w:eastAsia="en-US"/>
              </w:rPr>
              <w:t>RAB Parameters</w:t>
            </w:r>
            <w:r>
              <w:rPr>
                <w:rFonts w:cs="Arial"/>
                <w:sz w:val="16"/>
                <w:szCs w:val="16"/>
                <w:lang w:val="en-US" w:eastAsia="en-US"/>
              </w:rPr>
              <w:t xml:space="preserve"> IE.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w:t>
            </w:r>
            <w:r>
              <w:rPr>
                <w:rFonts w:cs="Arial"/>
                <w:b/>
                <w:lang w:val="en-US" w:eastAsia="en-US"/>
              </w:rPr>
              <w:t>Supported Alternative Guaranteed Bit Rates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 - ifValueRangeorDiscreteValuesGBR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&lt;nrb-Alternative Values&gt;</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sz w:val="16"/>
                <w:szCs w:val="16"/>
                <w:lang w:val="en-US" w:eastAsia="en-US"/>
              </w:rPr>
            </w:pPr>
            <w:r>
              <w:rPr>
                <w:rFonts w:cs="Arial"/>
                <w:i/>
                <w:sz w:val="16"/>
                <w:szCs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 xml:space="preserve">For Value Range, one value limit is given here and the other given by Supported Guaranteed Bit Rate in the </w:t>
            </w:r>
            <w:r>
              <w:rPr>
                <w:rFonts w:cs="Arial"/>
                <w:i/>
                <w:sz w:val="16"/>
                <w:szCs w:val="16"/>
                <w:lang w:val="en-US" w:eastAsia="en-US"/>
              </w:rPr>
              <w:t>RAB Parameters</w:t>
            </w:r>
            <w:r>
              <w:rPr>
                <w:rFonts w:cs="Arial"/>
                <w:sz w:val="16"/>
                <w:szCs w:val="16"/>
                <w:lang w:val="en-US" w:eastAsia="en-US"/>
              </w:rPr>
              <w:t xml:space="preserve"> IE.</w:t>
            </w:r>
          </w:p>
          <w:p>
            <w:pPr>
              <w:pStyle w:val="TAL"/>
              <w:rPr/>
            </w:pPr>
            <w:r>
              <w:rPr>
                <w:rFonts w:cs="Arial"/>
                <w:sz w:val="16"/>
                <w:szCs w:val="16"/>
                <w:lang w:val="en-US" w:eastAsia="en-US"/>
              </w:rPr>
              <w:t>For Discrete Values; 1 to 16 discrete values can be given.</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&gt;&gt;&gt;Supported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INTEGER (1..1,000,000,000,...)</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val="en-US" w:eastAsia="en-US"/>
              </w:rPr>
              <w:t>When nbr-SeparateTrafficDirections is equal to 2, then the Supported Bit Rate attribute for downlink is signalled first, then the Supported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5387"/>
        <w:gridCol w:w="3969"/>
      </w:tblGrid>
      <w:tr>
        <w:trPr>
          <w:cantSplit w:val="true"/>
        </w:trPr>
        <w:tc>
          <w:tcPr>
            <w:tcW w:w="538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396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Explanation</w:t>
            </w:r>
          </w:p>
        </w:tc>
      </w:tr>
      <w:tr>
        <w:trPr>
          <w:cantSplit w:val="true"/>
        </w:trPr>
        <w:tc>
          <w:tcPr>
            <w:tcW w:w="538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nbr-AlternativeValues</w:t>
            </w:r>
          </w:p>
        </w:tc>
        <w:tc>
          <w:tcPr>
            <w:tcW w:w="396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number of alternative values.</w:t>
            </w:r>
          </w:p>
          <w:p>
            <w:pPr>
              <w:pStyle w:val="TAL"/>
              <w:rPr>
                <w:rFonts w:cs="Arial"/>
                <w:lang w:val="en-US" w:eastAsia="en-US"/>
              </w:rPr>
            </w:pPr>
            <w:r>
              <w:rPr>
                <w:rFonts w:cs="Arial"/>
                <w:lang w:val="en-US" w:eastAsia="en-US"/>
              </w:rPr>
              <w:t>Value is 1 in case of Value Range and</w:t>
            </w:r>
          </w:p>
          <w:p>
            <w:pPr>
              <w:pStyle w:val="TAL"/>
              <w:rPr>
                <w:rFonts w:cs="Arial"/>
                <w:lang w:val="en-US" w:eastAsia="en-US"/>
              </w:rPr>
            </w:pPr>
            <w:r>
              <w:rPr>
                <w:rFonts w:cs="Arial"/>
                <w:lang w:val="en-US" w:eastAsia="en-US"/>
              </w:rPr>
              <w:t xml:space="preserve">16 in case of Discrete Values. </w:t>
            </w:r>
          </w:p>
        </w:tc>
      </w:tr>
      <w:tr>
        <w:trPr>
          <w:cantSplit w:val="true"/>
        </w:trPr>
        <w:tc>
          <w:tcPr>
            <w:tcW w:w="538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nbr-SeparateTrafficDirections</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Number of Traffic Directions being signalled separately.</w:t>
            </w:r>
          </w:p>
          <w:p>
            <w:pPr>
              <w:pStyle w:val="TAL"/>
              <w:rPr/>
            </w:pPr>
            <w:r>
              <w:rPr>
                <w:rFonts w:cs="Arial"/>
                <w:lang w:val="en-US" w:eastAsia="en-US"/>
              </w:rPr>
              <w:t>Set to 2 if RAB asymmetry indicator is asymmetric bidirectional.</w:t>
            </w:r>
          </w:p>
          <w:p>
            <w:pPr>
              <w:pStyle w:val="TAL"/>
              <w:rPr>
                <w:rFonts w:cs="Arial"/>
                <w:lang w:val="en-US" w:eastAsia="en-US"/>
              </w:rPr>
            </w:pPr>
            <w:r>
              <w:rPr>
                <w:rFonts w:cs="Arial"/>
                <w:lang w:val="en-US" w:eastAsia="en-US"/>
              </w:rPr>
              <w:t>Set to 1 in all other cases.</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ifValueRangeorDiscreteValuesMBR</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Type of Alternative Maximum Bit Rates Information</w:t>
            </w:r>
            <w:r>
              <w:rPr>
                <w:rFonts w:cs="Arial"/>
                <w:lang w:val="en-US" w:eastAsia="en-US"/>
              </w:rPr>
              <w:t xml:space="preserve"> IE is set to "Value range" or "Discrete values".</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ifValueRangeorDiscreteValuesGBR</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 xml:space="preserve">Type of Guaranteed Bit Rates Information </w:t>
            </w:r>
            <w:r>
              <w:rPr>
                <w:rFonts w:cs="Arial"/>
                <w:lang w:val="en-US" w:eastAsia="en-US"/>
              </w:rPr>
              <w:t>IE is set to "Value range" or "Discrete values".</w:t>
            </w:r>
          </w:p>
        </w:tc>
      </w:tr>
    </w:tbl>
    <w:p>
      <w:pPr>
        <w:pStyle w:val="Normal"/>
        <w:rPr>
          <w:lang w:val="en-US" w:eastAsia="en-US"/>
        </w:rPr>
      </w:pPr>
      <w:r>
        <w:rPr>
          <w:lang w:val="en-US" w:eastAsia="en-US"/>
        </w:rPr>
      </w:r>
    </w:p>
    <w:p>
      <w:pPr>
        <w:pStyle w:val="Heading4"/>
        <w:ind w:left="1418" w:hanging="1418"/>
        <w:rPr/>
      </w:pPr>
      <w:bookmarkStart w:id="601" w:name="__RefHeading___Toc36551027"/>
      <w:bookmarkEnd w:id="601"/>
      <w:r>
        <w:rPr>
          <w:lang w:val="en-US" w:eastAsia="en-US"/>
        </w:rPr>
        <w:t>9.2.1.44</w:t>
        <w:tab/>
        <w:t>Assigned RAB Parameter Values</w:t>
      </w:r>
    </w:p>
    <w:p>
      <w:pPr>
        <w:pStyle w:val="Normal"/>
        <w:rPr/>
      </w:pPr>
      <w:r>
        <w:rPr>
          <w:lang w:val="en-US" w:eastAsia="en-US"/>
        </w:rPr>
        <w:t xml:space="preserve">The purpose of the </w:t>
      </w:r>
      <w:r>
        <w:rPr>
          <w:i/>
          <w:lang w:val="en-US" w:eastAsia="en-US"/>
        </w:rPr>
        <w:t>Assigned</w:t>
      </w:r>
      <w:r>
        <w:rPr>
          <w:lang w:val="en-US" w:eastAsia="en-US"/>
        </w:rPr>
        <w:t xml:space="preserve"> </w:t>
      </w:r>
      <w:r>
        <w:rPr>
          <w:i/>
          <w:lang w:val="en-US" w:eastAsia="en-US"/>
        </w:rPr>
        <w:t xml:space="preserve">RAB Parameter Values </w:t>
      </w:r>
      <w:r>
        <w:rPr>
          <w:lang w:val="en-US" w:eastAsia="en-US"/>
        </w:rPr>
        <w:t>IE is to indicate t</w:t>
      </w:r>
      <w:r>
        <w:rPr/>
        <w:t>hat RAB QoS negotiation has been performed for certain RAB parameters and which values have been chosen.</w:t>
      </w:r>
    </w:p>
    <w:tbl>
      <w:tblPr>
        <w:tblW w:w="9923" w:type="dxa"/>
        <w:jc w:val="left"/>
        <w:tblInd w:w="-147" w:type="dxa"/>
        <w:tblLayout w:type="fixed"/>
        <w:tblCellMar>
          <w:top w:w="0" w:type="dxa"/>
          <w:left w:w="108" w:type="dxa"/>
          <w:bottom w:w="0" w:type="dxa"/>
          <w:right w:w="108" w:type="dxa"/>
        </w:tblCellMar>
      </w:tblPr>
      <w:tblGrid>
        <w:gridCol w:w="2127"/>
        <w:gridCol w:w="1134"/>
        <w:gridCol w:w="1417"/>
        <w:gridCol w:w="1276"/>
        <w:gridCol w:w="1559"/>
        <w:gridCol w:w="1134"/>
        <w:gridCol w:w="1276"/>
      </w:tblGrid>
      <w:tr>
        <w:trPr>
          <w:tblHeader w:val="true"/>
        </w:trPr>
        <w:tc>
          <w:tcPr>
            <w:tcW w:w="212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Criticality</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blHeader w:val="true"/>
        </w:trPr>
        <w:tc>
          <w:tcPr>
            <w:tcW w:w="2127"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Assigned RAB parameter values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kern w:val="2"/>
                <w:lang w:val="en-US" w:eastAsia="en-US"/>
              </w:rPr>
              <w:t>&gt;Assigned Maximum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lang w:val="en-US" w:eastAsia="en-US"/>
              </w:rPr>
            </w:pPr>
            <w:r>
              <w:rPr>
                <w:rFonts w:cs="Arial"/>
                <w:sz w:val="16"/>
                <w:lang w:val="en-US" w:eastAsia="en-US"/>
              </w:rPr>
              <w:t>INTEGER (1..16,000,000)</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then Assigned Maximum Bit Rate attribute for downlink is signalled first, then Assigned Maximum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&gt;Assigned Guaranteed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lang w:val="en-US" w:eastAsia="en-US"/>
              </w:rPr>
            </w:pPr>
            <w:r>
              <w:rPr>
                <w:rFonts w:cs="Arial"/>
                <w:sz w:val="16"/>
                <w:lang w:val="en-US" w:eastAsia="en-US"/>
              </w:rPr>
              <w:t>INTEGER (0..16,000,000)</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then Assigned Guaranteed Bit Rate for downlink is signalled first, then Assigned Guaranteed Bit Rate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&gt;Extended Assigned Maximum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lang w:val="en-US" w:eastAsia="en-US"/>
              </w:rPr>
            </w:pPr>
            <w:r>
              <w:rPr>
                <w:rFonts w:cs="Arial"/>
                <w:sz w:val="16"/>
                <w:lang w:val="en-US" w:eastAsia="en-US"/>
              </w:rPr>
              <w:t>INTEGER (16,000,001..256,000,000)</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then Assigned Maximum Bit Rate attribute for downlink is signalled first, then Assigned Maximum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reject</w:t>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&gt;Extended Assigned Guaranteed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lang w:val="en-US" w:eastAsia="en-US"/>
              </w:rPr>
            </w:pPr>
            <w:r>
              <w:rPr>
                <w:rFonts w:cs="Arial"/>
                <w:sz w:val="16"/>
                <w:lang w:val="en-US" w:eastAsia="en-US"/>
              </w:rPr>
              <w:t>INTEGER (16,000,001..256,000,000)</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then Assigned Guaranteed Bit Rate for downlink is signalled first, then Assigned Guaranteed Bit Rate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reject</w:t>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kern w:val="2"/>
                <w:lang w:val="en-US" w:eastAsia="en-US"/>
              </w:rPr>
              <w:t>&gt;Supported Assigned Maximum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0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INTEGER (1..1,000,000,000, …)</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then Supported Assigned Maximum Bit Rate attribute for downlink is signalled first, then Supported Assigned Maximum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kern w:val="2"/>
                <w:lang w:val="en-US" w:eastAsia="en-US"/>
              </w:rPr>
              <w:t>&gt;Supported Assigned Guaranteed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0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INTEGER (1..1,000,000,000, …)</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then Supported Assigned Guaranteed Bit Rate for downlink is signalled first, then Supported Assigned Guaranteed Bit Rate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5387"/>
        <w:gridCol w:w="3969"/>
      </w:tblGrid>
      <w:tr>
        <w:trPr>
          <w:cantSplit w:val="true"/>
        </w:trPr>
        <w:tc>
          <w:tcPr>
            <w:tcW w:w="538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396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cantSplit w:val="true"/>
        </w:trPr>
        <w:tc>
          <w:tcPr>
            <w:tcW w:w="538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nbr-SeparateTrafficDirections</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Number of Traffic Directions being signalled separately.</w:t>
            </w:r>
          </w:p>
          <w:p>
            <w:pPr>
              <w:pStyle w:val="TAL"/>
              <w:rPr>
                <w:rFonts w:cs="Arial"/>
                <w:lang w:val="en-US" w:eastAsia="en-US"/>
              </w:rPr>
            </w:pPr>
            <w:r>
              <w:rPr>
                <w:rFonts w:cs="Arial"/>
                <w:lang w:val="en-US" w:eastAsia="en-US"/>
              </w:rPr>
              <w:t>Set to 2 if RAB asymmetry indicator is asymmetric bidirectional.</w:t>
            </w:r>
          </w:p>
          <w:p>
            <w:pPr>
              <w:pStyle w:val="TAL"/>
              <w:rPr>
                <w:rFonts w:cs="Arial"/>
                <w:lang w:val="en-US" w:eastAsia="en-US"/>
              </w:rPr>
            </w:pPr>
            <w:r>
              <w:rPr>
                <w:rFonts w:cs="Arial"/>
                <w:lang w:val="en-US" w:eastAsia="en-US"/>
              </w:rPr>
              <w:t>Set to 1 in all other cases.</w:t>
            </w:r>
          </w:p>
        </w:tc>
      </w:tr>
    </w:tbl>
    <w:p>
      <w:pPr>
        <w:pStyle w:val="Normal"/>
        <w:rPr>
          <w:lang w:val="en-US" w:eastAsia="en-US"/>
        </w:rPr>
      </w:pPr>
      <w:r>
        <w:rPr>
          <w:lang w:val="en-US" w:eastAsia="en-US"/>
        </w:rPr>
      </w:r>
    </w:p>
    <w:p>
      <w:pPr>
        <w:pStyle w:val="Heading4"/>
        <w:ind w:left="1418" w:hanging="1418"/>
        <w:rPr/>
      </w:pPr>
      <w:bookmarkStart w:id="602" w:name="__RefHeading___Toc36551028"/>
      <w:bookmarkEnd w:id="602"/>
      <w:r>
        <w:rPr>
          <w:lang w:val="en-US" w:eastAsia="en-US"/>
        </w:rPr>
        <w:t>9.2.1.45</w:t>
        <w:tab/>
        <w:t>Requested RAB Parameter Values</w:t>
      </w:r>
    </w:p>
    <w:p>
      <w:pPr>
        <w:pStyle w:val="Normal"/>
        <w:rPr/>
      </w:pPr>
      <w:r>
        <w:rPr>
          <w:lang w:val="en-US" w:eastAsia="en-US"/>
        </w:rPr>
        <w:t xml:space="preserve">The purpose of </w:t>
      </w:r>
      <w:r>
        <w:rPr>
          <w:i/>
          <w:lang w:val="en-US" w:eastAsia="en-US"/>
        </w:rPr>
        <w:t>Requested RAB Parameter Values</w:t>
      </w:r>
      <w:r>
        <w:rPr>
          <w:lang w:val="en-US" w:eastAsia="en-US"/>
        </w:rPr>
        <w:t xml:space="preserve"> IE is to </w:t>
      </w:r>
      <w:r>
        <w:rPr>
          <w:szCs w:val="24"/>
          <w:lang w:val="en-US" w:eastAsia="en-US"/>
        </w:rPr>
        <w:t xml:space="preserve">either </w:t>
      </w:r>
      <w:r>
        <w:rPr>
          <w:lang w:val="en-US" w:eastAsia="en-US"/>
        </w:rPr>
        <w:t xml:space="preserve">indicate the RAB parameters for which </w:t>
      </w:r>
      <w:r>
        <w:rPr>
          <w:szCs w:val="24"/>
          <w:lang w:val="en-US" w:eastAsia="en-US"/>
        </w:rPr>
        <w:t xml:space="preserve">the included </w:t>
      </w:r>
      <w:r>
        <w:rPr>
          <w:lang w:val="en-US" w:eastAsia="en-US"/>
        </w:rPr>
        <w:t xml:space="preserve">different values are being requested, </w:t>
      </w:r>
      <w:r>
        <w:rPr>
          <w:szCs w:val="24"/>
          <w:lang w:val="en-US" w:eastAsia="en-US"/>
        </w:rPr>
        <w:t>or indicate that the execution of the alternative RAB configuration is requested</w:t>
      </w:r>
      <w:r>
        <w:rPr/>
        <w:t>.</w:t>
      </w:r>
    </w:p>
    <w:tbl>
      <w:tblPr>
        <w:tblW w:w="9923" w:type="dxa"/>
        <w:jc w:val="left"/>
        <w:tblInd w:w="-147" w:type="dxa"/>
        <w:tblLayout w:type="fixed"/>
        <w:tblCellMar>
          <w:top w:w="0" w:type="dxa"/>
          <w:left w:w="108" w:type="dxa"/>
          <w:bottom w:w="0" w:type="dxa"/>
          <w:right w:w="108" w:type="dxa"/>
        </w:tblCellMar>
      </w:tblPr>
      <w:tblGrid>
        <w:gridCol w:w="2127"/>
        <w:gridCol w:w="1134"/>
        <w:gridCol w:w="1417"/>
        <w:gridCol w:w="1276"/>
        <w:gridCol w:w="1559"/>
        <w:gridCol w:w="1134"/>
        <w:gridCol w:w="1276"/>
      </w:tblGrid>
      <w:tr>
        <w:trPr>
          <w:tblHeader w:val="true"/>
        </w:trPr>
        <w:tc>
          <w:tcPr>
            <w:tcW w:w="212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Assigned Criticality</w:t>
            </w:r>
          </w:p>
        </w:tc>
      </w:tr>
      <w:tr>
        <w:trPr>
          <w:tblHeader w:val="true"/>
        </w:trPr>
        <w:tc>
          <w:tcPr>
            <w:tcW w:w="2127"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Requested RAB Parameter Values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&gt;Requested Maximum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lang w:val="en-US" w:eastAsia="en-US"/>
              </w:rPr>
            </w:pPr>
            <w:r>
              <w:rPr>
                <w:rFonts w:cs="Arial"/>
                <w:sz w:val="16"/>
                <w:lang w:val="en-US" w:eastAsia="en-US"/>
              </w:rPr>
              <w:t>INTEGER (1..16,000,000)</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Requested Maximum Bit Rate attribute for downlink is signalled first, then Requested Maximum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&gt;Requested Guaranteed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lang w:val="en-US" w:eastAsia="en-US"/>
              </w:rPr>
            </w:pPr>
            <w:r>
              <w:rPr>
                <w:rFonts w:cs="Arial"/>
                <w:sz w:val="16"/>
                <w:lang w:val="en-US" w:eastAsia="en-US"/>
              </w:rPr>
              <w:t>INTEGER (0..16,000,000)</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Requested Guaranteed Bit Rate for downlink is signalled first, then Requested Guaranteed Bit Rate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lang w:val="en-US" w:eastAsia="en-US"/>
              </w:rPr>
            </w:pPr>
            <w:r>
              <w:rPr>
                <w:rFonts w:cs="Arial"/>
                <w:sz w:val="16"/>
                <w:lang w:val="en-US" w:eastAsia="en-US"/>
              </w:rPr>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szCs w:val="24"/>
                <w:lang w:val="en-US" w:eastAsia="en-US"/>
              </w:rPr>
              <w:t>&gt;Alternative RAB Configuration Request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szCs w:val="24"/>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lang w:val="en-US" w:eastAsia="en-US"/>
              </w:rPr>
            </w:pPr>
            <w:r>
              <w:rPr>
                <w:rFonts w:cs="Arial"/>
                <w:sz w:val="16"/>
                <w:szCs w:val="24"/>
                <w:lang w:val="en-US" w:eastAsia="en-US"/>
              </w:rPr>
              <w:t>ENUMERATED (Alternative RAB configuration Requested, …)</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sz w:val="16"/>
                <w:lang w:val="en-US" w:eastAsia="en-US"/>
              </w:rPr>
            </w:pPr>
            <w:r>
              <w:rPr>
                <w:rFonts w:cs="Arial"/>
                <w:sz w:val="16"/>
                <w:szCs w:val="24"/>
                <w:lang w:val="en-US" w:eastAsia="en-US"/>
              </w:rPr>
              <w:t>Indicates a request to trigger the execution of the alternative RAB Configuration e.g. for network-initiated SCUDIF purpose TS 23.172 [43].</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24"/>
                <w:lang w:val="en-US" w:eastAsia="en-US"/>
              </w:rPr>
            </w:pPr>
            <w:r>
              <w:rPr>
                <w:rFonts w:cs="Arial"/>
                <w:sz w:val="16"/>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24"/>
                <w:lang w:val="en-US" w:eastAsia="en-US"/>
              </w:rPr>
            </w:pPr>
            <w:r>
              <w:rPr>
                <w:rFonts w:cs="Arial"/>
                <w:sz w:val="16"/>
                <w:szCs w:val="24"/>
                <w:lang w:val="en-US" w:eastAsia="en-US"/>
              </w:rPr>
              <w:t>ignore</w:t>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&gt;Extended Requested Maximum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 w:val="16"/>
                <w:lang w:val="en-US" w:eastAsia="en-US"/>
              </w:rPr>
            </w:pPr>
            <w:r>
              <w:rPr>
                <w:rFonts w:cs="Arial"/>
                <w:sz w:val="16"/>
                <w:lang w:val="en-US" w:eastAsia="en-US"/>
              </w:rPr>
              <w:t>INTEGER (16,000,001..256,000,000)</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Requested Maximum Bit Rate attribute for downlink is signalled first, then Requested Maximum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reject</w:t>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&gt;Extended Requested Guaranteed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INTEGER (16,000,001..256,000,000)</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Requested Guaranteed Bit Rate for downlink is signalled first, then Requested Guaranteed Bit Rate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lang w:val="en-US" w:eastAsia="en-US"/>
              </w:rPr>
              <w:t>reject</w:t>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kern w:val="2"/>
                <w:lang w:val="en-US" w:eastAsia="en-US"/>
              </w:rPr>
              <w:t>&gt;Supported Requested Maximum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i/>
                <w:lang w:val="en-US" w:eastAsia="en-US"/>
              </w:rPr>
              <w:t xml:space="preserve"> </w:t>
            </w:r>
            <w:r>
              <w:rPr>
                <w:rFonts w:cs="Arial"/>
                <w:i/>
                <w:lang w:val="en-US" w:eastAsia="en-US"/>
              </w:rPr>
              <w:t>0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INTEGER (1..1,000,000,000, …)</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Supported Requested Maximum Bit Rate attribute for downlink is signalled first, then Supported Requested Maximum Bit Rate attribute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reject</w:t>
            </w:r>
          </w:p>
        </w:tc>
      </w:tr>
      <w:tr>
        <w:trPr/>
        <w:tc>
          <w:tcPr>
            <w:tcW w:w="2127"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kern w:val="2"/>
                <w:lang w:val="en-US" w:eastAsia="en-US"/>
              </w:rPr>
              <w:t>&gt;Supported Requested Guaranteed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0 to &lt;nbr-SeparateTrafficDirections&gt;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INTEGER (1..1,000,000,000, …)</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lang w:val="en-US" w:eastAsia="en-US"/>
              </w:rPr>
              <w:t>When nbr-SeparateTrafficDirections is equal to 2, Supported Requested Guaranteed Bit Rate for downlink is signalled first, then Supported Requested Guaranteed Bit Rate for uplink.</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lang w:val="en-US" w:eastAsia="en-US"/>
              </w:rPr>
            </w:pPr>
            <w:r>
              <w:rPr>
                <w:rFonts w:cs="Arial"/>
                <w:sz w:val="16"/>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5387"/>
        <w:gridCol w:w="3969"/>
      </w:tblGrid>
      <w:tr>
        <w:trPr>
          <w:cantSplit w:val="true"/>
        </w:trPr>
        <w:tc>
          <w:tcPr>
            <w:tcW w:w="538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396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Explanation</w:t>
            </w:r>
          </w:p>
        </w:tc>
      </w:tr>
      <w:tr>
        <w:trPr>
          <w:cantSplit w:val="true"/>
        </w:trPr>
        <w:tc>
          <w:tcPr>
            <w:tcW w:w="538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nbr-SeparateTrafficDirections</w:t>
            </w:r>
          </w:p>
        </w:tc>
        <w:tc>
          <w:tcPr>
            <w:tcW w:w="396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Number of Traffic Directions being signalled separately.</w:t>
            </w:r>
          </w:p>
          <w:p>
            <w:pPr>
              <w:pStyle w:val="TAL"/>
              <w:rPr>
                <w:rFonts w:cs="Arial"/>
                <w:lang w:val="en-US" w:eastAsia="en-US"/>
              </w:rPr>
            </w:pPr>
            <w:r>
              <w:rPr>
                <w:rFonts w:cs="Arial"/>
                <w:lang w:val="en-US" w:eastAsia="en-US"/>
              </w:rPr>
              <w:t>Set to 2 if RAB Asymmetry Indicator is asymmetric bidirectional.</w:t>
            </w:r>
          </w:p>
          <w:p>
            <w:pPr>
              <w:pStyle w:val="TAL"/>
              <w:rPr/>
            </w:pPr>
            <w:r>
              <w:rPr>
                <w:rFonts w:cs="Arial"/>
                <w:lang w:val="en-US" w:eastAsia="en-US"/>
              </w:rPr>
              <w:t>Set to 1 in all other cases.</w:t>
            </w:r>
          </w:p>
        </w:tc>
      </w:tr>
    </w:tbl>
    <w:p>
      <w:pPr>
        <w:pStyle w:val="Normal"/>
        <w:rPr>
          <w:lang w:val="en-US" w:eastAsia="en-US"/>
        </w:rPr>
      </w:pPr>
      <w:r>
        <w:rPr>
          <w:lang w:val="en-US" w:eastAsia="en-US"/>
        </w:rPr>
      </w:r>
    </w:p>
    <w:p>
      <w:pPr>
        <w:pStyle w:val="Heading4"/>
        <w:ind w:left="1418" w:hanging="1418"/>
        <w:rPr>
          <w:lang w:val="en-US" w:eastAsia="en-US"/>
        </w:rPr>
      </w:pPr>
      <w:bookmarkStart w:id="603" w:name="__RefHeading___Toc36551029"/>
      <w:bookmarkEnd w:id="603"/>
      <w:r>
        <w:rPr>
          <w:lang w:val="en-US" w:eastAsia="en-US"/>
        </w:rPr>
        <w:t>9.2.1.46</w:t>
        <w:tab/>
        <w:t>Global CN-ID</w:t>
      </w:r>
    </w:p>
    <w:p>
      <w:pPr>
        <w:pStyle w:val="Normal"/>
        <w:rPr/>
      </w:pPr>
      <w:r>
        <w:rPr>
          <w:lang w:val="en-US" w:eastAsia="en-US"/>
        </w:rPr>
        <w:t>Global CN-ID is used to globally identify a CN n</w:t>
      </w:r>
      <w:r>
        <w:rPr/>
        <w:t>ode.</w:t>
      </w:r>
    </w:p>
    <w:tbl>
      <w:tblPr>
        <w:tblW w:w="9356" w:type="dxa"/>
        <w:jc w:val="center"/>
        <w:tblInd w:w="0" w:type="dxa"/>
        <w:tblLayout w:type="fixed"/>
        <w:tblCellMar>
          <w:top w:w="0" w:type="dxa"/>
          <w:left w:w="108" w:type="dxa"/>
          <w:bottom w:w="0" w:type="dxa"/>
          <w:right w:w="108" w:type="dxa"/>
        </w:tblCellMar>
      </w:tblPr>
      <w:tblGrid>
        <w:gridCol w:w="2552"/>
        <w:gridCol w:w="1276"/>
        <w:gridCol w:w="1559"/>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PLMN identity</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CN-ID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(0..4095)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ind w:hanging="6373"/>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04" w:name="__RefHeading___Toc36551030"/>
      <w:bookmarkEnd w:id="604"/>
      <w:r>
        <w:rPr>
          <w:lang w:val="en-US" w:eastAsia="en-US"/>
        </w:rPr>
        <w:t>9.2.1.46a</w:t>
        <w:tab/>
        <w:t>Vertical Accuracy Code</w:t>
      </w:r>
    </w:p>
    <w:p>
      <w:pPr>
        <w:pStyle w:val="Normal"/>
        <w:rPr/>
      </w:pPr>
      <w:r>
        <w:rPr>
          <w:lang w:val="en-US" w:eastAsia="en-US"/>
        </w:rPr>
        <w:t>This elemen</w:t>
      </w:r>
      <w:r>
        <w:rPr/>
        <w:t>t includes information about the requested vertical accuracy.</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Vertical Accuracy Code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(0..127)</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requested accuracy "v" is derived from the "accuracy code" k by</w:t>
            </w:r>
          </w:p>
          <w:p>
            <w:pPr>
              <w:pStyle w:val="TAL"/>
              <w:rPr/>
            </w:pPr>
            <w:r>
              <w:rPr>
                <w:rFonts w:cs="Arial"/>
                <w:lang w:val="en-US" w:eastAsia="en-US"/>
              </w:rPr>
              <w:t>v = 45x(1.025</w:t>
            </w:r>
            <w:r>
              <w:rPr>
                <w:rFonts w:cs="Arial"/>
                <w:vertAlign w:val="superscript"/>
                <w:lang w:val="en-US" w:eastAsia="en-US"/>
              </w:rPr>
              <w:t>k</w:t>
            </w:r>
            <w:r>
              <w:rPr>
                <w:rFonts w:cs="Arial"/>
                <w:lang w:val="en-US" w:eastAsia="en-US"/>
              </w:rPr>
              <w:t>-1).</w:t>
            </w:r>
          </w:p>
        </w:tc>
      </w:tr>
    </w:tbl>
    <w:p>
      <w:pPr>
        <w:pStyle w:val="EX"/>
        <w:rPr>
          <w:lang w:val="en-US" w:eastAsia="en-US"/>
        </w:rPr>
      </w:pPr>
      <w:r>
        <w:rPr>
          <w:lang w:val="en-US" w:eastAsia="en-US"/>
        </w:rPr>
      </w:r>
    </w:p>
    <w:p>
      <w:pPr>
        <w:pStyle w:val="Heading4"/>
        <w:ind w:left="1418" w:hanging="1418"/>
        <w:rPr>
          <w:lang w:val="en-US" w:eastAsia="en-US"/>
        </w:rPr>
      </w:pPr>
      <w:bookmarkStart w:id="605" w:name="__RefHeading___Toc36551031"/>
      <w:bookmarkEnd w:id="605"/>
      <w:r>
        <w:rPr>
          <w:lang w:val="en-US" w:eastAsia="en-US"/>
        </w:rPr>
        <w:t>9.2.1.46b</w:t>
        <w:tab/>
        <w:t>Response Time</w:t>
      </w:r>
    </w:p>
    <w:p>
      <w:pPr>
        <w:pStyle w:val="Normal"/>
        <w:rPr/>
      </w:pPr>
      <w:r>
        <w:rPr>
          <w:lang w:val="en-US" w:eastAsia="en-US"/>
        </w:rPr>
        <w:t>This element includes information about</w:t>
      </w:r>
      <w:r>
        <w:rPr/>
        <w:t xml:space="preserve"> the requested response time.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Response 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ENUMERATED (Low Delay, Delay Tolerant, …) </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value refers to TS 22.071 [30].</w:t>
            </w:r>
          </w:p>
        </w:tc>
      </w:tr>
    </w:tbl>
    <w:p>
      <w:pPr>
        <w:pStyle w:val="EX"/>
        <w:rPr>
          <w:lang w:val="en-US" w:eastAsia="en-US"/>
        </w:rPr>
      </w:pPr>
      <w:r>
        <w:rPr>
          <w:lang w:val="en-US" w:eastAsia="en-US"/>
        </w:rPr>
      </w:r>
    </w:p>
    <w:p>
      <w:pPr>
        <w:pStyle w:val="Heading4"/>
        <w:ind w:left="1418" w:hanging="1418"/>
        <w:rPr>
          <w:lang w:val="en-US" w:eastAsia="en-US"/>
        </w:rPr>
      </w:pPr>
      <w:bookmarkStart w:id="606" w:name="__RefHeading___Toc36551032"/>
      <w:bookmarkEnd w:id="606"/>
      <w:r>
        <w:rPr>
          <w:lang w:val="en-US" w:eastAsia="en-US"/>
        </w:rPr>
        <w:t>9.2.1.46c</w:t>
        <w:tab/>
        <w:t>Positioning Priority</w:t>
      </w:r>
    </w:p>
    <w:p>
      <w:pPr>
        <w:pStyle w:val="Normal"/>
        <w:rPr/>
      </w:pPr>
      <w:r>
        <w:rPr>
          <w:lang w:val="en-US" w:eastAsia="en-US"/>
        </w:rPr>
        <w:t>This element includes i</w:t>
      </w:r>
      <w:r>
        <w:rPr/>
        <w:t>nformation about the requested positioning priority.</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Positioning 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 </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ENUMERATED(High Priority, Normal Priority, …)</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value refers to TS 22.071 [30].</w:t>
            </w:r>
          </w:p>
        </w:tc>
      </w:tr>
    </w:tbl>
    <w:p>
      <w:pPr>
        <w:pStyle w:val="EX"/>
        <w:rPr>
          <w:lang w:val="en-US" w:eastAsia="en-US"/>
        </w:rPr>
      </w:pPr>
      <w:r>
        <w:rPr>
          <w:lang w:val="en-US" w:eastAsia="en-US"/>
        </w:rPr>
      </w:r>
    </w:p>
    <w:p>
      <w:pPr>
        <w:pStyle w:val="Heading4"/>
        <w:ind w:left="1418" w:hanging="1418"/>
        <w:rPr/>
      </w:pPr>
      <w:bookmarkStart w:id="607" w:name="__RefHeading___Toc36551033"/>
      <w:bookmarkEnd w:id="607"/>
      <w:r>
        <w:rPr>
          <w:lang w:val="en-US" w:eastAsia="en-US"/>
        </w:rPr>
        <w:t>9.2.1.46d</w:t>
        <w:tab/>
        <w:t>Client Type</w:t>
      </w:r>
    </w:p>
    <w:p>
      <w:pPr>
        <w:pStyle w:val="Normal"/>
        <w:rPr/>
      </w:pPr>
      <w:r>
        <w:rPr/>
        <w:t>This element includes information about the client type.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Client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ENUMERATED(Emergency Services, Value Added Services, PLMN Operator Services, Lawful Intercept Services, PLMN Operator - broadcast services, PLMN Operator - O&amp;M, PLMN Operator - anonymous statistics, PLMN Operator - Target MS service support, …)</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Identifies the type of client.</w:t>
            </w:r>
          </w:p>
        </w:tc>
      </w:tr>
    </w:tbl>
    <w:p>
      <w:pPr>
        <w:pStyle w:val="Normal"/>
        <w:rPr>
          <w:lang w:val="en-US" w:eastAsia="en-US"/>
        </w:rPr>
      </w:pPr>
      <w:r>
        <w:rPr>
          <w:lang w:val="en-US" w:eastAsia="en-US"/>
        </w:rPr>
      </w:r>
    </w:p>
    <w:p>
      <w:pPr>
        <w:pStyle w:val="Heading4"/>
        <w:ind w:left="1418" w:hanging="1418"/>
        <w:rPr/>
      </w:pPr>
      <w:bookmarkStart w:id="608" w:name="__RefHeading___Toc36551034"/>
      <w:bookmarkEnd w:id="608"/>
      <w:r>
        <w:rPr>
          <w:lang w:val="en-US" w:eastAsia="en-US"/>
        </w:rPr>
        <w:t>9.2.1.47</w:t>
        <w:tab/>
        <w:t>New BSS to Old BSS Information</w:t>
      </w:r>
    </w:p>
    <w:p>
      <w:pPr>
        <w:pStyle w:val="Normal"/>
        <w:rPr/>
      </w:pPr>
      <w:r>
        <w:rPr>
          <w:lang w:val="en-US" w:eastAsia="en-US"/>
        </w:rPr>
        <w:t>The coding of this element is described in TS 48.008 [11]</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New BSS To Old BSS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Contents defined in TS 48.008 [11].</w:t>
            </w:r>
          </w:p>
        </w:tc>
      </w:tr>
    </w:tbl>
    <w:p>
      <w:pPr>
        <w:pStyle w:val="Normal"/>
        <w:rPr>
          <w:lang w:val="en-US" w:eastAsia="en-US"/>
        </w:rPr>
      </w:pPr>
      <w:r>
        <w:rPr>
          <w:lang w:val="en-US" w:eastAsia="en-US"/>
        </w:rPr>
      </w:r>
    </w:p>
    <w:p>
      <w:pPr>
        <w:pStyle w:val="Heading4"/>
        <w:ind w:left="1418" w:hanging="1418"/>
        <w:rPr/>
      </w:pPr>
      <w:bookmarkStart w:id="609" w:name="__RefHeading___Toc36551035"/>
      <w:bookmarkEnd w:id="609"/>
      <w:r>
        <w:rPr>
          <w:lang w:val="en-US" w:eastAsia="en-US"/>
        </w:rPr>
        <w:t>9.2.1.48</w:t>
        <w:tab/>
        <w:t>Inter-System Information Transparent Container</w:t>
      </w:r>
    </w:p>
    <w:p>
      <w:pPr>
        <w:pStyle w:val="Normal"/>
        <w:rPr/>
      </w:pPr>
      <w:r>
        <w:rPr>
          <w:lang w:val="en-US" w:eastAsia="en-US"/>
        </w:rPr>
        <w:t xml:space="preserve">The </w:t>
      </w:r>
      <w:r>
        <w:rPr>
          <w:i/>
          <w:lang w:val="en-US" w:eastAsia="en-US"/>
        </w:rPr>
        <w:t>Inter-System Information Transparent Container</w:t>
      </w:r>
      <w:r>
        <w:rPr>
          <w:lang w:val="en-US" w:eastAsia="en-US"/>
        </w:rPr>
        <w:t xml:space="preserve"> IE is an information element that is produced by the external relocation </w:t>
      </w:r>
      <w:r>
        <w:rPr>
          <w:rFonts w:eastAsia="MS Mincho;MS Mincho"/>
          <w:lang w:val="en-US" w:eastAsia="en-US"/>
        </w:rPr>
        <w:t>t</w:t>
      </w:r>
      <w:r>
        <w:rPr>
          <w:lang w:val="en-US" w:eastAsia="en-US"/>
        </w:rPr>
        <w:t xml:space="preserve">arget system and is transmitted to a </w:t>
      </w:r>
      <w:r>
        <w:rPr>
          <w:rFonts w:eastAsia="MS Mincho;MS Mincho"/>
          <w:lang w:val="en-US" w:eastAsia="en-US"/>
        </w:rPr>
        <w:t>s</w:t>
      </w:r>
      <w:r>
        <w:rPr/>
        <w:t>ource RNC. This IE is transparent to the CN.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Downlink Cell Load Information </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Cell Load Information 9.2.1.49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For the Downlink.</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Uplink Cell Load Information </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Cell Load Information 9.2.1.49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For the Uplink.</w:t>
            </w:r>
          </w:p>
        </w:tc>
      </w:tr>
    </w:tbl>
    <w:p>
      <w:pPr>
        <w:pStyle w:val="Normal"/>
        <w:rPr>
          <w:lang w:val="en-US" w:eastAsia="en-US"/>
        </w:rPr>
      </w:pPr>
      <w:r>
        <w:rPr>
          <w:lang w:val="en-US" w:eastAsia="en-US"/>
        </w:rPr>
      </w:r>
    </w:p>
    <w:p>
      <w:pPr>
        <w:pStyle w:val="Heading4"/>
        <w:ind w:left="1418" w:hanging="1418"/>
        <w:rPr/>
      </w:pPr>
      <w:bookmarkStart w:id="610" w:name="__RefHeading___Toc36551036"/>
      <w:bookmarkEnd w:id="610"/>
      <w:r>
        <w:rPr>
          <w:lang w:val="en-US" w:eastAsia="en-US"/>
        </w:rPr>
        <w:t>9.2.1.49</w:t>
        <w:tab/>
        <w:t>Cell Load Information</w:t>
      </w:r>
    </w:p>
    <w:p>
      <w:pPr>
        <w:pStyle w:val="Normal"/>
        <w:rPr/>
      </w:pPr>
      <w:r>
        <w:rPr>
          <w:lang w:val="en-US" w:eastAsia="en-US"/>
        </w:rPr>
        <w:t xml:space="preserve">The </w:t>
      </w:r>
      <w:r>
        <w:rPr>
          <w:i/>
          <w:lang w:val="en-US" w:eastAsia="en-US"/>
        </w:rPr>
        <w:t xml:space="preserve">Cell Load Information </w:t>
      </w:r>
      <w:r>
        <w:rPr>
          <w:lang w:val="en-US" w:eastAsia="en-US"/>
        </w:rPr>
        <w:t>IE contains the load information of a specific (serving or target) cell for either the Downlink or the Uplink. If the RNC supports cell load-based inter-system handover, this information shall be understood, when available, as the current traffic load in the target cell if included in a RELOCATION PREPARATION FAILURE message, or the traffic load in the target cell assuming a successful completion of the handover in progress if included in a RELOCATION COMMAND message</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Cell Capacity Class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9.2.1.50</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Load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9.2.1.51</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RT Load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9.2.1.52</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NRT Load Information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9.2.1.53</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11" w:name="__RefHeading___Toc36551037"/>
      <w:bookmarkEnd w:id="611"/>
      <w:r>
        <w:rPr>
          <w:lang w:val="en-US" w:eastAsia="en-US"/>
        </w:rPr>
        <w:t>9.2.1.50</w:t>
        <w:tab/>
        <w:t>Cell Capacity Class Value</w:t>
      </w:r>
    </w:p>
    <w:p>
      <w:pPr>
        <w:pStyle w:val="Normal"/>
        <w:rPr/>
      </w:pPr>
      <w:r>
        <w:rPr>
          <w:lang w:val="en-US" w:eastAsia="en-US"/>
        </w:rPr>
        <w:t xml:space="preserve">The </w:t>
      </w:r>
      <w:r>
        <w:rPr>
          <w:i/>
          <w:lang w:val="en-US" w:eastAsia="en-US"/>
        </w:rPr>
        <w:t>Cell Capacity Class Value</w:t>
      </w:r>
      <w:r>
        <w:rPr>
          <w:lang w:val="en-US" w:eastAsia="en-US"/>
        </w:rPr>
        <w:t xml:space="preserve"> IE is the value that classifies the cell capacity with regards to the other cells. The </w:t>
      </w:r>
      <w:r>
        <w:rPr>
          <w:i/>
          <w:lang w:val="en-US" w:eastAsia="en-US"/>
        </w:rPr>
        <w:t xml:space="preserve">Cell Capacity Class Value </w:t>
      </w:r>
      <w:r>
        <w:rPr>
          <w:lang w:val="en-US" w:eastAsia="en-US"/>
        </w:rPr>
        <w:t>IE</w:t>
      </w:r>
      <w:r>
        <w:rPr>
          <w:i/>
          <w:lang w:val="en-US" w:eastAsia="en-US"/>
        </w:rPr>
        <w:t xml:space="preserve"> </w:t>
      </w:r>
      <w:r>
        <w:rPr/>
        <w:t>only indicates resources that are configured for traffic purposes.</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Cell Capacity Class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(1..100,...)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Value 1 shall indicate the minimum cell capacity, and 100 shall indicate the maximum cell capacity. There should be linear relation between cell capacity and Cell Capacity Class Value.</w:t>
            </w:r>
          </w:p>
        </w:tc>
      </w:tr>
    </w:tbl>
    <w:p>
      <w:pPr>
        <w:pStyle w:val="Normal"/>
        <w:rPr>
          <w:lang w:val="en-US" w:eastAsia="en-US"/>
        </w:rPr>
      </w:pPr>
      <w:r>
        <w:rPr>
          <w:lang w:val="en-US" w:eastAsia="en-US"/>
        </w:rPr>
      </w:r>
    </w:p>
    <w:p>
      <w:pPr>
        <w:pStyle w:val="Heading4"/>
        <w:ind w:left="1418" w:hanging="1418"/>
        <w:rPr>
          <w:lang w:val="en-US" w:eastAsia="en-US"/>
        </w:rPr>
      </w:pPr>
      <w:bookmarkStart w:id="612" w:name="__RefHeading___Toc36551038"/>
      <w:bookmarkEnd w:id="612"/>
      <w:r>
        <w:rPr>
          <w:lang w:val="en-US" w:eastAsia="en-US"/>
        </w:rPr>
        <w:t>9.2.1.51</w:t>
        <w:tab/>
        <w:t>Load Value</w:t>
      </w:r>
    </w:p>
    <w:p>
      <w:pPr>
        <w:pStyle w:val="Normal"/>
        <w:rPr/>
      </w:pPr>
      <w:r>
        <w:rPr>
          <w:lang w:val="en-US" w:eastAsia="en-US"/>
        </w:rPr>
        <w:t xml:space="preserve">The </w:t>
      </w:r>
      <w:r>
        <w:rPr>
          <w:i/>
          <w:lang w:val="en-US" w:eastAsia="en-US"/>
        </w:rPr>
        <w:t>Load Value</w:t>
      </w:r>
      <w:r>
        <w:rPr>
          <w:lang w:val="en-US" w:eastAsia="en-US"/>
        </w:rPr>
        <w:t xml:space="preserve"> IE contains the total cell load relati</w:t>
      </w:r>
      <w:r>
        <w:rPr/>
        <w:t>ve to the maximum planned load. It is defined as the load percentage of the Cell Capacity Class.</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Load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(0..100)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Value 0 shall indicate the minimum load, and 100 shall indicate the maximum load. Load Value should be measured on a linear scale.</w:t>
            </w:r>
          </w:p>
        </w:tc>
      </w:tr>
    </w:tbl>
    <w:p>
      <w:pPr>
        <w:pStyle w:val="Normal"/>
        <w:rPr>
          <w:lang w:val="en-US" w:eastAsia="en-US"/>
        </w:rPr>
      </w:pPr>
      <w:r>
        <w:rPr>
          <w:lang w:val="en-US" w:eastAsia="en-US"/>
        </w:rPr>
      </w:r>
    </w:p>
    <w:p>
      <w:pPr>
        <w:pStyle w:val="Heading4"/>
        <w:ind w:left="1418" w:hanging="1418"/>
        <w:rPr>
          <w:lang w:val="en-US" w:eastAsia="en-US"/>
        </w:rPr>
      </w:pPr>
      <w:bookmarkStart w:id="613" w:name="__RefHeading___Toc36551039"/>
      <w:bookmarkEnd w:id="613"/>
      <w:r>
        <w:rPr>
          <w:lang w:val="en-US" w:eastAsia="en-US"/>
        </w:rPr>
        <w:t>9.2.1.52</w:t>
        <w:tab/>
        <w:t>RT Load Value</w:t>
      </w:r>
    </w:p>
    <w:p>
      <w:pPr>
        <w:pStyle w:val="Normal"/>
        <w:rPr/>
      </w:pPr>
      <w:r>
        <w:rPr>
          <w:lang w:val="en-US" w:eastAsia="en-US"/>
        </w:rPr>
        <w:t xml:space="preserve">The </w:t>
      </w:r>
      <w:r>
        <w:rPr>
          <w:i/>
          <w:lang w:val="en-US" w:eastAsia="en-US"/>
        </w:rPr>
        <w:t xml:space="preserve">RT Load Value </w:t>
      </w:r>
      <w:r>
        <w:rPr>
          <w:lang w:val="en-US" w:eastAsia="en-US"/>
        </w:rPr>
        <w:t>IE indicates in percents the ratio of the load generated by Real Time traffic relative to the measured Load Value. Real Time traffic cor</w:t>
      </w:r>
      <w:r>
        <w:rPr/>
        <w:t>responds to the Conversational and Streaming traffic classes.</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RT Load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(0..100)</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14" w:name="__RefHeading___Toc36551040"/>
      <w:bookmarkEnd w:id="614"/>
      <w:r>
        <w:rPr>
          <w:lang w:val="en-US" w:eastAsia="en-US"/>
        </w:rPr>
        <w:t>9.2.1.53</w:t>
        <w:tab/>
        <w:t>NRT Load Information Value</w:t>
      </w:r>
    </w:p>
    <w:p>
      <w:pPr>
        <w:pStyle w:val="Normal"/>
        <w:rPr/>
      </w:pPr>
      <w:r>
        <w:rPr>
          <w:lang w:val="en-US" w:eastAsia="en-US"/>
        </w:rPr>
        <w:t xml:space="preserve">The </w:t>
      </w:r>
      <w:r>
        <w:rPr>
          <w:i/>
          <w:lang w:val="en-US" w:eastAsia="en-US"/>
        </w:rPr>
        <w:t xml:space="preserve">NRT Load Information Value </w:t>
      </w:r>
      <w:r>
        <w:rPr>
          <w:lang w:val="en-US" w:eastAsia="en-US"/>
        </w:rPr>
        <w:t>IE indicates the</w:t>
      </w:r>
      <w:r>
        <w:rPr/>
        <w:t xml:space="preserve"> load situation on the cell for the Non Real-Time traffic. Non Real Time traffic corresponds to the Interactive and Background traffic classes.</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NRT Load Information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(0..3)</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Mapping of the status:</w:t>
            </w:r>
          </w:p>
          <w:p>
            <w:pPr>
              <w:pStyle w:val="TAL"/>
              <w:rPr>
                <w:rFonts w:cs="Arial"/>
                <w:lang w:val="en-US" w:eastAsia="en-US"/>
              </w:rPr>
            </w:pPr>
            <w:r>
              <w:rPr>
                <w:rFonts w:cs="Arial"/>
                <w:lang w:val="en-US" w:eastAsia="en-US"/>
              </w:rPr>
              <w:t>0: low: The NRT load is low.</w:t>
            </w:r>
          </w:p>
          <w:p>
            <w:pPr>
              <w:pStyle w:val="TAL"/>
              <w:rPr>
                <w:rFonts w:cs="Arial"/>
                <w:lang w:val="en-US" w:eastAsia="en-US"/>
              </w:rPr>
            </w:pPr>
            <w:r>
              <w:rPr>
                <w:rFonts w:cs="Arial"/>
                <w:lang w:val="en-US" w:eastAsia="en-US"/>
              </w:rPr>
              <w:t>1: medium: The NRT load is medium.</w:t>
            </w:r>
          </w:p>
          <w:p>
            <w:pPr>
              <w:pStyle w:val="TAL"/>
              <w:rPr>
                <w:rFonts w:cs="Arial"/>
                <w:lang w:val="en-US" w:eastAsia="en-US"/>
              </w:rPr>
            </w:pPr>
            <w:r>
              <w:rPr>
                <w:rFonts w:cs="Arial"/>
                <w:lang w:val="en-US" w:eastAsia="en-US"/>
              </w:rPr>
              <w:t>2: high: NRT load is high. Probability to admit a new user is low.</w:t>
            </w:r>
          </w:p>
          <w:p>
            <w:pPr>
              <w:pStyle w:val="TAL"/>
              <w:rPr>
                <w:rFonts w:cs="Arial"/>
                <w:lang w:val="en-US" w:eastAsia="en-US"/>
              </w:rPr>
            </w:pPr>
            <w:r>
              <w:rPr>
                <w:rFonts w:cs="Arial"/>
                <w:lang w:val="en-US" w:eastAsia="en-US"/>
              </w:rPr>
              <w:t>3: overloaded: NRT overload. The probability to admit a new user is low, packets are discarded and the source is recommended to reduce the data flow.</w:t>
            </w:r>
          </w:p>
        </w:tc>
      </w:tr>
    </w:tbl>
    <w:p>
      <w:pPr>
        <w:pStyle w:val="Normal"/>
        <w:rPr>
          <w:lang w:val="en-US" w:eastAsia="en-US"/>
        </w:rPr>
      </w:pPr>
      <w:r>
        <w:rPr>
          <w:lang w:val="en-US" w:eastAsia="en-US"/>
        </w:rPr>
      </w:r>
    </w:p>
    <w:p>
      <w:pPr>
        <w:pStyle w:val="Heading4"/>
        <w:ind w:left="1418" w:hanging="1418"/>
        <w:rPr>
          <w:lang w:val="en-US" w:eastAsia="en-US"/>
        </w:rPr>
      </w:pPr>
      <w:bookmarkStart w:id="615" w:name="__RefHeading___Toc36551041"/>
      <w:bookmarkEnd w:id="615"/>
      <w:r>
        <w:rPr>
          <w:lang w:val="en-US" w:eastAsia="en-US"/>
        </w:rPr>
        <w:t>9.2.1.54</w:t>
        <w:tab/>
        <w:t>Source RNC PDCP context info</w:t>
      </w:r>
    </w:p>
    <w:p>
      <w:pPr>
        <w:pStyle w:val="Normal"/>
        <w:rPr/>
      </w:pPr>
      <w:r>
        <w:rPr>
          <w:lang w:val="en-US" w:eastAsia="en-US"/>
        </w:rPr>
        <w:t xml:space="preserve">The purpose of the </w:t>
      </w:r>
      <w:r>
        <w:rPr>
          <w:i/>
          <w:lang w:val="en-US" w:eastAsia="en-US"/>
        </w:rPr>
        <w:t>Source RNC PDCP context info</w:t>
      </w:r>
      <w:r>
        <w:rPr>
          <w:lang w:val="en-US" w:eastAsia="en-US"/>
        </w:rPr>
        <w:t xml:space="preserve"> IE is to transfer RNC PDCP context information from a source RNC to a target RNC during an SRNS relocation.</w:t>
      </w:r>
    </w:p>
    <w:p>
      <w:pPr>
        <w:pStyle w:val="Normal"/>
        <w:rPr/>
      </w:pPr>
      <w:r>
        <w:rPr>
          <w:lang w:val="en-US" w:eastAsia="en-US"/>
        </w:rPr>
        <w:t xml:space="preserve">This </w:t>
      </w:r>
      <w:r>
        <w:rPr/>
        <w:t>IE is transparent to CN.</w:t>
      </w:r>
    </w:p>
    <w:tbl>
      <w:tblPr>
        <w:tblW w:w="9356" w:type="dxa"/>
        <w:jc w:val="center"/>
        <w:tblInd w:w="0" w:type="dxa"/>
        <w:tblLayout w:type="fixed"/>
        <w:tblCellMar>
          <w:top w:w="0" w:type="dxa"/>
          <w:left w:w="108" w:type="dxa"/>
          <w:bottom w:w="0" w:type="dxa"/>
          <w:right w:w="108" w:type="dxa"/>
        </w:tblCellMar>
      </w:tblPr>
      <w:tblGrid>
        <w:gridCol w:w="2552"/>
        <w:gridCol w:w="1134"/>
        <w:gridCol w:w="1417"/>
        <w:gridCol w:w="1560"/>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RRC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16" w:name="__RefHeading___Toc36551042"/>
      <w:bookmarkEnd w:id="616"/>
      <w:r>
        <w:rPr>
          <w:lang w:val="en-US" w:eastAsia="en-US"/>
        </w:rPr>
        <w:t>9.2.1.55</w:t>
        <w:tab/>
        <w:t>Information Transfer ID</w:t>
      </w:r>
    </w:p>
    <w:p>
      <w:pPr>
        <w:pStyle w:val="Normal"/>
        <w:rPr/>
      </w:pPr>
      <w:r>
        <w:rPr>
          <w:rFonts w:eastAsia="MS Mincho;MS Mincho"/>
          <w:lang w:val="en-US" w:eastAsia="en-US"/>
        </w:rPr>
        <w:t>I</w:t>
      </w:r>
      <w:r>
        <w:rPr>
          <w:lang w:val="en-US" w:eastAsia="en-US"/>
        </w:rPr>
        <w:t>ndicat</w:t>
      </w:r>
      <w:r>
        <w:rPr>
          <w:rFonts w:eastAsia="MS Mincho;MS Mincho"/>
          <w:lang w:val="en-US" w:eastAsia="en-US"/>
        </w:rPr>
        <w:t>es</w:t>
      </w:r>
      <w:r>
        <w:rPr>
          <w:lang w:val="en-US" w:eastAsia="en-US"/>
        </w:rPr>
        <w:t xml:space="preserve"> the id</w:t>
      </w:r>
      <w:r>
        <w:rPr/>
        <w:t>entity of an information transfer.</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Information Transfer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(0..2^20-1)</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17" w:name="__RefHeading___Toc36551043"/>
      <w:bookmarkEnd w:id="617"/>
      <w:r>
        <w:rPr>
          <w:lang w:val="en-US" w:eastAsia="en-US"/>
        </w:rPr>
        <w:t>9.2.1.56</w:t>
        <w:tab/>
        <w:t>Provided Data</w:t>
      </w:r>
    </w:p>
    <w:p>
      <w:pPr>
        <w:pStyle w:val="Normal"/>
        <w:rPr/>
      </w:pPr>
      <w:r>
        <w:rPr>
          <w:rFonts w:eastAsia="MS Mincho;MS Mincho"/>
          <w:lang w:val="en-US" w:eastAsia="en-US"/>
        </w:rPr>
        <w:t>Provides the data that is transferred in an information transfer</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Choice</w:t>
            </w:r>
            <w:r>
              <w:rPr>
                <w:rFonts w:cs="Arial"/>
                <w:b/>
                <w:bCs/>
                <w:lang w:val="en-US" w:eastAsia="en-US"/>
              </w:rPr>
              <w:t xml:space="preserve"> Provided Data</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kern w:val="2"/>
                <w:lang w:val="en-US" w:eastAsia="en-US"/>
              </w:rPr>
              <w:t>&gt;</w:t>
            </w:r>
            <w:r>
              <w:rPr>
                <w:rFonts w:cs="Arial"/>
                <w:b/>
                <w:bCs/>
                <w:kern w:val="2"/>
                <w:lang w:val="en-US" w:eastAsia="en-US"/>
              </w:rPr>
              <w:t>SNA</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val="en-US" w:eastAsia="en-US"/>
              </w:rPr>
            </w:pPr>
            <w:r>
              <w:rPr>
                <w:rFonts w:cs="Arial"/>
                <w:b/>
                <w:bCs/>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&gt;&gt;Shared Network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9.2.3.23</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0" w:hanging="0"/>
        <w:rPr>
          <w:lang w:val="en-US" w:eastAsia="en-US"/>
        </w:rPr>
      </w:pPr>
      <w:bookmarkStart w:id="618" w:name="__RefHeading___Toc36551044"/>
      <w:bookmarkEnd w:id="618"/>
      <w:r>
        <w:rPr>
          <w:lang w:val="en-US" w:eastAsia="en-US"/>
        </w:rPr>
        <w:t>9.2.1.57</w:t>
        <w:tab/>
        <w:t>GERAN Classmark</w:t>
      </w:r>
    </w:p>
    <w:p>
      <w:pPr>
        <w:pStyle w:val="Normal"/>
        <w:rPr/>
      </w:pPr>
      <w:r>
        <w:rPr>
          <w:lang w:val="en-US" w:eastAsia="en-US"/>
        </w:rPr>
        <w:t xml:space="preserve">The purpose of the </w:t>
      </w:r>
      <w:r>
        <w:rPr>
          <w:i/>
          <w:lang w:val="en-US" w:eastAsia="en-US"/>
        </w:rPr>
        <w:t>GERAN Classmark</w:t>
      </w:r>
      <w:r>
        <w:rPr>
          <w:lang w:val="en-US" w:eastAsia="en-US"/>
        </w:rPr>
        <w:t xml:space="preserve"> IE is to transfer GERAN-specific information to th</w:t>
      </w:r>
      <w:r>
        <w:rPr/>
        <w:t>e CN.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GERAN Classmark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Contents defined in TS 48.008 [11].</w:t>
            </w:r>
          </w:p>
        </w:tc>
      </w:tr>
    </w:tbl>
    <w:p>
      <w:pPr>
        <w:pStyle w:val="Normal"/>
        <w:rPr>
          <w:lang w:val="en-US" w:eastAsia="en-US"/>
        </w:rPr>
      </w:pPr>
      <w:r>
        <w:rPr>
          <w:lang w:val="en-US" w:eastAsia="en-US"/>
        </w:rPr>
      </w:r>
    </w:p>
    <w:p>
      <w:pPr>
        <w:pStyle w:val="Heading4"/>
        <w:ind w:left="0" w:hanging="0"/>
        <w:rPr>
          <w:lang w:val="en-US" w:eastAsia="en-US"/>
        </w:rPr>
      </w:pPr>
      <w:bookmarkStart w:id="619" w:name="__RefHeading___Toc36551045"/>
      <w:bookmarkEnd w:id="619"/>
      <w:r>
        <w:rPr>
          <w:lang w:val="en-US" w:eastAsia="en-US"/>
        </w:rPr>
        <w:t>9.2.1.58</w:t>
        <w:tab/>
        <w:t>GERAN BSC Container</w:t>
      </w:r>
    </w:p>
    <w:p>
      <w:pPr>
        <w:pStyle w:val="Normal"/>
        <w:rPr/>
      </w:pPr>
      <w:r>
        <w:rPr>
          <w:lang w:val="en-US" w:eastAsia="en-US"/>
        </w:rPr>
        <w:t xml:space="preserve">The purpose of the </w:t>
      </w:r>
      <w:r>
        <w:rPr>
          <w:i/>
          <w:lang w:val="en-US" w:eastAsia="en-US"/>
        </w:rPr>
        <w:t>GERAN BSC Container</w:t>
      </w:r>
      <w:r>
        <w:rPr>
          <w:lang w:val="en-US" w:eastAsia="en-US"/>
        </w:rPr>
        <w:t xml:space="preserve"> IE is to transfer GERAN-specific infor</w:t>
      </w:r>
      <w:r>
        <w:rPr/>
        <w:t>mation from the CN to the GERAN.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GERAN BSC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Contents defined in TS 48.008 [11].</w:t>
            </w:r>
          </w:p>
        </w:tc>
      </w:tr>
    </w:tbl>
    <w:p>
      <w:pPr>
        <w:pStyle w:val="Normal"/>
        <w:rPr>
          <w:lang w:val="en-US" w:eastAsia="en-US"/>
        </w:rPr>
      </w:pPr>
      <w:r>
        <w:rPr>
          <w:lang w:val="en-US" w:eastAsia="en-US"/>
        </w:rPr>
      </w:r>
    </w:p>
    <w:p>
      <w:pPr>
        <w:pStyle w:val="Heading4"/>
        <w:ind w:left="0" w:hanging="0"/>
        <w:rPr>
          <w:lang w:val="en-US" w:eastAsia="en-US"/>
        </w:rPr>
      </w:pPr>
      <w:bookmarkStart w:id="620" w:name="__RefHeading___Toc36551046"/>
      <w:bookmarkEnd w:id="620"/>
      <w:r>
        <w:rPr>
          <w:lang w:val="en-US" w:eastAsia="en-US"/>
        </w:rPr>
        <w:t>9.2.1.59</w:t>
        <w:tab/>
        <w:t>UESBI-Iu</w:t>
      </w:r>
    </w:p>
    <w:p>
      <w:pPr>
        <w:pStyle w:val="Normal"/>
        <w:rPr/>
      </w:pPr>
      <w:r>
        <w:rPr>
          <w:lang w:val="en-US" w:eastAsia="en-US"/>
        </w:rPr>
        <w:t xml:space="preserve">The purpose of the </w:t>
      </w:r>
      <w:r>
        <w:rPr>
          <w:i/>
          <w:lang w:val="en-US" w:eastAsia="en-US"/>
        </w:rPr>
        <w:t>UESBI-Iu</w:t>
      </w:r>
      <w:r>
        <w:rPr>
          <w:lang w:val="en-US" w:eastAsia="en-US"/>
        </w:rPr>
        <w:t xml:space="preserve"> IE is to</w:t>
      </w:r>
      <w:r>
        <w:rPr/>
        <w:t xml:space="preserve"> </w:t>
      </w:r>
      <w:r>
        <w:rPr>
          <w:lang w:val="en-US" w:eastAsia="en-US"/>
        </w:rPr>
        <w:t>either transfer the UE Specific Behaviour Information as defined in TR 25.994 [31] and TR 25.995 [32] or IMEISV from the CN to the RNC.</w:t>
      </w:r>
    </w:p>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UESBI-IuA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(SIZE(1..128))</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 xml:space="preserve">UESBI-IuA </w:t>
            </w:r>
            <w:r>
              <w:rPr>
                <w:rFonts w:cs="Arial"/>
                <w:lang w:val="en-US" w:eastAsia="en-US"/>
              </w:rPr>
              <w:t>provides either compliance status information about the UE with regards to specific behaviours described in TR 25.994 [31] or a bit string length 64 containing IMEISV. Length 64 is reserved for IMEISV other bit string lengths may be used for UESBI.</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 xml:space="preserve">TR 25.994 [31] defines the mapping between the descriptions in TR 25.994 [31] and the </w:t>
            </w:r>
            <w:r>
              <w:rPr>
                <w:rFonts w:cs="Arial"/>
                <w:i/>
                <w:lang w:val="en-US" w:eastAsia="en-US"/>
              </w:rPr>
              <w:t>UESBI-IuA.</w:t>
            </w:r>
          </w:p>
          <w:p>
            <w:pPr>
              <w:pStyle w:val="TAL"/>
              <w:rPr>
                <w:rFonts w:cs="Arial"/>
                <w:lang w:val="en-US" w:eastAsia="en-US"/>
              </w:rPr>
            </w:pPr>
            <w:r>
              <w:rPr>
                <w:rFonts w:cs="Arial"/>
                <w:lang w:val="en-US" w:eastAsia="en-US"/>
              </w:rPr>
            </w:r>
          </w:p>
          <w:p>
            <w:pPr>
              <w:pStyle w:val="TAL"/>
              <w:rPr/>
            </w:pPr>
            <w:r>
              <w:rPr>
                <w:rFonts w:cs="Arial"/>
                <w:lang w:val="en-US" w:eastAsia="en-US"/>
              </w:rPr>
              <w:t>Each bit on a certain position is associated with a certain behaviour described in TR 25.994 [31].</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UESBI-IuB</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(SIZE(1..128))</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 xml:space="preserve">UESBI-IuB </w:t>
            </w:r>
            <w:r>
              <w:rPr>
                <w:rFonts w:cs="Arial"/>
                <w:lang w:val="en-US" w:eastAsia="en-US"/>
              </w:rPr>
              <w:t>provides compliance status information about the UE with regards to specific behaviours described in TR 25.995 [32].</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 xml:space="preserve">TR 25.995 [32] defines the mapping between the descriptions in TR 25.995 [32] and the </w:t>
            </w:r>
            <w:r>
              <w:rPr>
                <w:rFonts w:cs="Arial"/>
                <w:i/>
                <w:lang w:val="en-US" w:eastAsia="en-US"/>
              </w:rPr>
              <w:t>UESBI-IuB.</w:t>
            </w:r>
          </w:p>
          <w:p>
            <w:pPr>
              <w:pStyle w:val="TAL"/>
              <w:rPr>
                <w:rFonts w:cs="Arial"/>
                <w:lang w:val="en-US" w:eastAsia="en-US"/>
              </w:rPr>
            </w:pPr>
            <w:r>
              <w:rPr>
                <w:rFonts w:cs="Arial"/>
                <w:lang w:val="en-US" w:eastAsia="en-US"/>
              </w:rPr>
            </w:r>
          </w:p>
          <w:p>
            <w:pPr>
              <w:pStyle w:val="TAL"/>
              <w:rPr/>
            </w:pPr>
            <w:r>
              <w:rPr>
                <w:rFonts w:cs="Arial"/>
                <w:lang w:val="en-US" w:eastAsia="en-US"/>
              </w:rPr>
              <w:t>Each bit on a certain position is associated with a certain behaviour described in TR 25.995 [32].</w:t>
            </w:r>
          </w:p>
        </w:tc>
      </w:tr>
    </w:tbl>
    <w:p>
      <w:pPr>
        <w:pStyle w:val="Normal"/>
        <w:rPr>
          <w:lang w:val="en-US" w:eastAsia="en-US"/>
        </w:rPr>
      </w:pPr>
      <w:r>
        <w:rPr>
          <w:lang w:val="en-US" w:eastAsia="en-US"/>
        </w:rPr>
      </w:r>
    </w:p>
    <w:p>
      <w:pPr>
        <w:pStyle w:val="Heading4"/>
        <w:ind w:left="0" w:hanging="0"/>
        <w:rPr/>
      </w:pPr>
      <w:bookmarkStart w:id="621" w:name="__RefHeading___Toc36551047"/>
      <w:bookmarkEnd w:id="621"/>
      <w:r>
        <w:rPr>
          <w:lang w:val="en-US" w:eastAsia="en-US"/>
        </w:rPr>
        <w:t>9.2.1.60</w:t>
        <w:tab/>
        <w:t>Cell Load Information Group</w:t>
      </w:r>
    </w:p>
    <w:p>
      <w:pPr>
        <w:pStyle w:val="Normal"/>
        <w:rPr/>
      </w:pPr>
      <w:r>
        <w:rPr>
          <w:lang w:val="en-US" w:eastAsia="en-US"/>
        </w:rPr>
        <w:t xml:space="preserve">The </w:t>
      </w:r>
      <w:r>
        <w:rPr>
          <w:i/>
          <w:lang w:val="en-US" w:eastAsia="en-US"/>
        </w:rPr>
        <w:t>Cell Load Information Group</w:t>
      </w:r>
      <w:r>
        <w:rPr>
          <w:lang w:val="en-US" w:eastAsia="en-US"/>
        </w:rPr>
        <w:t xml:space="preserve"> IE is an information element that is produced by source system BSC and is transmitted to target system RNC via transparent containers. This IE contains the load information of the source cell for either the Downlink or the Uplink or both as well as the source cell identifier the included cell load information corresponds to. If the RNC supports cell load-based inter-system handover, this information shall be understood, when available, as the current traffic load in the indic</w:t>
      </w:r>
      <w:r>
        <w:rPr/>
        <w:t>ated source cell prior to the relocation.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Source Cell Identifier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9.2.1.61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source cell identifier the downlink and uplink cell load information correspond to.</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Downlink Cell Load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Cell Load Information 9.2.1.49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For the Downlink.</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Uplink Cell Load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Cell Load Information 9.2.1.49</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For the Uplink.</w:t>
            </w:r>
          </w:p>
        </w:tc>
      </w:tr>
    </w:tbl>
    <w:p>
      <w:pPr>
        <w:pStyle w:val="Normal"/>
        <w:rPr>
          <w:lang w:val="en-US" w:eastAsia="en-US"/>
        </w:rPr>
      </w:pPr>
      <w:r>
        <w:rPr>
          <w:lang w:val="en-US" w:eastAsia="en-US"/>
        </w:rPr>
      </w:r>
    </w:p>
    <w:p>
      <w:pPr>
        <w:pStyle w:val="Heading4"/>
        <w:ind w:left="0" w:hanging="0"/>
        <w:rPr>
          <w:lang w:val="en-US" w:eastAsia="en-US"/>
        </w:rPr>
      </w:pPr>
      <w:bookmarkStart w:id="622" w:name="__RefHeading___Toc36551048"/>
      <w:bookmarkEnd w:id="622"/>
      <w:r>
        <w:rPr>
          <w:lang w:val="en-US" w:eastAsia="en-US"/>
        </w:rPr>
        <w:t>9.2.1.61</w:t>
        <w:tab/>
        <w:t>Source Cell Identifier</w:t>
      </w:r>
    </w:p>
    <w:p>
      <w:pPr>
        <w:pStyle w:val="Normal"/>
        <w:rPr/>
      </w:pPr>
      <w:r>
        <w:rPr>
          <w:lang w:val="en-US" w:eastAsia="en-US"/>
        </w:rPr>
        <w:t xml:space="preserve">The </w:t>
      </w:r>
      <w:r>
        <w:rPr>
          <w:i/>
          <w:iCs/>
          <w:lang w:val="en-US" w:eastAsia="en-US"/>
        </w:rPr>
        <w:t xml:space="preserve">Source </w:t>
      </w:r>
      <w:r>
        <w:rPr>
          <w:i/>
          <w:lang w:val="en-US" w:eastAsia="en-US"/>
        </w:rPr>
        <w:t>Cell Identifier</w:t>
      </w:r>
      <w:r>
        <w:rPr>
          <w:lang w:val="en-US" w:eastAsia="en-US"/>
        </w:rPr>
        <w:t xml:space="preserve"> IE identifies the involved cell of the source system for the relocation of SRNS. The </w:t>
      </w:r>
      <w:r>
        <w:rPr>
          <w:i/>
          <w:lang w:val="en-US" w:eastAsia="en-US"/>
        </w:rPr>
        <w:t>Source Cell Identifier</w:t>
      </w:r>
      <w:r>
        <w:rPr>
          <w:lang w:val="en-US" w:eastAsia="en-US"/>
        </w:rPr>
        <w:t xml:space="preserve"> IE may be e.g. source GERAN Source Cell ID (in case of GSM to UMTS relocation) or the UTRAN Source Cell ID (in case of UM</w:t>
      </w:r>
      <w:r>
        <w:rPr/>
        <w:t>TS to GSM relocation).</w:t>
      </w:r>
    </w:p>
    <w:tbl>
      <w:tblPr>
        <w:tblW w:w="9356" w:type="dxa"/>
        <w:jc w:val="center"/>
        <w:tblInd w:w="0" w:type="dxa"/>
        <w:tblLayout w:type="fixed"/>
        <w:tblCellMar>
          <w:top w:w="0" w:type="dxa"/>
          <w:left w:w="108" w:type="dxa"/>
          <w:bottom w:w="0" w:type="dxa"/>
          <w:right w:w="108" w:type="dxa"/>
        </w:tblCellMar>
      </w:tblPr>
      <w:tblGrid>
        <w:gridCol w:w="2693"/>
        <w:gridCol w:w="1134"/>
        <w:gridCol w:w="851"/>
        <w:gridCol w:w="1843"/>
        <w:gridCol w:w="2835"/>
      </w:tblGrid>
      <w:tr>
        <w:trPr/>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bCs/>
                <w:lang w:val="en-US" w:eastAsia="en-US"/>
              </w:rPr>
              <w:t>Source Cell Identifier</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UTRAN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kern w:val="2"/>
                <w:lang w:val="en-US" w:eastAsia="en-US"/>
              </w:rPr>
              <w:t>&gt;&gt;UTRAN Source Cell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kern w:val="2"/>
                <w:lang w:val="en-US" w:eastAsia="en-US"/>
              </w:rPr>
            </w:pPr>
            <w:r>
              <w:rPr>
                <w:rFonts w:cs="Arial"/>
                <w:kern w:val="2"/>
                <w:lang w:val="en-US" w:eastAsia="en-US"/>
              </w:rPr>
              <w:t xml:space="preserve">&gt;&gt;&gt;PLMN </w:t>
            </w:r>
            <w:r>
              <w:rPr>
                <w:rFonts w:cs="Arial"/>
                <w:iCs/>
                <w:kern w:val="2"/>
                <w:lang w:val="en-US" w:eastAsia="en-US"/>
              </w:rPr>
              <w:t>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&gt;&gt;&gt;Source Cell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(0..268435455)</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This information element identifies a cell uniquely within UTRAN and consists of RNC-ID and C-ID as defined in TS 25.401 [3].</w:t>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kern w:val="2"/>
                <w:lang w:val="en-US" w:eastAsia="en-US"/>
              </w:rPr>
            </w:pPr>
            <w:r>
              <w:rPr>
                <w:rFonts w:cs="Arial"/>
                <w:b/>
                <w:bCs/>
                <w:kern w:val="2"/>
                <w:lang w:val="en-US" w:eastAsia="en-US"/>
              </w:rPr>
              <w:t>&gt;GERAN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val="en-US" w:eastAsia="en-US"/>
              </w:rPr>
            </w:pPr>
            <w:r>
              <w:rPr>
                <w:rFonts w:cs="Arial"/>
                <w:b/>
                <w:bCs/>
                <w:kern w:val="2"/>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bCs/>
                <w:kern w:val="2"/>
                <w:lang w:val="en-US" w:eastAsia="en-US"/>
              </w:rPr>
            </w:pPr>
            <w:r>
              <w:rPr>
                <w:rFonts w:cs="Arial"/>
                <w:b/>
                <w:bCs/>
                <w:kern w:val="2"/>
                <w:lang w:val="en-US" w:eastAsia="en-US"/>
              </w:rPr>
              <w:t>&gt;&gt;GERAN Source Cell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kern w:val="2"/>
                <w:lang w:val="en-US" w:eastAsia="en-US"/>
              </w:rPr>
            </w:pPr>
            <w:r>
              <w:rPr>
                <w:rFonts w:cs="Arial"/>
                <w:kern w:val="2"/>
                <w:lang w:val="en-US" w:eastAsia="en-US"/>
              </w:rPr>
              <w:t>&gt;&gt;&gt;PLMN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kern w:val="2"/>
                <w:lang w:val="en-US" w:eastAsia="en-US"/>
              </w:rPr>
            </w:pPr>
            <w:r>
              <w:rPr>
                <w:rFonts w:cs="Arial"/>
                <w:kern w:val="2"/>
                <w:lang w:val="en-US" w:eastAsia="en-US"/>
              </w:rPr>
              <w:t>&gt;&gt;&gt;LAC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283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0000 and FFFE not allowed.</w:t>
            </w:r>
          </w:p>
        </w:tc>
      </w:tr>
      <w:tr>
        <w:trPr/>
        <w:tc>
          <w:tcPr>
            <w:tcW w:w="2693"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&gt;&gt;&gt;CI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23" w:name="__RefHeading___Toc36551049"/>
      <w:bookmarkEnd w:id="623"/>
      <w:r>
        <w:rPr>
          <w:lang w:val="en-US" w:eastAsia="en-US"/>
        </w:rPr>
        <w:t>9.2.1.62</w:t>
        <w:tab/>
        <w:t>Inter-system Information Transfer Type</w:t>
      </w:r>
    </w:p>
    <w:p>
      <w:pPr>
        <w:pStyle w:val="Normal"/>
        <w:rPr/>
      </w:pPr>
      <w:r>
        <w:rPr/>
        <w:t>Indicates the type of information that the RNC requests to transfer.</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bCs/>
                <w:lang w:val="en-US" w:eastAsia="en-US"/>
              </w:rPr>
              <w:t xml:space="preserve">Inter-system </w:t>
            </w:r>
            <w:r>
              <w:rPr>
                <w:rFonts w:cs="Arial"/>
                <w:b/>
                <w:lang w:val="en-US" w:eastAsia="en-US"/>
              </w:rPr>
              <w:t>Information Transfer Type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RIM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&gt;&gt;RIM Transfer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9.2.3.30</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24" w:name="__RefHeading___Toc36551050"/>
      <w:bookmarkEnd w:id="624"/>
      <w:r>
        <w:rPr>
          <w:lang w:val="en-US" w:eastAsia="en-US"/>
        </w:rPr>
        <w:t>9.2.1.63</w:t>
        <w:tab/>
        <w:t>Information Transfer Type</w:t>
      </w:r>
    </w:p>
    <w:p>
      <w:pPr>
        <w:pStyle w:val="Normal"/>
        <w:rPr/>
      </w:pPr>
      <w:r>
        <w:rPr/>
        <w:t>Indicates the type of information that the RNC requests to transfer.</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lang w:val="en-US" w:eastAsia="en-US"/>
              </w:rPr>
              <w:t>Information Transfer Type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RNC Trace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&gt;&gt;RNC Trace Session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9.2.1.64</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25" w:name="__RefHeading___Toc36551051"/>
      <w:bookmarkEnd w:id="625"/>
      <w:r>
        <w:rPr>
          <w:lang w:val="en-US" w:eastAsia="en-US"/>
        </w:rPr>
        <w:t>9.2.1.64</w:t>
        <w:tab/>
        <w:t>RNC Trace Session Information</w:t>
      </w:r>
    </w:p>
    <w:p>
      <w:pPr>
        <w:pStyle w:val="Normal"/>
        <w:rPr/>
      </w:pPr>
      <w:r>
        <w:rPr>
          <w:lang w:val="en-US" w:eastAsia="en-US"/>
        </w:rPr>
        <w:t>Indicates the information on a Trace Session activated by Management in the RNC.</w:t>
      </w:r>
      <w:r>
        <w:rPr/>
        <w:t xml:space="preserve"> </w:t>
      </w:r>
    </w:p>
    <w:tbl>
      <w:tblPr>
        <w:tblW w:w="9542" w:type="dxa"/>
        <w:jc w:val="center"/>
        <w:tblInd w:w="0" w:type="dxa"/>
        <w:tblLayout w:type="fixed"/>
        <w:tblCellMar>
          <w:top w:w="0" w:type="dxa"/>
          <w:left w:w="108" w:type="dxa"/>
          <w:bottom w:w="0" w:type="dxa"/>
          <w:right w:w="108" w:type="dxa"/>
        </w:tblCellMar>
      </w:tblPr>
      <w:tblGrid>
        <w:gridCol w:w="1764"/>
        <w:gridCol w:w="1098"/>
        <w:gridCol w:w="850"/>
        <w:gridCol w:w="1276"/>
        <w:gridCol w:w="2268"/>
        <w:gridCol w:w="1134"/>
        <w:gridCol w:w="1152"/>
      </w:tblGrid>
      <w:tr>
        <w:trPr/>
        <w:tc>
          <w:tcPr>
            <w:tcW w:w="176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09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76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Reference</w:t>
            </w:r>
          </w:p>
        </w:tc>
        <w:tc>
          <w:tcPr>
            <w:tcW w:w="109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9.2.1.8</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5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76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Activation Indicator</w:t>
            </w:r>
          </w:p>
        </w:tc>
        <w:tc>
          <w:tcPr>
            <w:tcW w:w="109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w:t>
            </w:r>
          </w:p>
          <w:p>
            <w:pPr>
              <w:pStyle w:val="TAL"/>
              <w:rPr>
                <w:rFonts w:cs="Arial"/>
                <w:lang w:val="en-US" w:eastAsia="en-US"/>
              </w:rPr>
            </w:pPr>
            <w:r>
              <w:rPr>
                <w:rFonts w:cs="Arial"/>
                <w:lang w:val="en-US" w:eastAsia="en-US"/>
              </w:rPr>
              <w:t>Activated, Deactivated)</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5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76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Equipments To Be Traced</w:t>
            </w:r>
          </w:p>
        </w:tc>
        <w:tc>
          <w:tcPr>
            <w:tcW w:w="109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C-IfActivated</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iCs/>
                <w:lang w:val="en-US" w:eastAsia="en-US"/>
              </w:rPr>
            </w:pPr>
            <w:r>
              <w:rPr>
                <w:rFonts w:cs="Arial"/>
                <w:i/>
                <w:iCs/>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9.2.1.65</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5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76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Recording Session Reference</w:t>
            </w:r>
          </w:p>
        </w:tc>
        <w:tc>
          <w:tcPr>
            <w:tcW w:w="109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iCs/>
                <w:lang w:val="en-US" w:eastAsia="en-US"/>
              </w:rPr>
            </w:pPr>
            <w:r>
              <w:rPr>
                <w:rFonts w:cs="Arial"/>
                <w:i/>
                <w:iCs/>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9.2.1.67</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5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176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IMSI</w:t>
            </w:r>
          </w:p>
        </w:tc>
        <w:tc>
          <w:tcPr>
            <w:tcW w:w="109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iCs/>
                <w:lang w:val="en-US" w:eastAsia="en-US"/>
              </w:rPr>
            </w:pPr>
            <w:r>
              <w:rPr>
                <w:rFonts w:cs="Arial"/>
                <w:i/>
                <w:iCs/>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(3..8))</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digits 0 to 9, encoded 0000 to 1001,</w:t>
            </w:r>
          </w:p>
          <w:p>
            <w:pPr>
              <w:pStyle w:val="TAL"/>
              <w:rPr>
                <w:rFonts w:cs="Arial"/>
                <w:lang w:val="en-US" w:eastAsia="en-US"/>
              </w:rPr>
            </w:pPr>
            <w:r>
              <w:rPr>
                <w:rFonts w:cs="Arial"/>
                <w:lang w:val="en-US" w:eastAsia="en-US"/>
              </w:rPr>
              <w:t>- 1111 used as filler digit,</w:t>
            </w:r>
          </w:p>
          <w:p>
            <w:pPr>
              <w:pStyle w:val="TAL"/>
              <w:rPr>
                <w:rFonts w:cs="Arial"/>
                <w:lang w:val="en-US" w:eastAsia="en-US"/>
              </w:rPr>
            </w:pPr>
            <w:r>
              <w:rPr>
                <w:rFonts w:cs="Arial"/>
                <w:lang w:val="en-US" w:eastAsia="en-US"/>
              </w:rPr>
              <w:t>two digits per octet,</w:t>
            </w:r>
          </w:p>
          <w:p>
            <w:pPr>
              <w:pStyle w:val="TAL"/>
              <w:rPr>
                <w:rFonts w:cs="Arial"/>
                <w:lang w:val="en-US" w:eastAsia="en-US"/>
              </w:rPr>
            </w:pPr>
            <w:r>
              <w:rPr>
                <w:rFonts w:cs="Arial"/>
                <w:lang w:val="en-US" w:eastAsia="en-US"/>
              </w:rPr>
              <w:t>- bit 4 to 1 of octet n encoding digit 2n-1</w:t>
            </w:r>
          </w:p>
          <w:p>
            <w:pPr>
              <w:pStyle w:val="TAL"/>
              <w:rPr>
                <w:rFonts w:cs="Arial"/>
                <w:lang w:val="en-US" w:eastAsia="en-US"/>
              </w:rPr>
            </w:pPr>
            <w:r>
              <w:rPr>
                <w:rFonts w:cs="Arial"/>
                <w:lang w:val="en-US" w:eastAsia="en-US"/>
              </w:rPr>
              <w:t>- bit 8 to 5 of octet n encoding digit 2n</w:t>
            </w:r>
          </w:p>
          <w:p>
            <w:pPr>
              <w:pStyle w:val="TAL"/>
              <w:rPr>
                <w:rFonts w:cs="Arial"/>
                <w:lang w:val="en-US" w:eastAsia="en-US"/>
              </w:rPr>
            </w:pPr>
            <w:r>
              <w:rPr>
                <w:rFonts w:cs="Arial"/>
                <w:lang w:val="en-US" w:eastAsia="en-US"/>
              </w:rPr>
            </w:r>
          </w:p>
          <w:p>
            <w:pPr>
              <w:pStyle w:val="TAL"/>
              <w:rPr/>
            </w:pPr>
            <w:r>
              <w:rPr>
                <w:rFonts w:cs="Arial"/>
                <w:lang w:val="en-US" w:eastAsia="en-US"/>
              </w:rPr>
              <w:t>-Number of decimal digits shall be from 6 to 15 starting with the digits from the PLMN identity.</w:t>
            </w:r>
          </w:p>
          <w:p>
            <w:pPr>
              <w:pStyle w:val="TAL"/>
              <w:rPr/>
            </w:pPr>
            <w:r>
              <w:rPr>
                <w:rFonts w:cs="Arial"/>
                <w:lang w:val="en-US" w:eastAsia="en-US"/>
              </w:rPr>
              <w:t>When the IMSI is made of an odd number of digits, the filler digit shall be added at the end to make an even number of digits of length 2N. The filler digit shall then be consequently encoded as bit 8 to 5 of octet N.</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5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176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Trace Collection Entity IP Address</w:t>
            </w:r>
          </w:p>
        </w:tc>
        <w:tc>
          <w:tcPr>
            <w:tcW w:w="109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iCs/>
                <w:lang w:val="en-US" w:eastAsia="en-US"/>
              </w:rPr>
            </w:pPr>
            <w:r>
              <w:rPr>
                <w:rFonts w:cs="Arial"/>
                <w:i/>
                <w:iCs/>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Transport Layer Address</w:t>
            </w:r>
          </w:p>
          <w:p>
            <w:pPr>
              <w:pStyle w:val="TAL"/>
              <w:rPr>
                <w:rFonts w:cs="Arial"/>
                <w:lang w:val="en-US" w:eastAsia="en-US"/>
              </w:rPr>
            </w:pPr>
            <w:r>
              <w:rPr>
                <w:rFonts w:cs="Arial"/>
                <w:lang w:eastAsia="en-US"/>
              </w:rPr>
              <w:t>9.2.2.1</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5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176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Serving Cell Identifier</w:t>
            </w:r>
          </w:p>
        </w:tc>
        <w:tc>
          <w:tcPr>
            <w:tcW w:w="109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iCs/>
                <w:lang w:val="en-US" w:eastAsia="en-US"/>
              </w:rPr>
            </w:pPr>
            <w:r>
              <w:rPr>
                <w:rFonts w:cs="Arial"/>
                <w:i/>
                <w:iCs/>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UTRAN Cell Identifier</w:t>
            </w:r>
          </w:p>
          <w:p>
            <w:pPr>
              <w:pStyle w:val="TAL"/>
              <w:rPr>
                <w:rFonts w:cs="Arial"/>
                <w:lang w:val="en-US" w:eastAsia="en-US"/>
              </w:rPr>
            </w:pPr>
            <w:r>
              <w:rPr>
                <w:rFonts w:cs="Arial"/>
                <w:lang w:eastAsia="en-US"/>
              </w:rPr>
              <w:t>9.2.1.122</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Immediate MDT only.</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52"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kern w:val="2"/>
          <w:lang w:val="en-US" w:eastAsia="en-US"/>
        </w:rPr>
      </w:pPr>
      <w:r>
        <w:rPr>
          <w:kern w:val="2"/>
          <w:lang w:val="en-US" w:eastAsia="en-US"/>
        </w:rPr>
      </w:r>
    </w:p>
    <w:p>
      <w:pPr>
        <w:pStyle w:val="Normal"/>
        <w:rPr>
          <w:kern w:val="2"/>
          <w:lang w:val="en-US" w:eastAsia="en-US"/>
        </w:rPr>
      </w:pPr>
      <w:r>
        <w:rPr>
          <w:kern w:val="2"/>
          <w:lang w:val="en-US" w:eastAsia="en-US"/>
        </w:rPr>
        <w:t xml:space="preserve"> </w:t>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ifActivated</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Trace Activation Indicator</w:t>
            </w:r>
            <w:r>
              <w:rPr>
                <w:rFonts w:cs="Arial"/>
                <w:lang w:val="en-US" w:eastAsia="en-US"/>
              </w:rPr>
              <w:t xml:space="preserve"> IE is set to "Activated".</w:t>
            </w:r>
          </w:p>
        </w:tc>
      </w:tr>
    </w:tbl>
    <w:p>
      <w:pPr>
        <w:pStyle w:val="Normal"/>
        <w:rPr>
          <w:kern w:val="2"/>
          <w:lang w:val="en-US" w:eastAsia="en-US"/>
        </w:rPr>
      </w:pPr>
      <w:r>
        <w:rPr>
          <w:kern w:val="2"/>
          <w:lang w:val="en-US" w:eastAsia="en-US"/>
        </w:rPr>
      </w:r>
    </w:p>
    <w:p>
      <w:pPr>
        <w:pStyle w:val="Heading4"/>
        <w:ind w:left="1418" w:hanging="1418"/>
        <w:rPr>
          <w:lang w:val="en-US" w:eastAsia="en-US"/>
        </w:rPr>
      </w:pPr>
      <w:bookmarkStart w:id="626" w:name="__RefHeading___Toc36551052"/>
      <w:bookmarkEnd w:id="626"/>
      <w:r>
        <w:rPr>
          <w:lang w:val="en-US" w:eastAsia="en-US"/>
        </w:rPr>
        <w:t>9.2.1.65</w:t>
        <w:tab/>
        <w:t>Equipments To Be Traced</w:t>
      </w:r>
    </w:p>
    <w:p>
      <w:pPr>
        <w:pStyle w:val="Normal"/>
        <w:rPr/>
      </w:pPr>
      <w:r>
        <w:rPr/>
        <w:t>Indicates the UEs that the RNC has to trace using a list of Equipment Identities or a mask on an Equipment Identity.</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lang w:val="en-US" w:eastAsia="en-US"/>
              </w:rPr>
              <w:t>Equipments To Be Traced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lang w:val="en-US" w:eastAsia="en-US"/>
              </w:rPr>
            </w:pPr>
            <w:r>
              <w:rPr>
                <w:rFonts w:cs="Arial"/>
                <w:b/>
                <w:bCs/>
                <w:lang w:val="en-US" w:eastAsia="en-US"/>
              </w:rPr>
              <w:t>&gt;IMEI List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bCs/>
                <w:lang w:val="en-US" w:eastAsia="en-US"/>
              </w:rPr>
            </w:pPr>
            <w:r>
              <w:rPr>
                <w:rFonts w:cs="Arial"/>
                <w:b/>
                <w:bCs/>
                <w:lang w:val="en-US" w:eastAsia="en-US"/>
              </w:rPr>
              <w:t>&gt;&gt;IMEI List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&lt;MaxUEsToBeTraced&gt;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&gt;&gt;&gt;IMEI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(8))</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hexadecimal digits 0 to F, two hexadecimal digits per octet,</w:t>
            </w:r>
          </w:p>
          <w:p>
            <w:pPr>
              <w:pStyle w:val="TAL"/>
              <w:rPr/>
            </w:pPr>
            <w:r>
              <w:rPr>
                <w:rFonts w:cs="Arial"/>
                <w:lang w:val="en-US" w:eastAsia="en-US"/>
              </w:rPr>
              <w:t>- each hexadecimal digit encoded 0000 to 1111,</w:t>
            </w:r>
          </w:p>
          <w:p>
            <w:pPr>
              <w:pStyle w:val="TAL"/>
              <w:rPr/>
            </w:pPr>
            <w:r>
              <w:rPr>
                <w:rFonts w:cs="Arial"/>
                <w:lang w:val="en-US" w:eastAsia="en-US"/>
              </w:rPr>
              <w:t>- 1111 used as filler for bits 8 to 5 of last octet</w:t>
            </w:r>
          </w:p>
          <w:p>
            <w:pPr>
              <w:pStyle w:val="TAL"/>
              <w:rPr>
                <w:rFonts w:cs="Arial"/>
                <w:lang w:val="en-US" w:eastAsia="en-US"/>
              </w:rPr>
            </w:pPr>
            <w:r>
              <w:rPr>
                <w:rFonts w:cs="Arial"/>
                <w:lang w:val="en-US" w:eastAsia="en-US"/>
              </w:rPr>
              <w:t>- bit 4 to 1 of octet n encoding digit 2n-1</w:t>
            </w:r>
          </w:p>
          <w:p>
            <w:pPr>
              <w:pStyle w:val="TAL"/>
              <w:rPr>
                <w:rFonts w:cs="Arial"/>
                <w:lang w:val="en-US" w:eastAsia="en-US"/>
              </w:rPr>
            </w:pPr>
            <w:r>
              <w:rPr>
                <w:rFonts w:cs="Arial"/>
                <w:lang w:val="en-US" w:eastAsia="en-US"/>
              </w:rPr>
              <w:t>- bit 8 to 5 of octet n encoding digit 2n</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Number of hexadecimal digits shall be 15.</w:t>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lang w:val="en-US" w:eastAsia="en-US"/>
              </w:rPr>
            </w:pPr>
            <w:r>
              <w:rPr>
                <w:rFonts w:cs="Arial"/>
                <w:b/>
                <w:bCs/>
                <w:lang w:val="en-US" w:eastAsia="en-US"/>
              </w:rPr>
              <w:t>&gt;IMEISV List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bCs/>
                <w:lang w:val="en-US" w:eastAsia="en-US"/>
              </w:rPr>
            </w:pPr>
            <w:r>
              <w:rPr>
                <w:rFonts w:cs="Arial"/>
                <w:b/>
                <w:bCs/>
                <w:lang w:val="en-US" w:eastAsia="en-US"/>
              </w:rPr>
              <w:t>&gt;&gt;IMEISV List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&lt;MaxUEsToBeTraced&gt;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&gt;&gt;&gt;IMEISV</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(8))</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hexadecimal digits 0 to F, two hexadecimal digits per octet,</w:t>
            </w:r>
          </w:p>
          <w:p>
            <w:pPr>
              <w:pStyle w:val="TAL"/>
              <w:rPr>
                <w:rFonts w:cs="Arial"/>
                <w:lang w:val="en-US" w:eastAsia="en-US"/>
              </w:rPr>
            </w:pPr>
            <w:r>
              <w:rPr>
                <w:rFonts w:cs="Arial"/>
                <w:lang w:val="en-US" w:eastAsia="en-US"/>
              </w:rPr>
              <w:t>- each hexadecimal digit encoded 0000 to 1111,</w:t>
            </w:r>
          </w:p>
          <w:p>
            <w:pPr>
              <w:pStyle w:val="TAL"/>
              <w:rPr>
                <w:rFonts w:cs="Arial"/>
                <w:lang w:val="en-US" w:eastAsia="en-US"/>
              </w:rPr>
            </w:pPr>
            <w:r>
              <w:rPr>
                <w:rFonts w:cs="Arial"/>
                <w:lang w:val="en-US" w:eastAsia="en-US"/>
              </w:rPr>
              <w:t>- bit 4 to 1 of octet n encoding digit 2n-1</w:t>
            </w:r>
          </w:p>
          <w:p>
            <w:pPr>
              <w:pStyle w:val="TAL"/>
              <w:rPr>
                <w:rFonts w:cs="Arial"/>
                <w:lang w:val="en-US" w:eastAsia="en-US"/>
              </w:rPr>
            </w:pPr>
            <w:r>
              <w:rPr>
                <w:rFonts w:cs="Arial"/>
                <w:lang w:val="en-US" w:eastAsia="en-US"/>
              </w:rPr>
              <w:t>- bit 8 to 5 of octet n encoding digit 2n</w:t>
            </w:r>
          </w:p>
          <w:p>
            <w:pPr>
              <w:pStyle w:val="TAL"/>
              <w:rPr>
                <w:rFonts w:cs="Arial"/>
                <w:lang w:val="en-US" w:eastAsia="en-US"/>
              </w:rPr>
            </w:pPr>
            <w:r>
              <w:rPr>
                <w:rFonts w:cs="Arial"/>
                <w:lang w:val="en-US" w:eastAsia="en-US"/>
              </w:rPr>
            </w:r>
          </w:p>
          <w:p>
            <w:pPr>
              <w:pStyle w:val="TAL"/>
              <w:rPr/>
            </w:pPr>
            <w:r>
              <w:rPr>
                <w:rFonts w:cs="Arial"/>
                <w:lang w:val="en-US" w:eastAsia="en-US"/>
              </w:rPr>
              <w:t>Number of hexadecimal digits shall be 16.</w:t>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lang w:val="en-US" w:eastAsia="en-US"/>
              </w:rPr>
            </w:pPr>
            <w:r>
              <w:rPr>
                <w:rFonts w:cs="Arial"/>
                <w:b/>
                <w:bCs/>
                <w:lang w:val="en-US" w:eastAsia="en-US"/>
              </w:rPr>
              <w:t>&gt;IMEI Group</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&gt;&gt;IMEI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OCTET STRING (SIZE (8))</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hexadecimal digits 0 to F, two hexadecimal digits per octet,</w:t>
            </w:r>
          </w:p>
          <w:p>
            <w:pPr>
              <w:pStyle w:val="TAL"/>
              <w:rPr>
                <w:rFonts w:cs="Arial"/>
                <w:lang w:val="en-US" w:eastAsia="en-US"/>
              </w:rPr>
            </w:pPr>
            <w:r>
              <w:rPr>
                <w:rFonts w:cs="Arial"/>
                <w:lang w:val="en-US" w:eastAsia="en-US"/>
              </w:rPr>
              <w:t>- each hexadecimal digit encoded 0000 to 1111,</w:t>
            </w:r>
          </w:p>
          <w:p>
            <w:pPr>
              <w:pStyle w:val="TAL"/>
              <w:rPr>
                <w:rFonts w:cs="Arial"/>
                <w:lang w:val="en-US" w:eastAsia="en-US"/>
              </w:rPr>
            </w:pPr>
            <w:r>
              <w:rPr>
                <w:rFonts w:cs="Arial"/>
                <w:lang w:val="en-US" w:eastAsia="en-US"/>
              </w:rPr>
              <w:t>- 1111 used as filler for bits 8 to 5 of last octet</w:t>
            </w:r>
          </w:p>
          <w:p>
            <w:pPr>
              <w:pStyle w:val="TAL"/>
              <w:rPr/>
            </w:pPr>
            <w:r>
              <w:rPr>
                <w:rFonts w:cs="Arial"/>
                <w:lang w:val="en-US" w:eastAsia="en-US"/>
              </w:rPr>
              <w:t>- bit 4 to 1 of octet n encoding digit 2n-1</w:t>
            </w:r>
          </w:p>
          <w:p>
            <w:pPr>
              <w:pStyle w:val="TAL"/>
              <w:rPr/>
            </w:pPr>
            <w:r>
              <w:rPr>
                <w:rFonts w:cs="Arial"/>
                <w:lang w:val="en-US" w:eastAsia="en-US"/>
              </w:rPr>
              <w:t>- bit 8 to 5 of octet n encoding digit 2n</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Number of hexadecimal digits shall be 15.</w:t>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&gt;&gt;IMEI Mask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 (7))</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lang w:val="en-US" w:eastAsia="en-US"/>
              </w:rPr>
            </w:pPr>
            <w:r>
              <w:rPr>
                <w:rFonts w:cs="Arial"/>
                <w:b/>
                <w:bCs/>
                <w:lang w:val="en-US" w:eastAsia="en-US"/>
              </w:rPr>
              <w:t>&gt;IMEISV Group</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&gt;&gt;IMEISV</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(8))</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hexadecimal digits 0 to F, two hexadecimal digits per octet,</w:t>
            </w:r>
          </w:p>
          <w:p>
            <w:pPr>
              <w:pStyle w:val="TAL"/>
              <w:rPr>
                <w:rFonts w:cs="Arial"/>
                <w:lang w:val="en-US" w:eastAsia="en-US"/>
              </w:rPr>
            </w:pPr>
            <w:r>
              <w:rPr>
                <w:rFonts w:cs="Arial"/>
                <w:lang w:val="en-US" w:eastAsia="en-US"/>
              </w:rPr>
              <w:t>- each hexadecimal digit encoded 0000 to 1111,</w:t>
            </w:r>
          </w:p>
          <w:p>
            <w:pPr>
              <w:pStyle w:val="TAL"/>
              <w:rPr>
                <w:rFonts w:cs="Arial"/>
                <w:lang w:val="en-US" w:eastAsia="en-US"/>
              </w:rPr>
            </w:pPr>
            <w:r>
              <w:rPr>
                <w:rFonts w:cs="Arial"/>
                <w:lang w:val="en-US" w:eastAsia="en-US"/>
              </w:rPr>
              <w:t>- bit 4 to 1 of octet n encoding digit 2n-1</w:t>
            </w:r>
          </w:p>
          <w:p>
            <w:pPr>
              <w:pStyle w:val="TAL"/>
              <w:rPr>
                <w:rFonts w:cs="Arial"/>
                <w:lang w:val="en-US" w:eastAsia="en-US"/>
              </w:rPr>
            </w:pPr>
            <w:r>
              <w:rPr>
                <w:rFonts w:cs="Arial"/>
                <w:lang w:val="en-US" w:eastAsia="en-US"/>
              </w:rPr>
              <w:t>- bit 8 to 5 of octet n encoding digit 2n</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Number of hexadecimal digits shall be 16.</w:t>
            </w:r>
          </w:p>
        </w:tc>
      </w:tr>
      <w:tr>
        <w:trPr>
          <w:cantSplit w:val="true"/>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&gt;&gt;IMEISV Mask</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 (8))</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5387"/>
        <w:gridCol w:w="3969"/>
      </w:tblGrid>
      <w:tr>
        <w:trPr>
          <w:cantSplit w:val="true"/>
        </w:trPr>
        <w:tc>
          <w:tcPr>
            <w:tcW w:w="5387"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 Bound</w:t>
            </w:r>
          </w:p>
        </w:tc>
        <w:tc>
          <w:tcPr>
            <w:tcW w:w="396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cantSplit w:val="true"/>
        </w:trPr>
        <w:tc>
          <w:tcPr>
            <w:tcW w:w="538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MaxUEsToBeTraced</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number of UEs To Be Traced by the RNC in a Trace Session. Value is 64.</w:t>
            </w:r>
          </w:p>
        </w:tc>
      </w:tr>
    </w:tbl>
    <w:p>
      <w:pPr>
        <w:pStyle w:val="Normal"/>
        <w:rPr>
          <w:lang w:val="en-US" w:eastAsia="en-US"/>
        </w:rPr>
      </w:pPr>
      <w:r>
        <w:rPr>
          <w:lang w:val="en-US" w:eastAsia="en-US"/>
        </w:rPr>
      </w:r>
    </w:p>
    <w:p>
      <w:pPr>
        <w:pStyle w:val="Normal"/>
        <w:rPr/>
      </w:pPr>
      <w:r>
        <w:rPr>
          <w:lang w:val="en-US" w:eastAsia="en-US"/>
        </w:rPr>
        <w:t xml:space="preserve">The IMEI Group is identified by all the IMEI values whose digits 1 to 8 are equal to the corresponding digits of the </w:t>
      </w:r>
      <w:r>
        <w:rPr>
          <w:i/>
          <w:iCs/>
          <w:lang w:val="en-US" w:eastAsia="en-US"/>
        </w:rPr>
        <w:t xml:space="preserve">IMEI </w:t>
      </w:r>
      <w:r>
        <w:rPr>
          <w:lang w:val="en-US" w:eastAsia="en-US"/>
        </w:rPr>
        <w:t xml:space="preserve">IE and whose digits n+9 are equal to the corresponding digits of the </w:t>
      </w:r>
      <w:r>
        <w:rPr>
          <w:i/>
          <w:iCs/>
          <w:lang w:val="en-US" w:eastAsia="en-US"/>
        </w:rPr>
        <w:t xml:space="preserve">IMEI </w:t>
      </w:r>
      <w:r>
        <w:rPr>
          <w:lang w:val="en-US" w:eastAsia="en-US"/>
        </w:rPr>
        <w:t xml:space="preserve">IE if the bit bn of the </w:t>
      </w:r>
      <w:r>
        <w:rPr>
          <w:i/>
          <w:iCs/>
          <w:lang w:val="en-US" w:eastAsia="en-US"/>
        </w:rPr>
        <w:t xml:space="preserve">IMEI Mask </w:t>
      </w:r>
      <w:r>
        <w:rPr>
          <w:lang w:val="en-US" w:eastAsia="en-US"/>
        </w:rPr>
        <w:t>IE is equal to 1.</w:t>
      </w:r>
    </w:p>
    <w:p>
      <w:pPr>
        <w:pStyle w:val="Normal"/>
        <w:rPr/>
      </w:pPr>
      <w:r>
        <w:rPr>
          <w:lang w:val="en-US" w:eastAsia="en-US"/>
        </w:rPr>
        <w:t xml:space="preserve">The IMEISV Group is identified by all the IMEISV values whose digits 1 to 8 are equal to the corresponding digits of the </w:t>
      </w:r>
      <w:r>
        <w:rPr>
          <w:i/>
          <w:iCs/>
          <w:lang w:val="en-US" w:eastAsia="en-US"/>
        </w:rPr>
        <w:t xml:space="preserve">IMEISV </w:t>
      </w:r>
      <w:r>
        <w:rPr>
          <w:lang w:val="en-US" w:eastAsia="en-US"/>
        </w:rPr>
        <w:t xml:space="preserve">IE and whose digits n+9 are equal to the corresponding digits of the </w:t>
      </w:r>
      <w:r>
        <w:rPr>
          <w:i/>
          <w:iCs/>
          <w:lang w:val="en-US" w:eastAsia="en-US"/>
        </w:rPr>
        <w:t xml:space="preserve">IMEI </w:t>
      </w:r>
      <w:r>
        <w:rPr>
          <w:lang w:val="en-US" w:eastAsia="en-US"/>
        </w:rPr>
        <w:t xml:space="preserve">IE if the bit bn of the </w:t>
      </w:r>
      <w:r>
        <w:rPr>
          <w:i/>
          <w:iCs/>
          <w:lang w:val="en-US" w:eastAsia="en-US"/>
        </w:rPr>
        <w:t xml:space="preserve">IMEISV Mask </w:t>
      </w:r>
      <w:r>
        <w:rPr>
          <w:lang w:val="en-US" w:eastAsia="en-US"/>
        </w:rPr>
        <w:t>IE is equal to 1.</w:t>
      </w:r>
    </w:p>
    <w:p>
      <w:pPr>
        <w:pStyle w:val="Heading4"/>
        <w:ind w:left="1418" w:hanging="1418"/>
        <w:rPr>
          <w:lang w:val="en-US" w:eastAsia="en-US"/>
        </w:rPr>
      </w:pPr>
      <w:bookmarkStart w:id="627" w:name="__RefHeading___Toc36551053"/>
      <w:bookmarkEnd w:id="627"/>
      <w:r>
        <w:rPr>
          <w:lang w:val="en-US" w:eastAsia="en-US"/>
        </w:rPr>
        <w:t>9.2.1.66</w:t>
        <w:tab/>
        <w:t>Trace Recording Session Information</w:t>
      </w:r>
    </w:p>
    <w:p>
      <w:pPr>
        <w:pStyle w:val="Normal"/>
        <w:rPr/>
      </w:pPr>
      <w:r>
        <w:rPr/>
        <w:t>Provides the information on a Trace Record being generated in the Source RNC at the time of.</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Trace Reference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9.2.1.8</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Recording Session Reference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9.2.1.67</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28" w:name="__RefHeading___Toc36551054"/>
      <w:bookmarkEnd w:id="628"/>
      <w:r>
        <w:rPr>
          <w:lang w:val="en-US" w:eastAsia="en-US"/>
        </w:rPr>
        <w:t>9.2.1.67</w:t>
        <w:tab/>
        <w:t>Trace Recording Session Reference</w:t>
      </w:r>
    </w:p>
    <w:p>
      <w:pPr>
        <w:pStyle w:val="Normal"/>
        <w:rPr/>
      </w:pPr>
      <w:r>
        <w:rPr/>
        <w:t>Identifier of a Trace Record.</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Recording Session Reference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(0..65535)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29" w:name="__RefHeading___Toc36551055"/>
      <w:bookmarkEnd w:id="629"/>
      <w:r>
        <w:rPr>
          <w:lang w:val="en-US" w:eastAsia="en-US"/>
        </w:rPr>
        <w:t>9.2.1.68</w:t>
        <w:tab/>
        <w:t>Trace Propagation Parameters</w:t>
      </w:r>
    </w:p>
    <w:p>
      <w:pPr>
        <w:pStyle w:val="Normal"/>
        <w:rPr/>
      </w:pPr>
      <w:r>
        <w:rPr>
          <w:rFonts w:eastAsia="MS Mincho;MS Mincho"/>
          <w:lang w:val="en-US" w:eastAsia="en-US"/>
        </w:rPr>
        <w:t>Indicates the trace parameters to activate a trace session by a trace parameter propagation</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Recording Session Reference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9.2.1.67</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Depth</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9.2.1.69</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List Of Interfaces To Trace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9.2.1.70</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30" w:name="__RefHeading___Toc36551056"/>
      <w:bookmarkEnd w:id="630"/>
      <w:r>
        <w:rPr>
          <w:lang w:val="en-US" w:eastAsia="en-US"/>
        </w:rPr>
        <w:t>9.2.1.69</w:t>
        <w:tab/>
        <w:t>Trace Depth</w:t>
      </w:r>
    </w:p>
    <w:p>
      <w:pPr>
        <w:pStyle w:val="Normal"/>
        <w:rPr/>
      </w:pPr>
      <w:r>
        <w:rPr>
          <w:rFonts w:eastAsia="MS Mincho;MS Mincho"/>
          <w:lang w:val="en-US" w:eastAsia="en-US"/>
        </w:rPr>
        <w:t>I</w:t>
      </w:r>
      <w:r>
        <w:rPr>
          <w:lang w:val="en-US" w:eastAsia="en-US"/>
        </w:rPr>
        <w:t>ndicat</w:t>
      </w:r>
      <w:r>
        <w:rPr>
          <w:rFonts w:eastAsia="MS Mincho;MS Mincho"/>
          <w:lang w:val="en-US" w:eastAsia="en-US"/>
        </w:rPr>
        <w:t>es</w:t>
      </w:r>
      <w:r>
        <w:rPr>
          <w:lang w:val="en-US" w:eastAsia="en-US"/>
        </w:rPr>
        <w:t xml:space="preserve"> how detailed information should be recorded for this trace session in</w:t>
      </w:r>
      <w:r>
        <w:rPr/>
        <w:t xml:space="preserve"> the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Depth</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w:t>
            </w:r>
          </w:p>
          <w:p>
            <w:pPr>
              <w:pStyle w:val="TAL"/>
              <w:rPr>
                <w:rFonts w:cs="Arial"/>
                <w:lang w:val="en-US" w:eastAsia="en-US"/>
              </w:rPr>
            </w:pPr>
            <w:r>
              <w:rPr>
                <w:rFonts w:cs="Arial"/>
                <w:lang w:val="en-US" w:eastAsia="en-US"/>
              </w:rPr>
              <w:t>Minimum,</w:t>
            </w:r>
          </w:p>
          <w:p>
            <w:pPr>
              <w:pStyle w:val="TAL"/>
              <w:rPr>
                <w:rFonts w:cs="Arial"/>
                <w:lang w:val="en-US" w:eastAsia="en-US"/>
              </w:rPr>
            </w:pPr>
            <w:r>
              <w:rPr>
                <w:rFonts w:cs="Arial"/>
                <w:lang w:val="en-US" w:eastAsia="en-US"/>
              </w:rPr>
              <w:t>Medium,</w:t>
            </w:r>
          </w:p>
          <w:p>
            <w:pPr>
              <w:pStyle w:val="TAL"/>
              <w:rPr>
                <w:rFonts w:cs="Arial"/>
                <w:lang w:val="en-US" w:eastAsia="en-US"/>
              </w:rPr>
            </w:pPr>
            <w:r>
              <w:rPr>
                <w:rFonts w:cs="Arial"/>
                <w:lang w:val="en-US" w:eastAsia="en-US"/>
              </w:rPr>
              <w:t>Maximum, ...)</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See TS 32.422 [38].</w:t>
            </w:r>
          </w:p>
        </w:tc>
      </w:tr>
    </w:tbl>
    <w:p>
      <w:pPr>
        <w:pStyle w:val="Normal"/>
        <w:rPr>
          <w:lang w:val="en-US" w:eastAsia="en-US"/>
        </w:rPr>
      </w:pPr>
      <w:r>
        <w:rPr>
          <w:lang w:val="en-US" w:eastAsia="en-US"/>
        </w:rPr>
      </w:r>
    </w:p>
    <w:p>
      <w:pPr>
        <w:pStyle w:val="Heading4"/>
        <w:ind w:left="1418" w:hanging="1418"/>
        <w:rPr>
          <w:lang w:val="en-US" w:eastAsia="en-US"/>
        </w:rPr>
      </w:pPr>
      <w:bookmarkStart w:id="631" w:name="__RefHeading___Toc36551057"/>
      <w:bookmarkEnd w:id="631"/>
      <w:r>
        <w:rPr>
          <w:lang w:val="en-US" w:eastAsia="en-US"/>
        </w:rPr>
        <w:t>9.2.1.70</w:t>
        <w:tab/>
        <w:t>List Of Interfaces To Trace</w:t>
      </w:r>
    </w:p>
    <w:p>
      <w:pPr>
        <w:pStyle w:val="Normal"/>
        <w:rPr/>
      </w:pPr>
      <w:r>
        <w:rPr>
          <w:rFonts w:eastAsia="MS Mincho;MS Mincho"/>
          <w:lang w:val="en-US" w:eastAsia="en-US"/>
        </w:rPr>
        <w:t>I</w:t>
      </w:r>
      <w:r>
        <w:rPr>
          <w:lang w:val="en-US" w:eastAsia="en-US"/>
        </w:rPr>
        <w:t>ndicat</w:t>
      </w:r>
      <w:r>
        <w:rPr>
          <w:rFonts w:eastAsia="MS Mincho;MS Mincho"/>
          <w:lang w:val="en-US" w:eastAsia="en-US"/>
        </w:rPr>
        <w:t>es</w:t>
      </w:r>
      <w:r>
        <w:rPr/>
        <w:t xml:space="preserve"> the interface(s) to be traced by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val="en-US" w:eastAsia="en-US"/>
              </w:rPr>
              <w:t>List Of Interfaces To Trace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lang w:val="en-US" w:eastAsia="en-US"/>
              </w:rPr>
            </w:pPr>
            <w:r>
              <w:rPr>
                <w:rFonts w:cs="Arial"/>
                <w:b/>
                <w:bCs/>
                <w:lang w:val="en-US" w:eastAsia="en-US"/>
              </w:rPr>
              <w:t>&gt;Interfaces To Trace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&lt;maxInterfaces&gt;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&gt;&gt;Interface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ENUMERATED(Iu-CS, Iu-PS,</w:t>
            </w:r>
          </w:p>
          <w:p>
            <w:pPr>
              <w:pStyle w:val="TAL"/>
              <w:rPr>
                <w:rFonts w:cs="Arial"/>
                <w:lang w:val="en-US" w:eastAsia="en-US"/>
              </w:rPr>
            </w:pPr>
            <w:r>
              <w:rPr>
                <w:rFonts w:cs="Arial"/>
                <w:lang w:val="en-US" w:eastAsia="en-US"/>
              </w:rPr>
              <w:t>Iur,</w:t>
            </w:r>
          </w:p>
          <w:p>
            <w:pPr>
              <w:pStyle w:val="TAL"/>
              <w:rPr>
                <w:rFonts w:cs="Arial"/>
                <w:lang w:val="en-US" w:eastAsia="en-US"/>
              </w:rPr>
            </w:pPr>
            <w:r>
              <w:rPr>
                <w:rFonts w:cs="Arial"/>
                <w:lang w:val="en-US" w:eastAsia="en-US"/>
              </w:rPr>
              <w:t>Iub,</w:t>
            </w:r>
          </w:p>
          <w:p>
            <w:pPr>
              <w:pStyle w:val="TAL"/>
              <w:rPr>
                <w:rFonts w:cs="Arial"/>
                <w:lang w:val="en-US" w:eastAsia="en-US"/>
              </w:rPr>
            </w:pPr>
            <w:r>
              <w:rPr>
                <w:rFonts w:cs="Arial"/>
                <w:lang w:val="en-US" w:eastAsia="en-US"/>
              </w:rPr>
              <w:t>Uu,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maxInterfaces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different UTRAN interfaces to trace. The value for maxInterfaces is 16.</w:t>
            </w:r>
          </w:p>
        </w:tc>
      </w:tr>
    </w:tbl>
    <w:p>
      <w:pPr>
        <w:pStyle w:val="Normal"/>
        <w:rPr>
          <w:lang w:val="en-US" w:eastAsia="en-US"/>
        </w:rPr>
      </w:pPr>
      <w:r>
        <w:rPr>
          <w:lang w:val="en-US" w:eastAsia="en-US"/>
        </w:rPr>
      </w:r>
    </w:p>
    <w:p>
      <w:pPr>
        <w:pStyle w:val="Heading4"/>
        <w:ind w:left="1418" w:hanging="1418"/>
        <w:rPr>
          <w:lang w:val="en-US" w:eastAsia="en-US"/>
        </w:rPr>
      </w:pPr>
      <w:bookmarkStart w:id="632" w:name="__RefHeading___Toc36551058"/>
      <w:bookmarkEnd w:id="632"/>
      <w:r>
        <w:rPr>
          <w:lang w:val="en-US" w:eastAsia="en-US"/>
        </w:rPr>
        <w:t>9.2.1.71</w:t>
        <w:tab/>
        <w:t>Information Exchange ID</w:t>
      </w:r>
    </w:p>
    <w:p>
      <w:pPr>
        <w:pStyle w:val="Normal"/>
        <w:rPr/>
      </w:pPr>
      <w:r>
        <w:rPr>
          <w:rFonts w:eastAsia="MS Mincho;MS Mincho"/>
          <w:lang w:val="en-US" w:eastAsia="en-US"/>
        </w:rPr>
        <w:t>I</w:t>
      </w:r>
      <w:r>
        <w:rPr>
          <w:lang w:val="en-US" w:eastAsia="en-US"/>
        </w:rPr>
        <w:t>ndicat</w:t>
      </w:r>
      <w:r>
        <w:rPr>
          <w:rFonts w:eastAsia="MS Mincho;MS Mincho"/>
          <w:lang w:val="en-US" w:eastAsia="en-US"/>
        </w:rPr>
        <w:t>es</w:t>
      </w:r>
      <w:r>
        <w:rPr/>
        <w:t xml:space="preserve"> the identity of an information exchange.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Information Exchange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(0..2^20-1)</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33" w:name="__RefHeading___Toc36551059"/>
      <w:bookmarkEnd w:id="633"/>
      <w:r>
        <w:rPr>
          <w:lang w:val="en-US" w:eastAsia="en-US"/>
        </w:rPr>
        <w:t>9.2.1.72</w:t>
        <w:tab/>
        <w:t>Information Exchange Type</w:t>
      </w:r>
    </w:p>
    <w:p>
      <w:pPr>
        <w:pStyle w:val="Normal"/>
        <w:rPr/>
      </w:pPr>
      <w:r>
        <w:rPr>
          <w:lang w:val="en-US" w:eastAsia="en-US"/>
        </w:rPr>
        <w:t>Indicate</w:t>
      </w:r>
      <w:r>
        <w:rPr/>
        <w:t>s the nature of the information exchange i.e. transfer or request of specific information.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Information Exchange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ENUMERATED(transfer,</w:t>
            </w:r>
          </w:p>
          <w:p>
            <w:pPr>
              <w:pStyle w:val="TAL"/>
              <w:rPr>
                <w:rFonts w:cs="Arial"/>
                <w:lang w:val="en-US" w:eastAsia="en-US"/>
              </w:rPr>
            </w:pPr>
            <w:r>
              <w:rPr>
                <w:rFonts w:cs="Arial"/>
                <w:lang w:val="en-US" w:eastAsia="en-US"/>
              </w:rPr>
              <w:t>request,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34" w:name="__RefHeading___Toc36551060"/>
      <w:bookmarkEnd w:id="634"/>
      <w:r>
        <w:rPr>
          <w:lang w:val="en-US" w:eastAsia="en-US"/>
        </w:rPr>
        <w:t>9.2.1.73</w:t>
        <w:tab/>
        <w:t>Information Request Type</w:t>
      </w:r>
    </w:p>
    <w:p>
      <w:pPr>
        <w:pStyle w:val="Normal"/>
        <w:rPr/>
      </w:pPr>
      <w:r>
        <w:rPr/>
        <w:t>Indicates the type of information requested by the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lang w:val="en-US" w:eastAsia="en-US"/>
              </w:rPr>
              <w:t>Information Request Type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eastAsia="zh-CN"/>
              </w:rPr>
              <w:t>MBMS IP MC Address and APN Request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 xml:space="preserve">&gt;&gt;MBMS IP Multicast Address and APN Request </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9.2.1.78</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Permanent NAS UE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&gt;&gt;</w:t>
            </w:r>
            <w:r>
              <w:rPr>
                <w:rFonts w:cs="Arial"/>
                <w:iCs/>
                <w:kern w:val="2"/>
                <w:lang w:val="en-US" w:eastAsia="en-US"/>
              </w:rPr>
              <w:t>Permanent NAS UE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9.2.3.1</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35" w:name="__RefHeading___Toc36551061"/>
      <w:bookmarkEnd w:id="635"/>
      <w:r>
        <w:rPr>
          <w:lang w:val="en-US" w:eastAsia="en-US"/>
        </w:rPr>
        <w:t>9.2.1.74</w:t>
        <w:tab/>
        <w:t>Information Requested</w:t>
      </w:r>
    </w:p>
    <w:p>
      <w:pPr>
        <w:pStyle w:val="Normal"/>
        <w:rPr/>
      </w:pPr>
      <w:r>
        <w:rPr/>
        <w:t>Provides the RNC with the requested information.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lang w:val="en-US" w:eastAsia="en-US"/>
              </w:rPr>
              <w:t>Information Requested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Requested MBMS IP MC Address and APN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 xml:space="preserve">&gt;&gt;Requested MBMS IP Multicast Address and APN </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9.2.3.46</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Requested MC Service List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 xml:space="preserve">&gt;&gt;Requested Multicast Service List </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9.2.3.47</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36" w:name="__RefHeading___Toc36551062"/>
      <w:bookmarkEnd w:id="636"/>
      <w:r>
        <w:rPr>
          <w:lang w:val="en-US" w:eastAsia="en-US"/>
        </w:rPr>
        <w:t>9.2.1.75</w:t>
        <w:tab/>
        <w:t>PTP RAB ID</w:t>
      </w:r>
    </w:p>
    <w:p>
      <w:pPr>
        <w:pStyle w:val="Normal"/>
        <w:rPr/>
      </w:pPr>
      <w:r>
        <w:rPr>
          <w:lang w:val="en-US" w:eastAsia="en-US"/>
        </w:rPr>
        <w:t>This element uniquely identifies a MBMS PTP radio bearer for a particular UE.</w:t>
      </w:r>
    </w:p>
    <w:p>
      <w:pPr>
        <w:pStyle w:val="Normal"/>
        <w:rPr/>
      </w:pPr>
      <w:r>
        <w:rPr>
          <w:lang w:val="en-US" w:eastAsia="en-US"/>
        </w:rPr>
        <w:t>The value is used in the RNC to relate MBMS PTP Radio Bearers to a MBMS RAB. The content of this information element is transferred unchanged from the SGSN via the RNC to the UE by RANAP messages and RRC messages. For RRC messages refer to TS 25.331 [10].</w:t>
      </w:r>
    </w:p>
    <w:p>
      <w:pPr>
        <w:pStyle w:val="Normal"/>
        <w:rPr/>
      </w:pPr>
      <w:r>
        <w:rPr>
          <w:lang w:val="en-US" w:eastAsia="en-US"/>
        </w:rPr>
        <w:t xml:space="preserve">The element contains binary representation of the Network Service Access Point Identifier (NSAPI). This identifier is coded in the PTP RAB ID element in accordance with the coding of the </w:t>
      </w:r>
      <w:r>
        <w:rPr>
          <w:i/>
          <w:lang w:val="en-US" w:eastAsia="en-US"/>
        </w:rPr>
        <w:t>NSAPI</w:t>
      </w:r>
      <w:r>
        <w:rPr>
          <w:lang w:val="en-US" w:eastAsia="en-US"/>
        </w:rPr>
        <w:t xml:space="preserve"> IE in TS 24.008 [8]</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PTP RAB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(SIZE(8))</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p>
            <w:pPr>
              <w:pStyle w:val="TAL"/>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37" w:name="__RefHeading___Toc36551063"/>
      <w:bookmarkEnd w:id="637"/>
      <w:r>
        <w:rPr>
          <w:lang w:val="en-US" w:eastAsia="en-US"/>
        </w:rPr>
        <w:t>9.2.1.76</w:t>
        <w:tab/>
        <w:t>Frequency Layer Convergence Flag</w:t>
      </w:r>
    </w:p>
    <w:p>
      <w:pPr>
        <w:pStyle w:val="Normal"/>
        <w:rPr/>
      </w:pPr>
      <w:r>
        <w:rPr>
          <w:lang w:val="en-US" w:eastAsia="en-US"/>
        </w:rPr>
        <w:t>Indicates to the RNC the requirement to not apply Frequency Layer Convergence for a given MBM</w:t>
      </w:r>
      <w:r>
        <w:rPr/>
        <w:t>S Bearer Service.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Frequency Layer Convergence Flag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w:t>
            </w:r>
          </w:p>
          <w:p>
            <w:pPr>
              <w:pStyle w:val="TAL"/>
              <w:rPr>
                <w:rFonts w:cs="Arial"/>
                <w:lang w:val="en-US" w:eastAsia="en-US"/>
              </w:rPr>
            </w:pPr>
            <w:r>
              <w:rPr>
                <w:rFonts w:cs="Arial"/>
                <w:lang w:val="en-US" w:eastAsia="en-US"/>
              </w:rPr>
              <w:t>no-FLC-flag,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38" w:name="__RefHeading___Toc36551064"/>
      <w:bookmarkEnd w:id="638"/>
      <w:r>
        <w:rPr>
          <w:lang w:val="en-US" w:eastAsia="en-US"/>
        </w:rPr>
        <w:t>9.2.1.77</w:t>
        <w:tab/>
        <w:t>Session Update ID</w:t>
      </w:r>
    </w:p>
    <w:p>
      <w:pPr>
        <w:pStyle w:val="Normal"/>
        <w:rPr/>
      </w:pPr>
      <w:r>
        <w:rPr>
          <w:rFonts w:eastAsia="MS Mincho;MS Mincho"/>
          <w:lang w:val="en-US" w:eastAsia="en-US"/>
        </w:rPr>
        <w:t>I</w:t>
      </w:r>
      <w:r>
        <w:rPr>
          <w:lang w:val="en-US" w:eastAsia="en-US"/>
        </w:rPr>
        <w:t>ndicat</w:t>
      </w:r>
      <w:r>
        <w:rPr>
          <w:rFonts w:eastAsia="MS Mincho;MS Mincho"/>
          <w:lang w:val="en-US" w:eastAsia="en-US"/>
        </w:rPr>
        <w:t>es</w:t>
      </w:r>
      <w:r>
        <w:rPr/>
        <w:t xml:space="preserve"> the identity of a Session Update procedure.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Session Update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(0..2^20-1)</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39" w:name="__RefHeading___Toc36551065"/>
      <w:bookmarkEnd w:id="639"/>
      <w:r>
        <w:rPr>
          <w:lang w:val="en-US" w:eastAsia="en-US"/>
        </w:rPr>
        <w:t>9.2.1.78</w:t>
        <w:tab/>
        <w:t>MBMS IP Multicast Address and APN Request</w:t>
      </w:r>
    </w:p>
    <w:p>
      <w:pPr>
        <w:pStyle w:val="Normal"/>
        <w:rPr/>
      </w:pPr>
      <w:r>
        <w:rPr>
          <w:lang w:val="en-US" w:eastAsia="en-US"/>
        </w:rPr>
        <w:t>Indicates the list of MBMS Bearer Services identified by their respective TMGIs, for which the IP Mul</w:t>
      </w:r>
      <w:r>
        <w:rPr/>
        <w:t>ticast Address and APN are requested by the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bCs/>
                <w:lang w:val="en-US" w:eastAsia="en-US"/>
              </w:rPr>
            </w:pPr>
            <w:r>
              <w:rPr>
                <w:rFonts w:cs="Arial"/>
                <w:b/>
                <w:bCs/>
                <w:lang w:val="en-US" w:eastAsia="en-US"/>
              </w:rPr>
              <w:t>MBMS IP Multicast Address and APN Request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&gt;TMGI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&lt;maxnoofMulticastServicesPerRNC&gt;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9.2.3.37</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maxnoofMulticastServicesPerRNC</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Multicast Services that a RNC can have context for. Value is 512.</w:t>
            </w:r>
          </w:p>
        </w:tc>
      </w:tr>
    </w:tbl>
    <w:p>
      <w:pPr>
        <w:pStyle w:val="Normal"/>
        <w:rPr>
          <w:lang w:val="en-US" w:eastAsia="en-US"/>
        </w:rPr>
      </w:pPr>
      <w:r>
        <w:rPr>
          <w:lang w:val="en-US" w:eastAsia="en-US"/>
        </w:rPr>
      </w:r>
    </w:p>
    <w:p>
      <w:pPr>
        <w:pStyle w:val="Heading4"/>
        <w:ind w:left="1418" w:hanging="1418"/>
        <w:rPr>
          <w:lang w:val="en-US" w:eastAsia="en-US"/>
        </w:rPr>
      </w:pPr>
      <w:bookmarkStart w:id="640" w:name="__RefHeading___Toc36551066"/>
      <w:bookmarkEnd w:id="640"/>
      <w:r>
        <w:rPr>
          <w:lang w:val="en-US" w:eastAsia="en-US"/>
        </w:rPr>
        <w:t>9.2.1.79</w:t>
        <w:tab/>
        <w:t>Source BSS to Target BSS Transparent Container</w:t>
      </w:r>
    </w:p>
    <w:p>
      <w:pPr>
        <w:pStyle w:val="Normal"/>
        <w:rPr/>
      </w:pPr>
      <w:r>
        <w:rPr>
          <w:lang w:val="en-US" w:eastAsia="en-US"/>
        </w:rPr>
        <w:t>The coding of this element is described in TS 48.018 [36]</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Source BSS to Target BSS Transparent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iCs/>
                <w:lang w:val="en-US" w:eastAsia="en-US"/>
              </w:rPr>
              <w:t>Coded as the value (V) part</w:t>
            </w:r>
            <w:r>
              <w:rPr>
                <w:rFonts w:cs="Arial"/>
                <w:lang w:val="en-US" w:eastAsia="en-US"/>
              </w:rPr>
              <w:t xml:space="preserve"> of the</w:t>
            </w:r>
            <w:r>
              <w:rPr>
                <w:rFonts w:cs="Arial"/>
                <w:i/>
                <w:lang w:val="en-US" w:eastAsia="en-US"/>
              </w:rPr>
              <w:t xml:space="preserve"> </w:t>
            </w:r>
            <w:r>
              <w:rPr>
                <w:rFonts w:cs="Arial"/>
                <w:i/>
                <w:iCs/>
                <w:lang w:val="en-US" w:eastAsia="en-US"/>
              </w:rPr>
              <w:t>Source BSS to Target BSS Transparent Container</w:t>
            </w:r>
            <w:r>
              <w:rPr>
                <w:rFonts w:cs="Arial"/>
                <w:lang w:val="en-US" w:eastAsia="en-US"/>
              </w:rPr>
              <w:t xml:space="preserve"> IE defined in TS 48.018 [36].</w:t>
            </w:r>
          </w:p>
        </w:tc>
      </w:tr>
    </w:tbl>
    <w:p>
      <w:pPr>
        <w:pStyle w:val="Normal"/>
        <w:rPr>
          <w:lang w:val="en-US" w:eastAsia="en-US"/>
        </w:rPr>
      </w:pPr>
      <w:r>
        <w:rPr>
          <w:lang w:val="en-US" w:eastAsia="en-US"/>
        </w:rPr>
      </w:r>
    </w:p>
    <w:p>
      <w:pPr>
        <w:pStyle w:val="Heading4"/>
        <w:ind w:left="1418" w:hanging="1418"/>
        <w:rPr/>
      </w:pPr>
      <w:bookmarkStart w:id="641" w:name="__RefHeading___Toc36551067"/>
      <w:bookmarkEnd w:id="641"/>
      <w:r>
        <w:rPr>
          <w:lang w:val="en-US" w:eastAsia="en-US"/>
        </w:rPr>
        <w:t>9.2.1.80</w:t>
        <w:tab/>
        <w:t>Target BSS to Source BSS Transparent Container</w:t>
      </w:r>
    </w:p>
    <w:p>
      <w:pPr>
        <w:pStyle w:val="Normal"/>
        <w:rPr/>
      </w:pPr>
      <w:r>
        <w:rPr/>
        <w:t>This IE contains information provided by the external inter-system handover target.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Target BSS to Source BSS Transparent Container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iCs/>
                <w:lang w:val="en-US" w:eastAsia="en-US"/>
              </w:rPr>
              <w:t>Coded as the value (V) part</w:t>
            </w:r>
            <w:r>
              <w:rPr>
                <w:rFonts w:cs="Arial"/>
                <w:lang w:val="en-US" w:eastAsia="en-US"/>
              </w:rPr>
              <w:t xml:space="preserve"> of the</w:t>
            </w:r>
            <w:r>
              <w:rPr>
                <w:rFonts w:cs="Arial"/>
                <w:i/>
                <w:iCs/>
                <w:lang w:val="en-US" w:eastAsia="en-US"/>
              </w:rPr>
              <w:t xml:space="preserve"> Target BSS to Source BSS Transparent Container</w:t>
            </w:r>
            <w:r>
              <w:rPr>
                <w:rFonts w:cs="Arial"/>
                <w:lang w:val="en-US" w:eastAsia="en-US"/>
              </w:rPr>
              <w:t xml:space="preserve"> IE defined in TS 48.018 [36].</w:t>
            </w:r>
          </w:p>
        </w:tc>
      </w:tr>
    </w:tbl>
    <w:p>
      <w:pPr>
        <w:pStyle w:val="Normal"/>
        <w:rPr>
          <w:lang w:val="en-US" w:eastAsia="en-US"/>
        </w:rPr>
      </w:pPr>
      <w:r>
        <w:rPr>
          <w:lang w:val="en-US" w:eastAsia="en-US"/>
        </w:rPr>
      </w:r>
    </w:p>
    <w:p>
      <w:pPr>
        <w:pStyle w:val="Heading4"/>
        <w:ind w:left="1418" w:hanging="1418"/>
        <w:rPr>
          <w:lang w:val="en-US" w:eastAsia="en-US"/>
        </w:rPr>
      </w:pPr>
      <w:bookmarkStart w:id="642" w:name="__RefHeading___Toc36551068"/>
      <w:bookmarkEnd w:id="642"/>
      <w:r>
        <w:rPr>
          <w:lang w:val="en-US" w:eastAsia="en-US"/>
        </w:rPr>
        <w:t>9.2.1.81</w:t>
        <w:tab/>
        <w:t>Include Velocity</w:t>
      </w:r>
    </w:p>
    <w:p>
      <w:pPr>
        <w:pStyle w:val="Normal"/>
        <w:rPr/>
      </w:pPr>
      <w:r>
        <w:rPr>
          <w:lang w:val="en-US" w:eastAsia="en-US"/>
        </w:rPr>
        <w:t>This element indicates that the Location Report may inc</w:t>
      </w:r>
      <w:r>
        <w:rPr/>
        <w:t>lude the UE’s velocity.</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70" w:hanging="110"/>
              <w:rPr>
                <w:rFonts w:cs="Arial"/>
                <w:lang w:val="en-US" w:eastAsia="en-US"/>
              </w:rPr>
            </w:pPr>
            <w:r>
              <w:rPr>
                <w:rFonts w:cs="Arial"/>
                <w:lang w:val="en-US" w:eastAsia="en-US"/>
              </w:rPr>
              <w:t>Include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ENUMERATED(requested)</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tabs>
          <w:tab w:val="clear" w:pos="284"/>
          <w:tab w:val="left" w:pos="2760" w:leader="none"/>
        </w:tabs>
        <w:ind w:left="1418" w:hanging="1418"/>
        <w:rPr>
          <w:lang w:val="en-US" w:eastAsia="en-US"/>
        </w:rPr>
      </w:pPr>
      <w:bookmarkStart w:id="643" w:name="__RefHeading___Toc36551069"/>
      <w:bookmarkEnd w:id="643"/>
      <w:r>
        <w:rPr>
          <w:lang w:val="en-US" w:eastAsia="en-US"/>
        </w:rPr>
        <w:t>9.2.1.82</w:t>
        <w:tab/>
        <w:t>Periodic Location Info</w:t>
      </w:r>
    </w:p>
    <w:p>
      <w:pPr>
        <w:pStyle w:val="Normal"/>
        <w:rPr/>
      </w:pPr>
      <w:r>
        <w:rPr>
          <w:lang w:val="en-US" w:eastAsia="en-US"/>
        </w:rPr>
        <w:t xml:space="preserve">The </w:t>
      </w:r>
      <w:r>
        <w:rPr>
          <w:i/>
          <w:lang w:val="en-US" w:eastAsia="en-US"/>
        </w:rPr>
        <w:t>Periodic Location Info</w:t>
      </w:r>
      <w:r>
        <w:rPr>
          <w:lang w:val="en-US" w:eastAsia="en-US"/>
        </w:rPr>
        <w:t xml:space="preserve"> IE contains the periodic reporting interval and report</w:t>
      </w:r>
      <w:r>
        <w:rPr/>
        <w:t>ing amount for periodic location.</w:t>
      </w:r>
    </w:p>
    <w:tbl>
      <w:tblPr>
        <w:tblW w:w="9356" w:type="dxa"/>
        <w:jc w:val="left"/>
        <w:tblInd w:w="137"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tabs>
                <w:tab w:val="clear" w:pos="284"/>
                <w:tab w:val="left" w:pos="2760" w:leader="none"/>
              </w:tabs>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tabs>
                <w:tab w:val="clear" w:pos="284"/>
                <w:tab w:val="left" w:pos="2760" w:leader="none"/>
              </w:tab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tabs>
                <w:tab w:val="clear" w:pos="284"/>
                <w:tab w:val="left" w:pos="2760" w:leader="none"/>
              </w:tabs>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tabs>
                <w:tab w:val="clear" w:pos="284"/>
                <w:tab w:val="left" w:pos="2760" w:leader="none"/>
              </w:tab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tabs>
                <w:tab w:val="clear" w:pos="284"/>
                <w:tab w:val="left" w:pos="2760" w:leader="none"/>
              </w:tab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rPr>
                <w:rFonts w:cs="Arial"/>
                <w:lang w:val="en-US" w:eastAsia="en-US"/>
              </w:rPr>
            </w:pPr>
            <w:r>
              <w:rPr>
                <w:rFonts w:cs="Arial"/>
                <w:lang w:val="en-US" w:eastAsia="en-US"/>
              </w:rPr>
              <w:t>Reporting Amount</w:t>
            </w:r>
          </w:p>
        </w:tc>
        <w:tc>
          <w:tcPr>
            <w:tcW w:w="113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snapToGrid w:val="false"/>
              <w:rPr>
                <w:rFonts w:cs="Arial"/>
                <w:iCs/>
                <w:lang w:val="en-US" w:eastAsia="en-US"/>
              </w:rPr>
            </w:pPr>
            <w:r>
              <w:rPr>
                <w:rFonts w:cs="Arial"/>
                <w:iCs/>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rPr>
                <w:rFonts w:cs="Arial"/>
                <w:lang w:val="en-US" w:eastAsia="en-US"/>
              </w:rPr>
            </w:pPr>
            <w:r>
              <w:rPr>
                <w:rFonts w:cs="Arial"/>
                <w:lang w:val="en-US" w:eastAsia="en-US"/>
              </w:rPr>
              <w:t>INTEGER(1.. 8639999,…)</w:t>
            </w:r>
          </w:p>
        </w:tc>
        <w:tc>
          <w:tcPr>
            <w:tcW w:w="241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rPr>
                <w:rFonts w:cs="Arial"/>
                <w:lang w:val="en-US" w:eastAsia="en-US"/>
              </w:rPr>
            </w:pPr>
            <w:r>
              <w:rPr>
                <w:rFonts w:cs="Arial"/>
                <w:lang w:val="en-US" w:eastAsia="en-US"/>
              </w:rPr>
              <w:t>This IE indicates the amount of periodic reports.</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rPr>
                <w:rFonts w:cs="Arial"/>
                <w:lang w:val="en-US" w:eastAsia="en-US"/>
              </w:rPr>
            </w:pPr>
            <w:r>
              <w:rPr>
                <w:rFonts w:cs="Arial"/>
                <w:lang w:val="en-US" w:eastAsia="en-US"/>
              </w:rPr>
              <w:t>Reporting Interval</w:t>
            </w:r>
          </w:p>
        </w:tc>
        <w:tc>
          <w:tcPr>
            <w:tcW w:w="113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snapToGrid w:val="false"/>
              <w:rPr>
                <w:rFonts w:cs="Arial"/>
                <w:iCs/>
                <w:lang w:val="en-US" w:eastAsia="en-US"/>
              </w:rPr>
            </w:pPr>
            <w:r>
              <w:rPr>
                <w:rFonts w:cs="Arial"/>
                <w:iCs/>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rPr>
                <w:rFonts w:cs="Arial"/>
                <w:lang w:val="en-US" w:eastAsia="en-US"/>
              </w:rPr>
            </w:pPr>
            <w:r>
              <w:rPr>
                <w:rFonts w:cs="Arial"/>
                <w:lang w:val="en-US" w:eastAsia="en-US"/>
              </w:rPr>
              <w:t>INTEGER(1.. 8639999,…)</w:t>
            </w:r>
          </w:p>
        </w:tc>
        <w:tc>
          <w:tcPr>
            <w:tcW w:w="241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2760" w:leader="none"/>
              </w:tabs>
              <w:rPr/>
            </w:pPr>
            <w:r>
              <w:rPr>
                <w:rFonts w:cs="Arial"/>
                <w:lang w:val="en-US" w:eastAsia="en-US"/>
              </w:rPr>
              <w:t>This IE indicates the reporting interval in seconds.</w:t>
            </w:r>
          </w:p>
        </w:tc>
      </w:tr>
    </w:tbl>
    <w:p>
      <w:pPr>
        <w:pStyle w:val="Normal"/>
        <w:rPr>
          <w:lang w:val="en-US" w:eastAsia="en-US"/>
        </w:rPr>
      </w:pPr>
      <w:r>
        <w:rPr>
          <w:lang w:val="en-US" w:eastAsia="en-US"/>
        </w:rPr>
      </w:r>
    </w:p>
    <w:p>
      <w:pPr>
        <w:pStyle w:val="Heading4"/>
        <w:ind w:left="1418" w:hanging="1418"/>
        <w:rPr/>
      </w:pPr>
      <w:bookmarkStart w:id="644" w:name="__RefHeading___Toc36551070"/>
      <w:bookmarkEnd w:id="644"/>
      <w:r>
        <w:rPr>
          <w:lang w:val="en-US" w:eastAsia="en-US"/>
        </w:rPr>
        <w:t>9.2.1.83</w:t>
        <w:tab/>
        <w:t>Last Visited UTRAN Cell Information</w:t>
      </w:r>
    </w:p>
    <w:p>
      <w:pPr>
        <w:pStyle w:val="Normal"/>
        <w:rPr/>
      </w:pPr>
      <w:r>
        <w:rPr/>
        <w:t>The Last Visited UTRAN Cell Information contains information about a cell that is to be used for RRM purposes.</w:t>
      </w:r>
    </w:p>
    <w:tbl>
      <w:tblPr>
        <w:tblW w:w="10206" w:type="dxa"/>
        <w:jc w:val="left"/>
        <w:tblInd w:w="137" w:type="dxa"/>
        <w:tblLayout w:type="fixed"/>
        <w:tblCellMar>
          <w:top w:w="0" w:type="dxa"/>
          <w:left w:w="108" w:type="dxa"/>
          <w:bottom w:w="0" w:type="dxa"/>
          <w:right w:w="108" w:type="dxa"/>
        </w:tblCellMar>
      </w:tblPr>
      <w:tblGrid>
        <w:gridCol w:w="1701"/>
        <w:gridCol w:w="1134"/>
        <w:gridCol w:w="851"/>
        <w:gridCol w:w="1701"/>
        <w:gridCol w:w="2551"/>
        <w:gridCol w:w="1134"/>
        <w:gridCol w:w="1134"/>
      </w:tblGrid>
      <w:tr>
        <w:trPr/>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55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UTRAN Cell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551" w:type="dxa"/>
            <w:tcBorders>
              <w:top w:val="single" w:sz="4" w:space="0" w:color="000000"/>
              <w:left w:val="single" w:sz="4" w:space="0" w:color="000000"/>
              <w:bottom w:val="single" w:sz="4" w:space="0" w:color="000000"/>
              <w:right w:val="single" w:sz="4" w:space="0" w:color="000000"/>
            </w:tcBorders>
          </w:tcPr>
          <w:p>
            <w:pPr>
              <w:pStyle w:val="TF"/>
              <w:snapToGrid w:val="false"/>
              <w:spacing w:before="0" w:after="240"/>
              <w:rPr>
                <w:rFonts w:cs="Arial"/>
                <w:b w:val="false"/>
                <w:b w:val="false"/>
                <w:lang w:val="en-US" w:eastAsia="en-US"/>
              </w:rPr>
            </w:pPr>
            <w:r>
              <w:rPr>
                <w:rFonts w:cs="Arial"/>
                <w:b w:val="false"/>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F"/>
              <w:spacing w:before="0" w:after="240"/>
              <w:rPr>
                <w:rFonts w:cs="Arial"/>
                <w:b w:val="false"/>
                <w:b w:val="false"/>
                <w:lang w:val="en-US" w:eastAsia="en-US"/>
              </w:rPr>
            </w:pPr>
            <w:r>
              <w:rPr>
                <w:rFonts w:cs="Arial"/>
                <w:b w:val="false"/>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F"/>
              <w:snapToGrid w:val="false"/>
              <w:spacing w:before="0" w:after="240"/>
              <w:rPr>
                <w:rFonts w:cs="Arial"/>
                <w:b w:val="false"/>
                <w:b w:val="false"/>
                <w:lang w:val="en-US" w:eastAsia="en-US"/>
              </w:rPr>
            </w:pPr>
            <w:r>
              <w:rPr>
                <w:rFonts w:cs="Arial"/>
                <w:b w:val="false"/>
                <w:lang w:val="en-US" w:eastAsia="en-US"/>
              </w:rPr>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 xml:space="preserve">&gt;PLMN </w:t>
            </w:r>
            <w:r>
              <w:rPr>
                <w:rFonts w:cs="Arial"/>
                <w:iCs/>
                <w:lang w:val="en-US" w:eastAsia="en-US"/>
              </w:rPr>
              <w:t>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5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&gt;Cell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(0..268435455)</w:t>
            </w:r>
          </w:p>
        </w:tc>
        <w:tc>
          <w:tcPr>
            <w:tcW w:w="2551" w:type="dxa"/>
            <w:tcBorders>
              <w:top w:val="single" w:sz="4" w:space="0" w:color="000000"/>
              <w:left w:val="single" w:sz="4" w:space="0" w:color="000000"/>
              <w:bottom w:val="single" w:sz="4" w:space="0" w:color="000000"/>
              <w:right w:val="single" w:sz="4" w:space="0" w:color="000000"/>
            </w:tcBorders>
          </w:tcPr>
          <w:p>
            <w:pPr>
              <w:pStyle w:val="TAL"/>
              <w:jc w:val="both"/>
              <w:rPr/>
            </w:pPr>
            <w:r>
              <w:rPr>
                <w:rFonts w:cs="Arial"/>
                <w:lang w:val="en-US" w:eastAsia="en-US"/>
              </w:rPr>
              <w:t>This information element identifies a cell uniquely within UTRAN and consists of RNC-ID and C-ID as defined in TS 25.401 [3].</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Cell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ENUMERATED(macro, micro, pico, femto, …)</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Defined in TS 25.104 [50].</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Time UE Stayed In Cell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(0..4095)</w:t>
            </w:r>
          </w:p>
        </w:tc>
        <w:tc>
          <w:tcPr>
            <w:tcW w:w="255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bCs/>
                <w:lang w:val="en-US" w:eastAsia="en-US"/>
              </w:rPr>
              <w:t>The duration of the time the UE stayed in the cell in seconds. If the UE stays in a cell more than 4095s, this IE is set to 4095.</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val="en-US" w:eastAsia="en-US"/>
              </w:rPr>
            </w:pPr>
            <w:r>
              <w:rPr>
                <w:rFonts w:cs="Arial"/>
                <w:bCs/>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bCs/>
                <w:lang w:val="en-US" w:eastAsia="en-US"/>
              </w:rPr>
            </w:pPr>
            <w:r>
              <w:rPr>
                <w:rFonts w:cs="Arial"/>
                <w:bCs/>
                <w:lang w:val="en-US" w:eastAsia="en-US"/>
              </w:rPr>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Time UE stayed in Cell Enhanced Granularity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(0..40950)</w:t>
            </w:r>
          </w:p>
        </w:tc>
        <w:tc>
          <w:tcPr>
            <w:tcW w:w="2551" w:type="dxa"/>
            <w:tcBorders>
              <w:top w:val="single" w:sz="4" w:space="0" w:color="000000"/>
              <w:left w:val="single" w:sz="4" w:space="0" w:color="000000"/>
              <w:bottom w:val="single" w:sz="4" w:space="0" w:color="000000"/>
              <w:right w:val="single" w:sz="4" w:space="0" w:color="000000"/>
            </w:tcBorders>
          </w:tcPr>
          <w:p>
            <w:pPr>
              <w:pStyle w:val="TAL"/>
              <w:rPr>
                <w:rFonts w:cs="Arial"/>
                <w:b/>
                <w:b/>
                <w:bCs/>
                <w:lang w:val="en-US" w:eastAsia="en-US"/>
              </w:rPr>
            </w:pPr>
            <w:r>
              <w:rPr>
                <w:rFonts w:cs="Arial"/>
                <w:bCs/>
                <w:lang w:val="en-US" w:eastAsia="en-US"/>
              </w:rPr>
              <w:t>The duration of the time the UE stayed in the cell in 1/10 seconds. If the UE stays in a cell more than 4095s, this IE is set to 40950.</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val="en-US" w:eastAsia="en-US"/>
              </w:rPr>
            </w:pPr>
            <w:r>
              <w:rPr>
                <w:rFonts w:cs="Arial"/>
                <w:bCs/>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val="en-US" w:eastAsia="en-US"/>
              </w:rPr>
            </w:pPr>
            <w:r>
              <w:rPr>
                <w:rFonts w:cs="Arial"/>
                <w:bCs/>
                <w:lang w:val="en-US" w:eastAsia="en-US"/>
              </w:rPr>
              <w:t>ignore</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HO Cause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Cause</w:t>
            </w:r>
          </w:p>
          <w:p>
            <w:pPr>
              <w:pStyle w:val="TAL"/>
              <w:rPr>
                <w:rFonts w:cs="Arial"/>
                <w:lang w:val="en-US" w:eastAsia="en-US"/>
              </w:rPr>
            </w:pPr>
            <w:r>
              <w:rPr>
                <w:rFonts w:cs="Arial"/>
                <w:lang w:val="en-US" w:eastAsia="en-US"/>
              </w:rPr>
              <w:t>9.2.1.4</w:t>
            </w:r>
          </w:p>
        </w:tc>
        <w:tc>
          <w:tcPr>
            <w:tcW w:w="2551" w:type="dxa"/>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The cause for the outgoing relocation.</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val="en-US" w:eastAsia="en-US"/>
              </w:rPr>
            </w:pPr>
            <w:r>
              <w:rPr>
                <w:rFonts w:cs="Arial"/>
                <w:bCs/>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val="en-US" w:eastAsia="en-US"/>
              </w:rPr>
            </w:pPr>
            <w:r>
              <w:rPr>
                <w:rFonts w:cs="Arial"/>
                <w:bCs/>
                <w:lang w:val="en-US" w:eastAsia="en-US"/>
              </w:rPr>
              <w:t>ignore</w:t>
            </w:r>
          </w:p>
        </w:tc>
      </w:tr>
    </w:tbl>
    <w:p>
      <w:pPr>
        <w:pStyle w:val="Normal"/>
        <w:rPr>
          <w:lang w:val="en-US" w:eastAsia="en-US"/>
        </w:rPr>
      </w:pPr>
      <w:r>
        <w:rPr>
          <w:lang w:val="en-US" w:eastAsia="en-US"/>
        </w:rPr>
      </w:r>
    </w:p>
    <w:p>
      <w:pPr>
        <w:pStyle w:val="Heading4"/>
        <w:ind w:left="1418" w:hanging="1418"/>
        <w:rPr/>
      </w:pPr>
      <w:bookmarkStart w:id="645" w:name="__RefHeading___Toc36551071"/>
      <w:bookmarkEnd w:id="645"/>
      <w:r>
        <w:rPr>
          <w:lang w:val="en-US" w:eastAsia="en-US"/>
        </w:rPr>
        <w:t>9.2.1.84</w:t>
        <w:tab/>
        <w:t>MBMS HC Indicator</w:t>
      </w:r>
    </w:p>
    <w:p>
      <w:pPr>
        <w:pStyle w:val="Normal"/>
        <w:rPr/>
      </w:pPr>
      <w:r>
        <w:rPr>
          <w:lang w:val="en-US" w:eastAsia="en-US"/>
        </w:rPr>
        <w:t xml:space="preserve">This element indicates whether the payload of user data packets of the MBMS RAB are provided with compressed IP header. Respective information within </w:t>
      </w:r>
      <w:r>
        <w:rPr>
          <w:rFonts w:eastAsia="MS Mincho;MS Mincho"/>
          <w:lang w:val="en-US" w:eastAsia="en-US"/>
        </w:rPr>
        <w:t xml:space="preserve">SYNC-protocol </w:t>
      </w:r>
      <w:r>
        <w:rPr>
          <w:lang w:val="en-US" w:eastAsia="en-US"/>
        </w:rPr>
        <w:t>data frames are defined in TS 25.446 [51]</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MBMS</w:t>
            </w:r>
            <w:r>
              <w:rPr>
                <w:rFonts w:cs="Arial" w:ascii="MS Mincho;MS Mincho" w:hAnsi="MS Mincho;MS Mincho"/>
                <w:lang w:val="en-US" w:eastAsia="en-US"/>
              </w:rPr>
              <w:t xml:space="preserve"> </w:t>
            </w:r>
            <w:r>
              <w:rPr>
                <w:rFonts w:cs="Arial"/>
                <w:lang w:val="en-US" w:eastAsia="en-US"/>
              </w:rPr>
              <w:t>HC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(uncompressed header, compressed header,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46" w:name="__RefHeading___Toc36551072"/>
      <w:bookmarkEnd w:id="646"/>
      <w:r>
        <w:rPr>
          <w:lang w:val="en-US" w:eastAsia="en-US"/>
        </w:rPr>
        <w:t>9.2.1.85</w:t>
        <w:tab/>
        <w:t>CSG Id</w:t>
      </w:r>
    </w:p>
    <w:p>
      <w:pPr>
        <w:pStyle w:val="Normal"/>
        <w:rPr/>
      </w:pPr>
      <w:r>
        <w:rPr>
          <w:lang w:val="en-US" w:eastAsia="en-US"/>
        </w:rPr>
        <w:t>This information element indicates the identifier of the Closed Subscriber Group, as defined in TS 23.003 [19]</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CSG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 (27))</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rFonts w:eastAsia="Batang;바탕"/>
          <w:lang w:val="en-US" w:eastAsia="en-US"/>
        </w:rPr>
      </w:pPr>
      <w:bookmarkStart w:id="647" w:name="__RefHeading___Toc36551073"/>
      <w:bookmarkEnd w:id="647"/>
      <w:r>
        <w:rPr>
          <w:rFonts w:eastAsia="Batang;바탕"/>
          <w:lang w:val="en-US" w:eastAsia="en-US"/>
        </w:rPr>
        <w:t>9.2.1.86</w:t>
        <w:tab/>
        <w:t>Subscriber Profile ID</w:t>
      </w:r>
      <w:r>
        <w:rPr>
          <w:lang w:val="en-US" w:eastAsia="en-US"/>
        </w:rPr>
        <w:t xml:space="preserve"> </w:t>
      </w:r>
      <w:r>
        <w:rPr>
          <w:rFonts w:cs="Arial"/>
          <w:lang w:val="en-US" w:eastAsia="en-US"/>
        </w:rPr>
        <w:t>for RAT/Frequency priority</w:t>
      </w:r>
    </w:p>
    <w:p>
      <w:pPr>
        <w:pStyle w:val="Normal"/>
        <w:keepNext w:val="true"/>
        <w:rPr/>
      </w:pPr>
      <w:r>
        <w:rPr>
          <w:lang w:val="en-US" w:eastAsia="en-US"/>
        </w:rPr>
        <w:t xml:space="preserve">The </w:t>
      </w:r>
      <w:r>
        <w:rPr>
          <w:i/>
          <w:lang w:val="en-US" w:eastAsia="en-US"/>
        </w:rPr>
        <w:t>Subscriber Profile ID</w:t>
      </w:r>
      <w:r>
        <w:rPr>
          <w:lang w:val="en-US" w:eastAsia="en-US"/>
        </w:rPr>
        <w:t xml:space="preserve"> IE for RAT/Frequency Selection Priority is used to define camp priorities in Idle mode and to control inter-RAT/inter-frequency handover in Active mode TS 23.401 [48]</w:t>
      </w:r>
      <w:r>
        <w:rPr/>
        <w:t xml:space="preserve">. </w:t>
      </w:r>
    </w:p>
    <w:tbl>
      <w:tblPr>
        <w:tblW w:w="9356" w:type="dxa"/>
        <w:jc w:val="left"/>
        <w:tblInd w:w="137"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Subscriber Profile ID for RAT/Frequency 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(1..256)</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48" w:name="__RefHeading___Toc36551074"/>
      <w:bookmarkEnd w:id="648"/>
      <w:r>
        <w:rPr>
          <w:rFonts w:eastAsia="Batang;바탕"/>
          <w:lang w:val="en-US" w:eastAsia="en-US"/>
        </w:rPr>
        <w:t>9.2.1.87</w:t>
        <w:tab/>
        <w:t>SRVCC operation possible</w:t>
      </w:r>
    </w:p>
    <w:p>
      <w:pPr>
        <w:pStyle w:val="Normal"/>
        <w:jc w:val="both"/>
        <w:rPr/>
      </w:pPr>
      <w:r>
        <w:rPr/>
        <w:t>This information element is set by the CN to provide an indication that both UE and CN are SRVCC-capable.</w:t>
      </w:r>
    </w:p>
    <w:tbl>
      <w:tblPr>
        <w:tblW w:w="9356" w:type="dxa"/>
        <w:jc w:val="left"/>
        <w:tblInd w:w="-113" w:type="dxa"/>
        <w:tblLayout w:type="fixed"/>
        <w:tblCellMar>
          <w:top w:w="0" w:type="dxa"/>
          <w:left w:w="108" w:type="dxa"/>
          <w:bottom w:w="0" w:type="dxa"/>
          <w:right w:w="108" w:type="dxa"/>
        </w:tblCellMar>
      </w:tblPr>
      <w:tblGrid>
        <w:gridCol w:w="2552"/>
        <w:gridCol w:w="1134"/>
        <w:gridCol w:w="1242"/>
        <w:gridCol w:w="1843"/>
        <w:gridCol w:w="258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5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eastAsia="Batang;바탕" w:cs="Arial"/>
                <w:lang w:val="en-US" w:eastAsia="en-US"/>
              </w:rPr>
              <w:t>SRVCC operation possible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w:t>
              <w:br/>
              <w:t>(SRVCC possible,…)</w:t>
            </w:r>
          </w:p>
        </w:tc>
        <w:tc>
          <w:tcPr>
            <w:tcW w:w="25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jc w:val="both"/>
        <w:rPr>
          <w:lang w:val="en-US" w:eastAsia="en-US"/>
        </w:rPr>
      </w:pPr>
      <w:r>
        <w:rPr>
          <w:lang w:val="en-US" w:eastAsia="en-US"/>
        </w:rPr>
      </w:r>
    </w:p>
    <w:p>
      <w:pPr>
        <w:pStyle w:val="Heading4"/>
        <w:ind w:left="1418" w:hanging="1418"/>
        <w:rPr>
          <w:rFonts w:eastAsia="Batang;바탕"/>
          <w:lang w:val="en-US" w:eastAsia="en-US"/>
        </w:rPr>
      </w:pPr>
      <w:bookmarkStart w:id="649" w:name="__RefHeading___Toc36551075"/>
      <w:bookmarkEnd w:id="649"/>
      <w:r>
        <w:rPr>
          <w:rFonts w:eastAsia="Batang;바탕"/>
          <w:lang w:val="en-US" w:eastAsia="en-US"/>
        </w:rPr>
        <w:t>9.2.1.88</w:t>
        <w:tab/>
        <w:t>SRVCC HO Indication</w:t>
      </w:r>
    </w:p>
    <w:p>
      <w:pPr>
        <w:pStyle w:val="Normal"/>
        <w:jc w:val="both"/>
        <w:rPr/>
      </w:pPr>
      <w:r>
        <w:rPr/>
        <w:t>This information element is set by the source RNC to provide an indication that RAB bearers may be subjected to handover via SRVCC means.</w:t>
      </w:r>
    </w:p>
    <w:tbl>
      <w:tblPr>
        <w:tblW w:w="9356" w:type="dxa"/>
        <w:jc w:val="left"/>
        <w:tblInd w:w="-113" w:type="dxa"/>
        <w:tblLayout w:type="fixed"/>
        <w:tblCellMar>
          <w:top w:w="0" w:type="dxa"/>
          <w:left w:w="108" w:type="dxa"/>
          <w:bottom w:w="0" w:type="dxa"/>
          <w:right w:w="108" w:type="dxa"/>
        </w:tblCellMar>
      </w:tblPr>
      <w:tblGrid>
        <w:gridCol w:w="2552"/>
        <w:gridCol w:w="1134"/>
        <w:gridCol w:w="1242"/>
        <w:gridCol w:w="1843"/>
        <w:gridCol w:w="258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5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eastAsia="Batang;바탕" w:cs="Arial"/>
                <w:lang w:val="en-US" w:eastAsia="en-US"/>
              </w:rPr>
              <w:t>SRVCC HO 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w:t>
              <w:br/>
              <w:t>(PS and CS, CS only,…)</w:t>
            </w:r>
          </w:p>
        </w:tc>
        <w:tc>
          <w:tcPr>
            <w:tcW w:w="25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rFonts w:eastAsia="Batang;바탕"/>
          <w:lang w:val="en-US" w:eastAsia="en-US"/>
        </w:rPr>
      </w:pPr>
      <w:bookmarkStart w:id="650" w:name="__RefHeading___Toc36551076"/>
      <w:bookmarkEnd w:id="650"/>
      <w:r>
        <w:rPr>
          <w:rFonts w:eastAsia="Batang;바탕"/>
          <w:lang w:val="en-US" w:eastAsia="en-US"/>
        </w:rPr>
        <w:t>9.2.1.89</w:t>
        <w:tab/>
        <w:t>SRVCC Information</w:t>
      </w:r>
    </w:p>
    <w:p>
      <w:pPr>
        <w:pStyle w:val="Normal"/>
        <w:rPr/>
      </w:pPr>
      <w:r>
        <w:rPr>
          <w:lang w:val="en-US" w:eastAsia="en-US"/>
        </w:rPr>
        <w:t>This IE contains information for</w:t>
      </w:r>
      <w:r>
        <w:rPr/>
        <w:t xml:space="preserve"> SRVCC operation.</w:t>
      </w:r>
    </w:p>
    <w:tbl>
      <w:tblPr>
        <w:tblW w:w="9356" w:type="dxa"/>
        <w:jc w:val="left"/>
        <w:tblInd w:w="-113" w:type="dxa"/>
        <w:tblLayout w:type="fixed"/>
        <w:tblCellMar>
          <w:top w:w="0" w:type="dxa"/>
          <w:left w:w="108" w:type="dxa"/>
          <w:bottom w:w="0" w:type="dxa"/>
          <w:right w:w="108" w:type="dxa"/>
        </w:tblCellMar>
      </w:tblPr>
      <w:tblGrid>
        <w:gridCol w:w="2552"/>
        <w:gridCol w:w="1134"/>
        <w:gridCol w:w="1242"/>
        <w:gridCol w:w="1843"/>
        <w:gridCol w:w="258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5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eastAsia="Batang;바탕" w:cs="Arial"/>
                <w:b/>
                <w:lang w:val="en-US" w:eastAsia="en-US"/>
              </w:rPr>
              <w:t>SRVCC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eastAsia="Batang;바탕" w:cs="Arial"/>
                <w:lang w:val="en-US" w:eastAsia="en-US"/>
              </w:rPr>
            </w:pPr>
            <w:r>
              <w:rPr>
                <w:rFonts w:eastAsia="Batang;바탕" w:cs="Arial"/>
                <w:lang w:val="en-US" w:eastAsia="en-US"/>
              </w:rPr>
              <w:t>&gt;NONCE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(SIZE(128))</w:t>
            </w:r>
          </w:p>
        </w:tc>
        <w:tc>
          <w:tcPr>
            <w:tcW w:w="25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usage of NONCE IE is described in TS 33.102 [60].</w:t>
            </w:r>
          </w:p>
        </w:tc>
      </w:tr>
    </w:tbl>
    <w:p>
      <w:pPr>
        <w:pStyle w:val="Normal"/>
        <w:rPr>
          <w:lang w:val="en-US" w:eastAsia="en-US"/>
        </w:rPr>
      </w:pPr>
      <w:r>
        <w:rPr>
          <w:lang w:val="en-US" w:eastAsia="en-US"/>
        </w:rPr>
      </w:r>
    </w:p>
    <w:p>
      <w:pPr>
        <w:pStyle w:val="Heading4"/>
        <w:ind w:left="1418" w:hanging="1418"/>
        <w:rPr/>
      </w:pPr>
      <w:bookmarkStart w:id="651" w:name="__RefHeading___Toc36551077"/>
      <w:bookmarkEnd w:id="651"/>
      <w:r>
        <w:rPr/>
        <w:t>9.2.1.90</w:t>
        <w:tab/>
        <w:t>E-UTRAN Service Handover</w:t>
      </w:r>
    </w:p>
    <w:p>
      <w:pPr>
        <w:pStyle w:val="Normal"/>
        <w:rPr/>
      </w:pPr>
      <w:r>
        <w:rPr/>
        <w:t>This IE tells if intersystem mobility to E-UTRAN, e.g., handover or redirection, shall not be performed for a given RAB.</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E-UTRAN Service Handover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ENUMERATED (Handover to E-UTRAN shall not be performed,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r>
    </w:tbl>
    <w:p>
      <w:pPr>
        <w:pStyle w:val="Normal"/>
        <w:rPr>
          <w:lang w:val="en-US" w:eastAsia="en-US"/>
        </w:rPr>
      </w:pPr>
      <w:r>
        <w:rPr>
          <w:lang w:val="en-US" w:eastAsia="en-US"/>
        </w:rPr>
      </w:r>
    </w:p>
    <w:p>
      <w:pPr>
        <w:pStyle w:val="Heading4"/>
        <w:ind w:left="1418" w:hanging="1418"/>
        <w:rPr/>
      </w:pPr>
      <w:bookmarkStart w:id="652" w:name="__RefHeading___Toc36551078"/>
      <w:bookmarkEnd w:id="652"/>
      <w:r>
        <w:rPr>
          <w:lang w:eastAsia="zh-CN"/>
        </w:rPr>
        <w:t>9.2.1.91</w:t>
      </w:r>
      <w:r>
        <w:rPr/>
        <w:tab/>
        <w:t>UE Aggregate Maximum Bit Rate</w:t>
      </w:r>
    </w:p>
    <w:p>
      <w:pPr>
        <w:pStyle w:val="Normal"/>
        <w:rPr>
          <w:lang w:eastAsia="zh-CN"/>
        </w:rPr>
      </w:pPr>
      <w:r>
        <w:rPr/>
        <w:t xml:space="preserve">The </w:t>
      </w:r>
      <w:r>
        <w:rPr>
          <w:i/>
        </w:rPr>
        <w:t>UE Aggregate Maximum Bitrate</w:t>
      </w:r>
      <w:r>
        <w:rPr/>
        <w:t xml:space="preserve"> IE is applicable for all non-GBR bearers per UE which is defined for the Downlink and the Uplink direction and provided by the </w:t>
      </w:r>
      <w:r>
        <w:rPr>
          <w:lang w:eastAsia="zh-CN"/>
        </w:rPr>
        <w:t>CN</w:t>
      </w:r>
      <w:r>
        <w:rPr/>
        <w:t xml:space="preserve"> to the</w:t>
      </w:r>
      <w:r>
        <w:rPr>
          <w:lang w:eastAsia="zh-CN"/>
        </w:rPr>
        <w:t xml:space="preserve"> RNC</w:t>
      </w:r>
      <w:r>
        <w:rPr/>
        <w:t>.</w:t>
      </w:r>
      <w:r>
        <w:rPr>
          <w:lang w:eastAsia="zh-CN"/>
        </w:rPr>
        <w:t xml:space="preserve"> </w:t>
      </w:r>
      <w:r>
        <w:rPr/>
        <w:t xml:space="preserve">At least one </w:t>
      </w:r>
      <w:r>
        <w:rPr>
          <w:lang w:eastAsia="zh-CN"/>
        </w:rPr>
        <w:t>o</w:t>
      </w:r>
      <w:r>
        <w:rPr/>
        <w:t xml:space="preserve">f the </w:t>
      </w:r>
      <w:r>
        <w:rPr>
          <w:i/>
        </w:rPr>
        <w:t>UE Aggregate Maximum Bit Rate Downlink</w:t>
      </w:r>
      <w:r>
        <w:rPr/>
        <w:t xml:space="preserve"> IE and </w:t>
      </w:r>
      <w:r>
        <w:rPr>
          <w:i/>
        </w:rPr>
        <w:t>UE Aggregate Maximum Bit Rate Uplink</w:t>
      </w:r>
      <w:r>
        <w:rPr/>
        <w:t xml:space="preserve"> </w:t>
      </w:r>
      <w:r>
        <w:rPr>
          <w:lang w:eastAsia="zh-CN"/>
        </w:rPr>
        <w:t xml:space="preserve">IE </w:t>
      </w:r>
      <w:r>
        <w:rPr/>
        <w:t xml:space="preserve">shall be included in the </w:t>
      </w:r>
      <w:r>
        <w:rPr>
          <w:i/>
        </w:rPr>
        <w:t>UE Aggregate Maximum Bit Rate</w:t>
      </w:r>
      <w:r>
        <w:rPr>
          <w:i/>
          <w:lang w:eastAsia="zh-CN"/>
        </w:rPr>
        <w:t xml:space="preserve"> </w:t>
      </w:r>
      <w:r>
        <w:rPr>
          <w:lang w:eastAsia="zh-CN"/>
        </w:rPr>
        <w:t xml:space="preserve">IE. </w:t>
      </w:r>
    </w:p>
    <w:p>
      <w:pPr>
        <w:pStyle w:val="Normal"/>
        <w:rPr>
          <w:lang w:eastAsia="zh-CN"/>
        </w:rPr>
      </w:pPr>
      <w:r>
        <w:rPr>
          <w:lang w:eastAsia="zh-CN"/>
        </w:rPr>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UE Aggregate Maximum Bit Rate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eastAsia="en-US"/>
              </w:rPr>
            </w:pPr>
            <w:r>
              <w:rPr>
                <w:rFonts w:cs="Arial"/>
                <w:b/>
                <w:lang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b/>
                <w:lang w:eastAsia="en-US"/>
              </w:rPr>
              <w:t>Desc:</w:t>
            </w:r>
          </w:p>
          <w:p>
            <w:pPr>
              <w:pStyle w:val="TAL"/>
              <w:rPr/>
            </w:pPr>
            <w:r>
              <w:rPr>
                <w:rFonts w:cs="Arial"/>
                <w:lang w:eastAsia="en-US"/>
              </w:rPr>
              <w:t xml:space="preserve">Applicable for non-GBR </w:t>
            </w:r>
            <w:r>
              <w:rPr>
                <w:rFonts w:cs="Arial"/>
                <w:lang w:eastAsia="zh-CN"/>
              </w:rPr>
              <w:t>b</w:t>
            </w:r>
            <w:r>
              <w:rPr>
                <w:rFonts w:cs="Arial"/>
                <w:lang w:eastAsia="en-US"/>
              </w:rPr>
              <w:t>earers</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eastAsia="en-US"/>
              </w:rPr>
            </w:pPr>
            <w:r>
              <w:rPr>
                <w:rFonts w:cs="Arial"/>
                <w:lang w:eastAsia="en-US"/>
              </w:rPr>
              <w:t>&gt;UE Aggregate Maximum Bit Rate Downlink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INTEGER (</w:t>
            </w:r>
            <w:r>
              <w:rPr>
                <w:rFonts w:cs="Arial"/>
                <w:lang w:eastAsia="zh-CN"/>
              </w:rPr>
              <w:t>1</w:t>
            </w:r>
            <w:r>
              <w:rPr>
                <w:rFonts w:cs="Arial"/>
                <w:lang w:eastAsia="en-US"/>
              </w:rPr>
              <w:t>..1,000,000,000)</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eastAsia="en-US"/>
              </w:rPr>
              <w:t>Desc.:</w:t>
            </w:r>
            <w:r>
              <w:rPr>
                <w:rFonts w:cs="Arial"/>
                <w:lang w:eastAsia="en-US"/>
              </w:rPr>
              <w:t xml:space="preserve"> This IE indicates the</w:t>
            </w:r>
            <w:r>
              <w:rPr>
                <w:rFonts w:cs="Arial"/>
                <w:lang w:eastAsia="zh-CN"/>
              </w:rPr>
              <w:t xml:space="preserve"> aggregated maximum number of bits</w:t>
            </w:r>
            <w:r>
              <w:rPr>
                <w:rFonts w:cs="Arial"/>
                <w:lang w:eastAsia="en-US"/>
              </w:rPr>
              <w:t xml:space="preserve"> </w:t>
            </w:r>
            <w:r>
              <w:rPr>
                <w:rFonts w:cs="Arial"/>
                <w:lang w:eastAsia="zh-CN"/>
              </w:rPr>
              <w:t>delivered by UTRAN and to UTRAN in DL within a period of time, divided by the duration of the period for all non-GBR bearers in one UE. The MBR of non-GBR bearers shall be ignored if this IE present.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eastAsia="en-US"/>
              </w:rPr>
            </w:pPr>
            <w:r>
              <w:rPr>
                <w:rFonts w:cs="Arial"/>
                <w:lang w:eastAsia="en-US"/>
              </w:rPr>
              <w:t>&gt;UE Aggregate Maximum Bit Rate Uplink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INTEGER (</w:t>
            </w:r>
            <w:r>
              <w:rPr>
                <w:rFonts w:cs="Arial"/>
                <w:lang w:eastAsia="zh-CN"/>
              </w:rPr>
              <w:t>1</w:t>
            </w:r>
            <w:r>
              <w:rPr>
                <w:rFonts w:cs="Arial"/>
                <w:lang w:eastAsia="en-US"/>
              </w:rPr>
              <w:t>..1,000,000,000)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b/>
                <w:lang w:eastAsia="en-US"/>
              </w:rPr>
              <w:t>Desc.:</w:t>
            </w:r>
            <w:r>
              <w:rPr>
                <w:rFonts w:cs="Arial"/>
                <w:lang w:eastAsia="en-US"/>
              </w:rPr>
              <w:t xml:space="preserve"> This IE indicates the</w:t>
            </w:r>
            <w:r>
              <w:rPr>
                <w:rFonts w:cs="Arial"/>
                <w:lang w:eastAsia="zh-CN"/>
              </w:rPr>
              <w:t xml:space="preserve"> aggregated maximum number of bits</w:t>
            </w:r>
            <w:r>
              <w:rPr>
                <w:rFonts w:cs="Arial"/>
                <w:lang w:eastAsia="en-US"/>
              </w:rPr>
              <w:t xml:space="preserve"> </w:t>
            </w:r>
            <w:r>
              <w:rPr>
                <w:rFonts w:cs="Arial"/>
                <w:lang w:eastAsia="zh-CN"/>
              </w:rPr>
              <w:t>delivered by UTRAN and to UTRAN in UL within a period of time, divided by the duration of the period for all non-GBR bearers in one UE. The MBR of non-GBR bearers shall be ignored if this IE present.</w:t>
            </w:r>
          </w:p>
        </w:tc>
      </w:tr>
    </w:tbl>
    <w:p>
      <w:pPr>
        <w:pStyle w:val="Normal"/>
        <w:rPr>
          <w:lang w:val="en-US" w:eastAsia="en-US"/>
        </w:rPr>
      </w:pPr>
      <w:r>
        <w:rPr>
          <w:lang w:val="en-US" w:eastAsia="en-US"/>
        </w:rPr>
      </w:r>
    </w:p>
    <w:p>
      <w:pPr>
        <w:pStyle w:val="Heading4"/>
        <w:ind w:left="0" w:hanging="0"/>
        <w:rPr/>
      </w:pPr>
      <w:bookmarkStart w:id="653" w:name="__RefHeading___Toc36551079"/>
      <w:bookmarkEnd w:id="653"/>
      <w:r>
        <w:rPr/>
        <w:t>9.2.1.92</w:t>
        <w:tab/>
        <w:t>CSG Membership Status</w:t>
      </w:r>
    </w:p>
    <w:p>
      <w:pPr>
        <w:pStyle w:val="Normal"/>
        <w:tabs>
          <w:tab w:val="clear" w:pos="284"/>
          <w:tab w:val="left" w:pos="9639" w:leader="none"/>
        </w:tabs>
        <w:rPr/>
      </w:pPr>
      <w:r>
        <w:rPr/>
        <w:t>This element indicates the Membership status of the UE to a particular CSG.</w:t>
      </w:r>
    </w:p>
    <w:tbl>
      <w:tblPr>
        <w:tblW w:w="9356" w:type="dxa"/>
        <w:jc w:val="left"/>
        <w:tblInd w:w="-113"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bookmarkStart w:id="654" w:name="OLE_LINK5"/>
            <w:bookmarkStart w:id="655" w:name="OLE_LINK4"/>
            <w:r>
              <w:rPr>
                <w:rFonts w:eastAsia="SimSun;宋体" w:cs="Arial"/>
                <w:lang w:eastAsia="zh-CN"/>
              </w:rPr>
              <w:t>CSG Membership Status</w:t>
            </w:r>
            <w:bookmarkEnd w:id="654"/>
            <w:bookmarkEnd w:id="655"/>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eastAsia="SimSun;宋体" w:cs="Arial"/>
                <w:lang w:eastAsia="zh-CN"/>
              </w:rPr>
              <w:t xml:space="preserve">ENUMERATED (member, non-member,…)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r>
    </w:tbl>
    <w:p>
      <w:pPr>
        <w:pStyle w:val="Normal"/>
        <w:rPr>
          <w:lang w:val="en-US" w:eastAsia="en-US"/>
        </w:rPr>
      </w:pPr>
      <w:r>
        <w:rPr>
          <w:lang w:val="en-US" w:eastAsia="en-US"/>
        </w:rPr>
      </w:r>
    </w:p>
    <w:p>
      <w:pPr>
        <w:pStyle w:val="Heading4"/>
        <w:ind w:left="1418" w:hanging="1418"/>
        <w:rPr/>
      </w:pPr>
      <w:bookmarkStart w:id="656" w:name="__RefHeading___Toc36551080"/>
      <w:r>
        <w:rPr/>
        <w:t>9.2.1.93</w:t>
        <w:tab/>
        <w:t>Cell Access Mode</w:t>
      </w:r>
      <w:bookmarkEnd w:id="656"/>
      <w:r>
        <w:rPr>
          <w:rFonts w:eastAsia="Batang;바탕"/>
        </w:rPr>
        <w:t xml:space="preserve"> </w:t>
      </w:r>
    </w:p>
    <w:p>
      <w:pPr>
        <w:pStyle w:val="Normal"/>
        <w:rPr/>
      </w:pPr>
      <w:r>
        <w:rPr/>
        <w:t xml:space="preserve">This information element indicates that the cell operates in Hybrid Access mode </w:t>
      </w:r>
      <w:r>
        <w:rPr>
          <w:rFonts w:eastAsia="SimSun;宋体"/>
          <w:lang w:eastAsia="zh-CN"/>
        </w:rPr>
        <w:t>as defined in TS 22.220 [56].</w:t>
      </w:r>
    </w:p>
    <w:tbl>
      <w:tblPr>
        <w:tblW w:w="9949" w:type="dxa"/>
        <w:jc w:val="left"/>
        <w:tblInd w:w="-173" w:type="dxa"/>
        <w:tblLayout w:type="fixed"/>
        <w:tblCellMar>
          <w:top w:w="0" w:type="dxa"/>
          <w:left w:w="108" w:type="dxa"/>
          <w:bottom w:w="0" w:type="dxa"/>
          <w:right w:w="108" w:type="dxa"/>
        </w:tblCellMar>
      </w:tblPr>
      <w:tblGrid>
        <w:gridCol w:w="2578"/>
        <w:gridCol w:w="1104"/>
        <w:gridCol w:w="1694"/>
        <w:gridCol w:w="1738"/>
        <w:gridCol w:w="2835"/>
      </w:tblGrid>
      <w:tr>
        <w:trPr/>
        <w:tc>
          <w:tcPr>
            <w:tcW w:w="257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IE/Group Name</w:t>
            </w:r>
          </w:p>
        </w:tc>
        <w:tc>
          <w:tcPr>
            <w:tcW w:w="1104"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Presence</w:t>
            </w:r>
          </w:p>
        </w:tc>
        <w:tc>
          <w:tcPr>
            <w:tcW w:w="169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173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 type and reference</w:t>
            </w:r>
          </w:p>
        </w:tc>
        <w:tc>
          <w:tcPr>
            <w:tcW w:w="2835"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57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Cell Access Mode</w:t>
            </w:r>
          </w:p>
        </w:tc>
        <w:tc>
          <w:tcPr>
            <w:tcW w:w="110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73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ENUMERATED (hybrid,…)</w:t>
            </w:r>
          </w:p>
        </w:tc>
        <w:tc>
          <w:tcPr>
            <w:tcW w:w="2835" w:type="dxa"/>
            <w:tcBorders>
              <w:top w:val="single" w:sz="4" w:space="0" w:color="000000"/>
              <w:left w:val="single" w:sz="4" w:space="0" w:color="000000"/>
              <w:bottom w:val="single" w:sz="4" w:space="0" w:color="000000"/>
              <w:right w:val="single" w:sz="4" w:space="0" w:color="000000"/>
            </w:tcBorders>
          </w:tcPr>
          <w:p>
            <w:pPr>
              <w:pStyle w:val="TF"/>
              <w:snapToGrid w:val="false"/>
              <w:spacing w:before="0" w:after="240"/>
              <w:jc w:val="left"/>
              <w:rPr>
                <w:rFonts w:cs="Arial"/>
                <w:b w:val="false"/>
                <w:b w:val="false"/>
                <w:lang w:eastAsia="en-US"/>
              </w:rPr>
            </w:pPr>
            <w:r>
              <w:rPr>
                <w:rFonts w:cs="Arial"/>
                <w:b w:val="false"/>
                <w:lang w:eastAsia="en-US"/>
              </w:rPr>
            </w:r>
          </w:p>
        </w:tc>
      </w:tr>
    </w:tbl>
    <w:p>
      <w:pPr>
        <w:pStyle w:val="Normal"/>
        <w:rPr>
          <w:lang w:val="en-US" w:eastAsia="en-US"/>
        </w:rPr>
      </w:pPr>
      <w:r>
        <w:rPr>
          <w:lang w:val="en-US" w:eastAsia="en-US"/>
        </w:rPr>
      </w:r>
    </w:p>
    <w:p>
      <w:pPr>
        <w:pStyle w:val="Heading4"/>
        <w:ind w:left="1418" w:hanging="1418"/>
        <w:rPr/>
      </w:pPr>
      <w:bookmarkStart w:id="657" w:name="__RefHeading___Toc36551081"/>
      <w:bookmarkEnd w:id="657"/>
      <w:r>
        <w:rPr>
          <w:lang w:val="en-US" w:eastAsia="en-US"/>
        </w:rPr>
        <w:t>9.2.1.94</w:t>
        <w:tab/>
        <w:t>Offload RAB Parameters</w:t>
      </w:r>
    </w:p>
    <w:p>
      <w:pPr>
        <w:pStyle w:val="Normal"/>
        <w:rPr/>
      </w:pPr>
      <w:r>
        <w:rPr>
          <w:lang w:val="en-US" w:eastAsia="en-US"/>
        </w:rPr>
        <w:t xml:space="preserve">The purpose of the </w:t>
      </w:r>
      <w:r>
        <w:rPr>
          <w:i/>
          <w:lang w:val="en-US" w:eastAsia="en-US"/>
        </w:rPr>
        <w:t>Offload</w:t>
      </w:r>
      <w:r>
        <w:rPr>
          <w:lang w:val="en-US" w:eastAsia="en-US"/>
        </w:rPr>
        <w:t xml:space="preserve"> </w:t>
      </w:r>
      <w:r>
        <w:rPr>
          <w:i/>
          <w:lang w:val="en-US" w:eastAsia="en-US"/>
        </w:rPr>
        <w:t>RAB parameters</w:t>
      </w:r>
      <w:r>
        <w:rPr>
          <w:lang w:val="en-US" w:eastAsia="en-US"/>
        </w:rPr>
        <w:t xml:space="preserve"> IE is to provide information related to the handling of the SIPTO at Iu-PS function, as specified in TS 23.060 [21]</w:t>
      </w:r>
      <w:r>
        <w:rPr/>
        <w:t>.</w:t>
      </w:r>
    </w:p>
    <w:tbl>
      <w:tblPr>
        <w:tblW w:w="9356" w:type="dxa"/>
        <w:jc w:val="left"/>
        <w:tblInd w:w="-113" w:type="dxa"/>
        <w:tblLayout w:type="fixed"/>
        <w:tblCellMar>
          <w:top w:w="0" w:type="dxa"/>
          <w:left w:w="108" w:type="dxa"/>
          <w:bottom w:w="0" w:type="dxa"/>
          <w:right w:w="108" w:type="dxa"/>
        </w:tblCellMar>
      </w:tblPr>
      <w:tblGrid>
        <w:gridCol w:w="2552"/>
        <w:gridCol w:w="1134"/>
        <w:gridCol w:w="1242"/>
        <w:gridCol w:w="1843"/>
        <w:gridCol w:w="258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5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cs="Arial"/>
                <w:kern w:val="2"/>
                <w:lang w:val="en-US" w:eastAsia="en-US"/>
              </w:rPr>
              <w:t>Access Point Name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(SIZE(1..255))</w:t>
            </w:r>
          </w:p>
        </w:tc>
        <w:tc>
          <w:tcPr>
            <w:tcW w:w="258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This IE indicates the</w:t>
            </w:r>
            <w:r>
              <w:rPr>
                <w:rFonts w:cs="Arial"/>
                <w:lang w:eastAsia="zh-CN"/>
              </w:rPr>
              <w:t xml:space="preserve"> Access Point Name of the RAB to be offloaded.</w:t>
            </w:r>
            <w:r>
              <w:rPr>
                <w:rFonts w:cs="Arial"/>
                <w:lang w:val="en-US" w:eastAsia="en-US"/>
              </w:rPr>
              <w:t xml:space="preserve"> Defined in TS 23.003 [19].</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cs="Arial"/>
                <w:lang w:eastAsia="zh-CN"/>
              </w:rPr>
              <w:t>Charging Characteristics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25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 xml:space="preserve">This IE indicates </w:t>
            </w:r>
            <w:r>
              <w:rPr>
                <w:rFonts w:cs="Arial"/>
                <w:lang w:eastAsia="zh-CN"/>
              </w:rPr>
              <w:t>t</w:t>
            </w:r>
            <w:r>
              <w:rPr>
                <w:rFonts w:cs="Arial"/>
                <w:lang w:eastAsia="en-US"/>
              </w:rPr>
              <w:t xml:space="preserve">he charging characteristics </w:t>
            </w:r>
            <w:r>
              <w:rPr>
                <w:rFonts w:cs="Arial"/>
                <w:lang w:eastAsia="zh-CN"/>
              </w:rPr>
              <w:t xml:space="preserve">of </w:t>
            </w:r>
            <w:r>
              <w:rPr>
                <w:rFonts w:cs="Arial"/>
                <w:lang w:eastAsia="en-US"/>
              </w:rPr>
              <w:t xml:space="preserve">the </w:t>
            </w:r>
            <w:r>
              <w:rPr>
                <w:rFonts w:cs="Arial"/>
                <w:lang w:eastAsia="zh-CN"/>
              </w:rPr>
              <w:t xml:space="preserve">RAB to be offloaded. Defined in </w:t>
            </w:r>
            <w:r>
              <w:rPr>
                <w:rFonts w:cs="Arial"/>
                <w:lang w:val="en-US" w:eastAsia="en-US"/>
              </w:rPr>
              <w:t xml:space="preserve">TS 29.060 </w:t>
            </w:r>
            <w:r>
              <w:rPr>
                <w:rFonts w:cs="Arial"/>
                <w:lang w:eastAsia="zh-CN"/>
              </w:rPr>
              <w:t>[57].</w:t>
            </w:r>
          </w:p>
        </w:tc>
      </w:tr>
    </w:tbl>
    <w:p>
      <w:pPr>
        <w:pStyle w:val="Normal"/>
        <w:rPr>
          <w:lang w:val="en-US" w:eastAsia="en-US"/>
        </w:rPr>
      </w:pPr>
      <w:r>
        <w:rPr>
          <w:lang w:val="en-US" w:eastAsia="en-US"/>
        </w:rPr>
      </w:r>
    </w:p>
    <w:p>
      <w:pPr>
        <w:pStyle w:val="Heading4"/>
        <w:ind w:left="1418" w:hanging="1418"/>
        <w:rPr>
          <w:lang w:val="en-US" w:eastAsia="en-US"/>
        </w:rPr>
      </w:pPr>
      <w:bookmarkStart w:id="658" w:name="__RefHeading___Toc36551082"/>
      <w:bookmarkEnd w:id="658"/>
      <w:r>
        <w:rPr>
          <w:lang w:val="en-US" w:eastAsia="en-US"/>
        </w:rPr>
        <w:t>9.2.1.95</w:t>
        <w:tab/>
      </w:r>
      <w:r>
        <w:rPr/>
        <w:t>MSISDN</w:t>
      </w:r>
    </w:p>
    <w:p>
      <w:pPr>
        <w:pStyle w:val="Normal"/>
        <w:rPr>
          <w:lang w:val="en-US" w:eastAsia="en-US"/>
        </w:rPr>
      </w:pPr>
      <w:r>
        <w:rPr>
          <w:lang w:val="en-US" w:eastAsia="en-US"/>
        </w:rPr>
        <w:t xml:space="preserve">The purpose of the </w:t>
      </w:r>
      <w:r>
        <w:rPr>
          <w:i/>
          <w:lang w:val="en-US" w:eastAsia="en-US"/>
        </w:rPr>
        <w:t>MSISDN</w:t>
      </w:r>
      <w:r>
        <w:rPr>
          <w:lang w:val="en-US" w:eastAsia="en-US"/>
        </w:rPr>
        <w:t xml:space="preserve"> IE (TS 29.060 [57]) is to indicate the primary MSISDN of the subscriber for the handling of the SIPTO at Iu-PS function, as specified in TS 23.060 [21].</w:t>
      </w:r>
    </w:p>
    <w:tbl>
      <w:tblPr>
        <w:tblW w:w="9356" w:type="dxa"/>
        <w:jc w:val="left"/>
        <w:tblInd w:w="-113" w:type="dxa"/>
        <w:tblLayout w:type="fixed"/>
        <w:tblCellMar>
          <w:top w:w="0" w:type="dxa"/>
          <w:left w:w="108" w:type="dxa"/>
          <w:bottom w:w="0" w:type="dxa"/>
          <w:right w:w="108" w:type="dxa"/>
        </w:tblCellMar>
      </w:tblPr>
      <w:tblGrid>
        <w:gridCol w:w="2552"/>
        <w:gridCol w:w="1134"/>
        <w:gridCol w:w="1242"/>
        <w:gridCol w:w="1843"/>
        <w:gridCol w:w="258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5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eastAsia="Arial" w:cs="Arial"/>
                <w:lang w:val="en-US" w:eastAsia="en-US"/>
              </w:rPr>
              <w:t xml:space="preserve"> </w:t>
            </w: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(1..9))</w:t>
            </w:r>
          </w:p>
        </w:tc>
        <w:tc>
          <w:tcPr>
            <w:tcW w:w="258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Coded as the </w:t>
            </w:r>
            <w:r>
              <w:rPr>
                <w:rFonts w:cs="Arial"/>
                <w:i/>
                <w:lang w:val="en-US" w:eastAsia="en-US"/>
              </w:rPr>
              <w:t>MSISDN</w:t>
            </w:r>
            <w:r>
              <w:rPr>
                <w:rFonts w:cs="Arial"/>
                <w:lang w:val="en-US" w:eastAsia="en-US"/>
              </w:rPr>
              <w:t xml:space="preserve"> IE, as defined in TS 29.002 [24].</w:t>
            </w:r>
          </w:p>
        </w:tc>
      </w:tr>
    </w:tbl>
    <w:p>
      <w:pPr>
        <w:pStyle w:val="Normal"/>
        <w:rPr>
          <w:lang w:val="en-US" w:eastAsia="en-US"/>
        </w:rPr>
      </w:pPr>
      <w:r>
        <w:rPr>
          <w:lang w:val="en-US" w:eastAsia="en-US"/>
        </w:rPr>
      </w:r>
    </w:p>
    <w:p>
      <w:pPr>
        <w:pStyle w:val="Heading4"/>
        <w:ind w:left="1418" w:hanging="1418"/>
        <w:rPr/>
      </w:pPr>
      <w:bookmarkStart w:id="659" w:name="__RefHeading___Toc36551083"/>
      <w:bookmarkEnd w:id="659"/>
      <w:r>
        <w:rPr/>
        <w:t>9.2.1.96</w:t>
        <w:tab/>
        <w:t>IRAT Measurement Configuration</w:t>
      </w:r>
    </w:p>
    <w:p>
      <w:pPr>
        <w:pStyle w:val="Normal"/>
        <w:rPr/>
      </w:pPr>
      <w:r>
        <w:rPr/>
        <w:t xml:space="preserve">The </w:t>
      </w:r>
      <w:r>
        <w:rPr>
          <w:rFonts w:eastAsia="SimSun;宋体"/>
          <w:i/>
          <w:lang w:eastAsia="zh-CN"/>
        </w:rPr>
        <w:t>IRAT Measurement Configuration</w:t>
      </w:r>
      <w:r>
        <w:rPr/>
        <w:t xml:space="preserve"> IE contains information for instructing the incoming UE to continue measuring the cells of the source RAT after a successful inter-system handover. It is used by the source RAT to specify the minimum radio quality and the period of time measurements should last for triggering a HO report for unnecessary HO to another RAT. A subset of source RAT frequencies to measure may be specified. The measurement bandwidth of a carrier frequency may also be specified in order to improve the measurement accuracy and reduce measurement time. The </w:t>
      </w:r>
      <w:r>
        <w:rPr>
          <w:i/>
        </w:rPr>
        <w:t>IRAT Measurement Configuration</w:t>
      </w:r>
      <w:r>
        <w:rPr/>
        <w:t xml:space="preserve"> IE shall contain at least one of the RSRP or RSRQ thresholds. If only one of the thresholds is present, the target RAT will use the present threshold to compare against the measurement results received from the UE. HO Report should be sent if there is either a single source RAT cell whose measurement results exceed the threshold for the whole measurement duration, or a group of source RAT cells together provide such coverage. The cells that exceed the threshold in the first UE measurement report are included in the HO Report. If both thresholds are present, the received radio measurements must exceed both the RSRP and the RSRQ thresholds in order to satisfy the indicated radio conditions.</w:t>
      </w:r>
    </w:p>
    <w:p>
      <w:pPr>
        <w:pStyle w:val="Normal"/>
        <w:rPr/>
      </w:pPr>
      <w:r>
        <w:rPr/>
        <w:t xml:space="preserve">When the HO Report is sent from RNC at the end of the configured measurement duration, it shall set the </w:t>
      </w:r>
      <w:r>
        <w:rPr>
          <w:i/>
        </w:rPr>
        <w:t>HO Report Type</w:t>
      </w:r>
      <w:r>
        <w:rPr/>
        <w:t xml:space="preserve"> IE to "Unnecessary HO to another RAT". If the measurement period expires due to an inter-RAT handover towards LTE executed within the configured measurement duration, the RNC shall set the </w:t>
      </w:r>
      <w:r>
        <w:rPr>
          <w:i/>
        </w:rPr>
        <w:t>HO Report Type</w:t>
      </w:r>
      <w:r>
        <w:rPr/>
        <w:t xml:space="preserve"> IE in the HO Report to "Early IRAT Handover".</w:t>
      </w:r>
    </w:p>
    <w:p>
      <w:pPr>
        <w:pStyle w:val="Normal"/>
        <w:rPr/>
      </w:pPr>
      <w:r>
        <w:rPr/>
        <w:t>No HO Report shall be sent in case no E-UTRAN cell could be included, or if the indicated period of time is interrupted by an inter-RAT handover to a RAT different than LTE or by an intra-UMTS handover with SRNC relocation.</w:t>
      </w:r>
    </w:p>
    <w:tbl>
      <w:tblPr>
        <w:tblW w:w="9923" w:type="dxa"/>
        <w:jc w:val="left"/>
        <w:tblInd w:w="-147" w:type="dxa"/>
        <w:tblLayout w:type="fixed"/>
        <w:tblCellMar>
          <w:top w:w="0" w:type="dxa"/>
          <w:left w:w="108" w:type="dxa"/>
          <w:bottom w:w="0" w:type="dxa"/>
          <w:right w:w="108" w:type="dxa"/>
        </w:tblCellMar>
      </w:tblPr>
      <w:tblGrid>
        <w:gridCol w:w="1985"/>
        <w:gridCol w:w="1134"/>
        <w:gridCol w:w="1134"/>
        <w:gridCol w:w="1559"/>
        <w:gridCol w:w="1843"/>
        <w:gridCol w:w="1134"/>
        <w:gridCol w:w="1134"/>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rFonts w:cs="Arial"/>
                <w:lang w:eastAsia="zh-CN"/>
              </w:rPr>
            </w:pPr>
            <w:r>
              <w:rPr>
                <w:rFonts w:cs="Arial"/>
                <w:lang w:eastAsia="zh-CN"/>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 type and reference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Assigned Criticality</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kern w:val="2"/>
                <w:lang w:eastAsia="en-US"/>
              </w:rPr>
              <w:t>RSRP</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(0..</w:t>
            </w:r>
            <w:r>
              <w:rPr>
                <w:rFonts w:eastAsia="SimSun;宋体" w:cs="Arial"/>
                <w:lang w:eastAsia="zh-CN"/>
              </w:rPr>
              <w:t>97)</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Threshold of RSRP.</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kern w:val="2"/>
                <w:lang w:eastAsia="en-US"/>
              </w:rPr>
              <w:t>RSRQ</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(0..</w:t>
            </w:r>
            <w:r>
              <w:rPr>
                <w:rFonts w:eastAsia="SimSun;宋体" w:cs="Arial"/>
                <w:lang w:eastAsia="zh-CN"/>
              </w:rPr>
              <w:t>34)</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bCs/>
                <w:lang w:eastAsia="zh-CN"/>
              </w:rPr>
              <w:t>Threshold of RSRQ.</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eastAsia="zh-CN"/>
              </w:rPr>
            </w:pPr>
            <w:r>
              <w:rPr>
                <w:rFonts w:cs="Arial"/>
                <w:bCs/>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eastAsia="zh-CN"/>
              </w:rPr>
            </w:pPr>
            <w:r>
              <w:rPr>
                <w:rFonts w:cs="Arial"/>
                <w:bCs/>
                <w:lang w:eastAsia="zh-CN"/>
              </w:rPr>
              <w: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b/>
                <w:kern w:val="2"/>
                <w:lang w:eastAsia="en-US"/>
              </w:rPr>
              <w:t>IRAT Measurement Parameters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lang w:eastAsia="zh-CN"/>
              </w:rPr>
            </w:pPr>
            <w:r>
              <w:rPr>
                <w:rFonts w:cs="Arial"/>
                <w:bCs/>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eastAsia="zh-CN"/>
              </w:rPr>
            </w:pPr>
            <w:r>
              <w:rPr>
                <w:rFonts w:cs="Arial"/>
                <w:bCs/>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eastAsia="zh-CN"/>
              </w:rPr>
            </w:pPr>
            <w:r>
              <w:rPr>
                <w:rFonts w:cs="Arial"/>
                <w:bCs/>
                <w:lang w:eastAsia="zh-CN"/>
              </w:rPr>
              <w: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&gt;Measurement Duration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w:t>
            </w:r>
          </w:p>
          <w:p>
            <w:pPr>
              <w:pStyle w:val="TAL"/>
              <w:rPr>
                <w:rFonts w:cs="Arial"/>
                <w:lang w:eastAsia="en-US"/>
              </w:rPr>
            </w:pPr>
            <w:r>
              <w:rPr>
                <w:rFonts w:cs="Arial"/>
                <w:lang w:eastAsia="en-US"/>
              </w:rPr>
              <w:t>(1..100)</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bCs/>
                <w:lang w:eastAsia="zh-CN"/>
              </w:rPr>
            </w:pPr>
            <w:r>
              <w:rPr>
                <w:rFonts w:cs="Arial"/>
                <w:bCs/>
                <w:lang w:eastAsia="zh-CN"/>
              </w:rPr>
              <w:t>The period of time following the successful IRAT handover, during which the target RAT instructs the UE to measure cells of the source RAT.</w:t>
            </w:r>
            <w:r>
              <w:rPr>
                <w:rFonts w:cs="Arial"/>
                <w:lang w:eastAsia="en-US"/>
              </w:rPr>
              <w:t xml:space="preserve"> </w:t>
            </w:r>
            <w:r>
              <w:rPr>
                <w:rFonts w:cs="Arial"/>
                <w:bCs/>
                <w:lang w:eastAsia="zh-CN"/>
              </w:rPr>
              <w:t>Unit: [second].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eastAsia="zh-CN"/>
              </w:rPr>
            </w:pPr>
            <w:r>
              <w:rPr>
                <w:rFonts w:cs="Arial"/>
                <w:bCs/>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eastAsia="zh-CN"/>
              </w:rPr>
            </w:pPr>
            <w:r>
              <w:rPr>
                <w:rFonts w:cs="Arial"/>
                <w:bCs/>
                <w:lang w:eastAsia="zh-CN"/>
              </w:rPr>
              <w: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&gt;E-UTRA frequencies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eastAsia="en-US"/>
              </w:rPr>
            </w:pPr>
            <w:r>
              <w:rPr>
                <w:rFonts w:cs="Arial"/>
                <w:kern w:val="2"/>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en-US"/>
              </w:rPr>
            </w:pPr>
            <w:r>
              <w:rPr>
                <w:rFonts w:cs="Arial"/>
                <w:i/>
                <w:lang w:eastAsia="en-US"/>
              </w:rPr>
              <w:t>0 to &lt;maxnoofEUTRAFreqs&gt;</w:t>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bCs/>
                <w:lang w:eastAsia="zh-CN"/>
              </w:rPr>
            </w:pPr>
            <w:r>
              <w:rPr>
                <w:rFonts w:cs="Arial"/>
                <w:bCs/>
                <w:lang w:eastAsia="zh-CN"/>
              </w:rPr>
              <w:t>If present, designates the specific E-UTRAN frequencies which the target RAT may instruct the UE to measure.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eastAsia="zh-CN"/>
              </w:rPr>
            </w:pPr>
            <w:r>
              <w:rPr>
                <w:rFonts w:cs="Arial"/>
                <w:bCs/>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bCs/>
                <w:lang w:eastAsia="zh-CN"/>
              </w:rPr>
            </w:pPr>
            <w:r>
              <w:rPr>
                <w:rFonts w:cs="Arial"/>
                <w:bCs/>
                <w:lang w:eastAsia="zh-CN"/>
              </w:rPr>
              <w: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&gt;&gt;E-ARFCN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INTEGER (0..65535)</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bCs/>
                <w:lang w:eastAsia="zh-CN"/>
              </w:rPr>
            </w:pPr>
            <w:r>
              <w:rPr>
                <w:rFonts w:cs="Arial"/>
                <w:lang w:eastAsia="en-US"/>
              </w:rPr>
              <w:t>EARFCN of the downlink carrier frequency TS 36.101 [58].</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&gt;&gt;Measurement Bandwidth</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ENUMERATED(6,15,25,50,75,100)</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Measurement bandwidth of the carrier frequency as defined in TS 25.331 [10].</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&gt;&gt;E-ARFCN-Extended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INTEGER (65536..262143, …)</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EARFCN of the downlink carrier frequency TS 36.101 [58]. If this IE is present, the value signalled in the IE “E-ARFCN” is ignored.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reject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kern w:val="2"/>
                <w:lang w:eastAsia="en-US"/>
              </w:rPr>
              <w:t>RSRQ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ind w:left="175" w:hanging="85"/>
              <w:rPr>
                <w:rFonts w:cs="Arial"/>
                <w:kern w:val="2"/>
                <w:lang w:eastAsia="en-US"/>
              </w:rPr>
            </w:pPr>
            <w:r>
              <w:rPr>
                <w:rFonts w:cs="Arial"/>
                <w:kern w:val="2"/>
                <w:lang w:eastAsia="en-US"/>
              </w:rPr>
              <w:t>&gt;</w:t>
            </w:r>
            <w:r>
              <w:rPr>
                <w:rFonts w:cs="Arial"/>
                <w:lang w:eastAsia="zh-CN"/>
              </w:rPr>
              <w:t>All Symbols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BOOLEAN</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TRUE indicates use of all OFDM symbols when performing RSRQ measurements.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ind w:left="116" w:hanging="0"/>
              <w:rPr>
                <w:rFonts w:cs="Arial"/>
                <w:kern w:val="2"/>
                <w:lang w:eastAsia="en-US"/>
              </w:rPr>
            </w:pPr>
            <w:r>
              <w:rPr>
                <w:rFonts w:cs="Arial"/>
                <w:kern w:val="2"/>
                <w:lang w:eastAsia="en-US"/>
              </w:rPr>
              <w:t>&gt;</w:t>
            </w:r>
            <w:r>
              <w:rPr>
                <w:rFonts w:cs="Arial"/>
                <w:lang w:eastAsia="zh-CN"/>
              </w:rPr>
              <w:t>Wide band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BOOLEAN</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TRUE indicates use of a wider bandwidth when performing RSRQ measurements.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kern w:val="2"/>
                <w:lang w:eastAsia="en-US"/>
              </w:rPr>
              <w:t>RSRQ Extension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 (-30..46, …)</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kern w:val="2"/>
          <w:lang w:val="en-US" w:eastAsia="en-US"/>
        </w:rPr>
      </w:pPr>
      <w:r>
        <w:rPr>
          <w:kern w:val="2"/>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maxnoofEUTRAFreqs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Maximum no of EUTRA centre frequencies to measure</w:t>
            </w:r>
          </w:p>
        </w:tc>
      </w:tr>
    </w:tbl>
    <w:p>
      <w:pPr>
        <w:pStyle w:val="Normal"/>
        <w:rPr>
          <w:lang w:val="en-US" w:eastAsia="en-US"/>
        </w:rPr>
      </w:pPr>
      <w:r>
        <w:rPr>
          <w:lang w:val="en-US" w:eastAsia="en-US"/>
        </w:rPr>
      </w:r>
    </w:p>
    <w:p>
      <w:pPr>
        <w:pStyle w:val="Heading4"/>
        <w:ind w:left="1418" w:hanging="1418"/>
        <w:rPr>
          <w:lang w:eastAsia="zh-CN"/>
        </w:rPr>
      </w:pPr>
      <w:bookmarkStart w:id="660" w:name="__RefHeading___Toc36551084"/>
      <w:bookmarkEnd w:id="660"/>
      <w:r>
        <w:rPr>
          <w:rFonts w:eastAsia="Batang;바탕"/>
        </w:rPr>
        <w:t>9.2.1.</w:t>
      </w:r>
      <w:r>
        <w:rPr>
          <w:lang w:eastAsia="zh-CN"/>
        </w:rPr>
        <w:t>97</w:t>
      </w:r>
      <w:r>
        <w:rPr>
          <w:rFonts w:eastAsia="Batang;바탕"/>
        </w:rPr>
        <w:tab/>
        <w:t>MDT Configuration</w:t>
      </w:r>
    </w:p>
    <w:p>
      <w:pPr>
        <w:pStyle w:val="Normal"/>
        <w:rPr/>
      </w:pPr>
      <w:r>
        <w:rPr>
          <w:lang w:eastAsia="zh-CN"/>
        </w:rPr>
        <w:t xml:space="preserve">The purpose of the </w:t>
      </w:r>
      <w:r>
        <w:rPr>
          <w:i/>
          <w:iCs/>
          <w:lang w:eastAsia="zh-CN"/>
        </w:rPr>
        <w:t>MDT Configuration</w:t>
      </w:r>
      <w:r>
        <w:rPr>
          <w:lang w:eastAsia="zh-CN"/>
        </w:rPr>
        <w:t xml:space="preserve"> IE is to provide configuration information for the </w:t>
      </w:r>
      <w:r>
        <w:rPr/>
        <w:t>MDT function.</w:t>
      </w:r>
    </w:p>
    <w:tbl>
      <w:tblPr>
        <w:tblW w:w="9932" w:type="dxa"/>
        <w:jc w:val="center"/>
        <w:tblInd w:w="0" w:type="dxa"/>
        <w:tblLayout w:type="fixed"/>
        <w:tblCellMar>
          <w:top w:w="0" w:type="dxa"/>
          <w:left w:w="108" w:type="dxa"/>
          <w:bottom w:w="0" w:type="dxa"/>
          <w:right w:w="108" w:type="dxa"/>
        </w:tblCellMar>
      </w:tblPr>
      <w:tblGrid>
        <w:gridCol w:w="1988"/>
        <w:gridCol w:w="1"/>
        <w:gridCol w:w="1138"/>
        <w:gridCol w:w="1"/>
        <w:gridCol w:w="1133"/>
        <w:gridCol w:w="1"/>
        <w:gridCol w:w="1700"/>
        <w:gridCol w:w="1"/>
        <w:gridCol w:w="1695"/>
        <w:gridCol w:w="1"/>
        <w:gridCol w:w="1138"/>
        <w:gridCol w:w="1"/>
        <w:gridCol w:w="1133"/>
        <w:gridCol w:w="1"/>
      </w:tblGrid>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Assigned Criticality</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MDT Activation</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M</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ENUMERATED(Immediate MDT only</w:t>
            </w:r>
            <w:r>
              <w:rPr>
                <w:rFonts w:cs="Arial"/>
                <w:lang w:eastAsia="zh-CN"/>
              </w:rPr>
              <w:t xml:space="preserve">, </w:t>
            </w:r>
            <w:r>
              <w:rPr>
                <w:rFonts w:cs="Arial"/>
                <w:lang w:eastAsia="en-US"/>
              </w:rPr>
              <w:t>Logged MDT only, Immediate MDT and Trace, …)</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 xml:space="preserve">CHOICE </w:t>
            </w:r>
            <w:r>
              <w:rPr>
                <w:rFonts w:cs="Arial"/>
                <w:b/>
                <w:lang w:eastAsia="en-US"/>
              </w:rPr>
              <w:t>MDT Area</w:t>
            </w:r>
            <w:r>
              <w:rPr>
                <w:rFonts w:cs="Arial"/>
                <w:b/>
                <w:lang w:eastAsia="zh-CN"/>
              </w:rPr>
              <w:t xml:space="preserve"> Scope</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i/>
                <w:i/>
                <w:kern w:val="2"/>
                <w:lang w:eastAsia="en-US"/>
              </w:rPr>
            </w:pPr>
            <w:r>
              <w:rPr>
                <w:rFonts w:cs="Arial"/>
                <w:kern w:val="2"/>
                <w:lang w:eastAsia="en-US"/>
              </w:rPr>
              <w:t>&gt;</w:t>
            </w:r>
            <w:r>
              <w:rPr>
                <w:rFonts w:cs="Arial"/>
                <w:b/>
                <w:kern w:val="2"/>
                <w:lang w:eastAsia="en-US"/>
              </w:rPr>
              <w:t>Cell Based</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b/>
                <w:b/>
                <w:i/>
                <w:i/>
                <w:kern w:val="2"/>
                <w:lang w:val="en-US" w:eastAsia="en-US"/>
              </w:rPr>
            </w:pPr>
            <w:r>
              <w:rPr>
                <w:rFonts w:cs="Arial"/>
                <w:b/>
                <w:i/>
                <w:kern w:val="2"/>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zh-CN"/>
              </w:rPr>
            </w:pPr>
            <w:r>
              <w:rPr>
                <w:rFonts w:cs="Arial"/>
                <w:i/>
                <w:lang w:val="en-US" w:eastAsia="zh-CN"/>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zh-CN"/>
              </w:rPr>
            </w:pPr>
            <w:r>
              <w:rPr>
                <w:rFonts w:cs="Arial"/>
                <w:kern w:val="2"/>
                <w:lang w:eastAsia="en-US"/>
              </w:rPr>
              <w:t>&gt;&gt;</w:t>
            </w:r>
            <w:r>
              <w:rPr>
                <w:rFonts w:cs="Arial"/>
                <w:b/>
                <w:kern w:val="2"/>
                <w:lang w:eastAsia="en-US"/>
              </w:rPr>
              <w:t>Cell ID List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
                <w:lang w:eastAsia="zh-CN"/>
              </w:rPr>
              <w:t xml:space="preserve">1 </w:t>
            </w:r>
            <w:r>
              <w:rPr>
                <w:rFonts w:cs="Arial"/>
                <w:i/>
                <w:lang w:eastAsia="en-US"/>
              </w:rPr>
              <w:t>to &lt;maxnoofCellID&gt;</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460" w:hanging="0"/>
              <w:rPr>
                <w:rFonts w:cs="Arial"/>
                <w:lang w:eastAsia="zh-CN"/>
              </w:rPr>
            </w:pPr>
            <w:r>
              <w:rPr>
                <w:rFonts w:cs="Arial"/>
                <w:lang w:eastAsia="en-US"/>
              </w:rPr>
              <w:t>&gt;&gt;&gt;Cell-ID</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INTEGER (0..268435455)</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This information element identifies a cell uniquely within UTRAN and consists of RNC-ID and C-ID as defined in TS 25.401 [3].</w:t>
            </w:r>
          </w:p>
          <w:p>
            <w:pPr>
              <w:pStyle w:val="TAL"/>
              <w:rPr>
                <w:rFonts w:cs="Arial"/>
                <w:lang w:val="en-US" w:eastAsia="en-US"/>
              </w:rPr>
            </w:pPr>
            <w:r>
              <w:rPr>
                <w:rFonts w:cs="Arial"/>
                <w:lang w:eastAsia="en-US"/>
              </w:rPr>
              <w:t>The Cell is derived using the current serving PLMN.</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177" w:hanging="0"/>
              <w:rPr/>
            </w:pPr>
            <w:r>
              <w:rPr>
                <w:rFonts w:cs="Arial"/>
                <w:lang w:eastAsia="en-US"/>
              </w:rPr>
              <w:t>&gt;</w:t>
            </w:r>
            <w:r>
              <w:rPr>
                <w:rFonts w:cs="Arial"/>
                <w:b/>
                <w:lang w:eastAsia="en-US"/>
              </w:rPr>
              <w:t>LA Based</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zh-CN"/>
              </w:rPr>
            </w:pPr>
            <w:r>
              <w:rPr>
                <w:rFonts w:cs="Arial"/>
                <w:i/>
                <w:lang w:val="en-US" w:eastAsia="zh-CN"/>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318" w:hanging="0"/>
              <w:rPr>
                <w:rFonts w:cs="Arial"/>
                <w:lang w:eastAsia="zh-CN"/>
              </w:rPr>
            </w:pPr>
            <w:r>
              <w:rPr>
                <w:rFonts w:cs="Arial"/>
                <w:lang w:eastAsia="en-US"/>
              </w:rPr>
              <w:t>&gt;&gt;</w:t>
            </w:r>
            <w:r>
              <w:rPr>
                <w:rFonts w:cs="Arial"/>
                <w:b/>
                <w:lang w:eastAsia="en-US"/>
              </w:rPr>
              <w:t>LAI List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
                <w:lang w:eastAsia="zh-CN"/>
              </w:rPr>
              <w:t>1</w:t>
            </w:r>
            <w:r>
              <w:rPr>
                <w:rFonts w:cs="Arial"/>
                <w:i/>
                <w:lang w:eastAsia="en-US"/>
              </w:rPr>
              <w:t xml:space="preserve"> to &lt;maxnoofLAIs&gt;</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eastAsia="zh-CN"/>
              </w:rPr>
            </w:pPr>
            <w:r>
              <w:rPr>
                <w:rFonts w:cs="Arial"/>
                <w:lang w:eastAsia="en-US"/>
              </w:rPr>
              <w:t>&gt;&gt;&gt;LAI</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9.2.3.6</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w:t>
            </w:r>
            <w:r>
              <w:rPr>
                <w:rFonts w:cs="Arial"/>
                <w:b/>
                <w:kern w:val="2"/>
                <w:lang w:eastAsia="en-US"/>
              </w:rPr>
              <w:t>RA Based</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zh-CN"/>
              </w:rPr>
            </w:pPr>
            <w:r>
              <w:rPr>
                <w:rFonts w:cs="Arial"/>
                <w:i/>
                <w:lang w:val="en-US" w:eastAsia="zh-CN"/>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eastAsia="en-US"/>
              </w:rPr>
            </w:pPr>
            <w:r>
              <w:rPr>
                <w:rFonts w:cs="Arial"/>
                <w:kern w:val="2"/>
                <w:lang w:eastAsia="en-US"/>
              </w:rPr>
              <w:t>&gt;&gt;</w:t>
            </w:r>
            <w:r>
              <w:rPr>
                <w:rFonts w:cs="Arial"/>
                <w:b/>
                <w:kern w:val="2"/>
                <w:lang w:eastAsia="en-US"/>
              </w:rPr>
              <w:t>RAI List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&lt;maxnoofRAIs&gt;</w:t>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eastAsia="en-US"/>
              </w:rPr>
              <w:t>&gt;&gt;&gt;</w:t>
            </w:r>
            <w:r>
              <w:rPr>
                <w:rFonts w:cs="Arial"/>
                <w:b/>
                <w:kern w:val="2"/>
                <w:lang w:eastAsia="en-US"/>
              </w:rPr>
              <w:t>RAI</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This element identifies an area in which the MDT Configuration applies.</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Left1"/>
              <w:rPr>
                <w:rFonts w:cs="Arial"/>
                <w:kern w:val="2"/>
                <w:lang w:eastAsia="en-US"/>
              </w:rPr>
            </w:pPr>
            <w:r>
              <w:rPr>
                <w:rFonts w:cs="Arial"/>
                <w:kern w:val="2"/>
                <w:lang w:eastAsia="en-US"/>
              </w:rPr>
              <w:t>&gt;&gt;&gt;&gt;LAI</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9.2.3.6</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Left1"/>
              <w:rPr>
                <w:rFonts w:cs="Arial"/>
                <w:kern w:val="2"/>
                <w:lang w:eastAsia="en-US"/>
              </w:rPr>
            </w:pPr>
            <w:r>
              <w:rPr>
                <w:rFonts w:cs="Arial"/>
                <w:kern w:val="2"/>
                <w:lang w:eastAsia="en-US"/>
              </w:rPr>
              <w:t>&gt;&gt;&gt;&gt;RAC</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9.2.3.7</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eastAsia="en-US"/>
              </w:rPr>
              <w:t>&gt;</w:t>
            </w:r>
            <w:r>
              <w:rPr>
                <w:rFonts w:cs="Arial"/>
                <w:b/>
                <w:lang w:eastAsia="en-US"/>
              </w:rPr>
              <w:t>PLMN Area Based</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NULL</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 xml:space="preserve">CHOICE </w:t>
            </w:r>
            <w:r>
              <w:rPr>
                <w:rFonts w:cs="Arial"/>
                <w:b/>
                <w:lang w:eastAsia="zh-CN"/>
              </w:rPr>
              <w:t>MDT mode</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eastAsia="zh-CN"/>
              </w:rPr>
            </w:pPr>
            <w:r>
              <w:rPr>
                <w:rFonts w:cs="Arial"/>
                <w:bCs/>
                <w:lang w:eastAsia="en-US"/>
              </w:rPr>
              <w:t>&gt;</w:t>
            </w:r>
            <w:r>
              <w:rPr>
                <w:rFonts w:cs="Arial"/>
                <w:b/>
                <w:bCs/>
                <w:lang w:eastAsia="zh-CN"/>
              </w:rPr>
              <w:t>immediate MDT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rFonts w:cs="Arial"/>
                <w:bCs/>
                <w:kern w:val="2"/>
                <w:lang w:eastAsia="en-US"/>
              </w:rPr>
            </w:pPr>
            <w:r>
              <w:rPr>
                <w:rFonts w:cs="Arial"/>
                <w:bCs/>
                <w:kern w:val="2"/>
                <w:lang w:eastAsia="en-US"/>
              </w:rPr>
              <w:t>&gt;&gt;M</w:t>
            </w:r>
            <w:r>
              <w:rPr>
                <w:rFonts w:cs="Arial"/>
                <w:bCs/>
                <w:kern w:val="2"/>
                <w:lang w:eastAsia="zh-CN"/>
              </w:rPr>
              <w:t>easurements to Activate</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M</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BITSTRING</w:t>
            </w:r>
          </w:p>
          <w:p>
            <w:pPr>
              <w:pStyle w:val="TAL"/>
              <w:rPr>
                <w:rFonts w:cs="Arial"/>
                <w:lang w:val="en-US" w:eastAsia="en-US"/>
              </w:rPr>
            </w:pPr>
            <w:r>
              <w:rPr>
                <w:rFonts w:cs="Arial"/>
                <w:lang w:eastAsia="en-US"/>
              </w:rPr>
              <w:t>(SIZE(8))</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Each position in the bitmap indicates a MDT measurement, as defined in TS 37.320 </w:t>
            </w:r>
            <w:r>
              <w:rPr>
                <w:rFonts w:cs="Arial"/>
                <w:lang w:eastAsia="zh-CN"/>
              </w:rPr>
              <w:t xml:space="preserve">[64]. </w:t>
            </w:r>
          </w:p>
          <w:p>
            <w:pPr>
              <w:pStyle w:val="TAL"/>
              <w:rPr>
                <w:rFonts w:cs="Arial"/>
                <w:lang w:eastAsia="en-US"/>
              </w:rPr>
            </w:pPr>
            <w:r>
              <w:rPr>
                <w:rFonts w:cs="Arial"/>
                <w:lang w:eastAsia="en-US"/>
              </w:rPr>
              <w:t>First Bit = M1,</w:t>
            </w:r>
          </w:p>
          <w:p>
            <w:pPr>
              <w:pStyle w:val="TAL"/>
              <w:rPr>
                <w:rFonts w:cs="Arial"/>
                <w:lang w:eastAsia="en-US"/>
              </w:rPr>
            </w:pPr>
            <w:r>
              <w:rPr>
                <w:rFonts w:cs="Arial"/>
                <w:lang w:eastAsia="en-US"/>
              </w:rPr>
              <w:t>Second Bit = M2,</w:t>
            </w:r>
          </w:p>
          <w:p>
            <w:pPr>
              <w:pStyle w:val="TAL"/>
              <w:rPr/>
            </w:pPr>
            <w:r>
              <w:rPr>
                <w:rFonts w:cs="Arial"/>
                <w:lang w:eastAsia="en-US"/>
              </w:rPr>
              <w:t>Third Bit = M3,</w:t>
            </w:r>
          </w:p>
          <w:p>
            <w:pPr>
              <w:pStyle w:val="TAL"/>
              <w:rPr>
                <w:rFonts w:cs="Arial"/>
                <w:lang w:eastAsia="en-US"/>
              </w:rPr>
            </w:pPr>
            <w:r>
              <w:rPr>
                <w:rFonts w:cs="Arial"/>
                <w:lang w:eastAsia="en-US"/>
              </w:rPr>
              <w:t>Fourth Bit = M4,</w:t>
            </w:r>
          </w:p>
          <w:p>
            <w:pPr>
              <w:pStyle w:val="TAL"/>
              <w:rPr>
                <w:rFonts w:cs="Arial"/>
                <w:lang w:eastAsia="en-US"/>
              </w:rPr>
            </w:pPr>
            <w:r>
              <w:rPr>
                <w:rFonts w:cs="Arial"/>
                <w:lang w:eastAsia="en-US"/>
              </w:rPr>
              <w:t>Fifth Bit = M5,</w:t>
            </w:r>
          </w:p>
          <w:p>
            <w:pPr>
              <w:pStyle w:val="TAL"/>
              <w:rPr>
                <w:rFonts w:cs="Arial"/>
                <w:lang w:eastAsia="en-US"/>
              </w:rPr>
            </w:pPr>
            <w:r>
              <w:rPr>
                <w:rFonts w:cs="Arial"/>
                <w:lang w:eastAsia="en-US"/>
              </w:rPr>
              <w:t>Sixth Bit = M6</w:t>
            </w:r>
          </w:p>
          <w:p>
            <w:pPr>
              <w:pStyle w:val="TAL"/>
              <w:rPr/>
            </w:pPr>
            <w:r>
              <w:rPr>
                <w:rFonts w:cs="Arial"/>
                <w:lang w:eastAsia="en-US"/>
              </w:rPr>
              <w:t>Seventh Bit = M7.</w:t>
            </w:r>
          </w:p>
          <w:p>
            <w:pPr>
              <w:pStyle w:val="TAL"/>
              <w:rPr/>
            </w:pPr>
            <w:r>
              <w:rPr>
                <w:rFonts w:cs="Arial"/>
                <w:lang w:eastAsia="en-US"/>
              </w:rPr>
              <w:t>Eighth bit = logging of M1 or M2 from event triggered measurement reports according to existing RRM configuration [31].</w:t>
            </w:r>
          </w:p>
          <w:p>
            <w:pPr>
              <w:pStyle w:val="TAL"/>
              <w:rPr>
                <w:rFonts w:cs="Arial"/>
                <w:lang w:eastAsia="en-US"/>
              </w:rPr>
            </w:pPr>
            <w:r>
              <w:rPr>
                <w:rFonts w:cs="Arial"/>
                <w:lang w:eastAsia="en-US"/>
              </w:rPr>
              <w:t>Value ‘1’ indicates “activate” and value ‘0’ indicates “do not activate”.</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zh-CN"/>
              </w:rPr>
            </w:pPr>
            <w:r>
              <w:rPr>
                <w:rFonts w:cs="Arial"/>
                <w:bCs/>
                <w:kern w:val="2"/>
                <w:lang w:eastAsia="en-US"/>
              </w:rPr>
              <w:t>&gt;&gt;M</w:t>
            </w:r>
            <w:r>
              <w:rPr>
                <w:rFonts w:cs="Arial"/>
                <w:bCs/>
                <w:kern w:val="2"/>
                <w:lang w:eastAsia="zh-CN"/>
              </w:rPr>
              <w:t>1 Report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C-ifM1</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9.2.1.98</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rPr>
              <w:t>M1: FDD only:</w:t>
            </w:r>
            <w:r>
              <w:rPr>
                <w:rFonts w:cs="Arial"/>
                <w:lang w:eastAsia="en-US"/>
              </w:rPr>
              <w:t xml:space="preserve"> CPICH RSCP and CPICH Ec/No measurement by UE.</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rFonts w:cs="Arial"/>
                <w:bCs/>
                <w:kern w:val="2"/>
                <w:lang w:eastAsia="en-US"/>
              </w:rPr>
            </w:pPr>
            <w:r>
              <w:rPr>
                <w:rFonts w:cs="Arial"/>
                <w:bCs/>
                <w:kern w:val="2"/>
                <w:lang w:eastAsia="en-US"/>
              </w:rPr>
              <w:t>&gt;&gt;M</w:t>
            </w:r>
            <w:r>
              <w:rPr>
                <w:rFonts w:cs="Arial"/>
                <w:bCs/>
                <w:kern w:val="2"/>
                <w:lang w:eastAsia="zh-CN"/>
              </w:rPr>
              <w:t>2 Report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C-ifM2</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9.2.1.99</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 xml:space="preserve">M2: TDD only: </w:t>
            </w:r>
            <w:r>
              <w:rPr>
                <w:rFonts w:eastAsia="SimSun;宋体" w:cs="Arial"/>
                <w:bCs/>
                <w:lang w:eastAsia="zh-CN"/>
              </w:rPr>
              <w:t>P-CCPCH RSCP and Timeslot ISCP for UTRA 1.28 TDD.</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198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&gt;&gt;M</w:t>
            </w:r>
            <w:r>
              <w:rPr>
                <w:rFonts w:cs="Arial"/>
                <w:kern w:val="2"/>
                <w:lang w:eastAsia="zh-CN"/>
              </w:rPr>
              <w:t>4 Report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C-ifM4</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9.2.1.117</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M4: UPH measurement by UE.</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198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&gt;&gt;M</w:t>
            </w:r>
            <w:r>
              <w:rPr>
                <w:rFonts w:cs="Arial"/>
                <w:kern w:val="2"/>
                <w:lang w:eastAsia="zh-CN"/>
              </w:rPr>
              <w:t>5 Report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C-ifM5</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9.2.1.118</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M5: RTWP measurement by NodeB.</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198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&gt;&gt;M</w:t>
            </w:r>
            <w:r>
              <w:rPr>
                <w:rFonts w:cs="Arial"/>
                <w:kern w:val="2"/>
                <w:lang w:eastAsia="zh-CN"/>
              </w:rPr>
              <w:t>6 Report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C-ifM6</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9.2.1.119</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M6: Data volume measurement by RNC.</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198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eastAsia="en-US"/>
              </w:rPr>
            </w:pPr>
            <w:r>
              <w:rPr>
                <w:rFonts w:cs="Arial"/>
                <w:kern w:val="2"/>
                <w:lang w:eastAsia="en-US"/>
              </w:rPr>
              <w:t>&gt;&gt;M</w:t>
            </w:r>
            <w:r>
              <w:rPr>
                <w:rFonts w:cs="Arial"/>
                <w:kern w:val="2"/>
                <w:lang w:eastAsia="zh-CN"/>
              </w:rPr>
              <w:t>7 Report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C-ifM7</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9.2.1.120</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M7: Throughput measurement by RNC.</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142" w:hanging="0"/>
              <w:rPr>
                <w:rFonts w:cs="Arial"/>
                <w:bCs/>
                <w:lang w:eastAsia="en-US"/>
              </w:rPr>
            </w:pPr>
            <w:r>
              <w:rPr>
                <w:rFonts w:cs="Arial"/>
                <w:bCs/>
                <w:lang w:eastAsia="en-US"/>
              </w:rPr>
              <w:t>&gt;</w:t>
            </w:r>
            <w:r>
              <w:rPr>
                <w:rFonts w:cs="Arial"/>
                <w:b/>
                <w:bCs/>
                <w:lang w:eastAsia="zh-CN"/>
              </w:rPr>
              <w:t>logged MDT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bCs/>
                <w:lang w:eastAsia="zh-CN"/>
              </w:rPr>
            </w:pPr>
            <w:r>
              <w:rPr>
                <w:rFonts w:cs="Arial"/>
                <w:bCs/>
                <w:lang w:eastAsia="zh-CN"/>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rFonts w:cs="Arial"/>
                <w:bCs/>
                <w:lang w:eastAsia="en-US"/>
              </w:rPr>
            </w:pPr>
            <w:r>
              <w:rPr>
                <w:rFonts w:cs="Arial"/>
                <w:bCs/>
                <w:lang w:eastAsia="en-US"/>
              </w:rPr>
              <w:t>&gt;&gt;logging interval</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ENUMERATED (1.28, 2.56, 5.12,10.24,20.48, 30.72, 40.96 and 61.44, ...)</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The unit of this IE is second. This IE is defined in TS 25.331[10].</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rFonts w:cs="Arial"/>
                <w:bCs/>
                <w:lang w:eastAsia="en-US"/>
              </w:rPr>
            </w:pPr>
            <w:r>
              <w:rPr>
                <w:rFonts w:cs="Arial"/>
                <w:bCs/>
                <w:lang w:eastAsia="en-US"/>
              </w:rPr>
              <w:t>&gt;&gt;logging duration</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ENUMERATED (10, 20, 40, 60, 90 and 120, ...)</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The unit of this IE is minute. This IE is defined in TS 25.331[10].</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w:t>
            </w:r>
          </w:p>
        </w:tc>
      </w:tr>
      <w:tr>
        <w:trPr/>
        <w:tc>
          <w:tcPr>
            <w:tcW w:w="1989"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kern w:val="2"/>
                <w:lang w:eastAsia="en-US"/>
              </w:rPr>
              <w:t>Signalling based MDT PLMN List</w:t>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eastAsia="zh-CN"/>
              </w:rPr>
            </w:pPr>
            <w:r>
              <w:rPr>
                <w:rFonts w:cs="Arial"/>
                <w:kern w:val="2"/>
                <w:lang w:eastAsia="zh-CN"/>
              </w:rPr>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MDT PLMN List</w:t>
            </w:r>
          </w:p>
          <w:p>
            <w:pPr>
              <w:pStyle w:val="TAL"/>
              <w:rPr>
                <w:rFonts w:cs="Arial"/>
                <w:lang w:eastAsia="zh-CN"/>
              </w:rPr>
            </w:pPr>
            <w:r>
              <w:rPr>
                <w:rFonts w:cs="Arial"/>
                <w:lang w:eastAsia="zh-CN"/>
              </w:rPr>
              <w:t>9.2.1.116</w:t>
            </w:r>
          </w:p>
        </w:tc>
        <w:tc>
          <w:tcPr>
            <w:tcW w:w="1696"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ignore</w:t>
            </w:r>
          </w:p>
        </w:tc>
      </w:tr>
    </w:tbl>
    <w:p>
      <w:pPr>
        <w:pStyle w:val="Normal"/>
        <w:rPr>
          <w:lang w:eastAsia="zh-CN"/>
        </w:rPr>
      </w:pPr>
      <w:r>
        <w:rPr>
          <w:lang w:eastAsia="zh-CN"/>
        </w:rPr>
      </w:r>
    </w:p>
    <w:tbl>
      <w:tblPr>
        <w:tblW w:w="9356" w:type="dxa"/>
        <w:jc w:val="left"/>
        <w:tblInd w:w="-113"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maxnoofCellID</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Maximum no. of Cell ID subject for </w:t>
            </w:r>
            <w:r>
              <w:rPr>
                <w:rFonts w:cs="Arial"/>
                <w:lang w:eastAsia="zh-CN"/>
              </w:rPr>
              <w:t>MDT scope</w:t>
            </w:r>
            <w:r>
              <w:rPr>
                <w:rFonts w:cs="Arial"/>
                <w:lang w:eastAsia="en-US"/>
              </w:rPr>
              <w:t xml:space="preserve">. Value is </w:t>
            </w:r>
            <w:r>
              <w:rPr>
                <w:rFonts w:cs="Arial"/>
                <w:lang w:eastAsia="zh-CN"/>
              </w:rPr>
              <w:t>32</w:t>
            </w:r>
            <w:r>
              <w:rPr>
                <w:rFonts w:cs="Arial"/>
                <w:lang w:eastAsia="en-US"/>
              </w:rPr>
              <w:t>.</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maxnoofLAIs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Maximum no. of LAI subject for </w:t>
            </w:r>
            <w:r>
              <w:rPr>
                <w:rFonts w:cs="Arial"/>
                <w:lang w:eastAsia="zh-CN"/>
              </w:rPr>
              <w:t>MDT scope</w:t>
            </w:r>
            <w:r>
              <w:rPr>
                <w:rFonts w:cs="Arial"/>
                <w:lang w:eastAsia="en-US"/>
              </w:rPr>
              <w:t xml:space="preserve">. Value is </w:t>
            </w:r>
            <w:r>
              <w:rPr>
                <w:rFonts w:cs="Arial"/>
                <w:lang w:eastAsia="zh-CN"/>
              </w:rPr>
              <w:t>8</w:t>
            </w:r>
            <w:r>
              <w:rPr>
                <w:rFonts w:cs="Arial"/>
                <w:lang w:eastAsia="en-US"/>
              </w:rPr>
              <w:t>.</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maxnoofRAIs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Maximum no of RAI subject for MDT scope. Value is 8.</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ifM1</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 xml:space="preserve">This IE shall be present if the </w:t>
            </w:r>
            <w:r>
              <w:rPr>
                <w:rFonts w:cs="Arial"/>
                <w:i/>
                <w:lang w:eastAsia="en-US"/>
              </w:rPr>
              <w:t>Measurements to Activate</w:t>
            </w:r>
            <w:r>
              <w:rPr>
                <w:rFonts w:cs="Arial"/>
                <w:i/>
                <w:iCs/>
                <w:lang w:eastAsia="en-US"/>
              </w:rPr>
              <w:t xml:space="preserve"> </w:t>
            </w:r>
            <w:r>
              <w:rPr>
                <w:rFonts w:cs="Arial"/>
                <w:lang w:eastAsia="en-US"/>
              </w:rPr>
              <w:t>IE has the first bit set to “1”.</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ifM2</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 xml:space="preserve">This IE shall be present if the </w:t>
            </w:r>
            <w:r>
              <w:rPr>
                <w:rFonts w:cs="Arial"/>
                <w:i/>
                <w:lang w:eastAsia="en-US"/>
              </w:rPr>
              <w:t>Measurements to Activate</w:t>
            </w:r>
            <w:r>
              <w:rPr>
                <w:rFonts w:cs="Arial"/>
                <w:i/>
                <w:iCs/>
                <w:lang w:eastAsia="en-US"/>
              </w:rPr>
              <w:t xml:space="preserve"> </w:t>
            </w:r>
            <w:r>
              <w:rPr>
                <w:rFonts w:cs="Arial"/>
                <w:lang w:eastAsia="en-US"/>
              </w:rPr>
              <w:t>IE has the second bit set to “1”.</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ifM4</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This IE shall be present if the </w:t>
            </w:r>
            <w:r>
              <w:rPr>
                <w:rFonts w:cs="Arial"/>
                <w:i/>
                <w:lang w:eastAsia="en-US"/>
              </w:rPr>
              <w:t>Measurements to Activate</w:t>
            </w:r>
            <w:r>
              <w:rPr>
                <w:rFonts w:cs="Arial"/>
                <w:lang w:eastAsia="en-US"/>
              </w:rPr>
              <w:t xml:space="preserve"> IE has the fourth bit set to “1”.</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ifM5</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This IE shall be present if the </w:t>
            </w:r>
            <w:r>
              <w:rPr>
                <w:rFonts w:cs="Arial"/>
                <w:i/>
                <w:lang w:eastAsia="en-US"/>
              </w:rPr>
              <w:t>Measurements to Activate</w:t>
            </w:r>
            <w:r>
              <w:rPr>
                <w:rFonts w:cs="Arial"/>
                <w:lang w:eastAsia="en-US"/>
              </w:rPr>
              <w:t xml:space="preserve"> IE has the fifth bit set to “1”.</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ifM6</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This IE shall be present if the </w:t>
            </w:r>
            <w:r>
              <w:rPr>
                <w:rFonts w:cs="Arial"/>
                <w:i/>
                <w:lang w:eastAsia="en-US"/>
              </w:rPr>
              <w:t>Measurements to Activate</w:t>
            </w:r>
            <w:r>
              <w:rPr>
                <w:rFonts w:cs="Arial"/>
                <w:lang w:eastAsia="en-US"/>
              </w:rPr>
              <w:t xml:space="preserve"> IE has the sixth bit set to “1”.</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ifM7</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This IE shall be present if the </w:t>
            </w:r>
            <w:r>
              <w:rPr>
                <w:rFonts w:cs="Arial"/>
                <w:i/>
                <w:lang w:eastAsia="en-US"/>
              </w:rPr>
              <w:t>Measurements to Activate</w:t>
            </w:r>
            <w:r>
              <w:rPr>
                <w:rFonts w:cs="Arial"/>
                <w:lang w:eastAsia="en-US"/>
              </w:rPr>
              <w:t xml:space="preserve"> IE has the seventh bit set to “1”.</w:t>
            </w:r>
          </w:p>
        </w:tc>
      </w:tr>
    </w:tbl>
    <w:p>
      <w:pPr>
        <w:pStyle w:val="Normal"/>
        <w:rPr>
          <w:lang w:val="en-US" w:eastAsia="en-US"/>
        </w:rPr>
      </w:pPr>
      <w:r>
        <w:rPr>
          <w:lang w:val="en-US" w:eastAsia="en-US"/>
        </w:rPr>
      </w:r>
    </w:p>
    <w:p>
      <w:pPr>
        <w:pStyle w:val="Heading4"/>
        <w:ind w:left="1418" w:hanging="1418"/>
        <w:rPr/>
      </w:pPr>
      <w:bookmarkStart w:id="661" w:name="__RefHeading___Toc36551085"/>
      <w:bookmarkEnd w:id="661"/>
      <w:r>
        <w:rPr>
          <w:lang w:val="en-US" w:eastAsia="en-US"/>
        </w:rPr>
        <w:t>9.2.1.98</w:t>
        <w:tab/>
        <w:t>M1 Report</w:t>
      </w:r>
    </w:p>
    <w:p>
      <w:pPr>
        <w:pStyle w:val="Normal"/>
        <w:rPr>
          <w:lang w:val="en-US" w:eastAsia="en-US"/>
        </w:rPr>
      </w:pPr>
      <w:r>
        <w:rPr>
          <w:lang w:val="en-US" w:eastAsia="en-US"/>
        </w:rPr>
        <w:t>This IE defines the parameters for M1 report, FDD report of UE radio measurements as specified in TS 32.422 [38].</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kern w:val="2"/>
                <w:lang w:eastAsia="en-US"/>
              </w:rPr>
              <w:t>CHOICE M1 Report trigger</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kern w:val="2"/>
                <w:lang w:eastAsia="en-US"/>
              </w:rPr>
            </w:pPr>
            <w:r>
              <w:rPr>
                <w:rFonts w:cs="Arial"/>
                <w:bCs/>
                <w:kern w:val="2"/>
                <w:lang w:eastAsia="en-US"/>
              </w:rPr>
              <w:t>&gt;</w:t>
            </w:r>
            <w:r>
              <w:rPr>
                <w:rFonts w:cs="Arial"/>
                <w:b/>
                <w:kern w:val="2"/>
              </w:rPr>
              <w:t>Periodic</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eastAsia="zh-CN"/>
              </w:rPr>
            </w:pPr>
            <w:r>
              <w:rPr>
                <w:rFonts w:cs="Arial"/>
                <w:b/>
                <w:bCs/>
                <w:kern w:val="2"/>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Cs/>
                <w:kern w:val="2"/>
                <w:lang w:eastAsia="en-US"/>
              </w:rPr>
            </w:pPr>
            <w:r>
              <w:rPr>
                <w:rFonts w:cs="Arial"/>
                <w:bCs/>
                <w:kern w:val="2"/>
                <w:lang w:eastAsia="en-US"/>
              </w:rPr>
              <w:t>&gt;&gt;MDT Report Parameters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9.2.1.100</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Cs/>
                <w:kern w:val="2"/>
                <w:lang w:eastAsia="en-US"/>
              </w:rPr>
              <w:t>&gt;</w:t>
            </w:r>
            <w:r>
              <w:rPr>
                <w:rFonts w:cs="Arial"/>
                <w:b/>
                <w:bCs/>
                <w:kern w:val="2"/>
                <w:lang w:eastAsia="en-US"/>
              </w:rPr>
              <w:t>event1F</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eastAsia="zh-CN"/>
              </w:rPr>
            </w:pPr>
            <w:r>
              <w:rPr>
                <w:rFonts w:cs="Arial"/>
                <w:b/>
                <w:bCs/>
                <w:kern w:val="2"/>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eastAsia="SimSun;宋体" w:cs="Arial"/>
                <w:kern w:val="2"/>
                <w:lang w:eastAsia="zh-CN"/>
              </w:rPr>
            </w:pPr>
            <w:r>
              <w:rPr>
                <w:rFonts w:eastAsia="SimSun;宋体" w:cs="Arial"/>
                <w:kern w:val="2"/>
                <w:lang w:eastAsia="zh-CN"/>
              </w:rPr>
              <w:t xml:space="preserve">&gt;&gt;Measurement quantity </w:t>
            </w:r>
          </w:p>
          <w:p>
            <w:pPr>
              <w:pStyle w:val="TAL"/>
              <w:ind w:left="284" w:hanging="0"/>
              <w:rPr>
                <w:rFonts w:eastAsia="SimSun;宋体" w:cs="Arial"/>
                <w:kern w:val="2"/>
                <w:lang w:eastAsia="en-US"/>
              </w:rPr>
            </w:pPr>
            <w:r>
              <w:rPr>
                <w:rFonts w:eastAsia="SimSun;宋体" w:cs="Arial"/>
                <w:kern w:val="2"/>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lang w:eastAsia="zh-CN"/>
              </w:rPr>
            </w:pPr>
            <w:r>
              <w:rPr>
                <w:rFonts w:eastAsia="SimSun;宋体" w:cs="Arial" w:ascii="Arial" w:hAnsi="Arial"/>
                <w:sz w:val="18"/>
                <w:szCs w:val="18"/>
                <w:lang w:eastAsia="zh-CN"/>
              </w:rPr>
              <w:t>ENUMERATED(</w:t>
            </w:r>
          </w:p>
          <w:p>
            <w:pPr>
              <w:pStyle w:val="Normal"/>
              <w:spacing w:before="0" w:after="0"/>
              <w:rPr>
                <w:rFonts w:ascii="Arial" w:hAnsi="Arial" w:eastAsia="SimSun;宋体" w:cs="Arial"/>
                <w:sz w:val="18"/>
                <w:szCs w:val="18"/>
                <w:lang w:eastAsia="zh-CN"/>
              </w:rPr>
            </w:pPr>
            <w:r>
              <w:rPr>
                <w:rFonts w:eastAsia="SimSun;宋体" w:cs="Arial" w:ascii="Arial" w:hAnsi="Arial"/>
                <w:sz w:val="18"/>
                <w:szCs w:val="18"/>
                <w:lang w:eastAsia="zh-CN"/>
              </w:rPr>
              <w:t>CPICH Ec/N0,</w:t>
            </w:r>
          </w:p>
          <w:p>
            <w:pPr>
              <w:pStyle w:val="Normal"/>
              <w:spacing w:before="0" w:after="0"/>
              <w:rPr>
                <w:rFonts w:ascii="Arial" w:hAnsi="Arial" w:eastAsia="SimSun;宋体" w:cs="Arial"/>
                <w:sz w:val="18"/>
                <w:szCs w:val="18"/>
                <w:lang w:eastAsia="zh-CN"/>
              </w:rPr>
            </w:pPr>
            <w:r>
              <w:rPr>
                <w:rFonts w:eastAsia="SimSun;宋体" w:cs="Arial" w:ascii="Arial" w:hAnsi="Arial"/>
                <w:sz w:val="18"/>
                <w:szCs w:val="18"/>
                <w:lang w:eastAsia="zh-CN"/>
              </w:rPr>
              <w:t>CPICH RSCP,</w:t>
            </w:r>
          </w:p>
          <w:p>
            <w:pPr>
              <w:pStyle w:val="Normal"/>
              <w:spacing w:before="0" w:after="0"/>
              <w:rPr/>
            </w:pPr>
            <w:r>
              <w:rPr>
                <w:rFonts w:eastAsia="SimSun;宋体" w:cs="Arial" w:ascii="Arial" w:hAnsi="Arial"/>
                <w:sz w:val="18"/>
                <w:szCs w:val="18"/>
                <w:lang w:eastAsia="zh-CN"/>
              </w:rPr>
              <w:t>pathloss, ...)</w:t>
            </w:r>
          </w:p>
        </w:tc>
        <w:tc>
          <w:tcPr>
            <w:tcW w:w="241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SimSun;宋体" w:cs="Arial"/>
                <w:sz w:val="18"/>
                <w:szCs w:val="18"/>
                <w:lang w:eastAsia="zh-CN"/>
              </w:rPr>
            </w:pPr>
            <w:r>
              <w:rPr>
                <w:rFonts w:eastAsia="SimSun;宋体" w:cs="Arial" w:ascii="Arial" w:hAnsi="Arial"/>
                <w:sz w:val="18"/>
                <w:szCs w:val="18"/>
                <w:lang w:eastAsia="zh-CN"/>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Cs/>
                <w:kern w:val="2"/>
                <w:lang w:eastAsia="en-US"/>
              </w:rPr>
            </w:pPr>
            <w:r>
              <w:rPr>
                <w:rFonts w:cs="Arial"/>
                <w:kern w:val="2"/>
                <w:lang w:eastAsia="en-US"/>
              </w:rPr>
              <w:t>&gt;&gt;threshold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INTEGER(-120..165)</w:t>
            </w:r>
          </w:p>
        </w:tc>
        <w:tc>
          <w:tcPr>
            <w:tcW w:w="2410"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lang w:eastAsia="zh-CN"/>
              </w:rPr>
            </w:pPr>
            <w:r>
              <w:rPr>
                <w:rFonts w:eastAsia="SimSun;宋体" w:cs="Arial" w:ascii="Arial" w:hAnsi="Arial"/>
                <w:sz w:val="18"/>
                <w:szCs w:val="18"/>
                <w:lang w:eastAsia="zh-CN"/>
              </w:rPr>
              <w:t>Range used depends on</w:t>
            </w:r>
          </w:p>
          <w:p>
            <w:pPr>
              <w:pStyle w:val="Normal"/>
              <w:spacing w:before="0" w:after="0"/>
              <w:rPr/>
            </w:pPr>
            <w:r>
              <w:rPr>
                <w:rFonts w:eastAsia="SimSun;宋体" w:cs="Arial" w:ascii="Arial" w:hAnsi="Arial"/>
                <w:sz w:val="18"/>
                <w:szCs w:val="18"/>
                <w:lang w:eastAsia="zh-CN"/>
              </w:rPr>
              <w:t>measurement quantity.</w:t>
            </w:r>
          </w:p>
          <w:p>
            <w:pPr>
              <w:pStyle w:val="Normal"/>
              <w:spacing w:before="0" w:after="0"/>
              <w:rPr>
                <w:rFonts w:ascii="Arial" w:hAnsi="Arial" w:eastAsia="SimSun;宋体" w:cs="Arial"/>
                <w:sz w:val="18"/>
                <w:szCs w:val="18"/>
                <w:lang w:eastAsia="zh-CN"/>
              </w:rPr>
            </w:pPr>
            <w:r>
              <w:rPr>
                <w:rFonts w:eastAsia="SimSun;宋体" w:cs="Arial" w:ascii="Arial" w:hAnsi="Arial"/>
                <w:sz w:val="18"/>
                <w:szCs w:val="18"/>
                <w:lang w:eastAsia="zh-CN"/>
              </w:rPr>
              <w:t>CPICH RSCP -120..-25</w:t>
            </w:r>
          </w:p>
          <w:p>
            <w:pPr>
              <w:pStyle w:val="Normal"/>
              <w:spacing w:before="0" w:after="0"/>
              <w:rPr>
                <w:rFonts w:ascii="Arial" w:hAnsi="Arial" w:eastAsia="SimSun;宋体" w:cs="Arial"/>
                <w:sz w:val="18"/>
                <w:szCs w:val="18"/>
                <w:lang w:eastAsia="zh-CN"/>
              </w:rPr>
            </w:pPr>
            <w:r>
              <w:rPr>
                <w:rFonts w:eastAsia="SimSun;宋体" w:cs="Arial" w:ascii="Arial" w:hAnsi="Arial"/>
                <w:sz w:val="18"/>
                <w:szCs w:val="18"/>
                <w:lang w:eastAsia="zh-CN"/>
              </w:rPr>
              <w:t>dBm</w:t>
            </w:r>
          </w:p>
          <w:p>
            <w:pPr>
              <w:pStyle w:val="Normal"/>
              <w:spacing w:before="0" w:after="0"/>
              <w:rPr>
                <w:rFonts w:ascii="Arial" w:hAnsi="Arial" w:eastAsia="SimSun;宋体" w:cs="Arial"/>
                <w:sz w:val="18"/>
                <w:szCs w:val="18"/>
                <w:lang w:eastAsia="zh-CN"/>
              </w:rPr>
            </w:pPr>
            <w:r>
              <w:rPr>
                <w:rFonts w:eastAsia="SimSun;宋体" w:cs="Arial" w:ascii="Arial" w:hAnsi="Arial"/>
                <w:sz w:val="18"/>
                <w:szCs w:val="18"/>
                <w:lang w:eastAsia="zh-CN"/>
              </w:rPr>
              <w:t>CPICH Ec/No -24..0 dB</w:t>
            </w:r>
          </w:p>
          <w:p>
            <w:pPr>
              <w:pStyle w:val="Normal"/>
              <w:spacing w:before="0" w:after="0"/>
              <w:rPr>
                <w:rFonts w:ascii="Arial" w:hAnsi="Arial" w:eastAsia="SimSun;宋体" w:cs="Arial"/>
                <w:sz w:val="18"/>
                <w:szCs w:val="18"/>
                <w:lang w:eastAsia="zh-CN"/>
              </w:rPr>
            </w:pPr>
            <w:r>
              <w:rPr>
                <w:rFonts w:eastAsia="SimSun;宋体" w:cs="Arial" w:ascii="Arial" w:hAnsi="Arial"/>
                <w:sz w:val="18"/>
                <w:szCs w:val="18"/>
                <w:lang w:eastAsia="zh-CN"/>
              </w:rPr>
              <w:t>Pathloss 30..165dB</w:t>
            </w:r>
          </w:p>
        </w:tc>
      </w:tr>
    </w:tbl>
    <w:p>
      <w:pPr>
        <w:pStyle w:val="Normal"/>
        <w:rPr>
          <w:lang w:val="en-US" w:eastAsia="en-US"/>
        </w:rPr>
      </w:pPr>
      <w:r>
        <w:rPr>
          <w:lang w:val="en-US" w:eastAsia="en-US"/>
        </w:rPr>
      </w:r>
    </w:p>
    <w:p>
      <w:pPr>
        <w:pStyle w:val="Heading4"/>
        <w:ind w:left="1418" w:hanging="1418"/>
        <w:rPr/>
      </w:pPr>
      <w:bookmarkStart w:id="662" w:name="__RefHeading___Toc36551086"/>
      <w:bookmarkEnd w:id="662"/>
      <w:r>
        <w:rPr>
          <w:lang w:val="en-US" w:eastAsia="en-US"/>
        </w:rPr>
        <w:t>9.2.1.99</w:t>
        <w:tab/>
        <w:t>M2 Report</w:t>
      </w:r>
    </w:p>
    <w:p>
      <w:pPr>
        <w:pStyle w:val="Normal"/>
        <w:rPr>
          <w:lang w:val="en-US" w:eastAsia="en-US"/>
        </w:rPr>
      </w:pPr>
      <w:r>
        <w:rPr>
          <w:lang w:val="en-US" w:eastAsia="en-US"/>
        </w:rPr>
        <w:t>This IE defines the parameters for a M2 report, TDD report of UE radio measurements as specified in TS 32.422 [38].</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kern w:val="2"/>
                <w:lang w:eastAsia="en-US"/>
              </w:rPr>
              <w:t>CHOICE M2 Report trigger</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eastAsia="zh-CN"/>
              </w:rPr>
            </w:pPr>
            <w:r>
              <w:rPr>
                <w:rFonts w:cs="Arial"/>
                <w:kern w:val="2"/>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Cs/>
                <w:kern w:val="2"/>
                <w:lang w:eastAsia="en-US"/>
              </w:rPr>
            </w:pPr>
            <w:r>
              <w:rPr>
                <w:rFonts w:cs="Arial"/>
                <w:bCs/>
                <w:kern w:val="2"/>
                <w:lang w:eastAsia="en-US"/>
              </w:rPr>
              <w:t>&gt;</w:t>
            </w:r>
            <w:r>
              <w:rPr>
                <w:rFonts w:cs="Arial"/>
                <w:b/>
                <w:kern w:val="2"/>
                <w:lang w:eastAsia="zh-CN"/>
              </w:rPr>
              <w:t>P</w:t>
            </w:r>
            <w:r>
              <w:rPr>
                <w:rFonts w:cs="Arial"/>
                <w:b/>
                <w:kern w:val="2"/>
              </w:rPr>
              <w:t>eriodic</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kern w:val="2"/>
                <w:lang w:eastAsia="zh-CN"/>
              </w:rPr>
            </w:pPr>
            <w:r>
              <w:rPr>
                <w:rFonts w:cs="Arial"/>
                <w:bCs/>
                <w:kern w:val="2"/>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Cs/>
                <w:kern w:val="2"/>
                <w:lang w:eastAsia="en-US"/>
              </w:rPr>
            </w:pPr>
            <w:r>
              <w:rPr>
                <w:rFonts w:cs="Arial"/>
                <w:bCs/>
                <w:kern w:val="2"/>
                <w:lang w:eastAsia="en-US"/>
              </w:rPr>
              <w:t>&gt;&gt;MDT Report Parameters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9.2.1.100</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Cs/>
                <w:kern w:val="2"/>
                <w:lang w:eastAsia="en-US"/>
              </w:rPr>
            </w:pPr>
            <w:r>
              <w:rPr>
                <w:rFonts w:cs="Arial"/>
                <w:bCs/>
                <w:kern w:val="2"/>
                <w:lang w:eastAsia="en-US"/>
              </w:rPr>
              <w:t>&gt;</w:t>
            </w:r>
            <w:r>
              <w:rPr>
                <w:rFonts w:cs="Arial"/>
                <w:b/>
                <w:bCs/>
                <w:kern w:val="2"/>
                <w:lang w:eastAsia="en-US"/>
              </w:rPr>
              <w:t>Event1I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kern w:val="2"/>
                <w:lang w:eastAsia="zh-CN"/>
              </w:rPr>
            </w:pPr>
            <w:r>
              <w:rPr>
                <w:rFonts w:cs="Arial"/>
                <w:bCs/>
                <w:kern w:val="2"/>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Cs/>
                <w:kern w:val="2"/>
                <w:lang w:eastAsia="en-US"/>
              </w:rPr>
            </w:pPr>
            <w:r>
              <w:rPr>
                <w:rFonts w:cs="Arial"/>
                <w:kern w:val="2"/>
                <w:lang w:eastAsia="en-US"/>
              </w:rPr>
              <w:t>&gt;&gt;threshold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INTEGER(-120..-25)</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63" w:name="__RefHeading___Toc36551087"/>
      <w:bookmarkEnd w:id="663"/>
      <w:r>
        <w:rPr>
          <w:lang w:val="en-US" w:eastAsia="en-US"/>
        </w:rPr>
        <w:t>9.2.1.100</w:t>
        <w:tab/>
        <w:t>MDT Report parameters</w:t>
      </w:r>
    </w:p>
    <w:p>
      <w:pPr>
        <w:pStyle w:val="Normal"/>
        <w:rPr/>
      </w:pPr>
      <w:r>
        <w:rPr>
          <w:lang w:val="en-US" w:eastAsia="en-US"/>
        </w:rPr>
        <w:t>This IE defines the report parameters for MDT periodic reports of measurements M1 and M2 as specified in TS 32.422 [38]</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Report interval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ENUMERATED ( ms250, ms500, ms1000, ms2000, ms3000, ms4000, ms6000, ms12000, ms16000, ms20000, ms24000, ms32000, ms64000, ..., ms8000, ms28000)</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This IE is defined in TS 25.331[10].</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Report amount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ENUMERATED (1, 2, 4, 8, 16, 32, 64, infinity,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r>
    </w:tbl>
    <w:p>
      <w:pPr>
        <w:pStyle w:val="Normal"/>
        <w:rPr>
          <w:lang w:val="en-US" w:eastAsia="en-US"/>
        </w:rPr>
      </w:pPr>
      <w:r>
        <w:rPr>
          <w:lang w:val="en-US" w:eastAsia="en-US"/>
        </w:rPr>
      </w:r>
    </w:p>
    <w:p>
      <w:pPr>
        <w:pStyle w:val="Heading4"/>
        <w:ind w:left="1418" w:hanging="1418"/>
        <w:rPr/>
      </w:pPr>
      <w:bookmarkStart w:id="664" w:name="__RefHeading___Toc36551088"/>
      <w:bookmarkEnd w:id="664"/>
      <w:r>
        <w:rPr/>
        <w:t>9.2.1.101</w:t>
        <w:tab/>
        <w:t>RNSAP Relocation Parameters</w:t>
      </w:r>
    </w:p>
    <w:p>
      <w:pPr>
        <w:pStyle w:val="Normal"/>
        <w:spacing w:lineRule="atLeast" w:line="0"/>
        <w:rPr/>
      </w:pPr>
      <w:r>
        <w:rPr/>
        <w:t>This IE provides additional information for RNSAP Relocation.</w:t>
      </w:r>
    </w:p>
    <w:tbl>
      <w:tblPr>
        <w:tblW w:w="9294" w:type="dxa"/>
        <w:jc w:val="center"/>
        <w:tblInd w:w="0" w:type="dxa"/>
        <w:tblLayout w:type="fixed"/>
        <w:tblCellMar>
          <w:top w:w="0" w:type="dxa"/>
          <w:left w:w="108" w:type="dxa"/>
          <w:bottom w:w="0" w:type="dxa"/>
          <w:right w:w="108" w:type="dxa"/>
        </w:tblCellMar>
      </w:tblPr>
      <w:tblGrid>
        <w:gridCol w:w="3172"/>
        <w:gridCol w:w="1134"/>
        <w:gridCol w:w="1134"/>
        <w:gridCol w:w="1276"/>
        <w:gridCol w:w="2578"/>
      </w:tblGrid>
      <w:tr>
        <w:trPr/>
        <w:tc>
          <w:tcPr>
            <w:tcW w:w="3172" w:type="dxa"/>
            <w:tcBorders>
              <w:top w:val="single" w:sz="4" w:space="0" w:color="000000"/>
              <w:left w:val="single" w:sz="4" w:space="0" w:color="000000"/>
              <w:bottom w:val="single" w:sz="4" w:space="0" w:color="000000"/>
              <w:right w:val="single" w:sz="4" w:space="0" w:color="000000"/>
            </w:tcBorders>
          </w:tcPr>
          <w:p>
            <w:pPr>
              <w:pStyle w:val="TAH"/>
              <w:spacing w:lineRule="atLeast" w:line="0"/>
              <w:rPr/>
            </w:pPr>
            <w:r>
              <w:rPr>
                <w:rFonts w:cs="Arial"/>
                <w:lang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eastAsia="en-US"/>
              </w:rPr>
            </w:pPr>
            <w:r>
              <w:rPr>
                <w:rFonts w:cs="Arial"/>
                <w:lang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eastAsia="en-US"/>
              </w:rPr>
            </w:pPr>
            <w:r>
              <w:rPr>
                <w:rFonts w:cs="Arial"/>
                <w:lang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eastAsia="en-US"/>
              </w:rPr>
            </w:pPr>
            <w:r>
              <w:rPr>
                <w:rFonts w:cs="Arial"/>
                <w:lang w:eastAsia="en-US"/>
              </w:rPr>
              <w:t>IE Type and Reference</w:t>
            </w:r>
          </w:p>
        </w:tc>
        <w:tc>
          <w:tcPr>
            <w:tcW w:w="2578"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eastAsia="en-US"/>
              </w:rPr>
            </w:pPr>
            <w:r>
              <w:rPr>
                <w:rFonts w:cs="Arial"/>
                <w:lang w:eastAsia="en-US"/>
              </w:rPr>
              <w:t>Semantics Description</w:t>
            </w:r>
          </w:p>
        </w:tc>
      </w:tr>
      <w:tr>
        <w:trPr/>
        <w:tc>
          <w:tcPr>
            <w:tcW w:w="317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RAB Parameters List</w:t>
            </w:r>
          </w:p>
        </w:tc>
        <w:tc>
          <w:tcPr>
            <w:tcW w:w="1134" w:type="dxa"/>
            <w:tcBorders>
              <w:top w:val="single" w:sz="4" w:space="0" w:color="000000"/>
              <w:left w:val="single" w:sz="4" w:space="0" w:color="000000"/>
              <w:bottom w:val="single" w:sz="4" w:space="0" w:color="000000"/>
              <w:right w:val="single" w:sz="4" w:space="0" w:color="000000"/>
            </w:tcBorders>
          </w:tcPr>
          <w:p>
            <w:pPr>
              <w:pStyle w:val="TF"/>
              <w:spacing w:before="0" w:after="240"/>
              <w:jc w:val="left"/>
              <w:rPr>
                <w:rFonts w:cs="Arial"/>
                <w:b w:val="false"/>
                <w:b w:val="false"/>
                <w:lang w:val="en-US" w:eastAsia="en-US"/>
              </w:rPr>
            </w:pPr>
            <w:r>
              <w:rPr>
                <w:rFonts w:cs="Arial"/>
                <w:b w:val="false"/>
                <w:sz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lang w:val="en-US" w:eastAsia="en-US"/>
              </w:rPr>
            </w:pPr>
            <w:r>
              <w:rPr>
                <w:rFonts w:cs="Arial"/>
                <w:b w:val="false"/>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eastAsia="en-US"/>
              </w:rPr>
            </w:pPr>
            <w:r>
              <w:rPr>
                <w:rFonts w:cs="Arial"/>
                <w:lang w:eastAsia="en-US"/>
              </w:rPr>
              <w:t>9.2.1.102</w:t>
            </w:r>
          </w:p>
        </w:tc>
        <w:tc>
          <w:tcPr>
            <w:tcW w:w="2578"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r>
      <w:tr>
        <w:trPr/>
        <w:tc>
          <w:tcPr>
            <w:tcW w:w="3172"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Location Reporting Transfer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eastAsia="en-US"/>
              </w:rPr>
            </w:pPr>
            <w:r>
              <w:rPr>
                <w:rFonts w:cs="Arial"/>
                <w:lang w:eastAsia="en-US"/>
              </w:rPr>
              <w:t>9.2.1.105</w:t>
            </w:r>
          </w:p>
        </w:tc>
        <w:tc>
          <w:tcPr>
            <w:tcW w:w="2578"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r>
      <w:tr>
        <w:trPr/>
        <w:tc>
          <w:tcPr>
            <w:tcW w:w="3172"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Trace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eastAsia="en-US"/>
              </w:rPr>
            </w:pPr>
            <w:r>
              <w:rPr>
                <w:rFonts w:cs="Arial"/>
                <w:lang w:eastAsia="en-US"/>
              </w:rPr>
              <w:t>9.2.1.106</w:t>
            </w:r>
          </w:p>
        </w:tc>
        <w:tc>
          <w:tcPr>
            <w:tcW w:w="2578"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r>
      <w:tr>
        <w:trPr/>
        <w:tc>
          <w:tcPr>
            <w:tcW w:w="3172"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Source SAI</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eastAsia="en-US"/>
              </w:rPr>
            </w:pPr>
            <w:r>
              <w:rPr>
                <w:rFonts w:cs="Arial"/>
                <w:lang w:eastAsia="en-US"/>
              </w:rPr>
              <w:t>SAI</w:t>
            </w:r>
          </w:p>
          <w:p>
            <w:pPr>
              <w:pStyle w:val="TAL"/>
              <w:spacing w:lineRule="atLeast" w:line="0"/>
              <w:jc w:val="center"/>
              <w:rPr>
                <w:rFonts w:cs="Arial"/>
                <w:lang w:eastAsia="en-US"/>
              </w:rPr>
            </w:pPr>
            <w:r>
              <w:rPr>
                <w:rFonts w:cs="Arial"/>
                <w:lang w:eastAsia="en-US"/>
              </w:rPr>
              <w:t>9.2.3.9</w:t>
            </w:r>
          </w:p>
        </w:tc>
        <w:tc>
          <w:tcPr>
            <w:tcW w:w="2578"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r>
    </w:tbl>
    <w:p>
      <w:pPr>
        <w:pStyle w:val="Normal"/>
        <w:spacing w:lineRule="atLeast" w:line="0"/>
        <w:rPr/>
      </w:pPr>
      <w:r>
        <w:rPr/>
      </w:r>
    </w:p>
    <w:tbl>
      <w:tblPr>
        <w:tblW w:w="9285" w:type="dxa"/>
        <w:jc w:val="center"/>
        <w:tblInd w:w="0" w:type="dxa"/>
        <w:tblLayout w:type="fixed"/>
        <w:tblCellMar>
          <w:top w:w="0" w:type="dxa"/>
          <w:left w:w="108" w:type="dxa"/>
          <w:bottom w:w="0" w:type="dxa"/>
          <w:right w:w="108" w:type="dxa"/>
        </w:tblCellMar>
      </w:tblPr>
      <w:tblGrid>
        <w:gridCol w:w="3260"/>
        <w:gridCol w:w="6025"/>
      </w:tblGrid>
      <w:tr>
        <w:trPr/>
        <w:tc>
          <w:tcPr>
            <w:tcW w:w="3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602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maxnoofRABs</w:t>
            </w:r>
          </w:p>
        </w:tc>
        <w:tc>
          <w:tcPr>
            <w:tcW w:w="602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RABs for one UE. Value is 256.</w:t>
            </w:r>
          </w:p>
        </w:tc>
      </w:tr>
    </w:tbl>
    <w:p>
      <w:pPr>
        <w:pStyle w:val="Normal"/>
        <w:rPr>
          <w:kern w:val="2"/>
          <w:lang w:val="en-US" w:eastAsia="en-US"/>
        </w:rPr>
      </w:pPr>
      <w:r>
        <w:rPr>
          <w:kern w:val="2"/>
          <w:lang w:val="en-US" w:eastAsia="en-US"/>
        </w:rPr>
      </w:r>
    </w:p>
    <w:p>
      <w:pPr>
        <w:pStyle w:val="Heading4"/>
        <w:ind w:left="1418" w:hanging="1418"/>
        <w:rPr/>
      </w:pPr>
      <w:bookmarkStart w:id="665" w:name="__RefHeading___Toc36551089"/>
      <w:bookmarkEnd w:id="665"/>
      <w:r>
        <w:rPr>
          <w:lang w:val="en-US" w:eastAsia="en-US"/>
        </w:rPr>
        <w:t>9.2.1.102</w:t>
        <w:tab/>
        <w:t>RAB Parameters List</w:t>
      </w:r>
    </w:p>
    <w:p>
      <w:pPr>
        <w:pStyle w:val="Normal"/>
        <w:rPr/>
      </w:pPr>
      <w:r>
        <w:rPr/>
        <w:t>This IE provides RAB specific information for RNSAP Relocation.</w:t>
      </w:r>
    </w:p>
    <w:tbl>
      <w:tblPr>
        <w:tblW w:w="9294" w:type="dxa"/>
        <w:jc w:val="center"/>
        <w:tblInd w:w="0" w:type="dxa"/>
        <w:tblLayout w:type="fixed"/>
        <w:tblCellMar>
          <w:top w:w="0" w:type="dxa"/>
          <w:left w:w="108" w:type="dxa"/>
          <w:bottom w:w="0" w:type="dxa"/>
          <w:right w:w="108" w:type="dxa"/>
        </w:tblCellMar>
      </w:tblPr>
      <w:tblGrid>
        <w:gridCol w:w="3172"/>
        <w:gridCol w:w="1134"/>
        <w:gridCol w:w="1134"/>
        <w:gridCol w:w="1276"/>
        <w:gridCol w:w="2578"/>
      </w:tblGrid>
      <w:tr>
        <w:trPr/>
        <w:tc>
          <w:tcPr>
            <w:tcW w:w="3172"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eastAsia="en-US"/>
              </w:rPr>
            </w:pPr>
            <w:r>
              <w:rPr>
                <w:rFonts w:cs="Arial"/>
                <w:lang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eastAsia="en-US"/>
              </w:rPr>
            </w:pPr>
            <w:r>
              <w:rPr>
                <w:rFonts w:cs="Arial"/>
                <w:lang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eastAsia="en-US"/>
              </w:rPr>
            </w:pPr>
            <w:r>
              <w:rPr>
                <w:rFonts w:cs="Arial"/>
                <w:lang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spacing w:lineRule="atLeast" w:line="0"/>
              <w:rPr/>
            </w:pPr>
            <w:r>
              <w:rPr>
                <w:rFonts w:cs="Arial"/>
                <w:lang w:eastAsia="en-US"/>
              </w:rPr>
              <w:t>IE Type and Reference</w:t>
            </w:r>
          </w:p>
        </w:tc>
        <w:tc>
          <w:tcPr>
            <w:tcW w:w="2578"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eastAsia="en-US"/>
              </w:rPr>
            </w:pPr>
            <w:r>
              <w:rPr>
                <w:rFonts w:cs="Arial"/>
                <w:lang w:eastAsia="en-US"/>
              </w:rPr>
              <w:t>Semantics Description</w:t>
            </w:r>
          </w:p>
        </w:tc>
      </w:tr>
      <w:tr>
        <w:trPr/>
        <w:tc>
          <w:tcPr>
            <w:tcW w:w="317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b/>
                <w:lang w:val="en-US" w:eastAsia="en-US"/>
              </w:rPr>
              <w:t>Relocation Parameters List</w:t>
            </w:r>
          </w:p>
        </w:tc>
        <w:tc>
          <w:tcPr>
            <w:tcW w:w="1134" w:type="dxa"/>
            <w:tcBorders>
              <w:top w:val="single" w:sz="4" w:space="0" w:color="000000"/>
              <w:left w:val="single" w:sz="4" w:space="0" w:color="000000"/>
              <w:bottom w:val="single" w:sz="4" w:space="0" w:color="000000"/>
              <w:right w:val="single" w:sz="4" w:space="0" w:color="000000"/>
            </w:tcBorders>
          </w:tcPr>
          <w:p>
            <w:pPr>
              <w:pStyle w:val="TF"/>
              <w:snapToGrid w:val="false"/>
              <w:spacing w:before="0" w:after="240"/>
              <w:jc w:val="left"/>
              <w:rPr>
                <w:rFonts w:cs="Arial"/>
                <w:b w:val="false"/>
                <w:b w:val="false"/>
                <w:lang w:val="en-US" w:eastAsia="en-US"/>
              </w:rPr>
            </w:pPr>
            <w:r>
              <w:rPr>
                <w:rFonts w:cs="Arial"/>
                <w:b w:val="false"/>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 xml:space="preserve">1 to </w:t>
            </w:r>
            <w:r>
              <w:rPr>
                <w:rFonts w:cs="Arial"/>
                <w:lang w:val="en-US" w:eastAsia="en-US"/>
              </w:rPr>
              <w:t>&lt;</w:t>
            </w:r>
            <w:r>
              <w:rPr>
                <w:rFonts w:cs="Arial"/>
                <w:i/>
                <w:lang w:val="en-US" w:eastAsia="en-US"/>
              </w:rPr>
              <w:t>maxnoofRABs</w:t>
            </w:r>
            <w:r>
              <w:rPr>
                <w:rFonts w:cs="Arial"/>
                <w:lang w:val="en-US" w:eastAsia="en-US"/>
              </w:rPr>
              <w:t>&gt;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jc w:val="center"/>
              <w:rPr>
                <w:rFonts w:cs="Arial"/>
                <w:lang w:val="en-US" w:eastAsia="en-US"/>
              </w:rPr>
            </w:pPr>
            <w:r>
              <w:rPr>
                <w:rFonts w:cs="Arial"/>
                <w:lang w:val="en-US" w:eastAsia="en-US"/>
              </w:rPr>
            </w:r>
          </w:p>
        </w:tc>
        <w:tc>
          <w:tcPr>
            <w:tcW w:w="2578"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r>
      <w:tr>
        <w:trPr/>
        <w:tc>
          <w:tcPr>
            <w:tcW w:w="317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&gt;RAB ID</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eastAsia="en-US"/>
              </w:rPr>
            </w:pPr>
            <w:r>
              <w:rPr>
                <w:rFonts w:cs="Arial"/>
                <w:lang w:eastAsia="en-US"/>
              </w:rPr>
              <w:t>9.2.1.2</w:t>
            </w:r>
          </w:p>
        </w:tc>
        <w:tc>
          <w:tcPr>
            <w:tcW w:w="2578"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r>
      <w:tr>
        <w:trPr/>
        <w:tc>
          <w:tcPr>
            <w:tcW w:w="317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&gt;CN Domain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eastAsia="en-US"/>
              </w:rPr>
            </w:pPr>
            <w:r>
              <w:rPr>
                <w:rFonts w:cs="Arial"/>
                <w:lang w:eastAsia="en-US"/>
              </w:rPr>
              <w:t>9.2.1.5</w:t>
            </w:r>
          </w:p>
        </w:tc>
        <w:tc>
          <w:tcPr>
            <w:tcW w:w="2578"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r>
      <w:tr>
        <w:trPr/>
        <w:tc>
          <w:tcPr>
            <w:tcW w:w="317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&gt;RAB Data Volume Report</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eastAsia="en-US"/>
              </w:rPr>
            </w:pPr>
            <w:r>
              <w:rPr>
                <w:rFonts w:cs="Arial"/>
                <w:lang w:eastAsia="en-US"/>
              </w:rPr>
              <w:t>9.2.1.103</w:t>
            </w:r>
          </w:p>
        </w:tc>
        <w:tc>
          <w:tcPr>
            <w:tcW w:w="2578"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r>
      <w:tr>
        <w:trPr/>
        <w:tc>
          <w:tcPr>
            <w:tcW w:w="317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en-US"/>
              </w:rPr>
            </w:pPr>
            <w:r>
              <w:rPr>
                <w:rFonts w:cs="Arial"/>
                <w:kern w:val="2"/>
                <w:lang w:eastAsia="en-US"/>
              </w:rPr>
              <w:t>&gt;UP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eastAsia="en-US"/>
              </w:rPr>
            </w:pPr>
            <w:r>
              <w:rPr>
                <w:rFonts w:cs="Arial"/>
                <w:lang w:eastAsia="en-US"/>
              </w:rPr>
              <w:t>9.2.1.104</w:t>
            </w:r>
          </w:p>
        </w:tc>
        <w:tc>
          <w:tcPr>
            <w:tcW w:w="2578"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eastAsia="en-US"/>
              </w:rPr>
            </w:pPr>
            <w:r>
              <w:rPr>
                <w:rFonts w:cs="Arial"/>
                <w:lang w:eastAsia="en-US"/>
              </w:rPr>
            </w:r>
          </w:p>
        </w:tc>
      </w:tr>
    </w:tbl>
    <w:p>
      <w:pPr>
        <w:pStyle w:val="Normal"/>
        <w:rPr>
          <w:kern w:val="2"/>
          <w:lang w:val="en-US" w:eastAsia="en-US"/>
        </w:rPr>
      </w:pPr>
      <w:r>
        <w:rPr>
          <w:kern w:val="2"/>
          <w:lang w:val="en-US" w:eastAsia="en-US"/>
        </w:rPr>
      </w:r>
    </w:p>
    <w:p>
      <w:pPr>
        <w:pStyle w:val="Heading4"/>
        <w:ind w:left="1418" w:hanging="1418"/>
        <w:rPr/>
      </w:pPr>
      <w:bookmarkStart w:id="666" w:name="__RefHeading___Toc36551090"/>
      <w:bookmarkEnd w:id="666"/>
      <w:r>
        <w:rPr>
          <w:lang w:val="en-US" w:eastAsia="en-US"/>
        </w:rPr>
        <w:t>9.2.1.103</w:t>
        <w:tab/>
        <w:t>RAB Data Volume Report</w:t>
      </w:r>
    </w:p>
    <w:p>
      <w:pPr>
        <w:pStyle w:val="Normal"/>
        <w:rPr/>
      </w:pPr>
      <w:r>
        <w:rPr>
          <w:lang w:val="en-US" w:eastAsia="en-US"/>
        </w:rPr>
        <w:t xml:space="preserve">This information element indicates the data volume (octets) and the time when it </w:t>
      </w:r>
      <w:r>
        <w:rPr/>
        <w:t>was counted that was unsuccessfully transmitted over the radio interface in the DL direction for a RAB.</w:t>
      </w:r>
    </w:p>
    <w:tbl>
      <w:tblPr>
        <w:tblW w:w="9214" w:type="dxa"/>
        <w:jc w:val="left"/>
        <w:tblInd w:w="137" w:type="dxa"/>
        <w:tblLayout w:type="fixed"/>
        <w:tblCellMar>
          <w:top w:w="0" w:type="dxa"/>
          <w:left w:w="108" w:type="dxa"/>
          <w:bottom w:w="0" w:type="dxa"/>
          <w:right w:w="108" w:type="dxa"/>
        </w:tblCellMar>
      </w:tblPr>
      <w:tblGrid>
        <w:gridCol w:w="2977"/>
        <w:gridCol w:w="1134"/>
        <w:gridCol w:w="1134"/>
        <w:gridCol w:w="1417"/>
        <w:gridCol w:w="2552"/>
      </w:tblGrid>
      <w:tr>
        <w:trPr/>
        <w:tc>
          <w:tcPr>
            <w:tcW w:w="297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ind w:left="34" w:hanging="0"/>
              <w:rPr/>
            </w:pPr>
            <w:r>
              <w:rPr>
                <w:rFonts w:cs="Arial"/>
                <w:b/>
                <w:lang w:val="en-US" w:eastAsia="en-US"/>
              </w:rPr>
              <w:t>RAB Data Volume Report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b/>
                <w:kern w:val="2"/>
                <w:lang w:val="en-US" w:eastAsia="en-US"/>
              </w:rPr>
              <w:t>&gt;RAB Data Volume Report Item IEs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 xml:space="preserve">1 to </w:t>
            </w:r>
            <w:r>
              <w:rPr>
                <w:rFonts w:cs="Arial"/>
                <w:lang w:val="en-US" w:eastAsia="en-US"/>
              </w:rPr>
              <w:t>&lt;</w:t>
            </w:r>
            <w:r>
              <w:rPr>
                <w:rFonts w:cs="Arial"/>
                <w:i/>
                <w:lang w:val="en-US" w:eastAsia="en-US"/>
              </w:rPr>
              <w:t>maxnoofVol</w:t>
            </w:r>
            <w:r>
              <w:rPr>
                <w:rFonts w:cs="Arial"/>
                <w:lang w:val="en-US" w:eastAsia="en-US"/>
              </w:rPr>
              <w:t>&gt;</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kern w:val="2"/>
                <w:lang w:val="en-US" w:eastAsia="en-US"/>
              </w:rPr>
              <w:t>&gt;&gt;Unsuccessfully Transmitted DL Data Volume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Unsuccessfully transmitted data volume</w:t>
            </w:r>
          </w:p>
          <w:p>
            <w:pPr>
              <w:pStyle w:val="TAL"/>
              <w:jc w:val="center"/>
              <w:rPr>
                <w:rFonts w:cs="Arial"/>
                <w:lang w:val="en-US" w:eastAsia="en-US"/>
              </w:rPr>
            </w:pPr>
            <w:r>
              <w:rPr>
                <w:rFonts w:cs="Arial"/>
                <w:lang w:val="en-US" w:eastAsia="en-US"/>
              </w:rPr>
              <w:t>9.2.3.12</w:t>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kern w:val="2"/>
                <w:lang w:val="en-US" w:eastAsia="en-US"/>
              </w:rPr>
              <w:t>&gt;&gt;Data Volume Reference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417"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9.2.3.13</w:t>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kern w:val="2"/>
          <w:lang w:val="en-US" w:eastAsia="en-US"/>
        </w:rPr>
      </w:pPr>
      <w:r>
        <w:rPr>
          <w:kern w:val="2"/>
          <w:lang w:val="en-US" w:eastAsia="en-US"/>
        </w:rPr>
      </w:r>
    </w:p>
    <w:tbl>
      <w:tblPr>
        <w:tblW w:w="9285" w:type="dxa"/>
        <w:jc w:val="center"/>
        <w:tblInd w:w="0" w:type="dxa"/>
        <w:tblLayout w:type="fixed"/>
        <w:tblCellMar>
          <w:top w:w="0" w:type="dxa"/>
          <w:left w:w="108" w:type="dxa"/>
          <w:bottom w:w="0" w:type="dxa"/>
          <w:right w:w="108" w:type="dxa"/>
        </w:tblCellMar>
      </w:tblPr>
      <w:tblGrid>
        <w:gridCol w:w="3260"/>
        <w:gridCol w:w="6025"/>
      </w:tblGrid>
      <w:tr>
        <w:trPr/>
        <w:tc>
          <w:tcPr>
            <w:tcW w:w="3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602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maxnoofVol</w:t>
            </w:r>
          </w:p>
        </w:tc>
        <w:tc>
          <w:tcPr>
            <w:tcW w:w="602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reported data volume for one RAB. Value is 2.</w:t>
            </w:r>
          </w:p>
        </w:tc>
      </w:tr>
    </w:tbl>
    <w:p>
      <w:pPr>
        <w:pStyle w:val="Normal"/>
        <w:rPr>
          <w:kern w:val="2"/>
          <w:lang w:val="en-US" w:eastAsia="en-US"/>
        </w:rPr>
      </w:pPr>
      <w:r>
        <w:rPr>
          <w:kern w:val="2"/>
          <w:lang w:val="en-US" w:eastAsia="en-US"/>
        </w:rPr>
      </w:r>
    </w:p>
    <w:p>
      <w:pPr>
        <w:pStyle w:val="Heading4"/>
        <w:ind w:left="1418" w:hanging="1418"/>
        <w:rPr/>
      </w:pPr>
      <w:bookmarkStart w:id="667" w:name="__RefHeading___Toc36551091"/>
      <w:bookmarkEnd w:id="667"/>
      <w:r>
        <w:rPr/>
        <w:t>9.2.1.104</w:t>
        <w:tab/>
        <w:t>UP Information</w:t>
      </w:r>
    </w:p>
    <w:p>
      <w:pPr>
        <w:pStyle w:val="Normal"/>
        <w:rPr>
          <w:kern w:val="2"/>
          <w:lang w:val="en-US" w:eastAsia="en-US"/>
        </w:rPr>
      </w:pPr>
      <w:r>
        <w:rPr>
          <w:kern w:val="2"/>
          <w:lang w:val="en-US" w:eastAsia="en-US"/>
        </w:rPr>
      </w:r>
    </w:p>
    <w:tbl>
      <w:tblPr>
        <w:tblW w:w="9923" w:type="dxa"/>
        <w:jc w:val="left"/>
        <w:tblInd w:w="137" w:type="dxa"/>
        <w:tblLayout w:type="fixed"/>
        <w:tblCellMar>
          <w:top w:w="0" w:type="dxa"/>
          <w:left w:w="108" w:type="dxa"/>
          <w:bottom w:w="0" w:type="dxa"/>
          <w:right w:w="108" w:type="dxa"/>
        </w:tblCellMar>
      </w:tblPr>
      <w:tblGrid>
        <w:gridCol w:w="2126"/>
        <w:gridCol w:w="1134"/>
        <w:gridCol w:w="851"/>
        <w:gridCol w:w="1559"/>
        <w:gridCol w:w="1985"/>
        <w:gridCol w:w="1134"/>
        <w:gridCol w:w="1134"/>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Information Element/Group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851"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Type and reference</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Assigned Criticality</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Frame Sequence Number UL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Frame Sequence Number</w:t>
            </w:r>
          </w:p>
          <w:p>
            <w:pPr>
              <w:pStyle w:val="TAL"/>
              <w:rPr>
                <w:rFonts w:cs="Arial"/>
                <w:lang w:eastAsia="en-US"/>
              </w:rPr>
            </w:pPr>
            <w:r>
              <w:rPr>
                <w:rFonts w:cs="Arial"/>
                <w:lang w:eastAsia="en-US"/>
              </w:rPr>
              <w:t>9.2.1.107</w:t>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Frame Sequence Number DL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Frame Sequence Number</w:t>
            </w:r>
          </w:p>
          <w:p>
            <w:pPr>
              <w:pStyle w:val="TAL"/>
              <w:rPr>
                <w:rFonts w:cs="Arial"/>
                <w:lang w:eastAsia="en-US"/>
              </w:rPr>
            </w:pPr>
            <w:r>
              <w:rPr>
                <w:rFonts w:cs="Arial"/>
                <w:lang w:eastAsia="en-US"/>
              </w:rPr>
              <w:t>9.2.1.107</w:t>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u w:val="single"/>
                <w:lang w:eastAsia="en-US"/>
              </w:rPr>
            </w:pPr>
            <w:r>
              <w:rPr>
                <w:rFonts w:cs="Arial"/>
                <w:lang w:eastAsia="en-US"/>
              </w:rPr>
              <w:t>PDU Type 14 Frame Sequence Number UL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PDU Type 14 Frame Sequence Number</w:t>
            </w:r>
          </w:p>
          <w:p>
            <w:pPr>
              <w:pStyle w:val="TAL"/>
              <w:rPr>
                <w:rFonts w:cs="Arial"/>
                <w:lang w:eastAsia="en-US"/>
              </w:rPr>
            </w:pPr>
            <w:r>
              <w:rPr>
                <w:rFonts w:cs="Arial"/>
                <w:lang w:eastAsia="en-US"/>
              </w:rPr>
              <w:t>9.2.1.108</w:t>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u w:val="single"/>
                <w:lang w:eastAsia="en-US"/>
              </w:rPr>
            </w:pPr>
            <w:r>
              <w:rPr>
                <w:rFonts w:cs="Arial"/>
                <w:lang w:eastAsia="en-US"/>
              </w:rPr>
              <w:t>PDU Type 14 Frame Sequence Number DL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PDU Type 14 Frame Sequence Number</w:t>
            </w:r>
          </w:p>
          <w:p>
            <w:pPr>
              <w:pStyle w:val="TAL"/>
              <w:rPr>
                <w:rFonts w:cs="Arial"/>
                <w:lang w:eastAsia="en-US"/>
              </w:rPr>
            </w:pPr>
            <w:r>
              <w:rPr>
                <w:rFonts w:cs="Arial"/>
                <w:lang w:eastAsia="en-US"/>
              </w:rPr>
              <w:t>9.2.1.108</w:t>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Data PDU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ENUMERATED (PDU type 0, PDU type 1,…)</w:t>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UP Initialisation Frame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OCTET STRING</w:t>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Coded as in TS 25.415 [6] subclause 6.6.23.4.1, Frame Payload Part only.</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Timing Difference UL-DL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8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OCTET STRING (SIZE(1))</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Coded as the </w:t>
            </w:r>
            <w:r>
              <w:rPr>
                <w:rFonts w:cs="Arial"/>
                <w:i/>
                <w:lang w:eastAsia="en-US"/>
              </w:rPr>
              <w:t>Time Alignment</w:t>
            </w:r>
            <w:r>
              <w:rPr>
                <w:rFonts w:cs="Arial"/>
                <w:lang w:eastAsia="en-US"/>
              </w:rPr>
              <w:t xml:space="preserve"> IE in TS 25.415 [6].</w:t>
            </w:r>
          </w:p>
          <w:p>
            <w:pPr>
              <w:pStyle w:val="TAL"/>
              <w:rPr/>
            </w:pPr>
            <w:r>
              <w:rPr>
                <w:rFonts w:cs="Arial"/>
                <w:lang w:eastAsia="en-US"/>
              </w:rPr>
              <w:t xml:space="preserve">Specifies the difference in time at the Source RNC between reception of the DL user data frame with the frame number indicated in the </w:t>
            </w:r>
            <w:r>
              <w:rPr>
                <w:rFonts w:cs="Arial"/>
                <w:i/>
                <w:lang w:eastAsia="en-US"/>
              </w:rPr>
              <w:t>Frame Sequence Number DL</w:t>
            </w:r>
            <w:r>
              <w:rPr>
                <w:rFonts w:cs="Arial"/>
                <w:lang w:eastAsia="en-US"/>
              </w:rPr>
              <w:t xml:space="preserve"> IE and the transmission of the UL user data frame with the frame number indicated in the </w:t>
            </w:r>
            <w:r>
              <w:rPr>
                <w:rFonts w:cs="Arial"/>
                <w:i/>
                <w:lang w:eastAsia="en-US"/>
              </w:rPr>
              <w:t>Frame Sequence Number UL</w:t>
            </w:r>
            <w:r>
              <w:rPr>
                <w:rFonts w:cs="Arial"/>
                <w:lang w:eastAsia="en-US"/>
              </w:rPr>
              <w:t xml:space="preserve"> IE.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bl>
    <w:p>
      <w:pPr>
        <w:pStyle w:val="Normal"/>
        <w:rPr>
          <w:kern w:val="2"/>
          <w:lang w:val="en-US" w:eastAsia="en-US"/>
        </w:rPr>
      </w:pPr>
      <w:r>
        <w:rPr>
          <w:kern w:val="2"/>
          <w:lang w:val="en-US" w:eastAsia="en-US"/>
        </w:rPr>
      </w:r>
    </w:p>
    <w:tbl>
      <w:tblPr>
        <w:tblW w:w="9285" w:type="dxa"/>
        <w:jc w:val="center"/>
        <w:tblInd w:w="0" w:type="dxa"/>
        <w:tblLayout w:type="fixed"/>
        <w:tblCellMar>
          <w:top w:w="0" w:type="dxa"/>
          <w:left w:w="108" w:type="dxa"/>
          <w:bottom w:w="0" w:type="dxa"/>
          <w:right w:w="108" w:type="dxa"/>
        </w:tblCellMar>
      </w:tblPr>
      <w:tblGrid>
        <w:gridCol w:w="3260"/>
        <w:gridCol w:w="6025"/>
      </w:tblGrid>
      <w:tr>
        <w:trPr/>
        <w:tc>
          <w:tcPr>
            <w:tcW w:w="32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6025"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Explanation</w:t>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maxnoofRFCIs</w:t>
            </w:r>
          </w:p>
        </w:tc>
        <w:tc>
          <w:tcPr>
            <w:tcW w:w="602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RFCIs for one RAB. Value is 63.</w:t>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maxnoofSubFlows</w:t>
            </w:r>
          </w:p>
        </w:tc>
        <w:tc>
          <w:tcPr>
            <w:tcW w:w="602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Subflows for one RFCI. Value is 7</w:t>
            </w:r>
          </w:p>
        </w:tc>
      </w:tr>
    </w:tbl>
    <w:p>
      <w:pPr>
        <w:pStyle w:val="Normal"/>
        <w:rPr>
          <w:kern w:val="2"/>
          <w:lang w:val="en-US" w:eastAsia="en-US"/>
        </w:rPr>
      </w:pPr>
      <w:r>
        <w:rPr>
          <w:kern w:val="2"/>
          <w:lang w:val="en-US" w:eastAsia="en-US"/>
        </w:rPr>
      </w:r>
    </w:p>
    <w:p>
      <w:pPr>
        <w:pStyle w:val="Heading4"/>
        <w:ind w:left="1418" w:hanging="1418"/>
        <w:rPr/>
      </w:pPr>
      <w:bookmarkStart w:id="668" w:name="__RefHeading___Toc36551092"/>
      <w:bookmarkEnd w:id="668"/>
      <w:r>
        <w:rPr/>
        <w:t>9.2.1.105</w:t>
        <w:tab/>
        <w:t>Location Reporting Transfer Information</w:t>
      </w:r>
    </w:p>
    <w:p>
      <w:pPr>
        <w:pStyle w:val="Normal"/>
        <w:rPr/>
      </w:pPr>
      <w:r>
        <w:rPr>
          <w:i/>
        </w:rPr>
        <w:t>The Location Reporting Transfer Information</w:t>
      </w:r>
      <w:r>
        <w:rPr/>
        <w:t xml:space="preserve"> IE contains information about location reporting function requested and started in the Source RNC. Only Request Types for periodic reporting and reporting upon change of Service Area are contained.</w:t>
      </w:r>
    </w:p>
    <w:tbl>
      <w:tblPr>
        <w:tblW w:w="8050" w:type="dxa"/>
        <w:jc w:val="left"/>
        <w:tblInd w:w="-117" w:type="dxa"/>
        <w:tblLayout w:type="fixed"/>
        <w:tblCellMar>
          <w:top w:w="0" w:type="dxa"/>
          <w:left w:w="108" w:type="dxa"/>
          <w:bottom w:w="0" w:type="dxa"/>
          <w:right w:w="108" w:type="dxa"/>
        </w:tblCellMar>
      </w:tblPr>
      <w:tblGrid>
        <w:gridCol w:w="2239"/>
        <w:gridCol w:w="1559"/>
        <w:gridCol w:w="850"/>
        <w:gridCol w:w="1560"/>
        <w:gridCol w:w="1842"/>
      </w:tblGrid>
      <w:tr>
        <w:trPr/>
        <w:tc>
          <w:tcPr>
            <w:tcW w:w="223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8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pPr>
            <w:r>
              <w:rPr>
                <w:rFonts w:cs="Arial"/>
                <w:lang w:val="en-US" w:eastAsia="en-US"/>
              </w:rPr>
              <w:t>Report Change of Service Area Indicator</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ENUMERATED (requested, ...)</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rFonts w:cs="Arial"/>
                <w:lang w:val="en-US" w:eastAsia="en-US"/>
              </w:rPr>
            </w:pPr>
            <w:r>
              <w:rPr>
                <w:rFonts w:cs="Arial"/>
                <w:lang w:val="en-US" w:eastAsia="en-US"/>
              </w:rPr>
              <w:t>Periodic Reporting Indicator</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ENUMERATED (periodic SAI, periodic Geo, ...)</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rFonts w:cs="Arial"/>
                <w:lang w:val="en-US" w:eastAsia="en-US"/>
              </w:rPr>
            </w:pPr>
            <w:r>
              <w:rPr>
                <w:rFonts w:cs="Arial"/>
                <w:lang w:val="en-US" w:eastAsia="en-US"/>
              </w:rPr>
              <w:t>Direct Reporting Indicator</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pPr>
            <w:r>
              <w:rPr>
                <w:rFonts w:cs="Arial"/>
                <w:lang w:val="en-US" w:eastAsia="en-US"/>
              </w:rPr>
              <w:t>ENUMERATED (direct SAI, direct Geo, ...)</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rFonts w:cs="Arial"/>
                <w:lang w:val="en-US" w:eastAsia="en-US"/>
              </w:rPr>
            </w:pPr>
            <w:r>
              <w:rPr>
                <w:rFonts w:cs="Arial"/>
                <w:lang w:val="en-US" w:eastAsia="en-US"/>
              </w:rPr>
              <w:t>Vertical Accuracy Code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US" w:eastAsia="en-US"/>
              </w:rPr>
              <w:t>C-ifGeoRequested</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9.2.1.46a</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rFonts w:cs="Arial"/>
                <w:lang w:val="en-US" w:eastAsia="en-US"/>
              </w:rPr>
            </w:pPr>
            <w:r>
              <w:rPr>
                <w:rFonts w:cs="Arial"/>
                <w:lang w:val="en-US" w:eastAsia="en-US"/>
              </w:rPr>
              <w:t>Positioning Priority Change SAI</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C-ifChangeSAI</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Positioning Priority</w:t>
            </w:r>
          </w:p>
          <w:p>
            <w:pPr>
              <w:pStyle w:val="TAC"/>
              <w:jc w:val="left"/>
              <w:rPr>
                <w:rFonts w:cs="Arial"/>
                <w:lang w:val="en-US" w:eastAsia="en-US"/>
              </w:rPr>
            </w:pPr>
            <w:r>
              <w:rPr>
                <w:rFonts w:cs="Arial"/>
                <w:lang w:val="en-US" w:eastAsia="en-US"/>
              </w:rPr>
              <w:t>9.2.1.46c</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rFonts w:cs="Arial"/>
                <w:lang w:val="en-US" w:eastAsia="en-US"/>
              </w:rPr>
            </w:pPr>
            <w:r>
              <w:rPr>
                <w:rFonts w:cs="Arial"/>
                <w:lang w:val="en-US" w:eastAsia="en-US"/>
              </w:rPr>
              <w:t>Positioning Priority Direct</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Positioning Priority</w:t>
            </w:r>
          </w:p>
          <w:p>
            <w:pPr>
              <w:pStyle w:val="TAC"/>
              <w:jc w:val="left"/>
              <w:rPr>
                <w:rFonts w:cs="Arial"/>
                <w:lang w:val="en-US" w:eastAsia="en-US"/>
              </w:rPr>
            </w:pPr>
            <w:r>
              <w:rPr>
                <w:rFonts w:cs="Arial"/>
                <w:lang w:val="en-US" w:eastAsia="en-US"/>
              </w:rPr>
              <w:t>9.2.1.46c</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May be included if direct reporting or reporting upon change of Service Area is requested.</w:t>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pPr>
            <w:r>
              <w:rPr>
                <w:rFonts w:cs="Arial"/>
                <w:lang w:val="en-US" w:eastAsia="en-US"/>
              </w:rPr>
              <w:t>Client Type Periodic</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Client Type</w:t>
            </w:r>
          </w:p>
          <w:p>
            <w:pPr>
              <w:pStyle w:val="TAC"/>
              <w:jc w:val="left"/>
              <w:rPr>
                <w:rFonts w:cs="Arial"/>
                <w:lang w:val="en-US" w:eastAsia="en-US"/>
              </w:rPr>
            </w:pPr>
            <w:r>
              <w:rPr>
                <w:rFonts w:cs="Arial"/>
                <w:lang w:val="en-US" w:eastAsia="en-US"/>
              </w:rPr>
              <w:t>9.2.1.46d</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May be included if periodic reporting is requested.</w:t>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rFonts w:cs="Arial"/>
                <w:lang w:val="en-US" w:eastAsia="en-US"/>
              </w:rPr>
            </w:pPr>
            <w:r>
              <w:rPr>
                <w:rFonts w:cs="Arial"/>
                <w:lang w:val="en-US" w:eastAsia="en-US"/>
              </w:rPr>
              <w:t>Client Type Direct</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Client Type</w:t>
            </w:r>
          </w:p>
          <w:p>
            <w:pPr>
              <w:pStyle w:val="TAC"/>
              <w:jc w:val="left"/>
              <w:rPr>
                <w:rFonts w:cs="Arial"/>
                <w:lang w:val="en-US" w:eastAsia="en-US"/>
              </w:rPr>
            </w:pPr>
            <w:r>
              <w:rPr>
                <w:rFonts w:cs="Arial"/>
                <w:lang w:val="en-US" w:eastAsia="en-US"/>
              </w:rPr>
              <w:t>9.2.1.46d</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Included if direct reporting of Geographical Area is requested. </w:t>
            </w:r>
          </w:p>
          <w:p>
            <w:pPr>
              <w:pStyle w:val="TAL"/>
              <w:rPr>
                <w:rFonts w:cs="Arial"/>
                <w:lang w:val="en-US" w:eastAsia="en-US"/>
              </w:rPr>
            </w:pPr>
            <w:r>
              <w:rPr>
                <w:rFonts w:cs="Arial"/>
                <w:lang w:val="en-US" w:eastAsia="en-US"/>
              </w:rPr>
              <w:t>Maybe included if direct reporting of SAI is requested.</w:t>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rFonts w:cs="Arial"/>
                <w:lang w:val="en-US" w:eastAsia="en-US"/>
              </w:rPr>
            </w:pPr>
            <w:r>
              <w:rPr>
                <w:rFonts w:cs="Arial"/>
                <w:lang w:val="en-US" w:eastAsia="en-US"/>
              </w:rPr>
              <w:t>Response Time</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C-ifDirectGeo</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9.2.1.46b</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rFonts w:cs="Arial"/>
                <w:lang w:val="en-US" w:eastAsia="en-US"/>
              </w:rPr>
            </w:pPr>
            <w:r>
              <w:rPr>
                <w:rFonts w:cs="Arial"/>
                <w:lang w:val="en-US" w:eastAsia="en-US"/>
              </w:rPr>
              <w:t>Include Velocity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9.2.1.81</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May be included if the </w:t>
            </w:r>
            <w:r>
              <w:rPr>
                <w:rFonts w:cs="Arial"/>
                <w:i/>
                <w:iCs/>
                <w:lang w:val="en-US" w:eastAsia="en-US"/>
              </w:rPr>
              <w:t>Periodic Reporting Indicator</w:t>
            </w:r>
            <w:r>
              <w:rPr>
                <w:rFonts w:cs="Arial"/>
                <w:lang w:val="en-US" w:eastAsia="en-US"/>
              </w:rPr>
              <w:t xml:space="preserve"> IE is set to “Geo Requested”</w:t>
            </w:r>
          </w:p>
        </w:tc>
      </w:tr>
      <w:tr>
        <w:trPr/>
        <w:tc>
          <w:tcPr>
            <w:tcW w:w="2239" w:type="dxa"/>
            <w:tcBorders>
              <w:top w:val="single" w:sz="4" w:space="0" w:color="000000"/>
              <w:left w:val="single" w:sz="4" w:space="0" w:color="000000"/>
              <w:bottom w:val="single" w:sz="4" w:space="0" w:color="000000"/>
              <w:right w:val="single" w:sz="4" w:space="0" w:color="000000"/>
            </w:tcBorders>
          </w:tcPr>
          <w:p>
            <w:pPr>
              <w:pStyle w:val="TAL"/>
              <w:ind w:left="4" w:hanging="0"/>
              <w:rPr>
                <w:rFonts w:cs="Arial"/>
                <w:lang w:val="en-US" w:eastAsia="en-US"/>
              </w:rPr>
            </w:pPr>
            <w:r>
              <w:rPr>
                <w:rFonts w:cs="Arial"/>
                <w:lang w:val="en-US" w:eastAsia="en-US"/>
              </w:rPr>
              <w:t>Periodic Location Info</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US" w:eastAsia="en-US"/>
              </w:rPr>
              <w:t>C-ifPeriodicGeo</w:t>
            </w:r>
          </w:p>
        </w:tc>
        <w:tc>
          <w:tcPr>
            <w:tcW w:w="85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US" w:eastAsia="en-US"/>
              </w:rPr>
            </w:pPr>
            <w:r>
              <w:rPr>
                <w:rFonts w:cs="Arial"/>
                <w:lang w:val="en-US"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C"/>
              <w:jc w:val="left"/>
              <w:rPr>
                <w:rFonts w:cs="Arial"/>
                <w:lang w:val="en-US" w:eastAsia="en-US"/>
              </w:rPr>
            </w:pPr>
            <w:r>
              <w:rPr>
                <w:rFonts w:cs="Arial"/>
                <w:lang w:val="en-US" w:eastAsia="en-US"/>
              </w:rPr>
              <w:t>9.2.1.82</w:t>
            </w:r>
          </w:p>
        </w:tc>
        <w:tc>
          <w:tcPr>
            <w:tcW w:w="18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IfGeoRequested</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Periodic Reporting Indicator</w:t>
            </w:r>
            <w:r>
              <w:rPr>
                <w:rFonts w:cs="Arial"/>
                <w:lang w:val="en-US" w:eastAsia="en-US"/>
              </w:rPr>
              <w:t xml:space="preserve"> IE is set to "periodic Geo" or if the Direct Reporting Indicator IE is set to "direct Geo".</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IfChangeSAI</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Periodic Reporting Indicator</w:t>
            </w:r>
            <w:r>
              <w:rPr>
                <w:rFonts w:cs="Arial"/>
                <w:lang w:val="en-US" w:eastAsia="en-US"/>
              </w:rPr>
              <w:t xml:space="preserve"> IE is set to "periodic SAI" or if the Direct Reporting Indicator IE is set to "direct SAI".</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IfPeriodicGeo</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included if the </w:t>
            </w:r>
            <w:r>
              <w:rPr>
                <w:rFonts w:cs="Arial"/>
                <w:i/>
                <w:iCs/>
                <w:lang w:val="en-US" w:eastAsia="en-US"/>
              </w:rPr>
              <w:t>Periodic Reporting Indicator</w:t>
            </w:r>
            <w:r>
              <w:rPr>
                <w:rFonts w:cs="Arial"/>
                <w:lang w:val="en-US" w:eastAsia="en-US"/>
              </w:rPr>
              <w:t xml:space="preserve"> IE is set to “Geo Requested”</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IfDirectGeo</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iCs/>
                <w:lang w:val="en-US" w:eastAsia="en-US"/>
              </w:rPr>
              <w:t>Direct Reporting Indicator</w:t>
            </w:r>
            <w:r>
              <w:rPr>
                <w:rFonts w:cs="Arial"/>
                <w:lang w:val="en-US" w:eastAsia="en-US"/>
              </w:rPr>
              <w:t xml:space="preserve"> IE is set to “direct Geo”.</w:t>
            </w:r>
          </w:p>
        </w:tc>
      </w:tr>
    </w:tbl>
    <w:p>
      <w:pPr>
        <w:pStyle w:val="Normal"/>
        <w:rPr>
          <w:lang w:val="en-US" w:eastAsia="en-US"/>
        </w:rPr>
      </w:pPr>
      <w:r>
        <w:rPr>
          <w:lang w:val="en-US" w:eastAsia="en-US"/>
        </w:rPr>
      </w:r>
    </w:p>
    <w:p>
      <w:pPr>
        <w:pStyle w:val="Heading4"/>
        <w:ind w:left="1418" w:hanging="1418"/>
        <w:rPr/>
      </w:pPr>
      <w:bookmarkStart w:id="669" w:name="__RefHeading___Toc36551093"/>
      <w:bookmarkEnd w:id="669"/>
      <w:r>
        <w:rPr>
          <w:lang w:val="en-US" w:eastAsia="en-US"/>
        </w:rPr>
        <w:t>9.2.1.106</w:t>
        <w:tab/>
        <w:t>Trace Information</w:t>
      </w:r>
    </w:p>
    <w:p>
      <w:pPr>
        <w:pStyle w:val="Normal"/>
        <w:rPr/>
      </w:pPr>
      <w:r>
        <w:rPr/>
        <w:t>The Trace Information contains information needed by the target RNC to maintain trace continuity.</w:t>
      </w:r>
    </w:p>
    <w:tbl>
      <w:tblPr>
        <w:tblW w:w="9214" w:type="dxa"/>
        <w:jc w:val="left"/>
        <w:tblInd w:w="137" w:type="dxa"/>
        <w:tblLayout w:type="fixed"/>
        <w:tblCellMar>
          <w:top w:w="0" w:type="dxa"/>
          <w:left w:w="108" w:type="dxa"/>
          <w:bottom w:w="0" w:type="dxa"/>
          <w:right w:w="108" w:type="dxa"/>
        </w:tblCellMar>
      </w:tblPr>
      <w:tblGrid>
        <w:gridCol w:w="2977"/>
        <w:gridCol w:w="1134"/>
        <w:gridCol w:w="1134"/>
        <w:gridCol w:w="1701"/>
        <w:gridCol w:w="2268"/>
      </w:tblGrid>
      <w:tr>
        <w:trPr/>
        <w:tc>
          <w:tcPr>
            <w:tcW w:w="297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Reference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9.2.1.8</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UE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9.2.1.9</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Trace Propagation Parameters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9.2.1.68</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70" w:name="__RefHeading___Toc36551094"/>
      <w:bookmarkEnd w:id="670"/>
      <w:r>
        <w:rPr/>
        <w:t>9.2.1.107</w:t>
        <w:tab/>
        <w:t>Frame Sequence Number</w:t>
      </w:r>
    </w:p>
    <w:p>
      <w:pPr>
        <w:pStyle w:val="Normal"/>
        <w:rPr/>
      </w:pPr>
      <w:r>
        <w:rPr>
          <w:lang w:val="en-US" w:eastAsia="en-US"/>
        </w:rPr>
        <w:t xml:space="preserve">The </w:t>
      </w:r>
      <w:r>
        <w:rPr>
          <w:i/>
          <w:iCs/>
          <w:lang w:val="en-US" w:eastAsia="en-US"/>
        </w:rPr>
        <w:t xml:space="preserve">Frame Sequence Number </w:t>
      </w:r>
      <w:r>
        <w:rPr>
          <w:lang w:val="en-US" w:eastAsia="en-US"/>
        </w:rPr>
        <w:t>IE is used for RNSAP Relocation and contains information needed by the target RNC to maintain continuity for numbering IuUP user data frames of PDU type 0</w:t>
      </w:r>
      <w:r>
        <w:rPr/>
        <w:t xml:space="preserve"> and 1 (see TS 25.415 [16]).</w:t>
      </w:r>
    </w:p>
    <w:tbl>
      <w:tblPr>
        <w:tblW w:w="9214" w:type="dxa"/>
        <w:jc w:val="left"/>
        <w:tblInd w:w="137" w:type="dxa"/>
        <w:tblLayout w:type="fixed"/>
        <w:tblCellMar>
          <w:top w:w="0" w:type="dxa"/>
          <w:left w:w="108" w:type="dxa"/>
          <w:bottom w:w="0" w:type="dxa"/>
          <w:right w:w="108" w:type="dxa"/>
        </w:tblCellMar>
      </w:tblPr>
      <w:tblGrid>
        <w:gridCol w:w="2977"/>
        <w:gridCol w:w="1134"/>
        <w:gridCol w:w="1134"/>
        <w:gridCol w:w="1276"/>
        <w:gridCol w:w="2693"/>
      </w:tblGrid>
      <w:tr>
        <w:trPr/>
        <w:tc>
          <w:tcPr>
            <w:tcW w:w="297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Information Element/Group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Frame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INTEGER(0..15)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r>
    </w:tbl>
    <w:p>
      <w:pPr>
        <w:pStyle w:val="Normal"/>
        <w:rPr/>
      </w:pPr>
      <w:r>
        <w:rPr/>
      </w:r>
    </w:p>
    <w:p>
      <w:pPr>
        <w:pStyle w:val="Heading4"/>
        <w:ind w:left="1418" w:hanging="1418"/>
        <w:rPr/>
      </w:pPr>
      <w:bookmarkStart w:id="671" w:name="__RefHeading___Toc36551095"/>
      <w:bookmarkEnd w:id="671"/>
      <w:r>
        <w:rPr/>
        <w:t>9.2.1.108</w:t>
        <w:tab/>
        <w:t>PDU Type 14 Frame Sequence Number</w:t>
      </w:r>
    </w:p>
    <w:p>
      <w:pPr>
        <w:pStyle w:val="Normal"/>
        <w:rPr/>
      </w:pPr>
      <w:r>
        <w:rPr>
          <w:lang w:val="en-US" w:eastAsia="en-US"/>
        </w:rPr>
        <w:t xml:space="preserve">The </w:t>
      </w:r>
      <w:r>
        <w:rPr>
          <w:i/>
          <w:iCs/>
          <w:lang w:val="en-US" w:eastAsia="en-US"/>
        </w:rPr>
        <w:t xml:space="preserve">PDU Type 14 Frame Sequence Number </w:t>
      </w:r>
      <w:r>
        <w:rPr>
          <w:lang w:val="en-US" w:eastAsia="en-US"/>
        </w:rPr>
        <w:t>IE is used f</w:t>
      </w:r>
      <w:r>
        <w:rPr/>
        <w:t>or RNSAP Relocation and contains information needed by the target RNC to maintain continuity for numbering IuUP user data frames of PDU type 14 (see TS 25.415 [16]).</w:t>
      </w:r>
    </w:p>
    <w:tbl>
      <w:tblPr>
        <w:tblW w:w="9214" w:type="dxa"/>
        <w:jc w:val="left"/>
        <w:tblInd w:w="137" w:type="dxa"/>
        <w:tblLayout w:type="fixed"/>
        <w:tblCellMar>
          <w:top w:w="0" w:type="dxa"/>
          <w:left w:w="108" w:type="dxa"/>
          <w:bottom w:w="0" w:type="dxa"/>
          <w:right w:w="108" w:type="dxa"/>
        </w:tblCellMar>
      </w:tblPr>
      <w:tblGrid>
        <w:gridCol w:w="2977"/>
        <w:gridCol w:w="1134"/>
        <w:gridCol w:w="1134"/>
        <w:gridCol w:w="1276"/>
        <w:gridCol w:w="2693"/>
      </w:tblGrid>
      <w:tr>
        <w:trPr/>
        <w:tc>
          <w:tcPr>
            <w:tcW w:w="2977"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Information Element/Group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Semantics description</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PDU Type 14 Frame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INTEGER(0..3)</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r>
    </w:tbl>
    <w:p>
      <w:pPr>
        <w:pStyle w:val="Normal"/>
        <w:rPr>
          <w:lang w:val="en-US" w:eastAsia="en-US"/>
        </w:rPr>
      </w:pPr>
      <w:r>
        <w:rPr>
          <w:lang w:val="en-US" w:eastAsia="en-US"/>
        </w:rPr>
      </w:r>
    </w:p>
    <w:p>
      <w:pPr>
        <w:pStyle w:val="Heading4"/>
        <w:ind w:left="1418" w:hanging="1418"/>
        <w:rPr/>
      </w:pPr>
      <w:bookmarkStart w:id="672" w:name="__RefHeading___Toc36551096"/>
      <w:bookmarkEnd w:id="672"/>
      <w:r>
        <w:rPr/>
        <w:t>9.2.1.109</w:t>
        <w:tab/>
        <w:t>Priority Class Indicator</w:t>
      </w:r>
    </w:p>
    <w:p>
      <w:pPr>
        <w:pStyle w:val="Normal"/>
        <w:rPr/>
      </w:pPr>
      <w:r>
        <w:rPr/>
        <w:t>This information element indicates that overload has occurred and traffic for the indicated priority class should be reduced</w:t>
      </w:r>
      <w:r>
        <w:rPr>
          <w:rFonts w:eastAsia="SimSun;宋体"/>
          <w:lang w:eastAsia="zh-CN"/>
        </w:rPr>
        <w:t>.</w:t>
      </w:r>
    </w:p>
    <w:tbl>
      <w:tblPr>
        <w:tblW w:w="9949" w:type="dxa"/>
        <w:jc w:val="left"/>
        <w:tblInd w:w="-173" w:type="dxa"/>
        <w:tblLayout w:type="fixed"/>
        <w:tblCellMar>
          <w:top w:w="0" w:type="dxa"/>
          <w:left w:w="108" w:type="dxa"/>
          <w:bottom w:w="0" w:type="dxa"/>
          <w:right w:w="108" w:type="dxa"/>
        </w:tblCellMar>
      </w:tblPr>
      <w:tblGrid>
        <w:gridCol w:w="2578"/>
        <w:gridCol w:w="1104"/>
        <w:gridCol w:w="1022"/>
        <w:gridCol w:w="2127"/>
        <w:gridCol w:w="3118"/>
      </w:tblGrid>
      <w:tr>
        <w:trPr/>
        <w:tc>
          <w:tcPr>
            <w:tcW w:w="257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IE/Group Name</w:t>
            </w:r>
          </w:p>
        </w:tc>
        <w:tc>
          <w:tcPr>
            <w:tcW w:w="110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1022"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2127"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IE type and reference</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57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Priority Class Indicator</w:t>
            </w:r>
          </w:p>
        </w:tc>
        <w:tc>
          <w:tcPr>
            <w:tcW w:w="110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02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en-US"/>
              </w:rPr>
            </w:pPr>
            <w:r>
              <w:rPr>
                <w:rFonts w:cs="Arial"/>
                <w:i/>
                <w:lang w:eastAsia="en-US"/>
              </w:rPr>
            </w:r>
          </w:p>
        </w:tc>
        <w:tc>
          <w:tcPr>
            <w:tcW w:w="212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BIT STRING(SIZE(8))</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Each bit represents a priority class, as specified below. If a bit is set to “1“, the signalling traffic of the respective priority class should be reduced.</w:t>
            </w:r>
          </w:p>
          <w:p>
            <w:pPr>
              <w:pStyle w:val="TAL"/>
              <w:rPr/>
            </w:pPr>
            <w:r>
              <w:rPr>
                <w:rFonts w:cs="Arial"/>
                <w:lang w:eastAsia="en-US"/>
              </w:rPr>
              <w:t>Bit (0) = Delay Tolerant traffic limited.</w:t>
              <w:br/>
              <w:t>Bits (1..7) reserved for future use.</w:t>
            </w:r>
          </w:p>
        </w:tc>
      </w:tr>
    </w:tbl>
    <w:p>
      <w:pPr>
        <w:pStyle w:val="Normal"/>
        <w:rPr>
          <w:lang w:val="en-US" w:eastAsia="en-US"/>
        </w:rPr>
      </w:pPr>
      <w:r>
        <w:rPr>
          <w:lang w:val="en-US" w:eastAsia="en-US"/>
        </w:rPr>
      </w:r>
    </w:p>
    <w:p>
      <w:pPr>
        <w:pStyle w:val="Heading4"/>
        <w:ind w:left="1418" w:hanging="1418"/>
        <w:rPr/>
      </w:pPr>
      <w:bookmarkStart w:id="673" w:name="__RefHeading___Toc36551097"/>
      <w:bookmarkEnd w:id="673"/>
      <w:r>
        <w:rPr/>
        <w:t>9.2.1.110</w:t>
        <w:tab/>
        <w:t>Management Based MDT Allowed</w:t>
      </w:r>
    </w:p>
    <w:p>
      <w:pPr>
        <w:pStyle w:val="Normal"/>
        <w:tabs>
          <w:tab w:val="clear" w:pos="284"/>
          <w:tab w:val="left" w:pos="9639" w:leader="none"/>
        </w:tabs>
        <w:rPr/>
      </w:pPr>
      <w:r>
        <w:rPr/>
        <w:t>This element indicates that the UE may perform management based MDT.</w:t>
      </w:r>
    </w:p>
    <w:tbl>
      <w:tblPr>
        <w:tblW w:w="9356" w:type="dxa"/>
        <w:jc w:val="left"/>
        <w:tblInd w:w="-113"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Range</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eastAsia="SimSun;宋体" w:cs="Arial" w:ascii="Arial" w:hAnsi="Arial"/>
                <w:sz w:val="18"/>
                <w:szCs w:val="18"/>
                <w:lang w:eastAsia="zh-CN"/>
              </w:rPr>
              <w:t>Management Based M</w:t>
            </w:r>
            <w:r>
              <w:rPr>
                <w:rFonts w:cs="Arial" w:ascii="Arial" w:hAnsi="Arial"/>
                <w:sz w:val="18"/>
                <w:szCs w:val="18"/>
              </w:rPr>
              <w:t>DT Allowed</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eastAsia="SimSun;宋体" w:cs="Arial" w:ascii="Arial" w:hAnsi="Arial"/>
                <w:sz w:val="18"/>
                <w:szCs w:val="18"/>
                <w:lang w:eastAsia="zh-CN"/>
              </w:rPr>
              <w:t>ENUMERATED (</w:t>
            </w:r>
            <w:r>
              <w:rPr>
                <w:rFonts w:cs="Arial" w:ascii="Arial" w:hAnsi="Arial"/>
                <w:sz w:val="18"/>
                <w:szCs w:val="18"/>
              </w:rPr>
              <w:t>Allowed, …</w:t>
            </w:r>
            <w:r>
              <w:rPr>
                <w:rFonts w:eastAsia="SimSun;宋体" w:cs="Arial" w:ascii="Arial" w:hAnsi="Arial"/>
                <w:sz w:val="18"/>
                <w:szCs w:val="18"/>
                <w:lang w:eastAsia="zh-CN"/>
              </w:rPr>
              <w:t xml:space="preserve">) </w:t>
            </w:r>
          </w:p>
        </w:tc>
        <w:tc>
          <w:tcPr>
            <w:tcW w:w="241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bl>
    <w:p>
      <w:pPr>
        <w:pStyle w:val="Normal"/>
        <w:rPr>
          <w:lang w:val="en-US" w:eastAsia="en-US"/>
        </w:rPr>
      </w:pPr>
      <w:r>
        <w:rPr>
          <w:lang w:val="en-US" w:eastAsia="en-US"/>
        </w:rPr>
      </w:r>
    </w:p>
    <w:p>
      <w:pPr>
        <w:pStyle w:val="Heading4"/>
        <w:ind w:left="1418" w:hanging="1418"/>
        <w:rPr/>
      </w:pPr>
      <w:bookmarkStart w:id="674" w:name="__RefHeading___Toc36551098"/>
      <w:bookmarkEnd w:id="674"/>
      <w:r>
        <w:rPr/>
        <w:t>9.2.1.111</w:t>
        <w:tab/>
        <w:t>End Of CSFB</w:t>
      </w:r>
    </w:p>
    <w:p>
      <w:pPr>
        <w:pStyle w:val="Normal"/>
        <w:tabs>
          <w:tab w:val="clear" w:pos="284"/>
          <w:tab w:val="left" w:pos="9639" w:leader="none"/>
        </w:tabs>
        <w:rPr/>
      </w:pPr>
      <w:r>
        <w:rPr/>
        <w:t>This element indicates that the Iu connection being released was established as a result of CS fallback.</w:t>
      </w:r>
    </w:p>
    <w:tbl>
      <w:tblPr>
        <w:tblW w:w="9356" w:type="dxa"/>
        <w:jc w:val="left"/>
        <w:tblInd w:w="-113"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lang w:eastAsia="zh-CN"/>
              </w:rPr>
              <w:t>End Of CSFB</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cs="Arial"/>
                <w:lang w:eastAsia="zh-CN"/>
              </w:rPr>
            </w:pPr>
            <w:r>
              <w:rPr>
                <w:rFonts w:eastAsia="SimSun;宋体"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eastAsia="SimSun;宋体" w:cs="Arial"/>
                <w:lang w:eastAsia="zh-CN"/>
              </w:rPr>
              <w:t>ENUMERATED (end Of CSFB</w:t>
            </w:r>
            <w:r>
              <w:rPr>
                <w:rFonts w:cs="Arial"/>
                <w:lang w:eastAsia="en-US"/>
              </w:rPr>
              <w:t>, …</w:t>
            </w:r>
            <w:r>
              <w:rPr>
                <w:rFonts w:eastAsia="SimSun;宋体" w:cs="Arial"/>
                <w:lang w:eastAsia="zh-CN"/>
              </w:rPr>
              <w:t>)</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rPr>
            </w:pPr>
            <w:r>
              <w:rPr>
                <w:rFonts w:cs="Arial"/>
              </w:rPr>
            </w:r>
          </w:p>
        </w:tc>
      </w:tr>
    </w:tbl>
    <w:p>
      <w:pPr>
        <w:pStyle w:val="Normal"/>
        <w:rPr>
          <w:lang w:val="en-US" w:eastAsia="en-US"/>
        </w:rPr>
      </w:pPr>
      <w:r>
        <w:rPr>
          <w:lang w:val="en-US" w:eastAsia="en-US"/>
        </w:rPr>
      </w:r>
    </w:p>
    <w:p>
      <w:pPr>
        <w:pStyle w:val="Heading4"/>
        <w:ind w:left="1418" w:hanging="1418"/>
        <w:rPr/>
      </w:pPr>
      <w:bookmarkStart w:id="675" w:name="__RefHeading___Toc36551099"/>
      <w:bookmarkEnd w:id="675"/>
      <w:r>
        <w:rPr/>
        <w:t>9.2.1.</w:t>
      </w:r>
      <w:r>
        <w:rPr>
          <w:rFonts w:eastAsia="MS Mincho;MS Mincho"/>
        </w:rPr>
        <w:t>112</w:t>
      </w:r>
      <w:r>
        <w:rPr/>
        <w:tab/>
      </w:r>
      <w:r>
        <w:rPr>
          <w:rFonts w:eastAsia="MS Mincho;MS Mincho"/>
        </w:rPr>
        <w:t>Out Of UTRAN</w:t>
      </w:r>
    </w:p>
    <w:p>
      <w:pPr>
        <w:pStyle w:val="Normal"/>
        <w:tabs>
          <w:tab w:val="clear" w:pos="284"/>
          <w:tab w:val="left" w:pos="9639" w:leader="none"/>
        </w:tabs>
        <w:rPr/>
      </w:pPr>
      <w:r>
        <w:rPr/>
        <w:t xml:space="preserve">This element indicates that the </w:t>
      </w:r>
      <w:r>
        <w:rPr>
          <w:rFonts w:eastAsia="MS Mincho;MS Mincho"/>
        </w:rPr>
        <w:t>UE has already moved from UTRAN</w:t>
      </w:r>
      <w:r>
        <w:rPr/>
        <w:t>.</w:t>
      </w:r>
    </w:p>
    <w:tbl>
      <w:tblPr>
        <w:tblW w:w="9356" w:type="dxa"/>
        <w:jc w:val="left"/>
        <w:tblInd w:w="-113"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rFonts w:cs="Arial"/>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Out </w:t>
            </w:r>
            <w:r>
              <w:rPr>
                <w:rFonts w:eastAsia="SimSun;宋体" w:cs="Arial"/>
                <w:lang w:eastAsia="zh-CN"/>
              </w:rPr>
              <w:t>O</w:t>
            </w:r>
            <w:r>
              <w:rPr>
                <w:rFonts w:cs="Arial"/>
                <w:lang w:eastAsia="en-US"/>
              </w:rPr>
              <w:t>f</w:t>
            </w:r>
            <w:r>
              <w:rPr>
                <w:rFonts w:eastAsia="SimSun;宋体" w:cs="Arial"/>
                <w:lang w:eastAsia="zh-CN"/>
              </w:rPr>
              <w:t xml:space="preserve"> </w:t>
            </w:r>
            <w:r>
              <w:rPr>
                <w:rFonts w:cs="Arial"/>
                <w:lang w:eastAsia="en-US"/>
              </w:rPr>
              <w:t>UTRAN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eastAsia="SimSun;宋体" w:cs="Arial"/>
                <w:lang w:eastAsia="zh-CN"/>
              </w:rPr>
              <w:t>ENUMERATED (</w:t>
            </w:r>
            <w:r>
              <w:rPr>
                <w:rFonts w:cs="Arial"/>
                <w:lang w:eastAsia="en-US"/>
              </w:rPr>
              <w:t>cell reselection to EUTRAN, …</w:t>
            </w:r>
            <w:r>
              <w:rPr>
                <w:rFonts w:eastAsia="SimSun;宋体" w:cs="Arial"/>
                <w:lang w:eastAsia="zh-CN"/>
              </w:rPr>
              <w:t>)</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rPr>
            </w:pPr>
            <w:r>
              <w:rPr>
                <w:rFonts w:cs="Arial"/>
              </w:rPr>
            </w:r>
          </w:p>
        </w:tc>
      </w:tr>
    </w:tbl>
    <w:p>
      <w:pPr>
        <w:pStyle w:val="Normal"/>
        <w:rPr>
          <w:lang w:val="en-US" w:eastAsia="en-US"/>
        </w:rPr>
      </w:pPr>
      <w:r>
        <w:rPr>
          <w:lang w:val="en-US" w:eastAsia="en-US"/>
        </w:rPr>
      </w:r>
    </w:p>
    <w:p>
      <w:pPr>
        <w:pStyle w:val="Heading4"/>
        <w:ind w:left="1418" w:hanging="1418"/>
        <w:rPr/>
      </w:pPr>
      <w:bookmarkStart w:id="676" w:name="__RefHeading___Toc36551100"/>
      <w:bookmarkEnd w:id="676"/>
      <w:r>
        <w:rPr/>
        <w:t>9.2.1.113</w:t>
        <w:tab/>
        <w:t>Voice Support Match Indicator</w:t>
      </w:r>
    </w:p>
    <w:p>
      <w:pPr>
        <w:pStyle w:val="Normal"/>
        <w:rPr/>
      </w:pPr>
      <w:r>
        <w:rPr/>
        <w:t>This element indicates if the SRVCC and frequency supported by the UE match those the network relies upon for voice coverage.</w:t>
      </w:r>
    </w:p>
    <w:tbl>
      <w:tblPr>
        <w:tblW w:w="9356" w:type="dxa"/>
        <w:jc w:val="left"/>
        <w:tblInd w:w="-113"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lang w:eastAsia="zh-CN"/>
              </w:rPr>
            </w:pPr>
            <w:r>
              <w:rPr>
                <w:rFonts w:cs="Arial"/>
              </w:rPr>
              <w:t>Voice Support Match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rPr>
            </w:pPr>
            <w:r>
              <w:rPr>
                <w:rFonts w:cs="Arial"/>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lang w:eastAsia="zh-CN"/>
              </w:rPr>
            </w:pPr>
            <w:r>
              <w:rPr>
                <w:rFonts w:eastAsia="SimSun;宋体" w:cs="Arial"/>
                <w:lang w:eastAsia="zh-CN"/>
              </w:rPr>
              <w:t>ENUMERATED(Supported, Not Supported,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cs="Arial"/>
                <w:lang w:eastAsia="zh-CN"/>
              </w:rPr>
            </w:pPr>
            <w:r>
              <w:rPr>
                <w:rFonts w:eastAsia="SimSun;宋体" w:cs="Arial"/>
                <w:lang w:eastAsia="zh-CN"/>
              </w:rPr>
            </w:r>
          </w:p>
        </w:tc>
      </w:tr>
    </w:tbl>
    <w:p>
      <w:pPr>
        <w:pStyle w:val="Normal"/>
        <w:rPr>
          <w:lang w:val="en-US" w:eastAsia="en-US"/>
        </w:rPr>
      </w:pPr>
      <w:r>
        <w:rPr>
          <w:lang w:val="en-US" w:eastAsia="en-US"/>
        </w:rPr>
      </w:r>
    </w:p>
    <w:p>
      <w:pPr>
        <w:pStyle w:val="Heading4"/>
        <w:ind w:left="1418" w:hanging="1418"/>
        <w:rPr>
          <w:rFonts w:eastAsia="Batang;바탕"/>
          <w:lang w:val="en-US" w:eastAsia="en-US"/>
        </w:rPr>
      </w:pPr>
      <w:bookmarkStart w:id="677" w:name="__RefHeading___Toc36551101"/>
      <w:bookmarkEnd w:id="677"/>
      <w:r>
        <w:rPr>
          <w:rFonts w:eastAsia="Batang;바탕"/>
          <w:lang w:val="en-US" w:eastAsia="en-US"/>
        </w:rPr>
        <w:t>9.2.1.114</w:t>
        <w:tab/>
        <w:t>rSRVCC HO Indication</w:t>
      </w:r>
    </w:p>
    <w:p>
      <w:pPr>
        <w:pStyle w:val="Normal"/>
        <w:jc w:val="both"/>
        <w:rPr/>
      </w:pPr>
      <w:r>
        <w:rPr>
          <w:lang w:val="en-US" w:eastAsia="en-US"/>
        </w:rPr>
        <w:t>This information element is set by the source RNC to provide an indication that RAB bearers may be subjected to handover via r</w:t>
      </w:r>
      <w:r>
        <w:rPr/>
        <w:t>SRVCC means.</w:t>
      </w:r>
    </w:p>
    <w:tbl>
      <w:tblPr>
        <w:tblW w:w="9356" w:type="dxa"/>
        <w:jc w:val="left"/>
        <w:tblInd w:w="-113" w:type="dxa"/>
        <w:tblLayout w:type="fixed"/>
        <w:tblCellMar>
          <w:top w:w="0" w:type="dxa"/>
          <w:left w:w="108" w:type="dxa"/>
          <w:bottom w:w="0" w:type="dxa"/>
          <w:right w:w="108" w:type="dxa"/>
        </w:tblCellMar>
      </w:tblPr>
      <w:tblGrid>
        <w:gridCol w:w="2552"/>
        <w:gridCol w:w="1134"/>
        <w:gridCol w:w="1242"/>
        <w:gridCol w:w="1843"/>
        <w:gridCol w:w="258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2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5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w:t>
            </w:r>
            <w:r>
              <w:rPr>
                <w:rFonts w:eastAsia="Batang;바탕" w:cs="Arial"/>
                <w:lang w:val="en-US" w:eastAsia="en-US"/>
              </w:rPr>
              <w:t>SRVCC HO 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w:t>
              <w:br/>
              <w:t>(PS only, …)</w:t>
            </w:r>
          </w:p>
        </w:tc>
        <w:tc>
          <w:tcPr>
            <w:tcW w:w="25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eastAsia="zh-CN"/>
        </w:rPr>
      </w:pPr>
      <w:r>
        <w:rPr>
          <w:lang w:eastAsia="zh-CN"/>
        </w:rPr>
      </w:r>
    </w:p>
    <w:p>
      <w:pPr>
        <w:pStyle w:val="Heading4"/>
        <w:ind w:left="1418" w:hanging="1418"/>
        <w:rPr>
          <w:lang w:val="en-US" w:eastAsia="en-US"/>
        </w:rPr>
      </w:pPr>
      <w:bookmarkStart w:id="678" w:name="__RefHeading___Toc36551102"/>
      <w:bookmarkEnd w:id="678"/>
      <w:r>
        <w:rPr>
          <w:lang w:val="en-US" w:eastAsia="en-US"/>
        </w:rPr>
        <w:t>9.2.1.115</w:t>
        <w:tab/>
        <w:t xml:space="preserve">rSRVCC </w:t>
      </w:r>
      <w:r>
        <w:rPr/>
        <w:t>Information</w:t>
      </w:r>
    </w:p>
    <w:p>
      <w:pPr>
        <w:pStyle w:val="Normal"/>
        <w:rPr/>
      </w:pPr>
      <w:r>
        <w:rPr>
          <w:lang w:val="en-US" w:eastAsia="en-US"/>
        </w:rPr>
        <w:t>This IE contains information for rSRVCC operatio</w:t>
      </w:r>
      <w:r>
        <w:rPr/>
        <w:t>n.</w:t>
      </w:r>
    </w:p>
    <w:tbl>
      <w:tblPr>
        <w:tblW w:w="9356" w:type="dxa"/>
        <w:jc w:val="left"/>
        <w:tblInd w:w="-113" w:type="dxa"/>
        <w:tblLayout w:type="fixed"/>
        <w:tblCellMar>
          <w:top w:w="0" w:type="dxa"/>
          <w:left w:w="108" w:type="dxa"/>
          <w:bottom w:w="0" w:type="dxa"/>
          <w:right w:w="108" w:type="dxa"/>
        </w:tblCellMar>
      </w:tblPr>
      <w:tblGrid>
        <w:gridCol w:w="2552"/>
        <w:gridCol w:w="1134"/>
        <w:gridCol w:w="1242"/>
        <w:gridCol w:w="1843"/>
        <w:gridCol w:w="2585"/>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5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eastAsia="Batang;바탕" w:cs="Arial"/>
                <w:b/>
                <w:lang w:val="en-US" w:eastAsia="en-US"/>
              </w:rPr>
              <w:t>rSRVCC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eastAsia="Batang;바탕" w:cs="Arial"/>
                <w:lang w:val="en-US" w:eastAsia="en-US"/>
              </w:rPr>
            </w:pPr>
            <w:r>
              <w:rPr>
                <w:rFonts w:eastAsia="Batang;바탕" w:cs="Arial"/>
                <w:lang w:val="en-US" w:eastAsia="en-US"/>
              </w:rPr>
              <w:t>&gt;NONCE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(SIZE(128))</w:t>
            </w:r>
          </w:p>
        </w:tc>
        <w:tc>
          <w:tcPr>
            <w:tcW w:w="258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usage of NONCE IE is described in TS 33.102 [60] and in TS 33.401 [63].</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eastAsia="Batang;바탕" w:cs="Arial"/>
                <w:lang w:val="en-US" w:eastAsia="en-US"/>
              </w:rPr>
            </w:pPr>
            <w:r>
              <w:rPr>
                <w:rFonts w:cs="Arial"/>
                <w:lang w:val="en-US" w:eastAsia="en-US"/>
              </w:rPr>
              <w:t>&gt;</w:t>
            </w:r>
            <w:r>
              <w:rPr>
                <w:rFonts w:cs="Arial"/>
                <w:bCs/>
                <w:lang w:eastAsia="zh-CN"/>
              </w:rPr>
              <w:t>IMS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OCTET STRING (SIZE(1..</w:t>
            </w:r>
            <w:r>
              <w:rPr>
                <w:rFonts w:cs="Arial"/>
                <w:lang w:val="en-US" w:eastAsia="en-US"/>
              </w:rPr>
              <w:t>32</w:t>
            </w:r>
            <w:r>
              <w:rPr>
                <w:rFonts w:cs="Arial"/>
                <w:lang w:eastAsia="zh-CN"/>
              </w:rPr>
              <w:t>))</w:t>
            </w:r>
          </w:p>
        </w:tc>
        <w:tc>
          <w:tcPr>
            <w:tcW w:w="258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usage of IMS information is described in TS 23.216 [54].</w:t>
            </w:r>
          </w:p>
        </w:tc>
      </w:tr>
    </w:tbl>
    <w:p>
      <w:pPr>
        <w:pStyle w:val="Normal"/>
        <w:rPr>
          <w:lang w:val="en-US" w:eastAsia="en-US"/>
        </w:rPr>
      </w:pPr>
      <w:r>
        <w:rPr>
          <w:lang w:val="en-US" w:eastAsia="en-US"/>
        </w:rPr>
      </w:r>
    </w:p>
    <w:p>
      <w:pPr>
        <w:pStyle w:val="Heading4"/>
        <w:ind w:left="1418" w:hanging="1418"/>
        <w:rPr/>
      </w:pPr>
      <w:bookmarkStart w:id="679" w:name="__RefHeading___Toc36551103"/>
      <w:bookmarkEnd w:id="679"/>
      <w:r>
        <w:rPr>
          <w:rFonts w:eastAsia="Batang;바탕"/>
        </w:rPr>
        <w:t>9.2.1.116</w:t>
        <w:tab/>
        <w:t xml:space="preserve">MDT </w:t>
      </w:r>
      <w:r>
        <w:rPr>
          <w:lang w:eastAsia="zh-CN"/>
        </w:rPr>
        <w:t>PLMN List</w:t>
      </w:r>
    </w:p>
    <w:p>
      <w:pPr>
        <w:pStyle w:val="Normal"/>
        <w:rPr>
          <w:lang w:eastAsia="zh-CN"/>
        </w:rPr>
      </w:pPr>
      <w:r>
        <w:rPr>
          <w:lang w:eastAsia="zh-CN"/>
        </w:rPr>
        <w:t xml:space="preserve">The purpose of the </w:t>
      </w:r>
      <w:r>
        <w:rPr>
          <w:i/>
          <w:iCs/>
          <w:lang w:eastAsia="zh-CN"/>
        </w:rPr>
        <w:t xml:space="preserve">MDT PLMN List </w:t>
      </w:r>
      <w:r>
        <w:rPr>
          <w:lang w:eastAsia="zh-CN"/>
        </w:rPr>
        <w:t xml:space="preserve">IE is to provide the list of PLMN allowed for </w:t>
      </w:r>
      <w:r>
        <w:rPr>
          <w:rFonts w:eastAsia="MS Mincho;MS Mincho"/>
          <w:lang w:eastAsia="zh-CN"/>
        </w:rPr>
        <w:t>MDT.</w:t>
      </w:r>
    </w:p>
    <w:tbl>
      <w:tblPr>
        <w:tblW w:w="9356" w:type="dxa"/>
        <w:jc w:val="left"/>
        <w:tblInd w:w="-113" w:type="dxa"/>
        <w:tblLayout w:type="fixed"/>
        <w:tblCellMar>
          <w:top w:w="0" w:type="dxa"/>
          <w:left w:w="108" w:type="dxa"/>
          <w:bottom w:w="0" w:type="dxa"/>
          <w:right w:w="108" w:type="dxa"/>
        </w:tblCellMar>
      </w:tblPr>
      <w:tblGrid>
        <w:gridCol w:w="2376"/>
        <w:gridCol w:w="1134"/>
        <w:gridCol w:w="1452"/>
        <w:gridCol w:w="2234"/>
        <w:gridCol w:w="2160"/>
      </w:tblGrid>
      <w:tr>
        <w:trPr/>
        <w:tc>
          <w:tcPr>
            <w:tcW w:w="23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4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22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16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b/>
                <w:lang w:eastAsia="zh-CN"/>
              </w:rPr>
              <w:t>MDT PLMN List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4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
                <w:lang w:eastAsia="zh-CN"/>
              </w:rPr>
              <w:t>1</w:t>
            </w:r>
            <w:r>
              <w:rPr>
                <w:rFonts w:cs="Arial"/>
                <w:i/>
                <w:lang w:eastAsia="en-US"/>
              </w:rPr>
              <w:t>..&lt;maxnoof</w:t>
            </w:r>
            <w:r>
              <w:rPr>
                <w:rFonts w:cs="Arial"/>
                <w:i/>
                <w:lang w:eastAsia="zh-CN"/>
              </w:rPr>
              <w:t>MDT</w:t>
            </w:r>
            <w:r>
              <w:rPr>
                <w:rFonts w:cs="Arial"/>
                <w:i/>
                <w:lang w:eastAsia="en-US"/>
              </w:rPr>
              <w:t>PLMNs&gt;</w:t>
            </w:r>
          </w:p>
        </w:tc>
        <w:tc>
          <w:tcPr>
            <w:tcW w:w="22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1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eastAsia="zh-CN"/>
              </w:rPr>
            </w:pPr>
            <w:r>
              <w:rPr>
                <w:rFonts w:cs="Arial"/>
                <w:bCs/>
                <w:kern w:val="2"/>
                <w:lang w:eastAsia="en-US"/>
              </w:rPr>
              <w:t>&gt;PLMN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4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34" w:type="dxa"/>
            <w:tcBorders>
              <w:top w:val="single" w:sz="4" w:space="0" w:color="000000"/>
              <w:left w:val="single" w:sz="4" w:space="0" w:color="000000"/>
              <w:bottom w:val="single" w:sz="4" w:space="0" w:color="000000"/>
              <w:right w:val="single" w:sz="4" w:space="0" w:color="000000"/>
            </w:tcBorders>
          </w:tcPr>
          <w:p>
            <w:pPr>
              <w:pStyle w:val="TAL"/>
              <w:rPr>
                <w:rFonts w:cs="Arial"/>
                <w:i/>
                <w:i/>
                <w:lang w:eastAsia="zh-CN"/>
              </w:rPr>
            </w:pPr>
            <w:r>
              <w:rPr>
                <w:rFonts w:cs="Arial"/>
                <w:lang w:eastAsia="en-US"/>
              </w:rPr>
              <w:t>9.2.3.55</w:t>
            </w:r>
          </w:p>
        </w:tc>
        <w:tc>
          <w:tcPr>
            <w:tcW w:w="21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r>
    </w:tbl>
    <w:p>
      <w:pPr>
        <w:pStyle w:val="Normal"/>
        <w:rPr>
          <w:lang w:eastAsia="zh-CN"/>
        </w:rPr>
      </w:pPr>
      <w:r>
        <w:rPr>
          <w:lang w:eastAsia="zh-CN"/>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maxnoof</w:t>
            </w:r>
            <w:r>
              <w:rPr>
                <w:rFonts w:cs="Arial"/>
                <w:lang w:eastAsia="zh-CN"/>
              </w:rPr>
              <w:t>MDT</w:t>
            </w:r>
            <w:r>
              <w:rPr>
                <w:rFonts w:cs="Arial"/>
                <w:lang w:eastAsia="en-US"/>
              </w:rPr>
              <w:t>PLMNs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Maximum no. of </w:t>
            </w:r>
            <w:r>
              <w:rPr>
                <w:rFonts w:cs="Arial"/>
                <w:lang w:eastAsia="zh-CN"/>
              </w:rPr>
              <w:t>MDT</w:t>
            </w:r>
            <w:r>
              <w:rPr>
                <w:rFonts w:cs="Arial"/>
                <w:lang w:eastAsia="en-US"/>
              </w:rPr>
              <w:t xml:space="preserve"> PLMN Ids. Value is </w:t>
            </w:r>
            <w:r>
              <w:rPr>
                <w:rFonts w:cs="Arial"/>
                <w:lang w:eastAsia="zh-CN"/>
              </w:rPr>
              <w:t>16</w:t>
            </w:r>
            <w:r>
              <w:rPr>
                <w:rFonts w:cs="Arial"/>
                <w:lang w:eastAsia="en-US"/>
              </w:rPr>
              <w:t>.</w:t>
            </w:r>
          </w:p>
        </w:tc>
      </w:tr>
    </w:tbl>
    <w:p>
      <w:pPr>
        <w:pStyle w:val="Normal"/>
        <w:rPr>
          <w:lang w:val="en-US" w:eastAsia="en-US"/>
        </w:rPr>
      </w:pPr>
      <w:r>
        <w:rPr>
          <w:lang w:val="en-US" w:eastAsia="en-US"/>
        </w:rPr>
      </w:r>
    </w:p>
    <w:p>
      <w:pPr>
        <w:pStyle w:val="Heading4"/>
        <w:ind w:left="1418" w:hanging="1418"/>
        <w:rPr/>
      </w:pPr>
      <w:bookmarkStart w:id="680" w:name="__RefHeading___Toc36551104"/>
      <w:bookmarkEnd w:id="680"/>
      <w:r>
        <w:rPr>
          <w:lang w:val="en-US" w:eastAsia="en-US"/>
        </w:rPr>
        <w:t>9.2.1.117</w:t>
        <w:tab/>
        <w:t>M4 Report</w:t>
      </w:r>
    </w:p>
    <w:p>
      <w:pPr>
        <w:pStyle w:val="Normal"/>
        <w:rPr/>
      </w:pPr>
      <w:r>
        <w:rPr/>
        <w:t>This IE defines the parameters for UE Power Headroom (M4) measurement collection.</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kern w:val="2"/>
                <w:lang w:eastAsia="en-US"/>
              </w:rPr>
              <w:t>CHOICE Collection mode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kern w:val="2"/>
                <w:lang w:eastAsia="en-US"/>
              </w:rPr>
            </w:pPr>
            <w:r>
              <w:rPr>
                <w:rFonts w:cs="Arial"/>
                <w:bCs/>
                <w:kern w:val="2"/>
                <w:lang w:eastAsia="en-US"/>
              </w:rPr>
              <w:t>&gt;</w:t>
            </w:r>
            <w:r>
              <w:rPr>
                <w:rFonts w:cs="Arial"/>
                <w:b/>
                <w:kern w:val="2"/>
              </w:rPr>
              <w:t>All</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eastAsia="zh-CN"/>
              </w:rPr>
            </w:pPr>
            <w:r>
              <w:rPr>
                <w:rFonts w:cs="Arial"/>
                <w:b/>
                <w:bCs/>
                <w:kern w:val="2"/>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NULL</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All available measurements are logged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Cs/>
                <w:kern w:val="2"/>
                <w:lang w:eastAsia="en-US"/>
              </w:rPr>
            </w:pPr>
            <w:r>
              <w:rPr>
                <w:rFonts w:cs="Arial"/>
                <w:bCs/>
                <w:kern w:val="2"/>
                <w:lang w:eastAsia="en-US"/>
              </w:rPr>
              <w:t>&gt;</w:t>
            </w:r>
            <w:r>
              <w:rPr>
                <w:rFonts w:cs="Arial"/>
                <w:b/>
                <w:bCs/>
                <w:kern w:val="2"/>
                <w:lang w:eastAsia="en-US"/>
              </w:rPr>
              <w:t>Periodic and event triggered periodic</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kern w:val="2"/>
                <w:lang w:eastAsia="zh-CN"/>
              </w:rPr>
            </w:pPr>
            <w:r>
              <w:rPr>
                <w:rFonts w:cs="Arial"/>
                <w:bCs/>
                <w:kern w:val="2"/>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One sample collected per period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eastAsia="SimSun;宋体" w:cs="Arial"/>
                <w:kern w:val="2"/>
                <w:lang w:eastAsia="zh-CN"/>
              </w:rPr>
            </w:pPr>
            <w:r>
              <w:rPr>
                <w:rFonts w:eastAsia="SimSun;宋体" w:cs="Arial"/>
                <w:kern w:val="2"/>
                <w:lang w:eastAsia="zh-CN"/>
              </w:rPr>
              <w:t>&gt;&gt;M4 Collection period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ENUMERATED(ms100, ms250, ms500, ms1000, ms2000, ms3000, ms4000, ms6000,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Cs/>
                <w:kern w:val="2"/>
                <w:lang w:eastAsia="en-US"/>
              </w:rPr>
            </w:pPr>
            <w:r>
              <w:rPr>
                <w:rFonts w:cs="Arial"/>
                <w:kern w:val="2"/>
                <w:lang w:eastAsia="en-US"/>
              </w:rPr>
              <w:t>&gt;&gt;M4 Threshold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INTEGER(0..31)</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lang w:eastAsia="zh-CN"/>
              </w:rPr>
              <w:t>If included, logging shall be initiated when UPH value falls below the indicated threshold, and then for each period, until UPH value goes above the threshold.</w:t>
            </w:r>
          </w:p>
          <w:p>
            <w:pPr>
              <w:pStyle w:val="TAL"/>
              <w:rPr>
                <w:rFonts w:eastAsia="SimSun;宋体" w:cs="Arial"/>
                <w:lang w:eastAsia="zh-CN"/>
              </w:rPr>
            </w:pPr>
            <w:r>
              <w:rPr>
                <w:rFonts w:eastAsia="SimSun;宋体" w:cs="Arial"/>
                <w:lang w:eastAsia="zh-CN"/>
              </w:rPr>
            </w:r>
          </w:p>
          <w:p>
            <w:pPr>
              <w:pStyle w:val="TAL"/>
              <w:rPr>
                <w:rFonts w:eastAsia="SimSun;宋体" w:cs="Arial"/>
                <w:lang w:eastAsia="zh-CN"/>
              </w:rPr>
            </w:pPr>
            <w:r>
              <w:rPr>
                <w:rFonts w:eastAsia="SimSun;宋体" w:cs="Arial"/>
                <w:lang w:eastAsia="zh-CN"/>
              </w:rPr>
              <w:t>The mapping Is defined in TS25.123 (TDD) and TS25.133 (FDD).</w:t>
            </w:r>
          </w:p>
        </w:tc>
      </w:tr>
    </w:tbl>
    <w:p>
      <w:pPr>
        <w:pStyle w:val="Normal"/>
        <w:rPr>
          <w:lang w:val="en-US" w:eastAsia="en-US"/>
        </w:rPr>
      </w:pPr>
      <w:r>
        <w:rPr>
          <w:lang w:val="en-US" w:eastAsia="en-US"/>
        </w:rPr>
      </w:r>
    </w:p>
    <w:p>
      <w:pPr>
        <w:pStyle w:val="Heading4"/>
        <w:ind w:left="1418" w:hanging="1418"/>
        <w:rPr/>
      </w:pPr>
      <w:bookmarkStart w:id="681" w:name="__RefHeading___Toc36551105"/>
      <w:bookmarkEnd w:id="681"/>
      <w:r>
        <w:rPr>
          <w:lang w:val="en-US" w:eastAsia="en-US"/>
        </w:rPr>
        <w:t>9.2.1.118</w:t>
        <w:tab/>
        <w:t>M5 Report</w:t>
      </w:r>
    </w:p>
    <w:p>
      <w:pPr>
        <w:pStyle w:val="Normal"/>
        <w:rPr/>
      </w:pPr>
      <w:r>
        <w:rPr/>
        <w:t>This IE defines the parameters for RTWP (M5) measurement collection.</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val="en-US" w:eastAsia="en-US"/>
              </w:rPr>
            </w:pPr>
            <w:r>
              <w:rPr>
                <w:rFonts w:cs="Arial" w:ascii="Arial" w:hAnsi="Arial"/>
                <w:b/>
                <w:sz w:val="18"/>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val="en-US" w:eastAsia="en-US"/>
              </w:rPr>
            </w:pPr>
            <w:r>
              <w:rPr>
                <w:rFonts w:cs="Arial" w:ascii="Arial" w:hAnsi="Arial"/>
                <w:b/>
                <w:sz w:val="18"/>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val="en-US" w:eastAsia="en-US"/>
              </w:rPr>
            </w:pPr>
            <w:r>
              <w:rPr>
                <w:rFonts w:cs="Arial" w:ascii="Arial" w:hAnsi="Arial"/>
                <w:b/>
                <w:sz w:val="18"/>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val="en-US" w:eastAsia="en-US"/>
              </w:rPr>
            </w:pPr>
            <w:r>
              <w:rPr>
                <w:rFonts w:cs="Arial" w:ascii="Arial" w:hAnsi="Arial"/>
                <w:b/>
                <w:sz w:val="18"/>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val="en-US" w:eastAsia="en-US"/>
              </w:rPr>
            </w:pPr>
            <w:r>
              <w:rPr>
                <w:rFonts w:cs="Arial" w:ascii="Arial" w:hAnsi="Arial"/>
                <w:b/>
                <w:sz w:val="18"/>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kern w:val="2"/>
                <w:lang w:eastAsia="en-US"/>
              </w:rPr>
              <w:t>CHOICE Collection mode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kern w:val="2"/>
                <w:lang w:eastAsia="en-US"/>
              </w:rPr>
            </w:pPr>
            <w:r>
              <w:rPr>
                <w:rFonts w:cs="Arial"/>
                <w:bCs/>
                <w:kern w:val="2"/>
                <w:lang w:eastAsia="en-US"/>
              </w:rPr>
              <w:t>&gt;</w:t>
            </w:r>
            <w:r>
              <w:rPr>
                <w:rFonts w:cs="Arial"/>
                <w:b/>
                <w:kern w:val="2"/>
              </w:rPr>
              <w:t>When available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eastAsia="zh-CN"/>
              </w:rPr>
            </w:pPr>
            <w:r>
              <w:rPr>
                <w:rFonts w:cs="Arial"/>
                <w:b/>
                <w:bCs/>
                <w:kern w:val="2"/>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NULL</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All available measurements are logged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Cs/>
                <w:kern w:val="2"/>
                <w:lang w:eastAsia="en-US"/>
              </w:rPr>
            </w:pPr>
            <w:r>
              <w:rPr>
                <w:rFonts w:cs="Arial"/>
                <w:bCs/>
                <w:kern w:val="2"/>
                <w:lang w:eastAsia="en-US"/>
              </w:rPr>
              <w:t>&gt;</w:t>
            </w:r>
            <w:r>
              <w:rPr>
                <w:rFonts w:cs="Arial"/>
                <w:b/>
                <w:kern w:val="2"/>
              </w:rPr>
              <w:t>Periodic</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kern w:val="2"/>
                <w:lang w:eastAsia="zh-CN"/>
              </w:rPr>
            </w:pPr>
            <w:r>
              <w:rPr>
                <w:rFonts w:cs="Arial"/>
                <w:bCs/>
                <w:kern w:val="2"/>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One sample collected per period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eastAsia="SimSun;宋体" w:cs="Arial"/>
                <w:kern w:val="2"/>
                <w:lang w:eastAsia="zh-CN"/>
              </w:rPr>
            </w:pPr>
            <w:r>
              <w:rPr>
                <w:rFonts w:eastAsia="SimSun;宋体" w:cs="Arial"/>
                <w:kern w:val="2"/>
                <w:lang w:eastAsia="zh-CN"/>
              </w:rPr>
              <w:t>&gt;&gt;M5 Collection period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ENUMERATED(ms100, ms250, ms500, ms1000, ms2000, ms3000, ms4000, ms6000,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82" w:name="__RefHeading___Toc36551106"/>
      <w:bookmarkEnd w:id="682"/>
      <w:r>
        <w:rPr>
          <w:lang w:val="en-US" w:eastAsia="en-US"/>
        </w:rPr>
        <w:t>9.2.1.119</w:t>
        <w:tab/>
        <w:t>M6 Report</w:t>
      </w:r>
    </w:p>
    <w:p>
      <w:pPr>
        <w:pStyle w:val="Normal"/>
        <w:rPr/>
      </w:pPr>
      <w:r>
        <w:rPr>
          <w:lang w:val="en-US" w:eastAsia="en-US"/>
        </w:rPr>
        <w:t>This IE defines the pa</w:t>
      </w:r>
      <w:r>
        <w:rPr/>
        <w:t>rameters for data volume (M6) measurement collection.</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kern w:val="2"/>
                <w:lang w:eastAsia="en-US"/>
              </w:rPr>
              <w:t>M6 Collection Period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ENUMERATED (ms1000, ms2000, ms3000, ms4000, ms6000, ms8000, ms12000, ms16000, ms20000, ms24000, ms28000, ms32000, ms64000,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kern w:val="2"/>
                <w:lang w:eastAsia="en-US"/>
              </w:rPr>
              <w:t>M6 Links to log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ENUMERATED(uplink, downlink, both-uplink-and-downlink,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83" w:name="__RefHeading___Toc36551107"/>
      <w:bookmarkEnd w:id="683"/>
      <w:r>
        <w:rPr>
          <w:lang w:val="en-US" w:eastAsia="en-US"/>
        </w:rPr>
        <w:t>9.2.1.120</w:t>
        <w:tab/>
        <w:t>M7 Report</w:t>
      </w:r>
    </w:p>
    <w:p>
      <w:pPr>
        <w:pStyle w:val="Normal"/>
        <w:rPr/>
      </w:pPr>
      <w:r>
        <w:rPr/>
        <w:t>This IE defines the parameters for data volume (M7) measurement collection.</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kern w:val="2"/>
                <w:lang w:eastAsia="en-US"/>
              </w:rPr>
              <w:t>M7 Collection Period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ENUMERATED (ms1000, ms2000, ms3000, ms4000, ms6000, ms8000, ms12000, ms16000, ms20000, ms24000, ms28000, ms32000, ms64000,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kern w:val="2"/>
                <w:lang w:eastAsia="en-US"/>
              </w:rPr>
            </w:pPr>
            <w:r>
              <w:rPr>
                <w:rFonts w:cs="Arial"/>
                <w:kern w:val="2"/>
                <w:lang w:eastAsia="en-US"/>
              </w:rPr>
              <w:t>M7 Links to log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ENUMERATED(uplink, downlink, both-uplink-and-downlink,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684" w:name="__RefHeading___Toc36551108"/>
      <w:bookmarkEnd w:id="684"/>
      <w:r>
        <w:rPr>
          <w:rFonts w:eastAsia="Batang;바탕"/>
          <w:lang w:val="en-US" w:eastAsia="en-US"/>
        </w:rPr>
        <w:t>9.2.1.</w:t>
      </w:r>
      <w:r>
        <w:rPr>
          <w:lang w:val="en-US" w:eastAsia="en-US"/>
        </w:rPr>
        <w:t>121</w:t>
      </w:r>
      <w:r>
        <w:rPr>
          <w:rFonts w:eastAsia="Batang;바탕"/>
          <w:lang w:val="en-US" w:eastAsia="en-US"/>
        </w:rPr>
        <w:tab/>
      </w:r>
      <w:r>
        <w:rPr>
          <w:lang w:val="en-US" w:eastAsia="en-US"/>
        </w:rPr>
        <w:t>r</w:t>
      </w:r>
      <w:r>
        <w:rPr>
          <w:rFonts w:eastAsia="Batang;바탕"/>
          <w:lang w:val="en-US" w:eastAsia="en-US"/>
        </w:rPr>
        <w:t>SRVCC operation possible</w:t>
      </w:r>
    </w:p>
    <w:p>
      <w:pPr>
        <w:pStyle w:val="Normal"/>
        <w:jc w:val="both"/>
        <w:rPr/>
      </w:pPr>
      <w:r>
        <w:rPr>
          <w:lang w:val="en-US" w:eastAsia="en-US"/>
        </w:rPr>
        <w:t>This information element is set by the CN to provide an indication that both UE and CN are r</w:t>
      </w:r>
      <w:r>
        <w:rPr/>
        <w:t>SRVCC-capable.</w:t>
      </w:r>
    </w:p>
    <w:tbl>
      <w:tblPr>
        <w:tblW w:w="9606" w:type="dxa"/>
        <w:jc w:val="left"/>
        <w:tblInd w:w="-113" w:type="dxa"/>
        <w:tblLayout w:type="fixed"/>
        <w:tblCellMar>
          <w:top w:w="0" w:type="dxa"/>
          <w:left w:w="108" w:type="dxa"/>
          <w:bottom w:w="0" w:type="dxa"/>
          <w:right w:w="108" w:type="dxa"/>
        </w:tblCellMar>
      </w:tblPr>
      <w:tblGrid>
        <w:gridCol w:w="2552"/>
        <w:gridCol w:w="1134"/>
        <w:gridCol w:w="1242"/>
        <w:gridCol w:w="2268"/>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4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w:t>
            </w:r>
            <w:r>
              <w:rPr>
                <w:rFonts w:eastAsia="Batang;바탕" w:cs="Arial"/>
                <w:lang w:val="en-US" w:eastAsia="en-US"/>
              </w:rPr>
              <w:t>SRVCC operation possible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4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w:t>
              <w:br/>
              <w:t>(rSRVCC possible,…)</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kern w:val="2"/>
          <w:lang w:val="en-US" w:eastAsia="en-US"/>
        </w:rPr>
      </w:pPr>
      <w:r>
        <w:rPr>
          <w:kern w:val="2"/>
          <w:lang w:val="en-US" w:eastAsia="en-US"/>
        </w:rPr>
      </w:r>
    </w:p>
    <w:p>
      <w:pPr>
        <w:pStyle w:val="Heading4"/>
        <w:ind w:left="1418" w:hanging="1418"/>
        <w:rPr/>
      </w:pPr>
      <w:bookmarkStart w:id="685" w:name="__RefHeading___Toc36551109"/>
      <w:bookmarkEnd w:id="685"/>
      <w:r>
        <w:rPr>
          <w:lang w:val="en-US" w:eastAsia="en-US"/>
        </w:rPr>
        <w:t>9.2.1.122</w:t>
        <w:tab/>
        <w:t>UTRAN Cell Identifier</w:t>
      </w:r>
    </w:p>
    <w:p>
      <w:pPr>
        <w:pStyle w:val="Normal"/>
        <w:rPr/>
      </w:pPr>
      <w:r>
        <w:rPr>
          <w:lang w:val="en-US" w:eastAsia="en-US"/>
        </w:rPr>
        <w:t xml:space="preserve">The </w:t>
      </w:r>
      <w:r>
        <w:rPr>
          <w:i/>
          <w:lang w:val="en-US" w:eastAsia="en-US"/>
        </w:rPr>
        <w:t>UTRAN</w:t>
      </w:r>
      <w:r>
        <w:rPr>
          <w:lang w:val="en-US" w:eastAsia="en-US"/>
        </w:rPr>
        <w:t xml:space="preserve"> </w:t>
      </w:r>
      <w:r>
        <w:rPr>
          <w:i/>
          <w:lang w:val="en-US" w:eastAsia="en-US"/>
        </w:rPr>
        <w:t>Cell Identifier</w:t>
      </w:r>
      <w:r>
        <w:rPr>
          <w:lang w:val="en-US" w:eastAsia="en-US"/>
        </w:rPr>
        <w:t xml:space="preserve"> IE identifies a global UTRAN </w:t>
      </w:r>
      <w:r>
        <w:rPr/>
        <w:t>cell.</w:t>
      </w:r>
    </w:p>
    <w:tbl>
      <w:tblPr>
        <w:tblW w:w="9356" w:type="dxa"/>
        <w:jc w:val="center"/>
        <w:tblInd w:w="0" w:type="dxa"/>
        <w:tblLayout w:type="fixed"/>
        <w:tblCellMar>
          <w:top w:w="0" w:type="dxa"/>
          <w:left w:w="108" w:type="dxa"/>
          <w:bottom w:w="0" w:type="dxa"/>
          <w:right w:w="108" w:type="dxa"/>
        </w:tblCellMar>
      </w:tblPr>
      <w:tblGrid>
        <w:gridCol w:w="2268"/>
        <w:gridCol w:w="1134"/>
        <w:gridCol w:w="1276"/>
        <w:gridCol w:w="1559"/>
        <w:gridCol w:w="3119"/>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PLMN </w:t>
            </w:r>
            <w:r>
              <w:rPr>
                <w:rFonts w:cs="Arial"/>
                <w:iCs/>
                <w:lang w:val="en-US" w:eastAsia="en-US"/>
              </w:rPr>
              <w:t>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kern w:val="2"/>
                <w:lang w:eastAsia="en-US"/>
              </w:rPr>
              <w:t>Cell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(0..268435455)</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This information element identifies a cell uniquely within UTRAN and consists of RNC-ID and C-ID as defined in TS 25.401 [3].</w:t>
            </w:r>
          </w:p>
        </w:tc>
      </w:tr>
    </w:tbl>
    <w:p>
      <w:pPr>
        <w:pStyle w:val="Normal"/>
        <w:rPr>
          <w:lang w:val="en-US" w:eastAsia="en-US"/>
        </w:rPr>
      </w:pPr>
      <w:r>
        <w:rPr>
          <w:lang w:val="en-US" w:eastAsia="en-US"/>
        </w:rPr>
      </w:r>
    </w:p>
    <w:p>
      <w:pPr>
        <w:pStyle w:val="Heading4"/>
        <w:ind w:left="1418" w:hanging="1418"/>
        <w:rPr>
          <w:lang w:val="en-US" w:eastAsia="en-US"/>
        </w:rPr>
      </w:pPr>
      <w:bookmarkStart w:id="686" w:name="__RefHeading___Toc36551110"/>
      <w:bookmarkEnd w:id="686"/>
      <w:r>
        <w:rPr>
          <w:lang w:val="en-US" w:eastAsia="en-US"/>
        </w:rPr>
        <w:t>9.2.1.123</w:t>
        <w:tab/>
        <w:t>LHN ID</w:t>
      </w:r>
    </w:p>
    <w:p>
      <w:pPr>
        <w:pStyle w:val="Normal"/>
        <w:rPr/>
      </w:pPr>
      <w:r>
        <w:rPr>
          <w:lang w:val="en-US" w:eastAsia="en-US"/>
        </w:rPr>
        <w:t xml:space="preserve">The </w:t>
      </w:r>
      <w:r>
        <w:rPr>
          <w:i/>
          <w:lang w:val="en-US" w:eastAsia="en-US"/>
        </w:rPr>
        <w:t>LHN ID</w:t>
      </w:r>
      <w:r>
        <w:rPr/>
        <w:t xml:space="preserve"> IE is used to indicate the LHN ID of the RNC, as defined in TS 23.003 [19].</w:t>
      </w:r>
    </w:p>
    <w:tbl>
      <w:tblPr>
        <w:tblW w:w="9213" w:type="dxa"/>
        <w:jc w:val="left"/>
        <w:tblInd w:w="-113" w:type="dxa"/>
        <w:tblLayout w:type="fixed"/>
        <w:tblCellMar>
          <w:top w:w="0" w:type="dxa"/>
          <w:left w:w="108" w:type="dxa"/>
          <w:bottom w:w="0" w:type="dxa"/>
          <w:right w:w="108" w:type="dxa"/>
        </w:tblCellMar>
      </w:tblPr>
      <w:tblGrid>
        <w:gridCol w:w="2551"/>
        <w:gridCol w:w="1134"/>
        <w:gridCol w:w="1276"/>
        <w:gridCol w:w="2977"/>
        <w:gridCol w:w="1275"/>
      </w:tblGrid>
      <w:tr>
        <w:trPr/>
        <w:tc>
          <w:tcPr>
            <w:tcW w:w="2551"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297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 Type and Reference</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551" w:type="dxa"/>
            <w:tcBorders>
              <w:top w:val="single" w:sz="4" w:space="0" w:color="000000"/>
              <w:left w:val="single" w:sz="4" w:space="0" w:color="000000"/>
              <w:bottom w:val="single" w:sz="4" w:space="0" w:color="000000"/>
              <w:right w:val="single" w:sz="4" w:space="0" w:color="000000"/>
            </w:tcBorders>
          </w:tcPr>
          <w:p>
            <w:pPr>
              <w:pStyle w:val="TAL"/>
              <w:rPr>
                <w:rFonts w:cs="Arial"/>
                <w:bCs/>
                <w:i/>
                <w:i/>
                <w:lang w:eastAsia="en-US"/>
              </w:rPr>
            </w:pPr>
            <w:r>
              <w:rPr>
                <w:rFonts w:cs="Arial"/>
                <w:bCs/>
                <w:lang w:eastAsia="en-US"/>
              </w:rPr>
              <w:t>Local Home Network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OCTET STRING (SIZE(32..256))</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Identifies the Local Home Network.</w:t>
            </w:r>
          </w:p>
        </w:tc>
      </w:tr>
    </w:tbl>
    <w:p>
      <w:pPr>
        <w:pStyle w:val="Normal"/>
        <w:rPr>
          <w:lang w:val="en-US" w:eastAsia="en-US"/>
        </w:rPr>
      </w:pPr>
      <w:r>
        <w:rPr>
          <w:lang w:val="en-US" w:eastAsia="en-US"/>
        </w:rPr>
      </w:r>
    </w:p>
    <w:p>
      <w:pPr>
        <w:pStyle w:val="Heading4"/>
        <w:ind w:left="1418" w:hanging="1418"/>
        <w:rPr>
          <w:lang w:val="en-US" w:eastAsia="en-US"/>
        </w:rPr>
      </w:pPr>
      <w:bookmarkStart w:id="687" w:name="__RefHeading___Toc36551111"/>
      <w:bookmarkEnd w:id="687"/>
      <w:r>
        <w:rPr>
          <w:lang w:val="en-US" w:eastAsia="en-US"/>
        </w:rPr>
        <w:t>9.2.1.124</w:t>
        <w:tab/>
      </w:r>
      <w:r>
        <w:rPr/>
        <w:t>Session Re-establishment Indicator</w:t>
      </w:r>
    </w:p>
    <w:p>
      <w:pPr>
        <w:pStyle w:val="Normal"/>
        <w:rPr/>
      </w:pPr>
      <w:r>
        <w:rPr>
          <w:lang w:val="en-US" w:eastAsia="en-US"/>
        </w:rPr>
        <w:t xml:space="preserve">The </w:t>
      </w:r>
      <w:r>
        <w:rPr>
          <w:i/>
          <w:lang w:val="en-US" w:eastAsia="en-US"/>
        </w:rPr>
        <w:t>Session Re-establishment Indicator</w:t>
      </w:r>
      <w:r>
        <w:rPr>
          <w:lang w:val="en-US" w:eastAsia="en-US"/>
        </w:rPr>
        <w:t xml:space="preserve"> IE allows identification of the serv</w:t>
      </w:r>
      <w:r>
        <w:rPr/>
        <w:t>ing SGSN for an MBMS service for some restoration scenarios.</w:t>
      </w:r>
    </w:p>
    <w:tbl>
      <w:tblPr>
        <w:tblW w:w="9356" w:type="dxa"/>
        <w:jc w:val="center"/>
        <w:tblInd w:w="0" w:type="dxa"/>
        <w:tblLayout w:type="fixed"/>
        <w:tblCellMar>
          <w:top w:w="0" w:type="dxa"/>
          <w:left w:w="108" w:type="dxa"/>
          <w:bottom w:w="0" w:type="dxa"/>
          <w:right w:w="108" w:type="dxa"/>
        </w:tblCellMar>
      </w:tblPr>
      <w:tblGrid>
        <w:gridCol w:w="2268"/>
        <w:gridCol w:w="1134"/>
        <w:gridCol w:w="1276"/>
        <w:gridCol w:w="1559"/>
        <w:gridCol w:w="3119"/>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Session Re-establishment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ENUMERATED(true, …)</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88" w:name="__RefHeading___Toc36551112"/>
      <w:bookmarkEnd w:id="688"/>
      <w:r>
        <w:rPr>
          <w:lang w:val="en-US" w:eastAsia="en-US"/>
        </w:rPr>
        <w:t>9.2.1.125</w:t>
        <w:tab/>
      </w:r>
      <w:r>
        <w:rPr/>
        <w:t>UE Registration Query Result</w:t>
      </w:r>
    </w:p>
    <w:p>
      <w:pPr>
        <w:pStyle w:val="Normal"/>
        <w:rPr/>
      </w:pPr>
      <w:r>
        <w:rPr>
          <w:lang w:val="en-US" w:eastAsia="en-US"/>
        </w:rPr>
        <w:t xml:space="preserve">The </w:t>
      </w:r>
      <w:r>
        <w:rPr>
          <w:i/>
          <w:lang w:val="en-US" w:eastAsia="en-US"/>
        </w:rPr>
        <w:t>UE Registration Query Result</w:t>
      </w:r>
      <w:r>
        <w:rPr/>
        <w:t xml:space="preserve"> IE indicates if the UE is served by the CN node or not.</w:t>
      </w:r>
    </w:p>
    <w:tbl>
      <w:tblPr>
        <w:tblW w:w="9356" w:type="dxa"/>
        <w:jc w:val="center"/>
        <w:tblInd w:w="0" w:type="dxa"/>
        <w:tblLayout w:type="fixed"/>
        <w:tblCellMar>
          <w:top w:w="0" w:type="dxa"/>
          <w:left w:w="108" w:type="dxa"/>
          <w:bottom w:w="0" w:type="dxa"/>
          <w:right w:w="108" w:type="dxa"/>
        </w:tblCellMar>
      </w:tblPr>
      <w:tblGrid>
        <w:gridCol w:w="2268"/>
        <w:gridCol w:w="1134"/>
        <w:gridCol w:w="1276"/>
        <w:gridCol w:w="1559"/>
        <w:gridCol w:w="3119"/>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Choice Query Result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kern w:val="2"/>
                <w:lang w:val="en-US" w:eastAsia="en-US"/>
              </w:rPr>
            </w:pPr>
            <w:r>
              <w:rPr>
                <w:rFonts w:cs="Arial"/>
                <w:b/>
                <w:bCs/>
                <w:kern w:val="2"/>
                <w:lang w:val="en-US" w:eastAsia="en-US"/>
              </w:rPr>
              <w:t>&gt;UE is served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val="en-US" w:eastAsia="en-US"/>
              </w:rPr>
            </w:pPr>
            <w:r>
              <w:rPr>
                <w:rFonts w:cs="Arial"/>
                <w:b/>
                <w:bCs/>
                <w:kern w:val="2"/>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kern w:val="2"/>
                <w:lang w:val="en-US" w:eastAsia="en-US"/>
              </w:rPr>
              <w:t>&gt;&gt;Permanent NAS UE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9.2.3.1</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kern w:val="2"/>
                <w:lang w:val="en-US" w:eastAsia="en-US"/>
              </w:rPr>
              <w:t>&gt;&gt;PLMN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kern w:val="2"/>
                <w:lang w:val="en-US" w:eastAsia="en-US"/>
              </w:rPr>
            </w:pPr>
            <w:r>
              <w:rPr>
                <w:rFonts w:cs="Arial"/>
                <w:b/>
                <w:bCs/>
                <w:kern w:val="2"/>
                <w:lang w:val="en-US" w:eastAsia="en-US"/>
              </w:rPr>
              <w:t>&gt;UE is not served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val="en-US" w:eastAsia="en-US"/>
              </w:rPr>
            </w:pPr>
            <w:r>
              <w:rPr>
                <w:rFonts w:cs="Arial"/>
                <w:b/>
                <w:bCs/>
                <w:kern w:val="2"/>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kern w:val="2"/>
                <w:lang w:val="en-US" w:eastAsia="en-US"/>
              </w:rPr>
              <w:t>&gt;&gt;Permanent NAS UE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9.2.3.1</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689" w:name="__RefHeading___Toc36551113"/>
      <w:bookmarkEnd w:id="689"/>
      <w:r>
        <w:rPr>
          <w:lang w:val="en-US" w:eastAsia="en-US"/>
        </w:rPr>
        <w:t>9.2.1.126</w:t>
        <w:tab/>
      </w:r>
      <w:r>
        <w:rPr/>
        <w:t>Power Saving Indicator</w:t>
      </w:r>
    </w:p>
    <w:p>
      <w:pPr>
        <w:pStyle w:val="Normal"/>
        <w:rPr/>
      </w:pPr>
      <w:r>
        <w:rPr/>
        <w:t>This information element indicates the Power Saving Mode has been configured in the UE. See also TS 23.682 [68].</w:t>
      </w:r>
    </w:p>
    <w:tbl>
      <w:tblPr>
        <w:tblW w:w="9356" w:type="dxa"/>
        <w:jc w:val="center"/>
        <w:tblInd w:w="0" w:type="dxa"/>
        <w:tblLayout w:type="fixed"/>
        <w:tblCellMar>
          <w:top w:w="0" w:type="dxa"/>
          <w:left w:w="108" w:type="dxa"/>
          <w:bottom w:w="0" w:type="dxa"/>
          <w:right w:w="108" w:type="dxa"/>
        </w:tblCellMar>
      </w:tblPr>
      <w:tblGrid>
        <w:gridCol w:w="2268"/>
        <w:gridCol w:w="1134"/>
        <w:gridCol w:w="1276"/>
        <w:gridCol w:w="1559"/>
        <w:gridCol w:w="3119"/>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Power Saving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ENUMERATED</w:t>
              <w:br/>
              <w:t>(PSM Configured, eDRX Configured,...)</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eastAsia="zh-CN"/>
        </w:rPr>
      </w:pPr>
      <w:bookmarkStart w:id="690" w:name="__RefHeading___Toc36551114"/>
      <w:bookmarkEnd w:id="690"/>
      <w:r>
        <w:rPr>
          <w:rFonts w:eastAsia="Batang;바탕"/>
        </w:rPr>
        <w:t>9.2.1.</w:t>
      </w:r>
      <w:r>
        <w:rPr>
          <w:rFonts w:eastAsia="Batang;바탕"/>
          <w:lang w:val="en-US"/>
        </w:rPr>
        <w:t>127</w:t>
      </w:r>
      <w:r>
        <w:rPr>
          <w:rFonts w:eastAsia="Batang;바탕"/>
        </w:rPr>
        <w:tab/>
        <w:t>UE Application layer measurement configuration</w:t>
      </w:r>
    </w:p>
    <w:p>
      <w:pPr>
        <w:pStyle w:val="Normal"/>
        <w:rPr/>
      </w:pPr>
      <w:r>
        <w:rPr>
          <w:lang w:eastAsia="zh-CN"/>
        </w:rPr>
        <w:t xml:space="preserve">The purpose of the </w:t>
      </w:r>
      <w:r>
        <w:rPr>
          <w:i/>
          <w:lang w:eastAsia="zh-CN"/>
        </w:rPr>
        <w:t xml:space="preserve">UE </w:t>
      </w:r>
      <w:r>
        <w:rPr>
          <w:i/>
          <w:iCs/>
          <w:lang w:eastAsia="zh-CN"/>
        </w:rPr>
        <w:t>Application layer measurement configuration</w:t>
      </w:r>
      <w:r>
        <w:rPr>
          <w:lang w:eastAsia="zh-CN"/>
        </w:rPr>
        <w:t xml:space="preserve"> IE is to provide configuration information for the QoE</w:t>
      </w:r>
      <w:r>
        <w:rPr/>
        <w:t xml:space="preserve"> function.</w:t>
      </w:r>
    </w:p>
    <w:tbl>
      <w:tblPr>
        <w:tblW w:w="9932" w:type="dxa"/>
        <w:jc w:val="center"/>
        <w:tblInd w:w="0" w:type="dxa"/>
        <w:tblLayout w:type="fixed"/>
        <w:tblCellMar>
          <w:top w:w="0" w:type="dxa"/>
          <w:left w:w="108" w:type="dxa"/>
          <w:bottom w:w="0" w:type="dxa"/>
          <w:right w:w="108" w:type="dxa"/>
        </w:tblCellMar>
      </w:tblPr>
      <w:tblGrid>
        <w:gridCol w:w="1989"/>
        <w:gridCol w:w="1139"/>
        <w:gridCol w:w="1134"/>
        <w:gridCol w:w="1701"/>
        <w:gridCol w:w="1696"/>
        <w:gridCol w:w="1139"/>
        <w:gridCol w:w="1134"/>
      </w:tblGrid>
      <w:tr>
        <w:trPr/>
        <w:tc>
          <w:tcPr>
            <w:tcW w:w="198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69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Container for application layer measurement configuration</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zh-CN"/>
              </w:rPr>
              <w:t>Octet string (1..1000)</w:t>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eastAsia="Batang;바탕" w:cs="Arial"/>
                <w:lang w:eastAsia="en-US"/>
              </w:rPr>
              <w:t>Area scope for UE application layer measurement configuration</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eastAsia="Batang;바탕" w:cs="Arial"/>
                <w:lang w:eastAsia="en-US"/>
              </w:rPr>
              <w:t>Area scope for UE application layer measurement configuration 9.2.1.128</w:t>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lang w:eastAsia="en-US"/>
              </w:rPr>
            </w:pPr>
            <w:r>
              <w:rPr>
                <w:rFonts w:cs="Arial"/>
                <w:color w:val="000000"/>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eastAsia="en-US"/>
              </w:rPr>
            </w:pPr>
            <w:r>
              <w:rPr>
                <w:rFonts w:eastAsia="Batang;바탕" w:cs="Arial"/>
                <w:lang w:eastAsia="en-US"/>
              </w:rPr>
              <w:t>Service Type</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val="sv-SE"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eastAsia="en-US"/>
              </w:rPr>
            </w:pPr>
            <w:r>
              <w:rPr>
                <w:rFonts w:eastAsia="Batang;바탕" w:cs="Arial"/>
                <w:lang w:eastAsia="en-US"/>
              </w:rPr>
              <w:t>ENUMERATED</w:t>
            </w:r>
          </w:p>
          <w:p>
            <w:pPr>
              <w:pStyle w:val="TAL"/>
              <w:rPr>
                <w:rFonts w:eastAsia="Batang;바탕" w:cs="Arial"/>
                <w:lang w:eastAsia="en-US"/>
              </w:rPr>
            </w:pPr>
            <w:r>
              <w:rPr>
                <w:rFonts w:eastAsia="Batang;바탕" w:cs="Arial"/>
                <w:lang w:eastAsia="en-US"/>
              </w:rPr>
              <w:t>(QMC for streaming service, QMC for MSTI service, ...)</w:t>
            </w:r>
          </w:p>
        </w:tc>
        <w:tc>
          <w:tcPr>
            <w:tcW w:w="1696" w:type="dxa"/>
            <w:tcBorders>
              <w:top w:val="single" w:sz="4" w:space="0" w:color="000000"/>
              <w:left w:val="single" w:sz="4" w:space="0" w:color="000000"/>
              <w:bottom w:val="single" w:sz="4" w:space="0" w:color="000000"/>
              <w:right w:val="single" w:sz="4" w:space="0" w:color="000000"/>
            </w:tcBorders>
          </w:tcPr>
          <w:p>
            <w:pPr>
              <w:pStyle w:val="TAL"/>
              <w:rPr>
                <w:rFonts w:cs="Arial"/>
                <w:color w:val="000000"/>
                <w:lang w:eastAsia="en-US"/>
              </w:rPr>
            </w:pPr>
            <w:r>
              <w:rPr>
                <w:rFonts w:cs="Arial"/>
                <w:color w:val="000000"/>
                <w:lang w:eastAsia="en-US"/>
              </w:rPr>
              <w:t>This IE indicates the service type of UE application layer measurements.</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eastAsia="zh-CN"/>
        </w:rPr>
      </w:pPr>
      <w:r>
        <w:rPr>
          <w:lang w:eastAsia="zh-CN"/>
        </w:rPr>
      </w:r>
    </w:p>
    <w:p>
      <w:pPr>
        <w:pStyle w:val="Heading4"/>
        <w:ind w:left="1418" w:hanging="1418"/>
        <w:rPr>
          <w:lang w:eastAsia="zh-CN"/>
        </w:rPr>
      </w:pPr>
      <w:bookmarkStart w:id="691" w:name="__RefHeading___Toc36551115"/>
      <w:bookmarkEnd w:id="691"/>
      <w:r>
        <w:rPr>
          <w:rFonts w:eastAsia="Batang;바탕"/>
        </w:rPr>
        <w:t>9.2.1.</w:t>
      </w:r>
      <w:r>
        <w:rPr>
          <w:rFonts w:eastAsia="Batang;바탕"/>
          <w:lang w:val="en-US"/>
        </w:rPr>
        <w:t>128</w:t>
      </w:r>
      <w:r>
        <w:rPr>
          <w:rFonts w:eastAsia="Batang;바탕"/>
        </w:rPr>
        <w:tab/>
        <w:t>Area scope for UE application layer measurement configuration</w:t>
      </w:r>
    </w:p>
    <w:p>
      <w:pPr>
        <w:pStyle w:val="Normal"/>
        <w:rPr/>
      </w:pPr>
      <w:r>
        <w:rPr>
          <w:lang w:eastAsia="zh-CN"/>
        </w:rPr>
        <w:t xml:space="preserve">The purpose of the </w:t>
      </w:r>
      <w:r>
        <w:rPr>
          <w:i/>
          <w:iCs/>
          <w:lang w:eastAsia="zh-CN"/>
        </w:rPr>
        <w:t>Area scope for UE application layer measurement configuration</w:t>
      </w:r>
      <w:r>
        <w:rPr>
          <w:lang w:eastAsia="zh-CN"/>
        </w:rPr>
        <w:t xml:space="preserve"> IE is to provide area scope information for the QoE</w:t>
      </w:r>
      <w:r>
        <w:rPr>
          <w:lang w:eastAsia="zh-CN"/>
        </w:rPr>
        <w:t xml:space="preserve"> </w:t>
      </w:r>
      <w:r>
        <w:rPr>
          <w:lang w:eastAsia="zh-CN"/>
        </w:rPr>
        <w:t>f</w:t>
      </w:r>
      <w:r>
        <w:rPr/>
        <w:t>unction.</w:t>
      </w:r>
    </w:p>
    <w:tbl>
      <w:tblPr>
        <w:tblW w:w="9932" w:type="dxa"/>
        <w:jc w:val="center"/>
        <w:tblInd w:w="0" w:type="dxa"/>
        <w:tblLayout w:type="fixed"/>
        <w:tblCellMar>
          <w:top w:w="0" w:type="dxa"/>
          <w:left w:w="108" w:type="dxa"/>
          <w:bottom w:w="0" w:type="dxa"/>
          <w:right w:w="108" w:type="dxa"/>
        </w:tblCellMar>
      </w:tblPr>
      <w:tblGrid>
        <w:gridCol w:w="1989"/>
        <w:gridCol w:w="1139"/>
        <w:gridCol w:w="1134"/>
        <w:gridCol w:w="1701"/>
        <w:gridCol w:w="1696"/>
        <w:gridCol w:w="1139"/>
        <w:gridCol w:w="1134"/>
      </w:tblGrid>
      <w:tr>
        <w:trPr/>
        <w:tc>
          <w:tcPr>
            <w:tcW w:w="198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69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13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 xml:space="preserve">CHOICE </w:t>
            </w:r>
            <w:r>
              <w:rPr>
                <w:rFonts w:cs="Arial"/>
                <w:b/>
                <w:lang w:eastAsia="en-US"/>
              </w:rPr>
              <w:t>Area</w:t>
            </w:r>
            <w:r>
              <w:rPr>
                <w:rFonts w:cs="Arial"/>
                <w:b/>
                <w:lang w:eastAsia="zh-CN"/>
              </w:rPr>
              <w:t xml:space="preserve"> Scope</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kern w:val="2"/>
                <w:lang w:eastAsia="en-US"/>
              </w:rPr>
              <w:t>&gt;</w:t>
            </w:r>
            <w:r>
              <w:rPr>
                <w:rFonts w:cs="Arial"/>
                <w:b/>
                <w:kern w:val="2"/>
                <w:lang w:eastAsia="en-US"/>
              </w:rPr>
              <w:t>Cell Based</w:t>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kern w:val="2"/>
                <w:lang w:eastAsia="en-US"/>
              </w:rPr>
              <w:t>&gt;&gt;Cell ID List</w:t>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
                <w:lang w:eastAsia="zh-CN"/>
              </w:rPr>
              <w:t xml:space="preserve">1 </w:t>
            </w:r>
            <w:r>
              <w:rPr>
                <w:rFonts w:cs="Arial"/>
                <w:i/>
                <w:lang w:eastAsia="en-US"/>
              </w:rPr>
              <w:t>to &lt;maxnoofCellID&gt;</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&gt;&gt;&gt;Cell-ID</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INTEGER (0..268435455)</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This information element identifies a cell uniquely within UTRAN and consists of RNC-ID and C-ID as defined in TS 25.401 [3].</w:t>
            </w:r>
          </w:p>
          <w:p>
            <w:pPr>
              <w:pStyle w:val="TAL"/>
              <w:rPr>
                <w:rFonts w:cs="Arial"/>
                <w:lang w:val="en-US" w:eastAsia="en-US"/>
              </w:rPr>
            </w:pPr>
            <w:r>
              <w:rPr>
                <w:rFonts w:cs="Arial"/>
                <w:lang w:eastAsia="en-US"/>
              </w:rPr>
              <w:t>The Cell is derived using the current serving PLMN.</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&gt;</w:t>
            </w:r>
            <w:r>
              <w:rPr>
                <w:rFonts w:cs="Arial"/>
                <w:b/>
                <w:lang w:eastAsia="en-US"/>
              </w:rPr>
              <w:t>LA Based</w:t>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&gt;&gt;LAI List</w:t>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
                <w:lang w:eastAsia="zh-CN"/>
              </w:rPr>
              <w:t>1</w:t>
            </w:r>
            <w:r>
              <w:rPr>
                <w:rFonts w:cs="Arial"/>
                <w:i/>
                <w:lang w:eastAsia="en-US"/>
              </w:rPr>
              <w:t xml:space="preserve"> to &lt;maxnoofLAIs&gt;</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&gt;&gt;&gt;LAI</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9.2.3.6</w:t>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kern w:val="2"/>
                <w:lang w:eastAsia="en-US"/>
              </w:rPr>
              <w:t>&gt;</w:t>
            </w:r>
            <w:r>
              <w:rPr>
                <w:rFonts w:cs="Arial"/>
                <w:b/>
                <w:kern w:val="2"/>
                <w:lang w:eastAsia="en-US"/>
              </w:rPr>
              <w:t>RA Based</w:t>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kern w:val="2"/>
                <w:lang w:eastAsia="en-US"/>
              </w:rPr>
              <w:t>&gt;&gt;RAI List</w:t>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
                <w:lang w:val="en-US" w:eastAsia="en-US"/>
              </w:rPr>
              <w:t>1 to &lt;maxnoofRAIs&gt;</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kern w:val="2"/>
                <w:lang w:eastAsia="en-US"/>
              </w:rPr>
              <w:t>&gt;&gt;&gt;RAI</w:t>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This element identifies an area in which the UE application layer measurement configuration applies.</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kern w:val="2"/>
                <w:lang w:eastAsia="en-US"/>
              </w:rPr>
              <w:t>&gt;&gt;&gt;&gt;LAI</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9.2.3.6</w:t>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kern w:val="2"/>
                <w:lang w:eastAsia="en-US"/>
              </w:rPr>
              <w:t>&gt;&gt;&gt;&gt;RAC</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9.2.3.7</w:t>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&gt;</w:t>
            </w:r>
            <w:r>
              <w:rPr>
                <w:rFonts w:cs="Arial"/>
                <w:b/>
                <w:lang w:eastAsia="en-US"/>
              </w:rPr>
              <w:t>PLMN Area Based</w:t>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zh-CN"/>
              </w:rPr>
            </w:pPr>
            <w:r>
              <w:rPr>
                <w:rFonts w:cs="Arial"/>
                <w:lang w:val="en-US" w:eastAsia="zh-CN"/>
              </w:rPr>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zh-CN"/>
              </w:rPr>
              <w:t>&gt;&gt;PLMN List</w:t>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i/>
                <w:lang w:eastAsia="zh-CN"/>
              </w:rPr>
              <w:t>1</w:t>
            </w:r>
            <w:r>
              <w:rPr>
                <w:rFonts w:cs="Arial"/>
                <w:i/>
                <w:lang w:eastAsia="en-US"/>
              </w:rPr>
              <w:t>..&lt;maxnoofPLMNs&gt;</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rPr>
            </w:pPr>
            <w:r>
              <w:rPr>
                <w:rFonts w:cs="Arial"/>
                <w:bCs/>
                <w:kern w:val="2"/>
                <w:lang w:eastAsia="en-US"/>
              </w:rPr>
              <w:t>&gt;&gt;&gt;PLMN Identity</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eastAsia="zh-CN"/>
              </w:rPr>
            </w:pPr>
            <w:r>
              <w:rPr>
                <w:rFonts w:cs="Arial"/>
                <w:i/>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eastAsia="en-US"/>
              </w:rPr>
              <w:t>9.2.3.55</w:t>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bl>
    <w:p>
      <w:pPr>
        <w:pStyle w:val="Normal"/>
        <w:rPr>
          <w:lang w:eastAsia="zh-CN"/>
        </w:rPr>
      </w:pPr>
      <w:r>
        <w:rPr>
          <w:lang w:eastAsia="zh-CN"/>
        </w:rPr>
      </w:r>
    </w:p>
    <w:tbl>
      <w:tblPr>
        <w:tblW w:w="9356" w:type="dxa"/>
        <w:jc w:val="left"/>
        <w:tblInd w:w="-113"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maxnoofCellID</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Maximum no. of Cell ID subject for UE application layer measurement configuration</w:t>
            </w:r>
            <w:r>
              <w:rPr>
                <w:rFonts w:cs="Arial"/>
                <w:lang w:eastAsia="zh-CN"/>
              </w:rPr>
              <w:t xml:space="preserve"> scope</w:t>
            </w:r>
            <w:r>
              <w:rPr>
                <w:rFonts w:cs="Arial"/>
                <w:lang w:eastAsia="en-US"/>
              </w:rPr>
              <w:t xml:space="preserve">. Value is </w:t>
            </w:r>
            <w:r>
              <w:rPr>
                <w:rFonts w:cs="Arial"/>
                <w:lang w:eastAsia="zh-CN"/>
              </w:rPr>
              <w:t>32</w:t>
            </w:r>
            <w:r>
              <w:rPr>
                <w:rFonts w:cs="Arial"/>
                <w:lang w:eastAsia="en-US"/>
              </w:rPr>
              <w:t>.</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maxnoofLAIs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Maximum no. of LAI subject for UE application layer measurement configuration</w:t>
            </w:r>
            <w:r>
              <w:rPr>
                <w:rFonts w:cs="Arial"/>
                <w:lang w:eastAsia="zh-CN"/>
              </w:rPr>
              <w:t xml:space="preserve"> scope</w:t>
            </w:r>
            <w:r>
              <w:rPr>
                <w:rFonts w:cs="Arial"/>
                <w:lang w:eastAsia="en-US"/>
              </w:rPr>
              <w:t xml:space="preserve">. Value is </w:t>
            </w:r>
            <w:r>
              <w:rPr>
                <w:rFonts w:cs="Arial"/>
                <w:lang w:eastAsia="zh-CN"/>
              </w:rPr>
              <w:t>8</w:t>
            </w:r>
            <w:r>
              <w:rPr>
                <w:rFonts w:cs="Arial"/>
                <w:lang w:eastAsia="en-US"/>
              </w:rPr>
              <w:t>.</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maxnoofRAIs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Maximum no of RAI subject for UE application layer measurement configuration scope. Value is 8.</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i/>
                <w:lang w:eastAsia="en-US"/>
              </w:rPr>
              <w:t>maxnoofPLMNs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Maximum no. of PLMN subject for UE application layer measurement configuration scope. Value is </w:t>
            </w:r>
            <w:r>
              <w:rPr>
                <w:rFonts w:cs="Arial"/>
                <w:lang w:eastAsia="zh-CN"/>
              </w:rPr>
              <w:t>16</w:t>
            </w:r>
            <w:r>
              <w:rPr>
                <w:rFonts w:cs="Arial"/>
                <w:lang w:eastAsia="en-US"/>
              </w:rPr>
              <w:t>.</w:t>
            </w:r>
          </w:p>
        </w:tc>
      </w:tr>
    </w:tbl>
    <w:p>
      <w:pPr>
        <w:pStyle w:val="Normal"/>
        <w:rPr>
          <w:lang w:eastAsia="zh-CN"/>
        </w:rPr>
      </w:pPr>
      <w:r>
        <w:rPr>
          <w:lang w:eastAsia="zh-CN"/>
        </w:rPr>
      </w:r>
    </w:p>
    <w:p>
      <w:pPr>
        <w:pStyle w:val="Heading4"/>
        <w:ind w:left="1418" w:hanging="1418"/>
        <w:rPr>
          <w:lang w:eastAsia="zh-CN"/>
        </w:rPr>
      </w:pPr>
      <w:bookmarkStart w:id="692" w:name="__RefHeading___Toc36551116"/>
      <w:bookmarkEnd w:id="692"/>
      <w:r>
        <w:rPr>
          <w:rFonts w:eastAsia="Batang;바탕"/>
        </w:rPr>
        <w:t>9.2.1.</w:t>
      </w:r>
      <w:r>
        <w:rPr>
          <w:rFonts w:eastAsia="Batang;바탕"/>
          <w:lang w:val="fr-FR"/>
        </w:rPr>
        <w:t>129</w:t>
      </w:r>
      <w:r>
        <w:rPr>
          <w:rFonts w:eastAsia="Batang;바탕"/>
        </w:rPr>
        <w:tab/>
        <w:t>UE Application layer measurement configuration for relocation</w:t>
      </w:r>
    </w:p>
    <w:p>
      <w:pPr>
        <w:pStyle w:val="Normal"/>
        <w:rPr/>
      </w:pPr>
      <w:r>
        <w:rPr>
          <w:lang w:eastAsia="zh-CN"/>
        </w:rPr>
        <w:t xml:space="preserve">The purpose of the </w:t>
      </w:r>
      <w:r>
        <w:rPr>
          <w:i/>
          <w:lang w:eastAsia="zh-CN"/>
        </w:rPr>
        <w:t xml:space="preserve">UE </w:t>
      </w:r>
      <w:r>
        <w:rPr>
          <w:i/>
          <w:iCs/>
          <w:lang w:eastAsia="zh-CN"/>
        </w:rPr>
        <w:t>Application layer measurement configuration for relocation</w:t>
      </w:r>
      <w:r>
        <w:rPr>
          <w:lang w:eastAsia="zh-CN"/>
        </w:rPr>
        <w:t xml:space="preserve"> IE is to provide configuration information for the QoE</w:t>
      </w:r>
      <w:r>
        <w:rPr>
          <w:lang w:eastAsia="zh-CN"/>
        </w:rPr>
        <w:t xml:space="preserve"> </w:t>
      </w:r>
      <w:r>
        <w:rPr>
          <w:lang w:eastAsia="zh-CN"/>
        </w:rPr>
        <w:t>function during relocation procedure</w:t>
      </w:r>
      <w:r>
        <w:rPr/>
        <w:t>.</w:t>
      </w:r>
    </w:p>
    <w:tbl>
      <w:tblPr>
        <w:tblW w:w="9932" w:type="dxa"/>
        <w:jc w:val="center"/>
        <w:tblInd w:w="0" w:type="dxa"/>
        <w:tblLayout w:type="fixed"/>
        <w:tblCellMar>
          <w:top w:w="0" w:type="dxa"/>
          <w:left w:w="108" w:type="dxa"/>
          <w:bottom w:w="0" w:type="dxa"/>
          <w:right w:w="108" w:type="dxa"/>
        </w:tblCellMar>
      </w:tblPr>
      <w:tblGrid>
        <w:gridCol w:w="1989"/>
        <w:gridCol w:w="1139"/>
        <w:gridCol w:w="1134"/>
        <w:gridCol w:w="1701"/>
        <w:gridCol w:w="1696"/>
        <w:gridCol w:w="1139"/>
        <w:gridCol w:w="1134"/>
      </w:tblGrid>
      <w:tr>
        <w:trPr/>
        <w:tc>
          <w:tcPr>
            <w:tcW w:w="198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69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13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eastAsia="Batang;바탕" w:cs="Arial"/>
                <w:lang w:eastAsia="en-US"/>
              </w:rPr>
              <w:t>Area scope for UE application layer measurement configuration</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eastAsia="Batang;바탕" w:cs="Arial"/>
                <w:lang w:eastAsia="en-US"/>
              </w:rPr>
              <w:t>Area scope for UE application layer measurement configuration 9.2.1.128</w:t>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lang w:eastAsia="en-US"/>
              </w:rPr>
            </w:pPr>
            <w:r>
              <w:rPr>
                <w:rFonts w:cs="Arial"/>
                <w:color w:val="000000"/>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Trace Reference</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9.2.1.8</w:t>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lang w:eastAsia="en-US"/>
              </w:rPr>
            </w:pPr>
            <w:r>
              <w:rPr>
                <w:rFonts w:cs="Arial"/>
                <w:color w:val="000000"/>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eastAsia="en-US"/>
              </w:rPr>
              <w:t>ignore</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Trace Propagation Parameters</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9.2.1.68</w:t>
            </w:r>
          </w:p>
        </w:tc>
        <w:tc>
          <w:tcPr>
            <w:tcW w:w="1696" w:type="dxa"/>
            <w:tcBorders>
              <w:top w:val="single" w:sz="4" w:space="0" w:color="000000"/>
              <w:left w:val="single" w:sz="4" w:space="0" w:color="000000"/>
              <w:bottom w:val="single" w:sz="4" w:space="0" w:color="000000"/>
              <w:right w:val="single" w:sz="4" w:space="0" w:color="000000"/>
            </w:tcBorders>
          </w:tcPr>
          <w:p>
            <w:pPr>
              <w:pStyle w:val="TAL"/>
              <w:rPr>
                <w:rFonts w:cs="Arial"/>
                <w:color w:val="000000"/>
                <w:lang w:eastAsia="en-US"/>
              </w:rPr>
            </w:pPr>
            <w:r>
              <w:rPr>
                <w:rFonts w:cs="Arial"/>
                <w:lang w:eastAsia="en-US"/>
              </w:rPr>
              <w:t>Optional for UTRAN. Not applicable to GERAN Iu Mode.</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ignore</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eastAsia="en-US"/>
              </w:rPr>
            </w:pPr>
            <w:r>
              <w:rPr>
                <w:rFonts w:cs="Arial"/>
                <w:lang w:eastAsia="zh-CN"/>
              </w:rPr>
              <w:t>Trace Collection Entity IP Address</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9.2.2.1</w:t>
            </w:r>
          </w:p>
        </w:tc>
        <w:tc>
          <w:tcPr>
            <w:tcW w:w="169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lang w:eastAsia="en-US"/>
              </w:rPr>
            </w:pPr>
            <w:r>
              <w:rPr>
                <w:rFonts w:cs="Arial"/>
                <w:color w:val="000000"/>
                <w:lang w:eastAsia="en-US"/>
              </w:rPr>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eastAsia="Batang;바탕" w:cs="Arial"/>
                <w:lang w:eastAsia="en-US"/>
              </w:rPr>
              <w:t>Service Type</w:t>
            </w:r>
          </w:p>
        </w:tc>
        <w:tc>
          <w:tcPr>
            <w:tcW w:w="1139"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eastAsia="en-US"/>
              </w:rPr>
            </w:pPr>
            <w:r>
              <w:rPr>
                <w:rFonts w:eastAsia="Batang;바탕" w:cs="Arial"/>
                <w:lang w:eastAsia="en-US"/>
              </w:rPr>
              <w:t>ENUMERATED</w:t>
            </w:r>
          </w:p>
          <w:p>
            <w:pPr>
              <w:pStyle w:val="TAL"/>
              <w:rPr>
                <w:rFonts w:cs="Arial"/>
                <w:lang w:eastAsia="zh-CN"/>
              </w:rPr>
            </w:pPr>
            <w:r>
              <w:rPr>
                <w:rFonts w:eastAsia="Batang;바탕" w:cs="Arial"/>
                <w:lang w:eastAsia="en-US"/>
              </w:rPr>
              <w:t>(QMC for streaming service, QMC for MSTI service, ...)</w:t>
            </w:r>
          </w:p>
        </w:tc>
        <w:tc>
          <w:tcPr>
            <w:tcW w:w="1696" w:type="dxa"/>
            <w:tcBorders>
              <w:top w:val="single" w:sz="4" w:space="0" w:color="000000"/>
              <w:left w:val="single" w:sz="4" w:space="0" w:color="000000"/>
              <w:bottom w:val="single" w:sz="4" w:space="0" w:color="000000"/>
              <w:right w:val="single" w:sz="4" w:space="0" w:color="000000"/>
            </w:tcBorders>
          </w:tcPr>
          <w:p>
            <w:pPr>
              <w:pStyle w:val="TAL"/>
              <w:rPr>
                <w:rFonts w:cs="Arial"/>
                <w:color w:val="000000"/>
                <w:lang w:eastAsia="en-US"/>
              </w:rPr>
            </w:pPr>
            <w:r>
              <w:rPr>
                <w:rFonts w:cs="Arial"/>
                <w:color w:val="000000"/>
                <w:lang w:eastAsia="en-US"/>
              </w:rPr>
              <w:t>This IE indicates the service type of UE application layer measurements.</w:t>
            </w:r>
          </w:p>
        </w:tc>
        <w:tc>
          <w:tcPr>
            <w:tcW w:w="1139"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bl>
    <w:p>
      <w:pPr>
        <w:pStyle w:val="Normal"/>
        <w:rPr>
          <w:lang w:val="en-US" w:eastAsia="en-US"/>
        </w:rPr>
      </w:pPr>
      <w:r>
        <w:rPr>
          <w:lang w:val="en-US" w:eastAsia="en-US"/>
        </w:rPr>
      </w:r>
    </w:p>
    <w:p>
      <w:pPr>
        <w:pStyle w:val="Heading3"/>
        <w:rPr>
          <w:lang w:val="en-US" w:eastAsia="en-US"/>
        </w:rPr>
      </w:pPr>
      <w:bookmarkStart w:id="693" w:name="__RefHeading___Toc36551117"/>
      <w:bookmarkEnd w:id="693"/>
      <w:r>
        <w:rPr>
          <w:lang w:val="en-US" w:eastAsia="en-US"/>
        </w:rPr>
        <w:t>9.2.2</w:t>
        <w:tab/>
        <w:t>Transport Network Layer Related IEs</w:t>
      </w:r>
    </w:p>
    <w:p>
      <w:pPr>
        <w:pStyle w:val="Heading4"/>
        <w:ind w:left="1418" w:hanging="1418"/>
        <w:rPr>
          <w:lang w:val="en-US" w:eastAsia="en-US"/>
        </w:rPr>
      </w:pPr>
      <w:bookmarkStart w:id="694" w:name="__RefHeading___Toc36551118"/>
      <w:bookmarkEnd w:id="694"/>
      <w:r>
        <w:rPr>
          <w:lang w:val="en-US" w:eastAsia="en-US"/>
        </w:rPr>
        <w:t>9.2.2.1</w:t>
        <w:tab/>
        <w:t>Transport Layer Address</w:t>
      </w:r>
    </w:p>
    <w:p>
      <w:pPr>
        <w:pStyle w:val="Normal"/>
        <w:rPr/>
      </w:pPr>
      <w:r>
        <w:rPr>
          <w:lang w:val="en-US" w:eastAsia="en-US"/>
        </w:rPr>
        <w:t>For the PS domain, or for the CS domain in order to allow transport bearer establishment without ALCAP, this information element is an IP address to be used for the user plane transport. For the CS domain, in case of transport bearer establishment with ALCAP, this address is to be used for Transport Netwo</w:t>
      </w:r>
      <w:r>
        <w:rPr/>
        <w:t>rk Control Plane signalling to set up the transport bearer.</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Transport Layer 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(SIZE(1..160, …))</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Radio Network Layer is not supposed to interpret the address information. It should pass it to the transport layer for interpretation.</w:t>
            </w:r>
          </w:p>
          <w:p>
            <w:pPr>
              <w:pStyle w:val="TAL"/>
              <w:rPr/>
            </w:pPr>
            <w:r>
              <w:rPr>
                <w:rFonts w:cs="Arial"/>
                <w:lang w:val="en-US" w:eastAsia="en-US"/>
              </w:rPr>
              <w:t>For details on the Transport Layer Address, see TS 25.414 [9].</w:t>
            </w:r>
          </w:p>
        </w:tc>
      </w:tr>
    </w:tbl>
    <w:p>
      <w:pPr>
        <w:pStyle w:val="Normal"/>
        <w:rPr>
          <w:lang w:val="en-US" w:eastAsia="en-US"/>
        </w:rPr>
      </w:pPr>
      <w:r>
        <w:rPr>
          <w:lang w:val="en-US" w:eastAsia="en-US"/>
        </w:rPr>
      </w:r>
    </w:p>
    <w:p>
      <w:pPr>
        <w:pStyle w:val="Heading4"/>
        <w:ind w:left="1418" w:hanging="1418"/>
        <w:rPr>
          <w:lang w:val="en-US" w:eastAsia="en-US"/>
        </w:rPr>
      </w:pPr>
      <w:bookmarkStart w:id="695" w:name="__RefHeading___Toc36551119"/>
      <w:bookmarkEnd w:id="695"/>
      <w:r>
        <w:rPr>
          <w:lang w:val="en-US" w:eastAsia="en-US"/>
        </w:rPr>
        <w:t>9.2.2.2</w:t>
        <w:tab/>
        <w:t>Iu Transport Association</w:t>
      </w:r>
    </w:p>
    <w:p>
      <w:pPr>
        <w:pStyle w:val="Normal"/>
        <w:rPr/>
      </w:pPr>
      <w:r>
        <w:rPr>
          <w:lang w:val="en-US" w:eastAsia="en-US"/>
        </w:rPr>
        <w:t>This element is used to associate the RAB and the corresponding transport bearer. For the CS domain this information element is either the Binding ID to be used in Transport Network Control Plane signalling during set up of the transport bearer or it contains the UDP port in order to allow transport bearer establishment without ALCAP. In P</w:t>
      </w:r>
      <w:r>
        <w:rPr/>
        <w:t>S domain this information element is the GTP Tunnel Endpoint Identifier.</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Choice </w:t>
            </w:r>
            <w:r>
              <w:rPr>
                <w:rFonts w:cs="Arial"/>
                <w:b/>
                <w:lang w:val="en-US" w:eastAsia="en-US"/>
              </w:rPr>
              <w:t>Iu Transport Association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TEID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&gt;&gt;GTP TEID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(SIZE(4))</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For details and range, see TS 29.281 [59]</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Binding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&gt;&gt;Binding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(SIZE(4))</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 the Binding ID includes an UDP port, the UDP port is included in octet 1 and 2. The first octet of the UDP port field shall be included in the first octet of the Binding ID.</w:t>
            </w:r>
          </w:p>
        </w:tc>
      </w:tr>
    </w:tbl>
    <w:p>
      <w:pPr>
        <w:pStyle w:val="Normal"/>
        <w:rPr>
          <w:lang w:val="en-US" w:eastAsia="en-US"/>
        </w:rPr>
      </w:pPr>
      <w:r>
        <w:rPr>
          <w:lang w:val="en-US" w:eastAsia="en-US"/>
        </w:rPr>
      </w:r>
    </w:p>
    <w:p>
      <w:pPr>
        <w:pStyle w:val="Heading4"/>
        <w:ind w:left="1418" w:hanging="1418"/>
        <w:rPr/>
      </w:pPr>
      <w:bookmarkStart w:id="696" w:name="__RefHeading___Toc36551120"/>
      <w:bookmarkEnd w:id="696"/>
      <w:r>
        <w:rPr>
          <w:lang w:val="en-US" w:eastAsia="en-US"/>
        </w:rPr>
        <w:t>9.2.2.3</w:t>
        <w:tab/>
        <w:t>DL GTP-PDU Sequence Number</w:t>
      </w:r>
    </w:p>
    <w:p>
      <w:pPr>
        <w:pStyle w:val="Normal"/>
        <w:rPr/>
      </w:pPr>
      <w:r>
        <w:rPr>
          <w:lang w:val="en-US" w:eastAsia="en-US"/>
        </w:rPr>
        <w:t>This IE indicates the sequence number of t</w:t>
      </w:r>
      <w:r>
        <w:rPr/>
        <w:t>he GTP-PDU which is the next to be sent to the UE.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DL GTP-PDU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 ..65535)</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This IE indicates the sequence number of the GTP-PDU which is next to be sent to the UE.</w:t>
            </w:r>
          </w:p>
        </w:tc>
      </w:tr>
    </w:tbl>
    <w:p>
      <w:pPr>
        <w:pStyle w:val="Normal"/>
        <w:rPr>
          <w:lang w:val="en-US" w:eastAsia="en-US"/>
        </w:rPr>
      </w:pPr>
      <w:r>
        <w:rPr>
          <w:lang w:val="en-US" w:eastAsia="en-US"/>
        </w:rPr>
      </w:r>
    </w:p>
    <w:p>
      <w:pPr>
        <w:pStyle w:val="Heading4"/>
        <w:ind w:left="1418" w:hanging="1418"/>
        <w:rPr>
          <w:lang w:val="en-US" w:eastAsia="en-US"/>
        </w:rPr>
      </w:pPr>
      <w:bookmarkStart w:id="697" w:name="__RefHeading___Toc36551121"/>
      <w:bookmarkEnd w:id="697"/>
      <w:r>
        <w:rPr>
          <w:lang w:val="en-US" w:eastAsia="en-US"/>
        </w:rPr>
        <w:t>9.2.2.4</w:t>
        <w:tab/>
        <w:t>UL GTP-PDU Sequence Number</w:t>
      </w:r>
    </w:p>
    <w:p>
      <w:pPr>
        <w:pStyle w:val="Normal"/>
        <w:rPr/>
      </w:pPr>
      <w:r>
        <w:rPr/>
        <w:t>This IE indicates the sequence number of the GTP-PDU which is the next to be sent to the SGSN.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UL GTP-PDU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 ..65535)</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This IE indicates the sequence number of the GTP-PDU which is next to be sent to the SGSN.</w:t>
            </w:r>
          </w:p>
        </w:tc>
      </w:tr>
    </w:tbl>
    <w:p>
      <w:pPr>
        <w:pStyle w:val="Normal"/>
        <w:rPr>
          <w:lang w:val="en-US" w:eastAsia="en-US"/>
        </w:rPr>
      </w:pPr>
      <w:r>
        <w:rPr>
          <w:lang w:val="en-US" w:eastAsia="en-US"/>
        </w:rPr>
      </w:r>
    </w:p>
    <w:p>
      <w:pPr>
        <w:pStyle w:val="Heading4"/>
        <w:ind w:left="1418" w:hanging="1418"/>
        <w:rPr/>
      </w:pPr>
      <w:bookmarkStart w:id="698" w:name="__RefHeading___Toc36551122"/>
      <w:bookmarkEnd w:id="698"/>
      <w:r>
        <w:rPr/>
        <w:t>9.2.2.</w:t>
      </w:r>
      <w:r>
        <w:rPr>
          <w:lang w:eastAsia="zh-CN"/>
        </w:rPr>
        <w:t>5</w:t>
      </w:r>
      <w:r>
        <w:rPr/>
        <w:tab/>
      </w:r>
      <w:r>
        <w:rPr>
          <w:lang w:eastAsia="zh-CN"/>
        </w:rPr>
        <w:t xml:space="preserve">Correlation </w:t>
      </w:r>
      <w:r>
        <w:rPr/>
        <w:t>ID</w:t>
      </w:r>
    </w:p>
    <w:p>
      <w:pPr>
        <w:pStyle w:val="Normal"/>
        <w:rPr>
          <w:lang w:eastAsia="zh-CN"/>
        </w:rPr>
      </w:pPr>
      <w:r>
        <w:rPr>
          <w:lang w:eastAsia="zh-CN"/>
        </w:rPr>
        <w:t>This IE contains the GTP Tunnel Endpoint Identifier or GRE key to be used for the user plane transport between RNC and the L-GW as specified in TS 23.401 [48].</w:t>
      </w:r>
    </w:p>
    <w:tbl>
      <w:tblPr>
        <w:tblW w:w="9356" w:type="dxa"/>
        <w:jc w:val="left"/>
        <w:tblInd w:w="137" w:type="dxa"/>
        <w:tblLayout w:type="fixed"/>
        <w:tblCellMar>
          <w:top w:w="0" w:type="dxa"/>
          <w:left w:w="108" w:type="dxa"/>
          <w:bottom w:w="0" w:type="dxa"/>
          <w:right w:w="108" w:type="dxa"/>
        </w:tblCellMar>
      </w:tblPr>
      <w:tblGrid>
        <w:gridCol w:w="2552"/>
        <w:gridCol w:w="1134"/>
        <w:gridCol w:w="850"/>
        <w:gridCol w:w="2126"/>
        <w:gridCol w:w="2694"/>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 type and reference</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eastAsia="en-US"/>
              </w:rPr>
            </w:pPr>
            <w:r>
              <w:rPr>
                <w:rFonts w:cs="Arial"/>
                <w:lang w:eastAsia="zh-CN"/>
              </w:rPr>
              <w:t xml:space="preserve">Correlation </w:t>
            </w:r>
            <w:r>
              <w:rPr>
                <w:rFonts w:cs="Arial"/>
                <w:lang w:eastAsia="en-US"/>
              </w:rPr>
              <w:t>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OCTET STRING (SIZE(4))</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r>
    </w:tbl>
    <w:p>
      <w:pPr>
        <w:pStyle w:val="Normal"/>
        <w:rPr>
          <w:lang w:val="en-US" w:eastAsia="en-US"/>
        </w:rPr>
      </w:pPr>
      <w:r>
        <w:rPr>
          <w:lang w:val="en-US" w:eastAsia="en-US"/>
        </w:rPr>
      </w:r>
    </w:p>
    <w:p>
      <w:pPr>
        <w:pStyle w:val="Heading4"/>
        <w:ind w:left="1418" w:hanging="1418"/>
        <w:rPr/>
      </w:pPr>
      <w:bookmarkStart w:id="699" w:name="__RefHeading___Toc36551123"/>
      <w:bookmarkEnd w:id="699"/>
      <w:r>
        <w:rPr/>
        <w:t>9.2.2.6</w:t>
        <w:tab/>
        <w:t>Tunnel Information</w:t>
      </w:r>
    </w:p>
    <w:p>
      <w:pPr>
        <w:pStyle w:val="Normal"/>
        <w:rPr/>
      </w:pPr>
      <w:r>
        <w:rPr/>
        <w:t xml:space="preserve">The </w:t>
      </w:r>
      <w:r>
        <w:rPr>
          <w:i/>
        </w:rPr>
        <w:t>Tunnel Information</w:t>
      </w:r>
      <w:r>
        <w:rPr/>
        <w:t xml:space="preserve"> IE indicates the transport layer address and UDP port number</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Transport Layer 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9.2.2.1</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HNB’s Transport Layer Address.</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UDP Port Numbers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val="en-US" w:eastAsia="en-US"/>
              </w:rPr>
              <w:t>OCTET STRING (SIZE(2))</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UDP Port Numbers if NAT/NAPT is deployed in the BBF access network.</w:t>
            </w:r>
          </w:p>
        </w:tc>
      </w:tr>
    </w:tbl>
    <w:p>
      <w:pPr>
        <w:pStyle w:val="Normal"/>
        <w:rPr>
          <w:lang w:val="en-US" w:eastAsia="en-US"/>
        </w:rPr>
      </w:pPr>
      <w:r>
        <w:rPr>
          <w:lang w:val="en-US" w:eastAsia="en-US"/>
        </w:rPr>
      </w:r>
    </w:p>
    <w:p>
      <w:pPr>
        <w:pStyle w:val="Heading3"/>
        <w:rPr/>
      </w:pPr>
      <w:bookmarkStart w:id="700" w:name="__RefHeading___Toc36551124"/>
      <w:bookmarkEnd w:id="700"/>
      <w:r>
        <w:rPr>
          <w:lang w:val="en-US" w:eastAsia="en-US"/>
        </w:rPr>
        <w:t>9.2.3</w:t>
        <w:tab/>
        <w:t>NAS Related IEs</w:t>
      </w:r>
    </w:p>
    <w:p>
      <w:pPr>
        <w:pStyle w:val="Heading4"/>
        <w:ind w:left="1418" w:hanging="1418"/>
        <w:rPr>
          <w:lang w:val="en-US" w:eastAsia="en-US"/>
        </w:rPr>
      </w:pPr>
      <w:bookmarkStart w:id="701" w:name="__RefHeading___Toc36551125"/>
      <w:bookmarkStart w:id="702" w:name="_Ref469455763"/>
      <w:bookmarkEnd w:id="701"/>
      <w:r>
        <w:rPr>
          <w:lang w:val="en-US" w:eastAsia="en-US"/>
        </w:rPr>
        <w:t>9.2.3.1</w:t>
        <w:tab/>
        <w:t>Permanent NAS UE Identity</w:t>
      </w:r>
      <w:bookmarkEnd w:id="702"/>
    </w:p>
    <w:p>
      <w:pPr>
        <w:pStyle w:val="Normal"/>
        <w:rPr/>
      </w:pPr>
      <w:r>
        <w:rPr>
          <w:lang w:val="en-US" w:eastAsia="en-US"/>
        </w:rPr>
        <w:t>This element is used to identify the UE commonly in the UTRAN and in the CN. The RNC uses it to find other existing signalling connections of the same UE (e.g. RRC or Iu signalling connections). It is an IMSI.</w:t>
      </w:r>
    </w:p>
    <w:p>
      <w:pPr>
        <w:pStyle w:val="NO"/>
        <w:rPr/>
      </w:pPr>
      <w:r>
        <w:rPr>
          <w:lang w:val="en-US" w:eastAsia="en-US"/>
        </w:rPr>
        <w:t>NOTE:</w:t>
        <w:tab/>
        <w:t>IMSI is specified in TS 23.003 [19]</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fr-FR" w:eastAsia="en-US"/>
              </w:rPr>
              <w:t xml:space="preserve">Choice </w:t>
            </w:r>
            <w:r>
              <w:rPr>
                <w:rFonts w:cs="Arial"/>
                <w:b/>
                <w:lang w:val="fr-FR" w:eastAsia="en-US"/>
              </w:rPr>
              <w:t>Permanent NAS UE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fr-FR" w:eastAsia="en-US"/>
              </w:rPr>
            </w:pPr>
            <w:r>
              <w:rPr>
                <w:rFonts w:cs="Arial"/>
                <w:b/>
                <w:lang w:val="fr-FR"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fr-FR" w:eastAsia="en-US"/>
              </w:rPr>
            </w:pPr>
            <w:r>
              <w:rPr>
                <w:rFonts w:cs="Arial"/>
                <w:lang w:val="fr-FR"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fr-FR" w:eastAsia="en-US"/>
              </w:rPr>
            </w:pPr>
            <w:r>
              <w:rPr>
                <w:rFonts w:cs="Arial"/>
                <w:lang w:val="fr-FR"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fr-FR" w:eastAsia="en-US"/>
              </w:rPr>
            </w:pPr>
            <w:r>
              <w:rPr>
                <w:rFonts w:cs="Arial"/>
                <w:lang w:val="fr-FR"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IMSI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kern w:val="2"/>
                <w:lang w:val="en-US" w:eastAsia="en-US"/>
              </w:rPr>
            </w:pPr>
            <w:r>
              <w:rPr>
                <w:rFonts w:cs="Arial"/>
                <w:kern w:val="2"/>
                <w:lang w:val="en-US" w:eastAsia="en-US"/>
              </w:rPr>
              <w:t>&gt;&gt;IMSI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(3..8))</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digits 0 to 9, encoded 0000 to 1001,</w:t>
            </w:r>
          </w:p>
          <w:p>
            <w:pPr>
              <w:pStyle w:val="TAL"/>
              <w:rPr/>
            </w:pPr>
            <w:r>
              <w:rPr>
                <w:rFonts w:cs="Arial"/>
                <w:lang w:val="en-US" w:eastAsia="en-US"/>
              </w:rPr>
              <w:t>- 1111 used as filler digit,</w:t>
            </w:r>
          </w:p>
          <w:p>
            <w:pPr>
              <w:pStyle w:val="TAL"/>
              <w:rPr>
                <w:rFonts w:cs="Arial"/>
                <w:lang w:val="en-US" w:eastAsia="en-US"/>
              </w:rPr>
            </w:pPr>
            <w:r>
              <w:rPr>
                <w:rFonts w:cs="Arial"/>
                <w:lang w:val="en-US" w:eastAsia="en-US"/>
              </w:rPr>
              <w:t>two digits per octet,</w:t>
            </w:r>
          </w:p>
          <w:p>
            <w:pPr>
              <w:pStyle w:val="TAL"/>
              <w:rPr>
                <w:rFonts w:cs="Arial"/>
                <w:lang w:val="en-US" w:eastAsia="en-US"/>
              </w:rPr>
            </w:pPr>
            <w:r>
              <w:rPr>
                <w:rFonts w:cs="Arial"/>
                <w:lang w:val="en-US" w:eastAsia="en-US"/>
              </w:rPr>
              <w:t>- bit 4 to 1 of octet n encoding digit 2n-1,</w:t>
            </w:r>
          </w:p>
          <w:p>
            <w:pPr>
              <w:pStyle w:val="TAL"/>
              <w:rPr>
                <w:rFonts w:cs="Arial"/>
                <w:lang w:val="en-US" w:eastAsia="en-US"/>
              </w:rPr>
            </w:pPr>
            <w:r>
              <w:rPr>
                <w:rFonts w:cs="Arial"/>
                <w:lang w:val="en-US" w:eastAsia="en-US"/>
              </w:rPr>
              <w:t>- bit 8 to 5 of octet n encoding digit 2n.</w:t>
            </w:r>
          </w:p>
          <w:p>
            <w:pPr>
              <w:pStyle w:val="TAL"/>
              <w:rPr>
                <w:rFonts w:cs="Arial"/>
                <w:lang w:val="en-US" w:eastAsia="en-US"/>
              </w:rPr>
            </w:pPr>
            <w:r>
              <w:rPr>
                <w:rFonts w:cs="Arial"/>
                <w:lang w:val="en-US" w:eastAsia="en-US"/>
              </w:rPr>
            </w:r>
          </w:p>
          <w:p>
            <w:pPr>
              <w:pStyle w:val="TAL"/>
              <w:rPr/>
            </w:pPr>
            <w:r>
              <w:rPr>
                <w:rFonts w:cs="Arial"/>
                <w:lang w:val="en-US" w:eastAsia="en-US"/>
              </w:rPr>
              <w:t>- Number of decimal digits shall be from 6 to 15 starting with the digits from the PLMN identity.</w:t>
            </w:r>
          </w:p>
          <w:p>
            <w:pPr>
              <w:pStyle w:val="TAL"/>
              <w:rPr/>
            </w:pPr>
            <w:r>
              <w:rPr>
                <w:rFonts w:cs="Arial"/>
                <w:bCs/>
                <w:lang w:val="en-US" w:eastAsia="en-US"/>
              </w:rPr>
              <w:t>When the IMSI is made of an odd number of digits, the filler digit shall be added at the end to make an even number of digits of length 2N. The filler digit shall then be consequently encoded as bit 8 to 5 of octet N.</w:t>
            </w:r>
          </w:p>
        </w:tc>
      </w:tr>
    </w:tbl>
    <w:p>
      <w:pPr>
        <w:pStyle w:val="EQ"/>
        <w:keepLines w:val="false"/>
        <w:tabs>
          <w:tab w:val="clear" w:pos="4536"/>
          <w:tab w:val="clear" w:pos="9072"/>
        </w:tabs>
        <w:rPr/>
      </w:pPr>
      <w:r>
        <w:rPr/>
      </w:r>
    </w:p>
    <w:p>
      <w:pPr>
        <w:pStyle w:val="Heading4"/>
        <w:ind w:left="1418" w:hanging="1418"/>
        <w:rPr>
          <w:lang w:val="en-US" w:eastAsia="en-US"/>
        </w:rPr>
      </w:pPr>
      <w:bookmarkStart w:id="703" w:name="__RefHeading___Toc36551126"/>
      <w:bookmarkEnd w:id="703"/>
      <w:r>
        <w:rPr>
          <w:lang w:val="en-US" w:eastAsia="en-US"/>
        </w:rPr>
        <w:t>9.2.3.2</w:t>
        <w:tab/>
        <w:t>Temporary UE ID</w:t>
      </w:r>
    </w:p>
    <w:p>
      <w:pPr>
        <w:pStyle w:val="Normal"/>
        <w:rPr/>
      </w:pPr>
      <w:r>
        <w:rPr>
          <w:lang w:val="en-US" w:eastAsia="en-US"/>
        </w:rPr>
        <w:t>Temporary Mobile Subscriber Identity</w:t>
      </w:r>
      <w:r>
        <w:rPr/>
        <w:t>, used for security reasons to hide the identity of a subscriber.</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Choice </w:t>
            </w:r>
            <w:r>
              <w:rPr>
                <w:rFonts w:cs="Arial"/>
                <w:b/>
                <w:lang w:val="en-US" w:eastAsia="en-US"/>
              </w:rPr>
              <w:t>Temporary UE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TMSI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&gt;&gt;TMSI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(SIZE(4))</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P-TMSI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&gt;&gt;P-TMSI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(SIZE(4))</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704" w:name="__RefHeading___Toc36551127"/>
      <w:bookmarkEnd w:id="704"/>
      <w:r>
        <w:rPr>
          <w:lang w:val="en-US" w:eastAsia="en-US"/>
        </w:rPr>
        <w:t>9.2.3.3</w:t>
        <w:tab/>
        <w:t>Paging Cause</w:t>
      </w:r>
    </w:p>
    <w:p>
      <w:pPr>
        <w:pStyle w:val="Normal"/>
        <w:rPr/>
      </w:pPr>
      <w:r>
        <w:rPr/>
        <w:t>This element indicates the cause for paging a UE.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lang w:val="en-US" w:eastAsia="en-US"/>
              </w:rPr>
              <w:t>Paging Cause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 Terminating Conversational Call, Terminating Streaming Call, Terminating Interactive Call, Terminating Background Call,</w:t>
            </w:r>
          </w:p>
          <w:p>
            <w:pPr>
              <w:pStyle w:val="TAL"/>
              <w:rPr>
                <w:rFonts w:cs="Arial"/>
                <w:lang w:val="en-US" w:eastAsia="en-US"/>
              </w:rPr>
            </w:pPr>
            <w:r>
              <w:rPr>
                <w:rFonts w:cs="Arial"/>
                <w:lang w:val="en-US" w:eastAsia="en-US"/>
              </w:rPr>
              <w:t>Terminating Low Priority Signalling,</w:t>
            </w:r>
          </w:p>
          <w:p>
            <w:pPr>
              <w:pStyle w:val="TAL"/>
              <w:rPr>
                <w:rFonts w:cs="Arial"/>
                <w:lang w:val="en-US" w:eastAsia="en-US"/>
              </w:rPr>
            </w:pPr>
            <w:r>
              <w:rPr>
                <w:rFonts w:cs="Arial"/>
                <w:lang w:val="en-US" w:eastAsia="en-US"/>
              </w:rPr>
              <w:t>...,</w:t>
            </w:r>
          </w:p>
          <w:p>
            <w:pPr>
              <w:pStyle w:val="TAL"/>
              <w:rPr>
                <w:rFonts w:cs="Arial"/>
                <w:lang w:val="en-US" w:eastAsia="en-US"/>
              </w:rPr>
            </w:pPr>
            <w:r>
              <w:rPr>
                <w:rFonts w:cs="Arial"/>
                <w:lang w:val="en-US" w:eastAsia="en-US"/>
              </w:rPr>
              <w:t>Terminating High Priority Signalling)</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rFonts w:eastAsia="MS Mincho;MS Mincho"/>
          <w:lang w:val="en-US" w:eastAsia="en-US"/>
        </w:rPr>
      </w:pPr>
      <w:bookmarkStart w:id="705" w:name="__RefHeading___Toc36551128"/>
      <w:bookmarkEnd w:id="705"/>
      <w:r>
        <w:rPr>
          <w:lang w:val="en-US" w:eastAsia="en-US"/>
        </w:rPr>
        <w:t>9.2.3.4</w:t>
        <w:tab/>
        <w:t>NAS Broadcast Information</w:t>
      </w:r>
    </w:p>
    <w:p>
      <w:pPr>
        <w:pStyle w:val="Normal"/>
        <w:rPr>
          <w:rFonts w:eastAsia="MS Mincho;MS Mincho"/>
          <w:lang w:val="en-US" w:eastAsia="en-US"/>
        </w:rPr>
      </w:pPr>
      <w:r>
        <w:rPr>
          <w:rFonts w:eastAsia="MS Mincho;MS Mincho"/>
          <w:lang w:val="en-US" w:eastAsia="en-US"/>
        </w:rPr>
        <w:t>Void</w:t>
      </w:r>
    </w:p>
    <w:p>
      <w:pPr>
        <w:pStyle w:val="Heading4"/>
        <w:ind w:left="1418" w:hanging="1418"/>
        <w:rPr/>
      </w:pPr>
      <w:bookmarkStart w:id="706" w:name="__RefHeading___Toc36551129"/>
      <w:bookmarkEnd w:id="706"/>
      <w:r>
        <w:rPr>
          <w:lang w:val="en-US" w:eastAsia="en-US"/>
        </w:rPr>
        <w:t>9.2.3.5</w:t>
        <w:tab/>
        <w:t>NAS PDU</w:t>
      </w:r>
    </w:p>
    <w:p>
      <w:pPr>
        <w:pStyle w:val="Normal"/>
        <w:rPr>
          <w:lang w:val="en-US" w:eastAsia="en-US"/>
        </w:rPr>
      </w:pPr>
      <w:r>
        <w:rPr>
          <w:lang w:val="en-US" w:eastAsia="en-US"/>
        </w:rPr>
        <w:t>This information element contains a CN – UE or UE – CN message that is transferred without interpretation in the RNC. Typically it contains call control, session management, supplementary services, short message service and mobility management messages.</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NAS PDU</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707" w:name="__RefHeading___Toc36551130"/>
      <w:bookmarkEnd w:id="707"/>
      <w:r>
        <w:rPr>
          <w:lang w:val="en-US" w:eastAsia="en-US"/>
        </w:rPr>
        <w:t>9.2.3.6</w:t>
        <w:tab/>
        <w:t>LAI</w:t>
      </w:r>
    </w:p>
    <w:p>
      <w:pPr>
        <w:pStyle w:val="Normal"/>
        <w:rPr/>
      </w:pPr>
      <w:r>
        <w:rPr/>
        <w:t>This element is used to uniquely identify a Location Area.</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0000 and FFFE not allowed.</w:t>
            </w:r>
          </w:p>
        </w:tc>
      </w:tr>
    </w:tbl>
    <w:p>
      <w:pPr>
        <w:pStyle w:val="Normal"/>
        <w:rPr>
          <w:lang w:val="en-US" w:eastAsia="en-US"/>
        </w:rPr>
      </w:pPr>
      <w:r>
        <w:rPr>
          <w:lang w:val="en-US" w:eastAsia="en-US"/>
        </w:rPr>
      </w:r>
    </w:p>
    <w:p>
      <w:pPr>
        <w:pStyle w:val="Heading4"/>
        <w:ind w:left="1418" w:hanging="1418"/>
        <w:rPr>
          <w:lang w:val="en-US" w:eastAsia="en-US"/>
        </w:rPr>
      </w:pPr>
      <w:bookmarkStart w:id="708" w:name="__RefHeading___Toc36551131"/>
      <w:bookmarkEnd w:id="708"/>
      <w:r>
        <w:rPr>
          <w:lang w:val="en-US" w:eastAsia="en-US"/>
        </w:rPr>
        <w:t>9.2.3.7</w:t>
        <w:tab/>
        <w:t>RAC</w:t>
      </w:r>
    </w:p>
    <w:p>
      <w:pPr>
        <w:pStyle w:val="Normal"/>
        <w:rPr/>
      </w:pPr>
      <w:r>
        <w:rPr/>
        <w:t>This element is used to identify a Routing Area within a Location Area. It is used for PS services.</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(SIZE(1))</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709" w:name="__RefHeading___Toc36551132"/>
      <w:bookmarkEnd w:id="709"/>
      <w:r>
        <w:rPr>
          <w:lang w:val="en-US" w:eastAsia="en-US"/>
        </w:rPr>
        <w:t>9.2.3.8</w:t>
        <w:tab/>
        <w:t>SAPI</w:t>
      </w:r>
    </w:p>
    <w:p>
      <w:pPr>
        <w:pStyle w:val="Normal"/>
        <w:rPr/>
      </w:pPr>
      <w:r>
        <w:rPr>
          <w:lang w:val="en-US" w:eastAsia="en-US"/>
        </w:rPr>
        <w:t xml:space="preserve">The </w:t>
      </w:r>
      <w:r>
        <w:rPr>
          <w:i/>
          <w:lang w:val="en-US" w:eastAsia="en-US"/>
        </w:rPr>
        <w:t>SAPI</w:t>
      </w:r>
      <w:r>
        <w:rPr>
          <w:lang w:val="en-US" w:eastAsia="en-US"/>
        </w:rPr>
        <w:t xml:space="preserve"> IE is used t</w:t>
      </w:r>
      <w:r>
        <w:rPr/>
        <w:t>o indicate the specific service to provide for the included NAS message.</w:t>
      </w:r>
    </w:p>
    <w:tbl>
      <w:tblPr>
        <w:tblW w:w="9356" w:type="dxa"/>
        <w:jc w:val="center"/>
        <w:tblInd w:w="0" w:type="dxa"/>
        <w:tblLayout w:type="fixed"/>
        <w:tblCellMar>
          <w:top w:w="0" w:type="dxa"/>
          <w:left w:w="108" w:type="dxa"/>
          <w:bottom w:w="0" w:type="dxa"/>
          <w:right w:w="108" w:type="dxa"/>
        </w:tblCellMar>
      </w:tblPr>
      <w:tblGrid>
        <w:gridCol w:w="2552"/>
        <w:gridCol w:w="1134"/>
        <w:gridCol w:w="1417"/>
        <w:gridCol w:w="1701"/>
        <w:gridCol w:w="2552"/>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SAPI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 (SAPI 0, SAPI 3, ...)</w:t>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710" w:name="__RefHeading___Toc36551133"/>
      <w:bookmarkEnd w:id="710"/>
      <w:r>
        <w:rPr>
          <w:lang w:val="en-US" w:eastAsia="en-US"/>
        </w:rPr>
        <w:t>9.2.3.9</w:t>
        <w:tab/>
        <w:t>SAI</w:t>
      </w:r>
    </w:p>
    <w:p>
      <w:pPr>
        <w:pStyle w:val="Normal"/>
        <w:rPr>
          <w:rFonts w:eastAsia="MS Mincho;MS Mincho"/>
          <w:lang w:val="en-US" w:eastAsia="en-US"/>
        </w:rPr>
      </w:pPr>
      <w:r>
        <w:rPr>
          <w:rFonts w:eastAsia="MS Mincho;MS Mincho"/>
          <w:lang w:val="en-US" w:eastAsia="en-US"/>
        </w:rPr>
        <w:t xml:space="preserve">The </w:t>
      </w:r>
      <w:r>
        <w:rPr>
          <w:rFonts w:eastAsia="MS Mincho;MS Mincho"/>
          <w:i/>
          <w:lang w:val="en-US" w:eastAsia="en-US"/>
        </w:rPr>
        <w:t>SAI</w:t>
      </w:r>
      <w:r>
        <w:rPr>
          <w:rFonts w:eastAsia="MS Mincho;MS Mincho"/>
          <w:lang w:val="en-US" w:eastAsia="en-US"/>
        </w:rPr>
        <w:t xml:space="preserve"> IE (Service Area Identifier) (see TS 25.401 [3]) is used to identify an area consisting of one or more cells belonging to the same Location Area. Such an area is called a Service Area and can be used for indicating the location of a UE to the CN. For this protocol, only a Service Area that is defined to be applicable to both the PS and the CS domains shall be used.</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0000 and FFFE not allowed.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711" w:name="__RefHeading___Toc36551134"/>
      <w:bookmarkEnd w:id="711"/>
      <w:r>
        <w:rPr>
          <w:lang w:val="en-US" w:eastAsia="en-US"/>
        </w:rPr>
        <w:t>9.2.3.10</w:t>
        <w:tab/>
        <w:t>Area Identity</w:t>
      </w:r>
    </w:p>
    <w:p>
      <w:pPr>
        <w:pStyle w:val="Normal"/>
        <w:rPr>
          <w:i/>
          <w:i/>
          <w:lang w:val="en-US" w:eastAsia="en-US"/>
        </w:rPr>
      </w:pPr>
      <w:r>
        <w:rPr>
          <w:i/>
          <w:lang w:val="en-US" w:eastAsia="en-US"/>
        </w:rPr>
        <w:t>This information element is used for indicating the location of a UE and is either a Service Area or a Geographical Area.</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Choice </w:t>
            </w:r>
            <w:r>
              <w:rPr>
                <w:rFonts w:cs="Arial"/>
                <w:b/>
                <w:lang w:val="en-US" w:eastAsia="en-US"/>
              </w:rPr>
              <w:t>Area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SAI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Cs/>
                <w:kern w:val="2"/>
                <w:lang w:val="en-US" w:eastAsia="en-US"/>
              </w:rPr>
              <w:t>&gt;&gt;</w:t>
            </w:r>
            <w:r>
              <w:rPr>
                <w:rFonts w:cs="Arial"/>
                <w:kern w:val="2"/>
                <w:lang w:val="en-US" w:eastAsia="en-US"/>
              </w:rPr>
              <w:t>SAI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9.2.3.9</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w:t>
            </w:r>
            <w:r>
              <w:rPr>
                <w:rFonts w:cs="Arial"/>
                <w:b/>
                <w:bCs/>
                <w:kern w:val="2"/>
                <w:lang w:val="en-US" w:eastAsia="en-US"/>
              </w:rPr>
              <w:t>Geo</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&gt;&gt;Geographical Area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9.2.3.11</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712" w:name="__RefHeading___Toc36551135"/>
      <w:bookmarkEnd w:id="712"/>
      <w:r>
        <w:rPr>
          <w:lang w:val="en-US" w:eastAsia="en-US"/>
        </w:rPr>
        <w:t>9.2.3.11</w:t>
        <w:tab/>
        <w:t>Geographical Area</w:t>
      </w:r>
    </w:p>
    <w:p>
      <w:pPr>
        <w:pStyle w:val="Normal"/>
        <w:rPr/>
      </w:pPr>
      <w:r>
        <w:rPr>
          <w:lang w:val="en-US" w:eastAsia="en-US"/>
        </w:rPr>
        <w:t xml:space="preserve">The </w:t>
      </w:r>
      <w:r>
        <w:rPr>
          <w:i/>
          <w:lang w:val="en-US" w:eastAsia="en-US"/>
        </w:rPr>
        <w:t>Geographical Area</w:t>
      </w:r>
      <w:r>
        <w:rPr>
          <w:lang w:val="en-US" w:eastAsia="en-US"/>
        </w:rPr>
        <w:t xml:space="preserve"> IE is used to identify an area using geographical coordinates. The reference system is the same as the one used in </w:t>
      </w:r>
      <w:r>
        <w:rPr>
          <w:rFonts w:eastAsia="MS Mincho;MS Mincho"/>
          <w:lang w:val="en-US" w:eastAsia="en-US"/>
        </w:rPr>
        <w:t>TS 23.032 [20]</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Choice </w:t>
            </w:r>
            <w:r>
              <w:rPr>
                <w:rFonts w:cs="Arial"/>
                <w:b/>
                <w:lang w:val="en-US" w:eastAsia="en-US"/>
              </w:rPr>
              <w:t>Geographical Area</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Cs/>
                <w:kern w:val="2"/>
                <w:lang w:val="en-US" w:eastAsia="en-US"/>
              </w:rPr>
              <w:t>&gt;</w:t>
            </w:r>
            <w:r>
              <w:rPr>
                <w:rFonts w:cs="Arial"/>
                <w:b/>
                <w:kern w:val="2"/>
                <w:lang w:val="en-US" w:eastAsia="en-US"/>
              </w:rPr>
              <w:t>Point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&gt;&gt;Point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Ellipsoid point.</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Cs/>
                <w:kern w:val="2"/>
                <w:lang w:val="en-US" w:eastAsia="en-US"/>
              </w:rPr>
              <w:t>&gt;</w:t>
            </w:r>
            <w:r>
              <w:rPr>
                <w:rFonts w:cs="Arial"/>
                <w:b/>
                <w:kern w:val="2"/>
                <w:lang w:val="en-US" w:eastAsia="en-US"/>
              </w:rPr>
              <w:t>Point With Uncertainty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&gt;&gt;Point With Uncertainty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Ellipsoid point with uncertainty circle.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Cs/>
                <w:kern w:val="2"/>
                <w:lang w:val="en-US" w:eastAsia="en-US"/>
              </w:rPr>
              <w:t>&gt;</w:t>
            </w:r>
            <w:r>
              <w:rPr>
                <w:rFonts w:cs="Arial"/>
                <w:b/>
                <w:kern w:val="2"/>
                <w:lang w:val="en-US" w:eastAsia="en-US"/>
              </w:rPr>
              <w:t>Polygon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&gt;&gt;Polygon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List of Ellipsoid points.</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Cs/>
                <w:kern w:val="2"/>
                <w:lang w:val="en-US" w:eastAsia="en-US"/>
              </w:rPr>
              <w:t>&gt;</w:t>
            </w:r>
            <w:r>
              <w:rPr>
                <w:rFonts w:cs="Arial"/>
                <w:b/>
                <w:kern w:val="2"/>
                <w:lang w:val="en-US" w:eastAsia="en-US"/>
              </w:rPr>
              <w:t>Ellipsoid point with uncertainty Ellipse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&gt;&gt;Ellipsoid point with uncertainty Ellipse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Ellipsoid point with uncertainty Ellipse.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Cs/>
                <w:kern w:val="2"/>
                <w:lang w:val="en-US" w:eastAsia="en-US"/>
              </w:rPr>
              <w:t>&gt;</w:t>
            </w:r>
            <w:r>
              <w:rPr>
                <w:rFonts w:cs="Arial"/>
                <w:b/>
                <w:kern w:val="2"/>
                <w:lang w:val="en-US" w:eastAsia="en-US"/>
              </w:rPr>
              <w:t>Ellipsoid point with altitude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&gt;&gt;Ellipsoid point with altitude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Ellipsoid point with altitude.</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Cs/>
                <w:kern w:val="2"/>
                <w:lang w:val="en-US" w:eastAsia="en-US"/>
              </w:rPr>
              <w:t>&gt;</w:t>
            </w:r>
            <w:r>
              <w:rPr>
                <w:rFonts w:cs="Arial"/>
                <w:b/>
                <w:kern w:val="2"/>
                <w:lang w:val="en-US" w:eastAsia="en-US"/>
              </w:rPr>
              <w:t>Ellipsoid point with altitude and uncertainty Ellipsoid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&gt;&gt;Ellipsoid point with altitude and uncertainty Ellipsoid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Ellipsoid point with altitude and uncertainty Ellipsoid.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Cs/>
                <w:kern w:val="2"/>
                <w:lang w:val="en-US" w:eastAsia="en-US"/>
              </w:rPr>
            </w:pPr>
            <w:r>
              <w:rPr>
                <w:rFonts w:cs="Arial"/>
                <w:bCs/>
                <w:kern w:val="2"/>
                <w:lang w:val="en-US" w:eastAsia="en-US"/>
              </w:rPr>
              <w:t>&gt;</w:t>
            </w:r>
            <w:r>
              <w:rPr>
                <w:rFonts w:cs="Arial"/>
                <w:b/>
                <w:kern w:val="2"/>
                <w:lang w:val="en-US" w:eastAsia="en-US"/>
              </w:rPr>
              <w:t>Ellipsoid Arc</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kern w:val="2"/>
                <w:lang w:val="en-US" w:eastAsia="en-US"/>
              </w:rPr>
            </w:pPr>
            <w:r>
              <w:rPr>
                <w:rFonts w:cs="Arial"/>
                <w:bCs/>
                <w:kern w:val="2"/>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&gt;&gt;Ellipsoid Arc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Ellipsoid Arc.</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Point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&gt;Geographical Coordinates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Point With Uncertainty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&gt;Geographical Coordinates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&gt;Uncertainty Code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(0..127)</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uncertainty "r" is derived from the "uncertainty code" k by</w:t>
            </w:r>
          </w:p>
          <w:p>
            <w:pPr>
              <w:pStyle w:val="TAL"/>
              <w:rPr>
                <w:rFonts w:cs="Arial"/>
                <w:lang w:val="en-US" w:eastAsia="en-US"/>
              </w:rPr>
            </w:pPr>
            <w:r>
              <w:rPr>
                <w:rFonts w:cs="Arial"/>
                <w:lang w:val="en-US" w:eastAsia="en-US"/>
              </w:rPr>
              <w:t>r = 10x(1.1</w:t>
            </w:r>
            <w:r>
              <w:rPr>
                <w:rFonts w:cs="Arial"/>
                <w:vertAlign w:val="superscript"/>
                <w:lang w:val="en-US" w:eastAsia="en-US"/>
              </w:rPr>
              <w:t>k</w:t>
            </w:r>
            <w:r>
              <w:rPr>
                <w:rFonts w:cs="Arial"/>
                <w:lang w:val="en-US" w:eastAsia="en-US"/>
              </w:rPr>
              <w:t>-1).</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Polygon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&gt;Geographical Coordinates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&lt;maxnoofPoints&gt;</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maxnoofPoints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points in polygon. Value is 15.</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Ellipsoid point with uncertainty Ellipse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&gt;Geographical Coordinates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&gt;Uncertainty Ellipse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&gt;Confidence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(0..127)</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val="en-US" w:eastAsia="en-US"/>
              </w:rPr>
              <w:t>Ellipsoid point with altitude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&gt;Geographical Coordinates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&gt;Altitude and direction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val="en-US" w:eastAsia="en-US"/>
              </w:rPr>
              <w:t>Ellipsoid point with altitude and uncertainty Ellipsoid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&gt;Geographical Coordinates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&gt;Altitude and direction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&gt;Uncertainty Ellipse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&gt;Uncertainty Altitude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(0..127)</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&gt;Confidence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(0..127)</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Ellipsoid Arc</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&gt;Geographical Coordinates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&gt;Inner radius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w:t>
              <w:br/>
              <w:t>(0..2</w:t>
            </w:r>
            <w:r>
              <w:rPr>
                <w:rFonts w:cs="Arial"/>
                <w:vertAlign w:val="superscript"/>
                <w:lang w:val="en-US" w:eastAsia="en-US"/>
              </w:rPr>
              <w:t>16</w:t>
            </w:r>
            <w:r>
              <w:rPr>
                <w:rFonts w:cs="Arial"/>
                <w:lang w:val="en-US" w:eastAsia="en-US"/>
              </w:rPr>
              <w:t>-1)</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relation between the value (N) and the radius (r) in meters it describes is 5N</w:t>
            </w:r>
            <w:r>
              <w:rPr>
                <w:rFonts w:eastAsia="Symbol" w:cs="Symbol" w:ascii="Symbol" w:hAnsi="Symbol"/>
                <w:lang w:val="en-US" w:eastAsia="en-US"/>
              </w:rPr>
              <w:t></w:t>
            </w:r>
            <w:r>
              <w:rPr>
                <w:rFonts w:cs="Arial"/>
                <w:lang w:val="en-US" w:eastAsia="en-US"/>
              </w:rPr>
              <w:t xml:space="preserve"> r &lt;5(N+1), except for N=2</w:t>
            </w:r>
            <w:r>
              <w:rPr>
                <w:rFonts w:cs="Arial"/>
                <w:vertAlign w:val="superscript"/>
                <w:lang w:val="en-US" w:eastAsia="en-US"/>
              </w:rPr>
              <w:t>16</w:t>
            </w:r>
            <w:r>
              <w:rPr>
                <w:rFonts w:cs="Arial"/>
                <w:lang w:val="en-US" w:eastAsia="en-US"/>
              </w:rPr>
              <w:t>-1 for which the range is extended to include all grater values of (r).</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&gt;Uncertainty radius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(0..127)</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uncertainty "r" is derived from the "uncertainty code" k by</w:t>
            </w:r>
          </w:p>
          <w:p>
            <w:pPr>
              <w:pStyle w:val="TAL"/>
              <w:rPr>
                <w:rFonts w:cs="Arial"/>
                <w:lang w:val="en-US" w:eastAsia="en-US"/>
              </w:rPr>
            </w:pPr>
            <w:r>
              <w:rPr>
                <w:rFonts w:cs="Arial"/>
                <w:lang w:val="en-US" w:eastAsia="en-US"/>
              </w:rPr>
              <w:t>r = 10x(1.1</w:t>
            </w:r>
            <w:r>
              <w:rPr>
                <w:rFonts w:cs="Arial"/>
                <w:vertAlign w:val="superscript"/>
                <w:lang w:val="en-US" w:eastAsia="en-US"/>
              </w:rPr>
              <w:t>k</w:t>
            </w:r>
            <w:r>
              <w:rPr>
                <w:rFonts w:cs="Arial"/>
                <w:lang w:val="en-US" w:eastAsia="en-US"/>
              </w:rPr>
              <w:t>-1).</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&gt;Offset angle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(0..179)</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The relation between the value (N) and the angle (a) in degrees it describes is </w:t>
              <w:br/>
              <w:t>2N</w:t>
            </w:r>
            <w:r>
              <w:rPr>
                <w:rFonts w:eastAsia="Symbol" w:cs="Symbol" w:ascii="Symbol" w:hAnsi="Symbol"/>
                <w:lang w:val="en-US" w:eastAsia="en-US"/>
              </w:rPr>
              <w:t></w:t>
            </w:r>
            <w:r>
              <w:rPr>
                <w:rFonts w:cs="Arial"/>
                <w:lang w:val="en-US" w:eastAsia="en-US"/>
              </w:rPr>
              <w:t xml:space="preserve"> a &lt;2(N+1).</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&gt;Included angle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(0..179)</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The relation between the value (N) and the angle (a) in degrees it describes is </w:t>
              <w:br/>
              <w:t xml:space="preserve">2N&lt; a </w:t>
            </w:r>
            <w:r>
              <w:rPr>
                <w:rFonts w:eastAsia="Symbol" w:cs="Symbol" w:ascii="Symbol" w:hAnsi="Symbol"/>
                <w:lang w:val="en-US" w:eastAsia="en-US"/>
              </w:rPr>
              <w:t></w:t>
            </w:r>
            <w:r>
              <w:rPr>
                <w:rFonts w:cs="Arial"/>
                <w:lang w:val="en-US" w:eastAsia="en-US"/>
              </w:rPr>
              <w:t>2(N+1).</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&gt;Confidence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(0..127)</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val="en-US" w:eastAsia="en-US"/>
              </w:rPr>
              <w:t>Geographical Coordinates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&gt;Latitude Sign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(North, South)</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&gt;Degrees Of Latitude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w:t>
            </w:r>
          </w:p>
          <w:p>
            <w:pPr>
              <w:pStyle w:val="TAL"/>
              <w:rPr/>
            </w:pPr>
            <w:r>
              <w:rPr>
                <w:rFonts w:cs="Arial"/>
                <w:lang w:val="en-US" w:eastAsia="en-US"/>
              </w:rPr>
              <w:t>0..2</w:t>
            </w:r>
            <w:r>
              <w:rPr>
                <w:rFonts w:cs="Arial"/>
                <w:vertAlign w:val="superscript"/>
                <w:lang w:val="en-US" w:eastAsia="en-US"/>
              </w:rPr>
              <w:t>23</w:t>
            </w:r>
            <w:r>
              <w:rPr>
                <w:rFonts w:cs="Arial"/>
                <w:lang w:val="en-US" w:eastAsia="en-US"/>
              </w:rPr>
              <w:t>-1)</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IE value (N) is derived by this formula:</w:t>
            </w:r>
          </w:p>
          <w:p>
            <w:pPr>
              <w:pStyle w:val="TAL"/>
              <w:rPr/>
            </w:pPr>
            <w:r>
              <w:rPr>
                <w:rFonts w:cs="Arial"/>
                <w:lang w:val="en-US" w:eastAsia="en-US"/>
              </w:rPr>
              <w:t>N</w:t>
            </w:r>
            <w:r>
              <w:rPr>
                <w:rFonts w:cs="Arial" w:ascii="Symbol" w:hAnsi="Symbol"/>
                <w:lang w:val="en-US" w:eastAsia="en-US"/>
              </w:rPr>
              <w:t></w:t>
            </w:r>
            <w:r>
              <w:rPr>
                <w:rFonts w:cs="Arial"/>
                <w:lang w:val="en-US" w:eastAsia="en-US"/>
              </w:rPr>
              <w:t>2</w:t>
            </w:r>
            <w:r>
              <w:rPr>
                <w:rFonts w:cs="Arial"/>
                <w:vertAlign w:val="superscript"/>
                <w:lang w:val="en-US" w:eastAsia="en-US"/>
              </w:rPr>
              <w:t>23</w:t>
            </w:r>
            <w:r>
              <w:rPr>
                <w:rFonts w:cs="Arial"/>
                <w:lang w:val="en-US" w:eastAsia="en-US"/>
              </w:rPr>
              <w:t xml:space="preserve"> X /90 </w:t>
            </w:r>
            <w:r>
              <w:rPr>
                <w:rFonts w:cs="Arial" w:ascii="Symbol" w:hAnsi="Symbol"/>
                <w:lang w:val="en-US" w:eastAsia="en-US"/>
              </w:rPr>
              <w:t></w:t>
            </w:r>
            <w:r>
              <w:rPr>
                <w:rFonts w:cs="Arial"/>
                <w:lang w:val="en-US" w:eastAsia="en-US"/>
              </w:rPr>
              <w:t xml:space="preserve"> N+1</w:t>
            </w:r>
          </w:p>
          <w:p>
            <w:pPr>
              <w:pStyle w:val="TAL"/>
              <w:rPr>
                <w:rFonts w:cs="Arial"/>
                <w:lang w:val="en-US" w:eastAsia="en-US"/>
              </w:rPr>
            </w:pPr>
            <w:r>
              <w:rPr>
                <w:rFonts w:cs="Arial"/>
                <w:lang w:val="en-US" w:eastAsia="en-US"/>
              </w:rPr>
              <w:t>X being the latitude in degree (0°.. 90°).</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&gt;Degrees Of Longitude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w:t>
            </w:r>
          </w:p>
          <w:p>
            <w:pPr>
              <w:pStyle w:val="TAL"/>
              <w:rPr/>
            </w:pPr>
            <w:r>
              <w:rPr>
                <w:rFonts w:cs="Arial"/>
                <w:lang w:val="en-US" w:eastAsia="en-US"/>
              </w:rPr>
              <w:t>-2</w:t>
            </w:r>
            <w:r>
              <w:rPr>
                <w:rFonts w:cs="Arial"/>
                <w:vertAlign w:val="superscript"/>
                <w:lang w:val="en-US" w:eastAsia="en-US"/>
              </w:rPr>
              <w:t>23</w:t>
            </w:r>
            <w:r>
              <w:rPr>
                <w:rFonts w:cs="Arial"/>
                <w:lang w:val="en-US" w:eastAsia="en-US"/>
              </w:rPr>
              <w:t>..2</w:t>
            </w:r>
            <w:r>
              <w:rPr>
                <w:rFonts w:cs="Arial"/>
                <w:vertAlign w:val="superscript"/>
                <w:lang w:val="en-US" w:eastAsia="en-US"/>
              </w:rPr>
              <w:t>23</w:t>
            </w:r>
            <w:r>
              <w:rPr>
                <w:rFonts w:cs="Arial"/>
                <w:lang w:val="en-US" w:eastAsia="en-US"/>
              </w:rPr>
              <w:t>-1)</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IE value (N) is derived by this formula:</w:t>
            </w:r>
          </w:p>
          <w:p>
            <w:pPr>
              <w:pStyle w:val="TAL"/>
              <w:rPr/>
            </w:pPr>
            <w:r>
              <w:rPr>
                <w:rFonts w:cs="Arial"/>
                <w:lang w:val="en-US" w:eastAsia="en-US"/>
              </w:rPr>
              <w:t>N</w:t>
            </w:r>
            <w:r>
              <w:rPr>
                <w:rFonts w:cs="Arial" w:ascii="Symbol" w:hAnsi="Symbol"/>
                <w:lang w:val="en-US" w:eastAsia="en-US"/>
              </w:rPr>
              <w:t></w:t>
            </w:r>
            <w:r>
              <w:rPr>
                <w:rFonts w:cs="Arial"/>
                <w:lang w:val="en-US" w:eastAsia="en-US"/>
              </w:rPr>
              <w:t>2</w:t>
            </w:r>
            <w:r>
              <w:rPr>
                <w:rFonts w:cs="Arial"/>
                <w:vertAlign w:val="superscript"/>
                <w:lang w:val="en-US" w:eastAsia="en-US"/>
              </w:rPr>
              <w:t>24</w:t>
            </w:r>
            <w:r>
              <w:rPr>
                <w:rFonts w:cs="Arial"/>
                <w:lang w:val="en-US" w:eastAsia="en-US"/>
              </w:rPr>
              <w:t xml:space="preserve"> X /360 </w:t>
            </w:r>
            <w:r>
              <w:rPr>
                <w:rFonts w:cs="Arial" w:ascii="Symbol" w:hAnsi="Symbol"/>
                <w:lang w:val="en-US" w:eastAsia="en-US"/>
              </w:rPr>
              <w:t></w:t>
            </w:r>
            <w:r>
              <w:rPr>
                <w:rFonts w:cs="Arial"/>
                <w:lang w:val="en-US" w:eastAsia="en-US"/>
              </w:rPr>
              <w:t xml:space="preserve"> N+1</w:t>
            </w:r>
          </w:p>
          <w:p>
            <w:pPr>
              <w:pStyle w:val="TAL"/>
              <w:rPr>
                <w:rFonts w:cs="Arial"/>
                <w:lang w:val="en-US" w:eastAsia="en-US"/>
              </w:rPr>
            </w:pPr>
            <w:r>
              <w:rPr>
                <w:rFonts w:cs="Arial"/>
                <w:lang w:val="en-US" w:eastAsia="en-US"/>
              </w:rPr>
              <w:t>X being the longitude in degree (-180°..+180°).</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Uncertainty Ellipse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&gt;Uncertainty semi-major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w:t>
              <w:br/>
              <w:t>(0..127)</w:t>
            </w:r>
          </w:p>
        </w:tc>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uncertainty "r" is derived from the "uncertainty code" k by</w:t>
            </w:r>
          </w:p>
          <w:p>
            <w:pPr>
              <w:pStyle w:val="TAL"/>
              <w:rPr>
                <w:rFonts w:cs="Arial"/>
                <w:lang w:val="en-US" w:eastAsia="en-US"/>
              </w:rPr>
            </w:pPr>
            <w:r>
              <w:rPr>
                <w:rFonts w:cs="Arial"/>
                <w:lang w:val="en-US" w:eastAsia="en-US"/>
              </w:rPr>
              <w:t>r = 10x(1.1</w:t>
            </w:r>
            <w:r>
              <w:rPr>
                <w:rFonts w:cs="Arial"/>
                <w:vertAlign w:val="superscript"/>
                <w:lang w:val="en-US" w:eastAsia="en-US"/>
              </w:rPr>
              <w:t>k</w:t>
            </w:r>
            <w:r>
              <w:rPr>
                <w:rFonts w:cs="Arial"/>
                <w:lang w:val="en-US" w:eastAsia="en-US"/>
              </w:rPr>
              <w:t>-1).</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&gt;Uncertainty semi-minor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br/>
              <w:t>(0..127)</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uncertainty "r" is derived from the "uncertainty code" k by</w:t>
            </w:r>
          </w:p>
          <w:p>
            <w:pPr>
              <w:pStyle w:val="TAL"/>
              <w:rPr>
                <w:rFonts w:cs="Arial"/>
                <w:lang w:val="en-US" w:eastAsia="en-US"/>
              </w:rPr>
            </w:pPr>
            <w:r>
              <w:rPr>
                <w:rFonts w:cs="Arial"/>
                <w:lang w:val="en-US" w:eastAsia="en-US"/>
              </w:rPr>
              <w:t>r = 10x(1.1</w:t>
            </w:r>
            <w:r>
              <w:rPr>
                <w:rFonts w:cs="Arial"/>
                <w:vertAlign w:val="superscript"/>
                <w:lang w:val="en-US" w:eastAsia="en-US"/>
              </w:rPr>
              <w:t>k</w:t>
            </w:r>
            <w:r>
              <w:rPr>
                <w:rFonts w:cs="Arial"/>
                <w:lang w:val="en-US" w:eastAsia="en-US"/>
              </w:rPr>
              <w:t>-1).</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&gt;Orientation of major axis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w:t>
              <w:br/>
              <w:t>(0..179)</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relation between the IE value (N) and the angle (a) in degrees it describes is </w:t>
              <w:br/>
              <w:t>2N</w:t>
            </w:r>
            <w:r>
              <w:rPr>
                <w:rFonts w:eastAsia="Symbol" w:cs="Symbol" w:ascii="Symbol" w:hAnsi="Symbol"/>
                <w:lang w:val="en-US" w:eastAsia="en-US"/>
              </w:rPr>
              <w:t></w:t>
            </w:r>
            <w:r>
              <w:rPr>
                <w:rFonts w:cs="Arial"/>
                <w:lang w:val="en-US" w:eastAsia="en-US"/>
              </w:rPr>
              <w:t xml:space="preserve"> a &lt;2(N+1). The values 90..179 shall not be used.</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2552"/>
        <w:gridCol w:w="1134"/>
        <w:gridCol w:w="1843"/>
        <w:gridCol w:w="1559"/>
        <w:gridCol w:w="2268"/>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Altitude and direction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&gt;Direction of Altitude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(Height, Depth)</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&gt;Altitude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w:t>
              <w:br/>
              <w:t>(0..2</w:t>
            </w:r>
            <w:r>
              <w:rPr>
                <w:rFonts w:cs="Arial"/>
                <w:vertAlign w:val="superscript"/>
                <w:lang w:val="en-US" w:eastAsia="en-US"/>
              </w:rPr>
              <w:t>15</w:t>
            </w:r>
            <w:r>
              <w:rPr>
                <w:rFonts w:cs="Arial"/>
                <w:lang w:val="en-US" w:eastAsia="en-US"/>
              </w:rPr>
              <w:t>-1)</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relation between the value (N) and the altitude (a) in meters it describes is N</w:t>
            </w:r>
            <w:r>
              <w:rPr>
                <w:rFonts w:eastAsia="Symbol" w:cs="Symbol" w:ascii="Symbol" w:hAnsi="Symbol"/>
                <w:lang w:val="en-US" w:eastAsia="en-US"/>
              </w:rPr>
              <w:t></w:t>
            </w:r>
            <w:r>
              <w:rPr>
                <w:rFonts w:cs="Arial"/>
                <w:lang w:val="en-US" w:eastAsia="en-US"/>
              </w:rPr>
              <w:t xml:space="preserve"> a &lt;N+1, except for N=2</w:t>
            </w:r>
            <w:r>
              <w:rPr>
                <w:rFonts w:cs="Arial"/>
                <w:vertAlign w:val="superscript"/>
                <w:lang w:val="en-US" w:eastAsia="en-US"/>
              </w:rPr>
              <w:t>15</w:t>
            </w:r>
            <w:r>
              <w:rPr>
                <w:rFonts w:cs="Arial"/>
                <w:lang w:val="en-US" w:eastAsia="en-US"/>
              </w:rPr>
              <w:t>-1 for which the range is extended to include all grater values of (a).</w:t>
            </w:r>
          </w:p>
        </w:tc>
      </w:tr>
    </w:tbl>
    <w:p>
      <w:pPr>
        <w:pStyle w:val="Normal"/>
        <w:rPr>
          <w:lang w:val="en-US" w:eastAsia="en-US"/>
        </w:rPr>
      </w:pPr>
      <w:r>
        <w:rPr>
          <w:lang w:val="en-US" w:eastAsia="en-US"/>
        </w:rPr>
      </w:r>
    </w:p>
    <w:p>
      <w:pPr>
        <w:pStyle w:val="Heading4"/>
        <w:ind w:left="1418" w:hanging="1418"/>
        <w:rPr>
          <w:lang w:val="en-US" w:eastAsia="en-US"/>
        </w:rPr>
      </w:pPr>
      <w:bookmarkStart w:id="713" w:name="__RefHeading___Toc36551136"/>
      <w:bookmarkEnd w:id="713"/>
      <w:r>
        <w:rPr>
          <w:lang w:val="en-US" w:eastAsia="en-US"/>
        </w:rPr>
        <w:t>9.2.3.12</w:t>
        <w:tab/>
        <w:t>Unsuccessfully Transmitted Data Volume</w:t>
      </w:r>
    </w:p>
    <w:p>
      <w:pPr>
        <w:pStyle w:val="Normal"/>
        <w:rPr/>
      </w:pPr>
      <w:r>
        <w:rPr>
          <w:lang w:val="en-US" w:eastAsia="en-US"/>
        </w:rPr>
        <w:t xml:space="preserve">This information element indicates the data volume (octets) that is unsuccessfully transmitted over the radio interface in </w:t>
      </w:r>
      <w:r>
        <w:rPr/>
        <w:t>the DL direction for a given RAB.</w:t>
      </w:r>
    </w:p>
    <w:tbl>
      <w:tblPr>
        <w:tblW w:w="9356" w:type="dxa"/>
        <w:jc w:val="left"/>
        <w:tblInd w:w="-5"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Unsuccessfully Transmitted Data Volume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(0..2</w:t>
            </w:r>
            <w:r>
              <w:rPr>
                <w:rFonts w:cs="Arial"/>
                <w:vertAlign w:val="superscript"/>
                <w:lang w:val="en-US" w:eastAsia="en-US"/>
              </w:rPr>
              <w:t>32</w:t>
            </w:r>
            <w:r>
              <w:rPr>
                <w:rFonts w:cs="Arial"/>
                <w:lang w:val="en-US" w:eastAsia="en-US"/>
              </w:rPr>
              <w:t>-1)</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Unit is octet.</w:t>
            </w:r>
          </w:p>
        </w:tc>
      </w:tr>
    </w:tbl>
    <w:p>
      <w:pPr>
        <w:pStyle w:val="Normal"/>
        <w:rPr>
          <w:lang w:val="en-US" w:eastAsia="en-US"/>
        </w:rPr>
      </w:pPr>
      <w:r>
        <w:rPr>
          <w:lang w:val="en-US" w:eastAsia="en-US"/>
        </w:rPr>
      </w:r>
    </w:p>
    <w:p>
      <w:pPr>
        <w:pStyle w:val="Heading4"/>
        <w:ind w:left="1418" w:hanging="1418"/>
        <w:rPr>
          <w:lang w:val="en-US" w:eastAsia="en-US"/>
        </w:rPr>
      </w:pPr>
      <w:bookmarkStart w:id="714" w:name="_Ref426352033"/>
      <w:bookmarkStart w:id="715" w:name="__RefHeading___Toc36551137"/>
      <w:bookmarkEnd w:id="714"/>
      <w:bookmarkEnd w:id="715"/>
      <w:r>
        <w:rPr>
          <w:lang w:val="en-US" w:eastAsia="en-US"/>
        </w:rPr>
        <w:t>9.2.3.13</w:t>
        <w:tab/>
        <w:t>Data Volume Reference</w:t>
      </w:r>
    </w:p>
    <w:p>
      <w:pPr>
        <w:pStyle w:val="Normal"/>
        <w:rPr/>
      </w:pPr>
      <w:r>
        <w:rPr>
          <w:lang w:val="en-US" w:eastAsia="en-US"/>
        </w:rPr>
        <w:t>This information element indicates the time when the data volume is counted. It is an operator/vendor specific mat</w:t>
      </w:r>
      <w:r>
        <w:rPr/>
        <w:t>ter to assign meanings for the different integer values.</w:t>
      </w:r>
    </w:p>
    <w:tbl>
      <w:tblPr>
        <w:tblW w:w="9356" w:type="dxa"/>
        <w:jc w:val="left"/>
        <w:tblInd w:w="-5"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Data Volume Reference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(0..255)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rFonts w:eastAsia="MS Mincho;MS Mincho"/>
          <w:lang w:val="en-US" w:eastAsia="en-US"/>
        </w:rPr>
      </w:pPr>
      <w:bookmarkStart w:id="716" w:name="__RefHeading___Toc36551138"/>
      <w:bookmarkEnd w:id="716"/>
      <w:r>
        <w:rPr>
          <w:lang w:val="en-US" w:eastAsia="en-US"/>
        </w:rPr>
        <w:t>9.2.3.14</w:t>
        <w:tab/>
        <w:t>Information Identity</w:t>
      </w:r>
    </w:p>
    <w:p>
      <w:pPr>
        <w:pStyle w:val="Normal"/>
        <w:rPr>
          <w:rFonts w:eastAsia="MS Mincho;MS Mincho"/>
          <w:lang w:val="en-US" w:eastAsia="en-US"/>
        </w:rPr>
      </w:pPr>
      <w:r>
        <w:rPr>
          <w:rFonts w:eastAsia="MS Mincho;MS Mincho"/>
          <w:lang w:val="en-US" w:eastAsia="en-US"/>
        </w:rPr>
        <w:t>Void</w:t>
      </w:r>
    </w:p>
    <w:p>
      <w:pPr>
        <w:pStyle w:val="Heading4"/>
        <w:ind w:left="1418" w:hanging="1418"/>
        <w:rPr>
          <w:rFonts w:eastAsia="MS Mincho;MS Mincho"/>
          <w:lang w:val="en-US" w:eastAsia="en-US"/>
        </w:rPr>
      </w:pPr>
      <w:bookmarkStart w:id="717" w:name="__RefHeading___Toc36551139"/>
      <w:bookmarkEnd w:id="717"/>
      <w:r>
        <w:rPr>
          <w:lang w:val="en-US" w:eastAsia="en-US"/>
        </w:rPr>
        <w:t>9.2.3.15</w:t>
        <w:tab/>
        <w:t>Information Priority</w:t>
      </w:r>
    </w:p>
    <w:p>
      <w:pPr>
        <w:pStyle w:val="Normal"/>
        <w:rPr>
          <w:lang w:val="en-US" w:eastAsia="en-US"/>
        </w:rPr>
      </w:pPr>
      <w:r>
        <w:rPr>
          <w:lang w:val="en-US" w:eastAsia="en-US"/>
        </w:rPr>
        <w:t>Void</w:t>
      </w:r>
    </w:p>
    <w:p>
      <w:pPr>
        <w:pStyle w:val="Heading4"/>
        <w:ind w:left="1418" w:hanging="1418"/>
        <w:rPr>
          <w:rFonts w:eastAsia="MS Mincho;MS Mincho"/>
          <w:lang w:val="en-US" w:eastAsia="en-US"/>
        </w:rPr>
      </w:pPr>
      <w:bookmarkStart w:id="718" w:name="__RefHeading___Toc36551140"/>
      <w:bookmarkEnd w:id="718"/>
      <w:r>
        <w:rPr>
          <w:lang w:val="en-US" w:eastAsia="en-US"/>
        </w:rPr>
        <w:t>9.2.3.16</w:t>
        <w:tab/>
        <w:t>Information Control</w:t>
      </w:r>
    </w:p>
    <w:p>
      <w:pPr>
        <w:pStyle w:val="Normal"/>
        <w:rPr>
          <w:lang w:val="en-US" w:eastAsia="en-US"/>
        </w:rPr>
      </w:pPr>
      <w:r>
        <w:rPr>
          <w:lang w:val="en-US" w:eastAsia="en-US"/>
        </w:rPr>
        <w:t>Void</w:t>
      </w:r>
    </w:p>
    <w:p>
      <w:pPr>
        <w:pStyle w:val="Heading4"/>
        <w:ind w:left="1418" w:hanging="1418"/>
        <w:rPr>
          <w:rFonts w:eastAsia="MS Mincho;MS Mincho"/>
          <w:lang w:val="en-US" w:eastAsia="en-US"/>
        </w:rPr>
      </w:pPr>
      <w:bookmarkStart w:id="719" w:name="__RefHeading___Toc36551141"/>
      <w:bookmarkEnd w:id="719"/>
      <w:r>
        <w:rPr>
          <w:lang w:val="en-US" w:eastAsia="en-US"/>
        </w:rPr>
        <w:t>9.2.3.17</w:t>
        <w:tab/>
        <w:t>CN Broadcast Area</w:t>
      </w:r>
    </w:p>
    <w:p>
      <w:pPr>
        <w:pStyle w:val="EQ"/>
        <w:keepLines w:val="false"/>
        <w:tabs>
          <w:tab w:val="clear" w:pos="4536"/>
          <w:tab w:val="clear" w:pos="9072"/>
        </w:tabs>
        <w:rPr>
          <w:rFonts w:eastAsia="MS Mincho;MS Mincho"/>
        </w:rPr>
      </w:pPr>
      <w:r>
        <w:rPr>
          <w:rFonts w:eastAsia="MS Mincho;MS Mincho"/>
        </w:rPr>
        <w:t>Void</w:t>
      </w:r>
    </w:p>
    <w:p>
      <w:pPr>
        <w:pStyle w:val="Heading4"/>
        <w:ind w:left="1418" w:hanging="1418"/>
        <w:rPr>
          <w:lang w:val="en-US" w:eastAsia="en-US"/>
        </w:rPr>
      </w:pPr>
      <w:bookmarkStart w:id="720" w:name="__RefHeading___Toc36551142"/>
      <w:bookmarkEnd w:id="720"/>
      <w:r>
        <w:rPr>
          <w:lang w:val="en-US" w:eastAsia="en-US"/>
        </w:rPr>
        <w:t>9.2.3.18</w:t>
        <w:tab/>
        <w:t>NAS Synchronisation Indicator</w:t>
      </w:r>
    </w:p>
    <w:p>
      <w:pPr>
        <w:pStyle w:val="Normal"/>
        <w:rPr/>
      </w:pPr>
      <w:r>
        <w:rPr>
          <w:lang w:val="en-US" w:eastAsia="en-US"/>
        </w:rPr>
        <w:t>This information element contains transparent NAS information that is transferred with</w:t>
      </w:r>
      <w:r>
        <w:rPr/>
        <w:t>out interpretation in the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NAS Synchronisation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(SIZE(4))</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coding of this IE, transparent for RNC, is described in the subclause "Speech Codec Selection" of TS 24.008 [8].</w:t>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21" w:name="__RefHeading___Toc36551143"/>
      <w:bookmarkEnd w:id="721"/>
      <w:r>
        <w:rPr>
          <w:lang w:val="en-US" w:eastAsia="en-US"/>
        </w:rPr>
        <w:t>9.2.3.</w:t>
      </w:r>
      <w:r>
        <w:rPr>
          <w:rFonts w:eastAsia="MS Mincho;MS Mincho"/>
          <w:lang w:val="en-US" w:eastAsia="en-US"/>
        </w:rPr>
        <w:t>19</w:t>
      </w:r>
      <w:r>
        <w:rPr>
          <w:lang w:val="en-US" w:eastAsia="en-US"/>
        </w:rPr>
        <w:tab/>
        <w:t>Location Related Data Request Type</w:t>
      </w:r>
    </w:p>
    <w:p>
      <w:pPr>
        <w:pStyle w:val="Normal"/>
        <w:rPr/>
      </w:pPr>
      <w:r>
        <w:rPr>
          <w:lang w:val="en-US" w:eastAsia="en-US"/>
        </w:rPr>
        <w:t>This elem</w:t>
      </w:r>
      <w:r>
        <w:rPr/>
        <w:t>ent indicates the type of the requested location related data for the indicated positioning method, and provides the assistance data for the Assisted GPS positioning method.</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Requested Location Related Data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ENUMERATED(Deciphering Keys for UE Based OTDOA,</w:t>
            </w:r>
          </w:p>
          <w:p>
            <w:pPr>
              <w:pStyle w:val="TAL"/>
              <w:rPr>
                <w:rFonts w:cs="Arial"/>
                <w:lang w:val="en-US" w:eastAsia="en-US"/>
              </w:rPr>
            </w:pPr>
            <w:r>
              <w:rPr>
                <w:rFonts w:cs="Arial"/>
                <w:lang w:val="en-US" w:eastAsia="en-US"/>
              </w:rPr>
              <w:t>Deciphering Keys for Assisted GPS,</w:t>
            </w:r>
          </w:p>
          <w:p>
            <w:pPr>
              <w:pStyle w:val="TAL"/>
              <w:rPr>
                <w:rFonts w:cs="Arial"/>
                <w:lang w:val="en-US" w:eastAsia="en-US"/>
              </w:rPr>
            </w:pPr>
            <w:r>
              <w:rPr>
                <w:rFonts w:cs="Arial"/>
                <w:lang w:val="en-US" w:eastAsia="en-US"/>
              </w:rPr>
              <w:t>Dedicated Assistance Data for UE Based OTDOA,</w:t>
            </w:r>
          </w:p>
          <w:p>
            <w:pPr>
              <w:pStyle w:val="TAL"/>
              <w:rPr/>
            </w:pPr>
            <w:r>
              <w:rPr>
                <w:rFonts w:cs="Arial"/>
                <w:lang w:val="en-US" w:eastAsia="en-US"/>
              </w:rPr>
              <w:t>Dedicated Assistance Data for</w:t>
            </w:r>
            <w:r>
              <w:rPr>
                <w:rFonts w:cs="Arial"/>
                <w:u w:val="single"/>
                <w:lang w:val="en-US" w:eastAsia="en-US"/>
              </w:rPr>
              <w:t xml:space="preserve"> </w:t>
            </w:r>
            <w:r>
              <w:rPr>
                <w:rFonts w:cs="Arial"/>
                <w:lang w:val="en-US" w:eastAsia="en-US"/>
              </w:rPr>
              <w:t>Assisted GPS,</w:t>
            </w:r>
          </w:p>
          <w:p>
            <w:pPr>
              <w:pStyle w:val="TAL"/>
              <w:rPr>
                <w:rFonts w:cs="Arial"/>
                <w:lang w:val="en-US" w:eastAsia="en-US"/>
              </w:rPr>
            </w:pPr>
            <w:r>
              <w:rPr>
                <w:rFonts w:cs="Arial"/>
                <w:lang w:val="en-US" w:eastAsia="en-US"/>
              </w:rPr>
              <w:t>…</w:t>
            </w:r>
            <w:r>
              <w:rPr>
                <w:rFonts w:cs="Arial"/>
                <w:lang w:val="en-US" w:eastAsia="en-US"/>
              </w:rPr>
              <w:t>,</w:t>
            </w:r>
          </w:p>
          <w:p>
            <w:pPr>
              <w:pStyle w:val="TAL"/>
              <w:rPr>
                <w:rFonts w:cs="Arial"/>
                <w:lang w:val="en-US" w:eastAsia="en-US"/>
              </w:rPr>
            </w:pPr>
            <w:r>
              <w:rPr>
                <w:rFonts w:cs="Arial"/>
                <w:lang w:val="en-US" w:eastAsia="en-US"/>
              </w:rPr>
              <w:t>Deciphering keys for Assisted GANSS,</w:t>
            </w:r>
          </w:p>
          <w:p>
            <w:pPr>
              <w:pStyle w:val="TAL"/>
              <w:rPr/>
            </w:pPr>
            <w:r>
              <w:rPr>
                <w:rFonts w:cs="Arial"/>
                <w:lang w:val="en-US" w:eastAsia="en-US"/>
              </w:rPr>
              <w:t>Dedicated Assistance Data for Assisted GANSS,</w:t>
            </w:r>
          </w:p>
          <w:p>
            <w:pPr>
              <w:pStyle w:val="TAL"/>
              <w:rPr>
                <w:rFonts w:cs="Arial"/>
                <w:lang w:val="en-US" w:eastAsia="en-US"/>
              </w:rPr>
            </w:pPr>
            <w:r>
              <w:rPr>
                <w:rFonts w:cs="Arial"/>
                <w:lang w:val="en-US" w:eastAsia="en-US"/>
              </w:rPr>
              <w:t>Deciphering keys for Assisted GPS and GANSS,</w:t>
            </w:r>
          </w:p>
          <w:p>
            <w:pPr>
              <w:pStyle w:val="TAL"/>
              <w:rPr>
                <w:rFonts w:cs="Arial"/>
                <w:lang w:val="en-US" w:eastAsia="en-US"/>
              </w:rPr>
            </w:pPr>
            <w:r>
              <w:rPr>
                <w:rFonts w:cs="Arial"/>
                <w:lang w:val="en-US" w:eastAsia="en-US"/>
              </w:rPr>
              <w:t>Dedicated Assistance Data for Assisted GPS and GANSS)</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lang w:val="en-US" w:eastAsia="en-US"/>
              </w:rPr>
              <w:t>Requested GPS</w:t>
            </w:r>
            <w:r>
              <w:rPr>
                <w:rFonts w:cs="Arial"/>
                <w:b/>
                <w:lang w:val="en-US" w:eastAsia="en-US"/>
              </w:rPr>
              <w:t xml:space="preserve"> </w:t>
            </w:r>
            <w:r>
              <w:rPr>
                <w:rFonts w:cs="Arial"/>
                <w:lang w:val="en-US" w:eastAsia="en-US"/>
              </w:rPr>
              <w:t>Assistance Data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 – ifDedAssGPS</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u w:val="single"/>
                <w:lang w:val="en-US" w:eastAsia="en-US"/>
              </w:rPr>
            </w:pPr>
            <w:r>
              <w:rPr>
                <w:rFonts w:cs="Arial"/>
                <w:lang w:val="en-US" w:eastAsia="en-US"/>
              </w:rPr>
              <w:t>9.2.3.21</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u w:val="single"/>
                <w:lang w:val="en-US" w:eastAsia="en-US"/>
              </w:rPr>
            </w:pPr>
            <w:r>
              <w:rPr>
                <w:rFonts w:cs="Arial"/>
                <w:u w:val="single"/>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ifDedAssGPS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lang w:val="en-US" w:eastAsia="en-US"/>
              </w:rPr>
              <w:t xml:space="preserve">Requested Location Related Data Type </w:t>
            </w:r>
            <w:r>
              <w:rPr>
                <w:rFonts w:cs="Arial"/>
                <w:lang w:val="en-US" w:eastAsia="en-US"/>
              </w:rPr>
              <w:t>IE is set to ‘Dedicated Assistance Data for Assisted GPS’ or ‘Dedicated Assistance Data for Assisted GPS and GANSS’.</w:t>
            </w:r>
          </w:p>
        </w:tc>
      </w:tr>
    </w:tbl>
    <w:p>
      <w:pPr>
        <w:pStyle w:val="Normal"/>
        <w:rPr>
          <w:lang w:val="en-US" w:eastAsia="en-US"/>
        </w:rPr>
      </w:pPr>
      <w:r>
        <w:rPr>
          <w:lang w:val="en-US" w:eastAsia="en-US"/>
        </w:rPr>
      </w:r>
    </w:p>
    <w:p>
      <w:pPr>
        <w:pStyle w:val="Heading4"/>
        <w:ind w:left="1418" w:hanging="1418"/>
        <w:rPr/>
      </w:pPr>
      <w:bookmarkStart w:id="722" w:name="__RefHeading___Toc36551144"/>
      <w:bookmarkEnd w:id="722"/>
      <w:r>
        <w:rPr>
          <w:lang w:val="en-US" w:eastAsia="en-US"/>
        </w:rPr>
        <w:t>9.2.3.</w:t>
      </w:r>
      <w:r>
        <w:rPr>
          <w:rFonts w:eastAsia="MS Mincho;MS Mincho"/>
          <w:lang w:val="en-US" w:eastAsia="en-US"/>
        </w:rPr>
        <w:t>20</w:t>
      </w:r>
      <w:r>
        <w:rPr>
          <w:lang w:val="en-US" w:eastAsia="en-US"/>
        </w:rPr>
        <w:tab/>
        <w:t>Broadcast Assistance Data Deciphering keys</w:t>
      </w:r>
    </w:p>
    <w:p>
      <w:pPr>
        <w:pStyle w:val="Normal"/>
        <w:rPr>
          <w:i/>
          <w:i/>
          <w:lang w:val="en-US" w:eastAsia="en-US"/>
        </w:rPr>
      </w:pPr>
      <w:r>
        <w:rPr>
          <w:i/>
          <w:lang w:val="en-US" w:eastAsia="en-US"/>
        </w:rPr>
        <w:t>This information element is used for indicating the deciphering keys that will be used by the UE for deciphering of broadcast assistance data.</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Ciphering Key Flag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Indicates the current Ciphering Key Flag that is used for the broadcast assistance data messages in the location area.</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Current Deciphering key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(SIZE(56))</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Current deciphering key that is used for deciphering broadcast assistance data.</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Next Deciphering key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BIT STRING (SIZE(56))</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Next deciphering key that will be used for deciphering broadcast assistance data.</w:t>
            </w:r>
          </w:p>
        </w:tc>
      </w:tr>
    </w:tbl>
    <w:p>
      <w:pPr>
        <w:pStyle w:val="Normal"/>
        <w:rPr>
          <w:lang w:val="en-US" w:eastAsia="en-US"/>
        </w:rPr>
      </w:pPr>
      <w:r>
        <w:rPr>
          <w:lang w:val="en-US" w:eastAsia="en-US"/>
        </w:rPr>
      </w:r>
    </w:p>
    <w:p>
      <w:pPr>
        <w:pStyle w:val="Heading4"/>
        <w:ind w:left="1418" w:hanging="1418"/>
        <w:rPr/>
      </w:pPr>
      <w:bookmarkStart w:id="723" w:name="__RefHeading___Toc36551145"/>
      <w:bookmarkEnd w:id="723"/>
      <w:r>
        <w:rPr>
          <w:lang w:val="en-US" w:eastAsia="en-US"/>
        </w:rPr>
        <w:t>9.2.3.</w:t>
      </w:r>
      <w:r>
        <w:rPr>
          <w:rFonts w:eastAsia="MS Mincho;MS Mincho"/>
          <w:lang w:val="en-US" w:eastAsia="en-US"/>
        </w:rPr>
        <w:t>21</w:t>
      </w:r>
      <w:r>
        <w:rPr>
          <w:lang w:val="en-US" w:eastAsia="en-US"/>
        </w:rPr>
        <w:tab/>
        <w:t>Requested GPS Assistance Data</w:t>
      </w:r>
    </w:p>
    <w:p>
      <w:pPr>
        <w:pStyle w:val="Normal"/>
        <w:rPr/>
      </w:pPr>
      <w:r>
        <w:rPr>
          <w:lang w:val="en-US" w:eastAsia="en-US"/>
        </w:rPr>
        <w:t>This information element is used for indicating the requested GPS assistance data.</w:t>
      </w:r>
    </w:p>
    <w:p>
      <w:pPr>
        <w:pStyle w:val="Normal"/>
        <w:rPr/>
      </w:pPr>
      <w:r>
        <w:rPr/>
        <w:t>This IE is transparent to CN.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Requested GPS Assistance Data</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(SIZE(1..38))</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For the corresponding Information Element Definition see "gpsAssistanceData" TS 24.080 [22].</w:t>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24" w:name="__RefHeading___Toc36551146"/>
      <w:bookmarkEnd w:id="724"/>
      <w:r>
        <w:rPr>
          <w:lang w:val="en-US" w:eastAsia="en-US"/>
        </w:rPr>
        <w:t>9.2.3.</w:t>
      </w:r>
      <w:r>
        <w:rPr>
          <w:rFonts w:eastAsia="MS Mincho;MS Mincho"/>
          <w:lang w:val="en-US" w:eastAsia="en-US"/>
        </w:rPr>
        <w:t>22</w:t>
      </w:r>
      <w:r>
        <w:rPr>
          <w:lang w:val="en-US" w:eastAsia="en-US"/>
        </w:rPr>
        <w:tab/>
        <w:t>Last Known Service Area</w:t>
      </w:r>
    </w:p>
    <w:p>
      <w:pPr>
        <w:pStyle w:val="Normal"/>
        <w:rPr>
          <w:i/>
          <w:i/>
          <w:lang w:val="en-US" w:eastAsia="en-US"/>
        </w:rPr>
      </w:pPr>
      <w:r>
        <w:rPr>
          <w:i/>
          <w:lang w:val="en-US" w:eastAsia="en-US"/>
        </w:rPr>
        <w:t>This information element is used for indicating the last known Service Area and the elapsed time since the UE was known to be in this Service Area. The last known Service Area is reported when the current Service Area is unknown to the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9.2.3.9</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Age of SAI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 (0..32767)</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value represents the elapsed time in minutes since the reported last known SAI was stored by the RNC.</w:t>
            </w:r>
          </w:p>
          <w:p>
            <w:pPr>
              <w:pStyle w:val="TAL"/>
              <w:rPr>
                <w:rFonts w:cs="Arial"/>
                <w:lang w:val="en-US" w:eastAsia="en-US"/>
              </w:rPr>
            </w:pPr>
            <w:r>
              <w:rPr>
                <w:rFonts w:cs="Arial"/>
                <w:lang w:val="en-US" w:eastAsia="en-US"/>
              </w:rPr>
              <w:t>Value "0" shall not be used.</w:t>
            </w:r>
          </w:p>
          <w:p>
            <w:pPr>
              <w:pStyle w:val="TAL"/>
              <w:rPr/>
            </w:pPr>
            <w:r>
              <w:rPr>
                <w:rFonts w:cs="Arial"/>
                <w:lang w:val="en-US" w:eastAsia="en-US"/>
              </w:rPr>
              <w:t>Value "32767" indicates that the age of SAI is at least 32767 minutes old.</w:t>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25" w:name="__RefHeading___Toc36551147"/>
      <w:bookmarkEnd w:id="725"/>
      <w:r>
        <w:rPr>
          <w:lang w:val="en-US" w:eastAsia="en-US"/>
        </w:rPr>
        <w:t>9.2.3.23</w:t>
        <w:tab/>
        <w:t>Shared Network Information</w:t>
      </w:r>
    </w:p>
    <w:p>
      <w:pPr>
        <w:pStyle w:val="Normal"/>
        <w:rPr/>
      </w:pPr>
      <w:r>
        <w:rPr>
          <w:rFonts w:eastAsia="MS Mincho;MS Mincho"/>
          <w:lang w:val="en-US" w:eastAsia="en-US"/>
        </w:rPr>
        <w:t>For each LA contained in this IE, it provides the SNA(s) the LA belongs to</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PLMNs In Shared Network</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&lt;maxPLMNsSN&gt;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kern w:val="2"/>
                <w:lang w:val="en-US" w:eastAsia="en-US"/>
              </w:rPr>
            </w:pPr>
            <w:r>
              <w:rPr>
                <w:rFonts w:cs="Arial"/>
                <w:b/>
                <w:bCs/>
                <w:kern w:val="2"/>
                <w:lang w:val="en-US" w:eastAsia="en-US"/>
              </w:rPr>
              <w:t>&gt;LA List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val="en-US" w:eastAsia="en-US"/>
              </w:rPr>
            </w:pPr>
            <w:r>
              <w:rPr>
                <w:rFonts w:cs="Arial"/>
                <w:b/>
                <w:bCs/>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&lt;maxLAs&gt;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kern w:val="2"/>
                <w:lang w:val="en-US" w:eastAsia="en-US"/>
              </w:rPr>
              <w:t>&gt;&gt;LAC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0000 and FFFE not allowed.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bCs/>
                <w:kern w:val="2"/>
                <w:lang w:val="en-US" w:eastAsia="en-US"/>
              </w:rPr>
            </w:pPr>
            <w:r>
              <w:rPr>
                <w:rFonts w:cs="Arial"/>
                <w:b/>
                <w:bCs/>
                <w:kern w:val="2"/>
                <w:lang w:val="en-US" w:eastAsia="en-US"/>
              </w:rPr>
              <w:t>&gt;&gt;List Of SNAs Containing LA</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val="en-US" w:eastAsia="en-US"/>
              </w:rPr>
            </w:pPr>
            <w:r>
              <w:rPr>
                <w:rFonts w:cs="Arial"/>
                <w:b/>
                <w:bCs/>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&lt;maxSNAs&gt;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kern w:val="2"/>
                <w:lang w:val="en-US" w:eastAsia="en-US"/>
              </w:rPr>
            </w:pPr>
            <w:r>
              <w:rPr>
                <w:rFonts w:cs="Arial"/>
                <w:kern w:val="2"/>
                <w:lang w:val="en-US" w:eastAsia="en-US"/>
              </w:rPr>
              <w:t>&gt;&gt;&gt;SNAC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9.2.3.25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maxPLMNsSN</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PLMNs involved in a Shared Network agreement. The value for maxPLMNsSN is 32.</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maxLAs</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no. of LAs in a PLMN. The value for maxLAs is 65536.</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maxSNAs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SNAs in a PLMN. The value for maxSNAs is 65536.</w:t>
            </w:r>
          </w:p>
        </w:tc>
      </w:tr>
    </w:tbl>
    <w:p>
      <w:pPr>
        <w:pStyle w:val="Normal"/>
        <w:rPr>
          <w:lang w:val="en-US" w:eastAsia="en-US"/>
        </w:rPr>
      </w:pPr>
      <w:r>
        <w:rPr>
          <w:lang w:val="en-US" w:eastAsia="en-US"/>
        </w:rPr>
      </w:r>
    </w:p>
    <w:p>
      <w:pPr>
        <w:pStyle w:val="Heading4"/>
        <w:ind w:left="1418" w:hanging="1418"/>
        <w:rPr/>
      </w:pPr>
      <w:bookmarkStart w:id="726" w:name="__RefHeading___Toc36551148"/>
      <w:bookmarkEnd w:id="726"/>
      <w:r>
        <w:rPr>
          <w:lang w:val="en-US" w:eastAsia="en-US"/>
        </w:rPr>
        <w:t>9.2.3.24</w:t>
        <w:tab/>
        <w:t>SNA Access Information</w:t>
      </w:r>
    </w:p>
    <w:p>
      <w:pPr>
        <w:pStyle w:val="Normal"/>
        <w:rPr/>
      </w:pPr>
      <w:r>
        <w:rPr>
          <w:rFonts w:eastAsia="MS Mincho;MS Mincho"/>
          <w:lang w:val="en-US" w:eastAsia="en-US"/>
        </w:rPr>
        <w:t>Provides information on the area(s) in the PLMN(s) the UE is authorised to access</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Authorised PLMNs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&lt;maxPLMNsSN&gt;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kern w:val="2"/>
                <w:lang w:val="en-US" w:eastAsia="en-US"/>
              </w:rPr>
            </w:pPr>
            <w:r>
              <w:rPr>
                <w:rFonts w:cs="Arial"/>
                <w:b/>
                <w:bCs/>
                <w:kern w:val="2"/>
                <w:lang w:val="en-US" w:eastAsia="en-US"/>
              </w:rPr>
              <w:t>&gt;Authorised SNAs List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bCs/>
                <w:kern w:val="2"/>
                <w:lang w:val="en-US" w:eastAsia="en-US"/>
              </w:rPr>
            </w:pPr>
            <w:r>
              <w:rPr>
                <w:rFonts w:cs="Arial"/>
                <w:b/>
                <w:bCs/>
                <w:kern w:val="2"/>
                <w:lang w:val="en-US" w:eastAsia="en-US"/>
              </w:rPr>
              <w:t>&gt;&gt;Authorised SNAs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kern w:val="2"/>
                <w:lang w:val="en-US" w:eastAsia="en-US"/>
              </w:rPr>
            </w:pPr>
            <w:r>
              <w:rPr>
                <w:rFonts w:cs="Arial"/>
                <w:b/>
                <w:bCs/>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&lt;maxSNAs&gt;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kern w:val="2"/>
                <w:lang w:val="en-US" w:eastAsia="en-US"/>
              </w:rPr>
            </w:pPr>
            <w:r>
              <w:rPr>
                <w:rFonts w:cs="Arial"/>
                <w:kern w:val="2"/>
                <w:lang w:val="en-US" w:eastAsia="en-US"/>
              </w:rPr>
              <w:t>&gt;&gt;&gt;SNAC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9.2.3.25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maxPLMNsSN</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PLMNs involved in a Shared Network agreement. The value for maxPLMNsSN is 32.</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maxSNAs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SNAs in a PLMN. The value for maxSNAs is 65536.</w:t>
            </w:r>
          </w:p>
        </w:tc>
      </w:tr>
    </w:tbl>
    <w:p>
      <w:pPr>
        <w:pStyle w:val="Normal"/>
        <w:rPr>
          <w:lang w:val="en-US" w:eastAsia="en-US"/>
        </w:rPr>
      </w:pPr>
      <w:r>
        <w:rPr>
          <w:lang w:val="en-US" w:eastAsia="en-US"/>
        </w:rPr>
      </w:r>
    </w:p>
    <w:p>
      <w:pPr>
        <w:pStyle w:val="Heading4"/>
        <w:ind w:left="1418" w:hanging="1418"/>
        <w:rPr>
          <w:lang w:val="en-US" w:eastAsia="en-US"/>
        </w:rPr>
      </w:pPr>
      <w:bookmarkStart w:id="727" w:name="__RefHeading___Toc36551149"/>
      <w:bookmarkEnd w:id="727"/>
      <w:r>
        <w:rPr>
          <w:lang w:val="en-US" w:eastAsia="en-US"/>
        </w:rPr>
        <w:t>9.2.3.25</w:t>
        <w:tab/>
        <w:t>SNAC</w:t>
      </w:r>
    </w:p>
    <w:p>
      <w:pPr>
        <w:pStyle w:val="Normal"/>
        <w:rPr/>
      </w:pPr>
      <w:r>
        <w:rPr>
          <w:rFonts w:eastAsia="MS Mincho;MS Mincho"/>
          <w:lang w:val="en-US" w:eastAsia="en-US"/>
        </w:rPr>
        <w:t>Indicates the Identity of an SNA according to TS 23.003 [19]</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SNAC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(0..65535)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28" w:name="__RefHeading___Toc36551150"/>
      <w:bookmarkEnd w:id="728"/>
      <w:r>
        <w:rPr>
          <w:lang w:val="en-US" w:eastAsia="en-US"/>
        </w:rPr>
        <w:t>9.2.3.</w:t>
      </w:r>
      <w:r>
        <w:rPr>
          <w:rFonts w:eastAsia="MS Mincho;MS Mincho"/>
          <w:lang w:val="en-US" w:eastAsia="en-US"/>
        </w:rPr>
        <w:t>26</w:t>
      </w:r>
      <w:r>
        <w:rPr>
          <w:lang w:val="en-US" w:eastAsia="en-US"/>
        </w:rPr>
        <w:tab/>
        <w:t>Location Related Data Request Type Specific To GERAN Iu Mode</w:t>
      </w:r>
    </w:p>
    <w:p>
      <w:pPr>
        <w:pStyle w:val="Normal"/>
        <w:rPr/>
      </w:pPr>
      <w:r>
        <w:rPr/>
        <w:t>This element indicates the type of the requested location related data for the indicated specific positioning method supported only within GERAN Iu mode.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bCs/>
                <w:lang w:val="en-US" w:eastAsia="en-US"/>
              </w:rPr>
              <w:t>Location Related Data Request Type Specific To</w:t>
            </w:r>
            <w:r>
              <w:rPr>
                <w:rFonts w:cs="Arial"/>
                <w:bCs/>
                <w:i/>
                <w:iCs/>
                <w:lang w:val="en-US" w:eastAsia="en-US"/>
              </w:rPr>
              <w:t xml:space="preserve"> </w:t>
            </w:r>
            <w:r>
              <w:rPr>
                <w:rFonts w:cs="Arial"/>
                <w:bCs/>
                <w:lang w:val="en-US" w:eastAsia="en-US"/>
              </w:rPr>
              <w:t>GERAN Iu mode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lang w:val="en-US" w:eastAsia="en-US"/>
              </w:rPr>
            </w:pPr>
            <w:r>
              <w:rPr>
                <w:rFonts w:cs="Arial"/>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ENUMERATED(Deciphering Keys for E-OTD,</w:t>
            </w:r>
          </w:p>
          <w:p>
            <w:pPr>
              <w:pStyle w:val="TAL"/>
              <w:rPr>
                <w:rFonts w:cs="Arial"/>
                <w:lang w:val="en-US" w:eastAsia="en-US"/>
              </w:rPr>
            </w:pPr>
            <w:r>
              <w:rPr>
                <w:rFonts w:cs="Arial"/>
                <w:lang w:val="en-US" w:eastAsia="en-US"/>
              </w:rPr>
              <w:t>Dedicated Mobile-Assisted E-OTD Assistance Data,</w:t>
            </w:r>
          </w:p>
          <w:p>
            <w:pPr>
              <w:pStyle w:val="TAL"/>
              <w:rPr>
                <w:rFonts w:cs="Arial"/>
                <w:lang w:val="en-US" w:eastAsia="en-US"/>
              </w:rPr>
            </w:pPr>
            <w:r>
              <w:rPr>
                <w:rFonts w:cs="Arial"/>
                <w:lang w:val="en-US" w:eastAsia="en-US"/>
              </w:rPr>
              <w:t>Dedicated Mobile-Based E</w:t>
              <w:noBreakHyphen/>
              <w:t>OTD Assistance Data,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29" w:name="__RefHeading___Toc36551151"/>
      <w:bookmarkEnd w:id="729"/>
      <w:r>
        <w:rPr>
          <w:lang w:val="en-US" w:eastAsia="en-US"/>
        </w:rPr>
        <w:t>9.2.3.27</w:t>
        <w:tab/>
        <w:t>Position Data</w:t>
      </w:r>
    </w:p>
    <w:p>
      <w:pPr>
        <w:pStyle w:val="Normal"/>
        <w:rPr/>
      </w:pPr>
      <w:r>
        <w:rPr>
          <w:lang w:val="en-US" w:eastAsia="en-US"/>
        </w:rPr>
        <w:t>This IE provides data related to the positioning me</w:t>
      </w:r>
      <w:r>
        <w:rPr/>
        <w:t>thods in relation with the Location Report procedure.</w:t>
      </w:r>
    </w:p>
    <w:tbl>
      <w:tblPr>
        <w:tblW w:w="9926" w:type="dxa"/>
        <w:jc w:val="left"/>
        <w:tblInd w:w="134" w:type="dxa"/>
        <w:tblLayout w:type="fixed"/>
        <w:tblCellMar>
          <w:top w:w="0" w:type="dxa"/>
          <w:left w:w="108" w:type="dxa"/>
          <w:bottom w:w="0" w:type="dxa"/>
          <w:right w:w="108" w:type="dxa"/>
        </w:tblCellMar>
      </w:tblPr>
      <w:tblGrid>
        <w:gridCol w:w="1704"/>
        <w:gridCol w:w="1134"/>
        <w:gridCol w:w="992"/>
        <w:gridCol w:w="1134"/>
        <w:gridCol w:w="2552"/>
        <w:gridCol w:w="1134"/>
        <w:gridCol w:w="1276"/>
      </w:tblGrid>
      <w:tr>
        <w:trPr/>
        <w:tc>
          <w:tcPr>
            <w:tcW w:w="170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9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170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Positioning Data Discriminator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BIT STRING (SIZE(4))</w:t>
            </w:r>
          </w:p>
        </w:tc>
        <w:tc>
          <w:tcPr>
            <w:tcW w:w="255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lang w:val="en-US" w:eastAsia="en-US"/>
              </w:rPr>
              <w:t>The positioning data discriminator defines the type of data provided for each positioning method:</w:t>
            </w:r>
          </w:p>
          <w:p>
            <w:pPr>
              <w:pStyle w:val="TAL"/>
              <w:widowControl w:val="false"/>
              <w:rPr>
                <w:rFonts w:cs="Arial"/>
                <w:lang w:val="en-US" w:eastAsia="en-US"/>
              </w:rPr>
            </w:pPr>
            <w:r>
              <w:rPr>
                <w:rFonts w:cs="Arial"/>
                <w:lang w:val="en-US" w:eastAsia="en-US"/>
              </w:rPr>
            </w:r>
          </w:p>
          <w:p>
            <w:pPr>
              <w:pStyle w:val="TAL"/>
              <w:ind w:left="456" w:hanging="456"/>
              <w:rPr>
                <w:rFonts w:cs="Arial"/>
                <w:lang w:val="en-US" w:eastAsia="en-US"/>
              </w:rPr>
            </w:pPr>
            <w:r>
              <w:rPr>
                <w:rFonts w:cs="Arial"/>
                <w:lang w:val="en-US" w:eastAsia="en-US"/>
              </w:rPr>
              <w:t>0000</w:t>
              <w:tab/>
              <w:t xml:space="preserve">indicates the presence of the </w:t>
            </w:r>
            <w:r>
              <w:rPr>
                <w:rFonts w:cs="Arial"/>
                <w:i/>
                <w:lang w:val="en-US" w:eastAsia="en-US"/>
              </w:rPr>
              <w:t>Positioning Data Set</w:t>
            </w:r>
            <w:r>
              <w:rPr>
                <w:rFonts w:cs="Arial"/>
                <w:lang w:val="en-US" w:eastAsia="en-US"/>
              </w:rPr>
              <w:t xml:space="preserve"> IE (that reports the usage of each non-GANSS method that was successfully used to obtain the location estimate) and the optional presence of the </w:t>
            </w:r>
            <w:r>
              <w:rPr>
                <w:rFonts w:cs="Arial"/>
                <w:i/>
                <w:lang w:val="en-US" w:eastAsia="en-US"/>
              </w:rPr>
              <w:t>GANSS Positioning Data Set</w:t>
            </w:r>
            <w:r>
              <w:rPr>
                <w:rFonts w:cs="Arial"/>
                <w:lang w:val="en-US" w:eastAsia="en-US"/>
              </w:rPr>
              <w:t xml:space="preserve"> IE. It also indicates the optional presence of the </w:t>
            </w:r>
            <w:r>
              <w:rPr>
                <w:rFonts w:cs="Arial"/>
                <w:i/>
                <w:lang w:val="en-US" w:eastAsia="en-US"/>
              </w:rPr>
              <w:t>Additional Positioning Data Set</w:t>
            </w:r>
            <w:r>
              <w:rPr>
                <w:rFonts w:cs="Arial"/>
                <w:lang w:val="en-US" w:eastAsia="en-US"/>
              </w:rPr>
              <w:t xml:space="preserve"> IE;</w:t>
            </w:r>
          </w:p>
          <w:p>
            <w:pPr>
              <w:pStyle w:val="TAL"/>
              <w:rPr>
                <w:rFonts w:cs="Arial"/>
                <w:lang w:val="en-US" w:eastAsia="en-US"/>
              </w:rPr>
            </w:pPr>
            <w:r>
              <w:rPr>
                <w:rFonts w:cs="Arial"/>
                <w:lang w:val="en-US" w:eastAsia="en-US"/>
              </w:rPr>
            </w:r>
          </w:p>
          <w:p>
            <w:pPr>
              <w:pStyle w:val="TAL"/>
              <w:ind w:left="459" w:hanging="459"/>
              <w:rPr>
                <w:rFonts w:cs="Arial"/>
                <w:lang w:val="en-US" w:eastAsia="en-US"/>
              </w:rPr>
            </w:pPr>
            <w:r>
              <w:rPr>
                <w:rFonts w:cs="Arial"/>
                <w:lang w:val="en-US" w:eastAsia="en-US"/>
              </w:rPr>
              <w:t>0001</w:t>
              <w:tab/>
              <w:t xml:space="preserve">indicates the presence of </w:t>
            </w:r>
            <w:r>
              <w:rPr>
                <w:rFonts w:cs="Arial"/>
                <w:i/>
                <w:lang w:val="en-US" w:eastAsia="en-US"/>
              </w:rPr>
              <w:t>the GANSS Positioning Data Set</w:t>
            </w:r>
            <w:r>
              <w:rPr>
                <w:rFonts w:cs="Arial"/>
                <w:lang w:val="en-US" w:eastAsia="en-US"/>
              </w:rPr>
              <w:t xml:space="preserve"> IE (that reports the usage of each GANSS method that was successfully used to obtain the location estimate) and the absence of the </w:t>
            </w:r>
            <w:r>
              <w:rPr>
                <w:rFonts w:cs="Arial"/>
                <w:i/>
                <w:lang w:val="en-US" w:eastAsia="en-US"/>
              </w:rPr>
              <w:t>Positioning Data Set</w:t>
            </w:r>
            <w:r>
              <w:rPr>
                <w:rFonts w:cs="Arial"/>
                <w:lang w:val="en-US" w:eastAsia="en-US"/>
              </w:rPr>
              <w:t xml:space="preserve"> IE. It also indicates the optional presence of the </w:t>
            </w:r>
            <w:r>
              <w:rPr>
                <w:rFonts w:cs="Arial"/>
                <w:i/>
                <w:lang w:val="en-US" w:eastAsia="en-US"/>
              </w:rPr>
              <w:t>Additional Positioning Data Set</w:t>
            </w:r>
            <w:r>
              <w:rPr>
                <w:rFonts w:cs="Arial"/>
                <w:lang w:val="en-US" w:eastAsia="en-US"/>
              </w:rPr>
              <w:t xml:space="preserve"> IE;</w:t>
            </w:r>
          </w:p>
          <w:p>
            <w:pPr>
              <w:pStyle w:val="TAL"/>
              <w:ind w:left="459" w:hanging="459"/>
              <w:rPr>
                <w:rFonts w:cs="Arial"/>
                <w:lang w:val="en-US" w:eastAsia="en-US"/>
              </w:rPr>
            </w:pPr>
            <w:r>
              <w:rPr>
                <w:rFonts w:cs="Arial"/>
                <w:lang w:val="en-US" w:eastAsia="en-US"/>
              </w:rPr>
            </w:r>
          </w:p>
          <w:p>
            <w:pPr>
              <w:pStyle w:val="TAL"/>
              <w:ind w:left="459" w:hanging="459"/>
              <w:rPr/>
            </w:pPr>
            <w:r>
              <w:rPr>
                <w:rFonts w:cs="Arial"/>
                <w:lang w:val="en-US" w:eastAsia="en-US"/>
              </w:rPr>
              <w:t>0010</w:t>
              <w:tab/>
              <w:t xml:space="preserve">indicates the presence of the </w:t>
            </w:r>
            <w:r>
              <w:rPr>
                <w:rFonts w:cs="Arial"/>
                <w:i/>
                <w:lang w:val="en-US" w:eastAsia="en-US"/>
              </w:rPr>
              <w:t>Additional Positioning Data Set</w:t>
            </w:r>
            <w:r>
              <w:rPr>
                <w:rFonts w:cs="Arial"/>
                <w:lang w:val="en-US" w:eastAsia="en-US"/>
              </w:rPr>
              <w:t xml:space="preserve"> IE and the absence of the </w:t>
            </w:r>
            <w:r>
              <w:rPr>
                <w:rFonts w:cs="Arial"/>
                <w:i/>
                <w:lang w:val="en-US" w:eastAsia="en-US"/>
              </w:rPr>
              <w:t>Positioning Data Set</w:t>
            </w:r>
            <w:r>
              <w:rPr>
                <w:rFonts w:cs="Arial"/>
                <w:lang w:val="en-US" w:eastAsia="en-US"/>
              </w:rPr>
              <w:t xml:space="preserve"> and the </w:t>
            </w:r>
            <w:r>
              <w:rPr>
                <w:rFonts w:cs="Arial"/>
                <w:i/>
                <w:lang w:val="en-US" w:eastAsia="en-US"/>
              </w:rPr>
              <w:t>GANSS Positioning Data Set</w:t>
            </w:r>
            <w:r>
              <w:rPr>
                <w:rFonts w:cs="Arial"/>
                <w:lang w:val="en-US" w:eastAsia="en-US"/>
              </w:rPr>
              <w:t xml:space="preserve"> IEs;</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1 octet of data is provided for each positioning method included.</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All other values are reserved.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704" w:type="dxa"/>
            <w:tcBorders>
              <w:top w:val="single" w:sz="4" w:space="0" w:color="000000"/>
              <w:left w:val="single" w:sz="4" w:space="0" w:color="000000"/>
              <w:bottom w:val="single" w:sz="4" w:space="0" w:color="000000"/>
              <w:right w:val="single" w:sz="4" w:space="0" w:color="000000"/>
            </w:tcBorders>
          </w:tcPr>
          <w:p>
            <w:pPr>
              <w:pStyle w:val="TAL"/>
              <w:rPr/>
            </w:pPr>
            <w:r>
              <w:rPr>
                <w:rFonts w:cs="Arial"/>
                <w:b/>
                <w:lang w:val="en-US" w:eastAsia="en-US"/>
              </w:rPr>
              <w:t>Positioning Data Set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C-ifDiscriminator=0</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70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&gt;Positioning Method and Usage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cs="Arial"/>
                <w:i/>
                <w:iCs/>
                <w:lang w:val="en-US" w:eastAsia="en-US"/>
              </w:rPr>
              <w:t>1 to &lt;maxSet&gt;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OCTET STRING SIZE((1))</w:t>
            </w:r>
          </w:p>
        </w:tc>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Coding of positioning method (bits 8-4):</w:t>
            </w:r>
          </w:p>
          <w:p>
            <w:pPr>
              <w:pStyle w:val="TAL"/>
              <w:rPr>
                <w:rFonts w:cs="Arial"/>
                <w:lang w:val="en-US" w:eastAsia="en-US"/>
              </w:rPr>
            </w:pPr>
            <w:r>
              <w:rPr>
                <w:rFonts w:cs="Arial"/>
                <w:lang w:val="en-US" w:eastAsia="en-US"/>
              </w:rPr>
              <w:t>00000 Reserved (NOTE);</w:t>
            </w:r>
          </w:p>
          <w:p>
            <w:pPr>
              <w:pStyle w:val="TAL"/>
              <w:rPr>
                <w:rFonts w:cs="Arial"/>
                <w:lang w:val="en-US" w:eastAsia="en-US"/>
              </w:rPr>
            </w:pPr>
            <w:r>
              <w:rPr>
                <w:rFonts w:cs="Arial"/>
                <w:lang w:val="en-US" w:eastAsia="en-US"/>
              </w:rPr>
              <w:t>00001 Reserved (NOTE);</w:t>
            </w:r>
          </w:p>
          <w:p>
            <w:pPr>
              <w:pStyle w:val="TAL"/>
              <w:rPr>
                <w:rFonts w:cs="Arial"/>
                <w:lang w:val="en-US" w:eastAsia="en-US"/>
              </w:rPr>
            </w:pPr>
            <w:r>
              <w:rPr>
                <w:rFonts w:cs="Arial"/>
                <w:lang w:val="en-US" w:eastAsia="en-US"/>
              </w:rPr>
              <w:t>00010 Reserved (NOTE);</w:t>
            </w:r>
          </w:p>
          <w:p>
            <w:pPr>
              <w:pStyle w:val="TAL"/>
              <w:rPr>
                <w:rFonts w:cs="Arial"/>
                <w:lang w:val="en-US" w:eastAsia="en-US"/>
              </w:rPr>
            </w:pPr>
            <w:r>
              <w:rPr>
                <w:rFonts w:cs="Arial"/>
                <w:lang w:val="en-US" w:eastAsia="en-US"/>
              </w:rPr>
              <w:t>00011 Reserved (NOTE);</w:t>
            </w:r>
          </w:p>
          <w:p>
            <w:pPr>
              <w:pStyle w:val="TAL"/>
              <w:rPr>
                <w:rFonts w:cs="Arial"/>
                <w:lang w:val="en-US" w:eastAsia="en-US"/>
              </w:rPr>
            </w:pPr>
            <w:r>
              <w:rPr>
                <w:rFonts w:cs="Arial"/>
                <w:lang w:val="en-US" w:eastAsia="en-US"/>
              </w:rPr>
              <w:t>00100 Reserved (NOTE);</w:t>
            </w:r>
          </w:p>
          <w:p>
            <w:pPr>
              <w:pStyle w:val="TAL"/>
              <w:rPr>
                <w:rFonts w:cs="Arial"/>
                <w:lang w:val="en-US" w:eastAsia="en-US"/>
              </w:rPr>
            </w:pPr>
            <w:r>
              <w:rPr>
                <w:rFonts w:cs="Arial"/>
                <w:lang w:val="en-US" w:eastAsia="en-US"/>
              </w:rPr>
              <w:t>00101 Mobile Assisted GPS;</w:t>
            </w:r>
          </w:p>
          <w:p>
            <w:pPr>
              <w:pStyle w:val="TAL"/>
              <w:rPr>
                <w:rFonts w:cs="Arial"/>
                <w:lang w:val="en-US" w:eastAsia="en-US"/>
              </w:rPr>
            </w:pPr>
            <w:r>
              <w:rPr>
                <w:rFonts w:cs="Arial"/>
                <w:lang w:val="en-US" w:eastAsia="en-US"/>
              </w:rPr>
              <w:t>00110 Mobile Based GPS;</w:t>
            </w:r>
          </w:p>
          <w:p>
            <w:pPr>
              <w:pStyle w:val="TAL"/>
              <w:rPr>
                <w:rFonts w:cs="Arial"/>
                <w:lang w:val="en-US" w:eastAsia="en-US"/>
              </w:rPr>
            </w:pPr>
            <w:r>
              <w:rPr>
                <w:rFonts w:cs="Arial"/>
                <w:lang w:val="en-US" w:eastAsia="en-US"/>
              </w:rPr>
              <w:t>00111 Conventional GPS;</w:t>
            </w:r>
          </w:p>
          <w:p>
            <w:pPr>
              <w:pStyle w:val="TAL"/>
              <w:rPr>
                <w:rFonts w:cs="Arial"/>
                <w:lang w:val="en-US" w:eastAsia="en-US"/>
              </w:rPr>
            </w:pPr>
            <w:r>
              <w:rPr>
                <w:rFonts w:cs="Arial"/>
                <w:lang w:val="en-US" w:eastAsia="en-US"/>
              </w:rPr>
              <w:t>01000 U-TDOA;</w:t>
            </w:r>
          </w:p>
          <w:p>
            <w:pPr>
              <w:pStyle w:val="TAL"/>
              <w:rPr>
                <w:rFonts w:cs="Arial"/>
                <w:lang w:val="en-US" w:eastAsia="en-US"/>
              </w:rPr>
            </w:pPr>
            <w:r>
              <w:rPr>
                <w:rFonts w:cs="Arial"/>
                <w:lang w:val="en-US" w:eastAsia="en-US"/>
              </w:rPr>
              <w:t>01001 OTDOA;</w:t>
            </w:r>
          </w:p>
          <w:p>
            <w:pPr>
              <w:pStyle w:val="TAL"/>
              <w:rPr>
                <w:rFonts w:cs="Arial"/>
                <w:lang w:val="en-US" w:eastAsia="en-US"/>
              </w:rPr>
            </w:pPr>
            <w:r>
              <w:rPr>
                <w:rFonts w:cs="Arial"/>
                <w:lang w:val="en-US" w:eastAsia="en-US"/>
              </w:rPr>
              <w:t>01010 IPDL;</w:t>
            </w:r>
          </w:p>
          <w:p>
            <w:pPr>
              <w:pStyle w:val="TAL"/>
              <w:rPr>
                <w:rFonts w:cs="Arial"/>
                <w:lang w:val="en-US" w:eastAsia="en-US"/>
              </w:rPr>
            </w:pPr>
            <w:r>
              <w:rPr>
                <w:rFonts w:cs="Arial"/>
                <w:lang w:val="en-US" w:eastAsia="en-US"/>
              </w:rPr>
              <w:t>01011 RTT;</w:t>
            </w:r>
          </w:p>
          <w:p>
            <w:pPr>
              <w:pStyle w:val="TAL"/>
              <w:rPr>
                <w:rFonts w:cs="Arial"/>
                <w:lang w:val="en-US" w:eastAsia="en-US"/>
              </w:rPr>
            </w:pPr>
            <w:r>
              <w:rPr>
                <w:rFonts w:cs="Arial"/>
                <w:lang w:val="en-US" w:eastAsia="en-US"/>
              </w:rPr>
              <w:t>01100 Cell ID;</w:t>
            </w:r>
          </w:p>
          <w:p>
            <w:pPr>
              <w:pStyle w:val="TAL"/>
              <w:rPr>
                <w:rFonts w:cs="Arial"/>
                <w:lang w:val="en-US" w:eastAsia="en-US"/>
              </w:rPr>
            </w:pPr>
            <w:r>
              <w:rPr>
                <w:rFonts w:cs="Arial"/>
                <w:lang w:val="en-US" w:eastAsia="en-US"/>
              </w:rPr>
              <w:t>01101 to 01111 reserved for other location technologies;</w:t>
            </w:r>
          </w:p>
          <w:p>
            <w:pPr>
              <w:pStyle w:val="TAL"/>
              <w:rPr>
                <w:rFonts w:cs="Arial"/>
                <w:lang w:val="en-US" w:eastAsia="en-US"/>
              </w:rPr>
            </w:pPr>
            <w:r>
              <w:rPr>
                <w:rFonts w:cs="Arial"/>
                <w:lang w:val="en-US" w:eastAsia="en-US"/>
              </w:rPr>
              <w:t>10000 to 11111 reserved for network specific positioning methods.</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Coding of usage (bits 3-1):</w:t>
            </w:r>
          </w:p>
          <w:p>
            <w:pPr>
              <w:pStyle w:val="TAL"/>
              <w:rPr/>
            </w:pPr>
            <w:r>
              <w:rPr>
                <w:rFonts w:cs="Arial"/>
                <w:lang w:val="en-US" w:eastAsia="en-US"/>
              </w:rPr>
              <w:t>000 Attempted unsuccessfully due to failure or interruption - not used.</w:t>
            </w:r>
          </w:p>
          <w:p>
            <w:pPr>
              <w:pStyle w:val="TAL"/>
              <w:rPr>
                <w:rFonts w:cs="Arial"/>
                <w:lang w:val="en-US" w:eastAsia="en-US"/>
              </w:rPr>
            </w:pPr>
            <w:r>
              <w:rPr>
                <w:rFonts w:cs="Arial"/>
                <w:lang w:val="en-US" w:eastAsia="en-US"/>
              </w:rPr>
              <w:t>001 Attempted successfully: results not used to generate location - not used.</w:t>
            </w:r>
          </w:p>
          <w:p>
            <w:pPr>
              <w:pStyle w:val="TAL"/>
              <w:rPr/>
            </w:pPr>
            <w:r>
              <w:rPr>
                <w:rFonts w:cs="Arial"/>
                <w:lang w:val="en-US" w:eastAsia="en-US"/>
              </w:rPr>
              <w:t>010 Attempted successfully: results used to verify but not generate location - not used.</w:t>
            </w:r>
          </w:p>
          <w:p>
            <w:pPr>
              <w:pStyle w:val="TAL"/>
              <w:rPr>
                <w:rFonts w:cs="Arial"/>
                <w:lang w:val="en-US" w:eastAsia="en-US"/>
              </w:rPr>
            </w:pPr>
            <w:r>
              <w:rPr>
                <w:rFonts w:cs="Arial"/>
                <w:lang w:val="en-US" w:eastAsia="en-US"/>
              </w:rPr>
              <w:t>011 Attempted successfully: results used to generate location.</w:t>
            </w:r>
          </w:p>
          <w:p>
            <w:pPr>
              <w:pStyle w:val="TAL"/>
              <w:rPr>
                <w:rFonts w:cs="Arial"/>
                <w:lang w:val="en-US" w:eastAsia="en-US"/>
              </w:rPr>
            </w:pPr>
            <w:r>
              <w:rPr>
                <w:rFonts w:cs="Arial"/>
                <w:lang w:val="en-US" w:eastAsia="en-US"/>
              </w:rPr>
              <w:t xml:space="preserve">100 Attempted successfully: case where MS supports multiple mobile based positioning methods </w:t>
              <w:tab/>
              <w:t>and the actual method or methods used by the MS cannot be determined.</w:t>
            </w:r>
          </w:p>
          <w:p>
            <w:pPr>
              <w:pStyle w:val="TAL"/>
              <w:rPr>
                <w:rFonts w:cs="Arial"/>
                <w:lang w:val="en-US" w:eastAsia="en-US"/>
              </w:rPr>
            </w:pPr>
            <w:r>
              <w:rPr>
                <w:rFonts w:cs="Arial"/>
                <w:lang w:val="en-US" w:eastAsia="en-US"/>
              </w:rPr>
            </w:r>
          </w:p>
          <w:p>
            <w:pPr>
              <w:pStyle w:val="TAL"/>
              <w:rPr/>
            </w:pPr>
            <w:r>
              <w:rPr>
                <w:rFonts w:cs="Arial"/>
                <w:lang w:val="en-US" w:eastAsia="en-US"/>
              </w:rPr>
              <w:t>NOTE: Reserved because of GERAN use only.</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70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GANSS Positioning Data Set</w:t>
            </w:r>
          </w:p>
        </w:tc>
        <w:tc>
          <w:tcPr>
            <w:tcW w:w="1134"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snapToGrid w:val="false"/>
              <w:rPr>
                <w:rFonts w:cs="Arial"/>
                <w:i/>
                <w:i/>
                <w:lang w:val="en-US" w:eastAsia="en-US"/>
              </w:rPr>
            </w:pPr>
            <w:r>
              <w:rPr>
                <w:rFonts w:cs="Arial"/>
                <w:i/>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ignore</w:t>
            </w:r>
          </w:p>
        </w:tc>
      </w:tr>
      <w:tr>
        <w:trPr/>
        <w:tc>
          <w:tcPr>
            <w:tcW w:w="170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&gt;GANSS Positioning Method and Usage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iCs/>
                <w:lang w:val="en-US" w:eastAsia="en-US"/>
              </w:rPr>
            </w:pPr>
            <w:r>
              <w:rPr>
                <w:rFonts w:cs="Arial"/>
                <w:i/>
                <w:lang w:val="en-US" w:eastAsia="en-US"/>
              </w:rPr>
              <w:t>1 to &lt;maxGANSSSet&gt;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OCTET STRING (SIZE(1))</w:t>
            </w:r>
          </w:p>
        </w:tc>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Coding of positioning method (bits 8-7):</w:t>
            </w:r>
          </w:p>
          <w:p>
            <w:pPr>
              <w:pStyle w:val="TAL"/>
              <w:rPr>
                <w:rFonts w:cs="Arial"/>
                <w:lang w:val="en-US" w:eastAsia="en-US"/>
              </w:rPr>
            </w:pPr>
            <w:r>
              <w:rPr>
                <w:rFonts w:cs="Arial"/>
                <w:lang w:val="en-US" w:eastAsia="en-US"/>
              </w:rPr>
              <w:t>00 MS-Based;</w:t>
            </w:r>
          </w:p>
          <w:p>
            <w:pPr>
              <w:pStyle w:val="TAL"/>
              <w:rPr>
                <w:rFonts w:cs="Arial"/>
                <w:lang w:val="en-US" w:eastAsia="en-US"/>
              </w:rPr>
            </w:pPr>
            <w:r>
              <w:rPr>
                <w:rFonts w:cs="Arial"/>
                <w:lang w:val="en-US" w:eastAsia="en-US"/>
              </w:rPr>
              <w:t>01 MS-Assisted;</w:t>
            </w:r>
          </w:p>
          <w:p>
            <w:pPr>
              <w:pStyle w:val="TAL"/>
              <w:rPr>
                <w:rFonts w:cs="Arial"/>
                <w:lang w:val="en-US" w:eastAsia="en-US"/>
              </w:rPr>
            </w:pPr>
            <w:r>
              <w:rPr>
                <w:rFonts w:cs="Arial"/>
                <w:lang w:val="en-US" w:eastAsia="en-US"/>
              </w:rPr>
              <w:t>10 Conventional;</w:t>
            </w:r>
          </w:p>
          <w:p>
            <w:pPr>
              <w:pStyle w:val="TAL"/>
              <w:rPr>
                <w:rFonts w:cs="Arial"/>
                <w:lang w:val="en-US" w:eastAsia="en-US"/>
              </w:rPr>
            </w:pPr>
            <w:r>
              <w:rPr>
                <w:rFonts w:cs="Arial"/>
                <w:lang w:val="en-US" w:eastAsia="en-US"/>
              </w:rPr>
              <w:t>11 Reserved.</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Coding of GANSS ID (bits 6-4):</w:t>
            </w:r>
          </w:p>
          <w:p>
            <w:pPr>
              <w:pStyle w:val="TAL"/>
              <w:rPr>
                <w:rFonts w:cs="Arial"/>
                <w:lang w:val="en-US" w:eastAsia="en-US"/>
              </w:rPr>
            </w:pPr>
            <w:r>
              <w:rPr>
                <w:rFonts w:cs="Arial"/>
                <w:lang w:val="en-US" w:eastAsia="en-US"/>
              </w:rPr>
              <w:t>000 Galileo;</w:t>
            </w:r>
          </w:p>
          <w:p>
            <w:pPr>
              <w:pStyle w:val="TAL"/>
              <w:keepNext w:val="false"/>
              <w:keepLines w:val="false"/>
              <w:widowControl w:val="false"/>
              <w:rPr>
                <w:rFonts w:cs="Arial"/>
                <w:lang w:val="en-US" w:eastAsia="en-US"/>
              </w:rPr>
            </w:pPr>
            <w:r>
              <w:rPr>
                <w:rFonts w:cs="Arial"/>
                <w:lang w:val="en-US" w:eastAsia="en-US"/>
              </w:rPr>
              <w:t>001 SBAS;</w:t>
            </w:r>
          </w:p>
          <w:p>
            <w:pPr>
              <w:pStyle w:val="TAL"/>
              <w:keepNext w:val="false"/>
              <w:keepLines w:val="false"/>
              <w:widowControl w:val="false"/>
              <w:rPr>
                <w:rFonts w:cs="Arial"/>
                <w:lang w:val="en-US" w:eastAsia="en-US"/>
              </w:rPr>
            </w:pPr>
            <w:r>
              <w:rPr>
                <w:rFonts w:cs="Arial"/>
                <w:lang w:val="en-US" w:eastAsia="en-US"/>
              </w:rPr>
              <w:t>010 Modernized GPS;</w:t>
            </w:r>
          </w:p>
          <w:p>
            <w:pPr>
              <w:pStyle w:val="TAL"/>
              <w:keepNext w:val="false"/>
              <w:keepLines w:val="false"/>
              <w:widowControl w:val="false"/>
              <w:rPr>
                <w:rFonts w:cs="Arial"/>
                <w:lang w:val="en-US" w:eastAsia="en-US"/>
              </w:rPr>
            </w:pPr>
            <w:r>
              <w:rPr>
                <w:rFonts w:cs="Arial"/>
                <w:lang w:val="en-US" w:eastAsia="en-US"/>
              </w:rPr>
              <w:t>011 QZSS;</w:t>
            </w:r>
          </w:p>
          <w:p>
            <w:pPr>
              <w:pStyle w:val="TAL"/>
              <w:rPr>
                <w:rFonts w:cs="Arial"/>
                <w:lang w:val="en-US" w:eastAsia="en-US"/>
              </w:rPr>
            </w:pPr>
            <w:r>
              <w:rPr>
                <w:rFonts w:cs="Arial"/>
                <w:lang w:val="en-US" w:eastAsia="en-US"/>
              </w:rPr>
              <w:t>100 GLONASS;</w:t>
            </w:r>
          </w:p>
          <w:p>
            <w:pPr>
              <w:pStyle w:val="TAL"/>
              <w:rPr>
                <w:rFonts w:cs="Arial"/>
                <w:lang w:val="en-US" w:eastAsia="en-US"/>
              </w:rPr>
            </w:pPr>
            <w:r>
              <w:rPr>
                <w:rFonts w:cs="Arial"/>
                <w:lang w:val="en-US" w:eastAsia="en-US"/>
              </w:rPr>
              <w:t>101 BDS (See BDS-SIS-ICD [66]);</w:t>
            </w:r>
          </w:p>
          <w:p>
            <w:pPr>
              <w:pStyle w:val="TAL"/>
              <w:rPr>
                <w:rFonts w:cs="Arial"/>
                <w:lang w:val="en-US" w:eastAsia="en-US"/>
              </w:rPr>
            </w:pPr>
            <w:r>
              <w:rPr>
                <w:rFonts w:cs="Arial"/>
                <w:lang w:val="en-US" w:eastAsia="en-US"/>
              </w:rPr>
              <w:t>other values reserved.</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Coding of usage (bits 3-1):</w:t>
            </w:r>
          </w:p>
          <w:p>
            <w:pPr>
              <w:pStyle w:val="TAL"/>
              <w:rPr>
                <w:rFonts w:cs="Arial"/>
                <w:lang w:val="en-US" w:eastAsia="en-US"/>
              </w:rPr>
            </w:pPr>
            <w:r>
              <w:rPr>
                <w:rFonts w:cs="Arial"/>
                <w:lang w:val="en-US" w:eastAsia="en-US"/>
              </w:rPr>
              <w:t>011 Attempted successfully: results used to generate location;</w:t>
            </w:r>
          </w:p>
          <w:p>
            <w:pPr>
              <w:pStyle w:val="TAL"/>
              <w:rPr/>
            </w:pPr>
            <w:r>
              <w:rPr>
                <w:rFonts w:cs="Arial"/>
                <w:lang w:val="en-US" w:eastAsia="en-US"/>
              </w:rPr>
              <w:t>100 Attempted successfully: case where MS supports multiple mobile based positioning methods and the actual method or methods used by the MS cannot be determined.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1704" w:type="dxa"/>
            <w:tcBorders>
              <w:top w:val="single" w:sz="4" w:space="0" w:color="000000"/>
              <w:left w:val="single" w:sz="4" w:space="0" w:color="000000"/>
              <w:bottom w:val="single" w:sz="4" w:space="0" w:color="000000"/>
              <w:right w:val="single" w:sz="4" w:space="0" w:color="000000"/>
            </w:tcBorders>
          </w:tcPr>
          <w:p>
            <w:pPr>
              <w:pStyle w:val="TAL"/>
              <w:rPr>
                <w:rFonts w:cs="Arial"/>
                <w:kern w:val="2"/>
                <w:lang w:val="en-US" w:eastAsia="en-US"/>
              </w:rPr>
            </w:pPr>
            <w:r>
              <w:rPr>
                <w:rFonts w:cs="Arial"/>
                <w:kern w:val="2"/>
                <w:lang w:val="en-US" w:eastAsia="en-US"/>
              </w:rPr>
              <w:t>Additional Positioning Data Set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5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1704"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&gt;Additional Positioning Method and Usage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&lt;maxAddPosSet&gt;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(SIZE(1))</w:t>
            </w:r>
          </w:p>
        </w:tc>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Coding of positioning method (bits 8-7):</w:t>
            </w:r>
          </w:p>
          <w:p>
            <w:pPr>
              <w:pStyle w:val="TAL"/>
              <w:rPr>
                <w:rFonts w:cs="Arial"/>
                <w:lang w:val="en-US" w:eastAsia="en-US"/>
              </w:rPr>
            </w:pPr>
            <w:r>
              <w:rPr>
                <w:rFonts w:cs="Arial"/>
                <w:lang w:val="en-US" w:eastAsia="en-US"/>
              </w:rPr>
              <w:t>00 Reserved;</w:t>
            </w:r>
          </w:p>
          <w:p>
            <w:pPr>
              <w:pStyle w:val="TAL"/>
              <w:rPr>
                <w:rFonts w:cs="Arial"/>
                <w:lang w:val="en-US" w:eastAsia="en-US"/>
              </w:rPr>
            </w:pPr>
            <w:r>
              <w:rPr>
                <w:rFonts w:cs="Arial"/>
                <w:lang w:val="en-US" w:eastAsia="en-US"/>
              </w:rPr>
              <w:t>01 MS-Assisted;</w:t>
            </w:r>
          </w:p>
          <w:p>
            <w:pPr>
              <w:pStyle w:val="TAL"/>
              <w:rPr>
                <w:rFonts w:cs="Arial"/>
                <w:lang w:val="en-US" w:eastAsia="en-US"/>
              </w:rPr>
            </w:pPr>
            <w:r>
              <w:rPr>
                <w:rFonts w:cs="Arial"/>
                <w:lang w:val="en-US" w:eastAsia="en-US"/>
              </w:rPr>
              <w:t>10 Standalone;</w:t>
            </w:r>
          </w:p>
          <w:p>
            <w:pPr>
              <w:pStyle w:val="TAL"/>
              <w:rPr>
                <w:rFonts w:cs="Arial"/>
                <w:lang w:val="en-US" w:eastAsia="en-US"/>
              </w:rPr>
            </w:pPr>
            <w:r>
              <w:rPr>
                <w:rFonts w:cs="Arial"/>
                <w:lang w:val="en-US" w:eastAsia="en-US"/>
              </w:rPr>
              <w:t>11 Reserved.</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Coding of Additional Positioning ID (bits 6-4):</w:t>
            </w:r>
          </w:p>
          <w:p>
            <w:pPr>
              <w:pStyle w:val="TAL"/>
              <w:rPr>
                <w:rFonts w:cs="Arial"/>
                <w:lang w:val="en-US" w:eastAsia="en-US"/>
              </w:rPr>
            </w:pPr>
            <w:r>
              <w:rPr>
                <w:rFonts w:cs="Arial"/>
                <w:lang w:val="en-US" w:eastAsia="en-US"/>
              </w:rPr>
              <w:t>000 Barometric Pressure;</w:t>
            </w:r>
          </w:p>
          <w:p>
            <w:pPr>
              <w:pStyle w:val="TAL"/>
              <w:rPr>
                <w:rFonts w:cs="Arial"/>
                <w:lang w:val="en-US" w:eastAsia="en-US"/>
              </w:rPr>
            </w:pPr>
            <w:r>
              <w:rPr>
                <w:rFonts w:cs="Arial"/>
                <w:lang w:val="en-US" w:eastAsia="en-US"/>
              </w:rPr>
              <w:t>001 WLAN;</w:t>
            </w:r>
          </w:p>
          <w:p>
            <w:pPr>
              <w:pStyle w:val="TAL"/>
              <w:rPr>
                <w:rFonts w:cs="Arial"/>
                <w:lang w:val="en-US" w:eastAsia="en-US"/>
              </w:rPr>
            </w:pPr>
            <w:r>
              <w:rPr>
                <w:rFonts w:cs="Arial"/>
                <w:lang w:val="en-US" w:eastAsia="en-US"/>
              </w:rPr>
              <w:t>010 Bluetooth;</w:t>
            </w:r>
          </w:p>
          <w:p>
            <w:pPr>
              <w:pStyle w:val="TAL"/>
              <w:rPr>
                <w:rFonts w:cs="Arial"/>
                <w:lang w:val="en-US" w:eastAsia="en-US"/>
              </w:rPr>
            </w:pPr>
            <w:r>
              <w:rPr>
                <w:rFonts w:cs="Arial"/>
                <w:lang w:val="en-US" w:eastAsia="en-US"/>
              </w:rPr>
              <w:t>011 MBS;</w:t>
            </w:r>
          </w:p>
          <w:p>
            <w:pPr>
              <w:pStyle w:val="TAL"/>
              <w:rPr/>
            </w:pPr>
            <w:r>
              <w:rPr>
                <w:rFonts w:cs="Arial"/>
                <w:lang w:val="en-US" w:eastAsia="en-US"/>
              </w:rPr>
              <w:t>other values reserved.</w:t>
            </w:r>
          </w:p>
          <w:p>
            <w:pPr>
              <w:pStyle w:val="TAL"/>
              <w:rPr>
                <w:rFonts w:cs="Arial"/>
                <w:lang w:val="en-US" w:eastAsia="en-US"/>
              </w:rPr>
            </w:pPr>
            <w:r>
              <w:rPr>
                <w:rFonts w:cs="Arial"/>
                <w:lang w:val="en-US" w:eastAsia="en-US"/>
              </w:rPr>
            </w:r>
          </w:p>
          <w:p>
            <w:pPr>
              <w:pStyle w:val="TAL"/>
              <w:rPr>
                <w:rFonts w:cs="Arial"/>
                <w:lang w:val="en-US" w:eastAsia="en-US"/>
              </w:rPr>
            </w:pPr>
            <w:r>
              <w:rPr>
                <w:rFonts w:cs="Arial"/>
                <w:lang w:val="en-US" w:eastAsia="en-US"/>
              </w:rPr>
              <w:t>Coding of usage (bits 3-1):</w:t>
            </w:r>
          </w:p>
          <w:p>
            <w:pPr>
              <w:pStyle w:val="TAL"/>
              <w:rPr/>
            </w:pPr>
            <w:r>
              <w:rPr>
                <w:rFonts w:cs="Arial"/>
                <w:lang w:val="en-US" w:eastAsia="en-US"/>
              </w:rPr>
              <w:t>011 Attempted successfully: results used to generate location;</w:t>
            </w:r>
          </w:p>
          <w:p>
            <w:pPr>
              <w:pStyle w:val="TAL"/>
              <w:rPr/>
            </w:pPr>
            <w:r>
              <w:rPr>
                <w:rFonts w:cs="Arial"/>
                <w:lang w:val="en-US" w:eastAsia="en-US"/>
              </w:rPr>
              <w:t>100 Attempted successfully: case where MS supports multiple mobile based positioning methods and the actual method or methods used by the MS cannot be determined.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bl>
    <w:p>
      <w:pPr>
        <w:pStyle w:val="Normal"/>
        <w:jc w:val="both"/>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C-ifDiscriminator=0</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This IE is present if the Positioning Data Discriminator IE is set to "0000".</w:t>
            </w:r>
          </w:p>
        </w:tc>
      </w:tr>
    </w:tbl>
    <w:p>
      <w:pPr>
        <w:pStyle w:val="Normal"/>
        <w:jc w:val="both"/>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maxSet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size of the data set. Value is 9.</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maxGANSSSet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size of the data. Value is 9.</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maxAddPosSet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Maximum size of the data. Value is 8.</w:t>
            </w:r>
          </w:p>
        </w:tc>
      </w:tr>
    </w:tbl>
    <w:p>
      <w:pPr>
        <w:pStyle w:val="Normal"/>
        <w:jc w:val="both"/>
        <w:rPr>
          <w:lang w:val="en-US" w:eastAsia="en-US"/>
        </w:rPr>
      </w:pPr>
      <w:r>
        <w:rPr>
          <w:lang w:val="en-US" w:eastAsia="en-US"/>
        </w:rPr>
      </w:r>
    </w:p>
    <w:p>
      <w:pPr>
        <w:pStyle w:val="Heading4"/>
        <w:ind w:left="1418" w:hanging="1418"/>
        <w:rPr/>
      </w:pPr>
      <w:bookmarkStart w:id="730" w:name="__RefHeading___Toc36551152"/>
      <w:bookmarkEnd w:id="730"/>
      <w:r>
        <w:rPr>
          <w:lang w:val="en-US" w:eastAsia="en-US"/>
        </w:rPr>
        <w:t>9.2.3.28</w:t>
        <w:tab/>
        <w:t>Position Data Specific To GERAN Iu Mode</w:t>
      </w:r>
    </w:p>
    <w:p>
      <w:pPr>
        <w:pStyle w:val="Normal"/>
        <w:rPr/>
      </w:pPr>
      <w:r>
        <w:rPr>
          <w:lang w:val="en-US" w:eastAsia="en-US"/>
        </w:rPr>
        <w:t>This IE provides data related to the positioning methods which are supported only within GERAN Iu mode in relation with the Location Report procedure. The coding of this element is described in TS 49.031 [34]</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Position Data Specific To GERAN Iu Mode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iCs/>
                <w:lang w:val="en-US" w:eastAsia="en-US"/>
              </w:rPr>
              <w:t>Coded as the value part of the</w:t>
            </w:r>
            <w:r>
              <w:rPr>
                <w:rFonts w:cs="Arial"/>
                <w:i/>
                <w:lang w:val="en-US" w:eastAsia="en-US"/>
              </w:rPr>
              <w:t xml:space="preserve"> Positioning Data </w:t>
            </w:r>
            <w:r>
              <w:rPr>
                <w:rFonts w:cs="Arial"/>
                <w:lang w:val="en-US" w:eastAsia="en-US"/>
              </w:rPr>
              <w:t xml:space="preserve">IE or </w:t>
            </w:r>
            <w:r>
              <w:rPr>
                <w:rFonts w:cs="Arial"/>
                <w:i/>
                <w:lang w:val="en-US" w:eastAsia="en-US"/>
              </w:rPr>
              <w:t xml:space="preserve">GANSS Positioning Data </w:t>
            </w:r>
            <w:r>
              <w:rPr>
                <w:rFonts w:cs="Arial"/>
                <w:lang w:val="en-US" w:eastAsia="en-US"/>
              </w:rPr>
              <w:t>IE defined in TS 49.031 [34].</w:t>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31" w:name="__RefHeading___Toc36551153"/>
      <w:bookmarkEnd w:id="731"/>
      <w:r>
        <w:rPr>
          <w:lang w:val="en-US" w:eastAsia="en-US"/>
        </w:rPr>
        <w:t>9.2.3.29</w:t>
        <w:tab/>
        <w:t>Accuracy Fulfilment Indicator</w:t>
      </w:r>
    </w:p>
    <w:p>
      <w:pPr>
        <w:pStyle w:val="Normal"/>
        <w:rPr/>
      </w:pPr>
      <w:r>
        <w:rPr/>
        <w:t>This IE indicates whether the returned position estimate satisfies the requested accuracy or not.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Accuracy Fulfilment Indicator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 (requested accuracy fulfilled,</w:t>
              <w:br/>
              <w:t>requested accuracy not fulfilled,</w:t>
              <w:br/>
              <w:t>…)</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732" w:name="__RefHeading___Toc36551154"/>
      <w:bookmarkEnd w:id="732"/>
      <w:r>
        <w:rPr>
          <w:lang w:val="en-US" w:eastAsia="en-US"/>
        </w:rPr>
        <w:t>9.2.3.30</w:t>
        <w:tab/>
        <w:t>RIM Transfer</w:t>
      </w:r>
    </w:p>
    <w:p>
      <w:pPr>
        <w:pStyle w:val="Normal"/>
        <w:rPr/>
      </w:pPr>
      <w:r>
        <w:rPr>
          <w:rFonts w:eastAsia="MS Mincho;MS Mincho"/>
          <w:lang w:val="en-US" w:eastAsia="en-US"/>
        </w:rPr>
        <w:t>This IE contains the RIM Information (e.g. NACC information) and additionally in uplink transfers the RIM routing add</w:t>
      </w:r>
      <w:r>
        <w:rPr/>
        <w:t xml:space="preserve">ress of the destination of this RIM information. </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RIM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9.2.3.31</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RIM Routing 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9.2.3.32</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EX"/>
        <w:rPr>
          <w:lang w:val="en-US" w:eastAsia="en-US"/>
        </w:rPr>
      </w:pPr>
      <w:r>
        <w:rPr>
          <w:lang w:val="en-US" w:eastAsia="en-US"/>
        </w:rPr>
      </w:r>
    </w:p>
    <w:p>
      <w:pPr>
        <w:pStyle w:val="Heading4"/>
        <w:ind w:left="1418" w:hanging="1418"/>
        <w:rPr>
          <w:lang w:val="en-US" w:eastAsia="en-US"/>
        </w:rPr>
      </w:pPr>
      <w:bookmarkStart w:id="733" w:name="__RefHeading___Toc36551155"/>
      <w:bookmarkEnd w:id="733"/>
      <w:r>
        <w:rPr>
          <w:lang w:val="en-US" w:eastAsia="en-US"/>
        </w:rPr>
        <w:t>9.2.3.31</w:t>
        <w:tab/>
        <w:t>RIM Information</w:t>
      </w:r>
    </w:p>
    <w:p>
      <w:pPr>
        <w:pStyle w:val="Normal"/>
        <w:rPr/>
      </w:pPr>
      <w:r>
        <w:rPr>
          <w:rFonts w:eastAsia="MS Mincho;MS Mincho"/>
          <w:lang w:val="en-US" w:eastAsia="en-US"/>
        </w:rPr>
        <w:t>This IE contains the RIM Information (e.g. NACC information) i.e. the BSSGP RIM PDU from the RIM application part con</w:t>
      </w:r>
      <w:r>
        <w:rPr/>
        <w:t>tained in the RNC, or the BSSGP RIM PDU to be forwarded to the RIM application part in the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RIM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Contains the BSSGP RIM PDU as defined in TS 48.018 [36]. </w:t>
            </w:r>
          </w:p>
        </w:tc>
      </w:tr>
    </w:tbl>
    <w:p>
      <w:pPr>
        <w:pStyle w:val="Normal"/>
        <w:rPr>
          <w:lang w:val="en-US" w:eastAsia="en-US"/>
        </w:rPr>
      </w:pPr>
      <w:r>
        <w:rPr>
          <w:lang w:val="en-US" w:eastAsia="en-US"/>
        </w:rPr>
      </w:r>
    </w:p>
    <w:p>
      <w:pPr>
        <w:pStyle w:val="Heading4"/>
        <w:ind w:left="1418" w:hanging="1418"/>
        <w:rPr>
          <w:lang w:val="en-US" w:eastAsia="en-US"/>
        </w:rPr>
      </w:pPr>
      <w:bookmarkStart w:id="734" w:name="__RefHeading___Toc36551156"/>
      <w:bookmarkEnd w:id="734"/>
      <w:r>
        <w:rPr>
          <w:lang w:val="en-US" w:eastAsia="en-US"/>
        </w:rPr>
        <w:t>9.2.3.32</w:t>
        <w:tab/>
        <w:t>RIM Routing Address</w:t>
      </w:r>
    </w:p>
    <w:p>
      <w:pPr>
        <w:pStyle w:val="Normal"/>
        <w:rPr/>
      </w:pPr>
      <w:r>
        <w:rPr/>
        <w:t>This IE identifies the destination node where the RIM Information needs to be routed by the CN.</w:t>
      </w:r>
    </w:p>
    <w:tbl>
      <w:tblPr>
        <w:tblW w:w="9781" w:type="dxa"/>
        <w:jc w:val="left"/>
        <w:tblInd w:w="137" w:type="dxa"/>
        <w:tblLayout w:type="fixed"/>
        <w:tblCellMar>
          <w:top w:w="0" w:type="dxa"/>
          <w:left w:w="108" w:type="dxa"/>
          <w:bottom w:w="0" w:type="dxa"/>
          <w:right w:w="108" w:type="dxa"/>
        </w:tblCellMar>
      </w:tblPr>
      <w:tblGrid>
        <w:gridCol w:w="2410"/>
        <w:gridCol w:w="1134"/>
        <w:gridCol w:w="850"/>
        <w:gridCol w:w="1276"/>
        <w:gridCol w:w="1843"/>
        <w:gridCol w:w="1134"/>
        <w:gridCol w:w="1134"/>
      </w:tblGrid>
      <w:tr>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bCs/>
                <w:lang w:val="en-US" w:eastAsia="en-US"/>
              </w:rPr>
              <w:t xml:space="preserve">Choice </w:t>
            </w:r>
            <w:r>
              <w:rPr>
                <w:rFonts w:cs="Arial"/>
                <w:b/>
                <w:bCs/>
                <w:lang w:val="en-US" w:eastAsia="en-US"/>
              </w:rPr>
              <w:t>RIM Routing Address</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&gt;Target RNC-ID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kern w:val="2"/>
                <w:lang w:val="en-US" w:eastAsia="en-US"/>
              </w:rPr>
              <w:t>&gt;&gt;Target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Applicable to GERAN Iu mode, not applicable to UTRAN.</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&gt;&gt;&gt;LAI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9.2.3.6</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&gt;&gt;&gt;RAC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9.2.3.7</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 (0..4095)</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If the</w:t>
            </w:r>
            <w:r>
              <w:rPr>
                <w:rFonts w:cs="Arial"/>
                <w:i/>
                <w:lang w:val="en-US" w:eastAsia="en-US"/>
              </w:rPr>
              <w:t xml:space="preserve"> Extended RNC-ID </w:t>
            </w:r>
            <w:r>
              <w:rPr>
                <w:rFonts w:cs="Arial"/>
                <w:lang w:val="en-US" w:eastAsia="en-US"/>
              </w:rPr>
              <w:t xml:space="preserve">IE is included in the </w:t>
            </w:r>
            <w:r>
              <w:rPr>
                <w:rFonts w:cs="Arial"/>
                <w:i/>
                <w:lang w:val="en-US" w:eastAsia="en-US"/>
              </w:rPr>
              <w:t>Target RNC-ID</w:t>
            </w:r>
            <w:r>
              <w:rPr>
                <w:rFonts w:cs="Arial"/>
                <w:lang w:val="en-US" w:eastAsia="en-US"/>
              </w:rPr>
              <w:t xml:space="preserve"> IE, the </w:t>
            </w:r>
            <w:r>
              <w:rPr>
                <w:rFonts w:cs="Arial"/>
                <w:i/>
                <w:lang w:val="en-US" w:eastAsia="en-US"/>
              </w:rPr>
              <w:t>RNC-ID</w:t>
            </w:r>
            <w:r>
              <w:rPr>
                <w:rFonts w:cs="Arial"/>
                <w:lang w:val="en-US" w:eastAsia="en-US"/>
              </w:rPr>
              <w:t xml:space="preserve"> IE shall be ignored.</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&gt;&gt;&gt;Extended RNC-ID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9.2.1.39a</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The </w:t>
            </w:r>
            <w:r>
              <w:rPr>
                <w:rFonts w:cs="Arial"/>
                <w:i/>
                <w:lang w:val="en-US" w:eastAsia="en-US"/>
              </w:rPr>
              <w:t xml:space="preserve">Extended RNC-ID </w:t>
            </w:r>
            <w:r>
              <w:rPr>
                <w:rFonts w:cs="Arial"/>
                <w:lang w:val="en-US" w:eastAsia="en-US"/>
              </w:rPr>
              <w:t>IE shall be used if the RNC identity has a value larger than 4095.</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lang w:val="en-US" w:eastAsia="en-US"/>
              </w:rPr>
              <w:t>&gt;GERAN-Cell-ID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kern w:val="2"/>
                <w:lang w:val="en-US" w:eastAsia="en-US"/>
              </w:rPr>
              <w:t>&gt;&gt;GERAN-Cell-ID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&gt;&gt;&gt;LAI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9.2.3.6</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&gt;&gt;&gt;RAC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9.2.3.7</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&gt;&gt;&gt;CI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b/>
                <w:lang w:val="en-US" w:eastAsia="en-US"/>
              </w:rPr>
              <w:t>&gt;Target eNB-ID</w:t>
            </w:r>
          </w:p>
        </w:tc>
        <w:tc>
          <w:tcPr>
            <w:tcW w:w="1134" w:type="dxa"/>
            <w:tcBorders>
              <w:top w:val="single" w:sz="4" w:space="0" w:color="000000"/>
              <w:left w:val="single" w:sz="4" w:space="0" w:color="000000"/>
              <w:bottom w:val="single" w:sz="4" w:space="0" w:color="000000"/>
              <w:right w:val="single" w:sz="4" w:space="0" w:color="000000"/>
            </w:tcBorders>
          </w:tcPr>
          <w:p>
            <w:pPr>
              <w:pStyle w:val="EditorsNote"/>
              <w:snapToGrid w:val="false"/>
              <w:spacing w:before="0" w:after="180"/>
              <w:ind w:left="1135" w:firstLine="300"/>
              <w:rPr>
                <w:rFonts w:cs="Arial"/>
                <w:color w:val="000000"/>
                <w:lang w:val="en-US" w:eastAsia="en-US"/>
              </w:rPr>
            </w:pPr>
            <w:r>
              <w:rPr>
                <w:rFonts w:cs="Arial"/>
                <w:color w:val="000000"/>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EditorsNote"/>
              <w:snapToGrid w:val="false"/>
              <w:spacing w:before="0" w:after="180"/>
              <w:ind w:left="1135" w:firstLine="300"/>
              <w:rPr>
                <w:color w:val="000000"/>
                <w:lang w:val="en-US" w:eastAsia="en-US"/>
              </w:rPr>
            </w:pPr>
            <w:r>
              <w:rPr>
                <w:color w:val="000000"/>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lang w:val="en-US" w:eastAsia="en-US"/>
              </w:rPr>
            </w:pPr>
            <w:r>
              <w:rPr>
                <w:rFonts w:cs="Arial"/>
                <w:color w:val="000000"/>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kern w:val="2"/>
                <w:lang w:val="en-US" w:eastAsia="en-US"/>
              </w:rPr>
              <w:t>&gt;&gt;</w:t>
            </w:r>
            <w:r>
              <w:rPr>
                <w:rFonts w:cs="Arial"/>
                <w:b/>
                <w:bCs/>
                <w:kern w:val="2"/>
                <w:lang w:val="en-US" w:eastAsia="en-US"/>
              </w:rPr>
              <w:t>Target eNB-ID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kern w:val="2"/>
                <w:lang w:val="en-US" w:eastAsia="en-US"/>
              </w:rPr>
            </w:pPr>
            <w:r>
              <w:rPr>
                <w:rFonts w:cs="Arial"/>
                <w:bCs/>
                <w:kern w:val="2"/>
                <w:lang w:val="en-US" w:eastAsia="en-US"/>
              </w:rPr>
              <w:t>&gt;&gt;&gt;</w:t>
            </w:r>
            <w:r>
              <w:rPr>
                <w:rFonts w:cs="Arial"/>
                <w:kern w:val="2"/>
                <w:lang w:val="en-US" w:eastAsia="en-US"/>
              </w:rPr>
              <w:t xml:space="preserve">CHOICE </w:t>
            </w:r>
            <w:r>
              <w:rPr>
                <w:rFonts w:cs="Arial"/>
                <w:b/>
                <w:kern w:val="2"/>
                <w:lang w:val="en-US" w:eastAsia="en-US"/>
              </w:rPr>
              <w:t>eNB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EditorsNote"/>
              <w:snapToGrid w:val="false"/>
              <w:spacing w:before="0" w:after="180"/>
              <w:ind w:left="1135" w:firstLine="300"/>
              <w:rPr>
                <w:rFonts w:cs="Arial"/>
                <w:color w:val="000000"/>
                <w:lang w:val="en-US" w:eastAsia="en-US"/>
              </w:rPr>
            </w:pPr>
            <w:r>
              <w:rPr>
                <w:rFonts w:cs="Arial"/>
                <w:color w:val="000000"/>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lang w:val="en-US" w:eastAsia="en-US"/>
              </w:rPr>
            </w:pPr>
            <w:r>
              <w:rPr>
                <w:rFonts w:cs="Arial"/>
                <w:color w:val="000000"/>
                <w:lang w:val="en-US"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bCs/>
                <w:kern w:val="2"/>
                <w:lang w:val="en-US" w:eastAsia="en-US"/>
              </w:rPr>
            </w:pPr>
            <w:r>
              <w:rPr>
                <w:rFonts w:cs="Arial"/>
                <w:bCs/>
                <w:kern w:val="2"/>
                <w:lang w:val="en-US" w:eastAsia="en-US"/>
              </w:rPr>
              <w:t>&gt;&gt;&gt;&gt;</w:t>
            </w:r>
            <w:r>
              <w:rPr>
                <w:rFonts w:cs="Arial"/>
                <w:kern w:val="2"/>
                <w:lang w:val="en-US" w:eastAsia="en-US"/>
              </w:rPr>
              <w:t>Macro eNB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kern w:val="2"/>
                <w:lang w:val="en-US" w:eastAsia="en-US"/>
              </w:rPr>
            </w:pPr>
            <w:r>
              <w:rPr>
                <w:rFonts w:cs="Arial"/>
                <w:bCs/>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(SIZE(20))</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Equal to the 20 leftmost bits of the </w:t>
            </w:r>
            <w:r>
              <w:rPr>
                <w:rFonts w:cs="Arial"/>
                <w:i/>
                <w:lang w:val="en-US" w:eastAsia="en-US"/>
              </w:rPr>
              <w:t>Cell Identity</w:t>
            </w:r>
            <w:r>
              <w:rPr>
                <w:rFonts w:cs="Arial"/>
                <w:lang w:val="en-US" w:eastAsia="en-US"/>
              </w:rPr>
              <w:t xml:space="preserve"> IE contained in the </w:t>
            </w:r>
            <w:r>
              <w:rPr>
                <w:rFonts w:cs="Arial"/>
                <w:i/>
                <w:lang w:val="en-US" w:eastAsia="en-US"/>
              </w:rPr>
              <w:t>E-UTRAN CGI</w:t>
            </w:r>
            <w:r>
              <w:rPr>
                <w:rFonts w:cs="Arial"/>
                <w:lang w:val="en-US" w:eastAsia="en-US"/>
              </w:rPr>
              <w:t xml:space="preserve"> IE (see TS 36.413 [49]) of each cell served by the eNodeB.</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bCs/>
                <w:kern w:val="2"/>
                <w:lang w:val="en-US" w:eastAsia="en-US"/>
              </w:rPr>
            </w:pPr>
            <w:r>
              <w:rPr>
                <w:rFonts w:cs="Arial"/>
                <w:bCs/>
                <w:kern w:val="2"/>
                <w:lang w:val="en-US" w:eastAsia="en-US"/>
              </w:rPr>
              <w:t>&gt;&gt;&gt;&gt;</w:t>
            </w:r>
            <w:r>
              <w:rPr>
                <w:rFonts w:cs="Arial"/>
                <w:kern w:val="2"/>
                <w:lang w:val="en-US" w:eastAsia="en-US"/>
              </w:rPr>
              <w:t>Home eNB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Cs/>
                <w:kern w:val="2"/>
                <w:lang w:val="en-US" w:eastAsia="en-US"/>
              </w:rPr>
            </w:pPr>
            <w:r>
              <w:rPr>
                <w:rFonts w:cs="Arial"/>
                <w:bCs/>
                <w:kern w:val="2"/>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(SIZE(28))</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Equal to the </w:t>
            </w:r>
            <w:r>
              <w:rPr>
                <w:rFonts w:cs="Arial"/>
                <w:i/>
                <w:lang w:val="en-US" w:eastAsia="en-US"/>
              </w:rPr>
              <w:t>Cell Identity</w:t>
            </w:r>
            <w:r>
              <w:rPr>
                <w:rFonts w:cs="Arial"/>
                <w:lang w:val="en-US" w:eastAsia="en-US"/>
              </w:rPr>
              <w:t xml:space="preserve"> IE contained in the </w:t>
            </w:r>
            <w:r>
              <w:rPr>
                <w:rFonts w:cs="Arial"/>
                <w:i/>
                <w:lang w:val="en-US" w:eastAsia="en-US"/>
              </w:rPr>
              <w:t>E-UTRAN CGI</w:t>
            </w:r>
            <w:r>
              <w:rPr>
                <w:rFonts w:cs="Arial"/>
                <w:lang w:val="en-US" w:eastAsia="en-US"/>
              </w:rPr>
              <w:t xml:space="preserve"> IE (see TS 36.413 [49]) of the cell served by the eNodeB.</w:t>
            </w:r>
          </w:p>
          <w:p>
            <w:pPr>
              <w:pStyle w:val="TAL"/>
              <w:rPr>
                <w:rFonts w:cs="Arial"/>
                <w:lang w:val="en-US" w:eastAsia="en-US"/>
              </w:rPr>
            </w:pPr>
            <w:r>
              <w:rPr>
                <w:rFonts w:cs="Arial"/>
                <w:lang w:val="en-US" w:eastAsia="en-US"/>
              </w:rPr>
              <w:t>NOTE:</w:t>
            </w:r>
          </w:p>
          <w:p>
            <w:pPr>
              <w:pStyle w:val="TAL"/>
              <w:rPr>
                <w:rFonts w:cs="Arial"/>
                <w:lang w:val="en-US" w:eastAsia="en-US"/>
              </w:rPr>
            </w:pPr>
            <w:r>
              <w:rPr>
                <w:rFonts w:cs="Arial"/>
                <w:lang w:val="en-US" w:eastAsia="en-US"/>
              </w:rPr>
              <w:t>Inter-system route to a Home eNB is only supported for Enhanced CS Fallback purpose in this release.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kern w:val="2"/>
                <w:lang w:val="en-US" w:eastAsia="en-US"/>
              </w:rPr>
            </w:pPr>
            <w:r>
              <w:rPr>
                <w:rFonts w:cs="Arial"/>
                <w:bCs/>
                <w:kern w:val="2"/>
                <w:lang w:val="en-US" w:eastAsia="en-US"/>
              </w:rPr>
              <w:t>&gt;&gt;&gt;Selected TAI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EditorsNote"/>
              <w:snapToGrid w:val="false"/>
              <w:spacing w:before="0" w:after="180"/>
              <w:ind w:left="1135" w:firstLine="300"/>
              <w:rPr>
                <w:rFonts w:cs="Arial"/>
                <w:color w:val="000000"/>
                <w:lang w:val="en-US" w:eastAsia="en-US"/>
              </w:rPr>
            </w:pPr>
            <w:r>
              <w:rPr>
                <w:rFonts w:cs="Arial"/>
                <w:color w:val="000000"/>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lang w:val="en-US" w:eastAsia="en-US"/>
              </w:rPr>
            </w:pPr>
            <w:r>
              <w:rPr>
                <w:rFonts w:cs="Arial"/>
                <w:lang w:val="en-US" w:eastAsia="en-US"/>
              </w:rPr>
              <w:t>9.2.1.30C</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val="en-US" w:eastAsia="en-US"/>
              </w:rPr>
            </w:pPr>
            <w:r>
              <w:rPr>
                <w:rFonts w:cs="Arial" w:ascii="Arial" w:hAnsi="Arial"/>
                <w:sz w:val="18"/>
                <w:szCs w:val="18"/>
                <w:lang w:val="en-US" w:eastAsia="en-US"/>
              </w:rPr>
              <w:t>Contains the TAC of the target cell and the PLMN selected for that target cell.</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en-US"/>
              </w:rPr>
            </w:pPr>
            <w:r>
              <w:rPr>
                <w:rFonts w:cs="Aria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35" w:name="__RefHeading___Toc36551157"/>
      <w:bookmarkEnd w:id="735"/>
      <w:r>
        <w:rPr>
          <w:lang w:val="en-US" w:eastAsia="en-US"/>
        </w:rPr>
        <w:t>9.2.3.33</w:t>
        <w:tab/>
        <w:t>Selected PLMN Identity</w:t>
      </w:r>
    </w:p>
    <w:p>
      <w:pPr>
        <w:pStyle w:val="Normal"/>
        <w:rPr/>
      </w:pPr>
      <w:r>
        <w:rPr>
          <w:lang w:val="en-US" w:eastAsia="en-US"/>
        </w:rPr>
        <w:t>This information elem</w:t>
      </w:r>
      <w:r>
        <w:rPr/>
        <w:t>ent indicates the selected core network operator in shared networks.</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Selected PLMN </w:t>
            </w:r>
            <w:r>
              <w:rPr>
                <w:rFonts w:cs="Arial"/>
                <w:iCs/>
                <w:lang w:val="en-US" w:eastAsia="en-US"/>
              </w:rPr>
              <w:t>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PLMN Identity</w:t>
            </w:r>
          </w:p>
          <w:p>
            <w:pPr>
              <w:pStyle w:val="TAL"/>
              <w:rPr>
                <w:rFonts w:cs="Arial"/>
                <w:lang w:val="en-US" w:eastAsia="en-US"/>
              </w:rPr>
            </w:pPr>
            <w:r>
              <w:rPr>
                <w:rFonts w:cs="Arial"/>
                <w:lang w:val="en-US" w:eastAsia="en-US"/>
              </w:rPr>
              <w:t>9.2.3.55</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36" w:name="__RefHeading___Toc36551158"/>
      <w:bookmarkEnd w:id="736"/>
      <w:r>
        <w:rPr>
          <w:lang w:val="en-US" w:eastAsia="en-US"/>
        </w:rPr>
        <w:t>9.2.3.34</w:t>
        <w:tab/>
        <w:t>NAS Sequence Number</w:t>
      </w:r>
    </w:p>
    <w:p>
      <w:pPr>
        <w:pStyle w:val="Normal"/>
        <w:rPr/>
      </w:pPr>
      <w:r>
        <w:rPr>
          <w:rFonts w:eastAsia="MS Mincho;MS Mincho"/>
          <w:lang w:val="en-US" w:eastAsia="en-US"/>
        </w:rPr>
        <w:t>This IE is transparent for UTRAN</w:t>
      </w:r>
      <w:r>
        <w:rPr/>
        <w: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NAS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(SIZE(2))</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Contains the value of the N(SD) as defined in TS 24.008 [8].</w:t>
            </w:r>
          </w:p>
        </w:tc>
      </w:tr>
    </w:tbl>
    <w:p>
      <w:pPr>
        <w:pStyle w:val="Normal"/>
        <w:rPr>
          <w:lang w:val="en-US" w:eastAsia="en-US"/>
        </w:rPr>
      </w:pPr>
      <w:r>
        <w:rPr>
          <w:lang w:val="en-US" w:eastAsia="en-US"/>
        </w:rPr>
      </w:r>
    </w:p>
    <w:p>
      <w:pPr>
        <w:pStyle w:val="Heading4"/>
        <w:ind w:left="1418" w:hanging="1418"/>
        <w:rPr>
          <w:lang w:val="en-US" w:eastAsia="en-US"/>
        </w:rPr>
      </w:pPr>
      <w:bookmarkStart w:id="737" w:name="__RefHeading___Toc36551159"/>
      <w:bookmarkEnd w:id="737"/>
      <w:r>
        <w:rPr>
          <w:lang w:val="en-US" w:eastAsia="en-US"/>
        </w:rPr>
        <w:t>9.2.3.35</w:t>
        <w:tab/>
        <w:t>Redirection Completed</w:t>
      </w:r>
    </w:p>
    <w:p>
      <w:pPr>
        <w:pStyle w:val="Normal"/>
        <w:rPr/>
      </w:pPr>
      <w:r>
        <w:rPr>
          <w:rFonts w:eastAsia="MS Mincho;MS Mincho"/>
          <w:lang w:val="en-US" w:eastAsia="en-US"/>
        </w:rPr>
        <w:t xml:space="preserve">This IE </w:t>
      </w:r>
      <w:r>
        <w:rPr>
          <w:lang w:val="en-US" w:eastAsia="en-US"/>
        </w:rPr>
        <w:t>indicates to RNC that the redirection is completed.</w:t>
      </w:r>
    </w:p>
    <w:p>
      <w:pPr>
        <w:pStyle w:val="Normal"/>
        <w:rPr>
          <w:rFonts w:eastAsia="MS Mincho;MS Mincho"/>
          <w:lang w:val="en-US" w:eastAsia="en-US"/>
        </w:rPr>
      </w:pPr>
      <w:r>
        <w:rPr>
          <w:rFonts w:eastAsia="MS Mincho;MS Mincho"/>
          <w:lang w:val="en-US" w:eastAsia="en-US"/>
        </w:rPr>
        <w:t xml:space="preserve">Direction: CN </w:t>
      </w:r>
      <w:r>
        <w:rPr>
          <w:rFonts w:eastAsia="MS Mincho;MS Mincho" w:cs="Symbol" w:ascii="Symbol" w:hAnsi="Symbol"/>
          <w:lang w:val="en-US" w:eastAsia="en-US"/>
        </w:rPr>
        <w:t></w:t>
      </w:r>
      <w:r>
        <w:rPr>
          <w:rFonts w:eastAsia="MS Mincho;MS Mincho"/>
          <w:lang w:val="en-US" w:eastAsia="en-US"/>
        </w:rPr>
        <w:t xml:space="preserve"> RNC</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Redirection Completed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(redirection completed,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738" w:name="__RefHeading___Toc36551160"/>
      <w:bookmarkEnd w:id="738"/>
      <w:r>
        <w:rPr>
          <w:lang w:val="en-US" w:eastAsia="en-US"/>
        </w:rPr>
        <w:t>9.2.3.36</w:t>
        <w:tab/>
        <w:t>Redirection Indication</w:t>
      </w:r>
    </w:p>
    <w:p>
      <w:pPr>
        <w:pStyle w:val="Normal"/>
        <w:rPr>
          <w:rFonts w:eastAsia="MS Mincho;MS Mincho"/>
          <w:lang w:val="en-US" w:eastAsia="en-US"/>
        </w:rPr>
      </w:pPr>
      <w:r>
        <w:rPr>
          <w:rFonts w:eastAsia="MS Mincho;MS Mincho"/>
          <w:lang w:val="en-US" w:eastAsia="en-US"/>
        </w:rPr>
        <w:t>This IE is used by a CN to request rerouting by the RNC to another CN operator. It is only used in MOCN configuration for network sharing non-supporting UEs.</w:t>
      </w:r>
    </w:p>
    <w:tbl>
      <w:tblPr>
        <w:tblW w:w="10173" w:type="dxa"/>
        <w:jc w:val="left"/>
        <w:tblInd w:w="-113" w:type="dxa"/>
        <w:tblLayout w:type="fixed"/>
        <w:tblCellMar>
          <w:top w:w="0" w:type="dxa"/>
          <w:left w:w="108" w:type="dxa"/>
          <w:bottom w:w="0" w:type="dxa"/>
          <w:right w:w="108" w:type="dxa"/>
        </w:tblCellMar>
      </w:tblPr>
      <w:tblGrid>
        <w:gridCol w:w="2021"/>
        <w:gridCol w:w="1134"/>
        <w:gridCol w:w="850"/>
        <w:gridCol w:w="1915"/>
        <w:gridCol w:w="1843"/>
        <w:gridCol w:w="1134"/>
        <w:gridCol w:w="1276"/>
      </w:tblGrid>
      <w:tr>
        <w:trPr/>
        <w:tc>
          <w:tcPr>
            <w:tcW w:w="202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0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Initial NAS-PDU </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1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initial NAS-PDU received from UE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0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Reject Cause Value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1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w:t>
            </w:r>
          </w:p>
          <w:p>
            <w:pPr>
              <w:pStyle w:val="TAL"/>
              <w:rPr>
                <w:rFonts w:cs="Arial"/>
                <w:lang w:val="en-US" w:eastAsia="en-US"/>
              </w:rPr>
            </w:pPr>
            <w:r>
              <w:rPr>
                <w:rFonts w:cs="Arial"/>
                <w:lang w:val="en-US" w:eastAsia="en-US"/>
              </w:rPr>
              <w:t>(PLMN not allowed, location area not allowed, roaming not allowed in this location area, no suitable cell in location area, GPRS services not allowed in this PLMN, CS/PS coordination required,</w:t>
            </w:r>
          </w:p>
          <w:p>
            <w:pPr>
              <w:pStyle w:val="TAL"/>
              <w:rPr/>
            </w:pPr>
            <w:r>
              <w:rPr>
                <w:rFonts w:cs="Arial"/>
                <w:lang w:val="en-US" w:eastAsia="en-US"/>
              </w:rPr>
              <w:t>…</w:t>
            </w:r>
            <w:r>
              <w:rPr>
                <w:rFonts w:cs="Arial"/>
                <w:lang w:val="en-US" w:eastAsia="en-US"/>
              </w:rPr>
              <w:t>,</w:t>
            </w:r>
          </w:p>
          <w:p>
            <w:pPr>
              <w:pStyle w:val="TAL"/>
              <w:rPr/>
            </w:pPr>
            <w:r>
              <w:rPr>
                <w:rFonts w:cs="Arial"/>
                <w:lang w:val="en-US" w:eastAsia="en-US"/>
              </w:rPr>
              <w:t>Network failure, Not authorized for this CSG)</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This IE lists cause values which meaning is defined in TS 24.008 [8] with the exception of "CS/PS coordination required" that will never be forwarded to the UE.</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0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NAS Sequence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1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9.2.3.34</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0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Permanent NAS UE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1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9.2.3.1</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ignore</w:t>
            </w:r>
          </w:p>
        </w:tc>
      </w:tr>
      <w:tr>
        <w:trPr/>
        <w:tc>
          <w:tcPr>
            <w:tcW w:w="20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Additional CS/PS coordination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1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9.2.3.56</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39" w:name="__RefHeading___Toc36551161"/>
      <w:bookmarkEnd w:id="739"/>
      <w:r>
        <w:rPr>
          <w:lang w:val="en-US" w:eastAsia="en-US"/>
        </w:rPr>
        <w:t>9.2.3.37</w:t>
        <w:tab/>
        <w:t>TMGI</w:t>
      </w:r>
    </w:p>
    <w:p>
      <w:pPr>
        <w:pStyle w:val="Normal"/>
        <w:rPr/>
      </w:pPr>
      <w:r>
        <w:rPr>
          <w:lang w:val="en-US" w:eastAsia="en-US"/>
        </w:rPr>
        <w:t>The TMGI uniquely identifies</w:t>
      </w:r>
      <w:r>
        <w:rPr/>
        <w:t xml:space="preserve"> the MBMS Bearer Service.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PLMN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9.2.3.55</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Service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(3))</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740" w:name="__RefHeading___Toc36551162"/>
      <w:bookmarkEnd w:id="740"/>
      <w:r>
        <w:rPr>
          <w:lang w:val="en-US" w:eastAsia="en-US"/>
        </w:rPr>
        <w:t>9.2.3.38</w:t>
        <w:tab/>
        <w:t>MBMS Session Identi</w:t>
      </w:r>
      <w:r>
        <w:rPr>
          <w:rFonts w:eastAsia="Batang;바탕"/>
          <w:lang w:val="en-US" w:eastAsia="en-US"/>
        </w:rPr>
        <w:t>ty</w:t>
      </w:r>
    </w:p>
    <w:p>
      <w:pPr>
        <w:pStyle w:val="Normal"/>
        <w:rPr/>
      </w:pPr>
      <w:r>
        <w:rPr>
          <w:lang w:val="en-US" w:eastAsia="en-US"/>
        </w:rPr>
        <w:t xml:space="preserve">The MBMS </w:t>
      </w:r>
      <w:r>
        <w:rPr>
          <w:rFonts w:eastAsia="Batang;바탕"/>
          <w:lang w:val="en-US" w:eastAsia="en-US"/>
        </w:rPr>
        <w:t>Session</w:t>
      </w:r>
      <w:r>
        <w:rPr>
          <w:lang w:val="en-US" w:eastAsia="en-US"/>
        </w:rPr>
        <w:t xml:space="preserve"> Ident</w:t>
      </w:r>
      <w:r>
        <w:rPr>
          <w:rFonts w:eastAsia="Batang;바탕"/>
          <w:lang w:val="en-US" w:eastAsia="en-US"/>
        </w:rPr>
        <w:t>ity</w:t>
      </w:r>
      <w:r>
        <w:rPr>
          <w:lang w:val="en-US" w:eastAsia="en-US"/>
        </w:rPr>
        <w:t xml:space="preserve"> identifies the session of a MBMS Bearer Service in UTRAN and is used by the UE to recognise repetitions of </w:t>
      </w:r>
      <w:r>
        <w:rPr>
          <w:rFonts w:eastAsia="Batang;바탕"/>
          <w:lang w:val="en-US" w:eastAsia="en-US"/>
        </w:rPr>
        <w:t xml:space="preserve">a </w:t>
      </w:r>
      <w:r>
        <w:rPr>
          <w:lang w:val="en-US" w:eastAsia="en-US"/>
        </w:rPr>
        <w:t>session.</w:t>
      </w:r>
    </w:p>
    <w:p>
      <w:pPr>
        <w:pStyle w:val="Normal"/>
        <w:rPr/>
      </w:pPr>
      <w:r>
        <w:rPr/>
        <w:t>This IE is transparent to RAN.</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Session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(1))</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bookmarkStart w:id="741" w:name="OLE_LINK2"/>
            <w:r>
              <w:rPr>
                <w:rFonts w:cs="Arial"/>
                <w:lang w:val="en-US" w:eastAsia="en-US"/>
              </w:rPr>
              <w:t xml:space="preserve">Coded as the </w:t>
            </w:r>
            <w:r>
              <w:rPr>
                <w:rFonts w:cs="Arial"/>
                <w:i/>
                <w:lang w:val="en-US" w:eastAsia="en-US"/>
              </w:rPr>
              <w:t>MBMS Session Identity</w:t>
            </w:r>
            <w:r>
              <w:rPr>
                <w:rFonts w:cs="Arial"/>
                <w:lang w:val="en-US" w:eastAsia="en-US"/>
              </w:rPr>
              <w:t xml:space="preserve"> IE, as defined in TS 29.061 [44].</w:t>
            </w:r>
            <w:bookmarkEnd w:id="741"/>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42" w:name="__RefHeading___Toc36551163"/>
      <w:bookmarkEnd w:id="742"/>
      <w:r>
        <w:rPr>
          <w:lang w:val="en-US" w:eastAsia="en-US"/>
        </w:rPr>
        <w:t>9.2.3.39</w:t>
        <w:tab/>
        <w:t>MBMS Bearer Service Type</w:t>
      </w:r>
    </w:p>
    <w:p>
      <w:pPr>
        <w:pStyle w:val="Normal"/>
        <w:rPr/>
      </w:pPr>
      <w:r>
        <w:rPr/>
        <w:t>Indicates the type of the MBMS Bearer Service.</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Bearer Service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 (multicast, broadcast,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lang w:val="en-US" w:eastAsia="en-US"/>
        </w:rPr>
      </w:pPr>
      <w:bookmarkStart w:id="743" w:name="__RefHeading___Toc36551164"/>
      <w:bookmarkEnd w:id="743"/>
      <w:r>
        <w:rPr>
          <w:lang w:val="en-US" w:eastAsia="en-US"/>
        </w:rPr>
        <w:t>9.2.3.39a</w:t>
        <w:tab/>
        <w:t>MBMS Counting Information</w:t>
      </w:r>
    </w:p>
    <w:p>
      <w:pPr>
        <w:pStyle w:val="Normal"/>
        <w:rPr/>
      </w:pPr>
      <w:r>
        <w:rPr>
          <w:lang w:val="en-US" w:eastAsia="en-US"/>
        </w:rPr>
        <w:t>Indicates to th</w:t>
      </w:r>
      <w:r>
        <w:rPr/>
        <w:t>e RNC whether MBMS Counting procedures can be applied in MBMS Broadcast Mode.</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Counting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 (counting, not counting, …)</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44" w:name="__RefHeading___Toc36551165"/>
      <w:bookmarkEnd w:id="744"/>
      <w:r>
        <w:rPr>
          <w:lang w:val="en-US" w:eastAsia="en-US"/>
        </w:rPr>
        <w:t>9.2.3.40</w:t>
        <w:tab/>
        <w:t>MBMS Session Duration</w:t>
      </w:r>
    </w:p>
    <w:p>
      <w:pPr>
        <w:pStyle w:val="Normal"/>
        <w:rPr/>
      </w:pPr>
      <w:r>
        <w:rPr>
          <w:lang w:val="en-US" w:eastAsia="en-US"/>
        </w:rPr>
        <w:t>Th</w:t>
      </w:r>
      <w:r>
        <w:rPr/>
        <w:t>is IE defines the duration of the MBMS Session.</w:t>
      </w:r>
    </w:p>
    <w:tbl>
      <w:tblPr>
        <w:tblW w:w="9357" w:type="dxa"/>
        <w:jc w:val="center"/>
        <w:tblInd w:w="0" w:type="dxa"/>
        <w:tblLayout w:type="fixed"/>
        <w:tblCellMar>
          <w:top w:w="0" w:type="dxa"/>
          <w:left w:w="108" w:type="dxa"/>
          <w:bottom w:w="0" w:type="dxa"/>
          <w:right w:w="108" w:type="dxa"/>
        </w:tblCellMar>
      </w:tblPr>
      <w:tblGrid>
        <w:gridCol w:w="2552"/>
        <w:gridCol w:w="1134"/>
        <w:gridCol w:w="1276"/>
        <w:gridCol w:w="1984"/>
        <w:gridCol w:w="2411"/>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Session Duration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(3))</w:t>
            </w:r>
          </w:p>
        </w:tc>
        <w:tc>
          <w:tcPr>
            <w:tcW w:w="24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Coded as the value part of MBMS-Session-Duration AVP as defined in TS 29.061 [44].</w:t>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45" w:name="__RefHeading___Toc36551166"/>
      <w:bookmarkEnd w:id="745"/>
      <w:r>
        <w:rPr>
          <w:lang w:val="en-US" w:eastAsia="en-US"/>
        </w:rPr>
        <w:t>9.2.3.41</w:t>
        <w:tab/>
        <w:t>MBMS Service Area</w:t>
      </w:r>
    </w:p>
    <w:p>
      <w:pPr>
        <w:pStyle w:val="Normal"/>
        <w:rPr/>
      </w:pPr>
      <w:r>
        <w:rPr>
          <w:lang w:val="en-US" w:eastAsia="en-US"/>
        </w:rPr>
        <w:t>The MBMS Service Area IE consists of a list of one or several MBMS Service Area Identities where each MBMS Service Area Identity is frequency agnostic and</w:t>
      </w:r>
      <w:r>
        <w:rPr/>
        <w:t xml:space="preserve"> can be mapped onto one or more cells.</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MBMS Service Area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Value part coded per MBMS Service Area AVP as defined in TS 29.061 [44].</w:t>
            </w:r>
          </w:p>
        </w:tc>
      </w:tr>
    </w:tbl>
    <w:p>
      <w:pPr>
        <w:pStyle w:val="Normal"/>
        <w:rPr>
          <w:lang w:val="en-US" w:eastAsia="en-US"/>
        </w:rPr>
      </w:pPr>
      <w:r>
        <w:rPr>
          <w:lang w:val="en-US" w:eastAsia="en-US"/>
        </w:rPr>
      </w:r>
    </w:p>
    <w:p>
      <w:pPr>
        <w:pStyle w:val="Heading4"/>
        <w:ind w:left="1418" w:hanging="1418"/>
        <w:rPr>
          <w:lang w:val="en-US" w:eastAsia="en-US"/>
        </w:rPr>
      </w:pPr>
      <w:bookmarkStart w:id="746" w:name="__RefHeading___Toc36551167"/>
      <w:bookmarkEnd w:id="746"/>
      <w:r>
        <w:rPr>
          <w:lang w:val="en-US" w:eastAsia="en-US"/>
        </w:rPr>
        <w:t>9.2.3.42</w:t>
        <w:tab/>
        <w:t>RA List of Idle Mode UEs</w:t>
      </w:r>
    </w:p>
    <w:p>
      <w:pPr>
        <w:pStyle w:val="Normal"/>
        <w:rPr/>
      </w:pPr>
      <w:r>
        <w:rPr>
          <w:lang w:val="en-US" w:eastAsia="en-US"/>
        </w:rPr>
        <w:t>Indicates the list of RAs where idle-mode UEs interested in a given Multica</w:t>
      </w:r>
      <w:r>
        <w:rPr/>
        <w:t>st Service are.</w:t>
      </w:r>
    </w:p>
    <w:tbl>
      <w:tblPr>
        <w:tblW w:w="9923" w:type="dxa"/>
        <w:jc w:val="left"/>
        <w:tblInd w:w="137" w:type="dxa"/>
        <w:tblLayout w:type="fixed"/>
        <w:tblCellMar>
          <w:top w:w="0" w:type="dxa"/>
          <w:left w:w="108" w:type="dxa"/>
          <w:bottom w:w="0" w:type="dxa"/>
          <w:right w:w="108" w:type="dxa"/>
        </w:tblCellMar>
      </w:tblPr>
      <w:tblGrid>
        <w:gridCol w:w="2126"/>
        <w:gridCol w:w="1310"/>
        <w:gridCol w:w="958"/>
        <w:gridCol w:w="1276"/>
        <w:gridCol w:w="1985"/>
        <w:gridCol w:w="1134"/>
        <w:gridCol w:w="1134"/>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3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58"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bCs/>
                <w:lang w:val="en-US" w:eastAsia="en-US"/>
              </w:rPr>
              <w:t>RA List of Idle Mode UEs</w:t>
            </w:r>
          </w:p>
        </w:tc>
        <w:tc>
          <w:tcPr>
            <w:tcW w:w="13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95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w:t>
            </w:r>
            <w:r>
              <w:rPr>
                <w:rFonts w:cs="Arial"/>
                <w:b/>
                <w:lang w:val="en-US" w:eastAsia="en-US"/>
              </w:rPr>
              <w:t>Not Empty RA List of Idle Mode UEs</w:t>
            </w:r>
          </w:p>
        </w:tc>
        <w:tc>
          <w:tcPr>
            <w:tcW w:w="13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95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same RAC+LAI combination must only be present once.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bCs/>
                <w:lang w:val="en-US" w:eastAsia="en-US"/>
              </w:rPr>
            </w:pPr>
            <w:r>
              <w:rPr>
                <w:rFonts w:cs="Arial"/>
                <w:b/>
                <w:bCs/>
                <w:lang w:val="en-US" w:eastAsia="en-US"/>
              </w:rPr>
              <w:t>&gt;&gt;RA of Idle Mode UEs</w:t>
            </w:r>
          </w:p>
        </w:tc>
        <w:tc>
          <w:tcPr>
            <w:tcW w:w="13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958"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&lt;maxMBMSRA&gt;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Each RAC in this list gives a valid RAI only if combined with an LAI of the same index contained in the </w:t>
            </w:r>
            <w:r>
              <w:rPr>
                <w:rFonts w:cs="Arial"/>
                <w:i/>
                <w:lang w:val="en-US" w:eastAsia="en-US"/>
              </w:rPr>
              <w:t>LA of Idle Mode UEs</w:t>
            </w:r>
            <w:r>
              <w:rPr>
                <w:rFonts w:cs="Arial"/>
                <w:lang w:val="en-US" w:eastAsia="en-US"/>
              </w:rPr>
              <w:t xml:space="preserve"> IE.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425" w:hanging="0"/>
              <w:rPr/>
            </w:pPr>
            <w:r>
              <w:rPr>
                <w:rFonts w:cs="Arial"/>
                <w:kern w:val="2"/>
                <w:lang w:val="en-US" w:eastAsia="en-US"/>
              </w:rPr>
              <w:t>&gt;&gt;&gt;RAC</w:t>
            </w:r>
          </w:p>
        </w:tc>
        <w:tc>
          <w:tcPr>
            <w:tcW w:w="13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5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9.2.3.7</w:t>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&gt;&gt;LA List of Idle Mode UEs</w:t>
            </w:r>
          </w:p>
        </w:tc>
        <w:tc>
          <w:tcPr>
            <w:tcW w:w="13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C-IfRAofIdleModeUEs</w:t>
            </w:r>
          </w:p>
        </w:tc>
        <w:tc>
          <w:tcPr>
            <w:tcW w:w="95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lang w:val="en-US" w:eastAsia="en-US"/>
              </w:rPr>
              <w:t>reject</w:t>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b/>
                <w:bCs/>
                <w:lang w:val="en-US" w:eastAsia="en-US"/>
              </w:rPr>
              <w:t>&gt;&gt;&gt;LA of Idle Mode UEs</w:t>
            </w:r>
          </w:p>
        </w:tc>
        <w:tc>
          <w:tcPr>
            <w:tcW w:w="13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958"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&lt;maxMBMSRA&gt;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567" w:hanging="0"/>
              <w:rPr>
                <w:rFonts w:cs="Arial"/>
                <w:lang w:val="en-US" w:eastAsia="en-US"/>
              </w:rPr>
            </w:pPr>
            <w:r>
              <w:rPr>
                <w:rFonts w:cs="Arial"/>
                <w:lang w:val="en-US" w:eastAsia="en-US"/>
              </w:rPr>
              <w:t>&gt;&gt;&gt;&gt;LAI</w:t>
            </w:r>
          </w:p>
        </w:tc>
        <w:tc>
          <w:tcPr>
            <w:tcW w:w="131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5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9.2.3.6</w:t>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w:t>
            </w:r>
            <w:r>
              <w:rPr>
                <w:rFonts w:cs="Arial"/>
                <w:b/>
                <w:bCs/>
                <w:lang w:val="en-US" w:eastAsia="en-US"/>
              </w:rPr>
              <w:t>Empty/Full RA List of Idle Mode UEs</w:t>
            </w:r>
          </w:p>
        </w:tc>
        <w:tc>
          <w:tcPr>
            <w:tcW w:w="13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95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126"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kern w:val="2"/>
                <w:lang w:val="en-US" w:eastAsia="en-US"/>
              </w:rPr>
              <w:t>&gt;&gt;Empty/Full RA List of Idle Mode UEs</w:t>
            </w:r>
          </w:p>
        </w:tc>
        <w:tc>
          <w:tcPr>
            <w:tcW w:w="13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kern w:val="2"/>
                <w:lang w:val="en-US" w:eastAsia="en-US"/>
              </w:rPr>
            </w:pPr>
            <w:r>
              <w:rPr>
                <w:rFonts w:cs="Arial"/>
                <w:kern w:val="2"/>
                <w:lang w:val="en-US" w:eastAsia="en-US"/>
              </w:rPr>
            </w:r>
          </w:p>
        </w:tc>
        <w:tc>
          <w:tcPr>
            <w:tcW w:w="95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ENUMERATED (emptylist, fulllist</w:t>
            </w:r>
            <w:r>
              <w:rPr>
                <w:rFonts w:eastAsia="Batang;바탕" w:cs="Arial"/>
                <w:lang w:val="en-US" w:eastAsia="en-US"/>
              </w:rPr>
              <w:t>,</w:t>
            </w:r>
            <w:r>
              <w:rPr>
                <w:rFonts w:cs="Arial"/>
                <w:lang w:val="en-US" w:eastAsia="en-US"/>
              </w:rPr>
              <w:t>…)</w:t>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maxMBMSRA</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Routing Areas where idle-mode UEs interested in a given Multicast Service are. The value for maxMBMSRA is 65536.</w:t>
            </w:r>
          </w:p>
        </w:tc>
      </w:tr>
    </w:tbl>
    <w:p>
      <w:pPr>
        <w:pStyle w:val="Normal"/>
        <w:rPr>
          <w:rFonts w:eastAsia="MS Mincho;MS Mincho"/>
          <w:lang w:val="en-US" w:eastAsia="en-US"/>
        </w:rPr>
      </w:pPr>
      <w:r>
        <w:rPr>
          <w:rFonts w:eastAsia="MS Mincho;MS Mincho"/>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IfRAofIdleModeUEs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iCs/>
                <w:lang w:val="en-US" w:eastAsia="en-US"/>
              </w:rPr>
              <w:t>RA of Idle Mode UEs</w:t>
            </w:r>
            <w:r>
              <w:rPr>
                <w:rFonts w:cs="Arial"/>
                <w:lang w:val="en-US" w:eastAsia="en-US"/>
              </w:rPr>
              <w:t xml:space="preserve"> IE is included.</w:t>
            </w:r>
          </w:p>
        </w:tc>
      </w:tr>
    </w:tbl>
    <w:p>
      <w:pPr>
        <w:pStyle w:val="Normal"/>
        <w:rPr>
          <w:lang w:val="en-US" w:eastAsia="en-US"/>
        </w:rPr>
      </w:pPr>
      <w:r>
        <w:rPr>
          <w:lang w:val="en-US" w:eastAsia="en-US"/>
        </w:rPr>
      </w:r>
    </w:p>
    <w:p>
      <w:pPr>
        <w:pStyle w:val="Heading4"/>
        <w:ind w:left="1418" w:hanging="1418"/>
        <w:rPr/>
      </w:pPr>
      <w:bookmarkStart w:id="747" w:name="__RefHeading___Toc36551168"/>
      <w:bookmarkEnd w:id="747"/>
      <w:r>
        <w:rPr>
          <w:lang w:val="en-US" w:eastAsia="en-US"/>
        </w:rPr>
        <w:t>9.2.3.43</w:t>
        <w:tab/>
        <w:t>Delta RA List of Idle Mode UEs</w:t>
      </w:r>
    </w:p>
    <w:p>
      <w:pPr>
        <w:pStyle w:val="Normal"/>
        <w:rPr/>
      </w:pPr>
      <w:r>
        <w:rPr>
          <w:lang w:val="en-US" w:eastAsia="en-US"/>
        </w:rPr>
        <w:t>Indicates the list of new RAs where idle-mode UEs interested in a given Multicast Service became or moved to, as well as the list of RAs where there is no interested idle-mode UEs</w:t>
      </w:r>
      <w:r>
        <w:rPr/>
        <w:t xml:space="preserve"> in a given Multicast Service any longer.</w:t>
      </w:r>
    </w:p>
    <w:tbl>
      <w:tblPr>
        <w:tblW w:w="10207" w:type="dxa"/>
        <w:jc w:val="left"/>
        <w:tblInd w:w="-147" w:type="dxa"/>
        <w:tblLayout w:type="fixed"/>
        <w:tblCellMar>
          <w:top w:w="0" w:type="dxa"/>
          <w:left w:w="108" w:type="dxa"/>
          <w:bottom w:w="0" w:type="dxa"/>
          <w:right w:w="108" w:type="dxa"/>
        </w:tblCellMar>
      </w:tblPr>
      <w:tblGrid>
        <w:gridCol w:w="2410"/>
        <w:gridCol w:w="1276"/>
        <w:gridCol w:w="992"/>
        <w:gridCol w:w="1276"/>
        <w:gridCol w:w="1701"/>
        <w:gridCol w:w="1276"/>
        <w:gridCol w:w="1276"/>
      </w:tblGrid>
      <w:tr>
        <w:trPr/>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99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Criticality</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Assigned Criticality</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rPr>
                <w:rFonts w:cs="Arial"/>
                <w:b/>
                <w:b/>
                <w:bCs/>
                <w:lang w:val="en-US" w:eastAsia="en-US"/>
              </w:rPr>
            </w:pPr>
            <w:r>
              <w:rPr>
                <w:rFonts w:cs="Arial"/>
                <w:b/>
                <w:bCs/>
                <w:lang w:val="en-US" w:eastAsia="en-US"/>
              </w:rPr>
              <w:t>Delta RA List of Idle Mode UEs</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same RAC+LAI combination must only be present once.</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&gt;New RA List of Idle Mode UEs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bCs/>
                <w:lang w:val="en-US" w:eastAsia="en-US"/>
              </w:rPr>
            </w:pPr>
            <w:r>
              <w:rPr>
                <w:rFonts w:cs="Arial"/>
                <w:b/>
                <w:bCs/>
                <w:lang w:val="en-US" w:eastAsia="en-US"/>
              </w:rPr>
              <w:t>&gt;&gt;New RA of Idle Mode UEs</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&lt;maxMBMSRA&gt;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Each RAC in this list gives a valid RAI only if combined with an LAI of the same index contained in the </w:t>
            </w:r>
            <w:r>
              <w:rPr>
                <w:rFonts w:cs="Arial"/>
                <w:i/>
                <w:lang w:val="en-US" w:eastAsia="en-US"/>
              </w:rPr>
              <w:t>LA of Idle Mode UEs</w:t>
            </w:r>
            <w:r>
              <w:rPr>
                <w:rFonts w:cs="Arial"/>
                <w:lang w:val="en-US" w:eastAsia="en-US"/>
              </w:rPr>
              <w:t xml:space="preserve"> IE.</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&gt;&gt;&gt;RAC</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9.2.3.7</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&gt;RA List with No Idle Mode UEs Any More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b/>
                <w:b/>
                <w:bCs/>
                <w:lang w:val="en-US" w:eastAsia="en-US"/>
              </w:rPr>
            </w:pPr>
            <w:r>
              <w:rPr>
                <w:rFonts w:cs="Arial"/>
                <w:b/>
                <w:bCs/>
                <w:lang w:val="en-US" w:eastAsia="en-US"/>
              </w:rPr>
              <w:t>&gt;&gt;RA with No Idle Mode UEs Any More</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&lt;maxMBMSRA&gt;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Each RAC in this list gives a valid RAI only if combined with an LAI of the same index contained in the </w:t>
            </w:r>
            <w:r>
              <w:rPr>
                <w:rFonts w:cs="Arial"/>
                <w:i/>
                <w:lang w:val="en-US" w:eastAsia="en-US"/>
              </w:rPr>
              <w:t>LA of Idle Mode UEs</w:t>
            </w:r>
            <w:r>
              <w:rPr>
                <w:rFonts w:cs="Arial"/>
                <w:lang w:val="en-US" w:eastAsia="en-US"/>
              </w:rPr>
              <w:t xml:space="preserve"> IE.</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&gt;&gt;&gt;RAC</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9.2.3.7</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&gt;New LA List of Idle Mode UEs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C-IfNewRAListofIdleModeUEs</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b/>
                <w:bCs/>
                <w:lang w:val="en-US" w:eastAsia="en-US"/>
              </w:rPr>
              <w:t>&gt;&gt;New LA of Idle Mode UEs</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&lt;maxMBMSRA&gt;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&gt;&gt;&gt;LA</w:t>
            </w:r>
            <w:r>
              <w:rPr>
                <w:rFonts w:cs="Arial" w:ascii="MS Mincho;MS Mincho" w:hAnsi="MS Mincho;MS Mincho"/>
                <w:lang w:val="en-US" w:eastAsia="en-US"/>
              </w:rPr>
              <w:t>I</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9.2.3.6</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&gt;LA List with No Idle Mode UEs Any More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C-IfRAListWithNoIdleModeUEsAnyMore</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YES</w:t>
            </w:r>
          </w:p>
        </w:tc>
        <w:tc>
          <w:tcPr>
            <w:tcW w:w="1276"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val="en-US" w:eastAsia="en-US"/>
              </w:rPr>
            </w:pPr>
            <w:r>
              <w:rPr>
                <w:rFonts w:cs="Arial"/>
                <w:lang w:val="en-US" w:eastAsia="en-US"/>
              </w:rPr>
              <w:t>reject</w:t>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b/>
                <w:bCs/>
                <w:lang w:val="en-US" w:eastAsia="en-US"/>
              </w:rPr>
              <w:t>&gt;&gt;LA with No Idle Mode UEs Any More</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i/>
                <w:lang w:val="en-US" w:eastAsia="en-US"/>
              </w:rPr>
              <w:t>1 to &lt;maxMBMSRA&gt;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r>
        <w:trPr/>
        <w:tc>
          <w:tcPr>
            <w:tcW w:w="2410" w:type="dxa"/>
            <w:tcBorders>
              <w:top w:val="single" w:sz="4" w:space="0" w:color="000000"/>
              <w:left w:val="single" w:sz="4" w:space="0" w:color="000000"/>
              <w:bottom w:val="single" w:sz="4" w:space="0" w:color="000000"/>
              <w:right w:val="single" w:sz="4" w:space="0" w:color="000000"/>
            </w:tcBorders>
          </w:tcPr>
          <w:p>
            <w:pPr>
              <w:pStyle w:val="TAL"/>
              <w:ind w:left="425" w:hanging="0"/>
              <w:rPr>
                <w:rFonts w:cs="Arial"/>
                <w:lang w:val="en-US" w:eastAsia="en-US"/>
              </w:rPr>
            </w:pPr>
            <w:r>
              <w:rPr>
                <w:rFonts w:cs="Arial"/>
                <w:lang w:val="en-US" w:eastAsia="en-US"/>
              </w:rPr>
              <w:t>&gt;&gt;&gt;LA</w:t>
            </w:r>
            <w:r>
              <w:rPr>
                <w:rFonts w:cs="Arial" w:ascii="MS Mincho;MS Mincho" w:hAnsi="MS Mincho;MS Mincho"/>
                <w:lang w:val="en-US" w:eastAsia="en-US"/>
              </w:rPr>
              <w:t>I</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9.2.3.6</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maxMBMSRA</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Routing Areas where idle-mode UEs interested in a given Multicast Service are. The value for maxMBMSRA is 65536.</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Condition</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IfNewRAListofIdleModeUEs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iCs/>
                <w:lang w:val="en-US" w:eastAsia="en-US"/>
              </w:rPr>
              <w:t>New RA List of Idle Mode UEs</w:t>
            </w:r>
            <w:r>
              <w:rPr>
                <w:rFonts w:cs="Arial"/>
                <w:lang w:val="en-US" w:eastAsia="en-US"/>
              </w:rPr>
              <w:t xml:space="preserve"> IE is included.</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IfRAListWithNoIdleModeUEsAnyMore</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This IE shall be present if the </w:t>
            </w:r>
            <w:r>
              <w:rPr>
                <w:rFonts w:cs="Arial"/>
                <w:i/>
                <w:iCs/>
                <w:lang w:val="en-US" w:eastAsia="en-US"/>
              </w:rPr>
              <w:t>RA List with No Idle Mode UEs Any More</w:t>
            </w:r>
            <w:r>
              <w:rPr>
                <w:rFonts w:cs="Arial"/>
                <w:lang w:val="en-US" w:eastAsia="en-US"/>
              </w:rPr>
              <w:t xml:space="preserve"> IE is included.</w:t>
            </w:r>
          </w:p>
        </w:tc>
      </w:tr>
    </w:tbl>
    <w:p>
      <w:pPr>
        <w:pStyle w:val="Normal"/>
        <w:rPr>
          <w:lang w:val="en-US" w:eastAsia="en-US"/>
        </w:rPr>
      </w:pPr>
      <w:r>
        <w:rPr>
          <w:lang w:val="en-US" w:eastAsia="en-US"/>
        </w:rPr>
      </w:r>
    </w:p>
    <w:p>
      <w:pPr>
        <w:pStyle w:val="Heading4"/>
        <w:ind w:left="1418" w:hanging="1418"/>
        <w:rPr>
          <w:lang w:val="en-US" w:eastAsia="en-US"/>
        </w:rPr>
      </w:pPr>
      <w:bookmarkStart w:id="748" w:name="__RefHeading___Toc36551169"/>
      <w:bookmarkEnd w:id="748"/>
      <w:r>
        <w:rPr>
          <w:lang w:val="en-US" w:eastAsia="en-US"/>
        </w:rPr>
        <w:t>9.2.3.44</w:t>
        <w:tab/>
        <w:t>MBMS CN De-Registration</w:t>
      </w:r>
    </w:p>
    <w:p>
      <w:pPr>
        <w:pStyle w:val="Normal"/>
        <w:rPr/>
      </w:pPr>
      <w:r>
        <w:rPr>
          <w:lang w:val="en-US" w:eastAsia="en-US"/>
        </w:rPr>
        <w:t>Indicates whether the MBMS Session Stop procedure is a normal Session Stop or a total de-registration for a given MB</w:t>
      </w:r>
      <w:r>
        <w:rPr/>
        <w:t>MS Bearer Service.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CN De-Registration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w:t>
            </w:r>
          </w:p>
          <w:p>
            <w:pPr>
              <w:pStyle w:val="TAL"/>
              <w:rPr>
                <w:rFonts w:cs="Arial"/>
                <w:lang w:val="en-US" w:eastAsia="en-US"/>
              </w:rPr>
            </w:pPr>
            <w:r>
              <w:rPr>
                <w:rFonts w:cs="Arial"/>
                <w:lang w:val="en-US" w:eastAsia="en-US"/>
              </w:rPr>
              <w:t>normal session stop,</w:t>
            </w:r>
          </w:p>
          <w:p>
            <w:pPr>
              <w:pStyle w:val="TAL"/>
              <w:rPr>
                <w:rFonts w:cs="Arial"/>
                <w:lang w:val="en-US" w:eastAsia="en-US"/>
              </w:rPr>
            </w:pPr>
            <w:r>
              <w:rPr>
                <w:rFonts w:cs="Arial"/>
                <w:lang w:val="en-US" w:eastAsia="en-US"/>
              </w:rPr>
              <w:t>deregister,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749" w:name="__RefHeading___Toc36551170"/>
      <w:bookmarkEnd w:id="749"/>
      <w:r>
        <w:rPr>
          <w:lang w:val="en-US" w:eastAsia="en-US"/>
        </w:rPr>
        <w:t>9.2.3.45</w:t>
        <w:tab/>
        <w:t>MBMS Registration Request Type</w:t>
      </w:r>
    </w:p>
    <w:p>
      <w:pPr>
        <w:pStyle w:val="Normal"/>
        <w:rPr/>
      </w:pPr>
      <w:r>
        <w:rPr>
          <w:lang w:val="en-US" w:eastAsia="en-US"/>
        </w:rPr>
        <w:t>Indicates the type of the MBMS Registration</w:t>
      </w:r>
      <w:r>
        <w:rPr/>
        <w:t xml:space="preserve"> Request.</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MBMS Registration Request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w:t>
            </w:r>
          </w:p>
          <w:p>
            <w:pPr>
              <w:pStyle w:val="TAL"/>
              <w:rPr>
                <w:rFonts w:cs="Arial"/>
                <w:lang w:val="en-US" w:eastAsia="en-US"/>
              </w:rPr>
            </w:pPr>
            <w:r>
              <w:rPr>
                <w:rFonts w:cs="Arial"/>
                <w:lang w:val="en-US" w:eastAsia="en-US"/>
              </w:rPr>
              <w:t>register,</w:t>
            </w:r>
          </w:p>
          <w:p>
            <w:pPr>
              <w:pStyle w:val="TAL"/>
              <w:rPr>
                <w:rFonts w:cs="Arial"/>
                <w:lang w:val="en-US" w:eastAsia="en-US"/>
              </w:rPr>
            </w:pPr>
            <w:r>
              <w:rPr>
                <w:rFonts w:cs="Arial"/>
                <w:lang w:val="en-US" w:eastAsia="en-US"/>
              </w:rPr>
              <w:t>deregister,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p>
      <w:pPr>
        <w:pStyle w:val="Heading4"/>
        <w:ind w:left="1418" w:hanging="1418"/>
        <w:rPr/>
      </w:pPr>
      <w:bookmarkStart w:id="750" w:name="__RefHeading___Toc36551171"/>
      <w:bookmarkEnd w:id="750"/>
      <w:r>
        <w:rPr>
          <w:lang w:val="en-US" w:eastAsia="en-US"/>
        </w:rPr>
        <w:t>9.2.3.46</w:t>
        <w:tab/>
        <w:t>Requested MBMS IP Multicast Address and APN</w:t>
      </w:r>
    </w:p>
    <w:p>
      <w:pPr>
        <w:pStyle w:val="Normal"/>
        <w:rPr/>
      </w:pPr>
      <w:r>
        <w:rPr>
          <w:lang w:val="en-US" w:eastAsia="en-US"/>
        </w:rPr>
        <w:t>Informs the RNC about the requested pairs o</w:t>
      </w:r>
      <w:r>
        <w:rPr/>
        <w:t>f IP Multicast Address and APN.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MBMS IP Multicast Address and APN list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rFonts w:cs="Arial"/>
                <w:i/>
                <w:lang w:val="en-US" w:eastAsia="en-US"/>
              </w:rPr>
              <w:t>1 to &lt;maxnoofMulticastServicesPerRNC&gt;</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&gt;TMGI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9.2.3.37</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&gt;IP Multicast 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(SIZE(4..16))</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Transparent information to RAN.</w:t>
            </w:r>
          </w:p>
          <w:p>
            <w:pPr>
              <w:pStyle w:val="TAL"/>
              <w:rPr>
                <w:rFonts w:cs="Arial"/>
                <w:lang w:val="en-US" w:eastAsia="en-US"/>
              </w:rPr>
            </w:pPr>
            <w:r>
              <w:rPr>
                <w:rFonts w:cs="Arial"/>
                <w:lang w:val="en-US" w:eastAsia="en-US"/>
              </w:rPr>
              <w:t>Octet string size 4 represents Ipv4 address.</w:t>
            </w:r>
          </w:p>
          <w:p>
            <w:pPr>
              <w:pStyle w:val="TAL"/>
              <w:rPr>
                <w:rFonts w:cs="Arial"/>
                <w:lang w:val="en-US" w:eastAsia="en-US"/>
              </w:rPr>
            </w:pPr>
            <w:r>
              <w:rPr>
                <w:rFonts w:cs="Arial"/>
                <w:lang w:val="en-US" w:eastAsia="en-US"/>
              </w:rPr>
              <w:t>Octet string size 16 represents Ipv6 address.</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&gt;APN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OCTET STRING (SIZE(1..255))</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Transparent information to RAN.</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maxnoofMulticastServicesPerRNC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Multicast Services that a RNC can have context for. Value is 512.</w:t>
            </w:r>
          </w:p>
        </w:tc>
      </w:tr>
    </w:tbl>
    <w:p>
      <w:pPr>
        <w:pStyle w:val="Normal"/>
        <w:rPr>
          <w:lang w:val="en-US" w:eastAsia="en-US"/>
        </w:rPr>
      </w:pPr>
      <w:r>
        <w:rPr>
          <w:lang w:val="en-US" w:eastAsia="en-US"/>
        </w:rPr>
      </w:r>
    </w:p>
    <w:p>
      <w:pPr>
        <w:pStyle w:val="Heading4"/>
        <w:ind w:left="1418" w:hanging="1418"/>
        <w:rPr>
          <w:lang w:val="en-US" w:eastAsia="en-US"/>
        </w:rPr>
      </w:pPr>
      <w:bookmarkStart w:id="751" w:name="__RefHeading___Toc36551172"/>
      <w:bookmarkEnd w:id="751"/>
      <w:r>
        <w:rPr>
          <w:lang w:val="en-US" w:eastAsia="en-US"/>
        </w:rPr>
        <w:t>9.2.3.47</w:t>
        <w:tab/>
        <w:t>Requested Multicast Service List</w:t>
      </w:r>
    </w:p>
    <w:p>
      <w:pPr>
        <w:pStyle w:val="Normal"/>
        <w:rPr/>
      </w:pPr>
      <w:r>
        <w:rPr>
          <w:lang w:val="en-US" w:eastAsia="en-US"/>
        </w:rPr>
        <w:t xml:space="preserve">Informs the RNC about the requested Multicast Service list </w:t>
      </w:r>
      <w:r>
        <w:rPr/>
        <w:t>for a particular UE.</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kern w:val="2"/>
                <w:lang w:val="en-US" w:eastAsia="en-US"/>
              </w:rPr>
            </w:pPr>
            <w:r>
              <w:rPr>
                <w:rFonts w:cs="Arial"/>
                <w:b/>
                <w:kern w:val="2"/>
                <w:lang w:val="en-US" w:eastAsia="en-US"/>
              </w:rPr>
              <w:t>TMGI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kern w:val="2"/>
                <w:lang w:val="en-US" w:eastAsia="en-US"/>
              </w:rPr>
            </w:pPr>
            <w:r>
              <w:rPr>
                <w:rFonts w:cs="Arial"/>
                <w:b/>
                <w:kern w:val="2"/>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i/>
                <w:i/>
                <w:lang w:val="en-US" w:eastAsia="en-US"/>
              </w:rPr>
            </w:pPr>
            <w:r>
              <w:rPr>
                <w:rFonts w:cs="Arial"/>
                <w:bCs/>
                <w:i/>
                <w:lang w:val="en-US" w:eastAsia="en-US"/>
              </w:rPr>
              <w:t>1 to &lt;maxnoofMulticastServicesJoinedPerUE&gt;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9.2.3.37</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same TMGI must only be present once.</w:t>
            </w:r>
          </w:p>
        </w:tc>
      </w:tr>
    </w:tbl>
    <w:p>
      <w:pPr>
        <w:pStyle w:val="Normal"/>
        <w:rPr>
          <w:lang w:val="en-US" w:eastAsia="en-US"/>
        </w:rPr>
      </w:pPr>
      <w:r>
        <w:rPr>
          <w:lang w:val="en-US" w:eastAsia="en-US"/>
        </w:rPr>
      </w:r>
    </w:p>
    <w:tbl>
      <w:tblPr>
        <w:tblW w:w="9356" w:type="dxa"/>
        <w:jc w:val="center"/>
        <w:tblInd w:w="0" w:type="dxa"/>
        <w:tblLayout w:type="fixed"/>
        <w:tblCellMar>
          <w:top w:w="0" w:type="dxa"/>
          <w:left w:w="108" w:type="dxa"/>
          <w:bottom w:w="0" w:type="dxa"/>
          <w:right w:w="108" w:type="dxa"/>
        </w:tblCellMar>
      </w:tblPr>
      <w:tblGrid>
        <w:gridCol w:w="3686"/>
        <w:gridCol w:w="5670"/>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 bound</w:t>
            </w:r>
          </w:p>
        </w:tc>
        <w:tc>
          <w:tcPr>
            <w:tcW w:w="567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Explanation</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maxnoofMulticastServicesJoinedPerUE</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Maximum no. of Multicast Services that a UE can join respectively. Value is 128.</w:t>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52" w:name="__RefHeading___Toc36551173"/>
      <w:bookmarkEnd w:id="752"/>
      <w:r>
        <w:rPr>
          <w:lang w:val="en-US" w:eastAsia="en-US"/>
        </w:rPr>
        <w:t>9.2.3.</w:t>
      </w:r>
      <w:r>
        <w:rPr>
          <w:rFonts w:eastAsia="Batang;바탕"/>
          <w:lang w:val="en-US" w:eastAsia="en-US"/>
        </w:rPr>
        <w:t>48</w:t>
      </w:r>
      <w:r>
        <w:rPr>
          <w:lang w:val="en-US" w:eastAsia="en-US"/>
        </w:rPr>
        <w:tab/>
      </w:r>
      <w:r>
        <w:rPr>
          <w:rFonts w:eastAsia="Batang;바탕"/>
          <w:lang w:val="en-US" w:eastAsia="en-US"/>
        </w:rPr>
        <w:t>MBMS Session Repetition Number</w:t>
      </w:r>
    </w:p>
    <w:p>
      <w:pPr>
        <w:pStyle w:val="Normal"/>
        <w:rPr/>
      </w:pPr>
      <w:r>
        <w:rPr>
          <w:rFonts w:eastAsia="Batang;바탕"/>
          <w:lang w:val="en-US" w:eastAsia="en-US"/>
        </w:rPr>
        <w:t>Informs the RNC about the repetitions of a particular session</w:t>
      </w:r>
      <w:r>
        <w:rPr/>
        <w:t xml:space="preserve"> of a MBMS Bearer Service.</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MBMS Session </w:t>
            </w:r>
            <w:r>
              <w:rPr>
                <w:rFonts w:eastAsia="Batang;바탕" w:cs="Arial"/>
                <w:lang w:val="en-US" w:eastAsia="en-US"/>
              </w:rPr>
              <w:t>Repetition Number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cs="Arial"/>
                <w:lang w:val="en-US" w:eastAsia="en-US"/>
              </w:rPr>
              <w:t xml:space="preserve">OCTET STRING (SIZE (1)) </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cs="Arial"/>
                <w:lang w:val="en-US" w:eastAsia="en-US"/>
              </w:rPr>
              <w:t>Coded as the value part of MBMS-Session -Repetition-Number AVP as defined in TS 29.061 [44].</w:t>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53" w:name="__RefHeading___Toc36551174"/>
      <w:bookmarkEnd w:id="753"/>
      <w:r>
        <w:rPr>
          <w:lang w:val="en-US" w:eastAsia="en-US"/>
        </w:rPr>
        <w:t>9.2.3.</w:t>
      </w:r>
      <w:r>
        <w:rPr>
          <w:rFonts w:eastAsia="Batang;바탕"/>
          <w:lang w:val="en-US" w:eastAsia="en-US"/>
        </w:rPr>
        <w:t>49</w:t>
      </w:r>
      <w:r>
        <w:rPr>
          <w:lang w:val="en-US" w:eastAsia="en-US"/>
        </w:rPr>
        <w:tab/>
      </w:r>
      <w:r>
        <w:rPr>
          <w:rFonts w:eastAsia="Batang;바탕"/>
          <w:lang w:val="en-US" w:eastAsia="en-US"/>
        </w:rPr>
        <w:t>Time to MBMS Data Transfer</w:t>
      </w:r>
    </w:p>
    <w:p>
      <w:pPr>
        <w:pStyle w:val="Normal"/>
        <w:rPr>
          <w:rFonts w:eastAsia="Batang;바탕"/>
          <w:lang w:val="en-US" w:eastAsia="en-US"/>
        </w:rPr>
      </w:pPr>
      <w:r>
        <w:rPr>
          <w:rFonts w:eastAsia="Batang;바탕"/>
          <w:lang w:val="en-US" w:eastAsia="en-US"/>
        </w:rPr>
        <w:t>This IE denotes the time occurring between the transmission of the MBMS SESSION START message to the RNS and the actual start of the data transfer. The coding of this element is described in TS 48.018 [36].</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cs="Arial"/>
                <w:lang w:val="en-US" w:eastAsia="en-US"/>
              </w:rPr>
              <w:t>Time to MBMS Data Transfer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eastAsia="Batang;바탕" w:cs="Arial"/>
                <w:lang w:val="en-US" w:eastAsia="en-US"/>
              </w:rPr>
              <w:t>OCTET STRING (SIZE (1))</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cs="Arial"/>
                <w:lang w:val="en-US" w:eastAsia="en-US"/>
              </w:rPr>
              <w:t xml:space="preserve">Coded as the value part of </w:t>
            </w:r>
            <w:r>
              <w:rPr>
                <w:rFonts w:cs="Arial"/>
                <w:i/>
                <w:lang w:val="en-US" w:eastAsia="en-US"/>
              </w:rPr>
              <w:t>Time to MBMS Data Transfer</w:t>
            </w:r>
            <w:r>
              <w:rPr>
                <w:rFonts w:cs="Arial"/>
                <w:lang w:val="en-US" w:eastAsia="en-US"/>
              </w:rPr>
              <w:t xml:space="preserve"> IE defined in TS 48.018 [36].</w:t>
            </w:r>
          </w:p>
        </w:tc>
      </w:tr>
    </w:tbl>
    <w:p>
      <w:pPr>
        <w:pStyle w:val="Normal"/>
        <w:rPr>
          <w:rFonts w:eastAsia="MS Mincho;MS Mincho"/>
          <w:lang w:val="en-US" w:eastAsia="en-US"/>
        </w:rPr>
      </w:pPr>
      <w:r>
        <w:rPr>
          <w:rFonts w:eastAsia="MS Mincho;MS Mincho"/>
          <w:lang w:val="en-US" w:eastAsia="en-US"/>
        </w:rPr>
      </w:r>
    </w:p>
    <w:p>
      <w:pPr>
        <w:pStyle w:val="Heading4"/>
        <w:ind w:left="1418" w:hanging="1418"/>
        <w:rPr>
          <w:rFonts w:eastAsia="Batang;바탕"/>
          <w:lang w:val="en-US" w:eastAsia="en-US"/>
        </w:rPr>
      </w:pPr>
      <w:bookmarkStart w:id="754" w:name="__RefHeading___Toc36551175"/>
      <w:bookmarkEnd w:id="754"/>
      <w:r>
        <w:rPr>
          <w:lang w:val="en-US" w:eastAsia="en-US"/>
        </w:rPr>
        <w:t>9.2.3.</w:t>
      </w:r>
      <w:r>
        <w:rPr>
          <w:rFonts w:eastAsia="Batang;바탕"/>
          <w:lang w:val="en-US" w:eastAsia="en-US"/>
        </w:rPr>
        <w:t>50</w:t>
      </w:r>
      <w:r>
        <w:rPr>
          <w:lang w:val="en-US" w:eastAsia="en-US"/>
        </w:rPr>
        <w:tab/>
        <w:t>Redirect Attempt Flag</w:t>
      </w:r>
    </w:p>
    <w:p>
      <w:pPr>
        <w:pStyle w:val="Normal"/>
        <w:rPr>
          <w:rFonts w:eastAsia="Batang;바탕"/>
          <w:lang w:val="en-US" w:eastAsia="en-US"/>
        </w:rPr>
      </w:pPr>
      <w:r>
        <w:rPr>
          <w:rFonts w:eastAsia="Batang;바탕"/>
          <w:lang w:val="en-US" w:eastAsia="en-US"/>
        </w:rPr>
        <w:t xml:space="preserve">This IE indicates that the CN should respond with a </w:t>
      </w:r>
      <w:r>
        <w:rPr>
          <w:rFonts w:eastAsia="Batang;바탕"/>
          <w:i/>
          <w:iCs/>
          <w:lang w:val="en-US" w:eastAsia="en-US"/>
        </w:rPr>
        <w:t>Redirection Indication</w:t>
      </w:r>
      <w:r>
        <w:rPr>
          <w:rFonts w:eastAsia="Batang;바탕"/>
          <w:lang w:val="en-US" w:eastAsia="en-US"/>
        </w:rPr>
        <w:t xml:space="preserve"> IE or a </w:t>
      </w:r>
      <w:r>
        <w:rPr>
          <w:rFonts w:eastAsia="Batang;바탕"/>
          <w:i/>
          <w:iCs/>
          <w:lang w:val="en-US" w:eastAsia="en-US"/>
        </w:rPr>
        <w:t>Redirection Completed</w:t>
      </w:r>
      <w:r>
        <w:rPr>
          <w:rFonts w:eastAsia="Batang;바탕"/>
          <w:lang w:val="en-US" w:eastAsia="en-US"/>
        </w:rPr>
        <w:t xml:space="preserve"> IE.</w:t>
      </w:r>
    </w:p>
    <w:tbl>
      <w:tblPr>
        <w:tblW w:w="9356" w:type="dxa"/>
        <w:jc w:val="center"/>
        <w:tblInd w:w="0" w:type="dxa"/>
        <w:tblLayout w:type="fixed"/>
        <w:tblCellMar>
          <w:top w:w="0" w:type="dxa"/>
          <w:left w:w="108" w:type="dxa"/>
          <w:bottom w:w="0" w:type="dxa"/>
          <w:right w:w="108" w:type="dxa"/>
        </w:tblCellMar>
      </w:tblPr>
      <w:tblGrid>
        <w:gridCol w:w="2552"/>
        <w:gridCol w:w="1134"/>
        <w:gridCol w:w="1276"/>
        <w:gridCol w:w="1984"/>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cs="Arial"/>
                <w:lang w:val="en-US" w:eastAsia="en-US"/>
              </w:rPr>
              <w:t>Redirect Attempt Flag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eastAsia="Batang;바탕" w:cs="Arial"/>
                <w:lang w:val="en-US" w:eastAsia="en-US"/>
              </w:rPr>
              <w:t>NULL</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Batang;바탕" w:cs="Arial"/>
                <w:lang w:val="en-US" w:eastAsia="en-US"/>
              </w:rPr>
            </w:pPr>
            <w:r>
              <w:rPr>
                <w:rFonts w:eastAsia="Batang;바탕" w:cs="Arial"/>
                <w:lang w:val="en-US" w:eastAsia="en-US"/>
              </w:rPr>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55" w:name="__RefHeading___Toc36551176"/>
      <w:bookmarkEnd w:id="755"/>
      <w:r>
        <w:rPr>
          <w:lang w:val="en-US" w:eastAsia="en-US"/>
        </w:rPr>
        <w:t>9.2.3.51</w:t>
        <w:tab/>
        <w:t>Velocity Estimate</w:t>
      </w:r>
    </w:p>
    <w:p>
      <w:pPr>
        <w:pStyle w:val="Normal"/>
        <w:rPr/>
      </w:pPr>
      <w:r>
        <w:rPr>
          <w:lang w:val="en-US" w:eastAsia="en-US"/>
        </w:rPr>
        <w:t xml:space="preserve">The </w:t>
      </w:r>
      <w:r>
        <w:rPr>
          <w:i/>
          <w:lang w:val="en-US" w:eastAsia="en-US"/>
        </w:rPr>
        <w:t>Velocity Estimate</w:t>
      </w:r>
      <w:r>
        <w:rPr>
          <w:lang w:val="en-US" w:eastAsia="en-US"/>
        </w:rPr>
        <w:t xml:space="preserve"> IE is used to describe the UE’s velocity. The reference system is the same as used in </w:t>
      </w:r>
      <w:r>
        <w:rPr>
          <w:rFonts w:eastAsia="MS Mincho;MS Mincho"/>
          <w:lang w:val="en-US" w:eastAsia="en-US"/>
        </w:rPr>
        <w:t>TS 23.032 [20]</w:t>
      </w:r>
      <w:r>
        <w:rPr/>
        <w:t>.</w:t>
      </w:r>
    </w:p>
    <w:tbl>
      <w:tblPr>
        <w:tblW w:w="9358" w:type="dxa"/>
        <w:jc w:val="center"/>
        <w:tblInd w:w="0" w:type="dxa"/>
        <w:tblLayout w:type="fixed"/>
        <w:tblCellMar>
          <w:top w:w="0" w:type="dxa"/>
          <w:left w:w="108" w:type="dxa"/>
          <w:bottom w:w="0" w:type="dxa"/>
          <w:right w:w="108" w:type="dxa"/>
        </w:tblCellMar>
      </w:tblPr>
      <w:tblGrid>
        <w:gridCol w:w="3545"/>
        <w:gridCol w:w="1134"/>
        <w:gridCol w:w="850"/>
        <w:gridCol w:w="1276"/>
        <w:gridCol w:w="2553"/>
      </w:tblGrid>
      <w:tr>
        <w:trPr/>
        <w:tc>
          <w:tcPr>
            <w:tcW w:w="354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55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354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Choice </w:t>
            </w:r>
            <w:r>
              <w:rPr>
                <w:rFonts w:cs="Arial"/>
                <w:b/>
                <w:lang w:val="en-US" w:eastAsia="en-US"/>
              </w:rPr>
              <w:t>Velocity Estimate</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3545"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&gt;Horizontal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3545"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kern w:val="2"/>
                <w:lang w:val="en-US" w:eastAsia="en-US"/>
              </w:rPr>
              <w:t>&gt;&gt;Horizontal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55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Horizontal speed and bearing (the direction of travel).</w:t>
            </w:r>
          </w:p>
        </w:tc>
      </w:tr>
      <w:tr>
        <w:trPr/>
        <w:tc>
          <w:tcPr>
            <w:tcW w:w="3545"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b/>
                <w:lang w:val="en-US" w:eastAsia="en-US"/>
              </w:rPr>
              <w:t>&gt;Horizontal with Vertical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3545"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kern w:val="2"/>
                <w:lang w:val="en-US" w:eastAsia="en-US"/>
              </w:rPr>
              <w:t>&gt;&gt;Horizontal with Vertical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55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Horizontal speed, bearing (the direction of travel), and vertical speed.</w:t>
            </w:r>
          </w:p>
        </w:tc>
      </w:tr>
      <w:tr>
        <w:trPr/>
        <w:tc>
          <w:tcPr>
            <w:tcW w:w="3545"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&gt;Horizontal Velocity with Uncertainty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3545"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kern w:val="2"/>
                <w:lang w:val="en-US" w:eastAsia="en-US"/>
              </w:rPr>
              <w:t>&gt;&gt;Horizontal Velocity with Uncertainty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55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Horizontal speed, bearing (the direction of travel), and the uncertainty of the reported speed.</w:t>
            </w:r>
          </w:p>
        </w:tc>
      </w:tr>
      <w:tr>
        <w:trPr/>
        <w:tc>
          <w:tcPr>
            <w:tcW w:w="3545"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lang w:val="en-US" w:eastAsia="en-US"/>
              </w:rPr>
            </w:pPr>
            <w:r>
              <w:rPr>
                <w:rFonts w:cs="Arial"/>
                <w:b/>
                <w:lang w:val="en-US" w:eastAsia="en-US"/>
              </w:rPr>
              <w:t>&gt;Horizontal with Vertical Velocity and Uncertainty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55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3545"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cs="Arial"/>
                <w:b/>
                <w:kern w:val="2"/>
                <w:lang w:val="en-US" w:eastAsia="en-US"/>
              </w:rPr>
              <w:t>&gt;&gt;Horizontal with Vertical Velocity and Uncertainty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55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Horizontal speed, bearing (the direction of travel), vertical speed and the uncertainty of the reported speed.</w:t>
            </w:r>
          </w:p>
        </w:tc>
      </w:tr>
    </w:tbl>
    <w:p>
      <w:pPr>
        <w:pStyle w:val="Normal"/>
        <w:rPr>
          <w:lang w:val="en-US" w:eastAsia="en-US"/>
        </w:rPr>
      </w:pPr>
      <w:r>
        <w:rPr>
          <w:lang w:val="en-US" w:eastAsia="en-US"/>
        </w:rPr>
      </w:r>
    </w:p>
    <w:tbl>
      <w:tblPr>
        <w:tblW w:w="9358" w:type="dxa"/>
        <w:jc w:val="center"/>
        <w:tblInd w:w="0" w:type="dxa"/>
        <w:tblLayout w:type="fixed"/>
        <w:tblCellMar>
          <w:top w:w="0" w:type="dxa"/>
          <w:left w:w="108" w:type="dxa"/>
          <w:bottom w:w="0" w:type="dxa"/>
          <w:right w:w="108" w:type="dxa"/>
        </w:tblCellMar>
      </w:tblPr>
      <w:tblGrid>
        <w:gridCol w:w="2552"/>
        <w:gridCol w:w="1134"/>
        <w:gridCol w:w="1276"/>
        <w:gridCol w:w="1985"/>
        <w:gridCol w:w="2411"/>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Horizontal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&gt;Horizontal Speed and Bearing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8" w:type="dxa"/>
        <w:jc w:val="center"/>
        <w:tblInd w:w="0" w:type="dxa"/>
        <w:tblLayout w:type="fixed"/>
        <w:tblCellMar>
          <w:top w:w="0" w:type="dxa"/>
          <w:left w:w="108" w:type="dxa"/>
          <w:bottom w:w="0" w:type="dxa"/>
          <w:right w:w="108" w:type="dxa"/>
        </w:tblCellMar>
      </w:tblPr>
      <w:tblGrid>
        <w:gridCol w:w="2552"/>
        <w:gridCol w:w="1134"/>
        <w:gridCol w:w="1276"/>
        <w:gridCol w:w="1985"/>
        <w:gridCol w:w="2411"/>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Horizontal with Vertical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rHeight w:val="467" w:hRule="atLeast"/>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&gt;Horizontal Speed and Bearing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&gt;Vertical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lang w:val="en-US" w:eastAsia="en-US"/>
        </w:rPr>
      </w:pPr>
      <w:r>
        <w:rPr>
          <w:lang w:val="en-US" w:eastAsia="en-US"/>
        </w:rPr>
      </w:r>
    </w:p>
    <w:tbl>
      <w:tblPr>
        <w:tblW w:w="9358" w:type="dxa"/>
        <w:jc w:val="center"/>
        <w:tblInd w:w="0" w:type="dxa"/>
        <w:tblLayout w:type="fixed"/>
        <w:tblCellMar>
          <w:top w:w="0" w:type="dxa"/>
          <w:left w:w="108" w:type="dxa"/>
          <w:bottom w:w="0" w:type="dxa"/>
          <w:right w:w="108" w:type="dxa"/>
        </w:tblCellMar>
      </w:tblPr>
      <w:tblGrid>
        <w:gridCol w:w="2552"/>
        <w:gridCol w:w="1134"/>
        <w:gridCol w:w="1276"/>
        <w:gridCol w:w="1985"/>
        <w:gridCol w:w="2411"/>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Horizontal Velocity with Uncertainty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&gt;Horizontal Speed and Bearing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&gt;&gt;Uncertainty Speed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r>
          </w:p>
          <w:p>
            <w:pPr>
              <w:pStyle w:val="TAL"/>
              <w:rPr>
                <w:rFonts w:cs="Arial"/>
                <w:lang w:val="en-US" w:eastAsia="en-US"/>
              </w:rPr>
            </w:pPr>
            <w:r>
              <w:rPr>
                <w:rFonts w:cs="Arial"/>
                <w:lang w:val="en-US" w:eastAsia="en-US"/>
              </w:rPr>
              <w:t>(0..255)</w:t>
            </w:r>
          </w:p>
        </w:tc>
        <w:tc>
          <w:tcPr>
            <w:tcW w:w="241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Uncertainty speed is encoded in increments of 1 kilometre per hour using an 8 bit binary coded number (N). The value of N gives the uncertainty speed except for N=255 which indicates that the uncertainty is not specified.</w:t>
            </w:r>
          </w:p>
        </w:tc>
      </w:tr>
    </w:tbl>
    <w:p>
      <w:pPr>
        <w:pStyle w:val="Normal"/>
        <w:rPr>
          <w:lang w:val="en-US" w:eastAsia="en-US"/>
        </w:rPr>
      </w:pPr>
      <w:r>
        <w:rPr>
          <w:lang w:val="en-US" w:eastAsia="en-US"/>
        </w:rPr>
      </w:r>
    </w:p>
    <w:tbl>
      <w:tblPr>
        <w:tblW w:w="9358" w:type="dxa"/>
        <w:jc w:val="center"/>
        <w:tblInd w:w="0" w:type="dxa"/>
        <w:tblLayout w:type="fixed"/>
        <w:tblCellMar>
          <w:top w:w="0" w:type="dxa"/>
          <w:left w:w="108" w:type="dxa"/>
          <w:bottom w:w="0" w:type="dxa"/>
          <w:right w:w="108" w:type="dxa"/>
        </w:tblCellMar>
      </w:tblPr>
      <w:tblGrid>
        <w:gridCol w:w="2552"/>
        <w:gridCol w:w="1134"/>
        <w:gridCol w:w="1276"/>
        <w:gridCol w:w="1985"/>
        <w:gridCol w:w="2411"/>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Horizontal with Vertical Velocity and Uncertainty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w:t>
            </w:r>
            <w:r>
              <w:rPr>
                <w:rFonts w:cs="Arial"/>
                <w:b/>
                <w:lang w:val="en-US" w:eastAsia="en-US"/>
              </w:rPr>
              <w:t>Horizontal Speed and Bearing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below</w:t>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&gt;&gt;Vertical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See below</w:t>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&gt;&gt;Horizontal Uncertainty Speed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r>
          </w:p>
          <w:p>
            <w:pPr>
              <w:pStyle w:val="TAL"/>
              <w:rPr>
                <w:rFonts w:cs="Arial"/>
                <w:lang w:val="en-US" w:eastAsia="en-US"/>
              </w:rPr>
            </w:pPr>
            <w:r>
              <w:rPr>
                <w:rFonts w:cs="Arial"/>
                <w:lang w:val="en-US" w:eastAsia="en-US"/>
              </w:rPr>
              <w:t>(0..255)</w:t>
            </w:r>
          </w:p>
        </w:tc>
        <w:tc>
          <w:tcPr>
            <w:tcW w:w="241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Horizontal Uncertainty Speed is encoded in increments of 1 kilometre per hour using an 8 bit binary coded number (N). The value of N gives the uncertainty speed except for N=255 which indicates that the uncertainty is not specified.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lang w:val="en-US" w:eastAsia="en-US"/>
              </w:rPr>
            </w:pPr>
            <w:r>
              <w:rPr>
                <w:rFonts w:cs="Arial"/>
                <w:lang w:val="en-US" w:eastAsia="en-US"/>
              </w:rPr>
              <w:t>&gt;&gt;Vertical Uncertainty Speed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INTEGER</w:t>
            </w:r>
          </w:p>
          <w:p>
            <w:pPr>
              <w:pStyle w:val="TAL"/>
              <w:rPr>
                <w:rFonts w:cs="Arial"/>
                <w:lang w:val="en-US" w:eastAsia="en-US"/>
              </w:rPr>
            </w:pPr>
            <w:r>
              <w:rPr>
                <w:rFonts w:cs="Arial"/>
                <w:lang w:val="en-US" w:eastAsia="en-US"/>
              </w:rPr>
              <w:t>(0..255)</w:t>
            </w:r>
          </w:p>
        </w:tc>
        <w:tc>
          <w:tcPr>
            <w:tcW w:w="241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Vertical Uncertainty speed is encoded in increments of 1 kilometre per hour using an 8 bit binary coded number (N). The value of N gives the uncertainty speed except for N=255 which indicates that the uncertainty is not specified.</w:t>
            </w:r>
          </w:p>
        </w:tc>
      </w:tr>
    </w:tbl>
    <w:p>
      <w:pPr>
        <w:pStyle w:val="Normal"/>
        <w:rPr>
          <w:lang w:val="en-US" w:eastAsia="en-US"/>
        </w:rPr>
      </w:pPr>
      <w:r>
        <w:rPr>
          <w:lang w:val="en-US" w:eastAsia="en-US"/>
        </w:rPr>
      </w:r>
    </w:p>
    <w:tbl>
      <w:tblPr>
        <w:tblW w:w="9358" w:type="dxa"/>
        <w:jc w:val="center"/>
        <w:tblInd w:w="0" w:type="dxa"/>
        <w:tblLayout w:type="fixed"/>
        <w:tblCellMar>
          <w:top w:w="0" w:type="dxa"/>
          <w:left w:w="108" w:type="dxa"/>
          <w:bottom w:w="0" w:type="dxa"/>
          <w:right w:w="108" w:type="dxa"/>
        </w:tblCellMar>
      </w:tblPr>
      <w:tblGrid>
        <w:gridCol w:w="2552"/>
        <w:gridCol w:w="1134"/>
        <w:gridCol w:w="1276"/>
        <w:gridCol w:w="1985"/>
        <w:gridCol w:w="2411"/>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Horizontal Speed and Bearing</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 xml:space="preserve">&gt;Bearing </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r>
          </w:p>
          <w:p>
            <w:pPr>
              <w:pStyle w:val="TAL"/>
              <w:rPr>
                <w:rFonts w:cs="Arial"/>
                <w:lang w:val="en-US" w:eastAsia="en-US"/>
              </w:rPr>
            </w:pPr>
            <w:r>
              <w:rPr>
                <w:rFonts w:cs="Arial"/>
                <w:lang w:val="en-US" w:eastAsia="en-US"/>
              </w:rPr>
              <w:t>(0..359)</w:t>
            </w:r>
          </w:p>
        </w:tc>
        <w:tc>
          <w:tcPr>
            <w:tcW w:w="24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direction of movement is given in degrees where ‘0’ represents North, ‘90’ represents East, etc.</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&gt;Horizontal Speed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r>
          </w:p>
          <w:p>
            <w:pPr>
              <w:pStyle w:val="TAL"/>
              <w:rPr/>
            </w:pPr>
            <w:r>
              <w:rPr>
                <w:rFonts w:cs="Arial"/>
                <w:lang w:val="en-US" w:eastAsia="en-US"/>
              </w:rPr>
              <w:t>(0..&lt; 2</w:t>
            </w:r>
            <w:r>
              <w:rPr>
                <w:rFonts w:cs="Arial"/>
                <w:vertAlign w:val="superscript"/>
                <w:lang w:val="en-US" w:eastAsia="en-US"/>
              </w:rPr>
              <w:t>11</w:t>
            </w:r>
            <w:r>
              <w:rPr>
                <w:rFonts w:cs="Arial"/>
                <w:lang w:val="en-US" w:eastAsia="en-US"/>
              </w:rPr>
              <w:t>-1)</w:t>
            </w:r>
          </w:p>
        </w:tc>
        <w:tc>
          <w:tcPr>
            <w:tcW w:w="24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relationship between (N) and the horizontal speed (h) in kilometres per hour it describes is:</w:t>
            </w:r>
          </w:p>
          <w:p>
            <w:pPr>
              <w:pStyle w:val="TAL"/>
              <w:rPr/>
            </w:pPr>
            <w:r>
              <w:rPr>
                <w:rFonts w:cs="Arial"/>
                <w:lang w:val="en-US" w:eastAsia="en-US"/>
              </w:rPr>
              <w:t xml:space="preserve">N </w:t>
            </w:r>
            <w:r>
              <w:rPr>
                <w:rFonts w:eastAsia="Symbol" w:cs="Symbol" w:ascii="Symbol" w:hAnsi="Symbol"/>
                <w:lang w:val="en-US" w:eastAsia="en-US"/>
              </w:rPr>
              <w:t></w:t>
            </w:r>
            <w:r>
              <w:rPr>
                <w:rFonts w:cs="Arial"/>
                <w:lang w:val="en-US" w:eastAsia="en-US"/>
              </w:rPr>
              <w:t xml:space="preserve"> h &lt; N + 0.5 (N=0)</w:t>
            </w:r>
          </w:p>
          <w:p>
            <w:pPr>
              <w:pStyle w:val="Normal"/>
              <w:rPr/>
            </w:pPr>
            <w:r>
              <w:rPr>
                <w:rFonts w:cs="Arial" w:ascii="Arial" w:hAnsi="Arial"/>
                <w:sz w:val="18"/>
                <w:lang w:val="en-US" w:eastAsia="en-US"/>
              </w:rPr>
              <w:t xml:space="preserve">N – 0.5 </w:t>
            </w:r>
            <w:r>
              <w:rPr>
                <w:rFonts w:eastAsia="Symbol" w:cs="Symbol" w:ascii="Symbol" w:hAnsi="Symbol"/>
                <w:sz w:val="18"/>
                <w:lang w:val="en-US" w:eastAsia="en-US"/>
              </w:rPr>
              <w:t></w:t>
            </w:r>
            <w:r>
              <w:rPr>
                <w:rFonts w:cs="Arial" w:ascii="Arial" w:hAnsi="Arial"/>
                <w:sz w:val="18"/>
                <w:lang w:val="en-US" w:eastAsia="en-US"/>
              </w:rPr>
              <w:t xml:space="preserve"> h &lt; N + 0.5 (0&lt;N&lt;2</w:t>
            </w:r>
            <w:r>
              <w:rPr>
                <w:rFonts w:cs="Arial" w:ascii="Arial" w:hAnsi="Arial"/>
                <w:sz w:val="18"/>
                <w:vertAlign w:val="superscript"/>
                <w:lang w:val="en-US" w:eastAsia="en-US"/>
              </w:rPr>
              <w:t>11</w:t>
            </w:r>
            <w:r>
              <w:rPr>
                <w:rFonts w:cs="Arial" w:ascii="Arial" w:hAnsi="Arial"/>
                <w:sz w:val="18"/>
                <w:lang w:val="en-US" w:eastAsia="en-US"/>
              </w:rPr>
              <w:t>-1)</w:t>
            </w:r>
          </w:p>
          <w:p>
            <w:pPr>
              <w:pStyle w:val="Normal"/>
              <w:widowControl/>
              <w:overflowPunct w:val="false"/>
              <w:autoSpaceDE w:val="false"/>
              <w:bidi w:val="0"/>
              <w:spacing w:before="0" w:after="180"/>
              <w:textAlignment w:val="baseline"/>
              <w:rPr>
                <w:sz w:val="18"/>
                <w:lang w:val="en-US" w:eastAsia="en-US"/>
              </w:rPr>
            </w:pPr>
            <w:r>
              <w:rPr>
                <w:rFonts w:cs="Arial" w:ascii="Arial" w:hAnsi="Arial"/>
                <w:sz w:val="18"/>
                <w:lang w:val="en-US" w:eastAsia="en-US"/>
              </w:rPr>
              <w:t xml:space="preserve">N – 0.5 </w:t>
            </w:r>
            <w:r>
              <w:rPr>
                <w:rFonts w:eastAsia="Symbol" w:cs="Symbol" w:ascii="Symbol" w:hAnsi="Symbol"/>
                <w:sz w:val="18"/>
                <w:lang w:val="en-US" w:eastAsia="en-US"/>
              </w:rPr>
              <w:t></w:t>
            </w:r>
            <w:r>
              <w:rPr>
                <w:rFonts w:cs="Arial" w:ascii="Arial" w:hAnsi="Arial"/>
                <w:sz w:val="18"/>
                <w:lang w:val="en-US" w:eastAsia="en-US"/>
              </w:rPr>
              <w:t xml:space="preserve"> h (N = 2</w:t>
            </w:r>
            <w:r>
              <w:rPr>
                <w:rFonts w:cs="Arial" w:ascii="Arial" w:hAnsi="Arial"/>
                <w:sz w:val="18"/>
                <w:vertAlign w:val="superscript"/>
                <w:lang w:val="en-US" w:eastAsia="en-US"/>
              </w:rPr>
              <w:t>11</w:t>
            </w:r>
            <w:r>
              <w:rPr>
                <w:rFonts w:cs="Arial" w:ascii="Arial" w:hAnsi="Arial"/>
                <w:sz w:val="18"/>
                <w:lang w:val="en-US" w:eastAsia="en-US"/>
              </w:rPr>
              <w:t>-1).</w:t>
            </w:r>
          </w:p>
        </w:tc>
      </w:tr>
    </w:tbl>
    <w:p>
      <w:pPr>
        <w:pStyle w:val="Normal"/>
        <w:rPr>
          <w:lang w:val="en-US" w:eastAsia="en-US"/>
        </w:rPr>
      </w:pPr>
      <w:r>
        <w:rPr>
          <w:lang w:val="en-US" w:eastAsia="en-US"/>
        </w:rPr>
      </w:r>
    </w:p>
    <w:tbl>
      <w:tblPr>
        <w:tblW w:w="9358" w:type="dxa"/>
        <w:jc w:val="center"/>
        <w:tblInd w:w="0" w:type="dxa"/>
        <w:tblLayout w:type="fixed"/>
        <w:tblCellMar>
          <w:top w:w="0" w:type="dxa"/>
          <w:left w:w="108" w:type="dxa"/>
          <w:bottom w:w="0" w:type="dxa"/>
          <w:right w:w="108" w:type="dxa"/>
        </w:tblCellMar>
      </w:tblPr>
      <w:tblGrid>
        <w:gridCol w:w="2552"/>
        <w:gridCol w:w="1134"/>
        <w:gridCol w:w="1276"/>
        <w:gridCol w:w="1985"/>
        <w:gridCol w:w="2411"/>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Vertical Velocity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lang w:val="en-US" w:eastAsia="en-US"/>
              </w:rPr>
            </w:pPr>
            <w:r>
              <w:rPr>
                <w:rFonts w:cs="Arial"/>
                <w:lang w:val="en-US" w:eastAsia="en-US"/>
              </w:rPr>
              <w:t xml:space="preserve">&gt;Vertical Speed </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INTEGER</w:t>
            </w:r>
          </w:p>
          <w:p>
            <w:pPr>
              <w:pStyle w:val="TAL"/>
              <w:rPr/>
            </w:pPr>
            <w:r>
              <w:rPr>
                <w:rFonts w:cs="Arial"/>
                <w:lang w:val="en-US" w:eastAsia="en-US"/>
              </w:rPr>
              <w:t>(0..2</w:t>
            </w:r>
            <w:r>
              <w:rPr>
                <w:rFonts w:cs="Arial"/>
                <w:vertAlign w:val="superscript"/>
                <w:lang w:val="en-US" w:eastAsia="en-US"/>
              </w:rPr>
              <w:t>8</w:t>
            </w:r>
            <w:r>
              <w:rPr>
                <w:rFonts w:cs="Arial"/>
                <w:lang w:val="en-US" w:eastAsia="en-US"/>
              </w:rPr>
              <w:t>-1)</w:t>
            </w:r>
          </w:p>
        </w:tc>
        <w:tc>
          <w:tcPr>
            <w:tcW w:w="24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The relationship between (N) and the vertical speed (v) in kilometres per hour it describes is:</w:t>
            </w:r>
          </w:p>
          <w:p>
            <w:pPr>
              <w:pStyle w:val="Normal"/>
              <w:rPr/>
            </w:pPr>
            <w:r>
              <w:rPr>
                <w:rFonts w:cs="Arial" w:ascii="Arial" w:hAnsi="Arial"/>
                <w:sz w:val="18"/>
                <w:lang w:val="fr-FR" w:eastAsia="en-US"/>
              </w:rPr>
              <w:t xml:space="preserve">N </w:t>
            </w:r>
            <w:r>
              <w:rPr>
                <w:rFonts w:eastAsia="Symbol" w:cs="Symbol" w:ascii="Symbol" w:hAnsi="Symbol"/>
                <w:sz w:val="18"/>
                <w:lang w:val="en-US" w:eastAsia="en-US"/>
              </w:rPr>
              <w:t></w:t>
            </w:r>
            <w:r>
              <w:rPr>
                <w:rFonts w:cs="Arial" w:ascii="Arial" w:hAnsi="Arial"/>
                <w:sz w:val="18"/>
                <w:lang w:val="fr-FR" w:eastAsia="en-US"/>
              </w:rPr>
              <w:t xml:space="preserve"> v &lt; N + 0.5 (N = 0)</w:t>
            </w:r>
          </w:p>
          <w:p>
            <w:pPr>
              <w:pStyle w:val="Normal"/>
              <w:rPr/>
            </w:pPr>
            <w:r>
              <w:rPr>
                <w:rFonts w:cs="Arial" w:ascii="Arial" w:hAnsi="Arial"/>
                <w:sz w:val="18"/>
                <w:lang w:val="fr-FR" w:eastAsia="en-US"/>
              </w:rPr>
              <w:t xml:space="preserve">N – 0.5 </w:t>
            </w:r>
            <w:r>
              <w:rPr>
                <w:rFonts w:eastAsia="Symbol" w:cs="Symbol" w:ascii="Symbol" w:hAnsi="Symbol"/>
                <w:sz w:val="18"/>
                <w:lang w:val="en-US" w:eastAsia="en-US"/>
              </w:rPr>
              <w:t></w:t>
            </w:r>
            <w:r>
              <w:rPr>
                <w:rFonts w:cs="Arial" w:ascii="Arial" w:hAnsi="Arial"/>
                <w:sz w:val="18"/>
                <w:lang w:val="fr-FR" w:eastAsia="en-US"/>
              </w:rPr>
              <w:t xml:space="preserve"> v &lt; N + 0.5</w:t>
              <w:tab/>
              <w:t>(0 &lt; N &lt; 2</w:t>
            </w:r>
            <w:r>
              <w:rPr>
                <w:rFonts w:cs="Arial" w:ascii="Arial" w:hAnsi="Arial"/>
                <w:sz w:val="18"/>
                <w:vertAlign w:val="superscript"/>
                <w:lang w:val="fr-FR" w:eastAsia="en-US"/>
              </w:rPr>
              <w:t>8</w:t>
            </w:r>
            <w:r>
              <w:rPr>
                <w:rFonts w:cs="Arial" w:ascii="Arial" w:hAnsi="Arial"/>
                <w:sz w:val="18"/>
                <w:lang w:val="fr-FR" w:eastAsia="en-US"/>
              </w:rPr>
              <w:t>-1)</w:t>
            </w:r>
          </w:p>
          <w:p>
            <w:pPr>
              <w:pStyle w:val="TAL"/>
              <w:rPr>
                <w:rFonts w:cs="Arial"/>
                <w:lang w:val="fr-FR" w:eastAsia="en-US"/>
              </w:rPr>
            </w:pPr>
            <w:r>
              <w:rPr>
                <w:rFonts w:cs="Arial"/>
                <w:lang w:val="fr-FR" w:eastAsia="en-US"/>
              </w:rPr>
              <w:t xml:space="preserve">N – 0.5 </w:t>
            </w:r>
            <w:r>
              <w:rPr>
                <w:rFonts w:eastAsia="Symbol" w:cs="Symbol" w:ascii="Symbol" w:hAnsi="Symbol"/>
                <w:lang w:val="en-US" w:eastAsia="en-US"/>
              </w:rPr>
              <w:t></w:t>
            </w:r>
            <w:r>
              <w:rPr>
                <w:rFonts w:cs="Arial"/>
                <w:lang w:val="fr-FR" w:eastAsia="en-US"/>
              </w:rPr>
              <w:t xml:space="preserve"> v (N = 2</w:t>
            </w:r>
            <w:r>
              <w:rPr>
                <w:rFonts w:cs="Arial"/>
                <w:vertAlign w:val="superscript"/>
                <w:lang w:val="fr-FR" w:eastAsia="en-US"/>
              </w:rPr>
              <w:t>8</w:t>
            </w:r>
            <w:r>
              <w:rPr>
                <w:rFonts w:cs="Arial"/>
                <w:lang w:val="fr-FR" w:eastAsia="en-US"/>
              </w:rPr>
              <w:t>-1).</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pPr>
            <w:r>
              <w:rPr>
                <w:rFonts w:cs="Arial"/>
                <w:lang w:val="en-US" w:eastAsia="en-US"/>
              </w:rPr>
              <w:t>&gt;Vertical Speed Direction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(upward, downward)</w:t>
            </w:r>
          </w:p>
        </w:tc>
        <w:tc>
          <w:tcPr>
            <w:tcW w:w="24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56" w:name="__RefHeading___Toc36551177"/>
      <w:bookmarkEnd w:id="756"/>
      <w:r>
        <w:rPr>
          <w:lang w:val="en-US" w:eastAsia="en-US"/>
        </w:rPr>
        <w:t>9.2.3.52</w:t>
        <w:tab/>
        <w:t>RAT Type</w:t>
      </w:r>
    </w:p>
    <w:p>
      <w:pPr>
        <w:pStyle w:val="Normal"/>
        <w:rPr>
          <w:rFonts w:eastAsia="Batang;바탕"/>
          <w:lang w:val="en-US" w:eastAsia="en-US"/>
        </w:rPr>
      </w:pPr>
      <w:r>
        <w:rPr>
          <w:rFonts w:eastAsia="Batang;바탕"/>
          <w:lang w:val="en-US" w:eastAsia="en-US"/>
        </w:rPr>
        <w:t>Indicates the RAT from which the context request originates.</w:t>
      </w:r>
    </w:p>
    <w:tbl>
      <w:tblPr>
        <w:tblW w:w="9573" w:type="dxa"/>
        <w:jc w:val="center"/>
        <w:tblInd w:w="0" w:type="dxa"/>
        <w:tblLayout w:type="fixed"/>
        <w:tblCellMar>
          <w:top w:w="0" w:type="dxa"/>
          <w:left w:w="108" w:type="dxa"/>
          <w:bottom w:w="0" w:type="dxa"/>
          <w:right w:w="108" w:type="dxa"/>
        </w:tblCellMar>
      </w:tblPr>
      <w:tblGrid>
        <w:gridCol w:w="2552"/>
        <w:gridCol w:w="1134"/>
        <w:gridCol w:w="1276"/>
        <w:gridCol w:w="2201"/>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220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cs="Arial"/>
                <w:lang w:val="en-US" w:eastAsia="en-US"/>
              </w:rPr>
              <w:t>RAT 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201" w:type="dxa"/>
            <w:tcBorders>
              <w:top w:val="single" w:sz="4" w:space="0" w:color="000000"/>
              <w:left w:val="single" w:sz="4" w:space="0" w:color="000000"/>
              <w:bottom w:val="single" w:sz="4" w:space="0" w:color="000000"/>
              <w:right w:val="single" w:sz="4" w:space="0" w:color="000000"/>
            </w:tcBorders>
          </w:tcPr>
          <w:p>
            <w:pPr>
              <w:pStyle w:val="TAL"/>
              <w:rPr>
                <w:rFonts w:eastAsia="Batang;바탕" w:cs="Arial"/>
                <w:lang w:val="en-US" w:eastAsia="en-US"/>
              </w:rPr>
            </w:pPr>
            <w:r>
              <w:rPr>
                <w:rFonts w:cs="Arial"/>
                <w:lang w:val="en-US" w:eastAsia="en-US"/>
              </w:rPr>
              <w:t>ENUMERATED(UTRAN</w:t>
            </w:r>
            <w:r>
              <w:rPr>
                <w:rFonts w:cs="Arial"/>
                <w:sz w:val="16"/>
                <w:lang w:val="en-US" w:eastAsia="en-US"/>
              </w:rPr>
              <w:t xml:space="preserve">, </w:t>
            </w:r>
            <w:r>
              <w:rPr>
                <w:rFonts w:cs="Arial"/>
                <w:lang w:val="en-US" w:eastAsia="en-US"/>
              </w:rPr>
              <w:t>GERAN</w:t>
            </w:r>
            <w:r>
              <w:rPr>
                <w:rFonts w:cs="Arial"/>
                <w:sz w:val="16"/>
                <w:lang w:val="en-US" w:eastAsia="en-US"/>
              </w:rPr>
              <w:t xml:space="preserve">, </w:t>
            </w:r>
            <w:r>
              <w:rPr>
                <w:rFonts w:cs="Arial"/>
                <w:lang w:val="en-US" w:eastAsia="en-US"/>
              </w:rPr>
              <w:t>...)</w:t>
            </w:r>
          </w:p>
        </w:tc>
        <w:tc>
          <w:tcPr>
            <w:tcW w:w="2410"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lang w:val="en-US" w:eastAsia="en-US"/>
              </w:rPr>
            </w:pPr>
            <w:r>
              <w:rPr>
                <w:rFonts w:cs="Arial"/>
                <w:lang w:val="en-US" w:eastAsia="en-US"/>
              </w:rPr>
              <w:t>GERAN means GERAN Gb mode. UTRAN means UTRAN but may also include GERAN Iu mode.</w:t>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57" w:name="__RefHeading___Toc36551178"/>
      <w:bookmarkEnd w:id="757"/>
      <w:r>
        <w:rPr>
          <w:lang w:val="en-US" w:eastAsia="en-US"/>
        </w:rPr>
        <w:t>9.2.3.53</w:t>
        <w:tab/>
        <w:t>Requested GANSS Assistance Data</w:t>
      </w:r>
    </w:p>
    <w:p>
      <w:pPr>
        <w:pStyle w:val="Normal"/>
        <w:rPr/>
      </w:pPr>
      <w:r>
        <w:rPr>
          <w:lang w:val="en-US" w:eastAsia="en-US"/>
        </w:rPr>
        <w:t>This information element is used for indicating the requested GANSS assistance data.</w:t>
      </w:r>
    </w:p>
    <w:p>
      <w:pPr>
        <w:pStyle w:val="Normal"/>
        <w:rPr/>
      </w:pPr>
      <w:r>
        <w:rPr/>
        <w:t>This IE is transparent to CN.</w:t>
      </w:r>
    </w:p>
    <w:tbl>
      <w:tblPr>
        <w:tblW w:w="9356" w:type="dxa"/>
        <w:jc w:val="center"/>
        <w:tblInd w:w="0" w:type="dxa"/>
        <w:tblLayout w:type="fixed"/>
        <w:tblCellMar>
          <w:top w:w="0" w:type="dxa"/>
          <w:left w:w="108" w:type="dxa"/>
          <w:bottom w:w="0" w:type="dxa"/>
          <w:right w:w="108" w:type="dxa"/>
        </w:tblCellMar>
      </w:tblPr>
      <w:tblGrid>
        <w:gridCol w:w="2552"/>
        <w:gridCol w:w="1134"/>
        <w:gridCol w:w="1275"/>
        <w:gridCol w:w="1702"/>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Presence</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Requested GANSS Assistance Data</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(SIZE(1..201))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For the corresponding Information Element Definition see "ganssAssistanceData" TS 24.080 [22].</w:t>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58" w:name="__RefHeading___Toc36551179"/>
      <w:bookmarkEnd w:id="758"/>
      <w:r>
        <w:rPr>
          <w:lang w:val="en-US" w:eastAsia="en-US"/>
        </w:rPr>
        <w:t>9.2.3.54</w:t>
        <w:tab/>
        <w:t>Higher bitrates than 16 Mbps flag</w:t>
      </w:r>
    </w:p>
    <w:p>
      <w:pPr>
        <w:pStyle w:val="Normal"/>
        <w:rPr/>
      </w:pPr>
      <w:r>
        <w:rPr/>
        <w:t>This information element indicates whether the UE is capable of handling NAS QoS extensions introduced in Rel-7, or not. See also TS 23.060 [21].</w:t>
      </w:r>
    </w:p>
    <w:tbl>
      <w:tblPr>
        <w:tblW w:w="9356" w:type="dxa"/>
        <w:jc w:val="center"/>
        <w:tblInd w:w="0" w:type="dxa"/>
        <w:tblLayout w:type="fixed"/>
        <w:tblCellMar>
          <w:top w:w="0" w:type="dxa"/>
          <w:left w:w="108" w:type="dxa"/>
          <w:bottom w:w="0" w:type="dxa"/>
          <w:right w:w="108" w:type="dxa"/>
        </w:tblCellMar>
      </w:tblPr>
      <w:tblGrid>
        <w:gridCol w:w="2552"/>
        <w:gridCol w:w="1134"/>
        <w:gridCol w:w="1275"/>
        <w:gridCol w:w="1702"/>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702"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Higher bitrates than 16 Mbps flag</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ENUMERATED (allowed, not-allowed, ...)</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59" w:name="__RefHeading___Toc36551180"/>
      <w:bookmarkEnd w:id="759"/>
      <w:r>
        <w:rPr>
          <w:lang w:val="en-US" w:eastAsia="en-US"/>
        </w:rPr>
        <w:t>9.2.3.55</w:t>
        <w:tab/>
        <w:t>PLMN Identity</w:t>
      </w:r>
    </w:p>
    <w:p>
      <w:pPr>
        <w:pStyle w:val="Normal"/>
        <w:rPr/>
      </w:pPr>
      <w:r>
        <w:rPr/>
        <w:t>This information element is used to uniquely indicate a PLMN.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PLMN </w:t>
            </w:r>
            <w:r>
              <w:rPr>
                <w:rFonts w:cs="Arial"/>
                <w:iCs/>
                <w:lang w:val="en-US" w:eastAsia="en-US"/>
              </w:rPr>
              <w:t>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 (3))</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digits 0 to 9, encoded 0000 to 1001,</w:t>
            </w:r>
          </w:p>
          <w:p>
            <w:pPr>
              <w:pStyle w:val="TAL"/>
              <w:rPr>
                <w:rFonts w:cs="Arial"/>
                <w:lang w:val="en-US" w:eastAsia="en-US"/>
              </w:rPr>
            </w:pPr>
            <w:r>
              <w:rPr>
                <w:rFonts w:cs="Arial"/>
                <w:lang w:val="en-US" w:eastAsia="en-US"/>
              </w:rPr>
              <w:t>- 1111 used as filler digit,</w:t>
            </w:r>
          </w:p>
          <w:p>
            <w:pPr>
              <w:pStyle w:val="TAL"/>
              <w:rPr>
                <w:rFonts w:cs="Arial"/>
                <w:lang w:val="en-US" w:eastAsia="en-US"/>
              </w:rPr>
            </w:pPr>
            <w:r>
              <w:rPr>
                <w:rFonts w:cs="Arial"/>
                <w:lang w:val="en-US" w:eastAsia="en-US"/>
              </w:rPr>
              <w:t>two digits per octet,</w:t>
            </w:r>
          </w:p>
          <w:p>
            <w:pPr>
              <w:pStyle w:val="TAL"/>
              <w:rPr>
                <w:rFonts w:cs="Arial"/>
                <w:lang w:val="en-US" w:eastAsia="en-US"/>
              </w:rPr>
            </w:pPr>
            <w:r>
              <w:rPr>
                <w:rFonts w:cs="Arial"/>
                <w:lang w:val="en-US" w:eastAsia="en-US"/>
              </w:rPr>
              <w:t>- bits 4 to 1 of octet n encoding digit 2n-1,</w:t>
            </w:r>
          </w:p>
          <w:p>
            <w:pPr>
              <w:pStyle w:val="TAL"/>
              <w:rPr>
                <w:rFonts w:cs="Arial"/>
                <w:lang w:val="en-US" w:eastAsia="en-US"/>
              </w:rPr>
            </w:pPr>
            <w:r>
              <w:rPr>
                <w:rFonts w:cs="Arial"/>
                <w:lang w:val="en-US" w:eastAsia="en-US"/>
              </w:rPr>
              <w:t>- bits 8 to 5 of octet n encoding digit 2n.</w:t>
            </w:r>
          </w:p>
          <w:p>
            <w:pPr>
              <w:pStyle w:val="TAL"/>
              <w:rPr>
                <w:rFonts w:cs="Arial"/>
                <w:lang w:val="en-US" w:eastAsia="en-US"/>
              </w:rPr>
            </w:pPr>
            <w:r>
              <w:rPr>
                <w:rFonts w:cs="Arial"/>
                <w:lang w:val="en-US" w:eastAsia="en-US"/>
              </w:rPr>
            </w:r>
          </w:p>
          <w:p>
            <w:pPr>
              <w:pStyle w:val="TAL"/>
              <w:rPr/>
            </w:pPr>
            <w:r>
              <w:rPr>
                <w:rFonts w:cs="Arial"/>
                <w:lang w:val="en-US" w:eastAsia="en-US"/>
              </w:rPr>
              <w:t xml:space="preserve">- The PLMN identity consists of 3 digits from MCC followed by either </w:t>
              <w:br/>
              <w:t xml:space="preserve">- a filler digit plus 2 digits from MNC (in case of 2 digit MNC) or </w:t>
              <w:br/>
              <w:t>- 3 digits from MNC (in case of a 3 digit MNC).</w:t>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60" w:name="__RefHeading___Toc36551181"/>
      <w:bookmarkEnd w:id="760"/>
      <w:r>
        <w:rPr>
          <w:lang w:val="en-US" w:eastAsia="en-US"/>
        </w:rPr>
        <w:t>9.2.3.56</w:t>
        <w:tab/>
        <w:t>Additional CS/PS coordination information</w:t>
      </w:r>
    </w:p>
    <w:p>
      <w:pPr>
        <w:pStyle w:val="Normal"/>
        <w:rPr/>
      </w:pPr>
      <w:r>
        <w:rPr>
          <w:lang w:val="en-US" w:eastAsia="en-US"/>
        </w:rPr>
        <w:t>Informs the RNC about additi</w:t>
      </w:r>
      <w:r>
        <w:rPr/>
        <w:t>onal information related to CS/PS coordination.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276"/>
        <w:gridCol w:w="2693"/>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Range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type and reference</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b/>
                <w:b/>
                <w:lang w:val="en-US" w:eastAsia="en-US"/>
              </w:rPr>
            </w:pPr>
            <w:r>
              <w:rPr>
                <w:rFonts w:cs="Arial"/>
                <w:b/>
                <w:lang w:val="en-US" w:eastAsia="en-US"/>
              </w:rPr>
              <w:t>Additional CS/PS coordination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lang w:val="en-US" w:eastAsia="en-US"/>
              </w:rPr>
            </w:pPr>
            <w:r>
              <w:rPr>
                <w:rFonts w:cs="Arial"/>
                <w:b/>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&gt;Old LAI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LAI</w:t>
              <w:br/>
              <w:t>9.2.3.6</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TS 23.251 [39].</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&gt;Old RAC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RAC</w:t>
              <w:br/>
              <w:t>9.2.3.7</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See TS 23.251 [39].</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&gt;NRI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 (10))</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This IE is not used and shall be ignored by the receiver.</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kern w:val="2"/>
                <w:lang w:val="en-US" w:eastAsia="en-US"/>
              </w:rPr>
            </w:pPr>
            <w:r>
              <w:rPr>
                <w:rFonts w:cs="Arial"/>
                <w:kern w:val="2"/>
                <w:lang w:val="en-US" w:eastAsia="en-US"/>
              </w:rPr>
              <w:t>&gt;UE is Attaching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NULL</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See TS 23.251 [39].</w:t>
            </w:r>
          </w:p>
        </w:tc>
      </w:tr>
    </w:tbl>
    <w:p>
      <w:pPr>
        <w:pStyle w:val="Normal"/>
        <w:rPr>
          <w:rFonts w:eastAsia="MS Mincho;MS Mincho"/>
          <w:lang w:val="en-US" w:eastAsia="en-US"/>
        </w:rPr>
      </w:pPr>
      <w:r>
        <w:rPr>
          <w:rFonts w:eastAsia="MS Mincho;MS Mincho"/>
          <w:lang w:val="en-US" w:eastAsia="en-US"/>
        </w:rPr>
      </w:r>
    </w:p>
    <w:p>
      <w:pPr>
        <w:pStyle w:val="Heading4"/>
        <w:ind w:left="1418" w:hanging="1418"/>
        <w:rPr>
          <w:lang w:val="en-US" w:eastAsia="en-US"/>
        </w:rPr>
      </w:pPr>
      <w:bookmarkStart w:id="761" w:name="__RefHeading___Toc36551182"/>
      <w:bookmarkEnd w:id="761"/>
      <w:r>
        <w:rPr>
          <w:lang w:val="en-US" w:eastAsia="en-US"/>
        </w:rPr>
        <w:t>9.2.3.57</w:t>
        <w:tab/>
        <w:t>SGSN Group Identity</w:t>
      </w:r>
    </w:p>
    <w:p>
      <w:pPr>
        <w:pStyle w:val="Normal"/>
        <w:rPr/>
      </w:pPr>
      <w:r>
        <w:rPr/>
        <w:t>This IE identies the DCN within the PLMN.</w:t>
      </w:r>
    </w:p>
    <w:tbl>
      <w:tblPr>
        <w:tblW w:w="9356" w:type="dxa"/>
        <w:jc w:val="center"/>
        <w:tblInd w:w="0" w:type="dxa"/>
        <w:tblLayout w:type="fixed"/>
        <w:tblCellMar>
          <w:top w:w="0" w:type="dxa"/>
          <w:left w:w="108" w:type="dxa"/>
          <w:bottom w:w="0" w:type="dxa"/>
          <w:right w:w="108" w:type="dxa"/>
        </w:tblCellMar>
      </w:tblPr>
      <w:tblGrid>
        <w:gridCol w:w="2552"/>
        <w:gridCol w:w="1134"/>
        <w:gridCol w:w="1701"/>
        <w:gridCol w:w="1559"/>
        <w:gridCol w:w="2410"/>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Presence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Range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IE type and reference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Semantics description</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Choice </w:t>
            </w:r>
            <w:r>
              <w:rPr>
                <w:rFonts w:cs="Arial"/>
                <w:b/>
                <w:lang w:val="en-US" w:eastAsia="en-US"/>
              </w:rPr>
              <w:t>SGSN Group Identity</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lang w:val="en-US" w:eastAsia="en-US"/>
              </w:rPr>
            </w:pPr>
            <w:r>
              <w:rPr>
                <w:rFonts w:cs="Arial"/>
                <w:b/>
                <w:bCs/>
                <w:lang w:val="en-US" w:eastAsia="en-US"/>
              </w:rPr>
              <w:t>&gt;Null-NRI</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kern w:val="2"/>
                <w:lang w:val="en-US" w:eastAsia="en-US"/>
              </w:rPr>
              <w:t>&gt;&gt;Null-NRI</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BIT STRING (SIZE(10))</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142" w:hanging="0"/>
              <w:rPr>
                <w:rFonts w:cs="Arial"/>
                <w:b/>
                <w:b/>
                <w:bCs/>
                <w:lang w:val="en-US" w:eastAsia="en-US"/>
              </w:rPr>
            </w:pPr>
            <w:r>
              <w:rPr>
                <w:rFonts w:cs="Arial"/>
                <w:b/>
                <w:bCs/>
                <w:lang w:val="en-US" w:eastAsia="en-US"/>
              </w:rPr>
              <w:t>&gt;SGSN Group ID</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lang w:val="en-US" w:eastAsia="en-US"/>
              </w:rPr>
            </w:pPr>
            <w:r>
              <w:rPr>
                <w:rFonts w:cs="Arial"/>
                <w:b/>
                <w:bCs/>
                <w:lang w:val="en-US" w:eastAsia="en-U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ind w:left="284" w:hanging="0"/>
              <w:rPr>
                <w:rFonts w:cs="Arial"/>
                <w:kern w:val="2"/>
                <w:lang w:val="en-US" w:eastAsia="en-US"/>
              </w:rPr>
            </w:pPr>
            <w:r>
              <w:rPr>
                <w:rFonts w:cs="Arial"/>
                <w:kern w:val="2"/>
                <w:lang w:val="en-US" w:eastAsia="en-US"/>
              </w:rPr>
              <w:t>&gt;&gt;SGSN Group 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w:t>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OCTET STRING (SIZE(2))</w:t>
            </w:r>
          </w:p>
        </w:tc>
        <w:tc>
          <w:tcPr>
            <w:tcW w:w="24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rFonts w:eastAsia="MS Mincho;MS Mincho"/>
          <w:lang w:val="en-US" w:eastAsia="en-US"/>
        </w:rPr>
      </w:pPr>
      <w:r>
        <w:rPr>
          <w:rFonts w:eastAsia="MS Mincho;MS Mincho"/>
          <w:lang w:val="en-US" w:eastAsia="en-US"/>
        </w:rPr>
      </w:r>
    </w:p>
    <w:p>
      <w:pPr>
        <w:pStyle w:val="Heading4"/>
        <w:ind w:left="1418" w:hanging="1418"/>
        <w:rPr/>
      </w:pPr>
      <w:bookmarkStart w:id="762" w:name="__RefHeading___Toc36551183"/>
      <w:bookmarkEnd w:id="762"/>
      <w:r>
        <w:rPr/>
        <w:t>9.2.3.58</w:t>
        <w:tab/>
        <w:t>Barometric Pressure</w:t>
      </w:r>
    </w:p>
    <w:p>
      <w:pPr>
        <w:pStyle w:val="Normal"/>
        <w:rPr/>
      </w:pPr>
      <w:r>
        <w:rPr>
          <w:lang w:eastAsia="zh-CN"/>
        </w:rPr>
        <w:t xml:space="preserve">This information element contains the barometric pressure measurement as reported by the target </w:t>
      </w:r>
      <w:r>
        <w:rPr/>
        <w:t>UE.</w:t>
      </w:r>
    </w:p>
    <w:tbl>
      <w:tblPr>
        <w:tblW w:w="9738" w:type="dxa"/>
        <w:jc w:val="left"/>
        <w:tblInd w:w="-113" w:type="dxa"/>
        <w:tblLayout w:type="fixed"/>
        <w:tblCellMar>
          <w:top w:w="0" w:type="dxa"/>
          <w:left w:w="108" w:type="dxa"/>
          <w:bottom w:w="0" w:type="dxa"/>
          <w:right w:w="108" w:type="dxa"/>
        </w:tblCellMar>
      </w:tblPr>
      <w:tblGrid>
        <w:gridCol w:w="2268"/>
        <w:gridCol w:w="1080"/>
        <w:gridCol w:w="792"/>
        <w:gridCol w:w="2205"/>
        <w:gridCol w:w="3393"/>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IE/Group Name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Presence</w:t>
            </w:r>
          </w:p>
        </w:tc>
        <w:tc>
          <w:tcPr>
            <w:tcW w:w="792"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2205"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 type and reference</w:t>
            </w:r>
          </w:p>
        </w:tc>
        <w:tc>
          <w:tcPr>
            <w:tcW w:w="3393"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rPr>
            </w:pPr>
            <w:r>
              <w:rPr>
                <w:rFonts w:cs="Arial"/>
                <w:lang w:eastAsia="zh-CN"/>
              </w:rPr>
              <w:t>Barometric Pressure</w:t>
            </w:r>
          </w:p>
        </w:tc>
        <w:tc>
          <w:tcPr>
            <w:tcW w:w="1080"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O</w:t>
            </w:r>
          </w:p>
        </w:tc>
        <w:tc>
          <w:tcPr>
            <w:tcW w:w="7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220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INTEGER (30000..115000)</w:t>
            </w:r>
          </w:p>
        </w:tc>
        <w:tc>
          <w:tcPr>
            <w:tcW w:w="3393"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Th</w:t>
            </w:r>
            <w:r>
              <w:rPr>
                <w:rFonts w:cs="Arial"/>
                <w:lang w:eastAsia="zh-CN"/>
              </w:rPr>
              <w:t>is IE</w:t>
            </w:r>
            <w:r>
              <w:rPr>
                <w:rFonts w:cs="Arial"/>
                <w:lang w:eastAsia="en-US"/>
              </w:rPr>
              <w:t xml:space="preserve"> </w:t>
            </w:r>
            <w:r>
              <w:rPr>
                <w:rFonts w:cs="Arial"/>
                <w:lang w:eastAsia="ko-KR"/>
              </w:rPr>
              <w:t>specifies the measured uncompensated atmospheric pressure in units of Pascal (Pa)</w:t>
            </w:r>
            <w:r>
              <w:rPr>
                <w:rFonts w:cs="Arial"/>
                <w:lang w:eastAsia="en-US"/>
              </w:rPr>
              <w:t>.</w:t>
            </w:r>
          </w:p>
        </w:tc>
      </w:tr>
    </w:tbl>
    <w:p>
      <w:pPr>
        <w:pStyle w:val="Normal"/>
        <w:rPr>
          <w:rFonts w:eastAsia="MS Mincho;MS Mincho"/>
        </w:rPr>
      </w:pPr>
      <w:r>
        <w:rPr>
          <w:rFonts w:eastAsia="MS Mincho;MS Mincho"/>
        </w:rPr>
      </w:r>
    </w:p>
    <w:p>
      <w:pPr>
        <w:pStyle w:val="Heading4"/>
        <w:ind w:left="1418" w:hanging="1418"/>
        <w:rPr/>
      </w:pPr>
      <w:bookmarkStart w:id="763" w:name="__RefHeading___Toc36551184"/>
      <w:bookmarkEnd w:id="763"/>
      <w:r>
        <w:rPr/>
        <w:t>9.2.3.59</w:t>
        <w:tab/>
        <w:t>Civic Address</w:t>
      </w:r>
    </w:p>
    <w:p>
      <w:pPr>
        <w:pStyle w:val="Normal"/>
        <w:rPr>
          <w:lang w:eastAsia="zh-CN"/>
        </w:rPr>
      </w:pPr>
      <w:r>
        <w:rPr>
          <w:lang w:eastAsia="zh-CN"/>
        </w:rPr>
        <w:t>This information element contains a location estimate for the target UE expressed as a Civic address.</w:t>
      </w:r>
    </w:p>
    <w:tbl>
      <w:tblPr>
        <w:tblW w:w="9738" w:type="dxa"/>
        <w:jc w:val="left"/>
        <w:tblInd w:w="-113" w:type="dxa"/>
        <w:tblLayout w:type="fixed"/>
        <w:tblCellMar>
          <w:top w:w="0" w:type="dxa"/>
          <w:left w:w="108" w:type="dxa"/>
          <w:bottom w:w="0" w:type="dxa"/>
          <w:right w:w="108" w:type="dxa"/>
        </w:tblCellMar>
      </w:tblPr>
      <w:tblGrid>
        <w:gridCol w:w="2268"/>
        <w:gridCol w:w="1080"/>
        <w:gridCol w:w="792"/>
        <w:gridCol w:w="2205"/>
        <w:gridCol w:w="3393"/>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IE/Group Name</w:t>
            </w:r>
          </w:p>
        </w:tc>
        <w:tc>
          <w:tcPr>
            <w:tcW w:w="108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Presence</w:t>
            </w:r>
          </w:p>
        </w:tc>
        <w:tc>
          <w:tcPr>
            <w:tcW w:w="792"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Range</w:t>
            </w:r>
          </w:p>
        </w:tc>
        <w:tc>
          <w:tcPr>
            <w:tcW w:w="2205"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IE type and reference</w:t>
            </w:r>
          </w:p>
        </w:tc>
        <w:tc>
          <w:tcPr>
            <w:tcW w:w="3393"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Semantics description</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rFonts w:cs="Arial"/>
                <w:b/>
                <w:b/>
                <w:lang w:eastAsia="zh-CN"/>
              </w:rPr>
            </w:pPr>
            <w:r>
              <w:rPr>
                <w:rFonts w:cs="Arial"/>
                <w:lang w:eastAsia="zh-CN"/>
              </w:rPr>
              <w:t>Civic Address</w:t>
            </w:r>
          </w:p>
        </w:tc>
        <w:tc>
          <w:tcPr>
            <w:tcW w:w="1080"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O</w:t>
            </w:r>
          </w:p>
        </w:tc>
        <w:tc>
          <w:tcPr>
            <w:tcW w:w="7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en-US"/>
              </w:rPr>
            </w:pPr>
            <w:r>
              <w:rPr>
                <w:rFonts w:cs="Arial"/>
                <w:lang w:eastAsia="en-US"/>
              </w:rPr>
            </w:r>
          </w:p>
        </w:tc>
        <w:tc>
          <w:tcPr>
            <w:tcW w:w="220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OCTET STRING</w:t>
            </w:r>
          </w:p>
        </w:tc>
        <w:tc>
          <w:tcPr>
            <w:tcW w:w="3393"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en-US"/>
              </w:rPr>
              <w:t>Th</w:t>
            </w:r>
            <w:r>
              <w:rPr>
                <w:rFonts w:cs="Arial"/>
                <w:lang w:eastAsia="zh-CN"/>
              </w:rPr>
              <w:t>is IE</w:t>
            </w:r>
            <w:r>
              <w:rPr>
                <w:rFonts w:cs="Arial"/>
                <w:lang w:eastAsia="en-US"/>
              </w:rPr>
              <w:t xml:space="preserve"> contains a UTF-8 encoded PIDF-LO XML document as defined in IETF RFC 4119 [69]. The document shall only contain a civic address using the namespaces "urn:ietf:params:xml:ns:pidf:geopriv10:civicAddr" per IETF RFC 5139 [70] and "urn:ietf:params:xml:ns:pidf:geopriv10:civicAddr:ext" per IETF RFC 6848 [71].</w:t>
            </w:r>
          </w:p>
        </w:tc>
      </w:tr>
    </w:tbl>
    <w:p>
      <w:pPr>
        <w:sectPr>
          <w:headerReference w:type="default" r:id="rId131"/>
          <w:footerReference w:type="default" r:id="rId132"/>
          <w:type w:val="nextPage"/>
          <w:pgSz w:w="11906" w:h="16838"/>
          <w:pgMar w:left="1133" w:right="1133" w:gutter="0" w:header="850" w:top="1416" w:footer="340" w:bottom="1133"/>
          <w:pgNumType w:fmt="decimal"/>
          <w:formProt w:val="false"/>
          <w:textDirection w:val="lrTb"/>
          <w:docGrid w:type="default" w:linePitch="360" w:charSpace="0"/>
        </w:sectPr>
        <w:pStyle w:val="Normal"/>
        <w:rPr>
          <w:rFonts w:eastAsia="MS Mincho;MS Mincho"/>
          <w:lang w:val="en-US" w:eastAsia="en-US"/>
        </w:rPr>
      </w:pPr>
      <w:r>
        <w:rPr>
          <w:rFonts w:eastAsia="MS Mincho;MS Mincho"/>
          <w:lang w:val="en-US" w:eastAsia="en-US"/>
        </w:rPr>
      </w:r>
    </w:p>
    <w:p>
      <w:pPr>
        <w:pStyle w:val="Heading2"/>
        <w:rPr/>
      </w:pPr>
      <w:bookmarkStart w:id="764" w:name="__RefHeading___Toc36551185"/>
      <w:bookmarkEnd w:id="764"/>
      <w:r>
        <w:rPr>
          <w:lang w:val="en-US" w:eastAsia="en-US"/>
        </w:rPr>
        <w:t>9.3</w:t>
        <w:tab/>
        <w:t>Message and Information Element Abstract Syntax (with ASN.1)</w:t>
      </w:r>
    </w:p>
    <w:p>
      <w:pPr>
        <w:pStyle w:val="Heading3"/>
        <w:rPr>
          <w:lang w:val="en-US" w:eastAsia="en-US"/>
        </w:rPr>
      </w:pPr>
      <w:bookmarkStart w:id="765" w:name="__RefHeading___Toc36551186"/>
      <w:bookmarkEnd w:id="765"/>
      <w:r>
        <w:rPr>
          <w:lang w:val="en-US" w:eastAsia="en-US"/>
        </w:rPr>
        <w:t>9.3.0</w:t>
        <w:tab/>
        <w:t>General</w:t>
      </w:r>
    </w:p>
    <w:p>
      <w:pPr>
        <w:pStyle w:val="Normal"/>
        <w:rPr>
          <w:lang w:val="en-US" w:eastAsia="en-US"/>
        </w:rPr>
      </w:pPr>
      <w:r>
        <w:rPr>
          <w:lang w:val="en-US" w:eastAsia="en-US"/>
        </w:rPr>
        <w:t>RANAP ASN.1 definition conforms with ITU-T Rec. X.680 [14] and ITU-T Rec. X.681 [15].</w:t>
      </w:r>
    </w:p>
    <w:p>
      <w:pPr>
        <w:pStyle w:val="Normal"/>
        <w:rPr/>
      </w:pPr>
      <w:r>
        <w:rPr>
          <w:lang w:val="en-US" w:eastAsia="en-US"/>
        </w:rPr>
        <w:t>The ASN.1 definition specifies the structure and content of RANAP messages. RANAP messages can contain any IEs specified in the object set definitions for that message without the order or number of occurrence being restricted by ASN.1. However, for this version of the standard, a sending entity shall construct a RANAP message according to the PDU definitions module and with the following additional rules:</w:t>
      </w:r>
    </w:p>
    <w:p>
      <w:pPr>
        <w:pStyle w:val="B1"/>
        <w:rPr>
          <w:lang w:val="en-US" w:eastAsia="en-US"/>
        </w:rPr>
      </w:pPr>
      <w:r>
        <w:rPr>
          <w:lang w:val="en-US" w:eastAsia="en-US"/>
        </w:rPr>
        <w:t>-</w:t>
        <w:tab/>
        <w:t>IEs shall be ordered (in an IE container) in the order they appear in object set definitions..</w:t>
      </w:r>
    </w:p>
    <w:p>
      <w:pPr>
        <w:pStyle w:val="B1"/>
        <w:rPr/>
      </w:pPr>
      <w:r>
        <w:rPr>
          <w:lang w:val="en-US" w:eastAsia="en-US"/>
        </w:rPr>
        <w:t>-</w:t>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pPr>
        <w:pStyle w:val="NO"/>
        <w:rPr/>
      </w:pPr>
      <w:r>
        <w:rPr>
          <w:lang w:val="en-US" w:eastAsia="en-US"/>
        </w:rPr>
        <w:t>NOTE:</w:t>
        <w:tab/>
        <w:t>“IE” means an IE in the object set with an explicit id. If one IE needed to appear more than once in one object set, then the different occurrences have different IE IDs.</w:t>
      </w:r>
    </w:p>
    <w:p>
      <w:pPr>
        <w:pStyle w:val="Normal"/>
        <w:rPr/>
      </w:pPr>
      <w:r>
        <w:rPr>
          <w:lang w:val="en-US" w:eastAsia="en-US"/>
        </w:rPr>
        <w:t>If a RANAP message that is not constructed as defined above is received, this shall be considered as Abstract Syntax Error, and the message shall be handled as defined for Abstract Syntax Error in subclause 10.3.6.</w:t>
      </w:r>
    </w:p>
    <w:p>
      <w:pPr>
        <w:pStyle w:val="Normal"/>
        <w:rPr/>
      </w:pPr>
      <w:r>
        <w:rPr>
          <w:lang w:val="en-US" w:eastAsia="en-US"/>
        </w:rPr>
        <w:t>Subclause 9.3 presents the Abstract Syntax of RANAP protocol with ASN.1. In case there is contradiction between the ASN.1 definition in this subclause and the tabular format in subclause 9.1 and 9.2, the ASN.1 shall take precedence, except for the definition of conditions for the presence of conditional elements, where the tabular format shall take precedence.</w:t>
      </w:r>
    </w:p>
    <w:p>
      <w:pPr>
        <w:pStyle w:val="Heading3"/>
        <w:rPr>
          <w:lang w:val="en-US" w:eastAsia="en-US"/>
        </w:rPr>
      </w:pPr>
      <w:bookmarkStart w:id="766" w:name="__RefHeading___Toc36551187"/>
      <w:bookmarkEnd w:id="766"/>
      <w:r>
        <w:rPr>
          <w:lang w:val="en-US" w:eastAsia="en-US"/>
        </w:rPr>
        <w:t>9.3.1</w:t>
        <w:tab/>
        <w:t>Usage of private message mechanism for non-standard use</w:t>
      </w:r>
    </w:p>
    <w:p>
      <w:pPr>
        <w:pStyle w:val="Normal"/>
        <w:rPr>
          <w:lang w:val="en-US" w:eastAsia="en-US"/>
        </w:rPr>
      </w:pPr>
      <w:r>
        <w:rPr>
          <w:lang w:val="en-US" w:eastAsia="en-US"/>
        </w:rPr>
        <w:t>The private message mechanism for non-standard use may be used:</w:t>
      </w:r>
    </w:p>
    <w:p>
      <w:pPr>
        <w:pStyle w:val="B1"/>
        <w:rPr/>
      </w:pPr>
      <w:r>
        <w:rPr>
          <w:lang w:val="en-US" w:eastAsia="en-US"/>
        </w:rPr>
        <w:t>-</w:t>
        <w:tab/>
        <w:t>for special operator- (and/or vendor) specific features considered not to be part of the basic functionality, i.e. the functionality required for a complete and high-quality specification in order to guarantee multivendor interoperability;</w:t>
      </w:r>
    </w:p>
    <w:p>
      <w:pPr>
        <w:pStyle w:val="B1"/>
        <w:rPr/>
      </w:pPr>
      <w:r>
        <w:rPr>
          <w:lang w:val="en-US" w:eastAsia="en-US"/>
        </w:rPr>
        <w:t>-</w:t>
        <w:tab/>
        <w:t>by vendors for research purposes, e.g. to implement and evaluate new algorithms/features before such features are proposed for standardisation.</w:t>
      </w:r>
    </w:p>
    <w:p>
      <w:pPr>
        <w:pStyle w:val="Normal"/>
        <w:rPr>
          <w:rFonts w:ascii="Arial" w:hAnsi="Arial" w:cs="Arial"/>
          <w:lang w:val="en-US" w:eastAsia="en-US"/>
        </w:rPr>
      </w:pPr>
      <w:r>
        <w:rPr>
          <w:lang w:val="en-US" w:eastAsia="en-US"/>
        </w:rPr>
        <w:t>The private message mechanism shall not be used for basic functionality. Such functionality shall be standardised.</w:t>
      </w:r>
    </w:p>
    <w:p>
      <w:pPr>
        <w:pStyle w:val="Heading3"/>
        <w:rPr/>
      </w:pPr>
      <w:bookmarkStart w:id="767" w:name="__RefHeading___Toc36551188"/>
      <w:bookmarkEnd w:id="767"/>
      <w:r>
        <w:rPr>
          <w:lang w:val="en-US" w:eastAsia="en-US"/>
        </w:rPr>
        <w:t>9.3.2</w:t>
        <w:tab/>
        <w:t>Elementary Procedure Definitions</w:t>
      </w:r>
    </w:p>
    <w:p>
      <w:pPr>
        <w:pStyle w:val="PL"/>
        <w:rPr/>
      </w:pPr>
      <w:r>
        <w:rPr/>
        <w:t>-- **************************************************************</w:t>
      </w:r>
    </w:p>
    <w:p>
      <w:pPr>
        <w:pStyle w:val="PL"/>
        <w:rPr/>
      </w:pPr>
      <w:r>
        <w:rPr/>
        <w:t>--</w:t>
      </w:r>
    </w:p>
    <w:p>
      <w:pPr>
        <w:pStyle w:val="PL"/>
        <w:rPr/>
      </w:pPr>
      <w:r>
        <w:rPr/>
        <w:t>-- Elementary Procedure definitions</w:t>
      </w:r>
    </w:p>
    <w:p>
      <w:pPr>
        <w:pStyle w:val="PL"/>
        <w:rPr/>
      </w:pPr>
      <w:r>
        <w:rPr/>
        <w:t>--</w:t>
      </w:r>
    </w:p>
    <w:p>
      <w:pPr>
        <w:pStyle w:val="PL"/>
        <w:rPr/>
      </w:pPr>
      <w:r>
        <w:rPr/>
        <w:t>-- **************************************************************</w:t>
      </w:r>
    </w:p>
    <w:p>
      <w:pPr>
        <w:pStyle w:val="PL"/>
        <w:rPr/>
      </w:pPr>
      <w:r>
        <w:rPr/>
      </w:r>
    </w:p>
    <w:p>
      <w:pPr>
        <w:pStyle w:val="PL"/>
        <w:rPr/>
      </w:pPr>
      <w:r>
        <w:rPr/>
        <w:t>RANAP-PDU-Descriptions {</w:t>
      </w:r>
    </w:p>
    <w:p>
      <w:pPr>
        <w:pStyle w:val="PL"/>
        <w:rPr/>
      </w:pPr>
      <w:r>
        <w:rPr/>
        <w:t>itu-t (0) identified-organization (4) etsi (0) mobileDomain (0)</w:t>
      </w:r>
    </w:p>
    <w:p>
      <w:pPr>
        <w:pStyle w:val="PL"/>
        <w:rPr/>
      </w:pPr>
      <w:r>
        <w:rPr/>
        <w:t>umts-Access (20) modules (3) ranap (0) version1 (1) ranap-PDU-Descriptions (0)}</w:t>
      </w:r>
    </w:p>
    <w:p>
      <w:pPr>
        <w:pStyle w:val="PL"/>
        <w:rPr/>
      </w:pPr>
      <w:r>
        <w:rPr/>
      </w:r>
    </w:p>
    <w:p>
      <w:pPr>
        <w:pStyle w:val="PL"/>
        <w:rPr/>
      </w:pPr>
      <w:r>
        <w:rPr/>
        <w:t>DEFINITIONS AUTOMATIC TAGS ::=</w:t>
      </w:r>
    </w:p>
    <w:p>
      <w:pPr>
        <w:pStyle w:val="PL"/>
        <w:rPr/>
      </w:pPr>
      <w:r>
        <w:rPr/>
      </w:r>
    </w:p>
    <w:p>
      <w:pPr>
        <w:pStyle w:val="PL"/>
        <w:rPr/>
      </w:pPr>
      <w:r>
        <w:rPr/>
        <w:t>BEGIN</w:t>
      </w:r>
    </w:p>
    <w:p>
      <w:pPr>
        <w:pStyle w:val="PL"/>
        <w:rPr/>
      </w:pPr>
      <w:r>
        <w:rPr/>
      </w:r>
    </w:p>
    <w:p>
      <w:pPr>
        <w:pStyle w:val="PL"/>
        <w:rPr/>
      </w:pPr>
      <w:r>
        <w:rPr/>
        <w:t>-- **************************************************************</w:t>
      </w:r>
    </w:p>
    <w:p>
      <w:pPr>
        <w:pStyle w:val="PL"/>
        <w:rPr/>
      </w:pPr>
      <w:r>
        <w:rPr/>
        <w:t>--</w:t>
      </w:r>
    </w:p>
    <w:p>
      <w:pPr>
        <w:pStyle w:val="PL"/>
        <w:numPr>
          <w:ilvl w:val="0"/>
          <w:numId w:val="0"/>
        </w:numPr>
        <w:outlineLvl w:val="3"/>
        <w:rPr/>
      </w:pPr>
      <w:r>
        <w:rPr/>
        <w:t>-- IE parameter types from other modules.</w:t>
      </w:r>
    </w:p>
    <w:p>
      <w:pPr>
        <w:pStyle w:val="PL"/>
        <w:rPr/>
      </w:pPr>
      <w:r>
        <w:rPr/>
        <w:t>--</w:t>
      </w:r>
    </w:p>
    <w:p>
      <w:pPr>
        <w:pStyle w:val="PL"/>
        <w:rPr/>
      </w:pPr>
      <w:r>
        <w:rPr/>
        <w:t>-- **************************************************************</w:t>
      </w:r>
    </w:p>
    <w:p>
      <w:pPr>
        <w:pStyle w:val="PL"/>
        <w:rPr/>
      </w:pPr>
      <w:r>
        <w:rPr/>
      </w:r>
    </w:p>
    <w:p>
      <w:pPr>
        <w:pStyle w:val="PL"/>
        <w:rPr/>
      </w:pPr>
      <w:r>
        <w:rPr/>
        <w:t>IMPORTS</w:t>
      </w:r>
    </w:p>
    <w:p>
      <w:pPr>
        <w:pStyle w:val="PL"/>
        <w:rPr/>
      </w:pPr>
      <w:r>
        <w:rPr/>
        <w:tab/>
        <w:t>Criticality,</w:t>
      </w:r>
    </w:p>
    <w:p>
      <w:pPr>
        <w:pStyle w:val="PL"/>
        <w:rPr/>
      </w:pPr>
      <w:r>
        <w:rPr/>
        <w:tab/>
        <w:t>ProcedureCode</w:t>
      </w:r>
    </w:p>
    <w:p>
      <w:pPr>
        <w:pStyle w:val="PL"/>
        <w:rPr/>
      </w:pPr>
      <w:r>
        <w:rPr/>
        <w:t>FROM RANAP-CommonDataTypes</w:t>
      </w:r>
    </w:p>
    <w:p>
      <w:pPr>
        <w:pStyle w:val="PL"/>
        <w:rPr/>
      </w:pPr>
      <w:r>
        <w:rPr/>
      </w:r>
    </w:p>
    <w:p>
      <w:pPr>
        <w:pStyle w:val="PL"/>
        <w:rPr/>
      </w:pPr>
      <w:r>
        <w:rPr/>
        <w:tab/>
        <w:t>Iu-ReleaseCommand,</w:t>
      </w:r>
    </w:p>
    <w:p>
      <w:pPr>
        <w:pStyle w:val="PL"/>
        <w:rPr/>
      </w:pPr>
      <w:r>
        <w:rPr/>
        <w:tab/>
        <w:t>Iu-ReleaseComplete,</w:t>
      </w:r>
    </w:p>
    <w:p>
      <w:pPr>
        <w:pStyle w:val="PL"/>
        <w:rPr/>
      </w:pPr>
      <w:r>
        <w:rPr/>
        <w:tab/>
        <w:t>RelocationCommand,</w:t>
      </w:r>
    </w:p>
    <w:p>
      <w:pPr>
        <w:pStyle w:val="PL"/>
        <w:rPr/>
      </w:pPr>
      <w:r>
        <w:rPr/>
        <w:tab/>
        <w:t>RelocationPreparationFailure,</w:t>
      </w:r>
    </w:p>
    <w:p>
      <w:pPr>
        <w:pStyle w:val="PL"/>
        <w:rPr/>
      </w:pPr>
      <w:r>
        <w:rPr/>
        <w:tab/>
        <w:t>RelocationRequired,</w:t>
      </w:r>
    </w:p>
    <w:p>
      <w:pPr>
        <w:pStyle w:val="PL"/>
        <w:rPr/>
      </w:pPr>
      <w:r>
        <w:rPr/>
        <w:tab/>
        <w:t>RelocationRequest,</w:t>
      </w:r>
    </w:p>
    <w:p>
      <w:pPr>
        <w:pStyle w:val="PL"/>
        <w:rPr/>
      </w:pPr>
      <w:r>
        <w:rPr/>
        <w:tab/>
        <w:t>RelocationRequestAcknowledge,</w:t>
      </w:r>
    </w:p>
    <w:p>
      <w:pPr>
        <w:pStyle w:val="PL"/>
        <w:rPr/>
      </w:pPr>
      <w:r>
        <w:rPr/>
        <w:tab/>
        <w:t>RelocationFailure,</w:t>
      </w:r>
    </w:p>
    <w:p>
      <w:pPr>
        <w:pStyle w:val="PL"/>
        <w:rPr/>
      </w:pPr>
      <w:r>
        <w:rPr/>
        <w:tab/>
        <w:t>RelocationCancel,</w:t>
      </w:r>
    </w:p>
    <w:p>
      <w:pPr>
        <w:pStyle w:val="PL"/>
        <w:rPr/>
      </w:pPr>
      <w:r>
        <w:rPr/>
        <w:tab/>
        <w:t>RelocationCancelAcknowledge,</w:t>
      </w:r>
    </w:p>
    <w:p>
      <w:pPr>
        <w:pStyle w:val="PL"/>
        <w:rPr/>
      </w:pPr>
      <w:r>
        <w:rPr/>
        <w:tab/>
        <w:t>EnhancedRelocationCompleteRequest,</w:t>
      </w:r>
    </w:p>
    <w:p>
      <w:pPr>
        <w:pStyle w:val="PL"/>
        <w:rPr/>
      </w:pPr>
      <w:r>
        <w:rPr/>
        <w:tab/>
        <w:t>EnhancedRelocationCompleteResponse,</w:t>
      </w:r>
    </w:p>
    <w:p>
      <w:pPr>
        <w:pStyle w:val="PL"/>
        <w:rPr/>
      </w:pPr>
      <w:r>
        <w:rPr/>
        <w:tab/>
        <w:t>EnhancedRelocationCompleteFailure,</w:t>
      </w:r>
    </w:p>
    <w:p>
      <w:pPr>
        <w:pStyle w:val="PL"/>
        <w:rPr/>
      </w:pPr>
      <w:r>
        <w:rPr/>
        <w:tab/>
        <w:t>EnhancedRelocationCompleteConfirm,</w:t>
      </w:r>
    </w:p>
    <w:p>
      <w:pPr>
        <w:pStyle w:val="PL"/>
        <w:rPr/>
      </w:pPr>
      <w:r>
        <w:rPr/>
        <w:tab/>
        <w:t>SRNS-ContextRequest,</w:t>
      </w:r>
    </w:p>
    <w:p>
      <w:pPr>
        <w:pStyle w:val="PL"/>
        <w:rPr/>
      </w:pPr>
      <w:r>
        <w:rPr/>
        <w:tab/>
        <w:t>SRNS-ContextResponse,</w:t>
      </w:r>
    </w:p>
    <w:p>
      <w:pPr>
        <w:pStyle w:val="PL"/>
        <w:rPr/>
      </w:pPr>
      <w:r>
        <w:rPr/>
        <w:tab/>
        <w:t>SecurityModeCommand,</w:t>
      </w:r>
    </w:p>
    <w:p>
      <w:pPr>
        <w:pStyle w:val="PL"/>
        <w:rPr/>
      </w:pPr>
      <w:r>
        <w:rPr/>
        <w:tab/>
        <w:t>SecurityModeComplete,</w:t>
      </w:r>
    </w:p>
    <w:p>
      <w:pPr>
        <w:pStyle w:val="PL"/>
        <w:rPr/>
      </w:pPr>
      <w:r>
        <w:rPr/>
        <w:tab/>
        <w:t>SecurityModeReject,</w:t>
      </w:r>
    </w:p>
    <w:p>
      <w:pPr>
        <w:pStyle w:val="PL"/>
        <w:rPr/>
      </w:pPr>
      <w:r>
        <w:rPr/>
        <w:tab/>
        <w:t>DataVolumeReportRequest,</w:t>
      </w:r>
    </w:p>
    <w:p>
      <w:pPr>
        <w:pStyle w:val="PL"/>
        <w:rPr/>
      </w:pPr>
      <w:r>
        <w:rPr/>
        <w:tab/>
        <w:t>DataVolumeReport,</w:t>
      </w:r>
    </w:p>
    <w:p>
      <w:pPr>
        <w:pStyle w:val="PL"/>
        <w:rPr/>
      </w:pPr>
      <w:r>
        <w:rPr/>
        <w:tab/>
        <w:t>Reset,</w:t>
      </w:r>
    </w:p>
    <w:p>
      <w:pPr>
        <w:pStyle w:val="PL"/>
        <w:rPr/>
      </w:pPr>
      <w:r>
        <w:rPr/>
        <w:tab/>
        <w:t>ResetAcknowledge,</w:t>
      </w:r>
    </w:p>
    <w:p>
      <w:pPr>
        <w:pStyle w:val="PL"/>
        <w:rPr/>
      </w:pPr>
      <w:r>
        <w:rPr/>
        <w:tab/>
        <w:t>RAB-ReleaseRequest,</w:t>
      </w:r>
    </w:p>
    <w:p>
      <w:pPr>
        <w:pStyle w:val="PL"/>
        <w:rPr/>
      </w:pPr>
      <w:r>
        <w:rPr/>
        <w:tab/>
        <w:t>Iu-ReleaseRequest,</w:t>
      </w:r>
    </w:p>
    <w:p>
      <w:pPr>
        <w:pStyle w:val="PL"/>
        <w:rPr/>
      </w:pPr>
      <w:r>
        <w:rPr/>
        <w:tab/>
        <w:t>RelocationDetect,</w:t>
      </w:r>
    </w:p>
    <w:p>
      <w:pPr>
        <w:pStyle w:val="PL"/>
        <w:rPr/>
      </w:pPr>
      <w:r>
        <w:rPr/>
        <w:tab/>
        <w:t>RelocationComplete,</w:t>
      </w:r>
    </w:p>
    <w:p>
      <w:pPr>
        <w:pStyle w:val="PL"/>
        <w:rPr/>
      </w:pPr>
      <w:r>
        <w:rPr/>
        <w:tab/>
        <w:t>Paging,</w:t>
      </w:r>
    </w:p>
    <w:p>
      <w:pPr>
        <w:pStyle w:val="PL"/>
        <w:rPr/>
      </w:pPr>
      <w:r>
        <w:rPr/>
        <w:tab/>
        <w:t>CommonID,</w:t>
      </w:r>
    </w:p>
    <w:p>
      <w:pPr>
        <w:pStyle w:val="PL"/>
        <w:rPr/>
      </w:pPr>
      <w:r>
        <w:rPr/>
        <w:tab/>
        <w:t>CN-InvokeTrace,</w:t>
      </w:r>
    </w:p>
    <w:p>
      <w:pPr>
        <w:pStyle w:val="PL"/>
        <w:rPr/>
      </w:pPr>
      <w:r>
        <w:rPr/>
        <w:tab/>
        <w:t>CN-DeactivateTrace,</w:t>
      </w:r>
    </w:p>
    <w:p>
      <w:pPr>
        <w:pStyle w:val="PL"/>
        <w:rPr/>
      </w:pPr>
      <w:r>
        <w:rPr/>
        <w:tab/>
        <w:t>LocationReportingControl,</w:t>
      </w:r>
    </w:p>
    <w:p>
      <w:pPr>
        <w:pStyle w:val="PL"/>
        <w:rPr/>
      </w:pPr>
      <w:r>
        <w:rPr/>
        <w:tab/>
        <w:t>LocationReport,</w:t>
      </w:r>
    </w:p>
    <w:p>
      <w:pPr>
        <w:pStyle w:val="PL"/>
        <w:rPr/>
      </w:pPr>
      <w:r>
        <w:rPr/>
        <w:tab/>
        <w:t>InitialUE-Message,</w:t>
      </w:r>
    </w:p>
    <w:p>
      <w:pPr>
        <w:pStyle w:val="PL"/>
        <w:rPr/>
      </w:pPr>
      <w:r>
        <w:rPr/>
        <w:tab/>
        <w:t>DirectTransfer,</w:t>
      </w:r>
    </w:p>
    <w:p>
      <w:pPr>
        <w:pStyle w:val="PL"/>
        <w:rPr/>
      </w:pPr>
      <w:r>
        <w:rPr/>
        <w:tab/>
        <w:t>Overload,</w:t>
      </w:r>
    </w:p>
    <w:p>
      <w:pPr>
        <w:pStyle w:val="PL"/>
        <w:rPr/>
      </w:pPr>
      <w:r>
        <w:rPr/>
        <w:tab/>
        <w:t>ErrorIndication,</w:t>
      </w:r>
    </w:p>
    <w:p>
      <w:pPr>
        <w:pStyle w:val="PL"/>
        <w:rPr/>
      </w:pPr>
      <w:r>
        <w:rPr/>
        <w:tab/>
        <w:t>SRNS-DataForwardCommand,</w:t>
      </w:r>
    </w:p>
    <w:p>
      <w:pPr>
        <w:pStyle w:val="PL"/>
        <w:rPr/>
      </w:pPr>
      <w:r>
        <w:rPr/>
        <w:tab/>
        <w:t>ForwardSRNS-Context,</w:t>
      </w:r>
    </w:p>
    <w:p>
      <w:pPr>
        <w:pStyle w:val="PL"/>
        <w:rPr/>
      </w:pPr>
      <w:r>
        <w:rPr/>
        <w:tab/>
        <w:t>RAB-AssignmentRequest,</w:t>
      </w:r>
    </w:p>
    <w:p>
      <w:pPr>
        <w:pStyle w:val="PL"/>
        <w:rPr/>
      </w:pPr>
      <w:r>
        <w:rPr/>
        <w:tab/>
        <w:t>RAB-AssignmentResponse,</w:t>
      </w:r>
    </w:p>
    <w:p>
      <w:pPr>
        <w:pStyle w:val="PL"/>
        <w:rPr/>
      </w:pPr>
      <w:r>
        <w:rPr/>
        <w:tab/>
        <w:t>RAB-ModifyRequest,</w:t>
      </w:r>
    </w:p>
    <w:p>
      <w:pPr>
        <w:pStyle w:val="PL"/>
        <w:rPr/>
      </w:pPr>
      <w:r>
        <w:rPr/>
        <w:tab/>
        <w:t>PrivateMessage,</w:t>
      </w:r>
    </w:p>
    <w:p>
      <w:pPr>
        <w:pStyle w:val="PL"/>
        <w:rPr/>
      </w:pPr>
      <w:r>
        <w:rPr/>
        <w:tab/>
        <w:t>ResetResource,</w:t>
      </w:r>
    </w:p>
    <w:p>
      <w:pPr>
        <w:pStyle w:val="PL"/>
        <w:rPr/>
      </w:pPr>
      <w:r>
        <w:rPr/>
        <w:tab/>
        <w:t>ResetResourceAcknowledge,</w:t>
      </w:r>
    </w:p>
    <w:p>
      <w:pPr>
        <w:pStyle w:val="PL"/>
        <w:rPr/>
      </w:pPr>
      <w:r>
        <w:rPr/>
        <w:tab/>
        <w:t>RANAP-RelocationInformation,</w:t>
      </w:r>
    </w:p>
    <w:p>
      <w:pPr>
        <w:pStyle w:val="PL"/>
        <w:rPr/>
      </w:pPr>
      <w:r>
        <w:rPr/>
        <w:tab/>
        <w:t>RANAP-EnhancedRelocationInformationRequest,</w:t>
      </w:r>
    </w:p>
    <w:p>
      <w:pPr>
        <w:pStyle w:val="PL"/>
        <w:rPr/>
      </w:pPr>
      <w:r>
        <w:rPr/>
        <w:tab/>
        <w:t>RANAP-EnhancedRelocationInformationResponse,</w:t>
      </w:r>
    </w:p>
    <w:p>
      <w:pPr>
        <w:pStyle w:val="PL"/>
        <w:rPr/>
      </w:pPr>
      <w:r>
        <w:rPr/>
        <w:tab/>
        <w:t>LocationRelatedDataRequest,</w:t>
      </w:r>
    </w:p>
    <w:p>
      <w:pPr>
        <w:pStyle w:val="PL"/>
        <w:rPr/>
      </w:pPr>
      <w:r>
        <w:rPr/>
        <w:tab/>
        <w:t>LocationRelatedDataResponse,</w:t>
      </w:r>
    </w:p>
    <w:p>
      <w:pPr>
        <w:pStyle w:val="PL"/>
        <w:rPr/>
      </w:pPr>
      <w:r>
        <w:rPr/>
        <w:tab/>
        <w:t>LocationRelatedDataFailure,</w:t>
      </w:r>
    </w:p>
    <w:p>
      <w:pPr>
        <w:pStyle w:val="PL"/>
        <w:rPr/>
      </w:pPr>
      <w:r>
        <w:rPr/>
        <w:tab/>
        <w:t>InformationTransferIndication,</w:t>
      </w:r>
    </w:p>
    <w:p>
      <w:pPr>
        <w:pStyle w:val="PL"/>
        <w:rPr/>
      </w:pPr>
      <w:r>
        <w:rPr/>
        <w:tab/>
        <w:t>InformationTransferConfirmation,</w:t>
      </w:r>
    </w:p>
    <w:p>
      <w:pPr>
        <w:pStyle w:val="PL"/>
        <w:rPr/>
      </w:pPr>
      <w:r>
        <w:rPr/>
        <w:tab/>
        <w:t>InformationTransferFailure,</w:t>
      </w:r>
    </w:p>
    <w:p>
      <w:pPr>
        <w:pStyle w:val="PL"/>
        <w:rPr/>
      </w:pPr>
      <w:r>
        <w:rPr/>
        <w:tab/>
        <w:t>UESpecificInformationIndication,</w:t>
      </w:r>
    </w:p>
    <w:p>
      <w:pPr>
        <w:pStyle w:val="PL"/>
        <w:rPr/>
      </w:pPr>
      <w:r>
        <w:rPr/>
        <w:tab/>
        <w:t>DirectInformationTransfer,</w:t>
      </w:r>
    </w:p>
    <w:p>
      <w:pPr>
        <w:pStyle w:val="PL"/>
        <w:rPr/>
      </w:pPr>
      <w:r>
        <w:rPr/>
        <w:tab/>
        <w:t>UplinkInformationExchangeRequest,</w:t>
      </w:r>
    </w:p>
    <w:p>
      <w:pPr>
        <w:pStyle w:val="PL"/>
        <w:rPr/>
      </w:pPr>
      <w:r>
        <w:rPr/>
        <w:tab/>
        <w:t>UplinkInformationExchangeResponse,</w:t>
      </w:r>
    </w:p>
    <w:p>
      <w:pPr>
        <w:pStyle w:val="PL"/>
        <w:rPr/>
      </w:pPr>
      <w:r>
        <w:rPr/>
        <w:tab/>
        <w:t>UplinkInformationExchangeFailure,</w:t>
      </w:r>
    </w:p>
    <w:p>
      <w:pPr>
        <w:pStyle w:val="PL"/>
        <w:rPr/>
      </w:pPr>
      <w:r>
        <w:rPr/>
        <w:tab/>
        <w:t>MBMSSessionStart,</w:t>
      </w:r>
    </w:p>
    <w:p>
      <w:pPr>
        <w:pStyle w:val="PL"/>
        <w:rPr/>
      </w:pPr>
      <w:r>
        <w:rPr/>
        <w:tab/>
        <w:t>MBMSSessionStartResponse,</w:t>
      </w:r>
    </w:p>
    <w:p>
      <w:pPr>
        <w:pStyle w:val="PL"/>
        <w:rPr/>
      </w:pPr>
      <w:r>
        <w:rPr/>
        <w:tab/>
        <w:t>MBMSSessionStartFailure,</w:t>
      </w:r>
    </w:p>
    <w:p>
      <w:pPr>
        <w:pStyle w:val="PL"/>
        <w:rPr/>
      </w:pPr>
      <w:r>
        <w:rPr/>
        <w:tab/>
        <w:t>MBMSSessionUpdate,</w:t>
      </w:r>
    </w:p>
    <w:p>
      <w:pPr>
        <w:pStyle w:val="PL"/>
        <w:rPr/>
      </w:pPr>
      <w:r>
        <w:rPr/>
        <w:tab/>
        <w:t>MBMSSessionUpdateResponse,</w:t>
      </w:r>
    </w:p>
    <w:p>
      <w:pPr>
        <w:pStyle w:val="PL"/>
        <w:rPr/>
      </w:pPr>
      <w:r>
        <w:rPr/>
        <w:tab/>
        <w:t>MBMSSessionUpdateFailure,</w:t>
      </w:r>
    </w:p>
    <w:p>
      <w:pPr>
        <w:pStyle w:val="PL"/>
        <w:rPr/>
      </w:pPr>
      <w:r>
        <w:rPr/>
        <w:tab/>
        <w:t>MBMSSessionStop,</w:t>
      </w:r>
    </w:p>
    <w:p>
      <w:pPr>
        <w:pStyle w:val="PL"/>
        <w:rPr/>
      </w:pPr>
      <w:r>
        <w:rPr/>
        <w:tab/>
        <w:t>MBMSSessionStopResponse,</w:t>
      </w:r>
    </w:p>
    <w:p>
      <w:pPr>
        <w:pStyle w:val="PL"/>
        <w:rPr/>
      </w:pPr>
      <w:r>
        <w:rPr/>
        <w:tab/>
        <w:t>MBMSUELinkingRequest,</w:t>
      </w:r>
    </w:p>
    <w:p>
      <w:pPr>
        <w:pStyle w:val="PL"/>
        <w:rPr/>
      </w:pPr>
      <w:r>
        <w:rPr/>
        <w:tab/>
        <w:t>MBMSUELinkingResponse,</w:t>
      </w:r>
    </w:p>
    <w:p>
      <w:pPr>
        <w:pStyle w:val="PL"/>
        <w:rPr/>
      </w:pPr>
      <w:r>
        <w:rPr/>
        <w:tab/>
        <w:t>MBMSRegistrationRequest,</w:t>
      </w:r>
    </w:p>
    <w:p>
      <w:pPr>
        <w:pStyle w:val="PL"/>
        <w:rPr/>
      </w:pPr>
      <w:r>
        <w:rPr/>
        <w:tab/>
        <w:t>MBMSRegistrationResponse,</w:t>
      </w:r>
    </w:p>
    <w:p>
      <w:pPr>
        <w:pStyle w:val="PL"/>
        <w:rPr/>
      </w:pPr>
      <w:r>
        <w:rPr/>
        <w:tab/>
        <w:t>MBMSRegistrationFailure,</w:t>
      </w:r>
    </w:p>
    <w:p>
      <w:pPr>
        <w:pStyle w:val="PL"/>
        <w:rPr/>
      </w:pPr>
      <w:r>
        <w:rPr/>
        <w:tab/>
        <w:t>MBMSCNDe-RegistrationRequest,</w:t>
      </w:r>
    </w:p>
    <w:p>
      <w:pPr>
        <w:pStyle w:val="PL"/>
        <w:rPr/>
      </w:pPr>
      <w:r>
        <w:rPr/>
        <w:tab/>
        <w:t>MBMSCNDe-RegistrationResponse,</w:t>
      </w:r>
    </w:p>
    <w:p>
      <w:pPr>
        <w:pStyle w:val="PL"/>
        <w:rPr/>
      </w:pPr>
      <w:r>
        <w:rPr/>
        <w:tab/>
        <w:t>MBMSRABEstablishmentIndication,</w:t>
      </w:r>
    </w:p>
    <w:p>
      <w:pPr>
        <w:pStyle w:val="PL"/>
        <w:rPr/>
      </w:pPr>
      <w:r>
        <w:rPr/>
        <w:tab/>
        <w:t>MBMSRABReleaseRequest,</w:t>
      </w:r>
    </w:p>
    <w:p>
      <w:pPr>
        <w:pStyle w:val="PL"/>
        <w:rPr/>
      </w:pPr>
      <w:r>
        <w:rPr/>
        <w:tab/>
        <w:t>MBMSRABRelease,</w:t>
      </w:r>
    </w:p>
    <w:p>
      <w:pPr>
        <w:pStyle w:val="PL"/>
        <w:rPr/>
      </w:pPr>
      <w:r>
        <w:rPr/>
        <w:tab/>
        <w:t>MBMSRABReleaseFailure,</w:t>
      </w:r>
    </w:p>
    <w:p>
      <w:pPr>
        <w:pStyle w:val="PL"/>
        <w:rPr/>
      </w:pPr>
      <w:r>
        <w:rPr/>
        <w:tab/>
        <w:t>SRVCC-CSKeysRequest,</w:t>
      </w:r>
    </w:p>
    <w:p>
      <w:pPr>
        <w:pStyle w:val="PL"/>
        <w:rPr/>
      </w:pPr>
      <w:r>
        <w:rPr/>
        <w:tab/>
        <w:t>SRVCC-CSKeysResponse,</w:t>
      </w:r>
    </w:p>
    <w:p>
      <w:pPr>
        <w:pStyle w:val="PL"/>
        <w:rPr/>
      </w:pPr>
      <w:r>
        <w:rPr/>
        <w:tab/>
        <w:t>UeRadioCapabilityMatchRequest,</w:t>
      </w:r>
    </w:p>
    <w:p>
      <w:pPr>
        <w:pStyle w:val="PL"/>
        <w:rPr/>
      </w:pPr>
      <w:r>
        <w:rPr/>
        <w:tab/>
        <w:t>UeRadioCapabilityMatchResponse,</w:t>
      </w:r>
    </w:p>
    <w:p>
      <w:pPr>
        <w:pStyle w:val="PL"/>
        <w:rPr/>
      </w:pPr>
      <w:r>
        <w:rPr/>
        <w:tab/>
        <w:t>UeRegistrationQueryRequest,</w:t>
      </w:r>
    </w:p>
    <w:p>
      <w:pPr>
        <w:pStyle w:val="PL"/>
        <w:rPr/>
      </w:pPr>
      <w:r>
        <w:rPr/>
        <w:tab/>
        <w:t>UeRegistrationQueryResponse,</w:t>
      </w:r>
    </w:p>
    <w:p>
      <w:pPr>
        <w:pStyle w:val="PL"/>
        <w:rPr/>
      </w:pPr>
      <w:r>
        <w:rPr/>
        <w:tab/>
        <w:t>RerouteNASRequest</w:t>
      </w:r>
    </w:p>
    <w:p>
      <w:pPr>
        <w:pStyle w:val="PL"/>
        <w:rPr/>
      </w:pPr>
      <w:r>
        <w:rPr/>
      </w:r>
    </w:p>
    <w:p>
      <w:pPr>
        <w:pStyle w:val="PL"/>
        <w:rPr/>
      </w:pPr>
      <w:r>
        <w:rPr/>
        <w:t>FROM RANAP-PDU-Contents</w:t>
      </w:r>
    </w:p>
    <w:p>
      <w:pPr>
        <w:pStyle w:val="PL"/>
        <w:rPr/>
      </w:pPr>
      <w:r>
        <w:rPr/>
      </w:r>
    </w:p>
    <w:p>
      <w:pPr>
        <w:pStyle w:val="PL"/>
        <w:rPr/>
      </w:pPr>
      <w:r>
        <w:rPr/>
        <w:tab/>
        <w:t>id-LocationRelatedData,</w:t>
      </w:r>
    </w:p>
    <w:p>
      <w:pPr>
        <w:pStyle w:val="PL"/>
        <w:rPr/>
      </w:pPr>
      <w:r>
        <w:rPr/>
        <w:tab/>
        <w:t>id-CN-DeactivateTrace,</w:t>
      </w:r>
    </w:p>
    <w:p>
      <w:pPr>
        <w:pStyle w:val="PL"/>
        <w:rPr/>
      </w:pPr>
      <w:r>
        <w:rPr/>
        <w:tab/>
        <w:t>id-CN-InvokeTrace,</w:t>
      </w:r>
    </w:p>
    <w:p>
      <w:pPr>
        <w:pStyle w:val="PL"/>
        <w:rPr/>
      </w:pPr>
      <w:r>
        <w:rPr/>
        <w:tab/>
        <w:t>id-CommonID,</w:t>
      </w:r>
    </w:p>
    <w:p>
      <w:pPr>
        <w:pStyle w:val="PL"/>
        <w:rPr/>
      </w:pPr>
      <w:r>
        <w:rPr/>
        <w:tab/>
        <w:t>id-DataVolumeReport,</w:t>
      </w:r>
    </w:p>
    <w:p>
      <w:pPr>
        <w:pStyle w:val="PL"/>
        <w:rPr/>
      </w:pPr>
      <w:r>
        <w:rPr/>
        <w:tab/>
        <w:t>id-DirectTransfer,</w:t>
      </w:r>
    </w:p>
    <w:p>
      <w:pPr>
        <w:pStyle w:val="PL"/>
        <w:rPr/>
      </w:pPr>
      <w:r>
        <w:rPr/>
        <w:tab/>
        <w:t>id-ErrorIndication,</w:t>
      </w:r>
    </w:p>
    <w:p>
      <w:pPr>
        <w:pStyle w:val="PL"/>
        <w:rPr/>
      </w:pPr>
      <w:r>
        <w:rPr/>
        <w:tab/>
        <w:t>id-ForwardSRNS-Context,</w:t>
      </w:r>
    </w:p>
    <w:p>
      <w:pPr>
        <w:pStyle w:val="PL"/>
        <w:rPr/>
      </w:pPr>
      <w:r>
        <w:rPr/>
        <w:tab/>
        <w:t>id-InformationTransfer,</w:t>
      </w:r>
    </w:p>
    <w:p>
      <w:pPr>
        <w:pStyle w:val="PL"/>
        <w:rPr/>
      </w:pPr>
      <w:r>
        <w:rPr/>
        <w:tab/>
        <w:t>id-InitialUE-Message,</w:t>
      </w:r>
    </w:p>
    <w:p>
      <w:pPr>
        <w:pStyle w:val="PL"/>
        <w:rPr/>
      </w:pPr>
      <w:r>
        <w:rPr/>
        <w:tab/>
        <w:t>id-Iu-Release,</w:t>
      </w:r>
    </w:p>
    <w:p>
      <w:pPr>
        <w:pStyle w:val="PL"/>
        <w:rPr/>
      </w:pPr>
      <w:r>
        <w:rPr/>
        <w:tab/>
        <w:t>id-Iu-ReleaseRequest,</w:t>
      </w:r>
    </w:p>
    <w:p>
      <w:pPr>
        <w:pStyle w:val="PL"/>
        <w:rPr/>
      </w:pPr>
      <w:r>
        <w:rPr/>
        <w:tab/>
        <w:t>id-LocationReport,</w:t>
      </w:r>
    </w:p>
    <w:p>
      <w:pPr>
        <w:pStyle w:val="PL"/>
        <w:rPr/>
      </w:pPr>
      <w:r>
        <w:rPr/>
        <w:tab/>
        <w:t>id-LocationReportingControl,</w:t>
      </w:r>
    </w:p>
    <w:p>
      <w:pPr>
        <w:pStyle w:val="PL"/>
        <w:rPr/>
      </w:pPr>
      <w:r>
        <w:rPr/>
        <w:tab/>
        <w:t>id-OverloadControl,</w:t>
      </w:r>
    </w:p>
    <w:p>
      <w:pPr>
        <w:pStyle w:val="PL"/>
        <w:rPr/>
      </w:pPr>
      <w:r>
        <w:rPr/>
        <w:tab/>
        <w:t>id-Paging,</w:t>
      </w:r>
    </w:p>
    <w:p>
      <w:pPr>
        <w:pStyle w:val="PL"/>
        <w:rPr/>
      </w:pPr>
      <w:r>
        <w:rPr/>
        <w:tab/>
        <w:t>id-privateMessage,</w:t>
      </w:r>
    </w:p>
    <w:p>
      <w:pPr>
        <w:pStyle w:val="PL"/>
        <w:rPr/>
      </w:pPr>
      <w:r>
        <w:rPr/>
        <w:tab/>
        <w:t>id-RAB-Assignment,</w:t>
      </w:r>
    </w:p>
    <w:p>
      <w:pPr>
        <w:pStyle w:val="PL"/>
        <w:rPr/>
      </w:pPr>
      <w:r>
        <w:rPr/>
        <w:tab/>
        <w:t>id-RAB-ReleaseRequest,</w:t>
      </w:r>
    </w:p>
    <w:p>
      <w:pPr>
        <w:pStyle w:val="PL"/>
        <w:rPr/>
      </w:pPr>
      <w:r>
        <w:rPr/>
        <w:tab/>
        <w:t>id-RAB-ModifyRequest,</w:t>
      </w:r>
    </w:p>
    <w:p>
      <w:pPr>
        <w:pStyle w:val="PL"/>
        <w:rPr/>
      </w:pPr>
      <w:r>
        <w:rPr/>
        <w:tab/>
        <w:t>id-RANAP-Relocation,</w:t>
      </w:r>
    </w:p>
    <w:p>
      <w:pPr>
        <w:pStyle w:val="PL"/>
        <w:rPr/>
      </w:pPr>
      <w:r>
        <w:rPr/>
        <w:tab/>
        <w:t>id-RANAPenhancedRelocation,</w:t>
      </w:r>
    </w:p>
    <w:p>
      <w:pPr>
        <w:pStyle w:val="PL"/>
        <w:rPr/>
      </w:pPr>
      <w:r>
        <w:rPr/>
        <w:tab/>
        <w:t>id-RelocationCancel,</w:t>
      </w:r>
    </w:p>
    <w:p>
      <w:pPr>
        <w:pStyle w:val="PL"/>
        <w:rPr/>
      </w:pPr>
      <w:r>
        <w:rPr/>
        <w:tab/>
        <w:t>id-RelocationComplete,</w:t>
      </w:r>
    </w:p>
    <w:p>
      <w:pPr>
        <w:pStyle w:val="PL"/>
        <w:rPr/>
      </w:pPr>
      <w:r>
        <w:rPr/>
        <w:tab/>
        <w:t>id-RelocationDetect,</w:t>
      </w:r>
    </w:p>
    <w:p>
      <w:pPr>
        <w:pStyle w:val="PL"/>
        <w:rPr/>
      </w:pPr>
      <w:r>
        <w:rPr/>
        <w:tab/>
        <w:t>id-RelocationPreparation,</w:t>
      </w:r>
    </w:p>
    <w:p>
      <w:pPr>
        <w:pStyle w:val="PL"/>
        <w:rPr/>
      </w:pPr>
      <w:r>
        <w:rPr/>
        <w:tab/>
        <w:t>id-RelocationResourceAllocation,</w:t>
      </w:r>
    </w:p>
    <w:p>
      <w:pPr>
        <w:pStyle w:val="PL"/>
        <w:rPr/>
      </w:pPr>
      <w:r>
        <w:rPr/>
        <w:tab/>
        <w:t>id-enhancedRelocationComplete,</w:t>
      </w:r>
    </w:p>
    <w:p>
      <w:pPr>
        <w:pStyle w:val="PL"/>
        <w:rPr/>
      </w:pPr>
      <w:r>
        <w:rPr/>
        <w:tab/>
        <w:t>id-enhancedRelocationCompleteConfirm,</w:t>
      </w:r>
    </w:p>
    <w:p>
      <w:pPr>
        <w:pStyle w:val="PL"/>
        <w:rPr/>
      </w:pPr>
      <w:r>
        <w:rPr/>
        <w:tab/>
        <w:t>id-Reset,</w:t>
      </w:r>
    </w:p>
    <w:p>
      <w:pPr>
        <w:pStyle w:val="PL"/>
        <w:rPr/>
      </w:pPr>
      <w:r>
        <w:rPr/>
        <w:tab/>
        <w:t>id-SRNS-ContextTransfer,</w:t>
      </w:r>
    </w:p>
    <w:p>
      <w:pPr>
        <w:pStyle w:val="PL"/>
        <w:rPr/>
      </w:pPr>
      <w:r>
        <w:rPr/>
        <w:tab/>
        <w:t>id-SRNS-DataForward,</w:t>
      </w:r>
    </w:p>
    <w:p>
      <w:pPr>
        <w:pStyle w:val="PL"/>
        <w:rPr/>
      </w:pPr>
      <w:r>
        <w:rPr/>
        <w:tab/>
        <w:t>id-SecurityModeControl,</w:t>
      </w:r>
    </w:p>
    <w:p>
      <w:pPr>
        <w:pStyle w:val="PL"/>
        <w:rPr/>
      </w:pPr>
      <w:r>
        <w:rPr/>
        <w:tab/>
        <w:t>id-ResetResource,</w:t>
      </w:r>
    </w:p>
    <w:p>
      <w:pPr>
        <w:pStyle w:val="PL"/>
        <w:rPr/>
      </w:pPr>
      <w:r>
        <w:rPr/>
        <w:tab/>
        <w:t>id-UESpecificInformation,</w:t>
      </w:r>
    </w:p>
    <w:p>
      <w:pPr>
        <w:pStyle w:val="PL"/>
        <w:rPr/>
      </w:pPr>
      <w:r>
        <w:rPr/>
        <w:tab/>
        <w:t>id-DirectInformationTransfer,</w:t>
      </w:r>
    </w:p>
    <w:p>
      <w:pPr>
        <w:pStyle w:val="PL"/>
        <w:rPr/>
      </w:pPr>
      <w:r>
        <w:rPr/>
        <w:tab/>
        <w:t>id-UplinkInformationExchange,</w:t>
      </w:r>
    </w:p>
    <w:p>
      <w:pPr>
        <w:pStyle w:val="PL"/>
        <w:rPr/>
      </w:pPr>
      <w:r>
        <w:rPr/>
        <w:tab/>
        <w:t>id-MBMSSessionStart,</w:t>
      </w:r>
    </w:p>
    <w:p>
      <w:pPr>
        <w:pStyle w:val="PL"/>
        <w:rPr/>
      </w:pPr>
      <w:r>
        <w:rPr/>
        <w:tab/>
        <w:t>id-MBMSSessionUpdate,</w:t>
      </w:r>
    </w:p>
    <w:p>
      <w:pPr>
        <w:pStyle w:val="PL"/>
        <w:rPr/>
      </w:pPr>
      <w:r>
        <w:rPr/>
        <w:tab/>
        <w:t>id-MBMSSessionStop,</w:t>
      </w:r>
    </w:p>
    <w:p>
      <w:pPr>
        <w:pStyle w:val="PL"/>
        <w:rPr/>
      </w:pPr>
      <w:r>
        <w:rPr/>
        <w:tab/>
        <w:t>id-MBMSUELinking,</w:t>
      </w:r>
    </w:p>
    <w:p>
      <w:pPr>
        <w:pStyle w:val="PL"/>
        <w:rPr/>
      </w:pPr>
      <w:r>
        <w:rPr/>
        <w:tab/>
        <w:t>id-MBMSRegistration,</w:t>
      </w:r>
    </w:p>
    <w:p>
      <w:pPr>
        <w:pStyle w:val="PL"/>
        <w:rPr/>
      </w:pPr>
      <w:r>
        <w:rPr/>
        <w:tab/>
        <w:t>id-MBMSCNDe-Registration-Procedure,</w:t>
      </w:r>
    </w:p>
    <w:p>
      <w:pPr>
        <w:pStyle w:val="PL"/>
        <w:rPr/>
      </w:pPr>
      <w:r>
        <w:rPr/>
        <w:tab/>
        <w:t>id-MBMSRABEstablishmentIndication,</w:t>
      </w:r>
    </w:p>
    <w:p>
      <w:pPr>
        <w:pStyle w:val="PL"/>
        <w:rPr/>
      </w:pPr>
      <w:r>
        <w:rPr/>
        <w:tab/>
        <w:t>id-MBMSRABRelease,</w:t>
      </w:r>
    </w:p>
    <w:p>
      <w:pPr>
        <w:pStyle w:val="PL"/>
        <w:rPr/>
      </w:pPr>
      <w:r>
        <w:rPr/>
        <w:tab/>
        <w:t>id-SRVCCPreparation,</w:t>
      </w:r>
    </w:p>
    <w:p>
      <w:pPr>
        <w:pStyle w:val="PL"/>
        <w:rPr/>
      </w:pPr>
      <w:r>
        <w:rPr/>
        <w:tab/>
        <w:t>id-UeRadioCapabilityMatch,</w:t>
      </w:r>
    </w:p>
    <w:p>
      <w:pPr>
        <w:pStyle w:val="PL"/>
        <w:rPr/>
      </w:pPr>
      <w:r>
        <w:rPr/>
        <w:tab/>
        <w:t>id-UeRegistrationQuery,</w:t>
      </w:r>
    </w:p>
    <w:p>
      <w:pPr>
        <w:pStyle w:val="PL"/>
        <w:rPr/>
      </w:pPr>
      <w:r>
        <w:rPr/>
        <w:tab/>
        <w:t>id-RerouteNASRequest</w:t>
      </w:r>
    </w:p>
    <w:p>
      <w:pPr>
        <w:pStyle w:val="PL"/>
        <w:rPr/>
      </w:pPr>
      <w:r>
        <w:rPr/>
      </w:r>
    </w:p>
    <w:p>
      <w:pPr>
        <w:pStyle w:val="PL"/>
        <w:rPr/>
      </w:pPr>
      <w:r>
        <w:rPr/>
        <w:t>FROM RANAP-Constants;</w:t>
      </w:r>
    </w:p>
    <w:p>
      <w:pPr>
        <w:pStyle w:val="PL"/>
        <w:rPr/>
      </w:pPr>
      <w:r>
        <w:rPr/>
      </w:r>
    </w:p>
    <w:p>
      <w:pPr>
        <w:pStyle w:val="PL"/>
        <w:rPr/>
      </w:pPr>
      <w:r>
        <w:rPr/>
        <w:t>-- **************************************************************</w:t>
      </w:r>
    </w:p>
    <w:p>
      <w:pPr>
        <w:pStyle w:val="PL"/>
        <w:rPr/>
      </w:pPr>
      <w:r>
        <w:rPr/>
        <w:t>--</w:t>
      </w:r>
    </w:p>
    <w:p>
      <w:pPr>
        <w:pStyle w:val="PL"/>
        <w:numPr>
          <w:ilvl w:val="0"/>
          <w:numId w:val="0"/>
        </w:numPr>
        <w:outlineLvl w:val="3"/>
        <w:rPr/>
      </w:pPr>
      <w:r>
        <w:rPr/>
        <w:t>-- Interface Elementary Procedure Class</w:t>
      </w:r>
    </w:p>
    <w:p>
      <w:pPr>
        <w:pStyle w:val="PL"/>
        <w:rPr/>
      </w:pPr>
      <w:r>
        <w:rPr/>
        <w:t>--</w:t>
      </w:r>
    </w:p>
    <w:p>
      <w:pPr>
        <w:pStyle w:val="PL"/>
        <w:rPr/>
      </w:pPr>
      <w:r>
        <w:rPr/>
        <w:t>-- **************************************************************</w:t>
      </w:r>
    </w:p>
    <w:p>
      <w:pPr>
        <w:pStyle w:val="PL"/>
        <w:rPr/>
      </w:pPr>
      <w:r>
        <w:rPr/>
      </w:r>
    </w:p>
    <w:p>
      <w:pPr>
        <w:pStyle w:val="PL"/>
        <w:rPr/>
      </w:pPr>
      <w:r>
        <w:rPr/>
        <w:t>RANAP-ELEMENTARY-PROCEDURE ::= CLASS {</w:t>
      </w:r>
    </w:p>
    <w:p>
      <w:pPr>
        <w:pStyle w:val="PL"/>
        <w:rPr/>
      </w:pPr>
      <w:r>
        <w:rPr/>
        <w:tab/>
        <w:t>&amp;InitiatingMessage</w:t>
        <w:tab/>
        <w:tab/>
        <w:tab/>
        <w:tab/>
        <w:t>,</w:t>
      </w:r>
    </w:p>
    <w:p>
      <w:pPr>
        <w:pStyle w:val="PL"/>
        <w:rPr/>
      </w:pPr>
      <w:r>
        <w:rPr/>
        <w:tab/>
        <w:t>&amp;SuccessfulOutcome</w:t>
        <w:tab/>
        <w:tab/>
        <w:tab/>
        <w:tab/>
        <w:t>OPTIONAL,</w:t>
      </w:r>
    </w:p>
    <w:p>
      <w:pPr>
        <w:pStyle w:val="PL"/>
        <w:rPr/>
      </w:pPr>
      <w:r>
        <w:rPr/>
        <w:tab/>
        <w:t>&amp;UnsuccessfulOutcome</w:t>
        <w:tab/>
        <w:tab/>
        <w:tab/>
        <w:tab/>
        <w:t>OPTIONAL,</w:t>
      </w:r>
    </w:p>
    <w:p>
      <w:pPr>
        <w:pStyle w:val="PL"/>
        <w:rPr/>
      </w:pPr>
      <w:r>
        <w:rPr/>
        <w:tab/>
        <w:t>&amp;Outcome</w:t>
        <w:tab/>
        <w:tab/>
        <w:tab/>
        <w:tab/>
        <w:tab/>
        <w:t>OPTIONAL,</w:t>
      </w:r>
    </w:p>
    <w:p>
      <w:pPr>
        <w:pStyle w:val="PL"/>
        <w:rPr/>
      </w:pPr>
      <w:r>
        <w:rPr/>
        <w:tab/>
        <w:t>&amp;procedureCode</w:t>
        <w:tab/>
        <w:tab/>
        <w:tab/>
        <w:t xml:space="preserve">ProcedureCode </w:t>
        <w:tab/>
        <w:t>UNIQUE,</w:t>
      </w:r>
    </w:p>
    <w:p>
      <w:pPr>
        <w:pStyle w:val="PL"/>
        <w:rPr/>
      </w:pPr>
      <w:r>
        <w:rPr/>
        <w:tab/>
        <w:t>&amp;criticality</w:t>
        <w:tab/>
        <w:tab/>
        <w:tab/>
        <w:t xml:space="preserve">Criticality </w:t>
        <w:tab/>
        <w:t>DEFAULT ignore</w:t>
      </w:r>
    </w:p>
    <w:p>
      <w:pPr>
        <w:pStyle w:val="PL"/>
        <w:rPr/>
      </w:pPr>
      <w:r>
        <w:rPr/>
        <w:t>}</w:t>
      </w:r>
    </w:p>
    <w:p>
      <w:pPr>
        <w:pStyle w:val="PL"/>
        <w:rPr/>
      </w:pPr>
      <w:r>
        <w:rPr/>
        <w:t>WITH SYNTAX {</w:t>
      </w:r>
    </w:p>
    <w:p>
      <w:pPr>
        <w:pStyle w:val="PL"/>
        <w:rPr/>
      </w:pPr>
      <w:r>
        <w:rPr/>
        <w:tab/>
        <w:t>INITIATING MESSAGE</w:t>
        <w:tab/>
        <w:tab/>
        <w:t>&amp;InitiatingMessage</w:t>
      </w:r>
    </w:p>
    <w:p>
      <w:pPr>
        <w:pStyle w:val="PL"/>
        <w:rPr/>
      </w:pPr>
      <w:r>
        <w:rPr/>
        <w:tab/>
        <w:t>[SUCCESSFUL OUTCOME</w:t>
        <w:tab/>
        <w:tab/>
        <w:t>&amp;SuccessfulOutcome]</w:t>
      </w:r>
    </w:p>
    <w:p>
      <w:pPr>
        <w:pStyle w:val="PL"/>
        <w:rPr/>
      </w:pPr>
      <w:r>
        <w:rPr/>
        <w:tab/>
        <w:t>[UNSUCCESSFUL OUTCOME</w:t>
        <w:tab/>
        <w:tab/>
        <w:t>&amp;UnsuccessfulOutcome]</w:t>
      </w:r>
    </w:p>
    <w:p>
      <w:pPr>
        <w:pStyle w:val="PL"/>
        <w:rPr/>
      </w:pPr>
      <w:r>
        <w:rPr/>
        <w:tab/>
        <w:t>[OUTCOME</w:t>
        <w:tab/>
        <w:tab/>
        <w:tab/>
        <w:t>&amp;Outcome]</w:t>
      </w:r>
    </w:p>
    <w:p>
      <w:pPr>
        <w:pStyle w:val="PL"/>
        <w:rPr/>
      </w:pPr>
      <w:r>
        <w:rPr/>
        <w:tab/>
        <w:t>PROCEDURE CODE</w:t>
        <w:tab/>
        <w:tab/>
        <w:tab/>
        <w:tab/>
        <w:t>&amp;procedureCode</w:t>
      </w:r>
    </w:p>
    <w:p>
      <w:pPr>
        <w:pStyle w:val="PL"/>
        <w:rPr/>
      </w:pPr>
      <w:r>
        <w:rPr/>
        <w:tab/>
        <w:t>[CRITICALITY</w:t>
        <w:tab/>
        <w:tab/>
        <w:tab/>
        <w:t>&amp;criticality]</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Interface PDU Definition</w:t>
      </w:r>
    </w:p>
    <w:p>
      <w:pPr>
        <w:pStyle w:val="PL"/>
        <w:rPr/>
      </w:pPr>
      <w:r>
        <w:rPr/>
        <w:t>--</w:t>
      </w:r>
    </w:p>
    <w:p>
      <w:pPr>
        <w:pStyle w:val="PL"/>
        <w:rPr/>
      </w:pPr>
      <w:r>
        <w:rPr/>
        <w:t>-- **************************************************************</w:t>
      </w:r>
    </w:p>
    <w:p>
      <w:pPr>
        <w:pStyle w:val="PL"/>
        <w:rPr/>
      </w:pPr>
      <w:r>
        <w:rPr/>
      </w:r>
    </w:p>
    <w:p>
      <w:pPr>
        <w:pStyle w:val="PL"/>
        <w:rPr/>
      </w:pPr>
      <w:r>
        <w:rPr/>
        <w:t>RANAP-PDU ::= CHOICE {</w:t>
      </w:r>
    </w:p>
    <w:p>
      <w:pPr>
        <w:pStyle w:val="PL"/>
        <w:rPr/>
      </w:pPr>
      <w:r>
        <w:rPr/>
        <w:tab/>
        <w:t>initiatingMessage</w:t>
        <w:tab/>
        <w:t>InitiatingMessage,</w:t>
      </w:r>
    </w:p>
    <w:p>
      <w:pPr>
        <w:pStyle w:val="PL"/>
        <w:rPr/>
      </w:pPr>
      <w:r>
        <w:rPr/>
        <w:tab/>
        <w:t>successfulOutcome</w:t>
        <w:tab/>
        <w:t>SuccessfulOutcome,</w:t>
      </w:r>
    </w:p>
    <w:p>
      <w:pPr>
        <w:pStyle w:val="PL"/>
        <w:rPr/>
      </w:pPr>
      <w:r>
        <w:rPr/>
        <w:tab/>
        <w:t>unsuccessfulOutcome</w:t>
        <w:tab/>
        <w:t>UnsuccessfulOutcome,</w:t>
      </w:r>
    </w:p>
    <w:p>
      <w:pPr>
        <w:pStyle w:val="PL"/>
        <w:rPr/>
      </w:pPr>
      <w:r>
        <w:rPr/>
        <w:tab/>
        <w:t>outcome</w:t>
        <w:tab/>
        <w:tab/>
        <w:tab/>
        <w:t>Outcome,</w:t>
      </w:r>
    </w:p>
    <w:p>
      <w:pPr>
        <w:pStyle w:val="PL"/>
        <w:rPr/>
      </w:pPr>
      <w:r>
        <w:rPr/>
        <w:tab/>
        <w:t>...</w:t>
      </w:r>
    </w:p>
    <w:p>
      <w:pPr>
        <w:pStyle w:val="PL"/>
        <w:rPr/>
      </w:pPr>
      <w:r>
        <w:rPr/>
        <w:t>}</w:t>
      </w:r>
    </w:p>
    <w:p>
      <w:pPr>
        <w:pStyle w:val="PL"/>
        <w:rPr/>
      </w:pPr>
      <w:r>
        <w:rPr/>
      </w:r>
    </w:p>
    <w:p>
      <w:pPr>
        <w:pStyle w:val="PL"/>
        <w:rPr/>
      </w:pPr>
      <w:r>
        <w:rPr/>
        <w:t>InitiatingMessage ::= SEQUENCE {</w:t>
      </w:r>
    </w:p>
    <w:p>
      <w:pPr>
        <w:pStyle w:val="PL"/>
        <w:rPr/>
      </w:pPr>
      <w:r>
        <w:rPr/>
        <w:tab/>
        <w:t>procedureCode</w:t>
        <w:tab/>
        <w:t>RANAP-ELEMENTARY-PROCEDURE.&amp;procedureCode</w:t>
        <w:tab/>
        <w:t>({RANAP-ELEMENTARY-PROCEDURES}),</w:t>
      </w:r>
    </w:p>
    <w:p>
      <w:pPr>
        <w:pStyle w:val="PL"/>
        <w:rPr/>
      </w:pPr>
      <w:r>
        <w:rPr/>
        <w:tab/>
        <w:t>criticality</w:t>
        <w:tab/>
        <w:t>RANAP-ELEMENTARY-PROCEDURE.&amp;criticality</w:t>
        <w:tab/>
        <w:tab/>
        <w:t>({RANAP-ELEMENTARY-PROCEDURES}{@procedureCode}),</w:t>
      </w:r>
    </w:p>
    <w:p>
      <w:pPr>
        <w:pStyle w:val="PL"/>
        <w:rPr/>
      </w:pPr>
      <w:r>
        <w:rPr/>
        <w:tab/>
        <w:t>value</w:t>
        <w:tab/>
        <w:tab/>
        <w:t>RANAP-ELEMENTARY-PROCEDURE.&amp;InitiatingMessage</w:t>
        <w:tab/>
        <w:t>({RANAP-ELEMENTARY-PROCEDURES}{@procedureCode})</w:t>
      </w:r>
    </w:p>
    <w:p>
      <w:pPr>
        <w:pStyle w:val="PL"/>
        <w:rPr/>
      </w:pPr>
      <w:r>
        <w:rPr/>
        <w:t>}</w:t>
      </w:r>
    </w:p>
    <w:p>
      <w:pPr>
        <w:pStyle w:val="PL"/>
        <w:rPr/>
      </w:pPr>
      <w:r>
        <w:rPr/>
      </w:r>
    </w:p>
    <w:p>
      <w:pPr>
        <w:pStyle w:val="PL"/>
        <w:rPr/>
      </w:pPr>
      <w:r>
        <w:rPr/>
        <w:t>SuccessfulOutcome ::= SEQUENCE {</w:t>
      </w:r>
    </w:p>
    <w:p>
      <w:pPr>
        <w:pStyle w:val="PL"/>
        <w:rPr/>
      </w:pPr>
      <w:r>
        <w:rPr/>
        <w:tab/>
        <w:t>procedureCode</w:t>
        <w:tab/>
        <w:t>RANAP-ELEMENTARY-PROCEDURE.&amp;procedureCode</w:t>
        <w:tab/>
        <w:t>({RANAP-ELEMENTARY-PROCEDURES}),</w:t>
      </w:r>
    </w:p>
    <w:p>
      <w:pPr>
        <w:pStyle w:val="PL"/>
        <w:rPr/>
      </w:pPr>
      <w:r>
        <w:rPr/>
        <w:tab/>
        <w:t>criticality</w:t>
        <w:tab/>
        <w:t>RANAP-ELEMENTARY-PROCEDURE.&amp;criticality</w:t>
        <w:tab/>
        <w:tab/>
        <w:t>({RANAP-ELEMENTARY-PROCEDURES}{@procedureCode}),</w:t>
      </w:r>
    </w:p>
    <w:p>
      <w:pPr>
        <w:pStyle w:val="PL"/>
        <w:rPr/>
      </w:pPr>
      <w:r>
        <w:rPr/>
        <w:tab/>
        <w:t>value</w:t>
        <w:tab/>
        <w:tab/>
        <w:t>RANAP-ELEMENTARY-PROCEDURE.&amp;SuccessfulOutcome</w:t>
        <w:tab/>
        <w:t>({RANAP-ELEMENTARY-PROCEDURES}{@procedureCode})</w:t>
      </w:r>
    </w:p>
    <w:p>
      <w:pPr>
        <w:pStyle w:val="PL"/>
        <w:rPr/>
      </w:pPr>
      <w:r>
        <w:rPr/>
        <w:t>}</w:t>
      </w:r>
    </w:p>
    <w:p>
      <w:pPr>
        <w:pStyle w:val="PL"/>
        <w:rPr/>
      </w:pPr>
      <w:r>
        <w:rPr/>
      </w:r>
    </w:p>
    <w:p>
      <w:pPr>
        <w:pStyle w:val="PL"/>
        <w:rPr/>
      </w:pPr>
      <w:r>
        <w:rPr/>
        <w:t>UnsuccessfulOutcome ::= SEQUENCE {</w:t>
      </w:r>
    </w:p>
    <w:p>
      <w:pPr>
        <w:pStyle w:val="PL"/>
        <w:rPr/>
      </w:pPr>
      <w:r>
        <w:rPr/>
        <w:tab/>
        <w:t>procedureCode</w:t>
        <w:tab/>
        <w:t>RANAP-ELEMENTARY-PROCEDURE.&amp;procedureCode</w:t>
        <w:tab/>
        <w:t>({RANAP-ELEMENTARY-PROCEDURES}),</w:t>
      </w:r>
    </w:p>
    <w:p>
      <w:pPr>
        <w:pStyle w:val="PL"/>
        <w:rPr/>
      </w:pPr>
      <w:r>
        <w:rPr/>
        <w:tab/>
        <w:t>criticality</w:t>
        <w:tab/>
        <w:t>RANAP-ELEMENTARY-PROCEDURE.&amp;criticality</w:t>
        <w:tab/>
        <w:tab/>
        <w:t>({RANAP-ELEMENTARY-PROCEDURES}{@procedureCode}),</w:t>
      </w:r>
    </w:p>
    <w:p>
      <w:pPr>
        <w:pStyle w:val="PL"/>
        <w:rPr/>
      </w:pPr>
      <w:r>
        <w:rPr/>
        <w:tab/>
        <w:t>value</w:t>
        <w:tab/>
        <w:tab/>
        <w:t>RANAP-ELEMENTARY-PROCEDURE.&amp;UnsuccessfulOutcome</w:t>
        <w:tab/>
        <w:t>({RANAP-ELEMENTARY-PROCEDURES}{@procedureCode})</w:t>
      </w:r>
    </w:p>
    <w:p>
      <w:pPr>
        <w:pStyle w:val="PL"/>
        <w:rPr/>
      </w:pPr>
      <w:r>
        <w:rPr/>
        <w:t>}</w:t>
      </w:r>
    </w:p>
    <w:p>
      <w:pPr>
        <w:pStyle w:val="PL"/>
        <w:rPr/>
      </w:pPr>
      <w:r>
        <w:rPr/>
      </w:r>
    </w:p>
    <w:p>
      <w:pPr>
        <w:pStyle w:val="PL"/>
        <w:rPr/>
      </w:pPr>
      <w:r>
        <w:rPr/>
        <w:t>Outcome ::= SEQUENCE {</w:t>
      </w:r>
    </w:p>
    <w:p>
      <w:pPr>
        <w:pStyle w:val="PL"/>
        <w:rPr/>
      </w:pPr>
      <w:r>
        <w:rPr/>
        <w:tab/>
        <w:t>procedureCode</w:t>
        <w:tab/>
        <w:t>RANAP-ELEMENTARY-PROCEDURE.&amp;procedureCode</w:t>
        <w:tab/>
        <w:t>({RANAP-ELEMENTARY-PROCEDURES}),</w:t>
      </w:r>
    </w:p>
    <w:p>
      <w:pPr>
        <w:pStyle w:val="PL"/>
        <w:rPr/>
      </w:pPr>
      <w:r>
        <w:rPr/>
        <w:tab/>
        <w:t>criticality</w:t>
        <w:tab/>
        <w:t>RANAP-ELEMENTARY-PROCEDURE.&amp;criticality</w:t>
        <w:tab/>
        <w:tab/>
        <w:t>({RANAP-ELEMENTARY-PROCEDURES}{@procedureCode}),</w:t>
      </w:r>
    </w:p>
    <w:p>
      <w:pPr>
        <w:pStyle w:val="PL"/>
        <w:rPr/>
      </w:pPr>
      <w:r>
        <w:rPr/>
        <w:tab/>
        <w:t>value</w:t>
        <w:tab/>
        <w:tab/>
        <w:t>RANAP-ELEMENTARY-PROCEDURE.&amp;Outcome</w:t>
        <w:tab/>
        <w:tab/>
        <w:t>({RANAP-ELEMENTARY-PROCEDURES}{@procedureCode})</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Interface Elementary Procedure List</w:t>
      </w:r>
    </w:p>
    <w:p>
      <w:pPr>
        <w:pStyle w:val="PL"/>
        <w:rPr/>
      </w:pPr>
      <w:r>
        <w:rPr/>
        <w:t>--</w:t>
      </w:r>
    </w:p>
    <w:p>
      <w:pPr>
        <w:pStyle w:val="PL"/>
        <w:rPr/>
      </w:pPr>
      <w:r>
        <w:rPr/>
        <w:t>-- **************************************************************</w:t>
      </w:r>
    </w:p>
    <w:p>
      <w:pPr>
        <w:pStyle w:val="PL"/>
        <w:rPr/>
      </w:pPr>
      <w:r>
        <w:rPr/>
      </w:r>
    </w:p>
    <w:p>
      <w:pPr>
        <w:pStyle w:val="PL"/>
        <w:rPr/>
      </w:pPr>
      <w:r>
        <w:rPr/>
        <w:t>RANAP-ELEMENTARY-PROCEDURES RANAP-ELEMENTARY-PROCEDURE ::= {</w:t>
      </w:r>
    </w:p>
    <w:p>
      <w:pPr>
        <w:pStyle w:val="PL"/>
        <w:rPr/>
      </w:pPr>
      <w:r>
        <w:rPr/>
        <w:tab/>
        <w:t>RANAP-ELEMENTARY-PROCEDURES-CLASS-1</w:t>
        <w:tab/>
        <w:t>|</w:t>
      </w:r>
    </w:p>
    <w:p>
      <w:pPr>
        <w:pStyle w:val="PL"/>
        <w:rPr/>
      </w:pPr>
      <w:r>
        <w:rPr/>
        <w:tab/>
        <w:t>RANAP-ELEMENTARY-PROCEDURES-CLASS-2</w:t>
        <w:tab/>
        <w:t>|</w:t>
      </w:r>
    </w:p>
    <w:p>
      <w:pPr>
        <w:pStyle w:val="PL"/>
        <w:rPr/>
      </w:pPr>
      <w:r>
        <w:rPr/>
        <w:tab/>
        <w:t>RANAP-ELEMENTARY-PROCEDURES-CLASS-3</w:t>
        <w:tab/>
        <w:t>,</w:t>
      </w:r>
    </w:p>
    <w:p>
      <w:pPr>
        <w:pStyle w:val="PL"/>
        <w:rPr/>
      </w:pPr>
      <w:r>
        <w:rPr/>
        <w:tab/>
        <w:t>...</w:t>
      </w:r>
    </w:p>
    <w:p>
      <w:pPr>
        <w:pStyle w:val="PL"/>
        <w:rPr/>
      </w:pPr>
      <w:r>
        <w:rPr/>
        <w:t>}</w:t>
      </w:r>
    </w:p>
    <w:p>
      <w:pPr>
        <w:pStyle w:val="PL"/>
        <w:rPr/>
      </w:pPr>
      <w:r>
        <w:rPr/>
      </w:r>
    </w:p>
    <w:p>
      <w:pPr>
        <w:pStyle w:val="PL"/>
        <w:rPr/>
      </w:pPr>
      <w:r>
        <w:rPr/>
      </w:r>
    </w:p>
    <w:p>
      <w:pPr>
        <w:pStyle w:val="PL"/>
        <w:rPr/>
      </w:pPr>
      <w:r>
        <w:rPr/>
        <w:t>RANAP-ELEMENTARY-PROCEDURES-CLASS-1 RANAP-ELEMENTARY-PROCEDURE ::= {</w:t>
      </w:r>
    </w:p>
    <w:p>
      <w:pPr>
        <w:pStyle w:val="PL"/>
        <w:rPr/>
      </w:pPr>
      <w:r>
        <w:rPr/>
        <w:tab/>
        <w:t>iu-Release</w:t>
        <w:tab/>
        <w:tab/>
        <w:tab/>
        <w:t>|</w:t>
      </w:r>
    </w:p>
    <w:p>
      <w:pPr>
        <w:pStyle w:val="PL"/>
        <w:rPr/>
      </w:pPr>
      <w:r>
        <w:rPr/>
        <w:tab/>
        <w:t>relocationPreparation</w:t>
        <w:tab/>
        <w:tab/>
        <w:t>|</w:t>
      </w:r>
    </w:p>
    <w:p>
      <w:pPr>
        <w:pStyle w:val="PL"/>
        <w:rPr/>
      </w:pPr>
      <w:r>
        <w:rPr/>
        <w:tab/>
        <w:t>relocationResourceAllocation</w:t>
        <w:tab/>
        <w:t>|</w:t>
      </w:r>
    </w:p>
    <w:p>
      <w:pPr>
        <w:pStyle w:val="PL"/>
        <w:rPr/>
      </w:pPr>
      <w:r>
        <w:rPr/>
        <w:tab/>
        <w:t>relocationCancel</w:t>
        <w:tab/>
        <w:tab/>
        <w:t>|</w:t>
      </w:r>
    </w:p>
    <w:p>
      <w:pPr>
        <w:pStyle w:val="PL"/>
        <w:rPr/>
      </w:pPr>
      <w:r>
        <w:rPr/>
        <w:tab/>
        <w:t>sRNS-ContextTransfer</w:t>
        <w:tab/>
        <w:tab/>
        <w:t>|</w:t>
      </w:r>
    </w:p>
    <w:p>
      <w:pPr>
        <w:pStyle w:val="PL"/>
        <w:rPr/>
      </w:pPr>
      <w:r>
        <w:rPr/>
        <w:tab/>
        <w:t>securityModeControl</w:t>
        <w:tab/>
        <w:tab/>
        <w:t>|</w:t>
      </w:r>
    </w:p>
    <w:p>
      <w:pPr>
        <w:pStyle w:val="PL"/>
        <w:rPr/>
      </w:pPr>
      <w:r>
        <w:rPr/>
        <w:tab/>
        <w:t>dataVolumeReport</w:t>
        <w:tab/>
        <w:tab/>
        <w:t>|</w:t>
      </w:r>
    </w:p>
    <w:p>
      <w:pPr>
        <w:pStyle w:val="PL"/>
        <w:rPr/>
      </w:pPr>
      <w:r>
        <w:rPr/>
        <w:tab/>
        <w:t>reset</w:t>
        <w:tab/>
        <w:tab/>
        <w:t>|</w:t>
      </w:r>
    </w:p>
    <w:p>
      <w:pPr>
        <w:pStyle w:val="PL"/>
        <w:rPr/>
      </w:pPr>
      <w:r>
        <w:rPr/>
        <w:tab/>
        <w:t>resetResource</w:t>
        <w:tab/>
        <w:tab/>
        <w:tab/>
        <w:tab/>
        <w:t>,</w:t>
      </w:r>
    </w:p>
    <w:p>
      <w:pPr>
        <w:pStyle w:val="PL"/>
        <w:rPr/>
      </w:pPr>
      <w:r>
        <w:rPr/>
        <w:tab/>
        <w:t>...,</w:t>
      </w:r>
    </w:p>
    <w:p>
      <w:pPr>
        <w:pStyle w:val="PL"/>
        <w:rPr/>
      </w:pPr>
      <w:r>
        <w:rPr/>
        <w:tab/>
        <w:t>locationRelatedData</w:t>
        <w:tab/>
        <w:tab/>
        <w:t>|</w:t>
      </w:r>
    </w:p>
    <w:p>
      <w:pPr>
        <w:pStyle w:val="PL"/>
        <w:rPr/>
      </w:pPr>
      <w:r>
        <w:rPr/>
        <w:tab/>
        <w:t>informationTransfer</w:t>
        <w:tab/>
        <w:tab/>
        <w:t>|</w:t>
      </w:r>
    </w:p>
    <w:p>
      <w:pPr>
        <w:pStyle w:val="PL"/>
        <w:rPr/>
      </w:pPr>
      <w:r>
        <w:rPr/>
        <w:tab/>
        <w:t>uplinkInformationExchange</w:t>
        <w:tab/>
        <w:t>|</w:t>
      </w:r>
    </w:p>
    <w:p>
      <w:pPr>
        <w:pStyle w:val="PL"/>
        <w:rPr/>
      </w:pPr>
      <w:r>
        <w:rPr/>
        <w:tab/>
        <w:t>mBMSSessionStart</w:t>
        <w:tab/>
        <w:tab/>
        <w:tab/>
        <w:t>|</w:t>
      </w:r>
    </w:p>
    <w:p>
      <w:pPr>
        <w:pStyle w:val="PL"/>
        <w:rPr/>
      </w:pPr>
      <w:r>
        <w:rPr/>
        <w:tab/>
        <w:t>mBMSSessionUpdate</w:t>
        <w:tab/>
        <w:tab/>
        <w:tab/>
        <w:t>|</w:t>
      </w:r>
    </w:p>
    <w:p>
      <w:pPr>
        <w:pStyle w:val="PL"/>
        <w:rPr/>
      </w:pPr>
      <w:r>
        <w:rPr/>
        <w:tab/>
        <w:t>mBMSSessionStop</w:t>
        <w:tab/>
        <w:tab/>
        <w:tab/>
        <w:tab/>
        <w:t>|</w:t>
      </w:r>
    </w:p>
    <w:p>
      <w:pPr>
        <w:pStyle w:val="PL"/>
        <w:rPr/>
      </w:pPr>
      <w:r>
        <w:rPr/>
        <w:tab/>
        <w:t>mBMSUELinking</w:t>
        <w:tab/>
        <w:tab/>
        <w:tab/>
        <w:tab/>
        <w:t>|</w:t>
      </w:r>
    </w:p>
    <w:p>
      <w:pPr>
        <w:pStyle w:val="PL"/>
        <w:rPr/>
      </w:pPr>
      <w:r>
        <w:rPr/>
        <w:tab/>
        <w:t>mBMSRegistration</w:t>
        <w:tab/>
        <w:tab/>
        <w:tab/>
        <w:t>|</w:t>
      </w:r>
    </w:p>
    <w:p>
      <w:pPr>
        <w:pStyle w:val="PL"/>
        <w:rPr/>
      </w:pPr>
      <w:r>
        <w:rPr/>
        <w:tab/>
        <w:t>mBMSCNDe-Registration</w:t>
        <w:tab/>
        <w:tab/>
        <w:t>|</w:t>
      </w:r>
    </w:p>
    <w:p>
      <w:pPr>
        <w:pStyle w:val="PL"/>
        <w:rPr/>
      </w:pPr>
      <w:r>
        <w:rPr/>
        <w:tab/>
        <w:t>mBMSRABRelease</w:t>
        <w:tab/>
        <w:tab/>
        <w:tab/>
        <w:tab/>
        <w:t>|</w:t>
      </w:r>
    </w:p>
    <w:p>
      <w:pPr>
        <w:pStyle w:val="PL"/>
        <w:rPr/>
      </w:pPr>
      <w:r>
        <w:rPr/>
        <w:tab/>
        <w:t>enhancedRelocationComplete</w:t>
        <w:tab/>
        <w:t>|</w:t>
      </w:r>
    </w:p>
    <w:p>
      <w:pPr>
        <w:pStyle w:val="PL"/>
        <w:rPr/>
      </w:pPr>
      <w:r>
        <w:rPr/>
        <w:tab/>
        <w:t>rANAP-enhancedRelocation</w:t>
        <w:tab/>
        <w:t>|</w:t>
      </w:r>
    </w:p>
    <w:p>
      <w:pPr>
        <w:pStyle w:val="PL"/>
        <w:rPr/>
      </w:pPr>
      <w:r>
        <w:rPr/>
        <w:tab/>
        <w:t>sRVCCPreparation</w:t>
        <w:tab/>
        <w:tab/>
        <w:tab/>
        <w:t>|</w:t>
      </w:r>
    </w:p>
    <w:p>
      <w:pPr>
        <w:pStyle w:val="PL"/>
        <w:rPr/>
      </w:pPr>
      <w:r>
        <w:rPr/>
        <w:tab/>
        <w:t>ueRadioCapabilityMatch</w:t>
        <w:tab/>
        <w:tab/>
        <w:t>|</w:t>
      </w:r>
    </w:p>
    <w:p>
      <w:pPr>
        <w:pStyle w:val="PL"/>
        <w:rPr/>
      </w:pPr>
      <w:r>
        <w:rPr/>
        <w:tab/>
        <w:t>ueRegistrationQuery }</w:t>
      </w:r>
    </w:p>
    <w:p>
      <w:pPr>
        <w:pStyle w:val="PL"/>
        <w:rPr/>
      </w:pPr>
      <w:r>
        <w:rPr/>
      </w:r>
    </w:p>
    <w:p>
      <w:pPr>
        <w:pStyle w:val="PL"/>
        <w:rPr/>
      </w:pPr>
      <w:r>
        <w:rPr/>
        <w:t>RANAP-ELEMENTARY-PROCEDURES-CLASS-2 RANAP-ELEMENTARY-PROCEDURE ::= {</w:t>
      </w:r>
    </w:p>
    <w:p>
      <w:pPr>
        <w:pStyle w:val="PL"/>
        <w:rPr/>
      </w:pPr>
      <w:r>
        <w:rPr/>
        <w:tab/>
        <w:t>rAB-ReleaseRequest</w:t>
        <w:tab/>
        <w:tab/>
        <w:t>|</w:t>
      </w:r>
    </w:p>
    <w:p>
      <w:pPr>
        <w:pStyle w:val="PL"/>
        <w:rPr/>
      </w:pPr>
      <w:r>
        <w:rPr/>
        <w:tab/>
        <w:t>iu-ReleaseRequest</w:t>
        <w:tab/>
        <w:tab/>
        <w:t>|</w:t>
      </w:r>
    </w:p>
    <w:p>
      <w:pPr>
        <w:pStyle w:val="PL"/>
        <w:rPr/>
      </w:pPr>
      <w:r>
        <w:rPr/>
        <w:tab/>
        <w:t>relocationDetect</w:t>
        <w:tab/>
        <w:tab/>
        <w:t>|</w:t>
      </w:r>
    </w:p>
    <w:p>
      <w:pPr>
        <w:pStyle w:val="PL"/>
        <w:rPr/>
      </w:pPr>
      <w:r>
        <w:rPr/>
        <w:tab/>
        <w:t>relocationComplete</w:t>
        <w:tab/>
        <w:tab/>
        <w:t>|</w:t>
      </w:r>
    </w:p>
    <w:p>
      <w:pPr>
        <w:pStyle w:val="PL"/>
        <w:rPr/>
      </w:pPr>
      <w:r>
        <w:rPr/>
        <w:tab/>
        <w:t>paging</w:t>
        <w:tab/>
        <w:tab/>
        <w:tab/>
        <w:tab/>
        <w:tab/>
        <w:t>|</w:t>
      </w:r>
    </w:p>
    <w:p>
      <w:pPr>
        <w:pStyle w:val="PL"/>
        <w:rPr/>
      </w:pPr>
      <w:r>
        <w:rPr/>
        <w:tab/>
        <w:t>commonID</w:t>
        <w:tab/>
        <w:tab/>
        <w:tab/>
        <w:tab/>
        <w:t>|</w:t>
      </w:r>
    </w:p>
    <w:p>
      <w:pPr>
        <w:pStyle w:val="PL"/>
        <w:rPr/>
      </w:pPr>
      <w:r>
        <w:rPr/>
        <w:tab/>
        <w:t>cN-InvokeTrace</w:t>
        <w:tab/>
        <w:tab/>
        <w:tab/>
        <w:t>|</w:t>
      </w:r>
    </w:p>
    <w:p>
      <w:pPr>
        <w:pStyle w:val="PL"/>
        <w:rPr/>
      </w:pPr>
      <w:r>
        <w:rPr/>
        <w:tab/>
        <w:t>cN-DeactivateTrace</w:t>
        <w:tab/>
        <w:tab/>
        <w:t>|</w:t>
      </w:r>
    </w:p>
    <w:p>
      <w:pPr>
        <w:pStyle w:val="PL"/>
        <w:rPr/>
      </w:pPr>
      <w:r>
        <w:rPr/>
        <w:tab/>
        <w:t>locationReportingControl</w:t>
        <w:tab/>
        <w:t>|</w:t>
      </w:r>
    </w:p>
    <w:p>
      <w:pPr>
        <w:pStyle w:val="PL"/>
        <w:rPr/>
      </w:pPr>
      <w:r>
        <w:rPr/>
        <w:tab/>
        <w:t>locationReport</w:t>
        <w:tab/>
        <w:tab/>
        <w:tab/>
        <w:t>|</w:t>
      </w:r>
    </w:p>
    <w:p>
      <w:pPr>
        <w:pStyle w:val="PL"/>
        <w:rPr/>
      </w:pPr>
      <w:r>
        <w:rPr/>
        <w:tab/>
        <w:t>initialUE-Message</w:t>
        <w:tab/>
        <w:tab/>
        <w:t>|</w:t>
      </w:r>
    </w:p>
    <w:p>
      <w:pPr>
        <w:pStyle w:val="PL"/>
        <w:rPr/>
      </w:pPr>
      <w:r>
        <w:rPr/>
        <w:tab/>
        <w:t>directTransfer</w:t>
        <w:tab/>
        <w:tab/>
        <w:tab/>
        <w:t>|</w:t>
      </w:r>
    </w:p>
    <w:p>
      <w:pPr>
        <w:pStyle w:val="PL"/>
        <w:rPr/>
      </w:pPr>
      <w:r>
        <w:rPr/>
        <w:tab/>
        <w:t>overloadControl</w:t>
        <w:tab/>
        <w:tab/>
        <w:tab/>
        <w:t>|</w:t>
      </w:r>
    </w:p>
    <w:p>
      <w:pPr>
        <w:pStyle w:val="PL"/>
        <w:rPr/>
      </w:pPr>
      <w:r>
        <w:rPr/>
        <w:tab/>
        <w:t>errorIndication</w:t>
        <w:tab/>
        <w:tab/>
        <w:tab/>
        <w:t>|</w:t>
      </w:r>
    </w:p>
    <w:p>
      <w:pPr>
        <w:pStyle w:val="PL"/>
        <w:rPr/>
      </w:pPr>
      <w:r>
        <w:rPr/>
        <w:tab/>
        <w:t>sRNS-DataForward</w:t>
        <w:tab/>
        <w:tab/>
        <w:t>|</w:t>
      </w:r>
    </w:p>
    <w:p>
      <w:pPr>
        <w:pStyle w:val="PL"/>
        <w:rPr/>
      </w:pPr>
      <w:r>
        <w:rPr/>
        <w:tab/>
        <w:t>forwardSRNS-Context</w:t>
        <w:tab/>
        <w:tab/>
        <w:t>|</w:t>
      </w:r>
    </w:p>
    <w:p>
      <w:pPr>
        <w:pStyle w:val="PL"/>
        <w:rPr/>
      </w:pPr>
      <w:r>
        <w:rPr/>
        <w:tab/>
        <w:t>privateMessage</w:t>
        <w:tab/>
        <w:tab/>
        <w:tab/>
        <w:t>|</w:t>
      </w:r>
    </w:p>
    <w:p>
      <w:pPr>
        <w:pStyle w:val="PL"/>
        <w:rPr/>
      </w:pPr>
      <w:r>
        <w:rPr/>
        <w:tab/>
        <w:t>rANAP-Relocation</w:t>
        <w:tab/>
        <w:tab/>
        <w:t>,</w:t>
      </w:r>
    </w:p>
    <w:p>
      <w:pPr>
        <w:pStyle w:val="PL"/>
        <w:rPr/>
      </w:pPr>
      <w:r>
        <w:rPr/>
        <w:tab/>
        <w:t>...,</w:t>
      </w:r>
    </w:p>
    <w:p>
      <w:pPr>
        <w:pStyle w:val="PL"/>
        <w:rPr/>
      </w:pPr>
      <w:r>
        <w:rPr/>
        <w:tab/>
        <w:t>rAB-ModifyRequest</w:t>
        <w:tab/>
        <w:tab/>
        <w:t>|</w:t>
      </w:r>
    </w:p>
    <w:p>
      <w:pPr>
        <w:pStyle w:val="PL"/>
        <w:rPr/>
      </w:pPr>
      <w:r>
        <w:rPr/>
        <w:tab/>
        <w:t>uESpecificInformation</w:t>
        <w:tab/>
        <w:t>|</w:t>
      </w:r>
    </w:p>
    <w:p>
      <w:pPr>
        <w:pStyle w:val="PL"/>
        <w:rPr/>
      </w:pPr>
      <w:r>
        <w:rPr/>
        <w:tab/>
        <w:t>directInformationTransfer</w:t>
        <w:tab/>
        <w:t>|</w:t>
      </w:r>
    </w:p>
    <w:p>
      <w:pPr>
        <w:pStyle w:val="PL"/>
        <w:rPr/>
      </w:pPr>
      <w:r>
        <w:rPr/>
        <w:tab/>
        <w:t>mBMSRABEstablishmentIndication</w:t>
        <w:tab/>
        <w:t>|</w:t>
      </w:r>
    </w:p>
    <w:p>
      <w:pPr>
        <w:pStyle w:val="PL"/>
        <w:rPr/>
      </w:pPr>
      <w:r>
        <w:rPr/>
        <w:tab/>
        <w:t>enhancedRelocationCompleteConfirm</w:t>
        <w:tab/>
        <w:t>|</w:t>
      </w:r>
    </w:p>
    <w:p>
      <w:pPr>
        <w:pStyle w:val="PL"/>
        <w:rPr/>
      </w:pPr>
      <w:r>
        <w:rPr/>
        <w:tab/>
        <w:t>rerouteNASRequest</w:t>
      </w:r>
    </w:p>
    <w:p>
      <w:pPr>
        <w:pStyle w:val="PL"/>
        <w:rPr/>
      </w:pPr>
      <w:r>
        <w:rPr/>
        <w:t>}</w:t>
      </w:r>
    </w:p>
    <w:p>
      <w:pPr>
        <w:pStyle w:val="PL"/>
        <w:rPr/>
      </w:pPr>
      <w:r>
        <w:rPr/>
      </w:r>
    </w:p>
    <w:p>
      <w:pPr>
        <w:pStyle w:val="PL"/>
        <w:rPr/>
      </w:pPr>
      <w:r>
        <w:rPr/>
        <w:t>RANAP-ELEMENTARY-PROCEDURES-CLASS-3 RANAP-ELEMENTARY-PROCEDURE ::= {</w:t>
      </w:r>
    </w:p>
    <w:p>
      <w:pPr>
        <w:pStyle w:val="PL"/>
        <w:rPr/>
      </w:pPr>
      <w:r>
        <w:rPr/>
        <w:tab/>
        <w:t>rAB-Assignment</w:t>
        <w:tab/>
        <w:tab/>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Interface Elementary Procedures</w:t>
      </w:r>
    </w:p>
    <w:p>
      <w:pPr>
        <w:pStyle w:val="PL"/>
        <w:rPr/>
      </w:pPr>
      <w:r>
        <w:rPr/>
        <w:t>--</w:t>
      </w:r>
    </w:p>
    <w:p>
      <w:pPr>
        <w:pStyle w:val="PL"/>
        <w:rPr/>
      </w:pPr>
      <w:r>
        <w:rPr/>
        <w:t>-- **************************************************************</w:t>
      </w:r>
    </w:p>
    <w:p>
      <w:pPr>
        <w:pStyle w:val="PL"/>
        <w:rPr/>
      </w:pPr>
      <w:r>
        <w:rPr/>
      </w:r>
    </w:p>
    <w:p>
      <w:pPr>
        <w:pStyle w:val="PL"/>
        <w:rPr/>
      </w:pPr>
      <w:r>
        <w:rPr/>
        <w:t>iu-Release RANAP-ELEMENTARY-PROCEDURE ::= {</w:t>
      </w:r>
    </w:p>
    <w:p>
      <w:pPr>
        <w:pStyle w:val="PL"/>
        <w:rPr/>
      </w:pPr>
      <w:r>
        <w:rPr/>
        <w:tab/>
        <w:t>INITIATING MESSAGE</w:t>
        <w:tab/>
        <w:t>Iu-ReleaseCommand</w:t>
      </w:r>
    </w:p>
    <w:p>
      <w:pPr>
        <w:pStyle w:val="PL"/>
        <w:rPr/>
      </w:pPr>
      <w:r>
        <w:rPr/>
        <w:tab/>
        <w:t>SUCCESSFUL OUTCOME</w:t>
        <w:tab/>
        <w:t>Iu-ReleaseComplete</w:t>
      </w:r>
    </w:p>
    <w:p>
      <w:pPr>
        <w:pStyle w:val="PL"/>
        <w:rPr/>
      </w:pPr>
      <w:r>
        <w:rPr/>
        <w:tab/>
        <w:t>PROCEDURE CODE</w:t>
        <w:tab/>
        <w:tab/>
        <w:t>id-Iu-Release</w:t>
      </w:r>
    </w:p>
    <w:p>
      <w:pPr>
        <w:pStyle w:val="PL"/>
        <w:rPr>
          <w:rFonts w:eastAsia="MS Mincho;MS Mincho"/>
        </w:rPr>
      </w:pPr>
      <w:r>
        <w:rPr/>
        <w:tab/>
        <w:t>CRITICALITY</w:t>
        <w:tab/>
        <w:tab/>
        <w:t>reject</w:t>
      </w:r>
    </w:p>
    <w:p>
      <w:pPr>
        <w:pStyle w:val="PL"/>
        <w:rPr/>
      </w:pPr>
      <w:r>
        <w:rPr/>
        <w:t>}</w:t>
      </w:r>
    </w:p>
    <w:p>
      <w:pPr>
        <w:pStyle w:val="PL"/>
        <w:rPr/>
      </w:pPr>
      <w:r>
        <w:rPr/>
      </w:r>
    </w:p>
    <w:p>
      <w:pPr>
        <w:pStyle w:val="PL"/>
        <w:rPr/>
      </w:pPr>
      <w:r>
        <w:rPr/>
        <w:t>relocationPreparation RANAP-ELEMENTARY-PROCEDURE ::= {</w:t>
      </w:r>
    </w:p>
    <w:p>
      <w:pPr>
        <w:pStyle w:val="PL"/>
        <w:rPr/>
      </w:pPr>
      <w:r>
        <w:rPr/>
        <w:tab/>
        <w:t>INITIATING MESSAGE</w:t>
        <w:tab/>
        <w:t>RelocationRequired</w:t>
      </w:r>
    </w:p>
    <w:p>
      <w:pPr>
        <w:pStyle w:val="PL"/>
        <w:rPr/>
      </w:pPr>
      <w:r>
        <w:rPr/>
        <w:tab/>
        <w:t>SUCCESSFUL OUTCOME</w:t>
        <w:tab/>
        <w:t>RelocationCommand</w:t>
      </w:r>
    </w:p>
    <w:p>
      <w:pPr>
        <w:pStyle w:val="PL"/>
        <w:rPr/>
      </w:pPr>
      <w:r>
        <w:rPr/>
        <w:tab/>
        <w:t>UNSUCCESSFUL OUTCOME</w:t>
        <w:tab/>
        <w:t>RelocationPreparationFailure</w:t>
      </w:r>
    </w:p>
    <w:p>
      <w:pPr>
        <w:pStyle w:val="PL"/>
        <w:rPr/>
      </w:pPr>
      <w:r>
        <w:rPr/>
        <w:tab/>
        <w:t>PROCEDURE CODE</w:t>
        <w:tab/>
        <w:tab/>
        <w:tab/>
        <w:t>id-RelocationPreparation</w:t>
      </w:r>
    </w:p>
    <w:p>
      <w:pPr>
        <w:pStyle w:val="PL"/>
        <w:rPr>
          <w:rFonts w:eastAsia="MS Mincho;MS Mincho"/>
        </w:rPr>
      </w:pPr>
      <w:r>
        <w:rPr/>
        <w:tab/>
        <w:t>CRITICALITY</w:t>
        <w:tab/>
        <w:tab/>
        <w:t>reject</w:t>
      </w:r>
    </w:p>
    <w:p>
      <w:pPr>
        <w:pStyle w:val="PL"/>
        <w:rPr/>
      </w:pPr>
      <w:r>
        <w:rPr/>
        <w:t>}</w:t>
      </w:r>
    </w:p>
    <w:p>
      <w:pPr>
        <w:pStyle w:val="PL"/>
        <w:rPr/>
      </w:pPr>
      <w:r>
        <w:rPr/>
      </w:r>
    </w:p>
    <w:p>
      <w:pPr>
        <w:pStyle w:val="PL"/>
        <w:rPr/>
      </w:pPr>
      <w:r>
        <w:rPr/>
        <w:t>relocationResourceAllocation RANAP-ELEMENTARY-PROCEDURE ::= {</w:t>
      </w:r>
    </w:p>
    <w:p>
      <w:pPr>
        <w:pStyle w:val="PL"/>
        <w:rPr/>
      </w:pPr>
      <w:r>
        <w:rPr/>
        <w:tab/>
        <w:t>INITIATING MESSAGE</w:t>
        <w:tab/>
        <w:t>RelocationRequest</w:t>
      </w:r>
    </w:p>
    <w:p>
      <w:pPr>
        <w:pStyle w:val="PL"/>
        <w:rPr/>
      </w:pPr>
      <w:r>
        <w:rPr/>
        <w:tab/>
        <w:t>SUCCESSFUL OUTCOME</w:t>
        <w:tab/>
        <w:t>RelocationRequestAcknowledge</w:t>
      </w:r>
    </w:p>
    <w:p>
      <w:pPr>
        <w:pStyle w:val="PL"/>
        <w:rPr/>
      </w:pPr>
      <w:r>
        <w:rPr/>
        <w:tab/>
        <w:t>UNSUCCESSFUL OUTCOME</w:t>
        <w:tab/>
        <w:t>RelocationFailure</w:t>
      </w:r>
    </w:p>
    <w:p>
      <w:pPr>
        <w:pStyle w:val="PL"/>
        <w:rPr/>
      </w:pPr>
      <w:r>
        <w:rPr/>
        <w:tab/>
        <w:t>PROCEDURE CODE</w:t>
        <w:tab/>
        <w:tab/>
        <w:tab/>
        <w:t>id-RelocationResourceAllocation</w:t>
      </w:r>
    </w:p>
    <w:p>
      <w:pPr>
        <w:pStyle w:val="PL"/>
        <w:rPr>
          <w:rFonts w:eastAsia="MS Mincho;MS Mincho"/>
        </w:rPr>
      </w:pPr>
      <w:r>
        <w:rPr/>
        <w:tab/>
        <w:t>CRITICALITY</w:t>
        <w:tab/>
        <w:tab/>
        <w:t>reject</w:t>
      </w:r>
    </w:p>
    <w:p>
      <w:pPr>
        <w:pStyle w:val="PL"/>
        <w:rPr/>
      </w:pPr>
      <w:r>
        <w:rPr/>
        <w:t>}</w:t>
      </w:r>
    </w:p>
    <w:p>
      <w:pPr>
        <w:pStyle w:val="PL"/>
        <w:rPr/>
      </w:pPr>
      <w:r>
        <w:rPr/>
      </w:r>
    </w:p>
    <w:p>
      <w:pPr>
        <w:pStyle w:val="PL"/>
        <w:rPr/>
      </w:pPr>
      <w:r>
        <w:rPr/>
        <w:t>relocationCancel RANAP-ELEMENTARY-PROCEDURE ::= {</w:t>
      </w:r>
    </w:p>
    <w:p>
      <w:pPr>
        <w:pStyle w:val="PL"/>
        <w:rPr/>
      </w:pPr>
      <w:r>
        <w:rPr/>
        <w:tab/>
        <w:t>INITIATING MESSAGE</w:t>
        <w:tab/>
        <w:t>RelocationCancel</w:t>
      </w:r>
    </w:p>
    <w:p>
      <w:pPr>
        <w:pStyle w:val="PL"/>
        <w:rPr/>
      </w:pPr>
      <w:r>
        <w:rPr/>
        <w:tab/>
        <w:t>SUCCESSFUL OUTCOME</w:t>
        <w:tab/>
        <w:t>RelocationCancelAcknowledge</w:t>
      </w:r>
    </w:p>
    <w:p>
      <w:pPr>
        <w:pStyle w:val="PL"/>
        <w:rPr/>
      </w:pPr>
      <w:r>
        <w:rPr/>
        <w:tab/>
        <w:t>PROCEDURE CODE</w:t>
        <w:tab/>
        <w:tab/>
        <w:t>id-RelocationCancel</w:t>
      </w:r>
    </w:p>
    <w:p>
      <w:pPr>
        <w:pStyle w:val="PL"/>
        <w:rPr>
          <w:rFonts w:eastAsia="MS Mincho;MS Mincho"/>
        </w:rPr>
      </w:pPr>
      <w:r>
        <w:rPr/>
        <w:tab/>
        <w:t>CRITICALITY</w:t>
        <w:tab/>
        <w:tab/>
        <w:t>reject</w:t>
      </w:r>
    </w:p>
    <w:p>
      <w:pPr>
        <w:pStyle w:val="PL"/>
        <w:rPr/>
      </w:pPr>
      <w:r>
        <w:rPr/>
        <w:t>}</w:t>
      </w:r>
    </w:p>
    <w:p>
      <w:pPr>
        <w:pStyle w:val="PL"/>
        <w:rPr/>
      </w:pPr>
      <w:r>
        <w:rPr/>
      </w:r>
    </w:p>
    <w:p>
      <w:pPr>
        <w:pStyle w:val="PL"/>
        <w:rPr/>
      </w:pPr>
      <w:r>
        <w:rPr/>
        <w:t>sRNS-ContextTransfer RANAP-ELEMENTARY-PROCEDURE ::= {</w:t>
      </w:r>
    </w:p>
    <w:p>
      <w:pPr>
        <w:pStyle w:val="PL"/>
        <w:rPr/>
      </w:pPr>
      <w:r>
        <w:rPr/>
        <w:tab/>
        <w:t>INITIATING MESSAGE</w:t>
        <w:tab/>
        <w:t>SRNS-ContextRequest</w:t>
      </w:r>
    </w:p>
    <w:p>
      <w:pPr>
        <w:pStyle w:val="PL"/>
        <w:rPr/>
      </w:pPr>
      <w:r>
        <w:rPr/>
        <w:tab/>
        <w:t>SUCCESSFUL OUTCOME</w:t>
        <w:tab/>
        <w:t>SRNS-ContextResponse</w:t>
      </w:r>
    </w:p>
    <w:p>
      <w:pPr>
        <w:pStyle w:val="PL"/>
        <w:rPr/>
      </w:pPr>
      <w:r>
        <w:rPr/>
        <w:tab/>
        <w:t>PROCEDURE CODE</w:t>
        <w:tab/>
        <w:tab/>
        <w:t>id-SRNS-ContextTransfer</w:t>
      </w:r>
    </w:p>
    <w:p>
      <w:pPr>
        <w:pStyle w:val="PL"/>
        <w:rPr>
          <w:rFonts w:eastAsia="MS Mincho;MS Mincho"/>
        </w:rPr>
      </w:pPr>
      <w:r>
        <w:rPr/>
        <w:tab/>
        <w:t>CRITICALITY</w:t>
        <w:tab/>
        <w:tab/>
        <w:t>reject</w:t>
      </w:r>
    </w:p>
    <w:p>
      <w:pPr>
        <w:pStyle w:val="PL"/>
        <w:rPr/>
      </w:pPr>
      <w:r>
        <w:rPr/>
        <w:t>}</w:t>
      </w:r>
    </w:p>
    <w:p>
      <w:pPr>
        <w:pStyle w:val="PL"/>
        <w:rPr/>
      </w:pPr>
      <w:r>
        <w:rPr/>
      </w:r>
    </w:p>
    <w:p>
      <w:pPr>
        <w:pStyle w:val="PL"/>
        <w:rPr/>
      </w:pPr>
      <w:r>
        <w:rPr/>
        <w:t>securityModeControl RANAP-ELEMENTARY-PROCEDURE ::= {</w:t>
      </w:r>
    </w:p>
    <w:p>
      <w:pPr>
        <w:pStyle w:val="PL"/>
        <w:rPr/>
      </w:pPr>
      <w:r>
        <w:rPr/>
        <w:tab/>
        <w:t>INITIATING MESSAGE</w:t>
        <w:tab/>
        <w:t>SecurityModeCommand</w:t>
      </w:r>
    </w:p>
    <w:p>
      <w:pPr>
        <w:pStyle w:val="PL"/>
        <w:rPr/>
      </w:pPr>
      <w:r>
        <w:rPr/>
        <w:tab/>
        <w:t>SUCCESSFUL OUTCOME</w:t>
        <w:tab/>
        <w:t>SecurityModeComplete</w:t>
      </w:r>
    </w:p>
    <w:p>
      <w:pPr>
        <w:pStyle w:val="PL"/>
        <w:rPr/>
      </w:pPr>
      <w:r>
        <w:rPr/>
        <w:tab/>
        <w:t>UNSUCCESSFUL OUTCOME</w:t>
        <w:tab/>
        <w:t>SecurityModeReject</w:t>
      </w:r>
    </w:p>
    <w:p>
      <w:pPr>
        <w:pStyle w:val="PL"/>
        <w:rPr/>
      </w:pPr>
      <w:r>
        <w:rPr/>
        <w:tab/>
        <w:t>PROCEDURE CODE</w:t>
        <w:tab/>
        <w:tab/>
        <w:t>id-SecurityModeControl</w:t>
      </w:r>
    </w:p>
    <w:p>
      <w:pPr>
        <w:pStyle w:val="PL"/>
        <w:rPr>
          <w:rFonts w:eastAsia="MS Mincho;MS Mincho"/>
        </w:rPr>
      </w:pPr>
      <w:r>
        <w:rPr/>
        <w:tab/>
        <w:t>CRITICALITY</w:t>
        <w:tab/>
        <w:tab/>
        <w:t>reject</w:t>
      </w:r>
    </w:p>
    <w:p>
      <w:pPr>
        <w:pStyle w:val="PL"/>
        <w:rPr/>
      </w:pPr>
      <w:r>
        <w:rPr/>
        <w:t>}</w:t>
      </w:r>
    </w:p>
    <w:p>
      <w:pPr>
        <w:pStyle w:val="PL"/>
        <w:rPr/>
      </w:pPr>
      <w:r>
        <w:rPr/>
        <w:tab/>
      </w:r>
    </w:p>
    <w:p>
      <w:pPr>
        <w:pStyle w:val="PL"/>
        <w:rPr/>
      </w:pPr>
      <w:r>
        <w:rPr/>
        <w:t>dataVolumeReport RANAP-ELEMENTARY-PROCEDURE ::= {</w:t>
      </w:r>
    </w:p>
    <w:p>
      <w:pPr>
        <w:pStyle w:val="PL"/>
        <w:rPr/>
      </w:pPr>
      <w:r>
        <w:rPr/>
        <w:tab/>
        <w:t>INITIATING MESSAGE</w:t>
        <w:tab/>
        <w:t>DataVolumeReportRequest</w:t>
      </w:r>
    </w:p>
    <w:p>
      <w:pPr>
        <w:pStyle w:val="PL"/>
        <w:rPr/>
      </w:pPr>
      <w:r>
        <w:rPr/>
        <w:tab/>
        <w:t>SUCCESSFUL OUTCOME</w:t>
        <w:tab/>
        <w:t>DataVolumeReport</w:t>
      </w:r>
    </w:p>
    <w:p>
      <w:pPr>
        <w:pStyle w:val="PL"/>
        <w:rPr/>
      </w:pPr>
      <w:r>
        <w:rPr/>
        <w:tab/>
        <w:t>PROCEDURE CODE</w:t>
        <w:tab/>
        <w:tab/>
        <w:t>id-DataVolumeReport</w:t>
      </w:r>
    </w:p>
    <w:p>
      <w:pPr>
        <w:pStyle w:val="PL"/>
        <w:rPr>
          <w:rFonts w:eastAsia="MS Mincho;MS Mincho"/>
        </w:rPr>
      </w:pPr>
      <w:r>
        <w:rPr/>
        <w:tab/>
        <w:t>CRITICALITY</w:t>
        <w:tab/>
        <w:tab/>
        <w:t>reject</w:t>
      </w:r>
    </w:p>
    <w:p>
      <w:pPr>
        <w:pStyle w:val="PL"/>
        <w:rPr/>
      </w:pPr>
      <w:r>
        <w:rPr/>
        <w:t>}</w:t>
      </w:r>
    </w:p>
    <w:p>
      <w:pPr>
        <w:pStyle w:val="PL"/>
        <w:rPr/>
      </w:pPr>
      <w:r>
        <w:rPr/>
        <w:tab/>
      </w:r>
    </w:p>
    <w:p>
      <w:pPr>
        <w:pStyle w:val="PL"/>
        <w:rPr/>
      </w:pPr>
      <w:r>
        <w:rPr/>
      </w:r>
    </w:p>
    <w:p>
      <w:pPr>
        <w:pStyle w:val="PL"/>
        <w:rPr/>
      </w:pPr>
      <w:r>
        <w:rPr/>
        <w:t>reset RANAP-ELEMENTARY-PROCEDURE ::= {</w:t>
      </w:r>
    </w:p>
    <w:p>
      <w:pPr>
        <w:pStyle w:val="PL"/>
        <w:rPr/>
      </w:pPr>
      <w:r>
        <w:rPr/>
        <w:tab/>
        <w:t>INITIATING MESSAGE</w:t>
        <w:tab/>
        <w:t>Reset</w:t>
      </w:r>
    </w:p>
    <w:p>
      <w:pPr>
        <w:pStyle w:val="PL"/>
        <w:rPr/>
      </w:pPr>
      <w:r>
        <w:rPr/>
        <w:tab/>
        <w:t>SUCCESSFUL OUTCOME</w:t>
        <w:tab/>
        <w:t>ResetAcknowledge</w:t>
      </w:r>
    </w:p>
    <w:p>
      <w:pPr>
        <w:pStyle w:val="PL"/>
        <w:rPr/>
      </w:pPr>
      <w:r>
        <w:rPr/>
        <w:tab/>
        <w:t>PROCEDURE CODE</w:t>
        <w:tab/>
        <w:tab/>
        <w:t>id-Reset</w:t>
      </w:r>
    </w:p>
    <w:p>
      <w:pPr>
        <w:pStyle w:val="PL"/>
        <w:rPr>
          <w:rFonts w:eastAsia="MS Mincho;MS Mincho"/>
        </w:rPr>
      </w:pPr>
      <w:r>
        <w:rPr/>
        <w:tab/>
        <w:t>CRITICALITY</w:t>
        <w:tab/>
        <w:tab/>
        <w:t>reject</w:t>
      </w:r>
    </w:p>
    <w:p>
      <w:pPr>
        <w:pStyle w:val="PL"/>
        <w:rPr/>
      </w:pPr>
      <w:r>
        <w:rPr/>
        <w:t>}</w:t>
      </w:r>
    </w:p>
    <w:p>
      <w:pPr>
        <w:pStyle w:val="PL"/>
        <w:rPr/>
      </w:pPr>
      <w:r>
        <w:rPr/>
      </w:r>
    </w:p>
    <w:p>
      <w:pPr>
        <w:pStyle w:val="PL"/>
        <w:rPr/>
      </w:pPr>
      <w:r>
        <w:rPr/>
        <w:t>rAB-ReleaseRequest RANAP-ELEMENTARY-PROCEDURE ::= {</w:t>
      </w:r>
    </w:p>
    <w:p>
      <w:pPr>
        <w:pStyle w:val="PL"/>
        <w:rPr/>
      </w:pPr>
      <w:r>
        <w:rPr/>
        <w:tab/>
        <w:t>INITIATING MESSAGE</w:t>
        <w:tab/>
        <w:t>RAB-ReleaseRequest</w:t>
      </w:r>
    </w:p>
    <w:p>
      <w:pPr>
        <w:pStyle w:val="PL"/>
        <w:rPr/>
      </w:pPr>
      <w:r>
        <w:rPr/>
        <w:tab/>
        <w:t>PROCEDURE CODE</w:t>
        <w:tab/>
        <w:tab/>
        <w:t>id-RAB-ReleaseRequest</w:t>
      </w:r>
    </w:p>
    <w:p>
      <w:pPr>
        <w:pStyle w:val="PL"/>
        <w:rPr/>
      </w:pPr>
      <w:r>
        <w:rPr/>
        <w:tab/>
        <w:t>CRITICALITY</w:t>
        <w:tab/>
        <w:tab/>
        <w:t>ignore</w:t>
      </w:r>
    </w:p>
    <w:p>
      <w:pPr>
        <w:pStyle w:val="PL"/>
        <w:rPr/>
      </w:pPr>
      <w:r>
        <w:rPr/>
        <w:t>}</w:t>
      </w:r>
    </w:p>
    <w:p>
      <w:pPr>
        <w:pStyle w:val="PL"/>
        <w:rPr/>
      </w:pPr>
      <w:r>
        <w:rPr/>
      </w:r>
    </w:p>
    <w:p>
      <w:pPr>
        <w:pStyle w:val="PL"/>
        <w:rPr/>
      </w:pPr>
      <w:r>
        <w:rPr/>
        <w:t>iu-ReleaseRequest RANAP-ELEMENTARY-PROCEDURE ::= {</w:t>
      </w:r>
    </w:p>
    <w:p>
      <w:pPr>
        <w:pStyle w:val="PL"/>
        <w:rPr/>
      </w:pPr>
      <w:r>
        <w:rPr/>
        <w:tab/>
        <w:t>INITIATING MESSAGE</w:t>
        <w:tab/>
        <w:t>Iu-ReleaseRequest</w:t>
      </w:r>
    </w:p>
    <w:p>
      <w:pPr>
        <w:pStyle w:val="PL"/>
        <w:rPr/>
      </w:pPr>
      <w:r>
        <w:rPr/>
        <w:tab/>
        <w:t>PROCEDURE CODE</w:t>
        <w:tab/>
        <w:tab/>
        <w:t>id-Iu-ReleaseRequest</w:t>
      </w:r>
    </w:p>
    <w:p>
      <w:pPr>
        <w:pStyle w:val="PL"/>
        <w:rPr/>
      </w:pPr>
      <w:r>
        <w:rPr/>
        <w:tab/>
        <w:t>CRITICALITY</w:t>
        <w:tab/>
        <w:tab/>
        <w:t>ignore</w:t>
      </w:r>
    </w:p>
    <w:p>
      <w:pPr>
        <w:pStyle w:val="PL"/>
        <w:rPr/>
      </w:pPr>
      <w:r>
        <w:rPr/>
        <w:t>}</w:t>
      </w:r>
    </w:p>
    <w:p>
      <w:pPr>
        <w:pStyle w:val="PL"/>
        <w:rPr/>
      </w:pPr>
      <w:r>
        <w:rPr/>
      </w:r>
    </w:p>
    <w:p>
      <w:pPr>
        <w:pStyle w:val="PL"/>
        <w:rPr/>
      </w:pPr>
      <w:r>
        <w:rPr/>
        <w:t>relocationDetect RANAP-ELEMENTARY-PROCEDURE ::= {</w:t>
      </w:r>
    </w:p>
    <w:p>
      <w:pPr>
        <w:pStyle w:val="PL"/>
        <w:rPr/>
      </w:pPr>
      <w:r>
        <w:rPr/>
        <w:tab/>
        <w:t>INITIATING MESSAGE</w:t>
        <w:tab/>
        <w:t>RelocationDetect</w:t>
      </w:r>
    </w:p>
    <w:p>
      <w:pPr>
        <w:pStyle w:val="PL"/>
        <w:rPr/>
      </w:pPr>
      <w:r>
        <w:rPr/>
        <w:tab/>
        <w:t>PROCEDURE CODE</w:t>
        <w:tab/>
        <w:tab/>
        <w:t>id-RelocationDetect</w:t>
      </w:r>
    </w:p>
    <w:p>
      <w:pPr>
        <w:pStyle w:val="PL"/>
        <w:rPr/>
      </w:pPr>
      <w:r>
        <w:rPr/>
        <w:tab/>
        <w:t>CRITICALITY</w:t>
        <w:tab/>
        <w:tab/>
        <w:t>ignore</w:t>
      </w:r>
    </w:p>
    <w:p>
      <w:pPr>
        <w:pStyle w:val="PL"/>
        <w:rPr/>
      </w:pPr>
      <w:r>
        <w:rPr/>
        <w:t>}</w:t>
      </w:r>
    </w:p>
    <w:p>
      <w:pPr>
        <w:pStyle w:val="PL"/>
        <w:rPr/>
      </w:pPr>
      <w:r>
        <w:rPr/>
      </w:r>
    </w:p>
    <w:p>
      <w:pPr>
        <w:pStyle w:val="PL"/>
        <w:rPr/>
      </w:pPr>
      <w:r>
        <w:rPr/>
        <w:t>relocationComplete RANAP-ELEMENTARY-PROCEDURE ::= {</w:t>
      </w:r>
    </w:p>
    <w:p>
      <w:pPr>
        <w:pStyle w:val="PL"/>
        <w:rPr/>
      </w:pPr>
      <w:r>
        <w:rPr/>
        <w:tab/>
        <w:t>INITIATING MESSAGE</w:t>
        <w:tab/>
        <w:t>RelocationComplete</w:t>
      </w:r>
    </w:p>
    <w:p>
      <w:pPr>
        <w:pStyle w:val="PL"/>
        <w:rPr/>
      </w:pPr>
      <w:r>
        <w:rPr/>
        <w:tab/>
        <w:t>PROCEDURE CODE</w:t>
        <w:tab/>
        <w:tab/>
        <w:t>id-RelocationComplete</w:t>
      </w:r>
    </w:p>
    <w:p>
      <w:pPr>
        <w:pStyle w:val="PL"/>
        <w:rPr/>
      </w:pPr>
      <w:r>
        <w:rPr/>
        <w:tab/>
        <w:t>CRITICALITY</w:t>
        <w:tab/>
        <w:tab/>
        <w:t>ignore</w:t>
      </w:r>
    </w:p>
    <w:p>
      <w:pPr>
        <w:pStyle w:val="PL"/>
        <w:rPr/>
      </w:pPr>
      <w:r>
        <w:rPr/>
        <w:t>}</w:t>
      </w:r>
    </w:p>
    <w:p>
      <w:pPr>
        <w:pStyle w:val="PL"/>
        <w:rPr/>
      </w:pPr>
      <w:r>
        <w:rPr/>
      </w:r>
    </w:p>
    <w:p>
      <w:pPr>
        <w:pStyle w:val="PL"/>
        <w:rPr/>
      </w:pPr>
      <w:r>
        <w:rPr/>
        <w:t>paging RANAP-ELEMENTARY-PROCEDURE ::= {</w:t>
      </w:r>
    </w:p>
    <w:p>
      <w:pPr>
        <w:pStyle w:val="PL"/>
        <w:rPr/>
      </w:pPr>
      <w:r>
        <w:rPr/>
        <w:tab/>
        <w:t>INITIATING MESSAGE</w:t>
        <w:tab/>
        <w:t>Paging</w:t>
      </w:r>
    </w:p>
    <w:p>
      <w:pPr>
        <w:pStyle w:val="PL"/>
        <w:rPr/>
      </w:pPr>
      <w:r>
        <w:rPr/>
        <w:tab/>
        <w:t>PROCEDURE CODE</w:t>
        <w:tab/>
        <w:tab/>
        <w:t>id-Paging</w:t>
      </w:r>
    </w:p>
    <w:p>
      <w:pPr>
        <w:pStyle w:val="PL"/>
        <w:rPr/>
      </w:pPr>
      <w:r>
        <w:rPr/>
        <w:tab/>
        <w:t>CRITICALITY</w:t>
        <w:tab/>
        <w:tab/>
        <w:t>ignore</w:t>
      </w:r>
    </w:p>
    <w:p>
      <w:pPr>
        <w:pStyle w:val="PL"/>
        <w:rPr/>
      </w:pPr>
      <w:r>
        <w:rPr/>
        <w:t>}</w:t>
      </w:r>
    </w:p>
    <w:p>
      <w:pPr>
        <w:pStyle w:val="PL"/>
        <w:rPr/>
      </w:pPr>
      <w:r>
        <w:rPr/>
      </w:r>
    </w:p>
    <w:p>
      <w:pPr>
        <w:pStyle w:val="PL"/>
        <w:rPr/>
      </w:pPr>
      <w:r>
        <w:rPr/>
        <w:t>commonID RANAP-ELEMENTARY-PROCEDURE ::= {</w:t>
      </w:r>
    </w:p>
    <w:p>
      <w:pPr>
        <w:pStyle w:val="PL"/>
        <w:rPr/>
      </w:pPr>
      <w:r>
        <w:rPr/>
        <w:tab/>
        <w:t>INITIATING MESSAGE</w:t>
        <w:tab/>
        <w:t>CommonID</w:t>
      </w:r>
    </w:p>
    <w:p>
      <w:pPr>
        <w:pStyle w:val="PL"/>
        <w:rPr/>
      </w:pPr>
      <w:r>
        <w:rPr/>
        <w:tab/>
        <w:t>PROCEDURE CODE</w:t>
        <w:tab/>
        <w:tab/>
        <w:t>id-CommonID</w:t>
      </w:r>
    </w:p>
    <w:p>
      <w:pPr>
        <w:pStyle w:val="PL"/>
        <w:rPr/>
      </w:pPr>
      <w:r>
        <w:rPr/>
        <w:tab/>
        <w:t>CRITICALITY</w:t>
        <w:tab/>
        <w:tab/>
        <w:t>ignore</w:t>
      </w:r>
    </w:p>
    <w:p>
      <w:pPr>
        <w:pStyle w:val="PL"/>
        <w:rPr/>
      </w:pPr>
      <w:r>
        <w:rPr/>
        <w:t>}</w:t>
      </w:r>
    </w:p>
    <w:p>
      <w:pPr>
        <w:pStyle w:val="PL"/>
        <w:rPr/>
      </w:pPr>
      <w:r>
        <w:rPr/>
      </w:r>
    </w:p>
    <w:p>
      <w:pPr>
        <w:pStyle w:val="PL"/>
        <w:rPr/>
      </w:pPr>
      <w:r>
        <w:rPr/>
        <w:t>cN-InvokeTrace RANAP-ELEMENTARY-PROCEDURE ::= {</w:t>
      </w:r>
    </w:p>
    <w:p>
      <w:pPr>
        <w:pStyle w:val="PL"/>
        <w:rPr/>
      </w:pPr>
      <w:r>
        <w:rPr/>
        <w:tab/>
        <w:t>INITIATING MESSAGE</w:t>
        <w:tab/>
        <w:t>CN-InvokeTrace</w:t>
      </w:r>
    </w:p>
    <w:p>
      <w:pPr>
        <w:pStyle w:val="PL"/>
        <w:rPr/>
      </w:pPr>
      <w:r>
        <w:rPr/>
        <w:tab/>
        <w:t>PROCEDURE CODE</w:t>
        <w:tab/>
        <w:tab/>
        <w:t>id-CN-InvokeTrace</w:t>
      </w:r>
    </w:p>
    <w:p>
      <w:pPr>
        <w:pStyle w:val="PL"/>
        <w:rPr/>
      </w:pPr>
      <w:r>
        <w:rPr/>
        <w:tab/>
        <w:t>CRITICALITY</w:t>
        <w:tab/>
        <w:tab/>
        <w:t>ignore</w:t>
      </w:r>
    </w:p>
    <w:p>
      <w:pPr>
        <w:pStyle w:val="PL"/>
        <w:rPr/>
      </w:pPr>
      <w:r>
        <w:rPr/>
        <w:t>}</w:t>
      </w:r>
    </w:p>
    <w:p>
      <w:pPr>
        <w:pStyle w:val="PL"/>
        <w:rPr/>
      </w:pPr>
      <w:r>
        <w:rPr/>
      </w:r>
    </w:p>
    <w:p>
      <w:pPr>
        <w:pStyle w:val="PL"/>
        <w:rPr/>
      </w:pPr>
      <w:r>
        <w:rPr/>
        <w:t>cN-DeactivateTrace RANAP-ELEMENTARY-PROCEDURE ::= {</w:t>
      </w:r>
    </w:p>
    <w:p>
      <w:pPr>
        <w:pStyle w:val="PL"/>
        <w:rPr/>
      </w:pPr>
      <w:r>
        <w:rPr/>
        <w:tab/>
        <w:t>INITIATING MESSAGE</w:t>
        <w:tab/>
        <w:t>CN-DeactivateTrace</w:t>
      </w:r>
    </w:p>
    <w:p>
      <w:pPr>
        <w:pStyle w:val="PL"/>
        <w:rPr/>
      </w:pPr>
      <w:r>
        <w:rPr/>
        <w:tab/>
        <w:t>PROCEDURE CODE</w:t>
        <w:tab/>
        <w:tab/>
        <w:tab/>
        <w:t>id-CN-DeactivateTrace</w:t>
      </w:r>
    </w:p>
    <w:p>
      <w:pPr>
        <w:pStyle w:val="PL"/>
        <w:rPr/>
      </w:pPr>
      <w:r>
        <w:rPr/>
        <w:tab/>
        <w:t>CRITICALITY</w:t>
        <w:tab/>
        <w:tab/>
        <w:t>ignore</w:t>
      </w:r>
    </w:p>
    <w:p>
      <w:pPr>
        <w:pStyle w:val="PL"/>
        <w:rPr/>
      </w:pPr>
      <w:r>
        <w:rPr/>
        <w:t>}</w:t>
      </w:r>
    </w:p>
    <w:p>
      <w:pPr>
        <w:pStyle w:val="PL"/>
        <w:rPr/>
      </w:pPr>
      <w:r>
        <w:rPr/>
      </w:r>
    </w:p>
    <w:p>
      <w:pPr>
        <w:pStyle w:val="PL"/>
        <w:rPr/>
      </w:pPr>
      <w:r>
        <w:rPr/>
        <w:t>locationReportingControl RANAP-ELEMENTARY-PROCEDURE ::= {</w:t>
      </w:r>
    </w:p>
    <w:p>
      <w:pPr>
        <w:pStyle w:val="PL"/>
        <w:rPr/>
      </w:pPr>
      <w:r>
        <w:rPr/>
        <w:tab/>
        <w:t>INITIATING MESSAGE</w:t>
        <w:tab/>
        <w:t>LocationReportingControl</w:t>
      </w:r>
    </w:p>
    <w:p>
      <w:pPr>
        <w:pStyle w:val="PL"/>
        <w:rPr/>
      </w:pPr>
      <w:r>
        <w:rPr/>
        <w:tab/>
        <w:t>PROCEDURE CODE</w:t>
        <w:tab/>
        <w:tab/>
        <w:t>id-LocationReportingControl</w:t>
      </w:r>
    </w:p>
    <w:p>
      <w:pPr>
        <w:pStyle w:val="PL"/>
        <w:rPr/>
      </w:pPr>
      <w:r>
        <w:rPr/>
        <w:tab/>
        <w:t>CRITICALITY</w:t>
        <w:tab/>
        <w:tab/>
        <w:t>ignore</w:t>
      </w:r>
    </w:p>
    <w:p>
      <w:pPr>
        <w:pStyle w:val="PL"/>
        <w:rPr/>
      </w:pPr>
      <w:r>
        <w:rPr/>
        <w:t>}</w:t>
      </w:r>
    </w:p>
    <w:p>
      <w:pPr>
        <w:pStyle w:val="PL"/>
        <w:rPr/>
      </w:pPr>
      <w:r>
        <w:rPr/>
      </w:r>
    </w:p>
    <w:p>
      <w:pPr>
        <w:pStyle w:val="PL"/>
        <w:rPr/>
      </w:pPr>
      <w:r>
        <w:rPr/>
        <w:t>locationReport RANAP-ELEMENTARY-PROCEDURE ::= {</w:t>
      </w:r>
    </w:p>
    <w:p>
      <w:pPr>
        <w:pStyle w:val="PL"/>
        <w:rPr/>
      </w:pPr>
      <w:r>
        <w:rPr/>
        <w:tab/>
        <w:t>INITIATING MESSAGE</w:t>
        <w:tab/>
        <w:t>LocationReport</w:t>
      </w:r>
    </w:p>
    <w:p>
      <w:pPr>
        <w:pStyle w:val="PL"/>
        <w:rPr/>
      </w:pPr>
      <w:r>
        <w:rPr/>
        <w:tab/>
        <w:t>PROCEDURE CODE</w:t>
        <w:tab/>
        <w:tab/>
        <w:t>id-LocationReport</w:t>
      </w:r>
    </w:p>
    <w:p>
      <w:pPr>
        <w:pStyle w:val="PL"/>
        <w:rPr/>
      </w:pPr>
      <w:r>
        <w:rPr/>
        <w:tab/>
        <w:t>CRITICALITY</w:t>
        <w:tab/>
        <w:tab/>
        <w:t>ignore</w:t>
      </w:r>
    </w:p>
    <w:p>
      <w:pPr>
        <w:pStyle w:val="PL"/>
        <w:rPr/>
      </w:pPr>
      <w:r>
        <w:rPr/>
        <w:t>}</w:t>
      </w:r>
    </w:p>
    <w:p>
      <w:pPr>
        <w:pStyle w:val="PL"/>
        <w:rPr/>
      </w:pPr>
      <w:r>
        <w:rPr/>
      </w:r>
    </w:p>
    <w:p>
      <w:pPr>
        <w:pStyle w:val="PL"/>
        <w:rPr/>
      </w:pPr>
      <w:r>
        <w:rPr/>
        <w:t>initialUE-Message RANAP-ELEMENTARY-PROCEDURE ::= {</w:t>
      </w:r>
    </w:p>
    <w:p>
      <w:pPr>
        <w:pStyle w:val="PL"/>
        <w:rPr/>
      </w:pPr>
      <w:r>
        <w:rPr/>
        <w:tab/>
        <w:t>INITIATING MESSAGE</w:t>
        <w:tab/>
        <w:t>InitialUE-Message</w:t>
      </w:r>
    </w:p>
    <w:p>
      <w:pPr>
        <w:pStyle w:val="PL"/>
        <w:rPr/>
      </w:pPr>
      <w:r>
        <w:rPr/>
        <w:tab/>
        <w:t>PROCEDURE CODE</w:t>
        <w:tab/>
        <w:tab/>
        <w:t>id-InitialUE-Message</w:t>
      </w:r>
    </w:p>
    <w:p>
      <w:pPr>
        <w:pStyle w:val="PL"/>
        <w:rPr/>
      </w:pPr>
      <w:r>
        <w:rPr/>
        <w:tab/>
        <w:t>CRITICALITY</w:t>
        <w:tab/>
        <w:tab/>
        <w:t>ignore</w:t>
      </w:r>
    </w:p>
    <w:p>
      <w:pPr>
        <w:pStyle w:val="PL"/>
        <w:rPr/>
      </w:pPr>
      <w:r>
        <w:rPr/>
        <w:t>}</w:t>
      </w:r>
    </w:p>
    <w:p>
      <w:pPr>
        <w:pStyle w:val="PL"/>
        <w:rPr/>
      </w:pPr>
      <w:r>
        <w:rPr/>
      </w:r>
    </w:p>
    <w:p>
      <w:pPr>
        <w:pStyle w:val="PL"/>
        <w:rPr/>
      </w:pPr>
      <w:r>
        <w:rPr/>
        <w:t>directTransfer RANAP-ELEMENTARY-PROCEDURE ::= {</w:t>
      </w:r>
    </w:p>
    <w:p>
      <w:pPr>
        <w:pStyle w:val="PL"/>
        <w:rPr/>
      </w:pPr>
      <w:r>
        <w:rPr/>
        <w:tab/>
        <w:t>INITIATING MESSAGE</w:t>
        <w:tab/>
        <w:t>DirectTransfer</w:t>
      </w:r>
    </w:p>
    <w:p>
      <w:pPr>
        <w:pStyle w:val="PL"/>
        <w:rPr/>
      </w:pPr>
      <w:r>
        <w:rPr/>
        <w:tab/>
        <w:t>PROCEDURE CODE</w:t>
        <w:tab/>
        <w:tab/>
        <w:t>id-DirectTransfer</w:t>
      </w:r>
    </w:p>
    <w:p>
      <w:pPr>
        <w:pStyle w:val="PL"/>
        <w:rPr/>
      </w:pPr>
      <w:r>
        <w:rPr/>
        <w:tab/>
        <w:t>CRITICALITY</w:t>
        <w:tab/>
        <w:tab/>
        <w:t>ignore</w:t>
      </w:r>
    </w:p>
    <w:p>
      <w:pPr>
        <w:pStyle w:val="PL"/>
        <w:rPr/>
      </w:pPr>
      <w:r>
        <w:rPr/>
        <w:t>}</w:t>
      </w:r>
    </w:p>
    <w:p>
      <w:pPr>
        <w:pStyle w:val="PL"/>
        <w:rPr/>
      </w:pPr>
      <w:r>
        <w:rPr/>
      </w:r>
    </w:p>
    <w:p>
      <w:pPr>
        <w:pStyle w:val="PL"/>
        <w:rPr/>
      </w:pPr>
      <w:r>
        <w:rPr/>
        <w:t>overloadControl RANAP-ELEMENTARY-PROCEDURE ::= {</w:t>
      </w:r>
    </w:p>
    <w:p>
      <w:pPr>
        <w:pStyle w:val="PL"/>
        <w:rPr/>
      </w:pPr>
      <w:r>
        <w:rPr/>
        <w:tab/>
        <w:t>INITIATING MESSAGE</w:t>
        <w:tab/>
        <w:t>Overload</w:t>
      </w:r>
    </w:p>
    <w:p>
      <w:pPr>
        <w:pStyle w:val="PL"/>
        <w:rPr/>
      </w:pPr>
      <w:r>
        <w:rPr/>
        <w:tab/>
        <w:t>PROCEDURE CODE</w:t>
        <w:tab/>
        <w:tab/>
        <w:t>id-OverloadControl</w:t>
      </w:r>
    </w:p>
    <w:p>
      <w:pPr>
        <w:pStyle w:val="PL"/>
        <w:rPr/>
      </w:pPr>
      <w:r>
        <w:rPr/>
        <w:tab/>
        <w:t>CRITICALITY</w:t>
        <w:tab/>
        <w:tab/>
        <w:t>ignore</w:t>
      </w:r>
    </w:p>
    <w:p>
      <w:pPr>
        <w:pStyle w:val="PL"/>
        <w:rPr/>
      </w:pPr>
      <w:r>
        <w:rPr/>
        <w:t>}</w:t>
      </w:r>
    </w:p>
    <w:p>
      <w:pPr>
        <w:pStyle w:val="PL"/>
        <w:rPr/>
      </w:pPr>
      <w:r>
        <w:rPr/>
      </w:r>
    </w:p>
    <w:p>
      <w:pPr>
        <w:pStyle w:val="PL"/>
        <w:rPr/>
      </w:pPr>
      <w:r>
        <w:rPr/>
        <w:t>errorIndication RANAP-ELEMENTARY-PROCEDURE ::= {</w:t>
      </w:r>
    </w:p>
    <w:p>
      <w:pPr>
        <w:pStyle w:val="PL"/>
        <w:rPr/>
      </w:pPr>
      <w:r>
        <w:rPr/>
        <w:tab/>
        <w:t>INITIATING MESSAGE</w:t>
        <w:tab/>
        <w:t>ErrorIndication</w:t>
      </w:r>
    </w:p>
    <w:p>
      <w:pPr>
        <w:pStyle w:val="PL"/>
        <w:rPr/>
      </w:pPr>
      <w:r>
        <w:rPr/>
        <w:tab/>
        <w:t>PROCEDURE CODE</w:t>
        <w:tab/>
        <w:tab/>
        <w:t>id-ErrorIndication</w:t>
      </w:r>
    </w:p>
    <w:p>
      <w:pPr>
        <w:pStyle w:val="PL"/>
        <w:rPr/>
      </w:pPr>
      <w:r>
        <w:rPr/>
        <w:tab/>
        <w:t>CRITICALITY</w:t>
        <w:tab/>
        <w:tab/>
        <w:t>ignore</w:t>
      </w:r>
    </w:p>
    <w:p>
      <w:pPr>
        <w:pStyle w:val="PL"/>
        <w:rPr/>
      </w:pPr>
      <w:r>
        <w:rPr/>
        <w:t>}</w:t>
      </w:r>
    </w:p>
    <w:p>
      <w:pPr>
        <w:pStyle w:val="PL"/>
        <w:rPr/>
      </w:pPr>
      <w:r>
        <w:rPr/>
      </w:r>
    </w:p>
    <w:p>
      <w:pPr>
        <w:pStyle w:val="PL"/>
        <w:rPr/>
      </w:pPr>
      <w:r>
        <w:rPr/>
        <w:t>sRNS-DataForward RANAP-ELEMENTARY-PROCEDURE ::= {</w:t>
      </w:r>
    </w:p>
    <w:p>
      <w:pPr>
        <w:pStyle w:val="PL"/>
        <w:rPr/>
      </w:pPr>
      <w:r>
        <w:rPr/>
        <w:tab/>
        <w:t>INITIATING MESSAGE</w:t>
        <w:tab/>
        <w:t>SRNS-DataForwardCommand</w:t>
      </w:r>
    </w:p>
    <w:p>
      <w:pPr>
        <w:pStyle w:val="PL"/>
        <w:rPr/>
      </w:pPr>
      <w:r>
        <w:rPr/>
        <w:tab/>
        <w:t>PROCEDURE CODE</w:t>
        <w:tab/>
        <w:tab/>
        <w:t>id-SRNS-DataForward</w:t>
      </w:r>
    </w:p>
    <w:p>
      <w:pPr>
        <w:pStyle w:val="PL"/>
        <w:rPr/>
      </w:pPr>
      <w:r>
        <w:rPr/>
        <w:tab/>
        <w:t>CRITICALITY</w:t>
        <w:tab/>
        <w:tab/>
        <w:t>ignore</w:t>
      </w:r>
    </w:p>
    <w:p>
      <w:pPr>
        <w:pStyle w:val="PL"/>
        <w:rPr/>
      </w:pPr>
      <w:r>
        <w:rPr/>
        <w:t>}</w:t>
      </w:r>
    </w:p>
    <w:p>
      <w:pPr>
        <w:pStyle w:val="PL"/>
        <w:rPr/>
      </w:pPr>
      <w:r>
        <w:rPr/>
      </w:r>
    </w:p>
    <w:p>
      <w:pPr>
        <w:pStyle w:val="PL"/>
        <w:rPr/>
      </w:pPr>
      <w:r>
        <w:rPr/>
        <w:t>forwardSRNS-Context RANAP-ELEMENTARY-PROCEDURE ::= {</w:t>
      </w:r>
    </w:p>
    <w:p>
      <w:pPr>
        <w:pStyle w:val="PL"/>
        <w:rPr/>
      </w:pPr>
      <w:r>
        <w:rPr/>
        <w:tab/>
        <w:t>INITIATING MESSAGE</w:t>
        <w:tab/>
        <w:t>ForwardSRNS-Context</w:t>
      </w:r>
    </w:p>
    <w:p>
      <w:pPr>
        <w:pStyle w:val="PL"/>
        <w:rPr/>
      </w:pPr>
      <w:r>
        <w:rPr/>
        <w:tab/>
        <w:t>PROCEDURE CODE</w:t>
        <w:tab/>
        <w:tab/>
        <w:t>id-ForwardSRNS-Context</w:t>
      </w:r>
    </w:p>
    <w:p>
      <w:pPr>
        <w:pStyle w:val="PL"/>
        <w:rPr/>
      </w:pPr>
      <w:r>
        <w:rPr/>
        <w:tab/>
        <w:t>CRITICALITY</w:t>
        <w:tab/>
        <w:tab/>
        <w:t>ignore</w:t>
      </w:r>
    </w:p>
    <w:p>
      <w:pPr>
        <w:pStyle w:val="PL"/>
        <w:rPr/>
      </w:pPr>
      <w:r>
        <w:rPr/>
        <w:t>}</w:t>
      </w:r>
    </w:p>
    <w:p>
      <w:pPr>
        <w:pStyle w:val="PL"/>
        <w:rPr/>
      </w:pPr>
      <w:r>
        <w:rPr/>
      </w:r>
    </w:p>
    <w:p>
      <w:pPr>
        <w:pStyle w:val="PL"/>
        <w:rPr/>
      </w:pPr>
      <w:r>
        <w:rPr/>
        <w:t>rAB-Assignment RANAP-ELEMENTARY-PROCEDURE ::= {</w:t>
      </w:r>
    </w:p>
    <w:p>
      <w:pPr>
        <w:pStyle w:val="PL"/>
        <w:rPr/>
      </w:pPr>
      <w:r>
        <w:rPr/>
        <w:tab/>
        <w:t>INITIATING MESSAGE</w:t>
        <w:tab/>
        <w:t>RAB-AssignmentRequest</w:t>
      </w:r>
    </w:p>
    <w:p>
      <w:pPr>
        <w:pStyle w:val="PL"/>
        <w:rPr/>
      </w:pPr>
      <w:r>
        <w:rPr/>
        <w:tab/>
        <w:t>OUTCOME</w:t>
        <w:tab/>
        <w:tab/>
        <w:tab/>
        <w:t>RAB-AssignmentResponse</w:t>
      </w:r>
    </w:p>
    <w:p>
      <w:pPr>
        <w:pStyle w:val="PL"/>
        <w:rPr/>
      </w:pPr>
      <w:r>
        <w:rPr/>
        <w:tab/>
        <w:t>PROCEDURE CODE</w:t>
        <w:tab/>
        <w:tab/>
        <w:t>id-RAB-Assignment</w:t>
      </w:r>
    </w:p>
    <w:p>
      <w:pPr>
        <w:pStyle w:val="PL"/>
        <w:rPr>
          <w:rFonts w:eastAsia="MS Mincho;MS Mincho"/>
        </w:rPr>
      </w:pPr>
      <w:r>
        <w:rPr/>
        <w:tab/>
        <w:t>CRITICALITY</w:t>
        <w:tab/>
        <w:tab/>
        <w:t>reject</w:t>
      </w:r>
    </w:p>
    <w:p>
      <w:pPr>
        <w:pStyle w:val="PL"/>
        <w:rPr/>
      </w:pPr>
      <w:r>
        <w:rPr/>
        <w:t>}</w:t>
      </w:r>
    </w:p>
    <w:p>
      <w:pPr>
        <w:pStyle w:val="PL"/>
        <w:rPr/>
      </w:pPr>
      <w:r>
        <w:rPr/>
      </w:r>
    </w:p>
    <w:p>
      <w:pPr>
        <w:pStyle w:val="PL"/>
        <w:rPr/>
      </w:pPr>
      <w:r>
        <w:rPr/>
        <w:t>privateMessage RANAP-ELEMENTARY-PROCEDURE ::= {</w:t>
      </w:r>
    </w:p>
    <w:p>
      <w:pPr>
        <w:pStyle w:val="PL"/>
        <w:rPr/>
      </w:pPr>
      <w:r>
        <w:rPr/>
        <w:tab/>
        <w:t>INITIATING MESSAGE</w:t>
        <w:tab/>
        <w:t>PrivateMessage</w:t>
      </w:r>
    </w:p>
    <w:p>
      <w:pPr>
        <w:pStyle w:val="PL"/>
        <w:rPr/>
      </w:pPr>
      <w:r>
        <w:rPr/>
      </w:r>
    </w:p>
    <w:p>
      <w:pPr>
        <w:pStyle w:val="PL"/>
        <w:rPr/>
      </w:pPr>
      <w:r>
        <w:rPr/>
        <w:tab/>
        <w:t>PROCEDURE CODE</w:t>
        <w:tab/>
        <w:t>id-privateMessage</w:t>
      </w:r>
    </w:p>
    <w:p>
      <w:pPr>
        <w:pStyle w:val="PL"/>
        <w:rPr/>
      </w:pPr>
      <w:r>
        <w:rPr/>
        <w:tab/>
        <w:t>CRITICALITY</w:t>
        <w:tab/>
        <w:tab/>
        <w:t>ignore</w:t>
      </w:r>
    </w:p>
    <w:p>
      <w:pPr>
        <w:pStyle w:val="PL"/>
        <w:rPr/>
      </w:pPr>
      <w:r>
        <w:rPr/>
        <w:t>}</w:t>
      </w:r>
    </w:p>
    <w:p>
      <w:pPr>
        <w:pStyle w:val="PL"/>
        <w:rPr/>
      </w:pPr>
      <w:r>
        <w:rPr/>
      </w:r>
    </w:p>
    <w:p>
      <w:pPr>
        <w:pStyle w:val="PL"/>
        <w:rPr/>
      </w:pPr>
      <w:r>
        <w:rPr/>
        <w:t>resetResource RANAP-ELEMENTARY-PROCEDURE ::= {</w:t>
      </w:r>
    </w:p>
    <w:p>
      <w:pPr>
        <w:pStyle w:val="PL"/>
        <w:rPr/>
      </w:pPr>
      <w:r>
        <w:rPr/>
        <w:tab/>
        <w:t>INITIATING MESSAGE</w:t>
        <w:tab/>
        <w:t>ResetResource</w:t>
      </w:r>
    </w:p>
    <w:p>
      <w:pPr>
        <w:pStyle w:val="PL"/>
        <w:rPr/>
      </w:pPr>
      <w:r>
        <w:rPr/>
        <w:tab/>
        <w:t>SUCCESSFUL OUTCOME</w:t>
        <w:tab/>
        <w:t>ResetResourceAcknowledge</w:t>
      </w:r>
    </w:p>
    <w:p>
      <w:pPr>
        <w:pStyle w:val="PL"/>
        <w:rPr/>
      </w:pPr>
      <w:r>
        <w:rPr/>
        <w:tab/>
        <w:t>PROCEDURE CODE</w:t>
        <w:tab/>
        <w:tab/>
        <w:tab/>
        <w:t>id-ResetResource</w:t>
      </w:r>
    </w:p>
    <w:p>
      <w:pPr>
        <w:pStyle w:val="PL"/>
        <w:rPr>
          <w:rFonts w:eastAsia="MS Mincho;MS Mincho"/>
        </w:rPr>
      </w:pPr>
      <w:r>
        <w:rPr/>
        <w:tab/>
        <w:t>CRITICALITY</w:t>
        <w:tab/>
        <w:tab/>
        <w:t>reject</w:t>
      </w:r>
    </w:p>
    <w:p>
      <w:pPr>
        <w:pStyle w:val="PL"/>
        <w:rPr/>
      </w:pPr>
      <w:r>
        <w:rPr/>
        <w:t>}</w:t>
      </w:r>
    </w:p>
    <w:p>
      <w:pPr>
        <w:pStyle w:val="PL"/>
        <w:rPr/>
      </w:pPr>
      <w:r>
        <w:rPr/>
      </w:r>
    </w:p>
    <w:p>
      <w:pPr>
        <w:pStyle w:val="PL"/>
        <w:rPr/>
      </w:pPr>
      <w:r>
        <w:rPr/>
        <w:t>rANAP-Relocation RANAP-ELEMENTARY-PROCEDURE ::= {</w:t>
      </w:r>
    </w:p>
    <w:p>
      <w:pPr>
        <w:pStyle w:val="PL"/>
        <w:rPr/>
      </w:pPr>
      <w:r>
        <w:rPr/>
        <w:tab/>
        <w:t>INITIATING MESSAGE</w:t>
        <w:tab/>
        <w:t>RANAP-RelocationInformation</w:t>
      </w:r>
    </w:p>
    <w:p>
      <w:pPr>
        <w:pStyle w:val="PL"/>
        <w:rPr/>
      </w:pPr>
      <w:r>
        <w:rPr/>
        <w:tab/>
        <w:t>PROCEDURE CODE</w:t>
        <w:tab/>
        <w:tab/>
        <w:tab/>
        <w:t>id-RANAP-Relocation</w:t>
      </w:r>
    </w:p>
    <w:p>
      <w:pPr>
        <w:pStyle w:val="PL"/>
        <w:rPr/>
      </w:pPr>
      <w:r>
        <w:rPr/>
        <w:tab/>
        <w:t>CRITICALITY</w:t>
        <w:tab/>
        <w:tab/>
        <w:t>ignore</w:t>
      </w:r>
    </w:p>
    <w:p>
      <w:pPr>
        <w:pStyle w:val="PL"/>
        <w:rPr/>
      </w:pPr>
      <w:r>
        <w:rPr/>
        <w:t>}</w:t>
      </w:r>
    </w:p>
    <w:p>
      <w:pPr>
        <w:pStyle w:val="PL"/>
        <w:rPr/>
      </w:pPr>
      <w:r>
        <w:rPr/>
      </w:r>
    </w:p>
    <w:p>
      <w:pPr>
        <w:pStyle w:val="PL"/>
        <w:rPr/>
      </w:pPr>
      <w:r>
        <w:rPr/>
        <w:t>rAB-ModifyRequest RANAP-ELEMENTARY-PROCEDURE ::= {</w:t>
      </w:r>
    </w:p>
    <w:p>
      <w:pPr>
        <w:pStyle w:val="PL"/>
        <w:rPr/>
      </w:pPr>
      <w:r>
        <w:rPr/>
        <w:tab/>
        <w:t>INITIATING MESSAGE</w:t>
        <w:tab/>
        <w:t>RAB-ModifyRequest</w:t>
      </w:r>
    </w:p>
    <w:p>
      <w:pPr>
        <w:pStyle w:val="PL"/>
        <w:rPr/>
      </w:pPr>
      <w:r>
        <w:rPr/>
        <w:tab/>
        <w:t>PROCEDURE CODE</w:t>
        <w:tab/>
        <w:tab/>
        <w:t>id-RAB-ModifyRequest</w:t>
      </w:r>
    </w:p>
    <w:p>
      <w:pPr>
        <w:pStyle w:val="PL"/>
        <w:rPr/>
      </w:pPr>
      <w:r>
        <w:rPr/>
        <w:tab/>
        <w:t>CRITICALITY</w:t>
        <w:tab/>
        <w:tab/>
        <w:t>ignore</w:t>
      </w:r>
    </w:p>
    <w:p>
      <w:pPr>
        <w:pStyle w:val="PL"/>
        <w:rPr/>
      </w:pPr>
      <w:r>
        <w:rPr/>
        <w:t>}</w:t>
      </w:r>
    </w:p>
    <w:p>
      <w:pPr>
        <w:pStyle w:val="PL"/>
        <w:rPr/>
      </w:pPr>
      <w:r>
        <w:rPr/>
      </w:r>
    </w:p>
    <w:p>
      <w:pPr>
        <w:pStyle w:val="PL"/>
        <w:rPr/>
      </w:pPr>
      <w:r>
        <w:rPr/>
        <w:t>locationRelatedData RANAP-ELEMENTARY-PROCEDURE ::= {</w:t>
      </w:r>
    </w:p>
    <w:p>
      <w:pPr>
        <w:pStyle w:val="PL"/>
        <w:rPr/>
      </w:pPr>
      <w:r>
        <w:rPr/>
        <w:tab/>
        <w:t>INITIATING MESSAGE</w:t>
        <w:tab/>
        <w:tab/>
        <w:t>LocationRelatedDataRequest</w:t>
      </w:r>
    </w:p>
    <w:p>
      <w:pPr>
        <w:pStyle w:val="PL"/>
        <w:rPr/>
      </w:pPr>
      <w:r>
        <w:rPr/>
        <w:tab/>
        <w:t>SUCCESSFUL OUTCOME</w:t>
        <w:tab/>
        <w:tab/>
        <w:t>LocationRelatedDataResponse</w:t>
      </w:r>
    </w:p>
    <w:p>
      <w:pPr>
        <w:pStyle w:val="PL"/>
        <w:rPr/>
      </w:pPr>
      <w:r>
        <w:rPr/>
        <w:tab/>
        <w:t>UNSUCCESSFUL OUTCOME</w:t>
        <w:tab/>
        <w:t>LocationRelatedDataFailure</w:t>
      </w:r>
    </w:p>
    <w:p>
      <w:pPr>
        <w:pStyle w:val="PL"/>
        <w:rPr/>
      </w:pPr>
      <w:r>
        <w:rPr/>
        <w:tab/>
        <w:t>PROCEDURE CODE</w:t>
        <w:tab/>
        <w:tab/>
        <w:tab/>
        <w:t>id-LocationRelatedData</w:t>
      </w:r>
    </w:p>
    <w:p>
      <w:pPr>
        <w:pStyle w:val="PL"/>
        <w:rPr>
          <w:rFonts w:eastAsia="MS Mincho;MS Mincho"/>
        </w:rPr>
      </w:pPr>
      <w:r>
        <w:rPr/>
        <w:tab/>
        <w:t>CRITICALITY</w:t>
        <w:tab/>
        <w:tab/>
        <w:tab/>
        <w:tab/>
        <w:t>reject</w:t>
      </w:r>
    </w:p>
    <w:p>
      <w:pPr>
        <w:pStyle w:val="PL"/>
        <w:rPr/>
      </w:pPr>
      <w:r>
        <w:rPr/>
        <w:t>}</w:t>
      </w:r>
    </w:p>
    <w:p>
      <w:pPr>
        <w:pStyle w:val="PL"/>
        <w:rPr/>
      </w:pPr>
      <w:r>
        <w:rPr/>
      </w:r>
    </w:p>
    <w:p>
      <w:pPr>
        <w:pStyle w:val="PL"/>
        <w:rPr/>
      </w:pPr>
      <w:r>
        <w:rPr/>
        <w:t>informationTransfer RANAP-ELEMENTARY-PROCEDURE ::= {</w:t>
      </w:r>
    </w:p>
    <w:p>
      <w:pPr>
        <w:pStyle w:val="PL"/>
        <w:rPr/>
      </w:pPr>
      <w:r>
        <w:rPr/>
        <w:tab/>
        <w:t>INITIATING MESSAGE</w:t>
        <w:tab/>
        <w:tab/>
        <w:t>InformationTransferIndication</w:t>
      </w:r>
    </w:p>
    <w:p>
      <w:pPr>
        <w:pStyle w:val="PL"/>
        <w:rPr/>
      </w:pPr>
      <w:r>
        <w:rPr/>
        <w:tab/>
        <w:t>SUCCESSFUL OUTCOME</w:t>
        <w:tab/>
        <w:tab/>
        <w:t>InformationTransferConfirmation</w:t>
      </w:r>
    </w:p>
    <w:p>
      <w:pPr>
        <w:pStyle w:val="PL"/>
        <w:rPr/>
      </w:pPr>
      <w:r>
        <w:rPr/>
        <w:tab/>
        <w:t>UNSUCCESSFUL OUTCOME</w:t>
        <w:tab/>
        <w:t>InformationTransferFailure</w:t>
      </w:r>
    </w:p>
    <w:p>
      <w:pPr>
        <w:pStyle w:val="PL"/>
        <w:rPr/>
      </w:pPr>
      <w:r>
        <w:rPr/>
        <w:tab/>
        <w:t>PROCEDURE CODE</w:t>
        <w:tab/>
        <w:tab/>
        <w:tab/>
        <w:t>id-InformationTransfer</w:t>
      </w:r>
    </w:p>
    <w:p>
      <w:pPr>
        <w:pStyle w:val="PL"/>
        <w:rPr>
          <w:rFonts w:eastAsia="MS Mincho;MS Mincho"/>
        </w:rPr>
      </w:pPr>
      <w:r>
        <w:rPr/>
        <w:tab/>
        <w:t>CRITICALITY</w:t>
        <w:tab/>
        <w:tab/>
        <w:tab/>
        <w:tab/>
        <w:t>reject</w:t>
      </w:r>
    </w:p>
    <w:p>
      <w:pPr>
        <w:pStyle w:val="PL"/>
        <w:rPr/>
      </w:pPr>
      <w:r>
        <w:rPr/>
        <w:t>}</w:t>
      </w:r>
    </w:p>
    <w:p>
      <w:pPr>
        <w:pStyle w:val="PL"/>
        <w:rPr/>
      </w:pPr>
      <w:r>
        <w:rPr/>
      </w:r>
    </w:p>
    <w:p>
      <w:pPr>
        <w:pStyle w:val="PL"/>
        <w:rPr/>
      </w:pPr>
      <w:r>
        <w:rPr/>
        <w:t>uESpecificInformation RANAP-ELEMENTARY-PROCEDURE ::= {</w:t>
      </w:r>
    </w:p>
    <w:p>
      <w:pPr>
        <w:pStyle w:val="PL"/>
        <w:rPr/>
      </w:pPr>
      <w:r>
        <w:rPr/>
        <w:tab/>
        <w:t>INITIATING MESSAGE</w:t>
        <w:tab/>
        <w:t>UESpecificInformationIndication</w:t>
      </w:r>
    </w:p>
    <w:p>
      <w:pPr>
        <w:pStyle w:val="PL"/>
        <w:rPr/>
      </w:pPr>
      <w:r>
        <w:rPr/>
        <w:tab/>
        <w:t>PROCEDURE CODE</w:t>
        <w:tab/>
        <w:tab/>
        <w:t>id-UESpecificInformation</w:t>
      </w:r>
    </w:p>
    <w:p>
      <w:pPr>
        <w:pStyle w:val="PL"/>
        <w:rPr/>
      </w:pPr>
      <w:r>
        <w:rPr/>
        <w:tab/>
        <w:t>CRITICALITY</w:t>
        <w:tab/>
        <w:tab/>
        <w:t>ignore</w:t>
      </w:r>
    </w:p>
    <w:p>
      <w:pPr>
        <w:pStyle w:val="PL"/>
        <w:rPr/>
      </w:pPr>
      <w:r>
        <w:rPr/>
        <w:t>}</w:t>
      </w:r>
    </w:p>
    <w:p>
      <w:pPr>
        <w:pStyle w:val="PL"/>
        <w:rPr/>
      </w:pPr>
      <w:r>
        <w:rPr/>
      </w:r>
    </w:p>
    <w:p>
      <w:pPr>
        <w:pStyle w:val="PL"/>
        <w:rPr/>
      </w:pPr>
      <w:r>
        <w:rPr/>
        <w:t>directInformationTransfer RANAP-ELEMENTARY-PROCEDURE ::= {</w:t>
      </w:r>
    </w:p>
    <w:p>
      <w:pPr>
        <w:pStyle w:val="PL"/>
        <w:rPr/>
      </w:pPr>
      <w:r>
        <w:rPr/>
        <w:tab/>
        <w:t>INITIATING MESSAGE</w:t>
        <w:tab/>
        <w:tab/>
        <w:t>DirectInformationTransfer</w:t>
      </w:r>
    </w:p>
    <w:p>
      <w:pPr>
        <w:pStyle w:val="PL"/>
        <w:rPr/>
      </w:pPr>
      <w:r>
        <w:rPr/>
        <w:tab/>
        <w:t>PROCEDURE CODE</w:t>
        <w:tab/>
        <w:tab/>
        <w:tab/>
        <w:t>id-DirectInformationTransfer</w:t>
      </w:r>
    </w:p>
    <w:p>
      <w:pPr>
        <w:pStyle w:val="PL"/>
        <w:rPr>
          <w:rFonts w:eastAsia="MS Mincho;MS Mincho"/>
        </w:rPr>
      </w:pPr>
      <w:r>
        <w:rPr/>
        <w:tab/>
        <w:t>CRITICALITY</w:t>
        <w:tab/>
        <w:tab/>
        <w:tab/>
        <w:tab/>
        <w:t>ignore</w:t>
      </w:r>
    </w:p>
    <w:p>
      <w:pPr>
        <w:pStyle w:val="PL"/>
        <w:rPr/>
      </w:pPr>
      <w:r>
        <w:rPr/>
        <w:t>}</w:t>
      </w:r>
    </w:p>
    <w:p>
      <w:pPr>
        <w:pStyle w:val="PL"/>
        <w:rPr/>
      </w:pPr>
      <w:r>
        <w:rPr/>
      </w:r>
    </w:p>
    <w:p>
      <w:pPr>
        <w:pStyle w:val="PL"/>
        <w:rPr/>
      </w:pPr>
      <w:r>
        <w:rPr/>
        <w:t>uplinkInformationExchange RANAP-ELEMENTARY-PROCEDURE ::= {</w:t>
      </w:r>
    </w:p>
    <w:p>
      <w:pPr>
        <w:pStyle w:val="PL"/>
        <w:rPr/>
      </w:pPr>
      <w:r>
        <w:rPr/>
        <w:tab/>
        <w:t>INITIATING MESSAGE</w:t>
        <w:tab/>
        <w:tab/>
        <w:t>UplinkInformationExchangeRequest</w:t>
      </w:r>
    </w:p>
    <w:p>
      <w:pPr>
        <w:pStyle w:val="PL"/>
        <w:rPr/>
      </w:pPr>
      <w:r>
        <w:rPr/>
        <w:tab/>
        <w:t>SUCCESSFUL OUTCOME</w:t>
        <w:tab/>
        <w:tab/>
        <w:t>UplinkInformationExchangeResponse</w:t>
      </w:r>
    </w:p>
    <w:p>
      <w:pPr>
        <w:pStyle w:val="PL"/>
        <w:rPr/>
      </w:pPr>
      <w:r>
        <w:rPr/>
        <w:tab/>
        <w:t>UNSUCCESSFUL OUTCOME</w:t>
        <w:tab/>
        <w:t>UplinkInformationExchangeFailure</w:t>
      </w:r>
    </w:p>
    <w:p>
      <w:pPr>
        <w:pStyle w:val="PL"/>
        <w:rPr/>
      </w:pPr>
      <w:r>
        <w:rPr/>
        <w:tab/>
        <w:t>PROCEDURE CODE</w:t>
        <w:tab/>
        <w:tab/>
        <w:tab/>
        <w:t>id-UplinkInformationExchange</w:t>
      </w:r>
    </w:p>
    <w:p>
      <w:pPr>
        <w:pStyle w:val="PL"/>
        <w:rPr>
          <w:rFonts w:eastAsia="MS Mincho;MS Mincho"/>
        </w:rPr>
      </w:pPr>
      <w:r>
        <w:rPr/>
        <w:tab/>
        <w:t>CRITICALITY</w:t>
        <w:tab/>
        <w:tab/>
        <w:tab/>
        <w:tab/>
        <w:t>reject</w:t>
      </w:r>
    </w:p>
    <w:p>
      <w:pPr>
        <w:pStyle w:val="PL"/>
        <w:rPr/>
      </w:pPr>
      <w:r>
        <w:rPr/>
        <w:t>}</w:t>
      </w:r>
    </w:p>
    <w:p>
      <w:pPr>
        <w:pStyle w:val="PL"/>
        <w:rPr/>
      </w:pPr>
      <w:r>
        <w:rPr/>
      </w:r>
    </w:p>
    <w:p>
      <w:pPr>
        <w:pStyle w:val="PL"/>
        <w:rPr/>
      </w:pPr>
      <w:r>
        <w:rPr/>
        <w:t>mBMSSessionStart RANAP-ELEMENTARY-PROCEDURE ::= {</w:t>
      </w:r>
    </w:p>
    <w:p>
      <w:pPr>
        <w:pStyle w:val="PL"/>
        <w:rPr/>
      </w:pPr>
      <w:r>
        <w:rPr/>
        <w:tab/>
        <w:t>INITIATING MESSAGE</w:t>
        <w:tab/>
        <w:tab/>
        <w:t>MBMSSessionStart</w:t>
      </w:r>
    </w:p>
    <w:p>
      <w:pPr>
        <w:pStyle w:val="PL"/>
        <w:rPr/>
      </w:pPr>
      <w:r>
        <w:rPr/>
        <w:tab/>
        <w:t>SUCCESSFUL OUTCOME</w:t>
        <w:tab/>
        <w:tab/>
        <w:t>MBMSSessionStartResponse</w:t>
      </w:r>
    </w:p>
    <w:p>
      <w:pPr>
        <w:pStyle w:val="PL"/>
        <w:rPr/>
      </w:pPr>
      <w:r>
        <w:rPr/>
        <w:tab/>
        <w:t>UNSUCCESSFUL OUTCOME</w:t>
        <w:tab/>
        <w:t>MBMSSessionStartFailure</w:t>
      </w:r>
    </w:p>
    <w:p>
      <w:pPr>
        <w:pStyle w:val="PL"/>
        <w:rPr/>
      </w:pPr>
      <w:r>
        <w:rPr/>
        <w:tab/>
        <w:t>PROCEDURE CODE</w:t>
        <w:tab/>
        <w:tab/>
        <w:tab/>
        <w:t>id-MBMSSessionStart</w:t>
      </w:r>
    </w:p>
    <w:p>
      <w:pPr>
        <w:pStyle w:val="PL"/>
        <w:rPr>
          <w:rFonts w:eastAsia="MS Mincho;MS Mincho"/>
        </w:rPr>
      </w:pPr>
      <w:r>
        <w:rPr/>
        <w:tab/>
        <w:t>CRITICALITY</w:t>
        <w:tab/>
        <w:tab/>
        <w:tab/>
        <w:tab/>
        <w:t>reject</w:t>
      </w:r>
    </w:p>
    <w:p>
      <w:pPr>
        <w:pStyle w:val="PL"/>
        <w:rPr/>
      </w:pPr>
      <w:r>
        <w:rPr/>
        <w:t>}</w:t>
      </w:r>
    </w:p>
    <w:p>
      <w:pPr>
        <w:pStyle w:val="PL"/>
        <w:rPr/>
      </w:pPr>
      <w:r>
        <w:rPr/>
      </w:r>
    </w:p>
    <w:p>
      <w:pPr>
        <w:pStyle w:val="PL"/>
        <w:rPr/>
      </w:pPr>
      <w:r>
        <w:rPr/>
        <w:t>mBMSSessionUpdate RANAP-ELEMENTARY-PROCEDURE ::= {</w:t>
      </w:r>
    </w:p>
    <w:p>
      <w:pPr>
        <w:pStyle w:val="PL"/>
        <w:rPr/>
      </w:pPr>
      <w:r>
        <w:rPr/>
        <w:tab/>
        <w:t>INITIATING MESSAGE</w:t>
        <w:tab/>
        <w:tab/>
        <w:t>MBMSSessionUpdate</w:t>
      </w:r>
    </w:p>
    <w:p>
      <w:pPr>
        <w:pStyle w:val="PL"/>
        <w:rPr/>
      </w:pPr>
      <w:r>
        <w:rPr/>
        <w:tab/>
        <w:t>SUCCESSFUL OUTCOME</w:t>
        <w:tab/>
        <w:tab/>
        <w:t>MBMSSessionUpdateResponse</w:t>
      </w:r>
    </w:p>
    <w:p>
      <w:pPr>
        <w:pStyle w:val="PL"/>
        <w:rPr/>
      </w:pPr>
      <w:r>
        <w:rPr/>
        <w:tab/>
        <w:t>UNSUCCESSFUL OUTCOME</w:t>
        <w:tab/>
        <w:t>MBMSSessionUpdateFailure</w:t>
      </w:r>
    </w:p>
    <w:p>
      <w:pPr>
        <w:pStyle w:val="PL"/>
        <w:rPr/>
      </w:pPr>
      <w:r>
        <w:rPr/>
        <w:tab/>
        <w:t>PROCEDURE CODE</w:t>
        <w:tab/>
        <w:tab/>
        <w:tab/>
        <w:t>id-MBMSSessionUpdate</w:t>
      </w:r>
    </w:p>
    <w:p>
      <w:pPr>
        <w:pStyle w:val="PL"/>
        <w:rPr>
          <w:rFonts w:eastAsia="MS Mincho;MS Mincho"/>
        </w:rPr>
      </w:pPr>
      <w:r>
        <w:rPr/>
        <w:tab/>
        <w:t>CRITICALITY</w:t>
        <w:tab/>
        <w:tab/>
        <w:tab/>
        <w:tab/>
        <w:t>reject</w:t>
      </w:r>
    </w:p>
    <w:p>
      <w:pPr>
        <w:pStyle w:val="PL"/>
        <w:rPr/>
      </w:pPr>
      <w:r>
        <w:rPr/>
        <w:t>}</w:t>
      </w:r>
    </w:p>
    <w:p>
      <w:pPr>
        <w:pStyle w:val="PL"/>
        <w:rPr/>
      </w:pPr>
      <w:r>
        <w:rPr/>
      </w:r>
    </w:p>
    <w:p>
      <w:pPr>
        <w:pStyle w:val="PL"/>
        <w:rPr/>
      </w:pPr>
      <w:r>
        <w:rPr/>
        <w:t>mBMSSessionStop RANAP-ELEMENTARY-PROCEDURE ::= {</w:t>
      </w:r>
    </w:p>
    <w:p>
      <w:pPr>
        <w:pStyle w:val="PL"/>
        <w:rPr/>
      </w:pPr>
      <w:r>
        <w:rPr/>
        <w:tab/>
        <w:t>INITIATING MESSAGE</w:t>
        <w:tab/>
        <w:tab/>
        <w:t>MBMSSessionStop</w:t>
      </w:r>
    </w:p>
    <w:p>
      <w:pPr>
        <w:pStyle w:val="PL"/>
        <w:rPr/>
      </w:pPr>
      <w:r>
        <w:rPr/>
        <w:tab/>
        <w:t>SUCCESSFUL OUTCOME</w:t>
        <w:tab/>
        <w:tab/>
        <w:t>MBMSSessionStopResponse</w:t>
      </w:r>
    </w:p>
    <w:p>
      <w:pPr>
        <w:pStyle w:val="PL"/>
        <w:rPr/>
      </w:pPr>
      <w:r>
        <w:rPr/>
        <w:tab/>
        <w:t>PROCEDURE CODE</w:t>
        <w:tab/>
        <w:tab/>
        <w:tab/>
        <w:t>id-MBMSSessionStop</w:t>
      </w:r>
    </w:p>
    <w:p>
      <w:pPr>
        <w:pStyle w:val="PL"/>
        <w:rPr>
          <w:rFonts w:eastAsia="MS Mincho;MS Mincho"/>
        </w:rPr>
      </w:pPr>
      <w:r>
        <w:rPr/>
        <w:tab/>
        <w:t>CRITICALITY</w:t>
        <w:tab/>
        <w:tab/>
        <w:tab/>
        <w:tab/>
        <w:t>reject</w:t>
      </w:r>
    </w:p>
    <w:p>
      <w:pPr>
        <w:pStyle w:val="PL"/>
        <w:rPr/>
      </w:pPr>
      <w:r>
        <w:rPr/>
        <w:t>}</w:t>
      </w:r>
    </w:p>
    <w:p>
      <w:pPr>
        <w:pStyle w:val="PL"/>
        <w:rPr/>
      </w:pPr>
      <w:r>
        <w:rPr/>
      </w:r>
    </w:p>
    <w:p>
      <w:pPr>
        <w:pStyle w:val="PL"/>
        <w:rPr/>
      </w:pPr>
      <w:r>
        <w:rPr/>
        <w:t>mBMSUELinking RANAP-ELEMENTARY-PROCEDURE ::= {</w:t>
      </w:r>
    </w:p>
    <w:p>
      <w:pPr>
        <w:pStyle w:val="PL"/>
        <w:rPr/>
      </w:pPr>
      <w:r>
        <w:rPr/>
        <w:tab/>
        <w:t>INITIATING MESSAGE</w:t>
        <w:tab/>
        <w:tab/>
        <w:t>MBMSUELinkingRequest</w:t>
      </w:r>
    </w:p>
    <w:p>
      <w:pPr>
        <w:pStyle w:val="PL"/>
        <w:rPr/>
      </w:pPr>
      <w:r>
        <w:rPr/>
        <w:tab/>
        <w:t>OUTCOME</w:t>
        <w:tab/>
        <w:tab/>
        <w:tab/>
        <w:tab/>
        <w:tab/>
        <w:t>MBMSUELinkingResponse</w:t>
      </w:r>
    </w:p>
    <w:p>
      <w:pPr>
        <w:pStyle w:val="PL"/>
        <w:rPr/>
      </w:pPr>
      <w:r>
        <w:rPr/>
        <w:tab/>
        <w:t>PROCEDURE CODE</w:t>
        <w:tab/>
        <w:tab/>
        <w:tab/>
        <w:t>id-MBMSUELinking</w:t>
      </w:r>
    </w:p>
    <w:p>
      <w:pPr>
        <w:pStyle w:val="PL"/>
        <w:rPr>
          <w:rFonts w:eastAsia="MS Mincho;MS Mincho"/>
        </w:rPr>
      </w:pPr>
      <w:r>
        <w:rPr/>
        <w:tab/>
        <w:t>CRITICALITY</w:t>
        <w:tab/>
        <w:tab/>
        <w:tab/>
        <w:tab/>
        <w:t>reject</w:t>
      </w:r>
    </w:p>
    <w:p>
      <w:pPr>
        <w:pStyle w:val="PL"/>
        <w:rPr/>
      </w:pPr>
      <w:r>
        <w:rPr/>
        <w:t>}</w:t>
      </w:r>
    </w:p>
    <w:p>
      <w:pPr>
        <w:pStyle w:val="PL"/>
        <w:rPr/>
      </w:pPr>
      <w:r>
        <w:rPr/>
      </w:r>
    </w:p>
    <w:p>
      <w:pPr>
        <w:pStyle w:val="PL"/>
        <w:rPr/>
      </w:pPr>
      <w:r>
        <w:rPr/>
        <w:t>mBMSRegistration RANAP-ELEMENTARY-PROCEDURE ::= {</w:t>
      </w:r>
    </w:p>
    <w:p>
      <w:pPr>
        <w:pStyle w:val="PL"/>
        <w:rPr/>
      </w:pPr>
      <w:r>
        <w:rPr/>
        <w:tab/>
        <w:t>INITIATING MESSAGE</w:t>
        <w:tab/>
        <w:tab/>
        <w:t>MBMSRegistrationRequest</w:t>
      </w:r>
    </w:p>
    <w:p>
      <w:pPr>
        <w:pStyle w:val="PL"/>
        <w:rPr/>
      </w:pPr>
      <w:r>
        <w:rPr/>
        <w:tab/>
        <w:t>SUCCESSFUL OUTCOME</w:t>
        <w:tab/>
        <w:tab/>
        <w:t>MBMSRegistrationResponse</w:t>
      </w:r>
    </w:p>
    <w:p>
      <w:pPr>
        <w:pStyle w:val="PL"/>
        <w:rPr/>
      </w:pPr>
      <w:r>
        <w:rPr/>
        <w:tab/>
        <w:t>UNSUCCESSFUL OUTCOME</w:t>
        <w:tab/>
        <w:t>MBMSRegistrationFailure</w:t>
      </w:r>
    </w:p>
    <w:p>
      <w:pPr>
        <w:pStyle w:val="PL"/>
        <w:rPr/>
      </w:pPr>
      <w:r>
        <w:rPr/>
        <w:tab/>
        <w:t>PROCEDURE CODE</w:t>
        <w:tab/>
        <w:tab/>
        <w:tab/>
        <w:t>id-MBMSRegistration</w:t>
      </w:r>
    </w:p>
    <w:p>
      <w:pPr>
        <w:pStyle w:val="PL"/>
        <w:rPr>
          <w:rFonts w:eastAsia="MS Mincho;MS Mincho"/>
        </w:rPr>
      </w:pPr>
      <w:r>
        <w:rPr/>
        <w:tab/>
        <w:t>CRITICALITY</w:t>
        <w:tab/>
        <w:tab/>
        <w:tab/>
        <w:tab/>
        <w:t>reject</w:t>
      </w:r>
    </w:p>
    <w:p>
      <w:pPr>
        <w:pStyle w:val="PL"/>
        <w:rPr/>
      </w:pPr>
      <w:r>
        <w:rPr/>
        <w:t>}</w:t>
      </w:r>
    </w:p>
    <w:p>
      <w:pPr>
        <w:pStyle w:val="PL"/>
        <w:rPr/>
      </w:pPr>
      <w:r>
        <w:rPr/>
      </w:r>
    </w:p>
    <w:p>
      <w:pPr>
        <w:pStyle w:val="PL"/>
        <w:rPr/>
      </w:pPr>
      <w:r>
        <w:rPr/>
        <w:t>mBMSCNDe-Registration RANAP-ELEMENTARY-PROCEDURE ::= {</w:t>
      </w:r>
    </w:p>
    <w:p>
      <w:pPr>
        <w:pStyle w:val="PL"/>
        <w:rPr/>
      </w:pPr>
      <w:r>
        <w:rPr/>
        <w:tab/>
        <w:t>INITIATING MESSAGE</w:t>
        <w:tab/>
        <w:tab/>
        <w:t>MBMSCNDe-RegistrationRequest</w:t>
      </w:r>
    </w:p>
    <w:p>
      <w:pPr>
        <w:pStyle w:val="PL"/>
        <w:rPr/>
      </w:pPr>
      <w:r>
        <w:rPr/>
        <w:tab/>
        <w:t>SUCCESSFUL OUTCOME</w:t>
        <w:tab/>
        <w:tab/>
        <w:t>MBMSCNDe-RegistrationResponse</w:t>
      </w:r>
    </w:p>
    <w:p>
      <w:pPr>
        <w:pStyle w:val="PL"/>
        <w:rPr/>
      </w:pPr>
      <w:r>
        <w:rPr/>
        <w:tab/>
        <w:t>PROCEDURE CODE</w:t>
        <w:tab/>
        <w:tab/>
        <w:tab/>
        <w:t>id-MBMSCNDe-Registration-Procedure</w:t>
      </w:r>
    </w:p>
    <w:p>
      <w:pPr>
        <w:pStyle w:val="PL"/>
        <w:rPr>
          <w:rFonts w:eastAsia="MS Mincho;MS Mincho"/>
        </w:rPr>
      </w:pPr>
      <w:r>
        <w:rPr/>
        <w:tab/>
        <w:t>CRITICALITY</w:t>
        <w:tab/>
        <w:tab/>
        <w:tab/>
        <w:tab/>
        <w:t>reject</w:t>
      </w:r>
    </w:p>
    <w:p>
      <w:pPr>
        <w:pStyle w:val="PL"/>
        <w:rPr/>
      </w:pPr>
      <w:r>
        <w:rPr/>
        <w:t>}</w:t>
      </w:r>
    </w:p>
    <w:p>
      <w:pPr>
        <w:pStyle w:val="PL"/>
        <w:rPr/>
      </w:pPr>
      <w:r>
        <w:rPr/>
      </w:r>
    </w:p>
    <w:p>
      <w:pPr>
        <w:pStyle w:val="PL"/>
        <w:rPr/>
      </w:pPr>
      <w:r>
        <w:rPr/>
        <w:t>mBMSRABEstablishmentIndication RANAP-ELEMENTARY-PROCEDURE ::= {</w:t>
      </w:r>
    </w:p>
    <w:p>
      <w:pPr>
        <w:pStyle w:val="PL"/>
        <w:rPr/>
      </w:pPr>
      <w:r>
        <w:rPr/>
        <w:tab/>
        <w:t>INITIATING MESSAGE</w:t>
        <w:tab/>
        <w:t>MBMSRABEstablishmentIndication</w:t>
      </w:r>
    </w:p>
    <w:p>
      <w:pPr>
        <w:pStyle w:val="PL"/>
        <w:rPr/>
      </w:pPr>
      <w:r>
        <w:rPr/>
        <w:tab/>
        <w:t>PROCEDURE CODE</w:t>
        <w:tab/>
        <w:tab/>
        <w:t>id-MBMSRABEstablishmentIndication</w:t>
      </w:r>
    </w:p>
    <w:p>
      <w:pPr>
        <w:pStyle w:val="PL"/>
        <w:rPr/>
      </w:pPr>
      <w:r>
        <w:rPr/>
        <w:tab/>
        <w:t>CRITICALITY</w:t>
        <w:tab/>
        <w:tab/>
        <w:t>ignore</w:t>
      </w:r>
    </w:p>
    <w:p>
      <w:pPr>
        <w:pStyle w:val="PL"/>
        <w:rPr/>
      </w:pPr>
      <w:r>
        <w:rPr/>
        <w:t>}</w:t>
      </w:r>
    </w:p>
    <w:p>
      <w:pPr>
        <w:pStyle w:val="PL"/>
        <w:rPr/>
      </w:pPr>
      <w:r>
        <w:rPr/>
      </w:r>
    </w:p>
    <w:p>
      <w:pPr>
        <w:pStyle w:val="PL"/>
        <w:rPr/>
      </w:pPr>
      <w:r>
        <w:rPr/>
        <w:t>mBMSRABRelease RANAP-ELEMENTARY-PROCEDURE ::= {</w:t>
      </w:r>
    </w:p>
    <w:p>
      <w:pPr>
        <w:pStyle w:val="PL"/>
        <w:rPr/>
      </w:pPr>
      <w:r>
        <w:rPr/>
        <w:tab/>
        <w:t>INITIATING MESSAGE</w:t>
        <w:tab/>
        <w:t>MBMSRABReleaseRequest</w:t>
      </w:r>
    </w:p>
    <w:p>
      <w:pPr>
        <w:pStyle w:val="PL"/>
        <w:rPr/>
      </w:pPr>
      <w:r>
        <w:rPr/>
        <w:tab/>
        <w:t>SUCCESSFUL OUTCOME</w:t>
        <w:tab/>
        <w:tab/>
        <w:t>MBMSRABRelease</w:t>
      </w:r>
    </w:p>
    <w:p>
      <w:pPr>
        <w:pStyle w:val="PL"/>
        <w:rPr/>
      </w:pPr>
      <w:r>
        <w:rPr/>
        <w:tab/>
        <w:t>UNSUCCESSFUL OUTCOME</w:t>
        <w:tab/>
        <w:t>MBMSRABReleaseFailure</w:t>
      </w:r>
    </w:p>
    <w:p>
      <w:pPr>
        <w:pStyle w:val="PL"/>
        <w:rPr/>
      </w:pPr>
      <w:r>
        <w:rPr/>
        <w:tab/>
        <w:t>PROCEDURE CODE</w:t>
        <w:tab/>
        <w:tab/>
        <w:t>id-MBMSRABRelease</w:t>
      </w:r>
    </w:p>
    <w:p>
      <w:pPr>
        <w:pStyle w:val="PL"/>
        <w:rPr/>
      </w:pPr>
      <w:r>
        <w:rPr/>
        <w:tab/>
        <w:t>CRITICALITY</w:t>
        <w:tab/>
        <w:tab/>
        <w:t>reject</w:t>
      </w:r>
    </w:p>
    <w:p>
      <w:pPr>
        <w:pStyle w:val="PL"/>
        <w:rPr/>
      </w:pPr>
      <w:r>
        <w:rPr/>
        <w:t>}</w:t>
      </w:r>
    </w:p>
    <w:p>
      <w:pPr>
        <w:pStyle w:val="PL"/>
        <w:rPr/>
      </w:pPr>
      <w:r>
        <w:rPr/>
        <w:t>enhancedRelocationComplete RANAP-ELEMENTARY-PROCEDURE ::= {</w:t>
      </w:r>
    </w:p>
    <w:p>
      <w:pPr>
        <w:pStyle w:val="PL"/>
        <w:rPr/>
      </w:pPr>
      <w:r>
        <w:rPr/>
        <w:tab/>
        <w:t>INITIATING MESSAGE</w:t>
        <w:tab/>
        <w:t>EnhancedRelocationCompleteRequest</w:t>
      </w:r>
    </w:p>
    <w:p>
      <w:pPr>
        <w:pStyle w:val="PL"/>
        <w:rPr/>
      </w:pPr>
      <w:r>
        <w:rPr/>
        <w:tab/>
        <w:t>SUCCESSFUL OUTCOME</w:t>
        <w:tab/>
        <w:tab/>
        <w:t>EnhancedRelocationCompleteResponse</w:t>
      </w:r>
    </w:p>
    <w:p>
      <w:pPr>
        <w:pStyle w:val="PL"/>
        <w:rPr/>
      </w:pPr>
      <w:r>
        <w:rPr/>
        <w:tab/>
        <w:t>UNSUCCESSFUL OUTCOME</w:t>
        <w:tab/>
        <w:t>EnhancedRelocationCompleteFailure</w:t>
      </w:r>
    </w:p>
    <w:p>
      <w:pPr>
        <w:pStyle w:val="PL"/>
        <w:rPr/>
      </w:pPr>
      <w:r>
        <w:rPr/>
        <w:tab/>
        <w:t>PROCEDURE CODE</w:t>
        <w:tab/>
        <w:tab/>
        <w:t>id-enhancedRelocationComplete</w:t>
      </w:r>
    </w:p>
    <w:p>
      <w:pPr>
        <w:pStyle w:val="PL"/>
        <w:rPr/>
      </w:pPr>
      <w:r>
        <w:rPr/>
        <w:tab/>
        <w:t>CRITICALITY</w:t>
        <w:tab/>
        <w:tab/>
        <w:t>reject</w:t>
      </w:r>
    </w:p>
    <w:p>
      <w:pPr>
        <w:pStyle w:val="PL"/>
        <w:rPr/>
      </w:pPr>
      <w:r>
        <w:rPr/>
        <w:t>}</w:t>
      </w:r>
    </w:p>
    <w:p>
      <w:pPr>
        <w:pStyle w:val="PL"/>
        <w:rPr/>
      </w:pPr>
      <w:r>
        <w:rPr/>
      </w:r>
    </w:p>
    <w:p>
      <w:pPr>
        <w:pStyle w:val="PL"/>
        <w:rPr/>
      </w:pPr>
      <w:r>
        <w:rPr/>
        <w:t>enhancedRelocationCompleteConfirm RANAP-ELEMENTARY-PROCEDURE ::= {</w:t>
      </w:r>
    </w:p>
    <w:p>
      <w:pPr>
        <w:pStyle w:val="PL"/>
        <w:rPr/>
      </w:pPr>
      <w:r>
        <w:rPr/>
        <w:tab/>
        <w:t>INITIATING MESSAGE</w:t>
        <w:tab/>
        <w:t>EnhancedRelocationCompleteConfirm</w:t>
      </w:r>
    </w:p>
    <w:p>
      <w:pPr>
        <w:pStyle w:val="PL"/>
        <w:rPr/>
      </w:pPr>
      <w:r>
        <w:rPr/>
        <w:tab/>
        <w:t>PROCEDURE CODE</w:t>
        <w:tab/>
        <w:tab/>
        <w:t>id-enhancedRelocationCompleteConfirm</w:t>
      </w:r>
    </w:p>
    <w:p>
      <w:pPr>
        <w:pStyle w:val="PL"/>
        <w:rPr/>
      </w:pPr>
      <w:r>
        <w:rPr/>
        <w:tab/>
        <w:t>CRITICALITY</w:t>
        <w:tab/>
        <w:tab/>
        <w:t>ignore</w:t>
      </w:r>
    </w:p>
    <w:p>
      <w:pPr>
        <w:pStyle w:val="PL"/>
        <w:rPr/>
      </w:pPr>
      <w:r>
        <w:rPr/>
        <w:t>}</w:t>
      </w:r>
    </w:p>
    <w:p>
      <w:pPr>
        <w:pStyle w:val="PL"/>
        <w:rPr/>
      </w:pPr>
      <w:r>
        <w:rPr/>
      </w:r>
    </w:p>
    <w:p>
      <w:pPr>
        <w:pStyle w:val="PL"/>
        <w:rPr/>
      </w:pPr>
      <w:r>
        <w:rPr/>
        <w:t>rANAP-enhancedRelocation RANAP-ELEMENTARY-PROCEDURE ::= {</w:t>
      </w:r>
    </w:p>
    <w:p>
      <w:pPr>
        <w:pStyle w:val="PL"/>
        <w:rPr/>
      </w:pPr>
      <w:r>
        <w:rPr/>
        <w:tab/>
        <w:t>INITIATING MESSAGE</w:t>
        <w:tab/>
        <w:t>RANAP-EnhancedRelocationInformationRequest</w:t>
      </w:r>
    </w:p>
    <w:p>
      <w:pPr>
        <w:pStyle w:val="PL"/>
        <w:rPr/>
      </w:pPr>
      <w:r>
        <w:rPr/>
        <w:tab/>
        <w:t>SUCCESSFUL OUTCOME</w:t>
        <w:tab/>
        <w:t>RANAP-EnhancedRelocationInformationResponse</w:t>
      </w:r>
    </w:p>
    <w:p>
      <w:pPr>
        <w:pStyle w:val="PL"/>
        <w:rPr/>
      </w:pPr>
      <w:r>
        <w:rPr/>
        <w:tab/>
        <w:t>PROCEDURE CODE</w:t>
        <w:tab/>
        <w:tab/>
        <w:tab/>
        <w:t>id-RANAPenhancedRelocation</w:t>
      </w:r>
    </w:p>
    <w:p>
      <w:pPr>
        <w:pStyle w:val="PL"/>
        <w:rPr>
          <w:rFonts w:eastAsia="MS Mincho;MS Mincho"/>
        </w:rPr>
      </w:pPr>
      <w:r>
        <w:rPr/>
        <w:tab/>
        <w:t>CRITICALITY</w:t>
        <w:tab/>
        <w:tab/>
        <w:t>reject</w:t>
      </w:r>
    </w:p>
    <w:p>
      <w:pPr>
        <w:pStyle w:val="PL"/>
        <w:rPr/>
      </w:pPr>
      <w:r>
        <w:rPr/>
        <w:t>}</w:t>
      </w:r>
    </w:p>
    <w:p>
      <w:pPr>
        <w:pStyle w:val="PL"/>
        <w:rPr/>
      </w:pPr>
      <w:r>
        <w:rPr/>
      </w:r>
    </w:p>
    <w:p>
      <w:pPr>
        <w:pStyle w:val="PL"/>
        <w:rPr/>
      </w:pPr>
      <w:r>
        <w:rPr/>
        <w:t>sRVCCPreparation RANAP-ELEMENTARY-PROCEDURE ::= {</w:t>
      </w:r>
    </w:p>
    <w:p>
      <w:pPr>
        <w:pStyle w:val="PL"/>
        <w:rPr/>
      </w:pPr>
      <w:r>
        <w:rPr/>
        <w:tab/>
        <w:t>INITIATING MESSAGE</w:t>
        <w:tab/>
        <w:t>SRVCC-CSKeysRequest</w:t>
      </w:r>
    </w:p>
    <w:p>
      <w:pPr>
        <w:pStyle w:val="PL"/>
        <w:rPr/>
      </w:pPr>
      <w:r>
        <w:rPr/>
        <w:tab/>
        <w:t>OUTCOME</w:t>
        <w:tab/>
        <w:tab/>
        <w:tab/>
        <w:tab/>
        <w:t>SRVCC-CSKeysResponse</w:t>
      </w:r>
    </w:p>
    <w:p>
      <w:pPr>
        <w:pStyle w:val="PL"/>
        <w:rPr/>
      </w:pPr>
      <w:r>
        <w:rPr/>
        <w:tab/>
        <w:t>PROCEDURE CODE</w:t>
        <w:tab/>
        <w:tab/>
        <w:t>id-SRVCCPreparation</w:t>
      </w:r>
    </w:p>
    <w:p>
      <w:pPr>
        <w:pStyle w:val="PL"/>
        <w:rPr>
          <w:rFonts w:eastAsia="MS Mincho;MS Mincho"/>
        </w:rPr>
      </w:pPr>
      <w:r>
        <w:rPr/>
        <w:tab/>
        <w:t>CRITICALITY</w:t>
        <w:tab/>
        <w:tab/>
        <w:tab/>
        <w:t>reject</w:t>
      </w:r>
    </w:p>
    <w:p>
      <w:pPr>
        <w:pStyle w:val="PL"/>
        <w:rPr/>
      </w:pPr>
      <w:r>
        <w:rPr/>
        <w:t>}</w:t>
      </w:r>
    </w:p>
    <w:p>
      <w:pPr>
        <w:pStyle w:val="PL"/>
        <w:rPr/>
      </w:pPr>
      <w:r>
        <w:rPr/>
      </w:r>
    </w:p>
    <w:p>
      <w:pPr>
        <w:pStyle w:val="PL"/>
        <w:rPr/>
      </w:pPr>
      <w:r>
        <w:rPr/>
        <w:t>ueRadioCapabilityMatch RANAP-ELEMENTARY-PROCEDURE ::= {</w:t>
      </w:r>
    </w:p>
    <w:p>
      <w:pPr>
        <w:pStyle w:val="PL"/>
        <w:rPr/>
      </w:pPr>
      <w:r>
        <w:rPr/>
        <w:tab/>
        <w:t>INITIATING MESSAGE</w:t>
        <w:tab/>
        <w:tab/>
        <w:t>UeRadioCapabilityMatchRequest</w:t>
      </w:r>
    </w:p>
    <w:p>
      <w:pPr>
        <w:pStyle w:val="PL"/>
        <w:rPr/>
      </w:pPr>
      <w:r>
        <w:rPr/>
        <w:tab/>
        <w:t>OUTCOME</w:t>
        <w:tab/>
        <w:tab/>
        <w:tab/>
        <w:tab/>
        <w:tab/>
        <w:t>UeRadioCapabilityMatchResponse</w:t>
      </w:r>
    </w:p>
    <w:p>
      <w:pPr>
        <w:pStyle w:val="PL"/>
        <w:rPr/>
      </w:pPr>
      <w:r>
        <w:rPr/>
        <w:tab/>
        <w:t>PROCEDURE CODE</w:t>
        <w:tab/>
        <w:tab/>
        <w:tab/>
        <w:t>id-UeRadioCapabilityMatch</w:t>
      </w:r>
    </w:p>
    <w:p>
      <w:pPr>
        <w:pStyle w:val="PL"/>
        <w:rPr/>
      </w:pPr>
      <w:r>
        <w:rPr/>
        <w:tab/>
        <w:t>CRITICALITY</w:t>
        <w:tab/>
        <w:tab/>
        <w:tab/>
        <w:tab/>
        <w:t>ignore</w:t>
      </w:r>
    </w:p>
    <w:p>
      <w:pPr>
        <w:pStyle w:val="PL"/>
        <w:rPr/>
      </w:pPr>
      <w:r>
        <w:rPr/>
        <w:t>}</w:t>
      </w:r>
    </w:p>
    <w:p>
      <w:pPr>
        <w:pStyle w:val="PL"/>
        <w:rPr/>
      </w:pPr>
      <w:r>
        <w:rPr/>
      </w:r>
    </w:p>
    <w:p>
      <w:pPr>
        <w:pStyle w:val="PL"/>
        <w:rPr/>
      </w:pPr>
      <w:r>
        <w:rPr/>
        <w:t>ueRegistrationQuery RANAP-ELEMENTARY-PROCEDURE ::= {</w:t>
      </w:r>
    </w:p>
    <w:p>
      <w:pPr>
        <w:pStyle w:val="PL"/>
        <w:rPr/>
      </w:pPr>
      <w:r>
        <w:rPr/>
        <w:tab/>
        <w:t>INITIATING MESSAGE</w:t>
        <w:tab/>
        <w:tab/>
        <w:t>UeRegistrationQueryRequest</w:t>
      </w:r>
    </w:p>
    <w:p>
      <w:pPr>
        <w:pStyle w:val="PL"/>
        <w:rPr/>
      </w:pPr>
      <w:r>
        <w:rPr/>
        <w:tab/>
        <w:t>OUTCOME</w:t>
        <w:tab/>
        <w:tab/>
        <w:tab/>
        <w:tab/>
        <w:tab/>
        <w:t>UeRegistrationQueryResponse</w:t>
      </w:r>
    </w:p>
    <w:p>
      <w:pPr>
        <w:pStyle w:val="PL"/>
        <w:rPr/>
      </w:pPr>
      <w:r>
        <w:rPr/>
        <w:tab/>
        <w:t>PROCEDURE CODE</w:t>
        <w:tab/>
        <w:tab/>
        <w:tab/>
        <w:t>id-UeRegistrationQuery</w:t>
      </w:r>
    </w:p>
    <w:p>
      <w:pPr>
        <w:pStyle w:val="PL"/>
        <w:rPr/>
      </w:pPr>
      <w:r>
        <w:rPr/>
        <w:tab/>
        <w:t>CRITICALITY</w:t>
        <w:tab/>
        <w:tab/>
        <w:tab/>
        <w:tab/>
        <w:t>ignore</w:t>
      </w:r>
    </w:p>
    <w:p>
      <w:pPr>
        <w:pStyle w:val="PL"/>
        <w:rPr/>
      </w:pPr>
      <w:r>
        <w:rPr/>
        <w:t>}</w:t>
      </w:r>
    </w:p>
    <w:p>
      <w:pPr>
        <w:pStyle w:val="PL"/>
        <w:rPr/>
      </w:pPr>
      <w:r>
        <w:rPr/>
      </w:r>
    </w:p>
    <w:p>
      <w:pPr>
        <w:pStyle w:val="PL"/>
        <w:rPr/>
      </w:pPr>
      <w:r>
        <w:rPr/>
        <w:t>rerouteNASRequest RANAP-ELEMENTARY-PROCEDURE ::= {</w:t>
      </w:r>
    </w:p>
    <w:p>
      <w:pPr>
        <w:pStyle w:val="PL"/>
        <w:rPr/>
      </w:pPr>
      <w:r>
        <w:rPr/>
        <w:tab/>
        <w:t>INITIATING MESSAGE</w:t>
        <w:tab/>
        <w:t>RerouteNASRequest</w:t>
      </w:r>
    </w:p>
    <w:p>
      <w:pPr>
        <w:pStyle w:val="PL"/>
        <w:rPr/>
      </w:pPr>
      <w:r>
        <w:rPr/>
        <w:tab/>
        <w:t>PROCEDURE CODE</w:t>
        <w:tab/>
        <w:tab/>
        <w:t>id-RerouteNASRequest</w:t>
      </w:r>
    </w:p>
    <w:p>
      <w:pPr>
        <w:pStyle w:val="PL"/>
        <w:rPr/>
      </w:pPr>
      <w:r>
        <w:rPr/>
        <w:tab/>
        <w:t>CRITICALITY</w:t>
        <w:tab/>
        <w:tab/>
        <w:tab/>
        <w:t>reject</w:t>
      </w:r>
    </w:p>
    <w:p>
      <w:pPr>
        <w:pStyle w:val="PL"/>
        <w:rPr/>
      </w:pPr>
      <w:r>
        <w:rPr/>
        <w:t>}</w:t>
      </w:r>
    </w:p>
    <w:p>
      <w:pPr>
        <w:pStyle w:val="PL"/>
        <w:rPr/>
      </w:pPr>
      <w:r>
        <w:rPr/>
      </w:r>
    </w:p>
    <w:p>
      <w:pPr>
        <w:pStyle w:val="PL"/>
        <w:rPr/>
      </w:pPr>
      <w:r>
        <w:rPr/>
        <w:t>END</w:t>
      </w:r>
    </w:p>
    <w:p>
      <w:pPr>
        <w:pStyle w:val="PL"/>
        <w:rPr/>
      </w:pPr>
      <w:r>
        <w:rPr/>
      </w:r>
    </w:p>
    <w:p>
      <w:pPr>
        <w:pStyle w:val="Heading3"/>
        <w:rPr>
          <w:lang w:val="en-US" w:eastAsia="en-US"/>
        </w:rPr>
      </w:pPr>
      <w:bookmarkStart w:id="768" w:name="__RefHeading___Toc36551189"/>
      <w:bookmarkEnd w:id="768"/>
      <w:r>
        <w:rPr>
          <w:lang w:val="en-US" w:eastAsia="en-US"/>
        </w:rPr>
        <w:t>9.3.3</w:t>
        <w:tab/>
        <w:t>PDU Definitions</w:t>
      </w:r>
    </w:p>
    <w:p>
      <w:pPr>
        <w:pStyle w:val="PL"/>
        <w:rPr/>
      </w:pPr>
      <w:r>
        <w:rPr/>
        <w:t>-- **************************************************************</w:t>
      </w:r>
    </w:p>
    <w:p>
      <w:pPr>
        <w:pStyle w:val="PL"/>
        <w:rPr/>
      </w:pPr>
      <w:r>
        <w:rPr/>
        <w:t>--</w:t>
      </w:r>
    </w:p>
    <w:p>
      <w:pPr>
        <w:pStyle w:val="PL"/>
        <w:rPr/>
      </w:pPr>
      <w:r>
        <w:rPr/>
        <w:t>-- PDU definitions for RANAP.</w:t>
      </w:r>
    </w:p>
    <w:p>
      <w:pPr>
        <w:pStyle w:val="PL"/>
        <w:rPr/>
      </w:pPr>
      <w:r>
        <w:rPr/>
        <w:t>--</w:t>
      </w:r>
    </w:p>
    <w:p>
      <w:pPr>
        <w:pStyle w:val="PL"/>
        <w:rPr/>
      </w:pPr>
      <w:r>
        <w:rPr/>
        <w:t>-- **************************************************************</w:t>
      </w:r>
    </w:p>
    <w:p>
      <w:pPr>
        <w:pStyle w:val="PL"/>
        <w:rPr/>
      </w:pPr>
      <w:r>
        <w:rPr/>
      </w:r>
    </w:p>
    <w:p>
      <w:pPr>
        <w:pStyle w:val="PL"/>
        <w:rPr/>
      </w:pPr>
      <w:r>
        <w:rPr/>
        <w:t>RANAP-PDU-Contents {</w:t>
      </w:r>
    </w:p>
    <w:p>
      <w:pPr>
        <w:pStyle w:val="PL"/>
        <w:rPr/>
      </w:pPr>
      <w:r>
        <w:rPr/>
        <w:t>itu-t (0) identified-organization (4) etsi (0) mobileDomain (0)</w:t>
      </w:r>
    </w:p>
    <w:p>
      <w:pPr>
        <w:pStyle w:val="PL"/>
        <w:rPr/>
      </w:pPr>
      <w:r>
        <w:rPr/>
        <w:t>umts-Access (20) modules (3) ranap (0) version1 (1) ranap-PDU-Contents (1) }</w:t>
      </w:r>
    </w:p>
    <w:p>
      <w:pPr>
        <w:pStyle w:val="PL"/>
        <w:rPr/>
      </w:pPr>
      <w:r>
        <w:rPr/>
      </w:r>
    </w:p>
    <w:p>
      <w:pPr>
        <w:pStyle w:val="PL"/>
        <w:rPr/>
      </w:pPr>
      <w:r>
        <w:rPr/>
        <w:t>DEFINITIONS AUTOMATIC TAGS ::=</w:t>
      </w:r>
    </w:p>
    <w:p>
      <w:pPr>
        <w:pStyle w:val="PL"/>
        <w:rPr/>
      </w:pPr>
      <w:r>
        <w:rPr/>
      </w:r>
    </w:p>
    <w:p>
      <w:pPr>
        <w:pStyle w:val="PL"/>
        <w:rPr/>
      </w:pPr>
      <w:r>
        <w:rPr/>
        <w:t>BEGIN</w:t>
      </w:r>
    </w:p>
    <w:p>
      <w:pPr>
        <w:pStyle w:val="PL"/>
        <w:rPr/>
      </w:pPr>
      <w:r>
        <w:rPr/>
      </w:r>
    </w:p>
    <w:p>
      <w:pPr>
        <w:pStyle w:val="PL"/>
        <w:rPr/>
      </w:pPr>
      <w:r>
        <w:rPr/>
        <w:t>-- **************************************************************</w:t>
      </w:r>
    </w:p>
    <w:p>
      <w:pPr>
        <w:pStyle w:val="PL"/>
        <w:rPr/>
      </w:pPr>
      <w:r>
        <w:rPr/>
        <w:t>--</w:t>
      </w:r>
    </w:p>
    <w:p>
      <w:pPr>
        <w:pStyle w:val="PL"/>
        <w:numPr>
          <w:ilvl w:val="0"/>
          <w:numId w:val="0"/>
        </w:numPr>
        <w:outlineLvl w:val="3"/>
        <w:rPr/>
      </w:pPr>
      <w:r>
        <w:rPr/>
        <w:t>-- IE parameter types from other modules.</w:t>
      </w:r>
    </w:p>
    <w:p>
      <w:pPr>
        <w:pStyle w:val="PL"/>
        <w:rPr/>
      </w:pPr>
      <w:r>
        <w:rPr/>
        <w:t>--</w:t>
      </w:r>
    </w:p>
    <w:p>
      <w:pPr>
        <w:pStyle w:val="PL"/>
        <w:rPr/>
      </w:pPr>
      <w:r>
        <w:rPr/>
        <w:t>-- **************************************************************</w:t>
      </w:r>
    </w:p>
    <w:p>
      <w:pPr>
        <w:pStyle w:val="PL"/>
        <w:rPr/>
      </w:pPr>
      <w:r>
        <w:rPr/>
      </w:r>
    </w:p>
    <w:p>
      <w:pPr>
        <w:pStyle w:val="PL"/>
        <w:rPr/>
      </w:pPr>
      <w:r>
        <w:rPr/>
        <w:t>IMPORTS</w:t>
      </w:r>
    </w:p>
    <w:p>
      <w:pPr>
        <w:pStyle w:val="PL"/>
        <w:rPr/>
      </w:pPr>
      <w:r>
        <w:rPr/>
        <w:tab/>
        <w:t xml:space="preserve">AccuracyFulfilmentIndicator, </w:t>
      </w:r>
    </w:p>
    <w:p>
      <w:pPr>
        <w:pStyle w:val="PL"/>
        <w:rPr/>
      </w:pPr>
      <w:r>
        <w:rPr/>
        <w:tab/>
        <w:t>UE-Application-Layer-Measurement-Configuration,</w:t>
      </w:r>
    </w:p>
    <w:p>
      <w:pPr>
        <w:pStyle w:val="PL"/>
        <w:rPr/>
      </w:pPr>
      <w:r>
        <w:rPr/>
        <w:tab/>
        <w:t>UE-Application-Layer-Measurement-Configuration-For-Relocation,</w:t>
      </w:r>
    </w:p>
    <w:p>
      <w:pPr>
        <w:pStyle w:val="PL"/>
        <w:rPr/>
      </w:pPr>
      <w:r>
        <w:rPr/>
        <w:tab/>
        <w:t>APN,</w:t>
      </w:r>
    </w:p>
    <w:p>
      <w:pPr>
        <w:pStyle w:val="PL"/>
        <w:rPr/>
      </w:pPr>
      <w:r>
        <w:rPr/>
        <w:tab/>
        <w:t>BroadcastAssistanceDataDecipheringKeys,</w:t>
      </w:r>
    </w:p>
    <w:p>
      <w:pPr>
        <w:pStyle w:val="PL"/>
        <w:rPr/>
      </w:pPr>
      <w:r>
        <w:rPr/>
        <w:tab/>
        <w:t>LocationRelatedDataRequestType,</w:t>
      </w:r>
    </w:p>
    <w:p>
      <w:pPr>
        <w:pStyle w:val="PL"/>
        <w:rPr/>
      </w:pPr>
      <w:r>
        <w:rPr/>
        <w:tab/>
        <w:t>LocationRelatedDataRequestTypeSpecificToGERANIuMode,</w:t>
      </w:r>
    </w:p>
    <w:p>
      <w:pPr>
        <w:pStyle w:val="PL"/>
        <w:rPr/>
      </w:pPr>
      <w:r>
        <w:rPr/>
        <w:tab/>
        <w:t>DataVolumeReference,</w:t>
      </w:r>
    </w:p>
    <w:p>
      <w:pPr>
        <w:pStyle w:val="PL"/>
        <w:rPr/>
      </w:pPr>
      <w:r>
        <w:rPr/>
        <w:tab/>
        <w:t>CellLoadInformation,</w:t>
      </w:r>
    </w:p>
    <w:p>
      <w:pPr>
        <w:pStyle w:val="PL"/>
        <w:rPr/>
      </w:pPr>
      <w:r>
        <w:rPr/>
        <w:tab/>
        <w:t>AreaIdentity,</w:t>
      </w:r>
    </w:p>
    <w:p>
      <w:pPr>
        <w:pStyle w:val="PL"/>
        <w:rPr/>
      </w:pPr>
      <w:r>
        <w:rPr/>
        <w:tab/>
        <w:t>CN-DomainIndicator,</w:t>
      </w:r>
    </w:p>
    <w:p>
      <w:pPr>
        <w:pStyle w:val="PL"/>
        <w:rPr/>
      </w:pPr>
      <w:r>
        <w:rPr/>
        <w:tab/>
        <w:t>Cause,</w:t>
      </w:r>
    </w:p>
    <w:p>
      <w:pPr>
        <w:pStyle w:val="PL"/>
        <w:rPr/>
      </w:pPr>
      <w:r>
        <w:rPr/>
        <w:tab/>
      </w:r>
      <w:r>
        <w:rPr>
          <w:lang w:val="en-GB" w:eastAsia="en-GB"/>
        </w:rPr>
        <w:t>Cell-Access-Mode,</w:t>
      </w:r>
    </w:p>
    <w:p>
      <w:pPr>
        <w:pStyle w:val="PL"/>
        <w:rPr/>
      </w:pPr>
      <w:r>
        <w:rPr/>
        <w:tab/>
        <w:t>ClientType,</w:t>
      </w:r>
    </w:p>
    <w:p>
      <w:pPr>
        <w:pStyle w:val="PL"/>
        <w:rPr/>
      </w:pPr>
      <w:r>
        <w:rPr/>
        <w:tab/>
        <w:t>CriticalityDiagnostics,</w:t>
      </w:r>
    </w:p>
    <w:p>
      <w:pPr>
        <w:pStyle w:val="PL"/>
        <w:rPr/>
      </w:pPr>
      <w:r>
        <w:rPr/>
        <w:tab/>
        <w:t>ChosenEncryptionAlgorithm,</w:t>
      </w:r>
    </w:p>
    <w:p>
      <w:pPr>
        <w:pStyle w:val="PL"/>
        <w:rPr/>
      </w:pPr>
      <w:r>
        <w:rPr/>
        <w:tab/>
        <w:t>ChosenIntegrityProtectionAlgorithm,</w:t>
      </w:r>
    </w:p>
    <w:p>
      <w:pPr>
        <w:pStyle w:val="PL"/>
        <w:rPr/>
      </w:pPr>
      <w:r>
        <w:rPr/>
        <w:tab/>
        <w:t>ClassmarkInformation2,</w:t>
      </w:r>
    </w:p>
    <w:p>
      <w:pPr>
        <w:pStyle w:val="PL"/>
        <w:rPr/>
      </w:pPr>
      <w:r>
        <w:rPr/>
        <w:tab/>
        <w:t>ClassmarkInformation3,</w:t>
      </w:r>
    </w:p>
    <w:p>
      <w:pPr>
        <w:pStyle w:val="PL"/>
        <w:rPr/>
      </w:pPr>
      <w:r>
        <w:rPr/>
        <w:tab/>
        <w:t>CSG-Id,</w:t>
      </w:r>
    </w:p>
    <w:p>
      <w:pPr>
        <w:pStyle w:val="PL"/>
        <w:rPr>
          <w:lang w:val="en-GB" w:eastAsia="en-GB"/>
        </w:rPr>
      </w:pPr>
      <w:r>
        <w:rPr>
          <w:lang w:val="en-GB" w:eastAsia="en-GB"/>
        </w:rPr>
        <w:tab/>
        <w:t>CSG-Id-List,</w:t>
      </w:r>
    </w:p>
    <w:p>
      <w:pPr>
        <w:pStyle w:val="PL"/>
        <w:rPr>
          <w:lang w:val="en-GB" w:eastAsia="en-GB"/>
        </w:rPr>
      </w:pPr>
      <w:r>
        <w:rPr>
          <w:lang w:val="en-GB" w:eastAsia="en-GB"/>
        </w:rPr>
        <w:tab/>
      </w:r>
      <w:r>
        <w:rPr>
          <w:rFonts w:eastAsia="SimSun;宋体"/>
          <w:szCs w:val="18"/>
          <w:lang w:val="en-US" w:eastAsia="en-US"/>
        </w:rPr>
        <w:t>CSG-Membership-Status,</w:t>
      </w:r>
    </w:p>
    <w:p>
      <w:pPr>
        <w:pStyle w:val="PL"/>
        <w:rPr/>
      </w:pPr>
      <w:r>
        <w:rPr/>
        <w:tab/>
        <w:t>DL-GTP-PDU-SequenceNumber,</w:t>
      </w:r>
    </w:p>
    <w:p>
      <w:pPr>
        <w:pStyle w:val="PL"/>
        <w:rPr/>
      </w:pPr>
      <w:r>
        <w:rPr/>
        <w:tab/>
        <w:t>DL-N-PDU-SequenceNumber,</w:t>
      </w:r>
    </w:p>
    <w:p>
      <w:pPr>
        <w:pStyle w:val="PL"/>
        <w:rPr/>
      </w:pPr>
      <w:r>
        <w:rPr/>
        <w:tab/>
        <w:t>DataVolumeReportingIndication,</w:t>
      </w:r>
    </w:p>
    <w:p>
      <w:pPr>
        <w:pStyle w:val="PL"/>
        <w:rPr/>
      </w:pPr>
      <w:r>
        <w:rPr/>
        <w:tab/>
        <w:t>DeltaRAListofIdleModeUEs,</w:t>
      </w:r>
    </w:p>
    <w:p>
      <w:pPr>
        <w:pStyle w:val="PL"/>
        <w:rPr/>
      </w:pPr>
      <w:r>
        <w:rPr/>
        <w:tab/>
        <w:t>DRX-CycleLengthCoefficient,</w:t>
      </w:r>
    </w:p>
    <w:p>
      <w:pPr>
        <w:pStyle w:val="PL"/>
        <w:rPr/>
      </w:pPr>
      <w:r>
        <w:rPr/>
        <w:tab/>
        <w:t>EncryptionInformation,</w:t>
      </w:r>
    </w:p>
    <w:p>
      <w:pPr>
        <w:pStyle w:val="PL"/>
        <w:rPr/>
      </w:pPr>
      <w:r>
        <w:rPr/>
        <w:tab/>
        <w:t>EncryptionKey,</w:t>
      </w:r>
    </w:p>
    <w:p>
      <w:pPr>
        <w:pStyle w:val="PL"/>
        <w:rPr>
          <w:lang w:val="en-GB" w:eastAsia="en-GB"/>
        </w:rPr>
      </w:pPr>
      <w:r>
        <w:rPr>
          <w:lang w:val="en-GB" w:eastAsia="en-GB"/>
        </w:rPr>
        <w:tab/>
        <w:t>E-UTRAN-Service-Handover,</w:t>
      </w:r>
    </w:p>
    <w:p>
      <w:pPr>
        <w:pStyle w:val="PL"/>
        <w:rPr/>
      </w:pPr>
      <w:r>
        <w:rPr/>
        <w:tab/>
        <w:t>ExtendedRNC-ID,</w:t>
      </w:r>
    </w:p>
    <w:p>
      <w:pPr>
        <w:pStyle w:val="PL"/>
        <w:rPr/>
      </w:pPr>
      <w:r>
        <w:rPr/>
        <w:tab/>
        <w:t>FrequenceLayerConvergenceFlag,</w:t>
      </w:r>
    </w:p>
    <w:p>
      <w:pPr>
        <w:pStyle w:val="PL"/>
        <w:rPr/>
      </w:pPr>
      <w:r>
        <w:rPr/>
        <w:tab/>
        <w:t>GERAN-BSC-Container,</w:t>
      </w:r>
    </w:p>
    <w:p>
      <w:pPr>
        <w:pStyle w:val="PL"/>
        <w:rPr/>
      </w:pPr>
      <w:r>
        <w:rPr/>
        <w:tab/>
        <w:t>GERAN-Classmark,</w:t>
      </w:r>
    </w:p>
    <w:p>
      <w:pPr>
        <w:pStyle w:val="PL"/>
        <w:rPr/>
      </w:pPr>
      <w:r>
        <w:rPr/>
        <w:tab/>
        <w:t>GlobalCN-ID,</w:t>
      </w:r>
    </w:p>
    <w:p>
      <w:pPr>
        <w:pStyle w:val="PL"/>
        <w:rPr/>
      </w:pPr>
      <w:r>
        <w:rPr/>
        <w:tab/>
        <w:t>GlobalRNC-ID,</w:t>
      </w:r>
    </w:p>
    <w:p>
      <w:pPr>
        <w:pStyle w:val="PL"/>
        <w:rPr/>
      </w:pPr>
      <w:r>
        <w:rPr/>
        <w:tab/>
        <w:t>GTP-TEI,</w:t>
      </w:r>
    </w:p>
    <w:p>
      <w:pPr>
        <w:pStyle w:val="PL"/>
        <w:rPr/>
      </w:pPr>
      <w:r>
        <w:rPr/>
        <w:tab/>
        <w:t>IncludeVelocity,</w:t>
      </w:r>
    </w:p>
    <w:p>
      <w:pPr>
        <w:pStyle w:val="PL"/>
        <w:rPr/>
      </w:pPr>
      <w:r>
        <w:rPr/>
        <w:tab/>
        <w:t>InformationExchangeID,</w:t>
      </w:r>
    </w:p>
    <w:p>
      <w:pPr>
        <w:pStyle w:val="PL"/>
        <w:rPr/>
      </w:pPr>
      <w:r>
        <w:rPr/>
        <w:tab/>
        <w:t>InformationExchangeType,</w:t>
      </w:r>
    </w:p>
    <w:p>
      <w:pPr>
        <w:pStyle w:val="PL"/>
        <w:rPr/>
      </w:pPr>
      <w:r>
        <w:rPr/>
        <w:tab/>
        <w:t>InformationRequested,</w:t>
      </w:r>
    </w:p>
    <w:p>
      <w:pPr>
        <w:pStyle w:val="PL"/>
        <w:rPr/>
      </w:pPr>
      <w:r>
        <w:rPr/>
        <w:tab/>
        <w:t>InformationRequestType,</w:t>
      </w:r>
    </w:p>
    <w:p>
      <w:pPr>
        <w:pStyle w:val="PL"/>
        <w:rPr/>
      </w:pPr>
      <w:r>
        <w:rPr/>
        <w:tab/>
        <w:t>InformationTransferID,</w:t>
      </w:r>
    </w:p>
    <w:p>
      <w:pPr>
        <w:pStyle w:val="PL"/>
        <w:rPr/>
      </w:pPr>
      <w:r>
        <w:rPr/>
        <w:tab/>
        <w:t>InformationTransferType,</w:t>
      </w:r>
    </w:p>
    <w:p>
      <w:pPr>
        <w:pStyle w:val="PL"/>
        <w:rPr/>
      </w:pPr>
      <w:r>
        <w:rPr/>
        <w:tab/>
        <w:t>InterSystemInformationTransferType,</w:t>
      </w:r>
    </w:p>
    <w:p>
      <w:pPr>
        <w:pStyle w:val="PL"/>
        <w:rPr/>
      </w:pPr>
      <w:r>
        <w:rPr/>
        <w:tab/>
        <w:t>IntegrityProtectionInformation,</w:t>
      </w:r>
    </w:p>
    <w:p>
      <w:pPr>
        <w:pStyle w:val="PL"/>
        <w:rPr/>
      </w:pPr>
      <w:r>
        <w:rPr/>
        <w:tab/>
        <w:t>IntegrityProtectionKey,</w:t>
      </w:r>
    </w:p>
    <w:p>
      <w:pPr>
        <w:pStyle w:val="PL"/>
        <w:rPr/>
      </w:pPr>
      <w:r>
        <w:rPr/>
        <w:tab/>
        <w:t>InterSystemInformation-TransparentContainer,</w:t>
      </w:r>
    </w:p>
    <w:p>
      <w:pPr>
        <w:pStyle w:val="PL"/>
        <w:rPr/>
      </w:pPr>
      <w:r>
        <w:rPr/>
        <w:tab/>
        <w:t>IPMulticastAddress,</w:t>
      </w:r>
    </w:p>
    <w:p>
      <w:pPr>
        <w:pStyle w:val="PL"/>
        <w:rPr/>
      </w:pPr>
      <w:r>
        <w:rPr/>
        <w:tab/>
        <w:t>IuSignallingConnectionIdentifier,</w:t>
      </w:r>
    </w:p>
    <w:p>
      <w:pPr>
        <w:pStyle w:val="PL"/>
        <w:rPr/>
      </w:pPr>
      <w:r>
        <w:rPr/>
        <w:tab/>
        <w:t>IuTransportAssociation,</w:t>
      </w:r>
    </w:p>
    <w:p>
      <w:pPr>
        <w:pStyle w:val="PL"/>
        <w:rPr/>
      </w:pPr>
      <w:r>
        <w:rPr/>
        <w:tab/>
        <w:t>KeyStatus,</w:t>
      </w:r>
    </w:p>
    <w:p>
      <w:pPr>
        <w:pStyle w:val="PL"/>
        <w:rPr/>
      </w:pPr>
      <w:r>
        <w:rPr/>
        <w:tab/>
        <w:t>L3-Information,</w:t>
      </w:r>
    </w:p>
    <w:p>
      <w:pPr>
        <w:pStyle w:val="PL"/>
        <w:rPr/>
      </w:pPr>
      <w:r>
        <w:rPr/>
        <w:tab/>
        <w:t>LAI,</w:t>
      </w:r>
    </w:p>
    <w:p>
      <w:pPr>
        <w:pStyle w:val="PL"/>
        <w:rPr/>
      </w:pPr>
      <w:r>
        <w:rPr/>
        <w:tab/>
        <w:t>LastKnownServiceArea,</w:t>
      </w:r>
    </w:p>
    <w:p>
      <w:pPr>
        <w:pStyle w:val="PL"/>
        <w:rPr/>
      </w:pPr>
      <w:r>
        <w:rPr/>
        <w:tab/>
        <w:t>Correlation-ID,</w:t>
      </w:r>
    </w:p>
    <w:p>
      <w:pPr>
        <w:pStyle w:val="PL"/>
        <w:rPr/>
      </w:pPr>
      <w:r>
        <w:rPr/>
        <w:tab/>
        <w:t>MBMS-PTP-RAB-ID,</w:t>
      </w:r>
    </w:p>
    <w:p>
      <w:pPr>
        <w:pStyle w:val="PL"/>
        <w:rPr/>
      </w:pPr>
      <w:r>
        <w:rPr/>
        <w:tab/>
        <w:t>MBMSBearerServiceType,</w:t>
      </w:r>
    </w:p>
    <w:p>
      <w:pPr>
        <w:pStyle w:val="PL"/>
        <w:rPr/>
      </w:pPr>
      <w:r>
        <w:rPr/>
        <w:tab/>
        <w:t>MBMSCountingInformation,</w:t>
      </w:r>
    </w:p>
    <w:p>
      <w:pPr>
        <w:pStyle w:val="PL"/>
        <w:rPr/>
      </w:pPr>
      <w:r>
        <w:rPr/>
        <w:tab/>
        <w:t>MBMSCNDe-Registration,</w:t>
      </w:r>
    </w:p>
    <w:p>
      <w:pPr>
        <w:pStyle w:val="PL"/>
        <w:rPr/>
      </w:pPr>
      <w:r>
        <w:rPr/>
        <w:tab/>
        <w:t>MBMSHCIndicator,</w:t>
      </w:r>
    </w:p>
    <w:p>
      <w:pPr>
        <w:pStyle w:val="PL"/>
        <w:rPr/>
      </w:pPr>
      <w:r>
        <w:rPr/>
        <w:tab/>
        <w:t>MBMSRegistrationRequestType,</w:t>
      </w:r>
    </w:p>
    <w:p>
      <w:pPr>
        <w:pStyle w:val="PL"/>
        <w:rPr/>
      </w:pPr>
      <w:r>
        <w:rPr/>
        <w:tab/>
        <w:t>MBMSServiceArea,</w:t>
      </w:r>
    </w:p>
    <w:p>
      <w:pPr>
        <w:pStyle w:val="PL"/>
        <w:rPr/>
      </w:pPr>
      <w:r>
        <w:rPr/>
        <w:tab/>
        <w:t>MBMSSessionDuration,</w:t>
      </w:r>
    </w:p>
    <w:p>
      <w:pPr>
        <w:pStyle w:val="PL"/>
        <w:rPr>
          <w:rFonts w:eastAsia="Batang;바탕"/>
          <w:lang w:val="en-US" w:eastAsia="en-US"/>
        </w:rPr>
      </w:pPr>
      <w:r>
        <w:rPr/>
        <w:tab/>
        <w:t>MBMSSessionIdenti</w:t>
      </w:r>
      <w:r>
        <w:rPr>
          <w:rFonts w:eastAsia="Batang;바탕"/>
          <w:lang w:val="en-US" w:eastAsia="en-US"/>
        </w:rPr>
        <w:t>ty</w:t>
      </w:r>
      <w:r>
        <w:rPr/>
        <w:t>,</w:t>
      </w:r>
    </w:p>
    <w:p>
      <w:pPr>
        <w:pStyle w:val="PL"/>
        <w:rPr>
          <w:rFonts w:eastAsia="Batang;바탕"/>
          <w:lang w:val="en-US" w:eastAsia="en-US"/>
        </w:rPr>
      </w:pPr>
      <w:r>
        <w:rPr>
          <w:rFonts w:eastAsia="Batang;바탕"/>
          <w:lang w:val="en-US" w:eastAsia="en-US"/>
        </w:rPr>
        <w:tab/>
        <w:t>MBMSSessionRepetitionNumber,</w:t>
      </w:r>
    </w:p>
    <w:p>
      <w:pPr>
        <w:pStyle w:val="PL"/>
        <w:rPr>
          <w:rFonts w:eastAsia="Batang;바탕"/>
          <w:lang w:val="en-US" w:eastAsia="en-US"/>
        </w:rPr>
      </w:pPr>
      <w:r>
        <w:rPr>
          <w:rFonts w:eastAsia="Batang;바탕"/>
          <w:lang w:val="en-US" w:eastAsia="en-US"/>
        </w:rPr>
        <w:tab/>
        <w:t>MSISDN,</w:t>
      </w:r>
    </w:p>
    <w:p>
      <w:pPr>
        <w:pStyle w:val="PL"/>
        <w:rPr/>
      </w:pPr>
      <w:r>
        <w:rPr/>
        <w:tab/>
        <w:t>NAS-PDU,</w:t>
      </w:r>
    </w:p>
    <w:p>
      <w:pPr>
        <w:pStyle w:val="PL"/>
        <w:rPr/>
      </w:pPr>
      <w:r>
        <w:rPr/>
        <w:tab/>
        <w:t>NAS-SequenceNumber,</w:t>
      </w:r>
    </w:p>
    <w:p>
      <w:pPr>
        <w:pStyle w:val="PL"/>
        <w:rPr/>
      </w:pPr>
      <w:r>
        <w:rPr/>
        <w:tab/>
        <w:t>NAS-SynchronisationIndicator,</w:t>
      </w:r>
    </w:p>
    <w:p>
      <w:pPr>
        <w:pStyle w:val="PL"/>
        <w:rPr/>
      </w:pPr>
      <w:r>
        <w:rPr/>
        <w:tab/>
        <w:t>NewBSS-To-OldBSS-Information,</w:t>
      </w:r>
    </w:p>
    <w:p>
      <w:pPr>
        <w:pStyle w:val="PL"/>
        <w:rPr/>
      </w:pPr>
      <w:r>
        <w:rPr/>
        <w:tab/>
        <w:t>NonSearchingIndication,</w:t>
      </w:r>
    </w:p>
    <w:p>
      <w:pPr>
        <w:pStyle w:val="PL"/>
        <w:rPr/>
      </w:pPr>
      <w:r>
        <w:rPr/>
        <w:tab/>
        <w:t>NumberOfSteps,</w:t>
      </w:r>
    </w:p>
    <w:p>
      <w:pPr>
        <w:pStyle w:val="PL"/>
        <w:rPr/>
      </w:pPr>
      <w:r>
        <w:rPr/>
        <w:tab/>
        <w:t>Offload-RAB-Parameters,</w:t>
      </w:r>
    </w:p>
    <w:p>
      <w:pPr>
        <w:pStyle w:val="PL"/>
        <w:rPr/>
      </w:pPr>
      <w:r>
        <w:rPr/>
        <w:tab/>
        <w:t>Offload-RAB-Parameters-APN,</w:t>
      </w:r>
    </w:p>
    <w:p>
      <w:pPr>
        <w:pStyle w:val="PL"/>
        <w:rPr/>
      </w:pPr>
      <w:r>
        <w:rPr/>
        <w:tab/>
        <w:t>Offload-RAB-Parameters-ChargingCharacteristics,</w:t>
      </w:r>
    </w:p>
    <w:p>
      <w:pPr>
        <w:pStyle w:val="PL"/>
        <w:rPr/>
      </w:pPr>
      <w:r>
        <w:rPr/>
        <w:tab/>
        <w:t>OMC-ID,</w:t>
      </w:r>
    </w:p>
    <w:p>
      <w:pPr>
        <w:pStyle w:val="PL"/>
        <w:rPr/>
      </w:pPr>
      <w:r>
        <w:rPr/>
        <w:tab/>
        <w:t>OldBSS-ToNewBSS-Information,</w:t>
      </w:r>
    </w:p>
    <w:p>
      <w:pPr>
        <w:pStyle w:val="PL"/>
        <w:rPr/>
      </w:pPr>
      <w:r>
        <w:rPr/>
        <w:tab/>
      </w:r>
      <w:r>
        <w:rPr>
          <w:lang w:val="fr-FR" w:eastAsia="en-US"/>
        </w:rPr>
        <w:t>PagingAreaID,</w:t>
      </w:r>
    </w:p>
    <w:p>
      <w:pPr>
        <w:pStyle w:val="PL"/>
        <w:rPr>
          <w:lang w:val="fr-FR" w:eastAsia="en-US"/>
        </w:rPr>
      </w:pPr>
      <w:r>
        <w:rPr>
          <w:lang w:val="fr-FR" w:eastAsia="en-US"/>
        </w:rPr>
        <w:tab/>
        <w:t>PagingCause,</w:t>
      </w:r>
    </w:p>
    <w:p>
      <w:pPr>
        <w:pStyle w:val="PL"/>
        <w:rPr/>
      </w:pPr>
      <w:r>
        <w:rPr>
          <w:lang w:val="fr-FR" w:eastAsia="en-US"/>
        </w:rPr>
        <w:tab/>
        <w:t xml:space="preserve">PDP-TypeInformation, </w:t>
      </w:r>
    </w:p>
    <w:p>
      <w:pPr>
        <w:pStyle w:val="PL"/>
        <w:rPr>
          <w:lang w:val="fr-FR" w:eastAsia="en-US"/>
        </w:rPr>
      </w:pPr>
      <w:r>
        <w:rPr>
          <w:lang w:val="fr-FR" w:eastAsia="en-US"/>
        </w:rPr>
        <w:tab/>
        <w:t>PDP-TypeInformation-extension,</w:t>
      </w:r>
    </w:p>
    <w:p>
      <w:pPr>
        <w:pStyle w:val="PL"/>
        <w:rPr>
          <w:lang w:val="fr-FR" w:eastAsia="en-US"/>
        </w:rPr>
      </w:pPr>
      <w:r>
        <w:rPr>
          <w:lang w:val="fr-FR" w:eastAsia="en-US"/>
        </w:rPr>
        <w:tab/>
        <w:t>PermanentNAS-UE-ID,</w:t>
      </w:r>
    </w:p>
    <w:p>
      <w:pPr>
        <w:pStyle w:val="PL"/>
        <w:rPr/>
      </w:pPr>
      <w:r>
        <w:rPr>
          <w:lang w:val="fr-FR" w:eastAsia="en-US"/>
        </w:rPr>
        <w:tab/>
      </w:r>
      <w:r>
        <w:rPr>
          <w:rFonts w:cs="Courier New"/>
        </w:rPr>
        <w:t>PLMNidentity,</w:t>
      </w:r>
    </w:p>
    <w:p>
      <w:pPr>
        <w:pStyle w:val="PL"/>
        <w:rPr/>
      </w:pPr>
      <w:r>
        <w:rPr/>
        <w:tab/>
        <w:t>PositionData,</w:t>
      </w:r>
    </w:p>
    <w:p>
      <w:pPr>
        <w:pStyle w:val="PL"/>
        <w:rPr/>
      </w:pPr>
      <w:r>
        <w:rPr/>
        <w:tab/>
        <w:t>PositionDataSpecificToGERANIuMode,</w:t>
      </w:r>
    </w:p>
    <w:p>
      <w:pPr>
        <w:pStyle w:val="PL"/>
        <w:rPr/>
      </w:pPr>
      <w:r>
        <w:rPr/>
        <w:tab/>
        <w:t>PositioningPriority,</w:t>
      </w:r>
    </w:p>
    <w:p>
      <w:pPr>
        <w:pStyle w:val="PL"/>
        <w:rPr/>
      </w:pPr>
      <w:r>
        <w:rPr/>
        <w:tab/>
        <w:t>ProvidedData,</w:t>
      </w:r>
    </w:p>
    <w:p>
      <w:pPr>
        <w:pStyle w:val="PL"/>
        <w:rPr/>
      </w:pPr>
      <w:r>
        <w:rPr/>
        <w:tab/>
        <w:t>PowerSavingIndicator,</w:t>
      </w:r>
    </w:p>
    <w:p>
      <w:pPr>
        <w:pStyle w:val="PL"/>
        <w:rPr/>
      </w:pPr>
      <w:r>
        <w:rPr/>
        <w:tab/>
        <w:t>RAB-ID,</w:t>
      </w:r>
    </w:p>
    <w:p>
      <w:pPr>
        <w:pStyle w:val="PL"/>
        <w:rPr/>
      </w:pPr>
      <w:r>
        <w:rPr/>
        <w:tab/>
        <w:t>RAB-Parameters,</w:t>
      </w:r>
    </w:p>
    <w:p>
      <w:pPr>
        <w:pStyle w:val="PL"/>
        <w:rPr/>
      </w:pPr>
      <w:r>
        <w:rPr/>
        <w:tab/>
        <w:t>RAC,</w:t>
      </w:r>
    </w:p>
    <w:p>
      <w:pPr>
        <w:pStyle w:val="PL"/>
        <w:rPr>
          <w:lang w:val="en-US" w:eastAsia="en-US"/>
        </w:rPr>
      </w:pPr>
      <w:r>
        <w:rPr/>
        <w:tab/>
        <w:t>RAListofIdleModeUEs,</w:t>
      </w:r>
    </w:p>
    <w:p>
      <w:pPr>
        <w:pStyle w:val="PL"/>
        <w:rPr>
          <w:lang w:val="en-US" w:eastAsia="en-US"/>
        </w:rPr>
      </w:pPr>
      <w:r>
        <w:rPr>
          <w:lang w:val="en-US" w:eastAsia="en-US"/>
        </w:rPr>
        <w:tab/>
        <w:t>RAT-Type,</w:t>
      </w:r>
    </w:p>
    <w:p>
      <w:pPr>
        <w:pStyle w:val="PL"/>
        <w:rPr/>
      </w:pPr>
      <w:r>
        <w:rPr/>
        <w:tab/>
        <w:t>RedirectAttemptFlag,</w:t>
      </w:r>
    </w:p>
    <w:p>
      <w:pPr>
        <w:pStyle w:val="PL"/>
        <w:rPr/>
      </w:pPr>
      <w:r>
        <w:rPr/>
        <w:tab/>
        <w:t>RedirectionCompleted,</w:t>
      </w:r>
    </w:p>
    <w:p>
      <w:pPr>
        <w:pStyle w:val="PL"/>
        <w:rPr/>
      </w:pPr>
      <w:r>
        <w:rPr/>
        <w:tab/>
        <w:t>RejectCauseValue,</w:t>
      </w:r>
    </w:p>
    <w:p>
      <w:pPr>
        <w:pStyle w:val="PL"/>
        <w:rPr/>
      </w:pPr>
      <w:r>
        <w:rPr/>
        <w:tab/>
        <w:t>RelocationType,</w:t>
      </w:r>
    </w:p>
    <w:p>
      <w:pPr>
        <w:pStyle w:val="PL"/>
        <w:rPr/>
      </w:pPr>
      <w:r>
        <w:rPr/>
        <w:tab/>
        <w:t>RequestedGANSSAssistanceData,</w:t>
      </w:r>
    </w:p>
    <w:p>
      <w:pPr>
        <w:pStyle w:val="PL"/>
        <w:rPr/>
      </w:pPr>
      <w:r>
        <w:rPr/>
        <w:tab/>
        <w:t>RequestType,</w:t>
      </w:r>
    </w:p>
    <w:p>
      <w:pPr>
        <w:pStyle w:val="PL"/>
        <w:rPr/>
      </w:pPr>
      <w:r>
        <w:rPr/>
        <w:tab/>
        <w:t>Requested-RAB-Parameter-Values,</w:t>
      </w:r>
    </w:p>
    <w:p>
      <w:pPr>
        <w:pStyle w:val="PL"/>
        <w:rPr/>
      </w:pPr>
      <w:r>
        <w:rPr/>
        <w:tab/>
        <w:t>ResponseTime,</w:t>
      </w:r>
    </w:p>
    <w:p>
      <w:pPr>
        <w:pStyle w:val="PL"/>
        <w:rPr/>
      </w:pPr>
      <w:r>
        <w:rPr/>
        <w:tab/>
        <w:t>RRC-Container,</w:t>
      </w:r>
    </w:p>
    <w:p>
      <w:pPr>
        <w:pStyle w:val="PL"/>
        <w:rPr/>
      </w:pPr>
      <w:r>
        <w:rPr/>
        <w:tab/>
        <w:t>RSRVCC-Operation-Possible,</w:t>
      </w:r>
    </w:p>
    <w:p>
      <w:pPr>
        <w:pStyle w:val="PL"/>
        <w:rPr/>
      </w:pPr>
      <w:r>
        <w:rPr/>
        <w:tab/>
      </w:r>
      <w:r>
        <w:rPr>
          <w:lang w:val="fr-FR" w:eastAsia="en-US"/>
        </w:rPr>
        <w:t>RSRQ-Type,</w:t>
      </w:r>
    </w:p>
    <w:p>
      <w:pPr>
        <w:pStyle w:val="PL"/>
        <w:rPr>
          <w:lang w:val="fr-FR" w:eastAsia="en-US"/>
        </w:rPr>
      </w:pPr>
      <w:r>
        <w:rPr>
          <w:lang w:val="fr-FR" w:eastAsia="en-US"/>
        </w:rPr>
        <w:tab/>
        <w:t>RSRQ-Extension,</w:t>
      </w:r>
    </w:p>
    <w:p>
      <w:pPr>
        <w:pStyle w:val="PL"/>
        <w:rPr>
          <w:lang w:val="fr-FR" w:eastAsia="en-US"/>
        </w:rPr>
      </w:pPr>
      <w:r>
        <w:rPr>
          <w:lang w:val="fr-FR" w:eastAsia="en-US"/>
        </w:rPr>
        <w:tab/>
        <w:t>SAI,</w:t>
      </w:r>
    </w:p>
    <w:p>
      <w:pPr>
        <w:pStyle w:val="PL"/>
        <w:rPr>
          <w:rFonts w:eastAsia="MS Mincho;MS Mincho"/>
        </w:rPr>
      </w:pPr>
      <w:r>
        <w:rPr>
          <w:lang w:val="fr-FR" w:eastAsia="en-US"/>
        </w:rPr>
        <w:tab/>
      </w:r>
      <w:r>
        <w:rPr/>
        <w:t>SAPI,</w:t>
      </w:r>
    </w:p>
    <w:p>
      <w:pPr>
        <w:pStyle w:val="PL"/>
        <w:rPr/>
      </w:pPr>
      <w:r>
        <w:rPr/>
        <w:tab/>
        <w:t>Service-Handover,</w:t>
      </w:r>
    </w:p>
    <w:p>
      <w:pPr>
        <w:pStyle w:val="PL"/>
        <w:rPr/>
      </w:pPr>
      <w:r>
        <w:rPr/>
        <w:tab/>
        <w:t>SessionUpdateID,</w:t>
      </w:r>
    </w:p>
    <w:p>
      <w:pPr>
        <w:pStyle w:val="PL"/>
        <w:rPr>
          <w:rFonts w:eastAsia="MS Mincho;MS Mincho"/>
        </w:rPr>
      </w:pPr>
      <w:r>
        <w:rPr/>
        <w:tab/>
        <w:t>SNA-Access-Information,</w:t>
      </w:r>
    </w:p>
    <w:p>
      <w:pPr>
        <w:pStyle w:val="PL"/>
        <w:rPr/>
      </w:pPr>
      <w:r>
        <w:rPr/>
        <w:tab/>
        <w:t>SourceBSS-ToTargetBSS-TransparentContainer,</w:t>
      </w:r>
    </w:p>
    <w:p>
      <w:pPr>
        <w:pStyle w:val="PL"/>
        <w:rPr/>
      </w:pPr>
      <w:r>
        <w:rPr/>
        <w:tab/>
        <w:t>SourceID,</w:t>
      </w:r>
    </w:p>
    <w:p>
      <w:pPr>
        <w:pStyle w:val="PL"/>
        <w:rPr/>
      </w:pPr>
      <w:r>
        <w:rPr/>
        <w:tab/>
        <w:t>Source-ToTarget-TransparentContainer,</w:t>
      </w:r>
    </w:p>
    <w:p>
      <w:pPr>
        <w:pStyle w:val="PL"/>
        <w:rPr/>
      </w:pPr>
      <w:r>
        <w:rPr/>
        <w:tab/>
        <w:t>SourceRNC-ToTargetRNC-TransparentContainer,</w:t>
      </w:r>
    </w:p>
    <w:p>
      <w:pPr>
        <w:pStyle w:val="PL"/>
        <w:rPr/>
      </w:pPr>
      <w:r>
        <w:rPr/>
        <w:tab/>
        <w:t>SRVCC-HO-Indication,</w:t>
      </w:r>
    </w:p>
    <w:p>
      <w:pPr>
        <w:pStyle w:val="PL"/>
        <w:rPr/>
      </w:pPr>
      <w:r>
        <w:rPr/>
        <w:tab/>
        <w:t>SRVCC-Information,</w:t>
      </w:r>
    </w:p>
    <w:p>
      <w:pPr>
        <w:pStyle w:val="PL"/>
        <w:rPr/>
      </w:pPr>
      <w:r>
        <w:rPr/>
        <w:tab/>
        <w:t>SRVCC-Operation-Possible,</w:t>
      </w:r>
    </w:p>
    <w:p>
      <w:pPr>
        <w:pStyle w:val="PL"/>
        <w:rPr/>
      </w:pPr>
      <w:r>
        <w:rPr/>
        <w:tab/>
        <w:t>TargetBSS-ToSourceBSS-TransparentContainer,</w:t>
      </w:r>
    </w:p>
    <w:p>
      <w:pPr>
        <w:pStyle w:val="PL"/>
        <w:rPr/>
      </w:pPr>
      <w:r>
        <w:rPr/>
        <w:tab/>
        <w:t>TargetID,</w:t>
      </w:r>
    </w:p>
    <w:p>
      <w:pPr>
        <w:pStyle w:val="PL"/>
        <w:rPr/>
      </w:pPr>
      <w:r>
        <w:rPr/>
        <w:tab/>
        <w:t>Target-ToSource-TransparentContainer,</w:t>
      </w:r>
    </w:p>
    <w:p>
      <w:pPr>
        <w:pStyle w:val="PL"/>
        <w:rPr/>
      </w:pPr>
      <w:r>
        <w:rPr/>
        <w:tab/>
        <w:t>TargetRNC-ToSourceRNC-TransparentContainer,</w:t>
      </w:r>
    </w:p>
    <w:p>
      <w:pPr>
        <w:pStyle w:val="PL"/>
        <w:rPr/>
      </w:pPr>
      <w:r>
        <w:rPr/>
        <w:tab/>
        <w:t>TemporaryUE-ID,</w:t>
      </w:r>
    </w:p>
    <w:p>
      <w:pPr>
        <w:pStyle w:val="PL"/>
        <w:rPr/>
      </w:pPr>
      <w:r>
        <w:rPr/>
        <w:tab/>
        <w:t>TimeToMBMSDataTransfer,</w:t>
      </w:r>
    </w:p>
    <w:p>
      <w:pPr>
        <w:pStyle w:val="PL"/>
        <w:rPr/>
      </w:pPr>
      <w:r>
        <w:rPr/>
        <w:tab/>
        <w:t>TMGI,</w:t>
      </w:r>
    </w:p>
    <w:p>
      <w:pPr>
        <w:pStyle w:val="PL"/>
        <w:rPr/>
      </w:pPr>
      <w:r>
        <w:rPr/>
        <w:tab/>
        <w:t>TracePropagationParameters,</w:t>
      </w:r>
    </w:p>
    <w:p>
      <w:pPr>
        <w:pStyle w:val="PL"/>
        <w:rPr/>
      </w:pPr>
      <w:r>
        <w:rPr/>
        <w:tab/>
        <w:t>TraceReference,</w:t>
      </w:r>
    </w:p>
    <w:p>
      <w:pPr>
        <w:pStyle w:val="PL"/>
        <w:rPr/>
      </w:pPr>
      <w:r>
        <w:rPr/>
        <w:tab/>
        <w:t>TraceType,</w:t>
      </w:r>
    </w:p>
    <w:p>
      <w:pPr>
        <w:pStyle w:val="PL"/>
        <w:rPr/>
      </w:pPr>
      <w:r>
        <w:rPr/>
        <w:tab/>
        <w:t>UnsuccessfullyTransmittedDataVolume,</w:t>
      </w:r>
    </w:p>
    <w:p>
      <w:pPr>
        <w:pStyle w:val="PL"/>
        <w:rPr/>
      </w:pPr>
      <w:r>
        <w:rPr/>
        <w:tab/>
        <w:t>TransportLayerAddress,</w:t>
      </w:r>
    </w:p>
    <w:p>
      <w:pPr>
        <w:pStyle w:val="PL"/>
        <w:rPr/>
      </w:pPr>
      <w:r>
        <w:rPr/>
        <w:tab/>
        <w:t>TriggerID,</w:t>
      </w:r>
    </w:p>
    <w:p>
      <w:pPr>
        <w:pStyle w:val="PL"/>
        <w:rPr>
          <w:lang w:val="en-US" w:eastAsia="en-US"/>
        </w:rPr>
      </w:pPr>
      <w:r>
        <w:rPr/>
        <w:tab/>
      </w:r>
      <w:r>
        <w:rPr>
          <w:lang w:val="en-US" w:eastAsia="en-US"/>
        </w:rPr>
        <w:t>UE-AggregateMaximumBitRate</w:t>
      </w:r>
      <w:r>
        <w:rPr/>
        <w:t>,</w:t>
      </w:r>
    </w:p>
    <w:p>
      <w:pPr>
        <w:pStyle w:val="PL"/>
        <w:rPr/>
      </w:pPr>
      <w:r>
        <w:rPr/>
        <w:tab/>
        <w:t>UE-ID,</w:t>
      </w:r>
    </w:p>
    <w:p>
      <w:pPr>
        <w:pStyle w:val="PL"/>
        <w:rPr/>
      </w:pPr>
      <w:r>
        <w:rPr/>
        <w:tab/>
        <w:t>UESBI-Iu,</w:t>
      </w:r>
    </w:p>
    <w:p>
      <w:pPr>
        <w:pStyle w:val="PL"/>
        <w:rPr/>
      </w:pPr>
      <w:r>
        <w:rPr/>
        <w:tab/>
        <w:t>UL-GTP-PDU-SequenceNumber,</w:t>
      </w:r>
    </w:p>
    <w:p>
      <w:pPr>
        <w:pStyle w:val="PL"/>
        <w:rPr/>
      </w:pPr>
      <w:r>
        <w:rPr/>
        <w:tab/>
        <w:t>UL-N-PDU-SequenceNumber,</w:t>
      </w:r>
    </w:p>
    <w:p>
      <w:pPr>
        <w:pStyle w:val="PL"/>
        <w:rPr/>
      </w:pPr>
      <w:r>
        <w:rPr/>
        <w:tab/>
        <w:t>UP-ModeVersions,</w:t>
      </w:r>
    </w:p>
    <w:p>
      <w:pPr>
        <w:pStyle w:val="PL"/>
        <w:rPr/>
      </w:pPr>
      <w:r>
        <w:rPr/>
        <w:tab/>
        <w:t>UserPlaneMode,</w:t>
      </w:r>
    </w:p>
    <w:p>
      <w:pPr>
        <w:pStyle w:val="PL"/>
        <w:rPr/>
      </w:pPr>
      <w:r>
        <w:rPr/>
        <w:tab/>
        <w:t>VelocityEstimate,</w:t>
      </w:r>
    </w:p>
    <w:p>
      <w:pPr>
        <w:pStyle w:val="PL"/>
        <w:rPr/>
      </w:pPr>
      <w:r>
        <w:rPr/>
        <w:tab/>
        <w:t>VerticalAccuracyCode,</w:t>
      </w:r>
    </w:p>
    <w:p>
      <w:pPr>
        <w:pStyle w:val="PL"/>
        <w:rPr/>
      </w:pPr>
      <w:r>
        <w:rPr/>
        <w:tab/>
        <w:t>VoiceSupportMatchIndicator,</w:t>
      </w:r>
    </w:p>
    <w:p>
      <w:pPr>
        <w:pStyle w:val="PL"/>
        <w:rPr/>
      </w:pPr>
      <w:r>
        <w:rPr/>
        <w:tab/>
        <w:t>Alt-RAB-Parameters,</w:t>
      </w:r>
    </w:p>
    <w:p>
      <w:pPr>
        <w:pStyle w:val="PL"/>
        <w:rPr/>
      </w:pPr>
      <w:r>
        <w:rPr/>
        <w:tab/>
        <w:t>Ass-RAB-Parameters,</w:t>
      </w:r>
    </w:p>
    <w:p>
      <w:pPr>
        <w:pStyle w:val="PL"/>
        <w:rPr>
          <w:rFonts w:eastAsia="MS Mincho;MS Mincho"/>
        </w:rPr>
      </w:pPr>
      <w:r>
        <w:rPr>
          <w:rFonts w:eastAsia="MS Mincho;MS Mincho"/>
        </w:rPr>
        <w:tab/>
        <w:t>PeriodicLocationInfo,</w:t>
      </w:r>
    </w:p>
    <w:p>
      <w:pPr>
        <w:pStyle w:val="PL"/>
        <w:rPr/>
      </w:pPr>
      <w:r>
        <w:rPr/>
        <w:tab/>
        <w:t>SubscriberProfileIDforRFP,</w:t>
      </w:r>
    </w:p>
    <w:p>
      <w:pPr>
        <w:pStyle w:val="PL"/>
        <w:rPr/>
      </w:pPr>
      <w:r>
        <w:rPr/>
        <w:tab/>
        <w:t>RNSAPRelocationParameters,</w:t>
      </w:r>
    </w:p>
    <w:p>
      <w:pPr>
        <w:pStyle w:val="PL"/>
        <w:rPr/>
      </w:pPr>
      <w:r>
        <w:rPr/>
        <w:tab/>
        <w:t>RABParametersList,</w:t>
      </w:r>
    </w:p>
    <w:p>
      <w:pPr>
        <w:pStyle w:val="PL"/>
        <w:rPr/>
      </w:pPr>
      <w:r>
        <w:rPr/>
        <w:tab/>
        <w:t>MDT-Configuration,</w:t>
      </w:r>
    </w:p>
    <w:p>
      <w:pPr>
        <w:pStyle w:val="PL"/>
        <w:rPr/>
      </w:pPr>
      <w:r>
        <w:rPr/>
        <w:tab/>
        <w:t>Priority-Class-Indicator,</w:t>
      </w:r>
    </w:p>
    <w:p>
      <w:pPr>
        <w:pStyle w:val="PL"/>
        <w:rPr/>
      </w:pPr>
      <w:r>
        <w:rPr/>
        <w:tab/>
        <w:t>Management-Based-MDT-Allowed,</w:t>
      </w:r>
    </w:p>
    <w:p>
      <w:pPr>
        <w:pStyle w:val="PL"/>
        <w:rPr/>
      </w:pPr>
      <w:r>
        <w:rPr/>
        <w:tab/>
        <w:t>HigherBitratesThan16MbpsFlag,</w:t>
      </w:r>
    </w:p>
    <w:p>
      <w:pPr>
        <w:pStyle w:val="PL"/>
        <w:rPr/>
      </w:pPr>
      <w:r>
        <w:rPr/>
        <w:tab/>
        <w:t>End-Of-CSFB,</w:t>
      </w:r>
    </w:p>
    <w:p>
      <w:pPr>
        <w:pStyle w:val="PL"/>
        <w:rPr/>
      </w:pPr>
      <w:r>
        <w:rPr/>
        <w:tab/>
        <w:t>Out-Of-UTRAN,</w:t>
      </w:r>
    </w:p>
    <w:p>
      <w:pPr>
        <w:pStyle w:val="PL"/>
        <w:rPr/>
      </w:pPr>
      <w:r>
        <w:rPr/>
        <w:tab/>
        <w:t>RSRVCC-HO-Indication,</w:t>
      </w:r>
    </w:p>
    <w:p>
      <w:pPr>
        <w:pStyle w:val="PL"/>
        <w:rPr/>
      </w:pPr>
      <w:r>
        <w:rPr/>
        <w:tab/>
        <w:t>RSRVCC-Information,</w:t>
      </w:r>
    </w:p>
    <w:p>
      <w:pPr>
        <w:pStyle w:val="PL"/>
        <w:rPr/>
      </w:pPr>
      <w:r>
        <w:rPr/>
        <w:tab/>
        <w:t>MDT-PLMN-List,</w:t>
      </w:r>
    </w:p>
    <w:p>
      <w:pPr>
        <w:pStyle w:val="PL"/>
        <w:rPr/>
      </w:pPr>
      <w:r>
        <w:rPr/>
        <w:tab/>
        <w:t>TunnelInformation,</w:t>
      </w:r>
    </w:p>
    <w:p>
      <w:pPr>
        <w:pStyle w:val="PL"/>
        <w:rPr/>
      </w:pPr>
      <w:r>
        <w:rPr/>
        <w:tab/>
        <w:t>LHN-ID,</w:t>
      </w:r>
    </w:p>
    <w:p>
      <w:pPr>
        <w:pStyle w:val="PL"/>
        <w:rPr/>
      </w:pPr>
      <w:r>
        <w:rPr/>
        <w:tab/>
        <w:t>Session-Re-establishment-Indicator,</w:t>
      </w:r>
    </w:p>
    <w:p>
      <w:pPr>
        <w:pStyle w:val="PL"/>
        <w:rPr/>
      </w:pPr>
      <w:r>
        <w:rPr/>
        <w:tab/>
        <w:t>Additional-CSPS-coordination-information,</w:t>
      </w:r>
    </w:p>
    <w:p>
      <w:pPr>
        <w:pStyle w:val="PL"/>
        <w:rPr/>
      </w:pPr>
      <w:r>
        <w:rPr/>
        <w:tab/>
        <w:t>UERegistrationQueryResult,</w:t>
      </w:r>
    </w:p>
    <w:p>
      <w:pPr>
        <w:pStyle w:val="PL"/>
        <w:rPr/>
      </w:pPr>
      <w:r>
        <w:rPr/>
        <w:tab/>
        <w:t>SGSN-Group-Identity,</w:t>
      </w:r>
    </w:p>
    <w:p>
      <w:pPr>
        <w:pStyle w:val="PL"/>
        <w:rPr/>
      </w:pPr>
      <w:r>
        <w:rPr/>
        <w:tab/>
        <w:t>P-TMSI,</w:t>
      </w:r>
    </w:p>
    <w:p>
      <w:pPr>
        <w:pStyle w:val="PL"/>
        <w:rPr/>
      </w:pPr>
      <w:r>
        <w:rPr/>
        <w:tab/>
        <w:t>BarometricPressure,</w:t>
      </w:r>
    </w:p>
    <w:p>
      <w:pPr>
        <w:pStyle w:val="PL"/>
        <w:rPr/>
      </w:pPr>
      <w:r>
        <w:rPr/>
        <w:tab/>
        <w:t>CivicAddress,</w:t>
      </w:r>
    </w:p>
    <w:p>
      <w:pPr>
        <w:pStyle w:val="PL"/>
        <w:rPr/>
      </w:pPr>
      <w:r>
        <w:rPr/>
        <w:tab/>
        <w:t>UE-Usage-Type,</w:t>
      </w:r>
    </w:p>
    <w:p>
      <w:pPr>
        <w:pStyle w:val="PL"/>
        <w:rPr/>
      </w:pPr>
      <w:r>
        <w:rPr/>
        <w:tab/>
        <w:t xml:space="preserve">DCN-ID, </w:t>
      </w:r>
    </w:p>
    <w:p>
      <w:pPr>
        <w:pStyle w:val="PL"/>
        <w:rPr/>
      </w:pPr>
      <w:r>
        <w:rPr/>
        <w:tab/>
        <w:t>UE-Application-Layer-Measurement-Capability</w:t>
      </w:r>
    </w:p>
    <w:p>
      <w:pPr>
        <w:pStyle w:val="PL"/>
        <w:rPr/>
      </w:pPr>
      <w:r>
        <w:rPr/>
      </w:r>
    </w:p>
    <w:p>
      <w:pPr>
        <w:pStyle w:val="PL"/>
        <w:rPr/>
      </w:pPr>
      <w:r>
        <w:rPr/>
        <w:t>FROM RANAP-IEs</w:t>
      </w:r>
    </w:p>
    <w:p>
      <w:pPr>
        <w:pStyle w:val="PL"/>
        <w:rPr/>
      </w:pPr>
      <w:r>
        <w:rPr/>
      </w:r>
    </w:p>
    <w:p>
      <w:pPr>
        <w:pStyle w:val="PL"/>
        <w:rPr/>
      </w:pPr>
      <w:r>
        <w:rPr/>
        <w:tab/>
      </w:r>
      <w:r>
        <w:rPr>
          <w:lang w:val="fr-FR" w:eastAsia="en-US"/>
        </w:rPr>
        <w:t>PrivateIE-Container{},</w:t>
      </w:r>
    </w:p>
    <w:p>
      <w:pPr>
        <w:pStyle w:val="PL"/>
        <w:rPr/>
      </w:pPr>
      <w:r>
        <w:rPr>
          <w:lang w:val="fr-FR" w:eastAsia="en-US"/>
        </w:rPr>
        <w:tab/>
        <w:t>ProtocolExtensionContainer{},</w:t>
      </w:r>
    </w:p>
    <w:p>
      <w:pPr>
        <w:pStyle w:val="PL"/>
        <w:rPr>
          <w:lang w:val="fr-FR" w:eastAsia="en-US"/>
        </w:rPr>
      </w:pPr>
      <w:r>
        <w:rPr>
          <w:lang w:val="fr-FR" w:eastAsia="en-US"/>
        </w:rPr>
        <w:tab/>
        <w:t>ProtocolIE-ContainerList{},</w:t>
      </w:r>
    </w:p>
    <w:p>
      <w:pPr>
        <w:pStyle w:val="PL"/>
        <w:rPr>
          <w:lang w:val="fr-FR" w:eastAsia="en-US"/>
        </w:rPr>
      </w:pPr>
      <w:r>
        <w:rPr>
          <w:lang w:val="fr-FR" w:eastAsia="en-US"/>
        </w:rPr>
        <w:tab/>
        <w:t>ProtocolIE-ContainerPair{},</w:t>
      </w:r>
    </w:p>
    <w:p>
      <w:pPr>
        <w:pStyle w:val="PL"/>
        <w:rPr/>
      </w:pPr>
      <w:r>
        <w:rPr>
          <w:lang w:val="fr-FR" w:eastAsia="en-US"/>
        </w:rPr>
        <w:tab/>
        <w:t>ProtocolIE-ContainerPairList{},</w:t>
      </w:r>
    </w:p>
    <w:p>
      <w:pPr>
        <w:pStyle w:val="PL"/>
        <w:rPr>
          <w:lang w:val="fr-FR" w:eastAsia="en-US"/>
        </w:rPr>
      </w:pPr>
      <w:r>
        <w:rPr>
          <w:lang w:val="fr-FR" w:eastAsia="en-US"/>
        </w:rPr>
        <w:tab/>
        <w:t>ProtocolIE-Container{},</w:t>
      </w:r>
    </w:p>
    <w:p>
      <w:pPr>
        <w:pStyle w:val="PL"/>
        <w:rPr/>
      </w:pPr>
      <w:r>
        <w:rPr>
          <w:lang w:val="fr-FR" w:eastAsia="en-US"/>
        </w:rPr>
        <w:tab/>
      </w:r>
      <w:r>
        <w:rPr/>
        <w:t>RANAP-PRIVATE-IES,</w:t>
      </w:r>
    </w:p>
    <w:p>
      <w:pPr>
        <w:pStyle w:val="PL"/>
        <w:rPr/>
      </w:pPr>
      <w:r>
        <w:rPr/>
        <w:tab/>
        <w:t>RANAP-PROTOCOL-EXTENSION,</w:t>
      </w:r>
    </w:p>
    <w:p>
      <w:pPr>
        <w:pStyle w:val="PL"/>
        <w:rPr/>
      </w:pPr>
      <w:r>
        <w:rPr/>
        <w:tab/>
        <w:t>RANAP-PROTOCOL-IES,</w:t>
      </w:r>
    </w:p>
    <w:p>
      <w:pPr>
        <w:pStyle w:val="PL"/>
        <w:rPr/>
      </w:pPr>
      <w:r>
        <w:rPr/>
        <w:tab/>
        <w:t>RANAP-PROTOCOL-IES-PAIR</w:t>
      </w:r>
    </w:p>
    <w:p>
      <w:pPr>
        <w:pStyle w:val="PL"/>
        <w:rPr/>
      </w:pPr>
      <w:r>
        <w:rPr/>
        <w:t>FROM RANAP-Containers</w:t>
      </w:r>
    </w:p>
    <w:p>
      <w:pPr>
        <w:pStyle w:val="PL"/>
        <w:rPr/>
      </w:pPr>
      <w:r>
        <w:rPr/>
      </w:r>
    </w:p>
    <w:p>
      <w:pPr>
        <w:pStyle w:val="PL"/>
        <w:rPr/>
      </w:pPr>
      <w:r>
        <w:rPr/>
        <w:tab/>
        <w:t>maxNrOfDTs,</w:t>
      </w:r>
    </w:p>
    <w:p>
      <w:pPr>
        <w:pStyle w:val="PL"/>
        <w:rPr/>
      </w:pPr>
      <w:r>
        <w:rPr/>
        <w:tab/>
        <w:t>maxNrOfErrors,</w:t>
      </w:r>
    </w:p>
    <w:p>
      <w:pPr>
        <w:pStyle w:val="PL"/>
        <w:rPr/>
      </w:pPr>
      <w:r>
        <w:rPr/>
        <w:tab/>
        <w:t>maxNrOfIuSigConIds,</w:t>
      </w:r>
    </w:p>
    <w:p>
      <w:pPr>
        <w:pStyle w:val="PL"/>
        <w:rPr/>
      </w:pPr>
      <w:r>
        <w:rPr/>
        <w:tab/>
        <w:t>maxNrOfRABs,</w:t>
      </w:r>
    </w:p>
    <w:p>
      <w:pPr>
        <w:pStyle w:val="PL"/>
        <w:rPr/>
      </w:pPr>
      <w:r>
        <w:rPr/>
        <w:tab/>
        <w:t>maxNrOfVol,</w:t>
      </w:r>
    </w:p>
    <w:p>
      <w:pPr>
        <w:pStyle w:val="PL"/>
        <w:rPr/>
      </w:pPr>
      <w:r>
        <w:rPr/>
        <w:tab/>
        <w:t>maxnoofMulticastServicesPerUE,</w:t>
      </w:r>
    </w:p>
    <w:p>
      <w:pPr>
        <w:pStyle w:val="PL"/>
        <w:rPr/>
      </w:pPr>
      <w:r>
        <w:rPr/>
      </w:r>
    </w:p>
    <w:p>
      <w:pPr>
        <w:pStyle w:val="PL"/>
        <w:rPr/>
      </w:pPr>
      <w:r>
        <w:rPr/>
        <w:tab/>
        <w:t xml:space="preserve">id-AccuracyFulfilmentIndicator, </w:t>
      </w:r>
    </w:p>
    <w:p>
      <w:pPr>
        <w:pStyle w:val="PL"/>
        <w:rPr/>
      </w:pPr>
      <w:r>
        <w:rPr/>
        <w:tab/>
      </w:r>
      <w:r>
        <w:rPr>
          <w:lang w:val="en-GB" w:eastAsia="en-GB"/>
        </w:rPr>
        <w:t>id-UE-Application-Layer-</w:t>
      </w:r>
      <w:r>
        <w:rPr/>
        <w:t>Measurement</w:t>
      </w:r>
      <w:r>
        <w:rPr>
          <w:lang w:val="en-GB" w:eastAsia="en-GB"/>
        </w:rPr>
        <w:t>-Configuration,</w:t>
      </w:r>
    </w:p>
    <w:p>
      <w:pPr>
        <w:pStyle w:val="PL"/>
        <w:rPr/>
      </w:pPr>
      <w:r>
        <w:rPr>
          <w:lang w:val="en-GB" w:eastAsia="en-GB"/>
        </w:rPr>
        <w:tab/>
        <w:t>id-UE-Application-Layer-</w:t>
      </w:r>
      <w:r>
        <w:rPr/>
        <w:t>Measurement</w:t>
      </w:r>
      <w:r>
        <w:rPr>
          <w:lang w:val="en-GB" w:eastAsia="en-GB"/>
        </w:rPr>
        <w:t>-Configuration-For-Relocation,</w:t>
      </w:r>
    </w:p>
    <w:p>
      <w:pPr>
        <w:pStyle w:val="PL"/>
        <w:rPr/>
      </w:pPr>
      <w:r>
        <w:rPr/>
        <w:tab/>
        <w:t>id-APN,</w:t>
      </w:r>
    </w:p>
    <w:p>
      <w:pPr>
        <w:pStyle w:val="PL"/>
        <w:rPr/>
      </w:pPr>
      <w:r>
        <w:rPr/>
        <w:tab/>
        <w:t>id-AreaIdentity,</w:t>
      </w:r>
    </w:p>
    <w:p>
      <w:pPr>
        <w:pStyle w:val="PL"/>
        <w:rPr/>
      </w:pPr>
      <w:r>
        <w:rPr/>
        <w:tab/>
        <w:t>id-Alt-RAB-Parameters,</w:t>
      </w:r>
    </w:p>
    <w:p>
      <w:pPr>
        <w:pStyle w:val="PL"/>
        <w:rPr/>
      </w:pPr>
      <w:r>
        <w:rPr/>
        <w:tab/>
        <w:t>id-Ass-RAB-Parameters,</w:t>
      </w:r>
    </w:p>
    <w:p>
      <w:pPr>
        <w:pStyle w:val="PL"/>
        <w:rPr/>
      </w:pPr>
      <w:r>
        <w:rPr/>
        <w:tab/>
        <w:t>id-BroadcastAssistanceDataDecipheringKeys,</w:t>
      </w:r>
    </w:p>
    <w:p>
      <w:pPr>
        <w:pStyle w:val="PL"/>
        <w:rPr/>
      </w:pPr>
      <w:r>
        <w:rPr/>
        <w:tab/>
        <w:t>id-LocationRelatedDataRequestType,</w:t>
      </w:r>
    </w:p>
    <w:p>
      <w:pPr>
        <w:pStyle w:val="PL"/>
        <w:rPr/>
      </w:pPr>
      <w:r>
        <w:rPr/>
        <w:tab/>
        <w:t>id-CN-DomainIndicator,</w:t>
      </w:r>
    </w:p>
    <w:p>
      <w:pPr>
        <w:pStyle w:val="PL"/>
        <w:rPr/>
      </w:pPr>
      <w:r>
        <w:rPr/>
        <w:tab/>
        <w:t>id-Cause,</w:t>
      </w:r>
    </w:p>
    <w:p>
      <w:pPr>
        <w:pStyle w:val="PL"/>
        <w:rPr/>
      </w:pPr>
      <w:r>
        <w:rPr/>
        <w:tab/>
      </w:r>
      <w:r>
        <w:rPr>
          <w:lang w:val="en-GB" w:eastAsia="en-GB"/>
        </w:rPr>
        <w:t>id-Cell-Access-Mode,</w:t>
      </w:r>
    </w:p>
    <w:p>
      <w:pPr>
        <w:pStyle w:val="PL"/>
        <w:rPr/>
      </w:pPr>
      <w:r>
        <w:rPr/>
        <w:tab/>
        <w:t>id-ChosenEncryptionAlgorithm,</w:t>
      </w:r>
    </w:p>
    <w:p>
      <w:pPr>
        <w:pStyle w:val="PL"/>
        <w:rPr/>
      </w:pPr>
      <w:r>
        <w:rPr/>
        <w:tab/>
        <w:t>id-ChosenIntegrityProtectionAlgorithm,</w:t>
      </w:r>
    </w:p>
    <w:p>
      <w:pPr>
        <w:pStyle w:val="PL"/>
        <w:rPr/>
      </w:pPr>
      <w:r>
        <w:rPr/>
        <w:tab/>
        <w:t>id-ClassmarkInformation2,</w:t>
      </w:r>
    </w:p>
    <w:p>
      <w:pPr>
        <w:pStyle w:val="PL"/>
        <w:rPr/>
      </w:pPr>
      <w:r>
        <w:rPr/>
        <w:tab/>
        <w:t>id-ClassmarkInformation3,</w:t>
      </w:r>
    </w:p>
    <w:p>
      <w:pPr>
        <w:pStyle w:val="PL"/>
        <w:rPr/>
      </w:pPr>
      <w:r>
        <w:rPr/>
        <w:tab/>
        <w:t>id-ClientType,</w:t>
      </w:r>
    </w:p>
    <w:p>
      <w:pPr>
        <w:pStyle w:val="PL"/>
        <w:rPr/>
      </w:pPr>
      <w:r>
        <w:rPr/>
        <w:tab/>
        <w:t>id-CNMBMSLinkingInformation,</w:t>
      </w:r>
    </w:p>
    <w:p>
      <w:pPr>
        <w:pStyle w:val="PL"/>
        <w:rPr/>
      </w:pPr>
      <w:r>
        <w:rPr/>
        <w:tab/>
        <w:t>id-CriticalityDiagnostics,</w:t>
      </w:r>
    </w:p>
    <w:p>
      <w:pPr>
        <w:pStyle w:val="PL"/>
        <w:rPr/>
      </w:pPr>
      <w:r>
        <w:rPr/>
        <w:tab/>
        <w:t>id-CSG-Id,</w:t>
      </w:r>
    </w:p>
    <w:p>
      <w:pPr>
        <w:pStyle w:val="PL"/>
        <w:rPr/>
      </w:pPr>
      <w:r>
        <w:rPr/>
        <w:tab/>
        <w:t>id-CSG-Id-List,</w:t>
      </w:r>
    </w:p>
    <w:p>
      <w:pPr>
        <w:pStyle w:val="PL"/>
        <w:rPr/>
      </w:pPr>
      <w:bookmarkStart w:id="769" w:name="OLE_LINK26"/>
      <w:bookmarkStart w:id="770" w:name="OLE_LINK29"/>
      <w:bookmarkEnd w:id="769"/>
      <w:bookmarkEnd w:id="770"/>
      <w:r>
        <w:rPr/>
        <w:tab/>
      </w:r>
      <w:r>
        <w:rPr>
          <w:lang w:val="en-GB" w:eastAsia="en-GB"/>
        </w:rPr>
        <w:t>id-CSG-Membership-Status,</w:t>
      </w:r>
    </w:p>
    <w:p>
      <w:pPr>
        <w:pStyle w:val="PL"/>
        <w:rPr/>
      </w:pPr>
      <w:bookmarkStart w:id="771" w:name="OLE_LINK26"/>
      <w:bookmarkStart w:id="772" w:name="OLE_LINK29"/>
      <w:bookmarkEnd w:id="771"/>
      <w:bookmarkEnd w:id="772"/>
      <w:r>
        <w:rPr/>
        <w:tab/>
        <w:t>id-DeltaRAListofIdleModeUEs,</w:t>
      </w:r>
    </w:p>
    <w:p>
      <w:pPr>
        <w:pStyle w:val="PL"/>
        <w:rPr/>
      </w:pPr>
      <w:r>
        <w:rPr/>
        <w:tab/>
        <w:t>id-DRX-CycleLengthCoefficient,</w:t>
      </w:r>
    </w:p>
    <w:p>
      <w:pPr>
        <w:pStyle w:val="PL"/>
        <w:rPr/>
      </w:pPr>
      <w:r>
        <w:rPr/>
        <w:tab/>
        <w:t>id-DirectTransferInformationItem-RANAP-RelocInf,</w:t>
      </w:r>
    </w:p>
    <w:p>
      <w:pPr>
        <w:pStyle w:val="PL"/>
        <w:rPr/>
      </w:pPr>
      <w:r>
        <w:rPr/>
        <w:tab/>
        <w:t>id-DirectTransferInformationList-RANAP-RelocInf,</w:t>
      </w:r>
    </w:p>
    <w:p>
      <w:pPr>
        <w:pStyle w:val="PL"/>
        <w:rPr/>
      </w:pPr>
      <w:r>
        <w:rPr/>
        <w:tab/>
        <w:t>id-DL-GTP-PDU-SequenceNumber,</w:t>
      </w:r>
    </w:p>
    <w:p>
      <w:pPr>
        <w:pStyle w:val="PL"/>
        <w:rPr/>
      </w:pPr>
      <w:r>
        <w:rPr/>
        <w:tab/>
        <w:t>id-EncryptionInformation,</w:t>
      </w:r>
    </w:p>
    <w:p>
      <w:pPr>
        <w:pStyle w:val="PL"/>
        <w:rPr/>
      </w:pPr>
      <w:r>
        <w:rPr/>
        <w:tab/>
        <w:t>id-EncryptionKey,</w:t>
      </w:r>
    </w:p>
    <w:p>
      <w:pPr>
        <w:pStyle w:val="PL"/>
        <w:rPr/>
      </w:pPr>
      <w:r>
        <w:rPr/>
        <w:tab/>
        <w:t>id-ExtendedRNC-ID,</w:t>
      </w:r>
    </w:p>
    <w:p>
      <w:pPr>
        <w:pStyle w:val="PL"/>
        <w:rPr/>
      </w:pPr>
      <w:r>
        <w:rPr/>
        <w:tab/>
        <w:t>id-FrequenceLayerConvergenceFlag,</w:t>
      </w:r>
    </w:p>
    <w:p>
      <w:pPr>
        <w:pStyle w:val="PL"/>
        <w:rPr/>
      </w:pPr>
      <w:r>
        <w:rPr/>
        <w:tab/>
        <w:t>id-GERAN-BSC-Container,</w:t>
      </w:r>
    </w:p>
    <w:p>
      <w:pPr>
        <w:pStyle w:val="PL"/>
        <w:rPr/>
      </w:pPr>
      <w:r>
        <w:rPr/>
        <w:tab/>
        <w:t>id-GERAN-Classmark,</w:t>
      </w:r>
    </w:p>
    <w:p>
      <w:pPr>
        <w:pStyle w:val="PL"/>
        <w:rPr/>
      </w:pPr>
      <w:r>
        <w:rPr/>
        <w:tab/>
        <w:t>id-GERAN-Iumode-RAB-Failed-RABAssgntResponse-Item,</w:t>
      </w:r>
    </w:p>
    <w:p>
      <w:pPr>
        <w:pStyle w:val="PL"/>
        <w:rPr/>
      </w:pPr>
      <w:r>
        <w:rPr/>
        <w:tab/>
        <w:t>id-GERAN-Iumode-RAB-FailedList-RABAssgntResponse,</w:t>
      </w:r>
    </w:p>
    <w:p>
      <w:pPr>
        <w:pStyle w:val="PL"/>
        <w:rPr/>
      </w:pPr>
      <w:r>
        <w:rPr/>
        <w:tab/>
        <w:t>id-GlobalCN-ID,</w:t>
      </w:r>
    </w:p>
    <w:p>
      <w:pPr>
        <w:pStyle w:val="PL"/>
        <w:rPr/>
      </w:pPr>
      <w:r>
        <w:rPr/>
        <w:tab/>
        <w:t>id-GlobalCN-IDCS,</w:t>
      </w:r>
    </w:p>
    <w:p>
      <w:pPr>
        <w:pStyle w:val="PL"/>
        <w:rPr/>
      </w:pPr>
      <w:r>
        <w:rPr/>
        <w:tab/>
        <w:t>id-GlobalCN-IDPS,</w:t>
      </w:r>
    </w:p>
    <w:p>
      <w:pPr>
        <w:pStyle w:val="PL"/>
        <w:rPr/>
      </w:pPr>
      <w:r>
        <w:rPr/>
        <w:tab/>
        <w:t>id-GlobalRNC-ID,</w:t>
      </w:r>
    </w:p>
    <w:p>
      <w:pPr>
        <w:pStyle w:val="PL"/>
        <w:rPr/>
      </w:pPr>
      <w:r>
        <w:rPr/>
        <w:tab/>
        <w:t>id-IncludeVelocity,</w:t>
      </w:r>
    </w:p>
    <w:p>
      <w:pPr>
        <w:pStyle w:val="PL"/>
        <w:rPr/>
      </w:pPr>
      <w:r>
        <w:rPr/>
        <w:tab/>
        <w:t>id-InformationExchangeID,</w:t>
      </w:r>
    </w:p>
    <w:p>
      <w:pPr>
        <w:pStyle w:val="PL"/>
        <w:rPr/>
      </w:pPr>
      <w:r>
        <w:rPr/>
        <w:tab/>
        <w:t>id-InformationExchangeType,</w:t>
      </w:r>
    </w:p>
    <w:p>
      <w:pPr>
        <w:pStyle w:val="PL"/>
        <w:rPr/>
      </w:pPr>
      <w:r>
        <w:rPr/>
        <w:tab/>
        <w:t>id-InformationRequested,</w:t>
      </w:r>
    </w:p>
    <w:p>
      <w:pPr>
        <w:pStyle w:val="PL"/>
        <w:rPr/>
      </w:pPr>
      <w:r>
        <w:rPr/>
        <w:tab/>
        <w:t>id-InformationRequestType,</w:t>
      </w:r>
    </w:p>
    <w:p>
      <w:pPr>
        <w:pStyle w:val="PL"/>
        <w:rPr/>
      </w:pPr>
      <w:r>
        <w:rPr/>
        <w:tab/>
        <w:t>id-InformationTransferID,</w:t>
      </w:r>
    </w:p>
    <w:p>
      <w:pPr>
        <w:pStyle w:val="PL"/>
        <w:rPr/>
      </w:pPr>
      <w:r>
        <w:rPr/>
        <w:tab/>
        <w:t>id-InformationTransferType,</w:t>
      </w:r>
    </w:p>
    <w:p>
      <w:pPr>
        <w:pStyle w:val="PL"/>
        <w:rPr/>
      </w:pPr>
      <w:r>
        <w:rPr/>
        <w:tab/>
        <w:t>id-IntegrityProtectionInformation,</w:t>
      </w:r>
    </w:p>
    <w:p>
      <w:pPr>
        <w:pStyle w:val="PL"/>
        <w:rPr/>
      </w:pPr>
      <w:r>
        <w:rPr/>
        <w:tab/>
        <w:t>id-IntegrityProtectionKey,</w:t>
      </w:r>
    </w:p>
    <w:p>
      <w:pPr>
        <w:pStyle w:val="PL"/>
        <w:rPr/>
      </w:pPr>
      <w:r>
        <w:rPr/>
        <w:tab/>
        <w:t>id-InterSystemInformationTransferType,</w:t>
      </w:r>
    </w:p>
    <w:p>
      <w:pPr>
        <w:pStyle w:val="PL"/>
        <w:rPr/>
      </w:pPr>
      <w:r>
        <w:rPr/>
        <w:tab/>
        <w:t>id-InterSystemInformation-TransparentContainer,</w:t>
      </w:r>
    </w:p>
    <w:p>
      <w:pPr>
        <w:pStyle w:val="PL"/>
        <w:rPr/>
      </w:pPr>
      <w:r>
        <w:rPr/>
        <w:tab/>
        <w:t>id-IPMulticastAddress,</w:t>
      </w:r>
    </w:p>
    <w:p>
      <w:pPr>
        <w:pStyle w:val="PL"/>
        <w:rPr>
          <w:rFonts w:eastAsia="MS Mincho;MS Mincho"/>
        </w:rPr>
      </w:pPr>
      <w:r>
        <w:rPr/>
        <w:tab/>
        <w:t>id-IuSigConId,</w:t>
      </w:r>
    </w:p>
    <w:p>
      <w:pPr>
        <w:pStyle w:val="PL"/>
        <w:rPr>
          <w:rFonts w:eastAsia="MS Mincho;MS Mincho"/>
        </w:rPr>
      </w:pPr>
      <w:r>
        <w:rPr/>
        <w:tab/>
        <w:t>id-OldIuSigConId,</w:t>
      </w:r>
    </w:p>
    <w:p>
      <w:pPr>
        <w:pStyle w:val="PL"/>
        <w:rPr/>
      </w:pPr>
      <w:r>
        <w:rPr/>
        <w:tab/>
        <w:t>id-OldIuSigConIdCS,</w:t>
      </w:r>
    </w:p>
    <w:p>
      <w:pPr>
        <w:pStyle w:val="PL"/>
        <w:rPr/>
      </w:pPr>
      <w:r>
        <w:rPr/>
        <w:tab/>
        <w:t>id-OldIuSigConIdPS,</w:t>
      </w:r>
    </w:p>
    <w:p>
      <w:pPr>
        <w:pStyle w:val="PL"/>
        <w:rPr/>
      </w:pPr>
      <w:r>
        <w:rPr/>
        <w:tab/>
        <w:t>id-IuSigConIdItem,</w:t>
      </w:r>
    </w:p>
    <w:p>
      <w:pPr>
        <w:pStyle w:val="PL"/>
        <w:rPr/>
      </w:pPr>
      <w:r>
        <w:rPr/>
        <w:tab/>
        <w:t>id-IuSigConIdList,</w:t>
      </w:r>
    </w:p>
    <w:p>
      <w:pPr>
        <w:pStyle w:val="PL"/>
        <w:rPr/>
      </w:pPr>
      <w:r>
        <w:rPr/>
        <w:tab/>
        <w:t>id-IuTransportAssociation,</w:t>
      </w:r>
    </w:p>
    <w:p>
      <w:pPr>
        <w:pStyle w:val="PL"/>
        <w:rPr/>
      </w:pPr>
      <w:r>
        <w:rPr/>
        <w:tab/>
        <w:t>id-JoinedMBMSBearerServicesList,</w:t>
      </w:r>
    </w:p>
    <w:p>
      <w:pPr>
        <w:pStyle w:val="PL"/>
        <w:rPr/>
      </w:pPr>
      <w:r>
        <w:rPr/>
        <w:tab/>
        <w:t>id-KeyStatus,</w:t>
      </w:r>
    </w:p>
    <w:p>
      <w:pPr>
        <w:pStyle w:val="PL"/>
        <w:rPr/>
      </w:pPr>
      <w:r>
        <w:rPr/>
        <w:tab/>
        <w:t>id-L3-Information,</w:t>
      </w:r>
    </w:p>
    <w:p>
      <w:pPr>
        <w:pStyle w:val="PL"/>
        <w:rPr/>
      </w:pPr>
      <w:r>
        <w:rPr/>
        <w:tab/>
        <w:t>id-LAI,</w:t>
      </w:r>
    </w:p>
    <w:p>
      <w:pPr>
        <w:pStyle w:val="PL"/>
        <w:rPr/>
      </w:pPr>
      <w:r>
        <w:rPr/>
        <w:tab/>
        <w:t>id-LastKnownServiceArea,</w:t>
      </w:r>
    </w:p>
    <w:p>
      <w:pPr>
        <w:pStyle w:val="PL"/>
        <w:rPr/>
      </w:pPr>
      <w:r>
        <w:rPr/>
        <w:tab/>
        <w:t>id-LeftMBMSBearerServicesList,</w:t>
      </w:r>
    </w:p>
    <w:p>
      <w:pPr>
        <w:pStyle w:val="PL"/>
        <w:rPr/>
      </w:pPr>
      <w:r>
        <w:rPr/>
        <w:tab/>
        <w:t>id-LocationRelatedDataRequestTypeSpecificToGERANIuMode,</w:t>
      </w:r>
    </w:p>
    <w:p>
      <w:pPr>
        <w:pStyle w:val="PL"/>
        <w:rPr/>
      </w:pPr>
      <w:r>
        <w:rPr/>
        <w:tab/>
        <w:t>id-MBMSBearerServiceType,</w:t>
      </w:r>
    </w:p>
    <w:p>
      <w:pPr>
        <w:pStyle w:val="PL"/>
        <w:rPr/>
      </w:pPr>
      <w:r>
        <w:rPr/>
        <w:tab/>
        <w:t>id-MBMSCountingInformation,</w:t>
      </w:r>
    </w:p>
    <w:p>
      <w:pPr>
        <w:pStyle w:val="PL"/>
        <w:rPr/>
      </w:pPr>
      <w:r>
        <w:rPr/>
        <w:tab/>
        <w:t>id-MBMSCNDe-Registration,</w:t>
      </w:r>
    </w:p>
    <w:p>
      <w:pPr>
        <w:pStyle w:val="PL"/>
        <w:rPr/>
      </w:pPr>
      <w:r>
        <w:rPr/>
        <w:tab/>
        <w:t>id-MBMSRegistrationRequestType,</w:t>
      </w:r>
    </w:p>
    <w:p>
      <w:pPr>
        <w:pStyle w:val="PL"/>
        <w:rPr/>
      </w:pPr>
      <w:r>
        <w:rPr/>
        <w:tab/>
        <w:t>id-MBMS</w:t>
      </w:r>
      <w:r>
        <w:rPr>
          <w:rFonts w:eastAsia="MS Mincho;MS Mincho"/>
        </w:rPr>
        <w:t>Synchronisation</w:t>
      </w:r>
      <w:r>
        <w:rPr/>
        <w:t>Information,</w:t>
      </w:r>
    </w:p>
    <w:p>
      <w:pPr>
        <w:pStyle w:val="PL"/>
        <w:rPr/>
      </w:pPr>
      <w:r>
        <w:rPr/>
        <w:tab/>
        <w:t>id-MBMSServiceArea,</w:t>
      </w:r>
    </w:p>
    <w:p>
      <w:pPr>
        <w:pStyle w:val="PL"/>
        <w:rPr/>
      </w:pPr>
      <w:r>
        <w:rPr/>
        <w:tab/>
        <w:t>id-MBMSSessionDuration,</w:t>
      </w:r>
    </w:p>
    <w:p>
      <w:pPr>
        <w:pStyle w:val="PL"/>
        <w:rPr>
          <w:rFonts w:eastAsia="Batang;바탕"/>
          <w:lang w:val="en-US" w:eastAsia="en-US"/>
        </w:rPr>
      </w:pPr>
      <w:r>
        <w:rPr/>
        <w:tab/>
        <w:t>id-MBMSSessionIdenti</w:t>
      </w:r>
      <w:r>
        <w:rPr>
          <w:rFonts w:eastAsia="Batang;바탕"/>
          <w:lang w:val="en-US" w:eastAsia="en-US"/>
        </w:rPr>
        <w:t>ty</w:t>
      </w:r>
      <w:r>
        <w:rPr/>
        <w:t>,</w:t>
      </w:r>
    </w:p>
    <w:p>
      <w:pPr>
        <w:pStyle w:val="PL"/>
        <w:rPr>
          <w:rFonts w:eastAsia="Batang;바탕"/>
          <w:lang w:val="en-US" w:eastAsia="en-US"/>
        </w:rPr>
      </w:pPr>
      <w:r>
        <w:rPr>
          <w:rFonts w:eastAsia="Batang;바탕"/>
          <w:lang w:val="en-US" w:eastAsia="en-US"/>
        </w:rPr>
        <w:tab/>
        <w:t>id-MBMSSessionRepetitionNumber,</w:t>
      </w:r>
    </w:p>
    <w:p>
      <w:pPr>
        <w:pStyle w:val="PL"/>
        <w:rPr>
          <w:rFonts w:eastAsia="Batang;바탕"/>
          <w:lang w:val="en-US" w:eastAsia="en-US"/>
        </w:rPr>
      </w:pPr>
      <w:r>
        <w:rPr>
          <w:rFonts w:eastAsia="Batang;바탕"/>
          <w:lang w:val="en-US" w:eastAsia="en-US"/>
        </w:rPr>
        <w:tab/>
        <w:t>id-MSISDN,</w:t>
      </w:r>
    </w:p>
    <w:p>
      <w:pPr>
        <w:pStyle w:val="PL"/>
        <w:rPr/>
      </w:pPr>
      <w:r>
        <w:rPr/>
        <w:tab/>
        <w:t>id-NAS-PDU,</w:t>
      </w:r>
    </w:p>
    <w:p>
      <w:pPr>
        <w:pStyle w:val="PL"/>
        <w:rPr/>
      </w:pPr>
      <w:r>
        <w:rPr/>
        <w:tab/>
        <w:t>id-NAS-SequenceNumber,</w:t>
      </w:r>
    </w:p>
    <w:p>
      <w:pPr>
        <w:pStyle w:val="PL"/>
        <w:rPr/>
      </w:pPr>
      <w:r>
        <w:rPr/>
        <w:tab/>
        <w:t>id-NewBSS-To-OldBSS-Information,</w:t>
      </w:r>
    </w:p>
    <w:p>
      <w:pPr>
        <w:pStyle w:val="PL"/>
        <w:rPr/>
      </w:pPr>
      <w:r>
        <w:rPr/>
        <w:tab/>
        <w:t>id-NonSearchingIndication,</w:t>
      </w:r>
    </w:p>
    <w:p>
      <w:pPr>
        <w:pStyle w:val="PL"/>
        <w:rPr/>
      </w:pPr>
      <w:r>
        <w:rPr/>
        <w:tab/>
        <w:t>id-NumberOfSteps,</w:t>
      </w:r>
    </w:p>
    <w:p>
      <w:pPr>
        <w:pStyle w:val="PL"/>
        <w:rPr/>
      </w:pPr>
      <w:r>
        <w:rPr/>
        <w:tab/>
        <w:t>id-Offload-RAB-Parameters,</w:t>
      </w:r>
    </w:p>
    <w:p>
      <w:pPr>
        <w:pStyle w:val="PL"/>
        <w:rPr/>
      </w:pPr>
      <w:r>
        <w:rPr/>
        <w:tab/>
        <w:t>id-OMC-ID,</w:t>
      </w:r>
    </w:p>
    <w:p>
      <w:pPr>
        <w:pStyle w:val="PL"/>
        <w:rPr/>
      </w:pPr>
      <w:r>
        <w:rPr/>
        <w:tab/>
        <w:t>id-OldBSS-ToNewBSS-Information,</w:t>
      </w:r>
    </w:p>
    <w:p>
      <w:pPr>
        <w:pStyle w:val="PL"/>
        <w:rPr/>
      </w:pPr>
      <w:r>
        <w:rPr/>
        <w:tab/>
        <w:t>id-PagingAreaID,</w:t>
      </w:r>
    </w:p>
    <w:p>
      <w:pPr>
        <w:pStyle w:val="PL"/>
        <w:rPr/>
      </w:pPr>
      <w:r>
        <w:rPr/>
        <w:tab/>
        <w:t>id-PagingCause,</w:t>
      </w:r>
    </w:p>
    <w:p>
      <w:pPr>
        <w:pStyle w:val="PL"/>
        <w:rPr/>
      </w:pPr>
      <w:r>
        <w:rPr/>
        <w:tab/>
        <w:t>id-PDP-TypeInformation,</w:t>
      </w:r>
    </w:p>
    <w:p>
      <w:pPr>
        <w:pStyle w:val="PL"/>
        <w:rPr/>
      </w:pPr>
      <w:r>
        <w:rPr/>
        <w:tab/>
        <w:t>id-PDP-TypeInformation-extension,</w:t>
      </w:r>
    </w:p>
    <w:p>
      <w:pPr>
        <w:pStyle w:val="PL"/>
        <w:rPr/>
      </w:pPr>
      <w:r>
        <w:rPr/>
        <w:tab/>
        <w:t>id-PermanentNAS-UE-ID,</w:t>
      </w:r>
    </w:p>
    <w:p>
      <w:pPr>
        <w:pStyle w:val="PL"/>
        <w:rPr/>
      </w:pPr>
      <w:r>
        <w:rPr/>
        <w:tab/>
        <w:t>id-PositionData,</w:t>
      </w:r>
    </w:p>
    <w:p>
      <w:pPr>
        <w:pStyle w:val="PL"/>
        <w:rPr/>
      </w:pPr>
      <w:r>
        <w:rPr/>
        <w:tab/>
        <w:t>id-PositionDataSpecificToGERANIuMode,</w:t>
      </w:r>
    </w:p>
    <w:p>
      <w:pPr>
        <w:pStyle w:val="PL"/>
        <w:rPr/>
      </w:pPr>
      <w:r>
        <w:rPr/>
        <w:tab/>
        <w:t>id-PositioningPriority,</w:t>
      </w:r>
    </w:p>
    <w:p>
      <w:pPr>
        <w:pStyle w:val="PL"/>
        <w:rPr/>
      </w:pPr>
      <w:r>
        <w:rPr/>
        <w:tab/>
        <w:t>id-ProvidedData,</w:t>
      </w:r>
    </w:p>
    <w:p>
      <w:pPr>
        <w:pStyle w:val="PL"/>
        <w:rPr/>
      </w:pPr>
      <w:r>
        <w:rPr/>
        <w:tab/>
        <w:t>id-RAB-ContextItem,</w:t>
      </w:r>
    </w:p>
    <w:p>
      <w:pPr>
        <w:pStyle w:val="PL"/>
        <w:rPr/>
      </w:pPr>
      <w:r>
        <w:rPr/>
        <w:tab/>
        <w:t>id-RAB-ContextList,</w:t>
      </w:r>
    </w:p>
    <w:p>
      <w:pPr>
        <w:pStyle w:val="PL"/>
        <w:rPr/>
      </w:pPr>
      <w:r>
        <w:rPr/>
        <w:tab/>
        <w:t>id-RAB-ContextFailedtoTransferItem,</w:t>
      </w:r>
    </w:p>
    <w:p>
      <w:pPr>
        <w:pStyle w:val="PL"/>
        <w:rPr/>
      </w:pPr>
      <w:r>
        <w:rPr/>
        <w:tab/>
        <w:t>id-RAB-ContextFailedtoTransferList,</w:t>
      </w:r>
    </w:p>
    <w:p>
      <w:pPr>
        <w:pStyle w:val="PL"/>
        <w:rPr/>
      </w:pPr>
      <w:r>
        <w:rPr/>
        <w:tab/>
        <w:t>id-RAB-ContextItem-RANAP-RelocInf,</w:t>
      </w:r>
    </w:p>
    <w:p>
      <w:pPr>
        <w:pStyle w:val="PL"/>
        <w:rPr/>
      </w:pPr>
      <w:r>
        <w:rPr/>
        <w:tab/>
        <w:t>id-RAB-ContextList-RANAP-RelocInf,</w:t>
      </w:r>
    </w:p>
    <w:p>
      <w:pPr>
        <w:pStyle w:val="PL"/>
        <w:rPr/>
      </w:pPr>
      <w:r>
        <w:rPr/>
        <w:tab/>
        <w:t>id-RAB-DataForwardingItem,</w:t>
      </w:r>
    </w:p>
    <w:p>
      <w:pPr>
        <w:pStyle w:val="PL"/>
        <w:rPr/>
      </w:pPr>
      <w:r>
        <w:rPr/>
        <w:tab/>
        <w:t>id-RAB-DataForwardingItem-SRNS-CtxReq,</w:t>
      </w:r>
    </w:p>
    <w:p>
      <w:pPr>
        <w:pStyle w:val="PL"/>
        <w:rPr/>
      </w:pPr>
      <w:r>
        <w:rPr/>
        <w:tab/>
        <w:t>id-RAB-DataForwardingList,</w:t>
      </w:r>
    </w:p>
    <w:p>
      <w:pPr>
        <w:pStyle w:val="PL"/>
        <w:rPr/>
      </w:pPr>
      <w:r>
        <w:rPr/>
        <w:tab/>
        <w:t>id-RAB-DataForwardingList-SRNS-CtxReq,</w:t>
      </w:r>
    </w:p>
    <w:p>
      <w:pPr>
        <w:pStyle w:val="PL"/>
        <w:rPr/>
      </w:pPr>
      <w:r>
        <w:rPr/>
        <w:tab/>
        <w:t>id-RAB-DataVolumeReportItem,</w:t>
      </w:r>
    </w:p>
    <w:p>
      <w:pPr>
        <w:pStyle w:val="PL"/>
        <w:rPr/>
      </w:pPr>
      <w:r>
        <w:rPr/>
        <w:tab/>
        <w:t>id-RAB-DataVolumeReportList,</w:t>
      </w:r>
    </w:p>
    <w:p>
      <w:pPr>
        <w:pStyle w:val="PL"/>
        <w:rPr/>
      </w:pPr>
      <w:r>
        <w:rPr/>
        <w:tab/>
        <w:t>id-RAB-DataVolumeReportRequestItem,</w:t>
      </w:r>
    </w:p>
    <w:p>
      <w:pPr>
        <w:pStyle w:val="PL"/>
        <w:rPr/>
      </w:pPr>
      <w:r>
        <w:rPr/>
        <w:tab/>
        <w:t>id-RAB-DataVolumeReportRequestList,</w:t>
      </w:r>
    </w:p>
    <w:p>
      <w:pPr>
        <w:pStyle w:val="PL"/>
        <w:rPr/>
      </w:pPr>
      <w:r>
        <w:rPr/>
        <w:tab/>
        <w:t>id-RAB-FailedItem,</w:t>
      </w:r>
    </w:p>
    <w:p>
      <w:pPr>
        <w:pStyle w:val="PL"/>
        <w:rPr/>
      </w:pPr>
      <w:r>
        <w:rPr/>
        <w:tab/>
        <w:t>id-RAB-FailedList,</w:t>
      </w:r>
    </w:p>
    <w:p>
      <w:pPr>
        <w:pStyle w:val="PL"/>
        <w:rPr/>
      </w:pPr>
      <w:r>
        <w:rPr/>
        <w:tab/>
        <w:t>id-RAB-FailedList-EnhRelocInfoRes,</w:t>
      </w:r>
    </w:p>
    <w:p>
      <w:pPr>
        <w:pStyle w:val="PL"/>
        <w:rPr/>
      </w:pPr>
      <w:r>
        <w:rPr/>
        <w:tab/>
        <w:t>id-RAB-FailedItem-EnhRelocInfoRes,</w:t>
      </w:r>
    </w:p>
    <w:p>
      <w:pPr>
        <w:pStyle w:val="PL"/>
        <w:rPr/>
      </w:pPr>
      <w:r>
        <w:rPr/>
        <w:tab/>
        <w:t>id-RAB-FailedtoReportItem,</w:t>
      </w:r>
    </w:p>
    <w:p>
      <w:pPr>
        <w:pStyle w:val="PL"/>
        <w:rPr/>
      </w:pPr>
      <w:r>
        <w:rPr/>
        <w:tab/>
        <w:t>id-RAB-FailedtoReportList,</w:t>
      </w:r>
    </w:p>
    <w:p>
      <w:pPr>
        <w:pStyle w:val="PL"/>
        <w:rPr/>
      </w:pPr>
      <w:r>
        <w:rPr/>
        <w:tab/>
        <w:t>id-RAB-ID,</w:t>
      </w:r>
    </w:p>
    <w:p>
      <w:pPr>
        <w:pStyle w:val="PL"/>
        <w:rPr/>
      </w:pPr>
      <w:r>
        <w:rPr/>
        <w:tab/>
        <w:t>id-RAB-ModifyList,</w:t>
      </w:r>
    </w:p>
    <w:p>
      <w:pPr>
        <w:pStyle w:val="PL"/>
        <w:rPr/>
      </w:pPr>
      <w:r>
        <w:rPr/>
        <w:tab/>
        <w:t>id-RAB-ModifyItem,</w:t>
      </w:r>
    </w:p>
    <w:p>
      <w:pPr>
        <w:pStyle w:val="PL"/>
        <w:rPr/>
      </w:pPr>
      <w:r>
        <w:rPr/>
        <w:tab/>
        <w:t>id-RAB-Parameters,</w:t>
      </w:r>
    </w:p>
    <w:p>
      <w:pPr>
        <w:pStyle w:val="PL"/>
        <w:rPr/>
      </w:pPr>
      <w:r>
        <w:rPr/>
        <w:tab/>
        <w:t>id-RAB-QueuedItem,</w:t>
      </w:r>
    </w:p>
    <w:p>
      <w:pPr>
        <w:pStyle w:val="PL"/>
        <w:rPr/>
      </w:pPr>
      <w:r>
        <w:rPr/>
        <w:tab/>
        <w:t>id-RAB-QueuedList,</w:t>
      </w:r>
    </w:p>
    <w:p>
      <w:pPr>
        <w:pStyle w:val="PL"/>
        <w:rPr/>
      </w:pPr>
      <w:r>
        <w:rPr/>
        <w:tab/>
        <w:t>id-RAB-ReleaseFailedList,</w:t>
      </w:r>
    </w:p>
    <w:p>
      <w:pPr>
        <w:pStyle w:val="PL"/>
        <w:rPr/>
      </w:pPr>
      <w:r>
        <w:rPr/>
        <w:tab/>
        <w:t>id-RAB-ReleaseItem,</w:t>
      </w:r>
    </w:p>
    <w:p>
      <w:pPr>
        <w:pStyle w:val="PL"/>
        <w:rPr/>
      </w:pPr>
      <w:r>
        <w:rPr/>
        <w:tab/>
        <w:t>id-RAB-ReleasedItem-IuRelComp,</w:t>
      </w:r>
    </w:p>
    <w:p>
      <w:pPr>
        <w:pStyle w:val="PL"/>
        <w:rPr/>
      </w:pPr>
      <w:r>
        <w:rPr/>
        <w:tab/>
        <w:t>id-RAB-ReleaseList,</w:t>
      </w:r>
    </w:p>
    <w:p>
      <w:pPr>
        <w:pStyle w:val="PL"/>
        <w:rPr/>
      </w:pPr>
      <w:r>
        <w:rPr/>
        <w:tab/>
        <w:t>id-RAB-ReleasedItem,</w:t>
      </w:r>
    </w:p>
    <w:p>
      <w:pPr>
        <w:pStyle w:val="PL"/>
        <w:rPr/>
      </w:pPr>
      <w:r>
        <w:rPr/>
        <w:tab/>
        <w:t>id-RAB-ReleasedList,</w:t>
      </w:r>
    </w:p>
    <w:p>
      <w:pPr>
        <w:pStyle w:val="PL"/>
        <w:rPr/>
      </w:pPr>
      <w:r>
        <w:rPr/>
        <w:tab/>
        <w:t>id-RAB-ReleasedList-IuRelComp,</w:t>
      </w:r>
    </w:p>
    <w:p>
      <w:pPr>
        <w:pStyle w:val="PL"/>
        <w:rPr/>
      </w:pPr>
      <w:r>
        <w:rPr/>
        <w:tab/>
        <w:t>id-RAB-RelocationReleaseItem,</w:t>
      </w:r>
    </w:p>
    <w:p>
      <w:pPr>
        <w:pStyle w:val="PL"/>
        <w:rPr/>
      </w:pPr>
      <w:r>
        <w:rPr/>
        <w:tab/>
        <w:t>id-RAB-RelocationReleaseList,</w:t>
      </w:r>
    </w:p>
    <w:p>
      <w:pPr>
        <w:pStyle w:val="PL"/>
        <w:rPr/>
      </w:pPr>
      <w:r>
        <w:rPr/>
        <w:tab/>
        <w:t>id-RAB-SetupItem-RelocReq,</w:t>
      </w:r>
    </w:p>
    <w:p>
      <w:pPr>
        <w:pStyle w:val="PL"/>
        <w:rPr/>
      </w:pPr>
      <w:r>
        <w:rPr/>
        <w:tab/>
        <w:t>id-RAB-SetupItem-RelocReqAck,</w:t>
      </w:r>
    </w:p>
    <w:p>
      <w:pPr>
        <w:pStyle w:val="PL"/>
        <w:rPr/>
      </w:pPr>
      <w:r>
        <w:rPr/>
        <w:tab/>
        <w:t>id-RAB-SetupList-RelocReq,</w:t>
      </w:r>
    </w:p>
    <w:p>
      <w:pPr>
        <w:pStyle w:val="PL"/>
        <w:rPr/>
      </w:pPr>
      <w:r>
        <w:rPr/>
        <w:tab/>
        <w:t>id-RAB-SetupList-RelocReqAck,</w:t>
      </w:r>
    </w:p>
    <w:p>
      <w:pPr>
        <w:pStyle w:val="PL"/>
        <w:rPr/>
      </w:pPr>
      <w:r>
        <w:rPr/>
        <w:tab/>
        <w:t>id-RAB-SetupList-EnhRelocInfoReq,</w:t>
      </w:r>
    </w:p>
    <w:p>
      <w:pPr>
        <w:pStyle w:val="PL"/>
        <w:rPr/>
      </w:pPr>
      <w:r>
        <w:rPr/>
        <w:tab/>
        <w:t>id-RAB-SetupItem-EnhRelocInfoReq,</w:t>
      </w:r>
    </w:p>
    <w:p>
      <w:pPr>
        <w:pStyle w:val="PL"/>
        <w:rPr/>
      </w:pPr>
      <w:r>
        <w:rPr/>
        <w:tab/>
        <w:t>id-RAB-SetupList-EnhRelocInfoRes,</w:t>
      </w:r>
    </w:p>
    <w:p>
      <w:pPr>
        <w:pStyle w:val="PL"/>
        <w:rPr/>
      </w:pPr>
      <w:r>
        <w:rPr/>
        <w:tab/>
        <w:t>id-RAB-SetupItem-EnhRelocInfoRes,</w:t>
      </w:r>
    </w:p>
    <w:p>
      <w:pPr>
        <w:pStyle w:val="PL"/>
        <w:rPr/>
      </w:pPr>
      <w:r>
        <w:rPr/>
        <w:tab/>
        <w:t>id-RAB-SetupList-EnhancedRelocCompleteReq,</w:t>
      </w:r>
    </w:p>
    <w:p>
      <w:pPr>
        <w:pStyle w:val="PL"/>
        <w:rPr/>
      </w:pPr>
      <w:r>
        <w:rPr/>
        <w:tab/>
        <w:t>id-RAB-SetupItem-EnhancedRelocCompleteReq,</w:t>
      </w:r>
    </w:p>
    <w:p>
      <w:pPr>
        <w:pStyle w:val="PL"/>
        <w:rPr/>
      </w:pPr>
      <w:r>
        <w:rPr/>
        <w:tab/>
        <w:t>id-RAB-SetupList-EnhancedRelocCompleteRes,</w:t>
      </w:r>
    </w:p>
    <w:p>
      <w:pPr>
        <w:pStyle w:val="PL"/>
        <w:rPr/>
      </w:pPr>
      <w:r>
        <w:rPr/>
        <w:tab/>
        <w:t>id-RAB-SetupItem-EnhancedRelocCompleteRes,</w:t>
      </w:r>
    </w:p>
    <w:p>
      <w:pPr>
        <w:pStyle w:val="PL"/>
        <w:rPr/>
      </w:pPr>
      <w:r>
        <w:rPr/>
        <w:tab/>
        <w:t>id-RAB-SetupOrModifiedItem,</w:t>
      </w:r>
    </w:p>
    <w:p>
      <w:pPr>
        <w:pStyle w:val="PL"/>
        <w:rPr/>
      </w:pPr>
      <w:r>
        <w:rPr/>
        <w:tab/>
        <w:t>id-RAB-SetupOrModifiedList,</w:t>
      </w:r>
    </w:p>
    <w:p>
      <w:pPr>
        <w:pStyle w:val="PL"/>
        <w:rPr/>
      </w:pPr>
      <w:r>
        <w:rPr/>
        <w:tab/>
        <w:t>id-RAB-SetupOrModifyItem,</w:t>
      </w:r>
    </w:p>
    <w:p>
      <w:pPr>
        <w:pStyle w:val="PL"/>
        <w:rPr/>
      </w:pPr>
      <w:r>
        <w:rPr/>
        <w:tab/>
        <w:t>id-RAB-SetupOrModifyList,</w:t>
      </w:r>
    </w:p>
    <w:p>
      <w:pPr>
        <w:pStyle w:val="PL"/>
        <w:rPr/>
      </w:pPr>
      <w:r>
        <w:rPr/>
        <w:tab/>
        <w:t>id-RAB-ToBeReleasedItem-EnhancedRelocCompleteRes,</w:t>
      </w:r>
    </w:p>
    <w:p>
      <w:pPr>
        <w:pStyle w:val="PL"/>
        <w:rPr/>
      </w:pPr>
      <w:r>
        <w:rPr/>
        <w:tab/>
        <w:t>id-RAB-ToBeReleasedList-EnhancedRelocCompleteRes,</w:t>
      </w:r>
    </w:p>
    <w:p>
      <w:pPr>
        <w:pStyle w:val="PL"/>
        <w:rPr/>
      </w:pPr>
      <w:r>
        <w:rPr/>
        <w:tab/>
        <w:t>id-RAC,</w:t>
      </w:r>
    </w:p>
    <w:p>
      <w:pPr>
        <w:pStyle w:val="PL"/>
        <w:rPr>
          <w:lang w:val="en-US" w:eastAsia="en-US"/>
        </w:rPr>
      </w:pPr>
      <w:r>
        <w:rPr/>
        <w:tab/>
        <w:t>id-RAListofIdleModeUEs,</w:t>
      </w:r>
    </w:p>
    <w:p>
      <w:pPr>
        <w:pStyle w:val="PL"/>
        <w:rPr>
          <w:lang w:val="en-US" w:eastAsia="en-US"/>
        </w:rPr>
      </w:pPr>
      <w:r>
        <w:rPr>
          <w:lang w:val="en-US" w:eastAsia="en-US"/>
        </w:rPr>
        <w:tab/>
        <w:t>id-RAT-Type,</w:t>
      </w:r>
    </w:p>
    <w:p>
      <w:pPr>
        <w:pStyle w:val="PL"/>
        <w:rPr/>
      </w:pPr>
      <w:r>
        <w:rPr/>
        <w:tab/>
        <w:t>id-RedirectAttemptFlag,</w:t>
      </w:r>
    </w:p>
    <w:p>
      <w:pPr>
        <w:pStyle w:val="PL"/>
        <w:rPr/>
      </w:pPr>
      <w:r>
        <w:rPr/>
        <w:tab/>
        <w:t>id-RedirectionCompleted,</w:t>
      </w:r>
    </w:p>
    <w:p>
      <w:pPr>
        <w:pStyle w:val="PL"/>
        <w:rPr/>
      </w:pPr>
      <w:r>
        <w:rPr/>
        <w:tab/>
        <w:t>id-RedirectionIndication,</w:t>
      </w:r>
    </w:p>
    <w:p>
      <w:pPr>
        <w:pStyle w:val="PL"/>
        <w:rPr/>
      </w:pPr>
      <w:r>
        <w:rPr/>
        <w:tab/>
        <w:t>id-RejectCauseValue,</w:t>
      </w:r>
    </w:p>
    <w:p>
      <w:pPr>
        <w:pStyle w:val="PL"/>
        <w:rPr/>
      </w:pPr>
      <w:r>
        <w:rPr/>
        <w:tab/>
        <w:t>id-RelocationType,</w:t>
      </w:r>
    </w:p>
    <w:p>
      <w:pPr>
        <w:pStyle w:val="PL"/>
        <w:rPr/>
      </w:pPr>
      <w:r>
        <w:rPr/>
        <w:tab/>
        <w:t>id-Relocation-SourceRNC-ID,</w:t>
      </w:r>
    </w:p>
    <w:p>
      <w:pPr>
        <w:pStyle w:val="PL"/>
        <w:rPr/>
      </w:pPr>
      <w:r>
        <w:rPr/>
        <w:tab/>
        <w:t>id-Relocation-SourceExtendedRNC-ID,</w:t>
      </w:r>
    </w:p>
    <w:p>
      <w:pPr>
        <w:pStyle w:val="PL"/>
        <w:rPr/>
      </w:pPr>
      <w:r>
        <w:rPr/>
        <w:tab/>
        <w:t>id-Relocation-TargetRNC-ID,</w:t>
      </w:r>
    </w:p>
    <w:p>
      <w:pPr>
        <w:pStyle w:val="PL"/>
        <w:rPr/>
      </w:pPr>
      <w:r>
        <w:rPr/>
        <w:tab/>
        <w:t>id-Relocation-TargetExtendedRNC-ID,</w:t>
      </w:r>
    </w:p>
    <w:p>
      <w:pPr>
        <w:pStyle w:val="PL"/>
        <w:rPr/>
      </w:pPr>
      <w:r>
        <w:rPr/>
        <w:tab/>
        <w:t>id-RequestedGANSSAssistanceData,</w:t>
      </w:r>
    </w:p>
    <w:p>
      <w:pPr>
        <w:pStyle w:val="PL"/>
        <w:rPr/>
      </w:pPr>
      <w:r>
        <w:rPr/>
        <w:tab/>
        <w:t>id-RequestType,</w:t>
      </w:r>
    </w:p>
    <w:p>
      <w:pPr>
        <w:pStyle w:val="PL"/>
        <w:rPr/>
      </w:pPr>
      <w:r>
        <w:rPr/>
        <w:tab/>
        <w:t>id-ResponseTime,</w:t>
      </w:r>
    </w:p>
    <w:p>
      <w:pPr>
        <w:pStyle w:val="PL"/>
        <w:rPr/>
      </w:pPr>
      <w:r>
        <w:rPr/>
        <w:tab/>
        <w:t>id-RSRVCC-Operation-Possible,</w:t>
      </w:r>
    </w:p>
    <w:p>
      <w:pPr>
        <w:pStyle w:val="PL"/>
        <w:rPr/>
      </w:pPr>
      <w:r>
        <w:rPr/>
        <w:tab/>
        <w:t>id-SAI,</w:t>
      </w:r>
    </w:p>
    <w:p>
      <w:pPr>
        <w:pStyle w:val="PL"/>
        <w:rPr/>
      </w:pPr>
      <w:r>
        <w:rPr/>
        <w:tab/>
        <w:t>id-SAPI,</w:t>
      </w:r>
    </w:p>
    <w:p>
      <w:pPr>
        <w:pStyle w:val="PL"/>
        <w:rPr/>
      </w:pPr>
      <w:r>
        <w:rPr/>
        <w:tab/>
        <w:t>id-SelectedPLMN-ID,</w:t>
      </w:r>
    </w:p>
    <w:p>
      <w:pPr>
        <w:pStyle w:val="PL"/>
        <w:rPr/>
      </w:pPr>
      <w:r>
        <w:rPr/>
        <w:tab/>
        <w:t>id-SessionUpdateID,</w:t>
      </w:r>
    </w:p>
    <w:p>
      <w:pPr>
        <w:pStyle w:val="PL"/>
        <w:rPr/>
      </w:pPr>
      <w:r>
        <w:rPr/>
        <w:tab/>
        <w:t>id-SNA-Access-Information,</w:t>
      </w:r>
    </w:p>
    <w:p>
      <w:pPr>
        <w:pStyle w:val="PL"/>
        <w:rPr/>
      </w:pPr>
      <w:r>
        <w:rPr/>
        <w:tab/>
        <w:t>id-SourceBSS-ToTargetBSS-TransparentContainer,</w:t>
      </w:r>
    </w:p>
    <w:p>
      <w:pPr>
        <w:pStyle w:val="PL"/>
        <w:rPr/>
      </w:pPr>
      <w:r>
        <w:rPr/>
        <w:tab/>
        <w:t>id-SourceRNC-ID,</w:t>
      </w:r>
    </w:p>
    <w:p>
      <w:pPr>
        <w:pStyle w:val="PL"/>
        <w:rPr/>
      </w:pPr>
      <w:r>
        <w:rPr/>
        <w:tab/>
        <w:t>id-SourceExtendedRNC-ID,</w:t>
      </w:r>
    </w:p>
    <w:p>
      <w:pPr>
        <w:pStyle w:val="PL"/>
        <w:rPr/>
      </w:pPr>
      <w:r>
        <w:rPr/>
        <w:tab/>
        <w:t>id-SourceID,</w:t>
      </w:r>
    </w:p>
    <w:p>
      <w:pPr>
        <w:pStyle w:val="PL"/>
        <w:rPr/>
      </w:pPr>
      <w:r>
        <w:rPr/>
        <w:tab/>
        <w:t>id-Source-ToTarget-TransparentContainer,</w:t>
      </w:r>
    </w:p>
    <w:p>
      <w:pPr>
        <w:pStyle w:val="PL"/>
        <w:rPr/>
      </w:pPr>
      <w:r>
        <w:rPr/>
        <w:tab/>
        <w:t>id-SourceRNC-PDCP-context-info,</w:t>
      </w:r>
    </w:p>
    <w:p>
      <w:pPr>
        <w:pStyle w:val="PL"/>
        <w:rPr/>
      </w:pPr>
      <w:r>
        <w:rPr/>
        <w:tab/>
        <w:t>id-SRVCC-HO-Indication,</w:t>
      </w:r>
    </w:p>
    <w:p>
      <w:pPr>
        <w:pStyle w:val="PL"/>
        <w:rPr/>
      </w:pPr>
      <w:r>
        <w:rPr/>
        <w:tab/>
        <w:t>id-SRVCC-Information,</w:t>
      </w:r>
    </w:p>
    <w:p>
      <w:pPr>
        <w:pStyle w:val="PL"/>
        <w:rPr/>
      </w:pPr>
      <w:r>
        <w:rPr/>
        <w:tab/>
        <w:t>id-SRVCC-Operation-Possible,</w:t>
      </w:r>
    </w:p>
    <w:p>
      <w:pPr>
        <w:pStyle w:val="PL"/>
        <w:rPr/>
      </w:pPr>
      <w:r>
        <w:rPr/>
        <w:tab/>
        <w:t>id-TargetBSS-ToSourceBSS-TransparentContainer,</w:t>
      </w:r>
    </w:p>
    <w:p>
      <w:pPr>
        <w:pStyle w:val="PL"/>
        <w:rPr/>
      </w:pPr>
      <w:r>
        <w:rPr/>
        <w:tab/>
        <w:t>id-TargetID,</w:t>
      </w:r>
    </w:p>
    <w:p>
      <w:pPr>
        <w:pStyle w:val="PL"/>
        <w:rPr/>
      </w:pPr>
      <w:r>
        <w:rPr/>
        <w:tab/>
        <w:t>id-Target-ToSource-TransparentContainer,</w:t>
      </w:r>
    </w:p>
    <w:p>
      <w:pPr>
        <w:pStyle w:val="PL"/>
        <w:rPr/>
      </w:pPr>
      <w:r>
        <w:rPr/>
        <w:tab/>
        <w:t>id-TemporaryUE-ID,</w:t>
      </w:r>
    </w:p>
    <w:p>
      <w:pPr>
        <w:pStyle w:val="PL"/>
        <w:rPr/>
      </w:pPr>
      <w:r>
        <w:rPr/>
        <w:tab/>
        <w:t>id-TimeToMBMSDataTransfer,</w:t>
      </w:r>
    </w:p>
    <w:p>
      <w:pPr>
        <w:pStyle w:val="PL"/>
        <w:rPr/>
      </w:pPr>
      <w:r>
        <w:rPr/>
        <w:tab/>
        <w:t>id-TMGI,</w:t>
      </w:r>
    </w:p>
    <w:p>
      <w:pPr>
        <w:pStyle w:val="PL"/>
        <w:rPr/>
      </w:pPr>
      <w:r>
        <w:rPr/>
        <w:tab/>
        <w:t>id-TracePropagationParameters,</w:t>
      </w:r>
    </w:p>
    <w:p>
      <w:pPr>
        <w:pStyle w:val="PL"/>
        <w:rPr/>
      </w:pPr>
      <w:r>
        <w:rPr/>
        <w:tab/>
        <w:t>id-TraceReference,</w:t>
      </w:r>
    </w:p>
    <w:p>
      <w:pPr>
        <w:pStyle w:val="PL"/>
        <w:rPr/>
      </w:pPr>
      <w:r>
        <w:rPr/>
        <w:tab/>
        <w:t>id-TraceType,</w:t>
      </w:r>
    </w:p>
    <w:p>
      <w:pPr>
        <w:pStyle w:val="PL"/>
        <w:rPr/>
      </w:pPr>
      <w:r>
        <w:rPr/>
        <w:tab/>
        <w:t>id-TransportLayerAddress,</w:t>
      </w:r>
    </w:p>
    <w:p>
      <w:pPr>
        <w:pStyle w:val="PL"/>
        <w:rPr/>
      </w:pPr>
      <w:r>
        <w:rPr/>
        <w:tab/>
        <w:t>id-TransportLayerInformation,</w:t>
      </w:r>
    </w:p>
    <w:p>
      <w:pPr>
        <w:pStyle w:val="PL"/>
        <w:rPr/>
      </w:pPr>
      <w:r>
        <w:rPr/>
        <w:tab/>
        <w:t>id-TriggerID,</w:t>
      </w:r>
    </w:p>
    <w:p>
      <w:pPr>
        <w:pStyle w:val="PL"/>
        <w:rPr>
          <w:lang w:val="en-US" w:eastAsia="en-US"/>
        </w:rPr>
      </w:pPr>
      <w:r>
        <w:rPr/>
        <w:tab/>
        <w:t>id-</w:t>
      </w:r>
      <w:r>
        <w:rPr>
          <w:lang w:val="en-US" w:eastAsia="en-US"/>
        </w:rPr>
        <w:t>UE-AggregateMaximumBitRate</w:t>
      </w:r>
      <w:r>
        <w:rPr/>
        <w:t>,</w:t>
      </w:r>
    </w:p>
    <w:p>
      <w:pPr>
        <w:pStyle w:val="PL"/>
        <w:rPr/>
      </w:pPr>
      <w:r>
        <w:rPr/>
        <w:tab/>
        <w:t>id-UE-ID,</w:t>
      </w:r>
    </w:p>
    <w:p>
      <w:pPr>
        <w:pStyle w:val="PL"/>
        <w:rPr/>
      </w:pPr>
      <w:r>
        <w:rPr/>
        <w:tab/>
        <w:t>id-UESBI-Iu,</w:t>
      </w:r>
    </w:p>
    <w:p>
      <w:pPr>
        <w:pStyle w:val="PL"/>
        <w:rPr/>
      </w:pPr>
      <w:r>
        <w:rPr/>
        <w:tab/>
        <w:t>id-UL-GTP-PDU-SequenceNumber,</w:t>
      </w:r>
    </w:p>
    <w:p>
      <w:pPr>
        <w:pStyle w:val="PL"/>
        <w:rPr/>
      </w:pPr>
      <w:r>
        <w:rPr/>
        <w:tab/>
        <w:t>id-UnsuccessfulLinkingList,</w:t>
      </w:r>
    </w:p>
    <w:p>
      <w:pPr>
        <w:pStyle w:val="PL"/>
        <w:rPr/>
      </w:pPr>
      <w:r>
        <w:rPr/>
        <w:tab/>
        <w:t>id-VelocityEstimate,</w:t>
      </w:r>
    </w:p>
    <w:p>
      <w:pPr>
        <w:pStyle w:val="PL"/>
        <w:rPr/>
      </w:pPr>
      <w:r>
        <w:rPr/>
        <w:tab/>
        <w:t>id-VerticalAccuracyCode,</w:t>
      </w:r>
    </w:p>
    <w:p>
      <w:pPr>
        <w:pStyle w:val="PL"/>
        <w:rPr/>
      </w:pPr>
      <w:r>
        <w:rPr/>
        <w:tab/>
        <w:t>id-VoiceSupportMatchIndicator,</w:t>
      </w:r>
    </w:p>
    <w:p>
      <w:pPr>
        <w:pStyle w:val="PL"/>
        <w:rPr>
          <w:rFonts w:eastAsia="MS Mincho;MS Mincho"/>
        </w:rPr>
      </w:pPr>
      <w:r>
        <w:rPr>
          <w:rFonts w:eastAsia="MS Mincho;MS Mincho"/>
        </w:rPr>
        <w:tab/>
        <w:t>id-PeriodicLocationInfo,</w:t>
      </w:r>
    </w:p>
    <w:p>
      <w:pPr>
        <w:pStyle w:val="PL"/>
        <w:rPr>
          <w:rFonts w:eastAsia="MS Mincho;MS Mincho"/>
        </w:rPr>
      </w:pPr>
      <w:r>
        <w:rPr>
          <w:rFonts w:eastAsia="MS Mincho;MS Mincho"/>
        </w:rPr>
        <w:tab/>
        <w:t>id-BroadcastGANSSAssistanceDataDecipheringKeys,</w:t>
      </w:r>
    </w:p>
    <w:p>
      <w:pPr>
        <w:pStyle w:val="PL"/>
        <w:rPr/>
      </w:pPr>
      <w:r>
        <w:rPr>
          <w:rFonts w:eastAsia="MS Mincho;MS Mincho"/>
        </w:rPr>
        <w:tab/>
        <w:t>id-</w:t>
      </w:r>
      <w:r>
        <w:rPr/>
        <w:t>SubscriberProfileIDforRFP</w:t>
      </w:r>
      <w:r>
        <w:rPr>
          <w:lang w:val="en-GB" w:eastAsia="en-GB"/>
        </w:rPr>
        <w:t>,</w:t>
      </w:r>
    </w:p>
    <w:p>
      <w:pPr>
        <w:pStyle w:val="PL"/>
        <w:rPr/>
      </w:pPr>
      <w:r>
        <w:rPr/>
        <w:tab/>
        <w:t>id-</w:t>
      </w:r>
      <w:r>
        <w:rPr>
          <w:lang w:val="en-GB" w:eastAsia="en-GB"/>
        </w:rPr>
        <w:t>E-UTRAN-Service-Handover,</w:t>
      </w:r>
    </w:p>
    <w:p>
      <w:pPr>
        <w:pStyle w:val="PL"/>
        <w:rPr/>
      </w:pPr>
      <w:r>
        <w:rPr/>
        <w:tab/>
        <w:t>id-IP-Source-Address,</w:t>
      </w:r>
    </w:p>
    <w:p>
      <w:pPr>
        <w:pStyle w:val="PL"/>
        <w:rPr/>
      </w:pPr>
      <w:r>
        <w:rPr/>
        <w:tab/>
        <w:t>id-LGW-TransportLayerAddress,</w:t>
      </w:r>
    </w:p>
    <w:p>
      <w:pPr>
        <w:pStyle w:val="PL"/>
        <w:rPr/>
      </w:pPr>
      <w:r>
        <w:rPr/>
        <w:tab/>
        <w:t>id-Correlation-ID,</w:t>
      </w:r>
    </w:p>
    <w:p>
      <w:pPr>
        <w:pStyle w:val="PL"/>
        <w:rPr/>
      </w:pPr>
      <w:r>
        <w:rPr/>
        <w:tab/>
        <w:t>id-MDT-Configuration,</w:t>
      </w:r>
    </w:p>
    <w:p>
      <w:pPr>
        <w:pStyle w:val="PL"/>
        <w:rPr/>
      </w:pPr>
      <w:r>
        <w:rPr/>
        <w:tab/>
        <w:t>id-RNSAPRelocationParameters,</w:t>
      </w:r>
    </w:p>
    <w:p>
      <w:pPr>
        <w:pStyle w:val="PL"/>
        <w:rPr/>
      </w:pPr>
      <w:r>
        <w:rPr/>
        <w:tab/>
        <w:t>id-RABParametersList,</w:t>
      </w:r>
    </w:p>
    <w:p>
      <w:pPr>
        <w:pStyle w:val="PL"/>
        <w:rPr/>
      </w:pPr>
      <w:r>
        <w:rPr/>
        <w:tab/>
        <w:t>id-Priority-Class-Indicator,</w:t>
      </w:r>
    </w:p>
    <w:p>
      <w:pPr>
        <w:pStyle w:val="PL"/>
        <w:rPr/>
      </w:pPr>
      <w:r>
        <w:rPr/>
        <w:tab/>
        <w:t>id-Management-Based-MDT-Allowed,</w:t>
      </w:r>
    </w:p>
    <w:p>
      <w:pPr>
        <w:pStyle w:val="PL"/>
        <w:rPr/>
      </w:pPr>
      <w:r>
        <w:rPr/>
        <w:tab/>
        <w:t>id-HigherBitratesThan16MbpsFlag,</w:t>
      </w:r>
    </w:p>
    <w:p>
      <w:pPr>
        <w:pStyle w:val="PL"/>
        <w:rPr/>
      </w:pPr>
      <w:r>
        <w:rPr/>
        <w:tab/>
        <w:t>id-Trace-Collection-Entity-IP-Addess,</w:t>
      </w:r>
    </w:p>
    <w:p>
      <w:pPr>
        <w:pStyle w:val="PL"/>
        <w:rPr/>
      </w:pPr>
      <w:r>
        <w:rPr/>
        <w:tab/>
        <w:t>id-End-Of-CSFB,</w:t>
      </w:r>
    </w:p>
    <w:p>
      <w:pPr>
        <w:pStyle w:val="PL"/>
        <w:rPr/>
      </w:pPr>
      <w:r>
        <w:rPr/>
        <w:tab/>
        <w:t>id-Out-Of-UTRAN,</w:t>
      </w:r>
    </w:p>
    <w:p>
      <w:pPr>
        <w:pStyle w:val="PL"/>
        <w:rPr/>
      </w:pPr>
      <w:r>
        <w:rPr/>
        <w:tab/>
        <w:t>id-RSRVCC-HO-Indication,</w:t>
      </w:r>
    </w:p>
    <w:p>
      <w:pPr>
        <w:pStyle w:val="PL"/>
        <w:rPr/>
      </w:pPr>
      <w:r>
        <w:rPr/>
        <w:tab/>
        <w:t>id-RSRVCC-Information</w:t>
      </w:r>
      <w:r>
        <w:rPr>
          <w:lang w:val="en-GB" w:eastAsia="en-GB"/>
        </w:rPr>
        <w:t>,</w:t>
      </w:r>
    </w:p>
    <w:p>
      <w:pPr>
        <w:pStyle w:val="PL"/>
        <w:rPr/>
      </w:pPr>
      <w:r>
        <w:rPr/>
        <w:tab/>
        <w:t>id-AnchorPLMN-ID,</w:t>
      </w:r>
    </w:p>
    <w:p>
      <w:pPr>
        <w:pStyle w:val="PL"/>
        <w:rPr/>
      </w:pPr>
      <w:r>
        <w:rPr>
          <w:lang w:val="en-GB" w:eastAsia="en-GB"/>
        </w:rPr>
        <w:tab/>
        <w:t>id-Management-Based-MDT-PLMN-List,</w:t>
      </w:r>
    </w:p>
    <w:p>
      <w:pPr>
        <w:pStyle w:val="PL"/>
        <w:rPr/>
      </w:pPr>
      <w:r>
        <w:rPr>
          <w:lang w:val="en-GB" w:eastAsia="en-GB"/>
        </w:rPr>
        <w:tab/>
        <w:t>id-Tunnel-Information-for-BBF,</w:t>
      </w:r>
    </w:p>
    <w:p>
      <w:pPr>
        <w:pStyle w:val="PL"/>
        <w:rPr>
          <w:lang w:val="en-GB" w:eastAsia="en-GB"/>
        </w:rPr>
      </w:pPr>
      <w:r>
        <w:rPr>
          <w:lang w:val="en-GB" w:eastAsia="en-GB"/>
        </w:rPr>
        <w:tab/>
        <w:t>id-SIPTO-Correlation-ID,</w:t>
      </w:r>
    </w:p>
    <w:p>
      <w:pPr>
        <w:pStyle w:val="PL"/>
        <w:rPr/>
      </w:pPr>
      <w:r>
        <w:rPr>
          <w:lang w:val="en-GB" w:eastAsia="en-GB"/>
        </w:rPr>
        <w:tab/>
        <w:t>id-SIPTO-LGW-TransportLayerAddress,</w:t>
      </w:r>
    </w:p>
    <w:p>
      <w:pPr>
        <w:pStyle w:val="PL"/>
        <w:rPr/>
      </w:pPr>
      <w:r>
        <w:rPr>
          <w:lang w:val="en-GB" w:eastAsia="en-GB"/>
        </w:rPr>
        <w:tab/>
        <w:t>id-LHN-ID,</w:t>
      </w:r>
    </w:p>
    <w:p>
      <w:pPr>
        <w:pStyle w:val="PL"/>
        <w:rPr/>
      </w:pPr>
      <w:r>
        <w:rPr>
          <w:lang w:val="en-GB" w:eastAsia="en-GB"/>
        </w:rPr>
        <w:tab/>
        <w:t>id-LastE-UTRANPLMNIdentity,</w:t>
      </w:r>
    </w:p>
    <w:p>
      <w:pPr>
        <w:pStyle w:val="PL"/>
        <w:rPr/>
      </w:pPr>
      <w:r>
        <w:rPr>
          <w:lang w:val="en-GB" w:eastAsia="en-GB"/>
        </w:rPr>
        <w:tab/>
        <w:t>id-Session-Re-establishment-Indicator,</w:t>
      </w:r>
    </w:p>
    <w:p>
      <w:pPr>
        <w:pStyle w:val="PL"/>
        <w:rPr>
          <w:lang w:val="en-GB" w:eastAsia="en-GB"/>
        </w:rPr>
      </w:pPr>
      <w:r>
        <w:rPr>
          <w:lang w:val="en-GB" w:eastAsia="en-GB"/>
        </w:rPr>
        <w:tab/>
        <w:t>id-Additional-CSPS-coordination-information,</w:t>
      </w:r>
    </w:p>
    <w:p>
      <w:pPr>
        <w:pStyle w:val="PL"/>
        <w:rPr/>
      </w:pPr>
      <w:r>
        <w:rPr>
          <w:lang w:val="en-GB" w:eastAsia="en-GB"/>
        </w:rPr>
        <w:tab/>
        <w:t>id-UERegistrationQueryResult,</w:t>
      </w:r>
    </w:p>
    <w:p>
      <w:pPr>
        <w:pStyle w:val="PL"/>
        <w:rPr/>
      </w:pPr>
      <w:r>
        <w:rPr>
          <w:lang w:val="en-GB" w:eastAsia="en-GB"/>
        </w:rPr>
        <w:tab/>
        <w:t>id-IuSigConIdRangeEnd,</w:t>
      </w:r>
    </w:p>
    <w:p>
      <w:pPr>
        <w:pStyle w:val="PL"/>
        <w:rPr>
          <w:lang w:val="en-GB" w:eastAsia="en-GB"/>
        </w:rPr>
      </w:pPr>
      <w:r>
        <w:rPr>
          <w:lang w:val="en-GB" w:eastAsia="en-GB"/>
        </w:rPr>
        <w:tab/>
        <w:t>id-SGSN-Group-Identity,</w:t>
      </w:r>
    </w:p>
    <w:p>
      <w:pPr>
        <w:pStyle w:val="PL"/>
        <w:rPr>
          <w:lang w:val="en-GB" w:eastAsia="en-GB"/>
        </w:rPr>
      </w:pPr>
      <w:r>
        <w:rPr>
          <w:lang w:val="en-GB" w:eastAsia="en-GB"/>
        </w:rPr>
        <w:tab/>
        <w:t>id-P-TMSI,</w:t>
      </w:r>
    </w:p>
    <w:p>
      <w:pPr>
        <w:pStyle w:val="PL"/>
        <w:rPr/>
      </w:pPr>
      <w:r>
        <w:rPr>
          <w:lang w:val="en-GB" w:eastAsia="en-GB"/>
        </w:rPr>
        <w:tab/>
        <w:t>id-RANAP-Message,</w:t>
      </w:r>
    </w:p>
    <w:p>
      <w:pPr>
        <w:pStyle w:val="PL"/>
        <w:rPr/>
      </w:pPr>
      <w:r>
        <w:rPr>
          <w:lang w:val="en-GB" w:eastAsia="en-GB"/>
        </w:rPr>
        <w:tab/>
        <w:t>id-PowerSavingIndicator,</w:t>
      </w:r>
    </w:p>
    <w:p>
      <w:pPr>
        <w:pStyle w:val="PL"/>
        <w:rPr>
          <w:lang w:val="en-GB" w:eastAsia="en-GB"/>
        </w:rPr>
      </w:pPr>
      <w:r>
        <w:rPr>
          <w:lang w:val="en-GB" w:eastAsia="en-GB"/>
        </w:rPr>
        <w:tab/>
        <w:t>id-BarometricPressure,</w:t>
      </w:r>
    </w:p>
    <w:p>
      <w:pPr>
        <w:pStyle w:val="PL"/>
        <w:rPr/>
      </w:pPr>
      <w:r>
        <w:rPr>
          <w:lang w:val="en-GB" w:eastAsia="en-GB"/>
        </w:rPr>
        <w:tab/>
        <w:t>id-CivicAddress,</w:t>
      </w:r>
    </w:p>
    <w:p>
      <w:pPr>
        <w:pStyle w:val="PL"/>
        <w:rPr/>
      </w:pPr>
      <w:r>
        <w:rPr>
          <w:lang w:val="en-GB" w:eastAsia="en-GB"/>
        </w:rPr>
        <w:tab/>
        <w:t>id-UE-Usage-Type,</w:t>
      </w:r>
    </w:p>
    <w:p>
      <w:pPr>
        <w:pStyle w:val="PL"/>
        <w:rPr>
          <w:lang w:val="en-GB" w:eastAsia="en-GB"/>
        </w:rPr>
      </w:pPr>
      <w:r>
        <w:rPr>
          <w:lang w:val="en-GB" w:eastAsia="en-GB"/>
        </w:rPr>
        <w:tab/>
        <w:t>id-DCN-ID,</w:t>
      </w:r>
      <w:r>
        <w:rPr/>
        <w:t xml:space="preserve"> </w:t>
      </w:r>
    </w:p>
    <w:p>
      <w:pPr>
        <w:pStyle w:val="PL"/>
        <w:rPr>
          <w:lang w:val="en-GB" w:eastAsia="en-GB"/>
        </w:rPr>
      </w:pPr>
      <w:r>
        <w:rPr/>
        <w:tab/>
        <w:t>id-UE-Application-Layer-Measurement-Capability</w:t>
      </w:r>
    </w:p>
    <w:p>
      <w:pPr>
        <w:pStyle w:val="PL"/>
        <w:rPr>
          <w:lang w:val="en-GB" w:eastAsia="en-GB"/>
        </w:rPr>
      </w:pPr>
      <w:r>
        <w:rPr>
          <w:lang w:val="en-GB" w:eastAsia="en-GB"/>
        </w:rPr>
      </w:r>
    </w:p>
    <w:p>
      <w:pPr>
        <w:pStyle w:val="PL"/>
        <w:rPr/>
      </w:pPr>
      <w:r>
        <w:rPr/>
        <w:t>FROM RANAP-Constants;</w:t>
      </w:r>
    </w:p>
    <w:p>
      <w:pPr>
        <w:pStyle w:val="PL"/>
        <w:rPr/>
      </w:pPr>
      <w:r>
        <w:rPr/>
      </w:r>
    </w:p>
    <w:p>
      <w:pPr>
        <w:pStyle w:val="PL"/>
        <w:rPr/>
      </w:pPr>
      <w:r>
        <w:rPr/>
        <w:t>-- **************************************************************</w:t>
      </w:r>
    </w:p>
    <w:p>
      <w:pPr>
        <w:pStyle w:val="PL"/>
        <w:rPr/>
      </w:pPr>
      <w:r>
        <w:rPr/>
        <w:t>--</w:t>
      </w:r>
    </w:p>
    <w:p>
      <w:pPr>
        <w:pStyle w:val="PL"/>
        <w:numPr>
          <w:ilvl w:val="0"/>
          <w:numId w:val="0"/>
        </w:numPr>
        <w:outlineLvl w:val="3"/>
        <w:rPr/>
      </w:pPr>
      <w:r>
        <w:rPr/>
        <w:t>-- Common Container Lists</w:t>
      </w:r>
    </w:p>
    <w:p>
      <w:pPr>
        <w:pStyle w:val="PL"/>
        <w:rPr/>
      </w:pPr>
      <w:r>
        <w:rPr/>
        <w:t>--</w:t>
      </w:r>
    </w:p>
    <w:p>
      <w:pPr>
        <w:pStyle w:val="PL"/>
        <w:rPr/>
      </w:pPr>
      <w:r>
        <w:rPr/>
        <w:t>-- **************************************************************</w:t>
      </w:r>
    </w:p>
    <w:p>
      <w:pPr>
        <w:pStyle w:val="PL"/>
        <w:rPr/>
      </w:pPr>
      <w:r>
        <w:rPr/>
      </w:r>
    </w:p>
    <w:p>
      <w:pPr>
        <w:pStyle w:val="PL"/>
        <w:rPr/>
      </w:pPr>
      <w:r>
        <w:rPr/>
        <w:t>RAB-IE-ContainerList</w:t>
        <w:tab/>
        <w:tab/>
        <w:tab/>
        <w:t>{ RANAP-PROTOCOL-IES</w:t>
        <w:tab/>
        <w:tab/>
        <w:t>: IEsSetParam }</w:t>
        <w:tab/>
        <w:t>::= ProtocolIE-ContainerList</w:t>
        <w:tab/>
        <w:tab/>
        <w:t>{ 1, maxNrOfRABs,</w:t>
        <w:tab/>
        <w:tab/>
        <w:tab/>
        <w:tab/>
        <w:t>{IEsSetParam} }</w:t>
      </w:r>
    </w:p>
    <w:p>
      <w:pPr>
        <w:pStyle w:val="PL"/>
        <w:rPr/>
      </w:pPr>
      <w:r>
        <w:rPr/>
        <w:t>RAB-IE-ContainerPairList</w:t>
        <w:tab/>
        <w:tab/>
        <w:t>{ RANAP-PROTOCOL-IES-PAIR</w:t>
        <w:tab/>
        <w:t>: IEsSetParam }</w:t>
        <w:tab/>
        <w:t>::= ProtocolIE-ContainerPairList</w:t>
        <w:tab/>
        <w:t>{ 1, maxNrOfRABs,</w:t>
        <w:tab/>
        <w:tab/>
        <w:tab/>
        <w:tab/>
        <w:t>{IEsSetParam} }</w:t>
      </w:r>
    </w:p>
    <w:p>
      <w:pPr>
        <w:pStyle w:val="PL"/>
        <w:rPr/>
      </w:pPr>
      <w:r>
        <w:rPr/>
        <w:t>ProtocolError-IE-ContainerList</w:t>
        <w:tab/>
        <w:t>{ RANAP-PROTOCOL-IES</w:t>
        <w:tab/>
        <w:tab/>
        <w:t>: IEsSetParam }</w:t>
        <w:tab/>
        <w:t>::= ProtocolIE-ContainerList</w:t>
        <w:tab/>
        <w:tab/>
        <w:t>{ 1, maxNrOfRABs,</w:t>
        <w:tab/>
        <w:tab/>
        <w:tab/>
        <w:tab/>
        <w:t>{IEsSetParam} }</w:t>
      </w:r>
    </w:p>
    <w:p>
      <w:pPr>
        <w:pStyle w:val="PL"/>
        <w:rPr/>
      </w:pPr>
      <w:r>
        <w:rPr/>
        <w:t>IuSigConId-IE-ContainerList</w:t>
        <w:tab/>
        <w:tab/>
        <w:t>{ RANAP-PROTOCOL-IES</w:t>
        <w:tab/>
        <w:tab/>
        <w:t>: IEsSetParam }</w:t>
        <w:tab/>
        <w:t>::= ProtocolIE-ContainerList</w:t>
        <w:tab/>
        <w:tab/>
        <w:t>{ 1, maxNrOfIuSigConIds,</w:t>
        <w:tab/>
        <w:t>{IEsSetParam} }</w:t>
      </w:r>
    </w:p>
    <w:p>
      <w:pPr>
        <w:pStyle w:val="PL"/>
        <w:rPr/>
      </w:pPr>
      <w:r>
        <w:rPr/>
        <w:t>DirectTransfer-IE-ContainerList</w:t>
        <w:tab/>
        <w:t>{ RANAP-PROTOCOL-IES</w:t>
        <w:tab/>
        <w:tab/>
        <w:t>: IEsSetParam }</w:t>
        <w:tab/>
        <w:t>::= ProtocolIE-ContainerList</w:t>
        <w:tab/>
        <w:tab/>
        <w:t>{ 1, maxNrOfDTs,</w:t>
        <w:tab/>
        <w:tab/>
        <w:tab/>
        <w:tab/>
        <w:t>{IEsSetParam} }</w:t>
      </w:r>
    </w:p>
    <w:p>
      <w:pPr>
        <w:pStyle w:val="PL"/>
        <w:rPr/>
      </w:pPr>
      <w:r>
        <w:rPr/>
      </w:r>
    </w:p>
    <w:p>
      <w:pPr>
        <w:pStyle w:val="PL"/>
        <w:rPr/>
      </w:pPr>
      <w:r>
        <w:rPr/>
        <w:t>-- **************************************************************</w:t>
      </w:r>
    </w:p>
    <w:p>
      <w:pPr>
        <w:pStyle w:val="PL"/>
        <w:rPr/>
      </w:pPr>
      <w:r>
        <w:rPr/>
        <w:t>--</w:t>
      </w:r>
    </w:p>
    <w:p>
      <w:pPr>
        <w:pStyle w:val="PL"/>
        <w:numPr>
          <w:ilvl w:val="0"/>
          <w:numId w:val="0"/>
        </w:numPr>
        <w:outlineLvl w:val="3"/>
        <w:rPr/>
      </w:pPr>
      <w:r>
        <w:rPr/>
        <w:t>-- Iu RELEASE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Iu Release Command</w:t>
      </w:r>
    </w:p>
    <w:p>
      <w:pPr>
        <w:pStyle w:val="PL"/>
        <w:rPr/>
      </w:pPr>
      <w:r>
        <w:rPr/>
        <w:t>--</w:t>
      </w:r>
    </w:p>
    <w:p>
      <w:pPr>
        <w:pStyle w:val="PL"/>
        <w:rPr/>
      </w:pPr>
      <w:r>
        <w:rPr/>
        <w:t>-- **************************************************************</w:t>
      </w:r>
    </w:p>
    <w:p>
      <w:pPr>
        <w:pStyle w:val="PL"/>
        <w:rPr/>
      </w:pPr>
      <w:r>
        <w:rPr/>
      </w:r>
    </w:p>
    <w:p>
      <w:pPr>
        <w:pStyle w:val="PL"/>
        <w:rPr/>
      </w:pPr>
      <w:r>
        <w:rPr/>
        <w:t>Iu-ReleaseCommand ::= SEQUENCE {</w:t>
      </w:r>
    </w:p>
    <w:p>
      <w:pPr>
        <w:pStyle w:val="PL"/>
        <w:rPr/>
      </w:pPr>
      <w:r>
        <w:rPr/>
        <w:tab/>
        <w:t>protocolIEs</w:t>
        <w:tab/>
        <w:tab/>
        <w:tab/>
        <w:t>ProtocolIE-Container</w:t>
        <w:tab/>
        <w:tab/>
        <w:tab/>
        <w:t>{ {Iu-ReleaseCommandIEs} },</w:t>
      </w:r>
    </w:p>
    <w:p>
      <w:pPr>
        <w:pStyle w:val="PL"/>
        <w:rPr/>
      </w:pPr>
      <w:r>
        <w:rPr/>
        <w:tab/>
        <w:t>protocolExtensions</w:t>
        <w:tab/>
        <w:tab/>
        <w:t>ProtocolExtensionContainer</w:t>
        <w:tab/>
        <w:t xml:space="preserve">{ {Iu-ReleaseCommandExtensions} } </w:t>
        <w:tab/>
        <w:tab/>
        <w:tab/>
        <w:tab/>
        <w:t>OPTIONAL,</w:t>
      </w:r>
    </w:p>
    <w:p>
      <w:pPr>
        <w:pStyle w:val="PL"/>
        <w:rPr/>
      </w:pPr>
      <w:r>
        <w:rPr/>
        <w:tab/>
        <w:t>...</w:t>
      </w:r>
    </w:p>
    <w:p>
      <w:pPr>
        <w:pStyle w:val="PL"/>
        <w:rPr/>
      </w:pPr>
      <w:r>
        <w:rPr/>
        <w:t>}</w:t>
      </w:r>
    </w:p>
    <w:p>
      <w:pPr>
        <w:pStyle w:val="PL"/>
        <w:rPr/>
      </w:pPr>
      <w:r>
        <w:rPr/>
      </w:r>
    </w:p>
    <w:p>
      <w:pPr>
        <w:pStyle w:val="PL"/>
        <w:rPr/>
      </w:pPr>
      <w:r>
        <w:rPr/>
        <w:t>Iu-ReleaseCommandIEs RANAP-PROTOCOL-IES ::= {</w:t>
      </w:r>
    </w:p>
    <w:p>
      <w:pPr>
        <w:pStyle w:val="PL"/>
        <w:rPr/>
      </w:pPr>
      <w:r>
        <w:rPr/>
        <w:tab/>
        <w:t>{ ID id-Cause</w:t>
        <w:tab/>
        <w:tab/>
        <w:tab/>
        <w:tab/>
        <w:tab/>
        <w:t>CRITICALITY ignore</w:t>
        <w:tab/>
        <w:t>TYPE Cause</w:t>
        <w:tab/>
        <w:t xml:space="preserve"> </w:t>
        <w:tab/>
        <w:tab/>
        <w:tab/>
        <w:tab/>
        <w:t>PRESENCE mandatory</w:t>
        <w:tab/>
        <w:t>},</w:t>
      </w:r>
    </w:p>
    <w:p>
      <w:pPr>
        <w:pStyle w:val="PL"/>
        <w:rPr/>
      </w:pPr>
      <w:r>
        <w:rPr/>
        <w:tab/>
        <w:t>...</w:t>
      </w:r>
    </w:p>
    <w:p>
      <w:pPr>
        <w:pStyle w:val="PL"/>
        <w:rPr/>
      </w:pPr>
      <w:r>
        <w:rPr/>
        <w:t>}</w:t>
      </w:r>
    </w:p>
    <w:p>
      <w:pPr>
        <w:pStyle w:val="PL"/>
        <w:rPr/>
      </w:pPr>
      <w:r>
        <w:rPr/>
      </w:r>
    </w:p>
    <w:p>
      <w:pPr>
        <w:pStyle w:val="PL"/>
        <w:rPr/>
      </w:pPr>
      <w:r>
        <w:rPr/>
        <w:t>Iu-ReleaseCommandExtensions RANAP-PROTOCOL-EXTENSION ::= {</w:t>
      </w:r>
    </w:p>
    <w:p>
      <w:pPr>
        <w:pStyle w:val="PL"/>
        <w:rPr/>
      </w:pPr>
      <w:r>
        <w:rPr/>
        <w:tab/>
        <w:t>{ ID id-End-Of-CSFB</w:t>
        <w:tab/>
        <w:tab/>
        <w:tab/>
        <w:tab/>
        <w:t>CRITICALITY ignore</w:t>
        <w:tab/>
        <w:t>EXTENSION End-Of-CSFB</w:t>
        <w:tab/>
        <w:tab/>
        <w:t>PRESENCE optional }|</w:t>
      </w:r>
    </w:p>
    <w:p>
      <w:pPr>
        <w:pStyle w:val="PL"/>
        <w:rPr/>
      </w:pPr>
      <w:r>
        <w:rPr/>
        <w:tab/>
        <w:t>{ ID id-Out-Of-UTRAN</w:t>
        <w:tab/>
        <w:tab/>
        <w:tab/>
        <w:t>CRITICALITY ignore</w:t>
        <w:tab/>
        <w:t>EXTENSION Out-Of-UTRAN</w:t>
        <w:tab/>
        <w:tab/>
        <w:t>PRESENCE optional }|</w:t>
      </w:r>
    </w:p>
    <w:p>
      <w:pPr>
        <w:pStyle w:val="PL"/>
        <w:rPr/>
      </w:pPr>
      <w:r>
        <w:rPr/>
        <w:tab/>
        <w:t>{ ID id-LastE-UTRANPLMNIdentity</w:t>
        <w:tab/>
        <w:t>CRITICALITY ignore</w:t>
        <w:tab/>
        <w:t>EXTENSION PLMNidentity</w:t>
        <w:tab/>
        <w:tab/>
        <w:t>PRESENCE optional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Iu Release Complete</w:t>
      </w:r>
    </w:p>
    <w:p>
      <w:pPr>
        <w:pStyle w:val="PL"/>
        <w:rPr/>
      </w:pPr>
      <w:r>
        <w:rPr/>
        <w:t>--</w:t>
      </w:r>
    </w:p>
    <w:p>
      <w:pPr>
        <w:pStyle w:val="PL"/>
        <w:rPr/>
      </w:pPr>
      <w:r>
        <w:rPr/>
        <w:t>-- **************************************************************</w:t>
      </w:r>
    </w:p>
    <w:p>
      <w:pPr>
        <w:pStyle w:val="PL"/>
        <w:rPr/>
      </w:pPr>
      <w:r>
        <w:rPr/>
      </w:r>
    </w:p>
    <w:p>
      <w:pPr>
        <w:pStyle w:val="PL"/>
        <w:rPr/>
      </w:pPr>
      <w:r>
        <w:rPr/>
        <w:t>Iu-ReleaseComplete ::= SEQUENCE {</w:t>
      </w:r>
    </w:p>
    <w:p>
      <w:pPr>
        <w:pStyle w:val="PL"/>
        <w:rPr/>
      </w:pPr>
      <w:r>
        <w:rPr/>
        <w:tab/>
        <w:t>protocolIEs</w:t>
        <w:tab/>
        <w:tab/>
        <w:tab/>
        <w:t>ProtocolIE-Container</w:t>
        <w:tab/>
        <w:tab/>
        <w:tab/>
        <w:t>{ {Iu-ReleaseCompleteIEs} },</w:t>
      </w:r>
    </w:p>
    <w:p>
      <w:pPr>
        <w:pStyle w:val="PL"/>
        <w:rPr/>
      </w:pPr>
      <w:r>
        <w:rPr/>
        <w:tab/>
        <w:t>protocolExtensions</w:t>
        <w:tab/>
        <w:tab/>
        <w:t>ProtocolExtensionContainer</w:t>
        <w:tab/>
        <w:t>{ {Iu-ReleaseCompleteExtensions} }</w:t>
        <w:tab/>
        <w:tab/>
        <w:tab/>
        <w:tab/>
        <w:t>OPTIONAL,</w:t>
      </w:r>
    </w:p>
    <w:p>
      <w:pPr>
        <w:pStyle w:val="PL"/>
        <w:rPr/>
      </w:pPr>
      <w:r>
        <w:rPr/>
        <w:tab/>
        <w:t>...</w:t>
      </w:r>
    </w:p>
    <w:p>
      <w:pPr>
        <w:pStyle w:val="PL"/>
        <w:rPr/>
      </w:pPr>
      <w:r>
        <w:rPr/>
        <w:t>}</w:t>
      </w:r>
    </w:p>
    <w:p>
      <w:pPr>
        <w:pStyle w:val="PL"/>
        <w:rPr/>
      </w:pPr>
      <w:r>
        <w:rPr/>
      </w:r>
    </w:p>
    <w:p>
      <w:pPr>
        <w:pStyle w:val="PL"/>
        <w:rPr/>
      </w:pPr>
      <w:r>
        <w:rPr/>
        <w:t>Iu-ReleaseCompleteIEs RANAP-PROTOCOL-IES ::= {</w:t>
      </w:r>
    </w:p>
    <w:p>
      <w:pPr>
        <w:pStyle w:val="PL"/>
        <w:rPr/>
      </w:pPr>
      <w:r>
        <w:rPr/>
        <w:tab/>
        <w:t>{ ID id-RAB-DataVolumeReportList</w:t>
        <w:tab/>
        <w:tab/>
        <w:t>CRITICALITY ignore</w:t>
        <w:tab/>
        <w:t xml:space="preserve">TYPE RAB-DataVolumeReportList </w:t>
        <w:tab/>
        <w:tab/>
        <w:tab/>
        <w:t>PRESENCE optional</w:t>
        <w:tab/>
        <w:t>} |</w:t>
      </w:r>
    </w:p>
    <w:p>
      <w:pPr>
        <w:pStyle w:val="PL"/>
        <w:rPr/>
      </w:pPr>
      <w:r>
        <w:rPr/>
        <w:tab/>
        <w:t>{ ID id-RAB-ReleasedList-IuRelComp</w:t>
        <w:tab/>
        <w:tab/>
        <w:t>CRITICALITY ignore</w:t>
        <w:tab/>
        <w:t>TYPE RAB-ReleasedList-IuRelComp</w:t>
        <w:tab/>
        <w:tab/>
        <w:tab/>
        <w:t>PRESENCE optional</w:t>
        <w:tab/>
        <w:t>} |</w:t>
      </w:r>
    </w:p>
    <w:p>
      <w:pPr>
        <w:pStyle w:val="PL"/>
        <w:rPr/>
      </w:pPr>
      <w:r>
        <w:rPr/>
        <w:tab/>
        <w:t>{ ID id-CriticalityDiagnostics</w:t>
        <w:tab/>
        <w:tab/>
        <w:tab/>
        <w:t>CRITICALITY ignore</w:t>
        <w:tab/>
        <w:t xml:space="preserve">TYPE CriticalityDiagnostics </w:t>
        <w:tab/>
        <w:tab/>
        <w:tab/>
        <w:t xml:space="preserve">PRESENCE optional </w:t>
        <w:tab/>
        <w:t>},</w:t>
      </w:r>
    </w:p>
    <w:p>
      <w:pPr>
        <w:pStyle w:val="PL"/>
        <w:rPr/>
      </w:pPr>
      <w:r>
        <w:rPr/>
        <w:tab/>
        <w:t>...</w:t>
      </w:r>
    </w:p>
    <w:p>
      <w:pPr>
        <w:pStyle w:val="PL"/>
        <w:rPr/>
      </w:pPr>
      <w:r>
        <w:rPr/>
        <w:t>}</w:t>
      </w:r>
    </w:p>
    <w:p>
      <w:pPr>
        <w:pStyle w:val="PL"/>
        <w:rPr/>
      </w:pPr>
      <w:r>
        <w:rPr/>
      </w:r>
    </w:p>
    <w:p>
      <w:pPr>
        <w:pStyle w:val="PL"/>
        <w:rPr/>
      </w:pPr>
      <w:r>
        <w:rPr/>
        <w:t xml:space="preserve">RAB-DataVolumeReportList </w:t>
        <w:tab/>
        <w:tab/>
        <w:tab/>
        <w:tab/>
        <w:t>::= RAB-IE-ContainerList { {RAB-DataVolumeReportItemIEs} }</w:t>
      </w:r>
    </w:p>
    <w:p>
      <w:pPr>
        <w:pStyle w:val="PL"/>
        <w:rPr/>
      </w:pPr>
      <w:r>
        <w:rPr/>
      </w:r>
    </w:p>
    <w:p>
      <w:pPr>
        <w:pStyle w:val="PL"/>
        <w:rPr/>
      </w:pPr>
      <w:r>
        <w:rPr/>
        <w:t>RAB-DataVolumeReportItemIEs RANAP-PROTOCOL-IES ::= {</w:t>
      </w:r>
    </w:p>
    <w:p>
      <w:pPr>
        <w:pStyle w:val="PL"/>
        <w:rPr/>
      </w:pPr>
      <w:r>
        <w:rPr/>
        <w:tab/>
        <w:t>{ ID id-RAB-DataVolumeReportItem</w:t>
        <w:tab/>
        <w:tab/>
        <w:t>CRITICALITY ignore</w:t>
        <w:tab/>
        <w:t>TYPE RAB-DataVolumeReportItem</w:t>
        <w:tab/>
        <w:tab/>
        <w:tab/>
        <w:t>PRESENCE mandatory</w:t>
        <w:tab/>
        <w:t>},</w:t>
      </w:r>
    </w:p>
    <w:p>
      <w:pPr>
        <w:pStyle w:val="PL"/>
        <w:rPr/>
      </w:pPr>
      <w:r>
        <w:rPr/>
        <w:tab/>
        <w:t>...</w:t>
      </w:r>
    </w:p>
    <w:p>
      <w:pPr>
        <w:pStyle w:val="PL"/>
        <w:rPr/>
      </w:pPr>
      <w:r>
        <w:rPr/>
        <w:t>}</w:t>
      </w:r>
    </w:p>
    <w:p>
      <w:pPr>
        <w:pStyle w:val="PL"/>
        <w:rPr/>
      </w:pPr>
      <w:r>
        <w:rPr/>
      </w:r>
    </w:p>
    <w:p>
      <w:pPr>
        <w:pStyle w:val="PL"/>
        <w:rPr/>
      </w:pPr>
      <w:r>
        <w:rPr/>
        <w:t>RAB-DataVolumeReportItem ::= SEQUENCE {</w:t>
      </w:r>
    </w:p>
    <w:p>
      <w:pPr>
        <w:pStyle w:val="PL"/>
        <w:rPr/>
      </w:pPr>
      <w:r>
        <w:rPr/>
        <w:tab/>
        <w:t>rAB-ID</w:t>
        <w:tab/>
        <w:tab/>
        <w:tab/>
        <w:tab/>
        <w:tab/>
        <w:tab/>
        <w:t>RAB-ID,</w:t>
      </w:r>
    </w:p>
    <w:p>
      <w:pPr>
        <w:pStyle w:val="PL"/>
        <w:rPr/>
      </w:pPr>
      <w:r>
        <w:rPr/>
        <w:tab/>
        <w:t>dl-UnsuccessfullyTransmittedDataVolume</w:t>
        <w:tab/>
        <w:tab/>
        <w:t>DataVolumeList</w:t>
        <w:tab/>
        <w:tab/>
        <w:t>OPTIONAL</w:t>
      </w:r>
    </w:p>
    <w:p>
      <w:pPr>
        <w:pStyle w:val="PL"/>
        <w:rPr/>
      </w:pPr>
      <w:r>
        <w:rPr>
          <w:lang w:val="en-US" w:eastAsia="en-US"/>
        </w:rPr>
        <w:tab/>
        <w:t>-- This IE shall always be present although its presence is optional --,</w:t>
      </w:r>
    </w:p>
    <w:p>
      <w:pPr>
        <w:pStyle w:val="PL"/>
        <w:rPr/>
      </w:pPr>
      <w:r>
        <w:rPr/>
        <w:tab/>
        <w:t>iE-Extensions</w:t>
        <w:tab/>
        <w:tab/>
        <w:tab/>
        <w:tab/>
        <w:tab/>
        <w:t>ProtocolExtensionContainer { {RAB-DataVolumeReportItem-ExtIEs} }</w:t>
        <w:tab/>
        <w:tab/>
        <w:tab/>
        <w:t>OPTIONAL,</w:t>
      </w:r>
    </w:p>
    <w:p>
      <w:pPr>
        <w:pStyle w:val="PL"/>
        <w:rPr/>
      </w:pPr>
      <w:r>
        <w:rPr/>
        <w:tab/>
        <w:t>...</w:t>
      </w:r>
    </w:p>
    <w:p>
      <w:pPr>
        <w:pStyle w:val="PL"/>
        <w:rPr/>
      </w:pPr>
      <w:r>
        <w:rPr/>
        <w:t>}</w:t>
      </w:r>
    </w:p>
    <w:p>
      <w:pPr>
        <w:pStyle w:val="PL"/>
        <w:rPr/>
      </w:pPr>
      <w:r>
        <w:rPr/>
      </w:r>
    </w:p>
    <w:p>
      <w:pPr>
        <w:pStyle w:val="PL"/>
        <w:rPr/>
      </w:pPr>
      <w:r>
        <w:rPr/>
        <w:t>RAB-DataVolumeReportItem-ExtIEs RANAP-PROTOCOL-EXTENSION ::= {</w:t>
      </w:r>
    </w:p>
    <w:p>
      <w:pPr>
        <w:pStyle w:val="PL"/>
        <w:rPr/>
      </w:pPr>
      <w:r>
        <w:rPr/>
        <w:tab/>
        <w:t>...</w:t>
      </w:r>
    </w:p>
    <w:p>
      <w:pPr>
        <w:pStyle w:val="PL"/>
        <w:rPr/>
      </w:pPr>
      <w:r>
        <w:rPr/>
        <w:t>}</w:t>
      </w:r>
    </w:p>
    <w:p>
      <w:pPr>
        <w:pStyle w:val="PL"/>
        <w:rPr/>
      </w:pPr>
      <w:r>
        <w:rPr/>
      </w:r>
    </w:p>
    <w:p>
      <w:pPr>
        <w:pStyle w:val="PL"/>
        <w:rPr/>
      </w:pPr>
      <w:r>
        <w:rPr/>
        <w:t>RAB-ReleasedList-IuRelComp</w:t>
        <w:tab/>
        <w:tab/>
        <w:tab/>
        <w:tab/>
        <w:t>::= RAB-IE-ContainerList { {RAB-ReleasedItem-IuRelComp-IEs} }</w:t>
      </w:r>
    </w:p>
    <w:p>
      <w:pPr>
        <w:pStyle w:val="PL"/>
        <w:rPr/>
      </w:pPr>
      <w:r>
        <w:rPr/>
      </w:r>
    </w:p>
    <w:p>
      <w:pPr>
        <w:pStyle w:val="PL"/>
        <w:rPr/>
      </w:pPr>
      <w:r>
        <w:rPr/>
        <w:t>RAB-ReleasedItem-IuRelComp-IEs RANAP-PROTOCOL-IES ::= {</w:t>
      </w:r>
    </w:p>
    <w:p>
      <w:pPr>
        <w:pStyle w:val="PL"/>
        <w:rPr/>
      </w:pPr>
      <w:r>
        <w:rPr/>
        <w:tab/>
        <w:t>{ ID id-RAB-ReleasedItem-IuRelComp</w:t>
        <w:tab/>
        <w:tab/>
        <w:tab/>
        <w:t>CRITICALITY ignore</w:t>
        <w:tab/>
        <w:t>TYPE RAB-ReleasedItem-IuRelComp</w:t>
        <w:tab/>
        <w:tab/>
        <w:tab/>
        <w:tab/>
        <w:t>PRESENCE mandatory</w:t>
        <w:tab/>
        <w:t>},</w:t>
      </w:r>
    </w:p>
    <w:p>
      <w:pPr>
        <w:pStyle w:val="PL"/>
        <w:rPr/>
      </w:pPr>
      <w:r>
        <w:rPr/>
        <w:tab/>
        <w:t>...</w:t>
      </w:r>
    </w:p>
    <w:p>
      <w:pPr>
        <w:pStyle w:val="PL"/>
        <w:rPr/>
      </w:pPr>
      <w:r>
        <w:rPr/>
        <w:t>}</w:t>
      </w:r>
    </w:p>
    <w:p>
      <w:pPr>
        <w:pStyle w:val="PL"/>
        <w:rPr/>
      </w:pPr>
      <w:r>
        <w:rPr/>
      </w:r>
    </w:p>
    <w:p>
      <w:pPr>
        <w:pStyle w:val="PL"/>
        <w:rPr/>
      </w:pPr>
      <w:r>
        <w:rPr/>
        <w:t>RAB-ReleasedItem-IuRelComp</w:t>
        <w:tab/>
        <w:t>::= SEQUENCE {</w:t>
      </w:r>
    </w:p>
    <w:p>
      <w:pPr>
        <w:pStyle w:val="PL"/>
        <w:rPr/>
      </w:pPr>
      <w:r>
        <w:rPr/>
        <w:tab/>
        <w:tab/>
        <w:t>rAB-ID</w:t>
        <w:tab/>
        <w:tab/>
        <w:tab/>
        <w:tab/>
        <w:tab/>
        <w:tab/>
        <w:t>RAB-ID,</w:t>
      </w:r>
    </w:p>
    <w:p>
      <w:pPr>
        <w:pStyle w:val="PL"/>
        <w:rPr/>
      </w:pPr>
      <w:r>
        <w:rPr/>
        <w:tab/>
        <w:tab/>
        <w:t>dL-GTP-PDU-SequenceNumber</w:t>
        <w:tab/>
        <w:t xml:space="preserve">DL-GTP-PDU-SequenceNumber </w:t>
        <w:tab/>
        <w:t>OPTIONAL,</w:t>
      </w:r>
    </w:p>
    <w:p>
      <w:pPr>
        <w:pStyle w:val="PL"/>
        <w:rPr/>
      </w:pPr>
      <w:r>
        <w:rPr/>
        <w:tab/>
        <w:tab/>
        <w:t>uL-GTP-PDU-SequenceNumber</w:t>
        <w:tab/>
        <w:t xml:space="preserve">UL-GTP-PDU-SequenceNumber </w:t>
        <w:tab/>
        <w:t>OPTIONAL,</w:t>
      </w:r>
    </w:p>
    <w:p>
      <w:pPr>
        <w:pStyle w:val="PL"/>
        <w:rPr/>
      </w:pPr>
      <w:r>
        <w:rPr/>
        <w:tab/>
        <w:tab/>
        <w:t>iE-Extensions</w:t>
        <w:tab/>
        <w:tab/>
        <w:tab/>
        <w:tab/>
        <w:t>ProtocolExtensionContainer { {RAB-ReleasedItem-IuRelComp-ExtIEs} }</w:t>
        <w:tab/>
        <w:tab/>
        <w:tab/>
        <w:t>OPTIONAL,</w:t>
      </w:r>
    </w:p>
    <w:p>
      <w:pPr>
        <w:pStyle w:val="PL"/>
        <w:rPr/>
      </w:pPr>
      <w:r>
        <w:rPr/>
        <w:tab/>
        <w:t>...</w:t>
      </w:r>
    </w:p>
    <w:p>
      <w:pPr>
        <w:pStyle w:val="PL"/>
        <w:rPr/>
      </w:pPr>
      <w:r>
        <w:rPr/>
        <w:t>}</w:t>
      </w:r>
    </w:p>
    <w:p>
      <w:pPr>
        <w:pStyle w:val="PL"/>
        <w:rPr/>
      </w:pPr>
      <w:r>
        <w:rPr/>
      </w:r>
    </w:p>
    <w:p>
      <w:pPr>
        <w:pStyle w:val="PL"/>
        <w:rPr/>
      </w:pPr>
      <w:r>
        <w:rPr/>
        <w:t>RAB-ReleasedItem-IuRelComp-ExtIEs RANAP-PROTOCOL-EXTENSION ::= {</w:t>
      </w:r>
    </w:p>
    <w:p>
      <w:pPr>
        <w:pStyle w:val="PL"/>
        <w:rPr/>
      </w:pPr>
      <w:r>
        <w:rPr/>
        <w:tab/>
        <w:t>...</w:t>
      </w:r>
    </w:p>
    <w:p>
      <w:pPr>
        <w:pStyle w:val="PL"/>
        <w:rPr/>
      </w:pPr>
      <w:r>
        <w:rPr/>
        <w:t>}</w:t>
      </w:r>
    </w:p>
    <w:p>
      <w:pPr>
        <w:pStyle w:val="PL"/>
        <w:rPr/>
      </w:pPr>
      <w:r>
        <w:rPr/>
      </w:r>
    </w:p>
    <w:p>
      <w:pPr>
        <w:pStyle w:val="PL"/>
        <w:rPr/>
      </w:pPr>
      <w:r>
        <w:rPr/>
      </w:r>
    </w:p>
    <w:p>
      <w:pPr>
        <w:pStyle w:val="PL"/>
        <w:rPr/>
      </w:pPr>
      <w:r>
        <w:rPr/>
        <w:t>Iu-ReleaseCompleteExtensions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RELOCATION PREPARATION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Relocation Required</w:t>
      </w:r>
    </w:p>
    <w:p>
      <w:pPr>
        <w:pStyle w:val="PL"/>
        <w:rPr/>
      </w:pPr>
      <w:r>
        <w:rPr/>
        <w:t>--</w:t>
      </w:r>
    </w:p>
    <w:p>
      <w:pPr>
        <w:pStyle w:val="PL"/>
        <w:rPr/>
      </w:pPr>
      <w:r>
        <w:rPr/>
        <w:t>-- **************************************************************</w:t>
      </w:r>
    </w:p>
    <w:p>
      <w:pPr>
        <w:pStyle w:val="PL"/>
        <w:rPr/>
      </w:pPr>
      <w:r>
        <w:rPr/>
      </w:r>
    </w:p>
    <w:p>
      <w:pPr>
        <w:pStyle w:val="PL"/>
        <w:rPr/>
      </w:pPr>
      <w:r>
        <w:rPr/>
        <w:t>RelocationRequired ::= SEQUENCE {</w:t>
      </w:r>
    </w:p>
    <w:p>
      <w:pPr>
        <w:pStyle w:val="PL"/>
        <w:rPr/>
      </w:pPr>
      <w:r>
        <w:rPr/>
        <w:tab/>
        <w:t>protocolIEs</w:t>
        <w:tab/>
        <w:tab/>
        <w:tab/>
        <w:t>ProtocolIE-Container</w:t>
        <w:tab/>
        <w:tab/>
        <w:tab/>
        <w:t>{ {RelocationRequiredIEs} },</w:t>
      </w:r>
    </w:p>
    <w:p>
      <w:pPr>
        <w:pStyle w:val="PL"/>
        <w:rPr/>
      </w:pPr>
      <w:r>
        <w:rPr/>
        <w:tab/>
        <w:t>protocolExtensions</w:t>
        <w:tab/>
        <w:tab/>
        <w:t>ProtocolExtensionContainer</w:t>
        <w:tab/>
        <w:t>{ {RelocationRequiredExtensions} }</w:t>
        <w:tab/>
        <w:tab/>
        <w:tab/>
        <w:tab/>
        <w:t>OPTIONAL,</w:t>
      </w:r>
    </w:p>
    <w:p>
      <w:pPr>
        <w:pStyle w:val="PL"/>
        <w:rPr/>
      </w:pPr>
      <w:r>
        <w:rPr/>
        <w:t>...</w:t>
      </w:r>
    </w:p>
    <w:p>
      <w:pPr>
        <w:pStyle w:val="PL"/>
        <w:rPr/>
      </w:pPr>
      <w:r>
        <w:rPr/>
        <w:t>}</w:t>
      </w:r>
    </w:p>
    <w:p>
      <w:pPr>
        <w:pStyle w:val="PL"/>
        <w:rPr/>
      </w:pPr>
      <w:r>
        <w:rPr/>
      </w:r>
    </w:p>
    <w:p>
      <w:pPr>
        <w:pStyle w:val="PL"/>
        <w:rPr/>
      </w:pPr>
      <w:r>
        <w:rPr/>
        <w:t>RelocationRequiredIEs RANAP-PROTOCOL-IES ::= {</w:t>
      </w:r>
    </w:p>
    <w:p>
      <w:pPr>
        <w:pStyle w:val="PL"/>
        <w:rPr/>
      </w:pPr>
      <w:r>
        <w:rPr/>
        <w:tab/>
        <w:t>{ ID id-RelocationType</w:t>
        <w:tab/>
        <w:tab/>
        <w:tab/>
        <w:tab/>
        <w:t>CRITICALITY reject</w:t>
        <w:tab/>
        <w:t xml:space="preserve">TYPE RelocationType </w:t>
        <w:tab/>
        <w:tab/>
        <w:tab/>
        <w:tab/>
        <w:t>PRESENCE mandatory</w:t>
        <w:tab/>
        <w:t>} |</w:t>
      </w:r>
    </w:p>
    <w:p>
      <w:pPr>
        <w:pStyle w:val="PL"/>
        <w:rPr/>
      </w:pPr>
      <w:r>
        <w:rPr/>
        <w:tab/>
        <w:t>{ ID id-Cause</w:t>
        <w:tab/>
        <w:tab/>
        <w:tab/>
        <w:tab/>
        <w:tab/>
        <w:t>CRITICALITY ignore</w:t>
        <w:tab/>
        <w:t>TYPE Cause</w:t>
        <w:tab/>
        <w:tab/>
        <w:t xml:space="preserve"> </w:t>
        <w:tab/>
        <w:tab/>
        <w:tab/>
        <w:t>PRESENCE mandatory</w:t>
        <w:tab/>
        <w:t>} |</w:t>
      </w:r>
    </w:p>
    <w:p>
      <w:pPr>
        <w:pStyle w:val="PL"/>
        <w:rPr/>
      </w:pPr>
      <w:r>
        <w:rPr/>
        <w:tab/>
        <w:t>{ ID id-SourceID</w:t>
        <w:tab/>
        <w:tab/>
        <w:tab/>
        <w:tab/>
        <w:t>CRITICALITY ignore</w:t>
        <w:tab/>
        <w:t>TYPE SourceID</w:t>
        <w:tab/>
        <w:t xml:space="preserve"> </w:t>
        <w:tab/>
        <w:tab/>
        <w:tab/>
        <w:tab/>
        <w:t>PRESENCE mandatory</w:t>
        <w:tab/>
        <w:t>} |</w:t>
      </w:r>
    </w:p>
    <w:p>
      <w:pPr>
        <w:pStyle w:val="PL"/>
        <w:rPr/>
      </w:pPr>
      <w:r>
        <w:rPr/>
        <w:tab/>
        <w:t>{ ID id-TargetID</w:t>
        <w:tab/>
        <w:tab/>
        <w:tab/>
        <w:tab/>
        <w:t>CRITICALITY reject</w:t>
        <w:tab/>
        <w:t>TYPE TargetID</w:t>
        <w:tab/>
        <w:t xml:space="preserve"> </w:t>
        <w:tab/>
        <w:tab/>
        <w:tab/>
        <w:tab/>
        <w:t>PRESENCE mandatory</w:t>
        <w:tab/>
        <w:t>} |</w:t>
      </w:r>
    </w:p>
    <w:p>
      <w:pPr>
        <w:pStyle w:val="PL"/>
        <w:rPr/>
      </w:pPr>
      <w:r>
        <w:rPr/>
        <w:tab/>
        <w:t>{ ID id-ClassmarkInformation2</w:t>
        <w:tab/>
        <w:tab/>
        <w:tab/>
        <w:t>CRITICALITY reject</w:t>
        <w:tab/>
        <w:t>TYPE ClassmarkInformation2</w:t>
        <w:tab/>
        <w:tab/>
        <w:tab/>
        <w:t>PRESENCE conditional</w:t>
      </w:r>
    </w:p>
    <w:p>
      <w:pPr>
        <w:pStyle w:val="PL"/>
        <w:rPr/>
      </w:pPr>
      <w:r>
        <w:rPr/>
        <w:tab/>
        <w:t xml:space="preserve">-- This IE shall be present if the </w:t>
      </w:r>
      <w:r>
        <w:rPr>
          <w:i/>
        </w:rPr>
        <w:t>Target ID</w:t>
      </w:r>
      <w:r>
        <w:rPr/>
        <w:t xml:space="preserve"> IE contains a </w:t>
      </w:r>
      <w:r>
        <w:rPr>
          <w:i/>
        </w:rPr>
        <w:t>CGI</w:t>
      </w:r>
      <w:r>
        <w:rPr/>
        <w:t xml:space="preserve"> IE and Source BSS To Target BSS Transparent Container is not included --</w:t>
        <w:tab/>
        <w:tab/>
        <w:t>} |</w:t>
      </w:r>
    </w:p>
    <w:p>
      <w:pPr>
        <w:pStyle w:val="PL"/>
        <w:rPr/>
      </w:pPr>
      <w:r>
        <w:rPr/>
        <w:tab/>
        <w:t>{ ID id-ClassmarkInformation3</w:t>
        <w:tab/>
        <w:tab/>
        <w:tab/>
        <w:t>CRITICALITY ignore</w:t>
        <w:tab/>
        <w:t>TYPE ClassmarkInformation3</w:t>
        <w:tab/>
        <w:tab/>
        <w:tab/>
        <w:t>PRESENCE conditional</w:t>
      </w:r>
    </w:p>
    <w:p>
      <w:pPr>
        <w:pStyle w:val="PL"/>
        <w:rPr/>
      </w:pPr>
      <w:r>
        <w:rPr/>
        <w:tab/>
        <w:t xml:space="preserve">-- This IE shall be present if the </w:t>
      </w:r>
      <w:r>
        <w:rPr>
          <w:i/>
        </w:rPr>
        <w:t>Target ID</w:t>
      </w:r>
      <w:r>
        <w:rPr/>
        <w:t xml:space="preserve"> IE contains a </w:t>
      </w:r>
      <w:r>
        <w:rPr>
          <w:i/>
        </w:rPr>
        <w:t>CGI</w:t>
      </w:r>
      <w:r>
        <w:rPr/>
        <w:t xml:space="preserve"> IE and Source BSS To Target BSS Transparent Container is not included --</w:t>
        <w:tab/>
        <w:tab/>
        <w:t>} |</w:t>
      </w:r>
    </w:p>
    <w:p>
      <w:pPr>
        <w:pStyle w:val="PL"/>
        <w:rPr/>
      </w:pPr>
      <w:r>
        <w:rPr/>
        <w:tab/>
        <w:t>{ ID id-Source-ToTarget-TransparentContainer</w:t>
        <w:tab/>
      </w:r>
    </w:p>
    <w:p>
      <w:pPr>
        <w:pStyle w:val="PL"/>
        <w:rPr/>
      </w:pPr>
      <w:r>
        <w:rPr/>
        <w:tab/>
        <w:tab/>
        <w:tab/>
        <w:tab/>
        <w:tab/>
        <w:tab/>
        <w:tab/>
        <w:t>CRITICALITY reject</w:t>
        <w:tab/>
        <w:t>TYPE Source-ToTarget-TransparentContainer PRESENCE conditional</w:t>
      </w:r>
    </w:p>
    <w:p>
      <w:pPr>
        <w:pStyle w:val="PL"/>
        <w:rPr/>
      </w:pPr>
      <w:r>
        <w:rPr/>
        <w:tab/>
        <w:t xml:space="preserve">-- This IE shall be present if the </w:t>
      </w:r>
      <w:r>
        <w:rPr>
          <w:i/>
        </w:rPr>
        <w:t>Target ID</w:t>
      </w:r>
      <w:r>
        <w:rPr/>
        <w:t xml:space="preserve"> IE contains a </w:t>
      </w:r>
      <w:r>
        <w:rPr>
          <w:i/>
        </w:rPr>
        <w:t>RNC-ID</w:t>
      </w:r>
      <w:r>
        <w:rPr/>
        <w:t xml:space="preserve"> IE or eNB-ID --</w:t>
        <w:tab/>
        <w:tab/>
        <w:tab/>
        <w:tab/>
        <w:tab/>
        <w:tab/>
        <w:tab/>
        <w:tab/>
        <w:tab/>
        <w:tab/>
        <w:tab/>
        <w:tab/>
        <w:t>} |</w:t>
      </w:r>
    </w:p>
    <w:p>
      <w:pPr>
        <w:pStyle w:val="PL"/>
        <w:rPr/>
      </w:pPr>
      <w:r>
        <w:rPr/>
        <w:tab/>
        <w:t>{ ID id-OldBSS-ToNewBSS-Information</w:t>
        <w:tab/>
        <w:tab/>
        <w:t>CRITICALITY ignore</w:t>
        <w:tab/>
        <w:t>TYPE OldBSS-ToNewBSS-Information</w:t>
        <w:tab/>
        <w:tab/>
        <w:t xml:space="preserve">PRESENCE </w:t>
      </w:r>
      <w:r>
        <w:rPr>
          <w:rFonts w:eastAsia="MS Mincho;MS Mincho"/>
        </w:rPr>
        <w:t>optional</w:t>
      </w:r>
      <w:r>
        <w:rPr/>
        <w:tab/>
        <w:tab/>
        <w:t>} ,</w:t>
      </w:r>
    </w:p>
    <w:p>
      <w:pPr>
        <w:pStyle w:val="PL"/>
        <w:rPr/>
      </w:pPr>
      <w:r>
        <w:rPr/>
        <w:tab/>
        <w:t>...</w:t>
      </w:r>
    </w:p>
    <w:p>
      <w:pPr>
        <w:pStyle w:val="PL"/>
        <w:rPr/>
      </w:pPr>
      <w:r>
        <w:rPr/>
        <w:t>}</w:t>
      </w:r>
    </w:p>
    <w:p>
      <w:pPr>
        <w:pStyle w:val="PL"/>
        <w:rPr/>
      </w:pPr>
      <w:r>
        <w:rPr/>
      </w:r>
    </w:p>
    <w:p>
      <w:pPr>
        <w:pStyle w:val="PL"/>
        <w:rPr/>
      </w:pPr>
      <w:r>
        <w:rPr/>
        <w:t>RelocationRequiredExtensions RANAP-PROTOCOL-EXTENSION ::= {</w:t>
      </w:r>
    </w:p>
    <w:p>
      <w:pPr>
        <w:pStyle w:val="PL"/>
        <w:rPr/>
      </w:pPr>
      <w:r>
        <w:rPr/>
        <w:t>-- Extension for Release 5 to enable GERAN support over Iu-cs --</w:t>
      </w:r>
    </w:p>
    <w:p>
      <w:pPr>
        <w:pStyle w:val="PL"/>
        <w:rPr/>
      </w:pPr>
      <w:r>
        <w:rPr/>
        <w:tab/>
        <w:t>{ ID id-GERAN-Classmark</w:t>
        <w:tab/>
        <w:tab/>
        <w:tab/>
        <w:tab/>
        <w:tab/>
        <w:tab/>
        <w:tab/>
        <w:tab/>
        <w:t>CRITICALITY ignore</w:t>
        <w:tab/>
        <w:t>EXTENSION GERAN-Classmark</w:t>
        <w:tab/>
        <w:tab/>
        <w:tab/>
        <w:tab/>
        <w:tab/>
        <w:tab/>
        <w:tab/>
        <w:tab/>
        <w:tab/>
        <w:tab/>
        <w:t>PRESENCE optional} |</w:t>
      </w:r>
    </w:p>
    <w:p>
      <w:pPr>
        <w:pStyle w:val="PL"/>
        <w:rPr/>
      </w:pPr>
      <w:r>
        <w:rPr/>
        <w:t>-- Extension for Release 6 to enable Inter-RAT PS Handover between UTRAN and GERAN A/Gb --</w:t>
      </w:r>
    </w:p>
    <w:p>
      <w:pPr>
        <w:pStyle w:val="PL"/>
        <w:rPr/>
      </w:pPr>
      <w:r>
        <w:rPr/>
        <w:tab/>
        <w:t>{ ID id-SourceBSS-ToTargetBSS-TransparentContainer</w:t>
        <w:tab/>
        <w:t>CRITICALITY ignore</w:t>
        <w:tab/>
        <w:t>EXTENSION SourceBSS-ToTargetBSS-TransparentContainer</w:t>
        <w:tab/>
        <w:t>PRESENCE optional} |</w:t>
      </w:r>
    </w:p>
    <w:p>
      <w:pPr>
        <w:pStyle w:val="PL"/>
        <w:rPr/>
      </w:pPr>
      <w:r>
        <w:rPr/>
        <w:t>-- Extension for Release 8 for SRVCC operation --</w:t>
      </w:r>
    </w:p>
    <w:p>
      <w:pPr>
        <w:pStyle w:val="PL"/>
        <w:rPr/>
      </w:pPr>
      <w:r>
        <w:rPr/>
        <w:tab/>
        <w:t>{ ID id-SRVCC-HO-Indication</w:t>
        <w:tab/>
        <w:tab/>
        <w:tab/>
        <w:tab/>
        <w:tab/>
        <w:tab/>
        <w:tab/>
        <w:t>CRITICALITY reject</w:t>
        <w:tab/>
        <w:t>EXTENSION SRVCC-HO-Indication</w:t>
        <w:tab/>
        <w:tab/>
        <w:tab/>
        <w:tab/>
        <w:tab/>
        <w:tab/>
        <w:tab/>
        <w:tab/>
        <w:tab/>
        <w:t>PRESENCE optional} |</w:t>
      </w:r>
    </w:p>
    <w:p>
      <w:pPr>
        <w:pStyle w:val="PL"/>
        <w:rPr/>
      </w:pPr>
      <w:r>
        <w:rPr/>
        <w:t>-- Extension for Release 9 to communicate to the CN the CSG id of the target cell --</w:t>
      </w:r>
    </w:p>
    <w:p>
      <w:pPr>
        <w:pStyle w:val="PL"/>
        <w:rPr/>
      </w:pPr>
      <w:r>
        <w:rPr/>
        <w:tab/>
        <w:t>{ ID id-CSG-Id</w:t>
        <w:tab/>
        <w:tab/>
        <w:tab/>
        <w:tab/>
        <w:tab/>
        <w:tab/>
        <w:tab/>
        <w:tab/>
        <w:tab/>
        <w:tab/>
        <w:t>CRITICALITY reject</w:t>
        <w:tab/>
        <w:t xml:space="preserve">EXTENSION CSG-Id </w:t>
        <w:tab/>
        <w:tab/>
        <w:tab/>
        <w:tab/>
        <w:tab/>
        <w:tab/>
        <w:tab/>
        <w:tab/>
        <w:tab/>
        <w:tab/>
        <w:tab/>
        <w:tab/>
        <w:tab/>
        <w:t>PRESENCE optional} |</w:t>
      </w:r>
    </w:p>
    <w:p>
      <w:pPr>
        <w:pStyle w:val="PL"/>
        <w:rPr/>
      </w:pPr>
      <w:r>
        <w:rPr/>
        <w:t>-- Extension for Release 9 to communicate to the CN the hybrid access status of the target cell --</w:t>
      </w:r>
    </w:p>
    <w:p>
      <w:pPr>
        <w:pStyle w:val="PL"/>
        <w:rPr/>
      </w:pPr>
      <w:r>
        <w:rPr>
          <w:lang w:val="en-GB" w:eastAsia="en-GB"/>
        </w:rPr>
        <w:tab/>
        <w:t>{ ID id-Cell-Access-Mode</w:t>
        <w:tab/>
        <w:tab/>
        <w:tab/>
        <w:tab/>
        <w:tab/>
        <w:tab/>
        <w:tab/>
        <w:t>CRITICALITY reject</w:t>
        <w:tab/>
        <w:t>EXTENSION Cell-Access-Mode</w:t>
        <w:tab/>
        <w:tab/>
        <w:tab/>
        <w:tab/>
        <w:tab/>
        <w:tab/>
        <w:tab/>
        <w:tab/>
        <w:tab/>
        <w:tab/>
        <w:t>PRESENCE optional} |</w:t>
      </w:r>
    </w:p>
    <w:p>
      <w:pPr>
        <w:pStyle w:val="PL"/>
        <w:rPr/>
      </w:pPr>
      <w:r>
        <w:rPr>
          <w:lang w:val="en-GB" w:eastAsia="en-GB"/>
        </w:rPr>
        <w:t>-- Extension for Release 11 for rSRVCC operation --</w:t>
      </w:r>
    </w:p>
    <w:p>
      <w:pPr>
        <w:pStyle w:val="PL"/>
        <w:rPr/>
      </w:pPr>
      <w:r>
        <w:rPr>
          <w:lang w:val="en-GB" w:eastAsia="en-GB"/>
        </w:rPr>
        <w:tab/>
        <w:t>{ ID id-RSRVCC-HO-Indication</w:t>
        <w:tab/>
        <w:tab/>
        <w:tab/>
        <w:tab/>
        <w:tab/>
        <w:tab/>
        <w:t>CRITICALITY reject</w:t>
        <w:tab/>
        <w:t>EXTENSION RSRVCC-HO-Indication</w:t>
        <w:tab/>
        <w:tab/>
        <w:tab/>
        <w:tab/>
        <w:tab/>
        <w:tab/>
        <w:tab/>
        <w:tab/>
        <w:tab/>
        <w:t>PRESENCE optional}</w:t>
      </w:r>
      <w:r>
        <w:rPr/>
        <w:t>|</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 Extension for Release 14 to support QoE function --</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ab/>
      </w:r>
      <w:r>
        <w:rPr>
          <w:lang w:val="en-GB" w:eastAsia="en-GB"/>
        </w:rPr>
        <w:t>{ID id-UE-Application-Layer-</w:t>
      </w:r>
      <w:r>
        <w:rPr/>
        <w:t>Measurement</w:t>
      </w:r>
      <w:r>
        <w:rPr>
          <w:lang w:val="en-GB" w:eastAsia="en-GB"/>
        </w:rPr>
        <w:t>-Configuration-For-Relocation CRITICALITY ignore</w:t>
        <w:tab/>
        <w:t>EXTENSION UE-Application-Layer-</w:t>
      </w:r>
      <w:r>
        <w:rPr/>
        <w:t>Measurement</w:t>
      </w:r>
      <w:r>
        <w:rPr>
          <w:lang w:val="en-GB" w:eastAsia="en-GB"/>
        </w:rPr>
        <w:t>-Configuration-For-Relocation</w:t>
        <w:tab/>
        <w:t>PRESENCE optional},</w:t>
      </w:r>
    </w:p>
    <w:p>
      <w:pPr>
        <w:pStyle w:val="PL"/>
        <w:rPr/>
      </w:pPr>
      <w:r>
        <w:rPr/>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 **************************************************************</w:t>
      </w:r>
    </w:p>
    <w:p>
      <w:pPr>
        <w:pStyle w:val="PL"/>
        <w:rPr>
          <w:lang w:val="fr-FR" w:eastAsia="en-US"/>
        </w:rPr>
      </w:pPr>
      <w:r>
        <w:rPr>
          <w:lang w:val="fr-FR" w:eastAsia="en-US"/>
        </w:rPr>
        <w:t>--</w:t>
      </w:r>
    </w:p>
    <w:p>
      <w:pPr>
        <w:pStyle w:val="PL"/>
        <w:rPr>
          <w:lang w:val="fr-FR" w:eastAsia="en-US"/>
        </w:rPr>
      </w:pPr>
      <w:r>
        <w:rPr>
          <w:lang w:val="fr-FR" w:eastAsia="en-US"/>
        </w:rPr>
        <w:t>-- Relocation Command</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pPr>
      <w:r>
        <w:rPr>
          <w:lang w:val="fr-FR" w:eastAsia="en-US"/>
        </w:rPr>
        <w:t>RelocationCommand ::= SEQUENCE {</w:t>
      </w:r>
    </w:p>
    <w:p>
      <w:pPr>
        <w:pStyle w:val="PL"/>
        <w:rPr>
          <w:lang w:val="fr-FR" w:eastAsia="en-US"/>
        </w:rPr>
      </w:pPr>
      <w:r>
        <w:rPr>
          <w:lang w:val="fr-FR" w:eastAsia="en-US"/>
        </w:rPr>
        <w:tab/>
        <w:t>protocolIEs</w:t>
        <w:tab/>
        <w:tab/>
        <w:tab/>
        <w:t>ProtocolIE-Container</w:t>
        <w:tab/>
        <w:tab/>
        <w:tab/>
        <w:t>{ {RelocationCommandIEs} },</w:t>
      </w:r>
    </w:p>
    <w:p>
      <w:pPr>
        <w:pStyle w:val="PL"/>
        <w:rPr>
          <w:lang w:val="fr-FR" w:eastAsia="en-US"/>
        </w:rPr>
      </w:pPr>
      <w:r>
        <w:rPr>
          <w:lang w:val="fr-FR" w:eastAsia="en-US"/>
        </w:rPr>
        <w:tab/>
        <w:t>protocolExtensions</w:t>
        <w:tab/>
        <w:tab/>
        <w:t>ProtocolExtensionContainer</w:t>
        <w:tab/>
        <w:t>{ {RelocationCommandExtensions} }</w:t>
        <w:tab/>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RelocationCommandIEs RANAP-PROTOCOL-IES ::= {</w:t>
      </w:r>
    </w:p>
    <w:p>
      <w:pPr>
        <w:pStyle w:val="PL"/>
        <w:rPr/>
      </w:pPr>
      <w:r>
        <w:rPr>
          <w:lang w:val="fr-FR" w:eastAsia="en-US"/>
        </w:rPr>
        <w:tab/>
        <w:t>{ ID id-Target-ToSource-TransparentContainer</w:t>
        <w:tab/>
      </w:r>
    </w:p>
    <w:p>
      <w:pPr>
        <w:pStyle w:val="PL"/>
        <w:rPr>
          <w:lang w:val="fr-FR" w:eastAsia="en-US"/>
        </w:rPr>
      </w:pPr>
      <w:r>
        <w:rPr>
          <w:lang w:val="fr-FR" w:eastAsia="en-US"/>
        </w:rPr>
        <w:tab/>
        <w:tab/>
        <w:tab/>
        <w:tab/>
        <w:tab/>
        <w:tab/>
        <w:tab/>
        <w:t>CRITICALITY reject</w:t>
        <w:tab/>
        <w:t>TYPE Target-ToSource-TransparentContainer PRESENCE optional</w:t>
        <w:tab/>
        <w:t>} |</w:t>
      </w:r>
    </w:p>
    <w:p>
      <w:pPr>
        <w:pStyle w:val="PL"/>
        <w:rPr/>
      </w:pPr>
      <w:r>
        <w:rPr>
          <w:lang w:val="fr-FR" w:eastAsia="en-US"/>
        </w:rPr>
        <w:tab/>
        <w:t>{ ID id-L3-Information</w:t>
        <w:tab/>
        <w:tab/>
        <w:tab/>
        <w:tab/>
        <w:t>CRITICALITY ignore</w:t>
        <w:tab/>
        <w:t>TYPE L3-Information</w:t>
        <w:tab/>
        <w:tab/>
        <w:tab/>
        <w:tab/>
        <w:t>PRESENCE optional</w:t>
        <w:tab/>
        <w:t>} |</w:t>
      </w:r>
    </w:p>
    <w:p>
      <w:pPr>
        <w:pStyle w:val="PL"/>
        <w:rPr/>
      </w:pPr>
      <w:r>
        <w:rPr>
          <w:lang w:val="fr-FR" w:eastAsia="en-US"/>
        </w:rPr>
        <w:tab/>
      </w:r>
      <w:r>
        <w:rPr/>
        <w:t>{ ID id-RAB-RelocationReleaseList</w:t>
        <w:tab/>
        <w:tab/>
        <w:t>CRITICALITY ignore</w:t>
        <w:tab/>
        <w:t xml:space="preserve">TYPE RAB-RelocationReleaseList </w:t>
        <w:tab/>
        <w:tab/>
        <w:tab/>
        <w:t>PRESENCE optional</w:t>
        <w:tab/>
        <w:t>} |</w:t>
      </w:r>
    </w:p>
    <w:p>
      <w:pPr>
        <w:pStyle w:val="PL"/>
        <w:rPr/>
      </w:pPr>
      <w:r>
        <w:rPr/>
        <w:tab/>
        <w:t>{ ID id-RAB-DataForwardingList</w:t>
        <w:tab/>
        <w:tab/>
        <w:tab/>
        <w:t>CRITICALITY ignore</w:t>
        <w:tab/>
        <w:t>TYPE RAB-DataForwardingList</w:t>
        <w:tab/>
        <w:tab/>
        <w:tab/>
        <w:t>PRESENCE optional</w:t>
        <w:tab/>
        <w:t>} |</w:t>
      </w:r>
    </w:p>
    <w:p>
      <w:pPr>
        <w:pStyle w:val="PL"/>
        <w:rPr/>
      </w:pPr>
      <w:r>
        <w:rPr/>
        <w:tab/>
        <w:t>{ ID id-CriticalityDiagnostics</w:t>
        <w:tab/>
        <w:tab/>
        <w:tab/>
        <w:t>CRITICALITY ignore</w:t>
        <w:tab/>
        <w:t xml:space="preserve">TYPE CriticalityDiagnostics </w:t>
        <w:tab/>
        <w:tab/>
        <w:tab/>
        <w:t>PRESENCE optional</w:t>
        <w:tab/>
        <w:t>},</w:t>
      </w:r>
    </w:p>
    <w:p>
      <w:pPr>
        <w:pStyle w:val="PL"/>
        <w:rPr/>
      </w:pPr>
      <w:r>
        <w:rPr/>
        <w:tab/>
        <w:t>...</w:t>
      </w:r>
    </w:p>
    <w:p>
      <w:pPr>
        <w:pStyle w:val="PL"/>
        <w:rPr/>
      </w:pPr>
      <w:r>
        <w:rPr/>
        <w:t>}</w:t>
      </w:r>
    </w:p>
    <w:p>
      <w:pPr>
        <w:pStyle w:val="PL"/>
        <w:rPr/>
      </w:pPr>
      <w:r>
        <w:rPr/>
      </w:r>
    </w:p>
    <w:p>
      <w:pPr>
        <w:pStyle w:val="PL"/>
        <w:rPr/>
      </w:pPr>
      <w:r>
        <w:rPr/>
        <w:t xml:space="preserve">RAB-RelocationReleaseList </w:t>
        <w:tab/>
        <w:tab/>
        <w:tab/>
        <w:tab/>
        <w:t>::= RAB-IE-ContainerList { {RAB-RelocationReleaseItemIEs} }</w:t>
      </w:r>
    </w:p>
    <w:p>
      <w:pPr>
        <w:pStyle w:val="PL"/>
        <w:rPr/>
      </w:pPr>
      <w:r>
        <w:rPr/>
      </w:r>
    </w:p>
    <w:p>
      <w:pPr>
        <w:pStyle w:val="PL"/>
        <w:rPr/>
      </w:pPr>
      <w:r>
        <w:rPr/>
        <w:t>RAB-RelocationReleaseItemIEs RANAP-PROTOCOL-IES ::= {</w:t>
      </w:r>
    </w:p>
    <w:p>
      <w:pPr>
        <w:pStyle w:val="PL"/>
        <w:rPr/>
      </w:pPr>
      <w:r>
        <w:rPr/>
        <w:tab/>
        <w:t>{ ID id-RAB-RelocationReleaseItem</w:t>
        <w:tab/>
        <w:tab/>
        <w:t>CRITICALITY ignore</w:t>
        <w:tab/>
        <w:t>TYPE RAB-RelocationReleaseItem</w:t>
        <w:tab/>
        <w:tab/>
        <w:tab/>
        <w:t>PRESENCE mandatory</w:t>
        <w:tab/>
        <w:t>},</w:t>
      </w:r>
    </w:p>
    <w:p>
      <w:pPr>
        <w:pStyle w:val="PL"/>
        <w:rPr/>
      </w:pPr>
      <w:r>
        <w:rPr/>
        <w:tab/>
        <w:t>...</w:t>
      </w:r>
    </w:p>
    <w:p>
      <w:pPr>
        <w:pStyle w:val="PL"/>
        <w:rPr/>
      </w:pPr>
      <w:r>
        <w:rPr/>
        <w:t>}</w:t>
      </w:r>
    </w:p>
    <w:p>
      <w:pPr>
        <w:pStyle w:val="PL"/>
        <w:rPr/>
      </w:pPr>
      <w:r>
        <w:rPr/>
      </w:r>
    </w:p>
    <w:p>
      <w:pPr>
        <w:pStyle w:val="PL"/>
        <w:rPr/>
      </w:pPr>
      <w:r>
        <w:rPr/>
        <w:t>RAB-RelocationReleaseItem ::= SEQUENCE {</w:t>
      </w:r>
    </w:p>
    <w:p>
      <w:pPr>
        <w:pStyle w:val="PL"/>
        <w:rPr/>
      </w:pPr>
      <w:r>
        <w:rPr/>
        <w:tab/>
        <w:t>rAB-ID</w:t>
        <w:tab/>
        <w:tab/>
        <w:tab/>
        <w:tab/>
        <w:tab/>
        <w:tab/>
        <w:t>RAB-ID,</w:t>
      </w:r>
    </w:p>
    <w:p>
      <w:pPr>
        <w:pStyle w:val="PL"/>
        <w:rPr/>
      </w:pPr>
      <w:r>
        <w:rPr/>
        <w:tab/>
        <w:t>iE-Extensions</w:t>
        <w:tab/>
        <w:tab/>
        <w:tab/>
        <w:tab/>
        <w:tab/>
        <w:t>ProtocolExtensionContainer { {RAB-RelocationReleaseItem-ExtIEs} }</w:t>
        <w:tab/>
        <w:tab/>
        <w:tab/>
        <w:t>OPTIONAL,</w:t>
      </w:r>
    </w:p>
    <w:p>
      <w:pPr>
        <w:pStyle w:val="PL"/>
        <w:rPr/>
      </w:pPr>
      <w:r>
        <w:rPr/>
        <w:tab/>
        <w:t>...</w:t>
      </w:r>
    </w:p>
    <w:p>
      <w:pPr>
        <w:pStyle w:val="PL"/>
        <w:rPr/>
      </w:pPr>
      <w:r>
        <w:rPr/>
        <w:t>}</w:t>
      </w:r>
    </w:p>
    <w:p>
      <w:pPr>
        <w:pStyle w:val="PL"/>
        <w:rPr/>
      </w:pPr>
      <w:r>
        <w:rPr/>
      </w:r>
    </w:p>
    <w:p>
      <w:pPr>
        <w:pStyle w:val="PL"/>
        <w:rPr/>
      </w:pPr>
      <w:r>
        <w:rPr/>
        <w:t>RAB-RelocationReleaseItem-ExtIEs RANAP-PROTOCOL-EXTENSION ::= {</w:t>
      </w:r>
    </w:p>
    <w:p>
      <w:pPr>
        <w:pStyle w:val="PL"/>
        <w:rPr/>
      </w:pPr>
      <w:r>
        <w:rPr/>
        <w:tab/>
        <w:t>...</w:t>
      </w:r>
    </w:p>
    <w:p>
      <w:pPr>
        <w:pStyle w:val="PL"/>
        <w:rPr/>
      </w:pPr>
      <w:r>
        <w:rPr/>
        <w:t>}</w:t>
      </w:r>
    </w:p>
    <w:p>
      <w:pPr>
        <w:pStyle w:val="PL"/>
        <w:rPr/>
      </w:pPr>
      <w:r>
        <w:rPr/>
      </w:r>
    </w:p>
    <w:p>
      <w:pPr>
        <w:pStyle w:val="PL"/>
        <w:rPr/>
      </w:pPr>
      <w:r>
        <w:rPr/>
        <w:t xml:space="preserve">RAB-DataForwardingList </w:t>
        <w:tab/>
        <w:tab/>
        <w:tab/>
        <w:tab/>
        <w:tab/>
        <w:t>::= RAB-IE-ContainerList { {RAB-DataForwardingItemIEs} }</w:t>
      </w:r>
    </w:p>
    <w:p>
      <w:pPr>
        <w:pStyle w:val="PL"/>
        <w:rPr/>
      </w:pPr>
      <w:r>
        <w:rPr/>
      </w:r>
    </w:p>
    <w:p>
      <w:pPr>
        <w:pStyle w:val="PL"/>
        <w:rPr/>
      </w:pPr>
      <w:r>
        <w:rPr/>
        <w:t>RAB-DataForwardingItemIEs RANAP-PROTOCOL-IES ::= {</w:t>
      </w:r>
    </w:p>
    <w:p>
      <w:pPr>
        <w:pStyle w:val="PL"/>
        <w:rPr/>
      </w:pPr>
      <w:r>
        <w:rPr/>
        <w:tab/>
        <w:t>{ ID id-RAB-DataForwardingItem</w:t>
        <w:tab/>
        <w:tab/>
        <w:tab/>
        <w:t>CRITICALITY ignore</w:t>
        <w:tab/>
        <w:t>TYPE RAB-DataForwardingItem</w:t>
        <w:tab/>
        <w:tab/>
        <w:tab/>
        <w:t>PRESENCE mandatory</w:t>
        <w:tab/>
        <w:t>},</w:t>
      </w:r>
    </w:p>
    <w:p>
      <w:pPr>
        <w:pStyle w:val="PL"/>
        <w:rPr/>
      </w:pPr>
      <w:r>
        <w:rPr/>
        <w:tab/>
        <w:t>...</w:t>
      </w:r>
    </w:p>
    <w:p>
      <w:pPr>
        <w:pStyle w:val="PL"/>
        <w:rPr/>
      </w:pPr>
      <w:r>
        <w:rPr/>
        <w:t>}</w:t>
      </w:r>
    </w:p>
    <w:p>
      <w:pPr>
        <w:pStyle w:val="PL"/>
        <w:rPr/>
      </w:pPr>
      <w:r>
        <w:rPr/>
      </w:r>
    </w:p>
    <w:p>
      <w:pPr>
        <w:pStyle w:val="PL"/>
        <w:rPr/>
      </w:pPr>
      <w:r>
        <w:rPr/>
        <w:t>RAB-DataForwardingItem ::= SEQUENCE {</w:t>
      </w:r>
    </w:p>
    <w:p>
      <w:pPr>
        <w:pStyle w:val="PL"/>
        <w:rPr/>
      </w:pPr>
      <w:r>
        <w:rPr/>
        <w:tab/>
        <w:t>rAB-ID</w:t>
        <w:tab/>
        <w:tab/>
        <w:tab/>
        <w:tab/>
        <w:tab/>
        <w:tab/>
        <w:t>RAB-ID,</w:t>
      </w:r>
    </w:p>
    <w:p>
      <w:pPr>
        <w:pStyle w:val="PL"/>
        <w:rPr/>
      </w:pPr>
      <w:r>
        <w:rPr/>
        <w:tab/>
        <w:t>transportLayerAddress</w:t>
        <w:tab/>
        <w:tab/>
        <w:tab/>
        <w:tab/>
        <w:t>TransportLayerAddress,</w:t>
      </w:r>
    </w:p>
    <w:p>
      <w:pPr>
        <w:pStyle w:val="PL"/>
        <w:rPr/>
      </w:pPr>
      <w:r>
        <w:rPr/>
        <w:tab/>
        <w:t>iuTransportAssociation</w:t>
        <w:tab/>
        <w:tab/>
        <w:tab/>
        <w:tab/>
        <w:t>IuTransportAssociation,</w:t>
      </w:r>
    </w:p>
    <w:p>
      <w:pPr>
        <w:pStyle w:val="PL"/>
        <w:rPr/>
      </w:pPr>
      <w:r>
        <w:rPr/>
        <w:tab/>
        <w:t>iE-Extensions</w:t>
        <w:tab/>
        <w:tab/>
        <w:tab/>
        <w:tab/>
        <w:tab/>
        <w:t>ProtocolExtensionContainer { {RAB-DataForwardingItem-ExtIEs} }</w:t>
        <w:tab/>
        <w:tab/>
        <w:tab/>
        <w:t>OPTIONAL,</w:t>
      </w:r>
    </w:p>
    <w:p>
      <w:pPr>
        <w:pStyle w:val="PL"/>
        <w:rPr/>
      </w:pPr>
      <w:r>
        <w:rPr/>
        <w:tab/>
        <w:t>...</w:t>
      </w:r>
    </w:p>
    <w:p>
      <w:pPr>
        <w:pStyle w:val="PL"/>
        <w:rPr/>
      </w:pPr>
      <w:r>
        <w:rPr/>
        <w:t>}</w:t>
      </w:r>
    </w:p>
    <w:p>
      <w:pPr>
        <w:pStyle w:val="PL"/>
        <w:rPr/>
      </w:pPr>
      <w:r>
        <w:rPr/>
      </w:r>
    </w:p>
    <w:p>
      <w:pPr>
        <w:pStyle w:val="PL"/>
        <w:rPr/>
      </w:pPr>
      <w:r>
        <w:rPr/>
        <w:t>RAB-DataForwardingItem-ExtIEs RANAP-PROTOCOL-EXTENSION ::= {</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 Extension for Release 5 to allow transfer of a second pair of TLA and association --</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ab/>
        <w:t>{ID id-TransportLayerAddress</w:t>
        <w:tab/>
        <w:t>CRITICALITY ignore</w:t>
        <w:tab/>
        <w:t>EXTENSION TransportLayerAddress</w:t>
        <w:tab/>
        <w:t>PRESENCE optional} |</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ab/>
        <w:t>{ID id-IuTransportAssociation</w:t>
        <w:tab/>
        <w:t>CRITICALITY ignore</w:t>
        <w:tab/>
        <w:t>EXTENSION IuTransportAssociation</w:t>
        <w:tab/>
        <w:t>PRESENCE optional},</w:t>
      </w:r>
    </w:p>
    <w:p>
      <w:pPr>
        <w:pStyle w:val="PL"/>
        <w:rPr/>
      </w:pPr>
      <w:r>
        <w:rPr/>
        <w:tab/>
        <w:t>...</w:t>
      </w:r>
    </w:p>
    <w:p>
      <w:pPr>
        <w:pStyle w:val="PL"/>
        <w:rPr/>
      </w:pPr>
      <w:r>
        <w:rPr/>
        <w:t>}</w:t>
      </w:r>
    </w:p>
    <w:p>
      <w:pPr>
        <w:pStyle w:val="PL"/>
        <w:rPr/>
      </w:pPr>
      <w:r>
        <w:rPr/>
      </w:r>
    </w:p>
    <w:p>
      <w:pPr>
        <w:pStyle w:val="PL"/>
        <w:rPr/>
      </w:pPr>
      <w:r>
        <w:rPr/>
        <w:t>RelocationCommandExtensions RANAP-PROTOCOL-EXTENSION ::= {</w:t>
      </w:r>
    </w:p>
    <w:p>
      <w:pPr>
        <w:pStyle w:val="PL"/>
        <w:rPr/>
      </w:pPr>
      <w:r>
        <w:rPr/>
        <w:t>-- Extension for Release 5 to enable Inter RAN Load Information Exchange over Iu --</w:t>
      </w:r>
    </w:p>
    <w:p>
      <w:pPr>
        <w:pStyle w:val="PL"/>
        <w:rPr/>
      </w:pPr>
      <w:r>
        <w:rPr/>
        <w:tab/>
        <w:t>{ ID id-InterSystemInformation-TransparentContainer</w:t>
        <w:tab/>
        <w:t>CRITICALITY ignore</w:t>
        <w:tab/>
        <w:t>EXTENSION InterSystemInformation-TransparentContainer</w:t>
        <w:tab/>
        <w:t>PRESENCE optional} |</w:t>
      </w:r>
    </w:p>
    <w:p>
      <w:pPr>
        <w:pStyle w:val="PL"/>
        <w:rPr/>
      </w:pPr>
      <w:r>
        <w:rPr/>
        <w:t>-- Extension for Release 6 to enable Inter-RAT PS Handover between UTRAN and GERAN A/Gb --</w:t>
      </w:r>
    </w:p>
    <w:p>
      <w:pPr>
        <w:pStyle w:val="PL"/>
        <w:rPr/>
      </w:pPr>
      <w:r>
        <w:rPr/>
        <w:tab/>
        <w:t>{ ID id-TargetBSS-ToSourceBSS-TransparentContainer</w:t>
        <w:tab/>
        <w:t>CRITICALITY ignore</w:t>
        <w:tab/>
        <w:t>EXTENSION TargetBSS-ToSourceBSS-TransparentContainer</w:t>
        <w:tab/>
        <w:t xml:space="preserve">PRESENCE optional} </w:t>
      </w:r>
      <w:r>
        <w:rPr>
          <w:lang w:val="en-GB" w:eastAsia="en-GB"/>
        </w:rPr>
        <w:t>|</w:t>
      </w:r>
    </w:p>
    <w:p>
      <w:pPr>
        <w:pStyle w:val="PL"/>
        <w:rPr/>
      </w:pPr>
      <w:r>
        <w:rPr/>
        <w:t>-- Extension for Release 8 for SRVCC operation --</w:t>
      </w:r>
    </w:p>
    <w:p>
      <w:pPr>
        <w:pStyle w:val="PL"/>
        <w:rPr/>
      </w:pPr>
      <w:r>
        <w:rPr/>
        <w:tab/>
        <w:t>{ ID id-SRVCC-Information</w:t>
        <w:tab/>
        <w:tab/>
        <w:tab/>
        <w:tab/>
        <w:tab/>
        <w:tab/>
        <w:tab/>
        <w:t>CRITICALITY reject</w:t>
        <w:tab/>
        <w:t>EXTENSION SRVCC-Information</w:t>
        <w:tab/>
        <w:tab/>
        <w:tab/>
        <w:tab/>
        <w:tab/>
        <w:tab/>
        <w:tab/>
        <w:tab/>
        <w:tab/>
        <w:tab/>
        <w:t>PRESENCE optional} |</w:t>
      </w:r>
    </w:p>
    <w:p>
      <w:pPr>
        <w:pStyle w:val="PL"/>
        <w:rPr/>
      </w:pPr>
      <w:r>
        <w:rPr/>
        <w:t>-- Extension for Release 11 for rSRVCC operation --</w:t>
      </w:r>
    </w:p>
    <w:p>
      <w:pPr>
        <w:pStyle w:val="PL"/>
        <w:rPr/>
      </w:pPr>
      <w:r>
        <w:rPr/>
        <w:tab/>
        <w:t>{ ID id-RSRVCC-Information</w:t>
        <w:tab/>
        <w:tab/>
        <w:tab/>
        <w:tab/>
        <w:tab/>
        <w:tab/>
        <w:tab/>
        <w:t>CRITICALITY reject</w:t>
        <w:tab/>
        <w:t>EXTENSION RSRVCC-Information</w:t>
        <w:tab/>
        <w:tab/>
        <w:tab/>
        <w:tab/>
        <w:tab/>
        <w:tab/>
        <w:tab/>
        <w:tab/>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rPr/>
      </w:pPr>
      <w:r>
        <w:rPr/>
        <w:t>-- Relocation Preparation Failure</w:t>
      </w:r>
    </w:p>
    <w:p>
      <w:pPr>
        <w:pStyle w:val="PL"/>
        <w:rPr/>
      </w:pPr>
      <w:r>
        <w:rPr/>
        <w:t>--</w:t>
      </w:r>
    </w:p>
    <w:p>
      <w:pPr>
        <w:pStyle w:val="PL"/>
        <w:rPr/>
      </w:pPr>
      <w:r>
        <w:rPr/>
        <w:t>-- **************************************************************</w:t>
      </w:r>
    </w:p>
    <w:p>
      <w:pPr>
        <w:pStyle w:val="PL"/>
        <w:rPr/>
      </w:pPr>
      <w:r>
        <w:rPr/>
      </w:r>
    </w:p>
    <w:p>
      <w:pPr>
        <w:pStyle w:val="PL"/>
        <w:rPr/>
      </w:pPr>
      <w:r>
        <w:rPr/>
        <w:t>RelocationPreparationFailure ::= SEQUENCE {</w:t>
      </w:r>
    </w:p>
    <w:p>
      <w:pPr>
        <w:pStyle w:val="PL"/>
        <w:rPr/>
      </w:pPr>
      <w:r>
        <w:rPr/>
        <w:tab/>
        <w:t>protocolIEs</w:t>
        <w:tab/>
        <w:tab/>
        <w:tab/>
        <w:t>ProtocolIE-Container</w:t>
        <w:tab/>
        <w:tab/>
        <w:tab/>
        <w:t>{ {RelocationPreparationFailureIEs} },</w:t>
      </w:r>
    </w:p>
    <w:p>
      <w:pPr>
        <w:pStyle w:val="PL"/>
        <w:rPr/>
      </w:pPr>
      <w:r>
        <w:rPr/>
        <w:tab/>
        <w:t>protocolExtensions</w:t>
        <w:tab/>
        <w:tab/>
        <w:t>ProtocolExtensionContainer</w:t>
        <w:tab/>
        <w:t>{ {RelocationPreparationFailureExtensions} }</w:t>
        <w:tab/>
        <w:tab/>
        <w:tab/>
        <w:t>OPTIONAL,</w:t>
      </w:r>
    </w:p>
    <w:p>
      <w:pPr>
        <w:pStyle w:val="PL"/>
        <w:rPr/>
      </w:pPr>
      <w:r>
        <w:rPr/>
        <w:t>...</w:t>
      </w:r>
    </w:p>
    <w:p>
      <w:pPr>
        <w:pStyle w:val="PL"/>
        <w:rPr/>
      </w:pPr>
      <w:r>
        <w:rPr/>
        <w:t>}</w:t>
      </w:r>
    </w:p>
    <w:p>
      <w:pPr>
        <w:pStyle w:val="PL"/>
        <w:rPr/>
      </w:pPr>
      <w:r>
        <w:rPr/>
      </w:r>
    </w:p>
    <w:p>
      <w:pPr>
        <w:pStyle w:val="PL"/>
        <w:rPr/>
      </w:pPr>
      <w:r>
        <w:rPr/>
        <w:t>RelocationPreparationFailureIEs RANAP-PROTOCOL-IES ::= {</w:t>
      </w:r>
    </w:p>
    <w:p>
      <w:pPr>
        <w:pStyle w:val="PL"/>
        <w:rPr/>
      </w:pPr>
      <w:r>
        <w:rPr/>
        <w:tab/>
        <w:t>{ ID id-Cause</w:t>
        <w:tab/>
        <w:tab/>
        <w:tab/>
        <w:tab/>
        <w:tab/>
        <w:t>CRITICALITY ignore</w:t>
        <w:tab/>
        <w:t>TYPE Cause</w:t>
        <w:tab/>
        <w:tab/>
        <w:tab/>
        <w:tab/>
        <w:tab/>
        <w:t>PRESENCE mandatory</w:t>
        <w:tab/>
        <w:t>} |</w:t>
      </w:r>
    </w:p>
    <w:p>
      <w:pPr>
        <w:pStyle w:val="PL"/>
        <w:rPr/>
      </w:pPr>
      <w:r>
        <w:rPr/>
        <w:tab/>
        <w:t>{ ID id-CriticalityDiagnostics</w:t>
        <w:tab/>
        <w:tab/>
        <w:tab/>
        <w:t>CRITICALITY ignore</w:t>
        <w:tab/>
        <w:t xml:space="preserve">TYPE CriticalityDiagnostics </w:t>
        <w:tab/>
        <w:tab/>
        <w:tab/>
        <w:t>PRESENCE optional</w:t>
        <w:tab/>
        <w:t>},</w:t>
      </w:r>
    </w:p>
    <w:p>
      <w:pPr>
        <w:pStyle w:val="PL"/>
        <w:rPr/>
      </w:pPr>
      <w:r>
        <w:rPr/>
        <w:tab/>
        <w:t>...</w:t>
      </w:r>
    </w:p>
    <w:p>
      <w:pPr>
        <w:pStyle w:val="PL"/>
        <w:rPr/>
      </w:pPr>
      <w:r>
        <w:rPr/>
        <w:t>}</w:t>
      </w:r>
    </w:p>
    <w:p>
      <w:pPr>
        <w:pStyle w:val="PL"/>
        <w:rPr/>
      </w:pPr>
      <w:r>
        <w:rPr/>
      </w:r>
    </w:p>
    <w:p>
      <w:pPr>
        <w:pStyle w:val="PL"/>
        <w:rPr/>
      </w:pPr>
      <w:r>
        <w:rPr/>
        <w:t>RelocationPreparationFailureExtensions RANAP-PROTOCOL-EXTENSION ::= {</w:t>
      </w:r>
    </w:p>
    <w:p>
      <w:pPr>
        <w:pStyle w:val="PL"/>
        <w:rPr/>
      </w:pPr>
      <w:r>
        <w:rPr/>
        <w:t>-- Extension for Release 5 to enable Inter RAN Load Information Exchange over Iu --</w:t>
      </w:r>
    </w:p>
    <w:p>
      <w:pPr>
        <w:pStyle w:val="PL"/>
        <w:rPr/>
      </w:pPr>
      <w:r>
        <w:rPr/>
        <w:tab/>
        <w:t>{ ID id-InterSystemInformation-TransparentContainer</w:t>
        <w:tab/>
        <w:tab/>
        <w:t>CRITICALITY ignore</w:t>
        <w:tab/>
        <w:t>EXTENSION InterSystemInformation-TransparentContainer</w:t>
        <w:tab/>
        <w:tab/>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RELOCATION RESOURCE ALLOCATION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Relocation Request</w:t>
      </w:r>
    </w:p>
    <w:p>
      <w:pPr>
        <w:pStyle w:val="PL"/>
        <w:rPr/>
      </w:pPr>
      <w:r>
        <w:rPr/>
        <w:t>--</w:t>
      </w:r>
    </w:p>
    <w:p>
      <w:pPr>
        <w:pStyle w:val="PL"/>
        <w:rPr/>
      </w:pPr>
      <w:r>
        <w:rPr/>
        <w:t>-- **************************************************************</w:t>
      </w:r>
    </w:p>
    <w:p>
      <w:pPr>
        <w:pStyle w:val="PL"/>
        <w:rPr/>
      </w:pPr>
      <w:r>
        <w:rPr/>
      </w:r>
    </w:p>
    <w:p>
      <w:pPr>
        <w:pStyle w:val="PL"/>
        <w:rPr/>
      </w:pPr>
      <w:r>
        <w:rPr/>
        <w:t>RelocationRequest ::= SEQUENCE {</w:t>
      </w:r>
    </w:p>
    <w:p>
      <w:pPr>
        <w:pStyle w:val="PL"/>
        <w:rPr/>
      </w:pPr>
      <w:r>
        <w:rPr/>
        <w:tab/>
      </w:r>
      <w:r>
        <w:rPr>
          <w:lang w:val="fr-FR" w:eastAsia="en-US"/>
        </w:rPr>
        <w:t>protocolIEs</w:t>
        <w:tab/>
        <w:tab/>
        <w:tab/>
        <w:t>ProtocolIE-Container</w:t>
        <w:tab/>
        <w:tab/>
        <w:tab/>
        <w:t>{ {RelocationRequestIEs} },</w:t>
      </w:r>
    </w:p>
    <w:p>
      <w:pPr>
        <w:pStyle w:val="PL"/>
        <w:rPr>
          <w:lang w:val="fr-FR" w:eastAsia="en-US"/>
        </w:rPr>
      </w:pPr>
      <w:r>
        <w:rPr>
          <w:lang w:val="fr-FR" w:eastAsia="en-US"/>
        </w:rPr>
        <w:tab/>
        <w:t>protocolExtensions</w:t>
        <w:tab/>
        <w:tab/>
        <w:t>ProtocolExtensionContainer</w:t>
        <w:tab/>
        <w:t>{ {RelocationRequestExtensions} }</w:t>
        <w:tab/>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RelocationRequestIEs RANAP-PROTOCOL-IES ::= {</w:t>
      </w:r>
    </w:p>
    <w:p>
      <w:pPr>
        <w:pStyle w:val="PL"/>
        <w:rPr/>
      </w:pPr>
      <w:r>
        <w:rPr>
          <w:lang w:val="fr-FR" w:eastAsia="en-US"/>
        </w:rPr>
        <w:tab/>
        <w:t>{ ID id-PermanentNAS-UE-ID</w:t>
        <w:tab/>
        <w:tab/>
        <w:tab/>
        <w:t>CRITICALITY ignore</w:t>
        <w:tab/>
        <w:t xml:space="preserve">TYPE PermanentNAS-UE-ID </w:t>
        <w:tab/>
        <w:tab/>
        <w:tab/>
        <w:t>PRESENCE optional</w:t>
        <w:tab/>
        <w:t>} |</w:t>
      </w:r>
    </w:p>
    <w:p>
      <w:pPr>
        <w:pStyle w:val="PL"/>
        <w:rPr>
          <w:lang w:val="fr-FR" w:eastAsia="en-US"/>
        </w:rPr>
      </w:pPr>
      <w:r>
        <w:rPr>
          <w:lang w:val="fr-FR" w:eastAsia="en-US"/>
        </w:rPr>
        <w:tab/>
        <w:t>{ ID id-Cause</w:t>
        <w:tab/>
        <w:tab/>
        <w:tab/>
        <w:tab/>
        <w:tab/>
        <w:t>CRITICALITY ignore</w:t>
        <w:tab/>
        <w:t>TYPE Cause</w:t>
        <w:tab/>
        <w:tab/>
        <w:tab/>
        <w:tab/>
        <w:tab/>
        <w:t>PRESENCE mandatory</w:t>
        <w:tab/>
        <w:t>} |</w:t>
      </w:r>
    </w:p>
    <w:p>
      <w:pPr>
        <w:pStyle w:val="PL"/>
        <w:rPr/>
      </w:pPr>
      <w:r>
        <w:rPr>
          <w:lang w:val="fr-FR" w:eastAsia="en-US"/>
        </w:rPr>
        <w:tab/>
      </w:r>
      <w:r>
        <w:rPr/>
        <w:t>{ ID id-CN-DomainIndicator</w:t>
        <w:tab/>
        <w:tab/>
        <w:tab/>
        <w:t>CRITICALITY reject</w:t>
        <w:tab/>
        <w:t>TYPE CN-DomainIndicator</w:t>
        <w:tab/>
        <w:tab/>
        <w:tab/>
        <w:tab/>
        <w:t>PRESENCE mandatory</w:t>
        <w:tab/>
        <w:t>} |</w:t>
      </w:r>
    </w:p>
    <w:p>
      <w:pPr>
        <w:pStyle w:val="PL"/>
        <w:rPr/>
      </w:pPr>
      <w:r>
        <w:rPr/>
        <w:tab/>
        <w:t>{ ID id-Source-ToTarget-TransparentContainer</w:t>
        <w:tab/>
        <w:tab/>
      </w:r>
    </w:p>
    <w:p>
      <w:pPr>
        <w:pStyle w:val="PL"/>
        <w:rPr/>
      </w:pPr>
      <w:r>
        <w:rPr/>
        <w:tab/>
        <w:tab/>
        <w:tab/>
        <w:tab/>
        <w:tab/>
        <w:tab/>
        <w:tab/>
        <w:t>CRITICALITY reject</w:t>
        <w:tab/>
        <w:t>TYPE SourceRNC-ToTargetRNC-TransparentContainer</w:t>
        <w:tab/>
        <w:t>PRESENCE mandatory</w:t>
        <w:tab/>
        <w:t>} |</w:t>
      </w:r>
    </w:p>
    <w:p>
      <w:pPr>
        <w:pStyle w:val="PL"/>
        <w:rPr/>
      </w:pPr>
      <w:r>
        <w:rPr/>
        <w:tab/>
        <w:t>{ ID id-RAB-SetupList-RelocReq</w:t>
        <w:tab/>
        <w:tab/>
        <w:tab/>
        <w:t>CRITICALITY reject</w:t>
        <w:tab/>
        <w:t>TYPE RAB-SetupList-RelocReq</w:t>
        <w:tab/>
        <w:tab/>
        <w:tab/>
        <w:t>PRESENCE optional</w:t>
        <w:tab/>
        <w:t>} |</w:t>
      </w:r>
    </w:p>
    <w:p>
      <w:pPr>
        <w:pStyle w:val="PL"/>
        <w:rPr/>
      </w:pPr>
      <w:r>
        <w:rPr/>
        <w:tab/>
        <w:t>{ ID id-IntegrityProtectionInformation</w:t>
        <w:tab/>
        <w:tab/>
        <w:t>CRITICALITY ignore</w:t>
        <w:tab/>
        <w:t xml:space="preserve">TYPE IntegrityProtectionInformation </w:t>
        <w:tab/>
        <w:tab/>
        <w:t>PRESENCE optional</w:t>
        <w:tab/>
        <w:t>} |</w:t>
      </w:r>
    </w:p>
    <w:p>
      <w:pPr>
        <w:pStyle w:val="PL"/>
        <w:rPr/>
      </w:pPr>
      <w:r>
        <w:rPr/>
        <w:tab/>
        <w:t>{ ID id-EncryptionInformation</w:t>
        <w:tab/>
        <w:tab/>
        <w:tab/>
        <w:t>CRITICALITY ignore</w:t>
        <w:tab/>
        <w:t xml:space="preserve">TYPE EncryptionInformation </w:t>
        <w:tab/>
        <w:tab/>
        <w:tab/>
        <w:t>PRESENCE optional</w:t>
        <w:tab/>
        <w:t>} |</w:t>
      </w:r>
    </w:p>
    <w:p>
      <w:pPr>
        <w:pStyle w:val="PL"/>
        <w:rPr/>
      </w:pPr>
      <w:r>
        <w:rPr/>
        <w:tab/>
        <w:t>{ ID id-IuSigConId</w:t>
        <w:tab/>
        <w:t>CRITICALITY ignore TYPE IuSignallingConnectionIdentifier PRESENCE mandatory },</w:t>
      </w:r>
    </w:p>
    <w:p>
      <w:pPr>
        <w:pStyle w:val="PL"/>
        <w:rPr/>
      </w:pPr>
      <w:r>
        <w:rPr/>
        <w:tab/>
        <w:t>...</w:t>
      </w:r>
    </w:p>
    <w:p>
      <w:pPr>
        <w:pStyle w:val="PL"/>
        <w:rPr/>
      </w:pPr>
      <w:r>
        <w:rPr/>
        <w:t>}</w:t>
      </w:r>
    </w:p>
    <w:p>
      <w:pPr>
        <w:pStyle w:val="PL"/>
        <w:rPr/>
      </w:pPr>
      <w:r>
        <w:rPr/>
      </w:r>
    </w:p>
    <w:p>
      <w:pPr>
        <w:pStyle w:val="PL"/>
        <w:rPr/>
      </w:pPr>
      <w:r>
        <w:rPr/>
        <w:t xml:space="preserve">RAB-SetupList-RelocReq </w:t>
        <w:tab/>
        <w:tab/>
        <w:tab/>
        <w:tab/>
        <w:tab/>
        <w:t>::= RAB-IE-ContainerList { {RAB-SetupItem-RelocReq-IEs} }</w:t>
      </w:r>
    </w:p>
    <w:p>
      <w:pPr>
        <w:pStyle w:val="PL"/>
        <w:rPr/>
      </w:pPr>
      <w:r>
        <w:rPr/>
      </w:r>
    </w:p>
    <w:p>
      <w:pPr>
        <w:pStyle w:val="PL"/>
        <w:rPr/>
      </w:pPr>
      <w:r>
        <w:rPr/>
        <w:t>RAB-SetupItem-RelocReq-IEs RANAP-PROTOCOL-IES ::= {</w:t>
      </w:r>
    </w:p>
    <w:p>
      <w:pPr>
        <w:pStyle w:val="PL"/>
        <w:rPr/>
      </w:pPr>
      <w:r>
        <w:rPr/>
        <w:tab/>
        <w:t>{ ID id-RAB-SetupItem-RelocReq</w:t>
        <w:tab/>
        <w:tab/>
        <w:tab/>
        <w:t>CRITICALITY reject</w:t>
        <w:tab/>
        <w:t>TYPE RAB-SetupItem-RelocReq</w:t>
        <w:tab/>
        <w:tab/>
        <w:tab/>
        <w:t xml:space="preserve">PRESENCE mandatory </w:t>
        <w:tab/>
        <w:t>},</w:t>
      </w:r>
    </w:p>
    <w:p>
      <w:pPr>
        <w:pStyle w:val="PL"/>
        <w:rPr/>
      </w:pPr>
      <w:r>
        <w:rPr/>
        <w:tab/>
        <w:t>...</w:t>
      </w:r>
    </w:p>
    <w:p>
      <w:pPr>
        <w:pStyle w:val="PL"/>
        <w:rPr/>
      </w:pPr>
      <w:r>
        <w:rPr/>
        <w:t>}</w:t>
      </w:r>
    </w:p>
    <w:p>
      <w:pPr>
        <w:pStyle w:val="PL"/>
        <w:rPr/>
      </w:pPr>
      <w:r>
        <w:rPr/>
      </w:r>
    </w:p>
    <w:p>
      <w:pPr>
        <w:pStyle w:val="PL"/>
        <w:rPr/>
      </w:pPr>
      <w:r>
        <w:rPr/>
        <w:t>RAB-SetupItem-RelocReq ::= SEQUENCE {</w:t>
      </w:r>
    </w:p>
    <w:p>
      <w:pPr>
        <w:pStyle w:val="PL"/>
        <w:rPr/>
      </w:pPr>
      <w:r>
        <w:rPr/>
        <w:tab/>
        <w:t>rAB-ID</w:t>
        <w:tab/>
        <w:tab/>
        <w:tab/>
        <w:tab/>
        <w:tab/>
        <w:tab/>
        <w:t>RAB-ID,</w:t>
      </w:r>
    </w:p>
    <w:p>
      <w:pPr>
        <w:pStyle w:val="PL"/>
        <w:rPr/>
      </w:pPr>
      <w:r>
        <w:rPr/>
        <w:tab/>
        <w:t>nAS-SynchronisationIndicator</w:t>
        <w:tab/>
        <w:t>NAS-SynchronisationIndicator</w:t>
        <w:tab/>
        <w:t>OPTIONAL,</w:t>
      </w:r>
    </w:p>
    <w:p>
      <w:pPr>
        <w:pStyle w:val="PL"/>
        <w:rPr/>
      </w:pPr>
      <w:r>
        <w:rPr/>
        <w:tab/>
        <w:t>rAB-Parameters</w:t>
        <w:tab/>
        <w:tab/>
        <w:tab/>
        <w:tab/>
        <w:tab/>
        <w:t>RAB-Parameters,</w:t>
      </w:r>
    </w:p>
    <w:p>
      <w:pPr>
        <w:pStyle w:val="PL"/>
        <w:rPr/>
      </w:pPr>
      <w:r>
        <w:rPr/>
        <w:tab/>
        <w:t>dataVolumeReportingIndication</w:t>
        <w:tab/>
        <w:tab/>
        <w:tab/>
        <w:t xml:space="preserve">DataVolumeReportingIndication </w:t>
        <w:tab/>
        <w:t>OPTIONAL</w:t>
      </w:r>
    </w:p>
    <w:p>
      <w:pPr>
        <w:pStyle w:val="PL"/>
        <w:rPr/>
      </w:pPr>
      <w:r>
        <w:rPr/>
        <w:tab/>
        <w:t xml:space="preserve">-- This IE shall be present if the </w:t>
      </w:r>
      <w:r>
        <w:rPr>
          <w:i/>
        </w:rPr>
        <w:t>CN domain indicator</w:t>
      </w:r>
      <w:r>
        <w:rPr/>
        <w:t xml:space="preserve"> IE is set to "PS domain" --,</w:t>
      </w:r>
    </w:p>
    <w:p>
      <w:pPr>
        <w:pStyle w:val="PL"/>
        <w:rPr/>
      </w:pPr>
      <w:r>
        <w:rPr/>
        <w:tab/>
        <w:t>pDP-TypeInformation</w:t>
        <w:tab/>
        <w:tab/>
        <w:tab/>
        <w:tab/>
        <w:t>PDP-TypeInformation</w:t>
        <w:tab/>
        <w:tab/>
        <w:t>OPTIONAL</w:t>
      </w:r>
    </w:p>
    <w:p>
      <w:pPr>
        <w:pStyle w:val="PL"/>
        <w:rPr/>
      </w:pPr>
      <w:r>
        <w:rPr/>
        <w:tab/>
        <w:t xml:space="preserve">-- This IE shall be present if the </w:t>
      </w:r>
      <w:r>
        <w:rPr>
          <w:i/>
        </w:rPr>
        <w:t>CN domain indicator</w:t>
      </w:r>
      <w:r>
        <w:rPr/>
        <w:t xml:space="preserve"> IE is set to "PS domain" --,</w:t>
      </w:r>
    </w:p>
    <w:p>
      <w:pPr>
        <w:pStyle w:val="PL"/>
        <w:rPr/>
      </w:pPr>
      <w:r>
        <w:rPr/>
        <w:tab/>
        <w:t>userPlaneInformation</w:t>
        <w:tab/>
        <w:tab/>
        <w:tab/>
        <w:tab/>
        <w:t>UserPlaneInformation,</w:t>
      </w:r>
    </w:p>
    <w:p>
      <w:pPr>
        <w:pStyle w:val="PL"/>
        <w:rPr/>
      </w:pPr>
      <w:r>
        <w:rPr/>
        <w:tab/>
        <w:t>transportLayerAddress</w:t>
        <w:tab/>
        <w:tab/>
        <w:tab/>
        <w:tab/>
        <w:t>TransportLayerAddress,</w:t>
      </w:r>
    </w:p>
    <w:p>
      <w:pPr>
        <w:pStyle w:val="PL"/>
        <w:rPr>
          <w:rFonts w:eastAsia="MS Mincho;MS Mincho"/>
        </w:rPr>
      </w:pPr>
      <w:r>
        <w:rPr/>
        <w:tab/>
        <w:t>iuTransportAssociation</w:t>
        <w:tab/>
        <w:tab/>
        <w:tab/>
        <w:tab/>
        <w:t>IuTransportAssociation,</w:t>
      </w:r>
    </w:p>
    <w:p>
      <w:pPr>
        <w:pStyle w:val="PL"/>
        <w:rPr>
          <w:rFonts w:eastAsia="MS Mincho;MS Mincho"/>
        </w:rPr>
      </w:pPr>
      <w:r>
        <w:rPr/>
        <w:tab/>
        <w:t>service-Handover</w:t>
        <w:tab/>
        <w:tab/>
        <w:tab/>
        <w:tab/>
        <w:t>Service-Handover</w:t>
        <w:tab/>
        <w:tab/>
        <w:t>OPTIONAL,</w:t>
      </w:r>
    </w:p>
    <w:p>
      <w:pPr>
        <w:pStyle w:val="PL"/>
        <w:rPr/>
      </w:pPr>
      <w:r>
        <w:rPr/>
        <w:tab/>
        <w:t>iE-Extensions</w:t>
        <w:tab/>
        <w:tab/>
        <w:tab/>
        <w:tab/>
        <w:tab/>
        <w:t>ProtocolExtensionContainer { {RAB-SetupItem-RelocReq-ExtIEs} }</w:t>
        <w:tab/>
        <w:tab/>
        <w:tab/>
        <w:t>OPTIONAL,</w:t>
      </w:r>
    </w:p>
    <w:p>
      <w:pPr>
        <w:pStyle w:val="PL"/>
        <w:rPr/>
      </w:pPr>
      <w:r>
        <w:rPr/>
        <w:tab/>
        <w:t>...</w:t>
      </w:r>
    </w:p>
    <w:p>
      <w:pPr>
        <w:pStyle w:val="PL"/>
        <w:rPr/>
      </w:pPr>
      <w:r>
        <w:rPr/>
        <w:t>}</w:t>
      </w:r>
    </w:p>
    <w:p>
      <w:pPr>
        <w:pStyle w:val="PL"/>
        <w:rPr/>
      </w:pPr>
      <w:r>
        <w:rPr/>
      </w:r>
    </w:p>
    <w:p>
      <w:pPr>
        <w:pStyle w:val="PL"/>
        <w:rPr/>
      </w:pPr>
      <w:r>
        <w:rPr/>
        <w:t>RAB-SetupItem-RelocReq-ExtIEs RANAP-PROTOCOL-EXTENSION ::= {</w:t>
      </w:r>
    </w:p>
    <w:p>
      <w:pPr>
        <w:pStyle w:val="PL"/>
        <w:rPr/>
      </w:pPr>
      <w:r>
        <w:rPr/>
        <w:t>-- Extension for Release 4 to enable RAB Quality of Service negotiation over Iu --</w:t>
      </w:r>
    </w:p>
    <w:p>
      <w:pPr>
        <w:pStyle w:val="PL"/>
        <w:rPr/>
      </w:pPr>
      <w:r>
        <w:rPr/>
        <w:tab/>
        <w:t>{ ID id-Alt-RAB-Parameters</w:t>
        <w:tab/>
        <w:tab/>
        <w:tab/>
        <w:tab/>
        <w:tab/>
        <w:t>CRITICALITY ignore</w:t>
        <w:tab/>
        <w:t>EXTENSION Alt-RAB-Parameters</w:t>
        <w:tab/>
        <w:tab/>
        <w:tab/>
        <w:tab/>
        <w:tab/>
        <w:t>PRESENCE optional}|</w:t>
      </w:r>
    </w:p>
    <w:p>
      <w:pPr>
        <w:pStyle w:val="PL"/>
        <w:rPr/>
      </w:pPr>
      <w:r>
        <w:rPr/>
        <w:t>-- Extension for Release 5 to enable GERAN support over Iu-cs --</w:t>
      </w:r>
    </w:p>
    <w:p>
      <w:pPr>
        <w:pStyle w:val="PL"/>
        <w:rPr/>
      </w:pPr>
      <w:r>
        <w:rPr/>
        <w:tab/>
        <w:t>{ ID id-GERAN-BSC-Container</w:t>
        <w:tab/>
        <w:tab/>
        <w:tab/>
        <w:tab/>
        <w:tab/>
        <w:t>CRITICALITY ignore</w:t>
        <w:tab/>
        <w:t>EXTENSION GERAN-BSC-Container</w:t>
        <w:tab/>
        <w:tab/>
        <w:tab/>
        <w:tab/>
        <w:tab/>
        <w:t>PRESENCE optional}</w:t>
      </w:r>
      <w:r>
        <w:rPr>
          <w:lang w:val="en-GB" w:eastAsia="en-GB"/>
        </w:rPr>
        <w:t>|</w:t>
      </w:r>
    </w:p>
    <w:p>
      <w:pPr>
        <w:pStyle w:val="PL"/>
        <w:rPr/>
      </w:pPr>
      <w:r>
        <w:rPr/>
        <w:t>-- Extension for Release 8 to enable handover restriction to E-UTRAN --</w:t>
      </w:r>
    </w:p>
    <w:p>
      <w:pPr>
        <w:pStyle w:val="PL"/>
        <w:rPr/>
      </w:pPr>
      <w:r>
        <w:rPr/>
        <w:tab/>
        <w:t>{ ID id-</w:t>
      </w:r>
      <w:r>
        <w:rPr>
          <w:lang w:val="en-GB" w:eastAsia="en-GB"/>
        </w:rPr>
        <w:t>E-UTRAN-Service-Handover</w:t>
      </w:r>
      <w:r>
        <w:rPr/>
        <w:tab/>
        <w:tab/>
        <w:tab/>
        <w:t>CRITICALITY ignore</w:t>
        <w:tab/>
        <w:t xml:space="preserve">EXTENSION </w:t>
      </w:r>
      <w:r>
        <w:rPr>
          <w:lang w:val="en-GB" w:eastAsia="en-GB"/>
        </w:rPr>
        <w:t>E-UTRAN-Service-Handover</w:t>
      </w:r>
      <w:r>
        <w:rPr/>
        <w:tab/>
        <w:tab/>
        <w:tab/>
        <w:t>PRESENCE optional}</w:t>
      </w:r>
      <w:r>
        <w:rPr>
          <w:lang w:val="en-GB" w:eastAsia="en-GB"/>
        </w:rPr>
        <w:t>|</w:t>
      </w:r>
    </w:p>
    <w:p>
      <w:pPr>
        <w:pStyle w:val="PL"/>
        <w:rPr/>
      </w:pPr>
      <w:r>
        <w:rPr/>
        <w:t>-- Extension for Release 9 to enable a new value --</w:t>
      </w:r>
    </w:p>
    <w:p>
      <w:pPr>
        <w:pStyle w:val="PL"/>
        <w:rPr/>
      </w:pPr>
      <w:r>
        <w:rPr/>
        <w:tab/>
        <w:t xml:space="preserve">{ ID id-PDP-TypeInformation-extension </w:t>
        <w:tab/>
        <w:tab/>
        <w:t>CRITICALITY ignore</w:t>
        <w:tab/>
        <w:t>EXTENSION PDP-TypeInformation-extension</w:t>
        <w:tab/>
        <w:t>PRESENCE optional}</w:t>
      </w:r>
      <w:r>
        <w:rPr>
          <w:lang w:val="en-US" w:eastAsia="en-US"/>
        </w:rPr>
        <w:t>|</w:t>
      </w:r>
    </w:p>
    <w:p>
      <w:pPr>
        <w:pStyle w:val="PL"/>
        <w:rPr>
          <w:lang w:val="en-US" w:eastAsia="en-US"/>
        </w:rPr>
      </w:pPr>
      <w:r>
        <w:rPr/>
        <w:t xml:space="preserve">-- Extension for Release </w:t>
      </w:r>
      <w:r>
        <w:rPr>
          <w:lang w:val="en-US" w:eastAsia="en-US"/>
        </w:rPr>
        <w:t>10</w:t>
      </w:r>
      <w:r>
        <w:rPr/>
        <w:t xml:space="preserve"> to enable </w:t>
      </w:r>
      <w:r>
        <w:rPr>
          <w:lang w:val="en-US" w:eastAsia="en-US"/>
        </w:rPr>
        <w:t>offload at Iu-PS for UTRAN</w:t>
      </w:r>
      <w:r>
        <w:rPr/>
        <w:t xml:space="preserve"> --</w:t>
      </w:r>
    </w:p>
    <w:p>
      <w:pPr>
        <w:pStyle w:val="PL"/>
        <w:rPr/>
      </w:pPr>
      <w:r>
        <w:rPr>
          <w:lang w:val="en-US" w:eastAsia="en-US"/>
        </w:rPr>
        <w:tab/>
        <w:t>{</w:t>
      </w:r>
      <w:r>
        <w:rPr/>
        <w:t xml:space="preserve"> ID id-</w:t>
      </w:r>
      <w:r>
        <w:rPr>
          <w:lang w:val="en-US" w:eastAsia="en-US"/>
        </w:rPr>
        <w:t>Offload-RAB-Parameters</w:t>
      </w:r>
      <w:r>
        <w:rPr/>
        <w:tab/>
        <w:tab/>
        <w:tab/>
        <w:tab/>
        <w:t>CRITICALITY ignore</w:t>
        <w:tab/>
        <w:t xml:space="preserve">EXTENSION </w:t>
      </w:r>
      <w:r>
        <w:rPr>
          <w:lang w:val="en-US" w:eastAsia="en-US"/>
        </w:rPr>
        <w:t>Offload-RAB-Parameters</w:t>
      </w:r>
      <w:r>
        <w:rPr/>
        <w:tab/>
        <w:tab/>
        <w:tab/>
        <w:tab/>
        <w:t>PRESENCE optional</w:t>
      </w:r>
      <w:r>
        <w:rPr>
          <w:lang w:val="en-US" w:eastAsia="en-US"/>
        </w:rPr>
        <w:t>}</w:t>
      </w:r>
      <w:r>
        <w:rPr/>
        <w:t>,</w:t>
      </w:r>
    </w:p>
    <w:p>
      <w:pPr>
        <w:pStyle w:val="PL"/>
        <w:rPr/>
      </w:pPr>
      <w:r>
        <w:rPr/>
        <w:tab/>
        <w:t>...</w:t>
      </w:r>
    </w:p>
    <w:p>
      <w:pPr>
        <w:pStyle w:val="PL"/>
        <w:rPr/>
      </w:pPr>
      <w:r>
        <w:rPr/>
        <w:t>}</w:t>
      </w:r>
    </w:p>
    <w:p>
      <w:pPr>
        <w:pStyle w:val="PL"/>
        <w:rPr/>
      </w:pPr>
      <w:r>
        <w:rPr/>
      </w:r>
    </w:p>
    <w:p>
      <w:pPr>
        <w:pStyle w:val="PL"/>
        <w:rPr/>
      </w:pPr>
      <w:r>
        <w:rPr/>
        <w:t>UserPlaneInformation ::= SEQUENCE {</w:t>
      </w:r>
    </w:p>
    <w:p>
      <w:pPr>
        <w:pStyle w:val="PL"/>
        <w:rPr/>
      </w:pPr>
      <w:r>
        <w:rPr/>
        <w:tab/>
        <w:t>userPlaneMode</w:t>
        <w:tab/>
        <w:tab/>
        <w:tab/>
        <w:tab/>
        <w:tab/>
        <w:t>UserPlaneMode,</w:t>
      </w:r>
    </w:p>
    <w:p>
      <w:pPr>
        <w:pStyle w:val="PL"/>
        <w:rPr/>
      </w:pPr>
      <w:r>
        <w:rPr/>
        <w:tab/>
        <w:t>uP-ModeVersions</w:t>
        <w:tab/>
        <w:tab/>
        <w:tab/>
        <w:tab/>
        <w:tab/>
        <w:t>UP-ModeVersions,</w:t>
      </w:r>
    </w:p>
    <w:p>
      <w:pPr>
        <w:pStyle w:val="PL"/>
        <w:rPr/>
      </w:pPr>
      <w:r>
        <w:rPr/>
        <w:tab/>
      </w:r>
      <w:r>
        <w:rPr>
          <w:lang w:val="fr-FR" w:eastAsia="en-US"/>
        </w:rPr>
        <w:t>iE-Extensions</w:t>
        <w:tab/>
        <w:tab/>
        <w:tab/>
        <w:tab/>
        <w:tab/>
        <w:t>ProtocolExtensionContainer { {UserPlaneInformation-ExtIEs} }</w:t>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UserPlaneInformation-ExtIEs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RelocationRequestExtensions RANAP-PROTOCOL-EXTENSION ::= {</w:t>
      </w:r>
    </w:p>
    <w:p>
      <w:pPr>
        <w:pStyle w:val="PL"/>
        <w:rPr>
          <w:lang w:val="fr-FR" w:eastAsia="en-US"/>
        </w:rPr>
      </w:pPr>
      <w:r>
        <w:rPr>
          <w:lang w:val="fr-FR" w:eastAsia="en-US"/>
        </w:rPr>
        <w:t>-- Extension for Release 4 --</w:t>
      </w:r>
    </w:p>
    <w:p>
      <w:pPr>
        <w:pStyle w:val="PL"/>
        <w:rPr/>
      </w:pPr>
      <w:r>
        <w:rPr>
          <w:lang w:val="fr-FR" w:eastAsia="en-US"/>
        </w:rPr>
        <w:tab/>
        <w:t>{ ID id-GlobalCN-ID</w:t>
        <w:tab/>
        <w:tab/>
        <w:tab/>
        <w:tab/>
        <w:tab/>
        <w:tab/>
        <w:t>CRITICALITY reject</w:t>
        <w:tab/>
        <w:t>EXTENSION GlobalCN-ID</w:t>
        <w:tab/>
        <w:tab/>
        <w:tab/>
        <w:tab/>
        <w:tab/>
        <w:t>PRESENCE optional}|</w:t>
      </w:r>
    </w:p>
    <w:p>
      <w:pPr>
        <w:pStyle w:val="PL"/>
        <w:rPr/>
      </w:pPr>
      <w:r>
        <w:rPr>
          <w:rFonts w:cs="Courier New"/>
        </w:rPr>
        <w:t>-- Extension for Release 5 to enable shared networks in connected mode --</w:t>
      </w:r>
    </w:p>
    <w:p>
      <w:pPr>
        <w:pStyle w:val="PL"/>
        <w:rPr/>
      </w:pPr>
      <w:r>
        <w:rPr/>
        <w:tab/>
        <w:t>{ ID id-SNA-Access-Information</w:t>
        <w:tab/>
        <w:tab/>
        <w:tab/>
        <w:t>CRITICALITY ignore</w:t>
        <w:tab/>
        <w:t>EXTENSION SNA-Access-Information</w:t>
        <w:tab/>
        <w:tab/>
        <w:t>PRESENCE optional}|</w:t>
      </w:r>
    </w:p>
    <w:p>
      <w:pPr>
        <w:pStyle w:val="PL"/>
        <w:rPr/>
      </w:pPr>
      <w:r>
        <w:rPr>
          <w:rFonts w:cs="Courier New"/>
        </w:rPr>
        <w:t>-- Extension for Release 5 to enable specific behaviour by the RNC in relation with early UE handling --</w:t>
      </w:r>
    </w:p>
    <w:p>
      <w:pPr>
        <w:pStyle w:val="PL"/>
        <w:rPr/>
      </w:pPr>
      <w:r>
        <w:rPr/>
        <w:tab/>
        <w:t>{ ID id-UESBI-Iu</w:t>
        <w:tab/>
        <w:tab/>
        <w:tab/>
        <w:tab/>
        <w:tab/>
        <w:tab/>
        <w:t>CRITICALITY ignore</w:t>
        <w:tab/>
        <w:t>EXTENSION UESBI-Iu</w:t>
        <w:tab/>
        <w:tab/>
        <w:tab/>
        <w:tab/>
        <w:tab/>
        <w:tab/>
        <w:t>PRESENCE optional}|</w:t>
      </w:r>
    </w:p>
    <w:p>
      <w:pPr>
        <w:pStyle w:val="PL"/>
        <w:rPr/>
      </w:pPr>
      <w:r>
        <w:rPr/>
        <w:t>-- Extension for Release 6 to convey the selected PLMN id in network sharing mobility scenarios --</w:t>
      </w:r>
    </w:p>
    <w:p>
      <w:pPr>
        <w:pStyle w:val="PL"/>
        <w:rPr/>
      </w:pPr>
      <w:r>
        <w:rPr/>
        <w:tab/>
        <w:t>{ ID id-SelectedPLMN-ID</w:t>
        <w:tab/>
        <w:t xml:space="preserve"> </w:t>
        <w:tab/>
        <w:tab/>
        <w:tab/>
        <w:tab/>
        <w:t>CRITICALITY ignore</w:t>
        <w:tab/>
        <w:t>EXTENSION PLMN</w:t>
      </w:r>
      <w:r>
        <w:rPr>
          <w:rFonts w:eastAsia="MS Mincho;MS Mincho"/>
        </w:rPr>
        <w:t>i</w:t>
      </w:r>
      <w:r>
        <w:rPr/>
        <w:t>dentity</w:t>
        <w:tab/>
        <w:tab/>
        <w:tab/>
        <w:tab/>
        <w:tab/>
        <w:t>PRESENCE optional}|</w:t>
      </w:r>
    </w:p>
    <w:p>
      <w:pPr>
        <w:pStyle w:val="PL"/>
        <w:rPr/>
      </w:pPr>
      <w:r>
        <w:rPr>
          <w:rFonts w:cs="Courier New"/>
        </w:rPr>
        <w:t>-- Extension for Release 6 to enable MBMS UE linking at relocation --</w:t>
      </w:r>
    </w:p>
    <w:p>
      <w:pPr>
        <w:pStyle w:val="PL"/>
        <w:rPr/>
      </w:pPr>
      <w:r>
        <w:rPr/>
        <w:tab/>
        <w:t>{ ID id-CNMBMSLinkingInformation</w:t>
        <w:tab/>
        <w:tab/>
        <w:t>CRITICALITY ignore</w:t>
        <w:tab/>
        <w:t>EXTENSION CNMBMSLinkingInformation</w:t>
        <w:tab/>
        <w:t>PRESENCE optional}|</w:t>
      </w:r>
    </w:p>
    <w:p>
      <w:pPr>
        <w:pStyle w:val="PL"/>
        <w:ind w:left="384" w:hanging="384"/>
        <w:rPr/>
      </w:pPr>
      <w:r>
        <w:rPr>
          <w:lang w:val="en-US" w:eastAsia="en-US"/>
        </w:rPr>
        <w:tab/>
      </w:r>
      <w:r>
        <w:rPr/>
        <w:t>{ ID id-</w:t>
      </w:r>
      <w:r>
        <w:rPr>
          <w:lang w:val="en-US" w:eastAsia="en-US"/>
        </w:rPr>
        <w:t>UE-AggregateMaximumBitRate</w:t>
      </w:r>
      <w:r>
        <w:rPr/>
        <w:tab/>
        <w:tab/>
        <w:t>CRITICALITY ignore</w:t>
        <w:tab/>
        <w:t xml:space="preserve">EXTENSION </w:t>
      </w:r>
      <w:r>
        <w:rPr>
          <w:lang w:val="en-US" w:eastAsia="en-US"/>
        </w:rPr>
        <w:t>UE-AggregateMaximumBitRate</w:t>
      </w:r>
      <w:r>
        <w:rPr/>
        <w:tab/>
        <w:t>PRESENCE optional}</w:t>
      </w:r>
      <w:r>
        <w:rPr>
          <w:lang w:val="en-US" w:eastAsia="en-US"/>
        </w:rPr>
        <w:t>|</w:t>
      </w:r>
    </w:p>
    <w:p>
      <w:pPr>
        <w:pStyle w:val="PL"/>
        <w:rPr/>
      </w:pPr>
      <w:r>
        <w:rPr/>
        <w:t>-- Extension for Release 9 to communicate to the target cell the CSG id reported by the source --</w:t>
      </w:r>
    </w:p>
    <w:p>
      <w:pPr>
        <w:pStyle w:val="PL"/>
        <w:rPr/>
      </w:pPr>
      <w:r>
        <w:rPr/>
        <w:tab/>
        <w:t xml:space="preserve">{ ID id-CSG-Id </w:t>
        <w:tab/>
        <w:tab/>
        <w:tab/>
        <w:tab/>
        <w:tab/>
        <w:tab/>
        <w:tab/>
        <w:t>CRITICALITY reject</w:t>
        <w:tab/>
        <w:t xml:space="preserve">EXTENSION CSG-Id </w:t>
        <w:tab/>
        <w:tab/>
        <w:tab/>
        <w:tab/>
        <w:tab/>
        <w:tab/>
        <w:t>PRESENCE optional}|</w:t>
      </w:r>
    </w:p>
    <w:p>
      <w:pPr>
        <w:pStyle w:val="PL"/>
        <w:rPr/>
      </w:pPr>
      <w:r>
        <w:rPr/>
        <w:t>-- Extension for Release 9 for enabling UE prioritisation during access to hybrid cells --</w:t>
      </w:r>
    </w:p>
    <w:p>
      <w:pPr>
        <w:pStyle w:val="PL"/>
        <w:ind w:left="384" w:hanging="384"/>
        <w:rPr/>
      </w:pPr>
      <w:r>
        <w:rPr>
          <w:lang w:val="en-GB" w:eastAsia="en-GB"/>
        </w:rPr>
        <w:tab/>
        <w:t>{ ID id-CSG-Membership-Status</w:t>
        <w:tab/>
        <w:tab/>
        <w:tab/>
        <w:t>CRITICALITY ignore</w:t>
        <w:tab/>
      </w:r>
      <w:r>
        <w:rPr/>
        <w:t>EXTENSION</w:t>
      </w:r>
      <w:r>
        <w:rPr>
          <w:lang w:val="en-GB" w:eastAsia="en-GB"/>
        </w:rPr>
        <w:t xml:space="preserve"> CSG-Membership-Status</w:t>
        <w:tab/>
        <w:tab/>
        <w:tab/>
        <w:t>PRESENCE optional}|</w:t>
      </w:r>
    </w:p>
    <w:p>
      <w:pPr>
        <w:pStyle w:val="PL"/>
        <w:ind w:left="384" w:hanging="384"/>
        <w:rPr/>
      </w:pPr>
      <w:r>
        <w:rPr>
          <w:lang w:val="en-GB" w:eastAsia="en-GB"/>
        </w:rPr>
        <w:t>-- Extension for Release 10 to enable offload at Iu-PS for UTRAN --</w:t>
      </w:r>
    </w:p>
    <w:p>
      <w:pPr>
        <w:pStyle w:val="PL"/>
        <w:ind w:left="384" w:hanging="384"/>
        <w:rPr/>
      </w:pPr>
      <w:r>
        <w:rPr>
          <w:lang w:val="en-GB" w:eastAsia="en-GB"/>
        </w:rPr>
        <w:tab/>
        <w:t>{ ID id-MSISDN</w:t>
        <w:tab/>
        <w:tab/>
        <w:tab/>
        <w:tab/>
        <w:tab/>
        <w:tab/>
        <w:tab/>
        <w:t>CRITICALITY ignore</w:t>
        <w:tab/>
        <w:t>EXTENSION MSISDN</w:t>
        <w:tab/>
        <w:tab/>
        <w:tab/>
        <w:tab/>
        <w:tab/>
        <w:tab/>
        <w:t>PRESENCE optional}|</w:t>
      </w:r>
    </w:p>
    <w:p>
      <w:pPr>
        <w:pStyle w:val="PL"/>
        <w:ind w:left="384" w:hanging="384"/>
        <w:rPr>
          <w:lang w:val="en-GB" w:eastAsia="en-GB"/>
        </w:rPr>
      </w:pPr>
      <w:r>
        <w:rPr>
          <w:lang w:val="en-GB" w:eastAsia="en-GB"/>
        </w:rPr>
        <w:t>-- Extension for Release 11 to support rSRVCC in case of network sharing –</w:t>
      </w:r>
    </w:p>
    <w:p>
      <w:pPr>
        <w:pStyle w:val="PL"/>
        <w:ind w:left="384" w:hanging="384"/>
        <w:rPr/>
      </w:pPr>
      <w:r>
        <w:rPr>
          <w:lang w:val="en-GB" w:eastAsia="en-GB"/>
        </w:rPr>
        <w:tab/>
        <w:t>{ ID id-AnchorPLMN-ID</w:t>
        <w:tab/>
        <w:tab/>
        <w:tab/>
        <w:tab/>
        <w:tab/>
        <w:t>CRITICALITY ignore</w:t>
        <w:tab/>
        <w:t>EXTENSION PLMNidentity</w:t>
        <w:tab/>
        <w:tab/>
        <w:tab/>
        <w:tab/>
        <w:tab/>
        <w:t>PRESENCE optional}|</w:t>
      </w:r>
    </w:p>
    <w:p>
      <w:pPr>
        <w:pStyle w:val="PL"/>
        <w:rPr/>
      </w:pPr>
      <w:r>
        <w:rPr>
          <w:lang w:val="en-GB" w:eastAsia="en-GB"/>
        </w:rPr>
        <w:tab/>
        <w:t>{ ID id-PowerSavingIndicator</w:t>
        <w:tab/>
        <w:tab/>
        <w:tab/>
        <w:t>CRITICALITY ignore</w:t>
        <w:tab/>
        <w:t>EXTENSION PowerSavingIndicator</w:t>
        <w:tab/>
        <w:tab/>
        <w:tab/>
        <w:t>PRESENCE optional}</w:t>
      </w:r>
      <w:r>
        <w:rPr>
          <w:lang w:val="en-US" w:eastAsia="en-US"/>
        </w:rPr>
        <w:t>|</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 Extension for Release 14 to support QoE function --</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ab/>
      </w:r>
      <w:r>
        <w:rPr>
          <w:lang w:val="en-GB" w:eastAsia="en-GB"/>
        </w:rPr>
        <w:t>{ID id-UE-Application-Layer-</w:t>
      </w:r>
      <w:r>
        <w:rPr/>
        <w:t>Measurement</w:t>
      </w:r>
      <w:r>
        <w:rPr>
          <w:lang w:val="en-GB" w:eastAsia="en-GB"/>
        </w:rPr>
        <w:t>-Configuration-For-Relocation CRITICALITY ignore</w:t>
        <w:tab/>
        <w:t>EXTENSION UE-Application-Layer-</w:t>
      </w:r>
      <w:r>
        <w:rPr/>
        <w:t>Measurement</w:t>
      </w:r>
      <w:r>
        <w:rPr>
          <w:lang w:val="en-GB" w:eastAsia="en-GB"/>
        </w:rPr>
        <w:t>-Configuration-For-Relocation</w:t>
        <w:tab/>
        <w:t>PRESENCE optional},</w:t>
      </w:r>
    </w:p>
    <w:p>
      <w:pPr>
        <w:pStyle w:val="PL"/>
        <w:ind w:left="384" w:hanging="384"/>
        <w:rPr>
          <w:lang w:val="en-GB" w:eastAsia="en-GB"/>
        </w:rPr>
      </w:pPr>
      <w:r>
        <w:rPr>
          <w:lang w:val="en-GB" w:eastAsia="en-GB"/>
        </w:rPr>
      </w:r>
    </w:p>
    <w:p>
      <w:pPr>
        <w:pStyle w:val="PL"/>
        <w:rPr/>
      </w:pPr>
      <w:r>
        <w:rPr/>
        <w:tab/>
        <w:t>...</w:t>
      </w:r>
    </w:p>
    <w:p>
      <w:pPr>
        <w:pStyle w:val="PL"/>
        <w:rPr/>
      </w:pPr>
      <w:r>
        <w:rPr/>
        <w:t>}</w:t>
      </w:r>
    </w:p>
    <w:p>
      <w:pPr>
        <w:pStyle w:val="PL"/>
        <w:rPr/>
      </w:pPr>
      <w:r>
        <w:rPr/>
      </w:r>
    </w:p>
    <w:p>
      <w:pPr>
        <w:pStyle w:val="PL"/>
        <w:rPr/>
      </w:pPr>
      <w:r>
        <w:rPr/>
        <w:t>CNMBMSLinkingInformation ::= SEQUENCE {</w:t>
      </w:r>
    </w:p>
    <w:p>
      <w:pPr>
        <w:pStyle w:val="PL"/>
        <w:rPr/>
      </w:pPr>
      <w:r>
        <w:rPr/>
        <w:tab/>
        <w:t>joinedMBMSBearerService-IEs</w:t>
        <w:tab/>
        <w:tab/>
        <w:t>JoinedMBMSBearerService-IEs,</w:t>
      </w:r>
    </w:p>
    <w:p>
      <w:pPr>
        <w:pStyle w:val="PL"/>
        <w:rPr/>
      </w:pPr>
      <w:r>
        <w:rPr/>
        <w:tab/>
      </w:r>
      <w:r>
        <w:rPr>
          <w:lang w:val="fr-FR" w:eastAsia="en-US"/>
        </w:rPr>
        <w:t>iE-Extensions</w:t>
        <w:tab/>
        <w:tab/>
        <w:tab/>
        <w:tab/>
        <w:tab/>
        <w:t>ProtocolExtensionContainer { {CNMBMSLinkingInformation-ExtIEs} }</w:t>
        <w:tab/>
        <w:tab/>
        <w:t>OPTIONAL,</w:t>
      </w:r>
    </w:p>
    <w:p>
      <w:pPr>
        <w:pStyle w:val="PL"/>
        <w:rPr/>
      </w:pPr>
      <w:r>
        <w:rPr>
          <w:lang w:val="fr-FR" w:eastAsia="en-US"/>
        </w:rPr>
        <w:tab/>
      </w:r>
      <w:r>
        <w:rPr/>
        <w:t>...</w:t>
      </w:r>
    </w:p>
    <w:p>
      <w:pPr>
        <w:pStyle w:val="PL"/>
        <w:rPr/>
      </w:pPr>
      <w:r>
        <w:rPr/>
        <w:t>}</w:t>
      </w:r>
    </w:p>
    <w:p>
      <w:pPr>
        <w:pStyle w:val="PL"/>
        <w:rPr/>
      </w:pPr>
      <w:r>
        <w:rPr/>
      </w:r>
    </w:p>
    <w:p>
      <w:pPr>
        <w:pStyle w:val="PL"/>
        <w:rPr/>
      </w:pPr>
      <w:r>
        <w:rPr/>
        <w:t>CNMBMSLinkingInformation-ExtIEs RANAP-PROTOCOL-EXTENSION ::= {</w:t>
      </w:r>
    </w:p>
    <w:p>
      <w:pPr>
        <w:pStyle w:val="PL"/>
        <w:rPr/>
      </w:pPr>
      <w:r>
        <w:rPr/>
        <w:tab/>
        <w:t>...</w:t>
      </w:r>
    </w:p>
    <w:p>
      <w:pPr>
        <w:pStyle w:val="PL"/>
        <w:rPr/>
      </w:pPr>
      <w:r>
        <w:rPr/>
        <w:t>}</w:t>
      </w:r>
    </w:p>
    <w:p>
      <w:pPr>
        <w:pStyle w:val="PL"/>
        <w:rPr/>
      </w:pPr>
      <w:r>
        <w:rPr/>
      </w:r>
    </w:p>
    <w:p>
      <w:pPr>
        <w:pStyle w:val="PL"/>
        <w:rPr/>
      </w:pPr>
      <w:r>
        <w:rPr/>
        <w:t>JoinedMBMSBearerService-IEs ::= SEQUENCE (SIZE (1.. maxnoofMulticastServicesPerUE)) OF</w:t>
      </w:r>
    </w:p>
    <w:p>
      <w:pPr>
        <w:pStyle w:val="PL"/>
        <w:rPr/>
      </w:pPr>
      <w:r>
        <w:rPr/>
        <w:tab/>
        <w:t>SEQUENCE {</w:t>
      </w:r>
    </w:p>
    <w:p>
      <w:pPr>
        <w:pStyle w:val="PL"/>
        <w:rPr/>
      </w:pPr>
      <w:r>
        <w:rPr/>
        <w:tab/>
        <w:tab/>
        <w:t>tMGI</w:t>
        <w:tab/>
        <w:tab/>
        <w:tab/>
        <w:tab/>
        <w:t>TMGI,</w:t>
      </w:r>
    </w:p>
    <w:p>
      <w:pPr>
        <w:pStyle w:val="PL"/>
        <w:rPr/>
      </w:pPr>
      <w:r>
        <w:rPr/>
        <w:tab/>
        <w:tab/>
        <w:t>mBMS-PTP-RAB-ID</w:t>
        <w:tab/>
        <w:tab/>
        <w:t>MBMS-PTP-RAB-ID,</w:t>
      </w:r>
    </w:p>
    <w:p>
      <w:pPr>
        <w:pStyle w:val="PL"/>
        <w:rPr/>
      </w:pPr>
      <w:r>
        <w:rPr/>
        <w:tab/>
        <w:tab/>
      </w:r>
      <w:r>
        <w:rPr>
          <w:lang w:val="fr-FR" w:eastAsia="en-US"/>
        </w:rPr>
        <w:t>iE-Extensions</w:t>
        <w:tab/>
        <w:tab/>
        <w:t>ProtocolExtensionContainer { {JoinedMBMSBearerService-ExtIEs} } OPTIONAL,</w:t>
      </w:r>
    </w:p>
    <w:p>
      <w:pPr>
        <w:pStyle w:val="PL"/>
        <w:rPr/>
      </w:pPr>
      <w:r>
        <w:rPr>
          <w:lang w:val="fr-FR" w:eastAsia="en-US"/>
        </w:rPr>
        <w:tab/>
        <w:tab/>
      </w:r>
      <w:r>
        <w:rPr/>
        <w:t>...</w:t>
      </w:r>
    </w:p>
    <w:p>
      <w:pPr>
        <w:pStyle w:val="PL"/>
        <w:rPr/>
      </w:pPr>
      <w:r>
        <w:rPr/>
        <w:tab/>
        <w:t>}</w:t>
      </w:r>
    </w:p>
    <w:p>
      <w:pPr>
        <w:pStyle w:val="PL"/>
        <w:rPr/>
      </w:pPr>
      <w:r>
        <w:rPr/>
      </w:r>
    </w:p>
    <w:p>
      <w:pPr>
        <w:pStyle w:val="PL"/>
        <w:rPr/>
      </w:pPr>
      <w:r>
        <w:rPr/>
        <w:t>JoinedMBMSBearerService-ExtIEs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Relocation Request Acknowledge</w:t>
      </w:r>
    </w:p>
    <w:p>
      <w:pPr>
        <w:pStyle w:val="PL"/>
        <w:rPr/>
      </w:pPr>
      <w:r>
        <w:rPr/>
        <w:t>--</w:t>
      </w:r>
    </w:p>
    <w:p>
      <w:pPr>
        <w:pStyle w:val="PL"/>
        <w:rPr/>
      </w:pPr>
      <w:r>
        <w:rPr/>
        <w:t>-- **************************************************************</w:t>
      </w:r>
    </w:p>
    <w:p>
      <w:pPr>
        <w:pStyle w:val="PL"/>
        <w:rPr/>
      </w:pPr>
      <w:r>
        <w:rPr/>
      </w:r>
    </w:p>
    <w:p>
      <w:pPr>
        <w:pStyle w:val="PL"/>
        <w:rPr/>
      </w:pPr>
      <w:r>
        <w:rPr/>
        <w:t>RelocationRequestAcknowledge ::= SEQUENCE {</w:t>
      </w:r>
    </w:p>
    <w:p>
      <w:pPr>
        <w:pStyle w:val="PL"/>
        <w:rPr/>
      </w:pPr>
      <w:r>
        <w:rPr/>
        <w:tab/>
        <w:t>protocolIEs</w:t>
        <w:tab/>
        <w:tab/>
        <w:tab/>
        <w:t>ProtocolIE-Container</w:t>
        <w:tab/>
        <w:tab/>
        <w:tab/>
        <w:t>{ {RelocationRequestAcknowledgeIEs} },</w:t>
      </w:r>
    </w:p>
    <w:p>
      <w:pPr>
        <w:pStyle w:val="PL"/>
        <w:rPr/>
      </w:pPr>
      <w:r>
        <w:rPr/>
        <w:tab/>
        <w:t>protocolExtensions</w:t>
        <w:tab/>
        <w:tab/>
        <w:t>ProtocolExtensionContainer</w:t>
        <w:tab/>
        <w:t>{ {RelocationRequestAcknowledgeExtensions} }</w:t>
        <w:tab/>
        <w:tab/>
        <w:tab/>
        <w:t>OPTIONAL,</w:t>
      </w:r>
    </w:p>
    <w:p>
      <w:pPr>
        <w:pStyle w:val="PL"/>
        <w:rPr/>
      </w:pPr>
      <w:r>
        <w:rPr/>
        <w:tab/>
        <w:t>...</w:t>
      </w:r>
    </w:p>
    <w:p>
      <w:pPr>
        <w:pStyle w:val="PL"/>
        <w:rPr/>
      </w:pPr>
      <w:r>
        <w:rPr/>
        <w:t>}</w:t>
      </w:r>
    </w:p>
    <w:p>
      <w:pPr>
        <w:pStyle w:val="PL"/>
        <w:rPr/>
      </w:pPr>
      <w:r>
        <w:rPr/>
      </w:r>
    </w:p>
    <w:p>
      <w:pPr>
        <w:pStyle w:val="PL"/>
        <w:rPr/>
      </w:pPr>
      <w:r>
        <w:rPr/>
        <w:t>RelocationRequestAcknowledgeIEs RANAP-PROTOCOL-IES ::= {</w:t>
      </w:r>
    </w:p>
    <w:p>
      <w:pPr>
        <w:pStyle w:val="PL"/>
        <w:rPr/>
      </w:pPr>
      <w:r>
        <w:rPr/>
        <w:tab/>
        <w:t>{ ID id-Target-ToSource-TransparentContainer</w:t>
      </w:r>
    </w:p>
    <w:p>
      <w:pPr>
        <w:pStyle w:val="PL"/>
        <w:rPr/>
      </w:pPr>
      <w:r>
        <w:rPr/>
        <w:tab/>
        <w:tab/>
        <w:tab/>
        <w:tab/>
        <w:tab/>
        <w:tab/>
        <w:tab/>
        <w:t>CRITICALITY ignore</w:t>
        <w:tab/>
        <w:t>TYPE TargetRNC-ToSourceRNC-TransparentContainer PRESENCE optional</w:t>
        <w:tab/>
        <w:t>} |</w:t>
      </w:r>
    </w:p>
    <w:p>
      <w:pPr>
        <w:pStyle w:val="PL"/>
        <w:rPr/>
      </w:pPr>
      <w:r>
        <w:rPr/>
        <w:tab/>
        <w:t>{ ID id-RAB-SetupList-RelocReqAck</w:t>
        <w:tab/>
        <w:tab/>
        <w:t>CRITICALITY ignore</w:t>
        <w:tab/>
        <w:t>TYPE RAB-SetupList-RelocReqAck</w:t>
        <w:tab/>
        <w:tab/>
        <w:tab/>
        <w:t>PRESENCE optional} |</w:t>
      </w:r>
    </w:p>
    <w:p>
      <w:pPr>
        <w:pStyle w:val="PL"/>
        <w:rPr/>
      </w:pPr>
      <w:r>
        <w:rPr/>
        <w:tab/>
        <w:t>{ ID id-RAB-FailedList</w:t>
        <w:tab/>
        <w:tab/>
        <w:tab/>
        <w:tab/>
        <w:t>CRITICALITY ignore</w:t>
        <w:tab/>
        <w:t>TYPE RAB-FailedList</w:t>
        <w:tab/>
        <w:tab/>
        <w:tab/>
        <w:tab/>
        <w:t>PRESENCE optional }|</w:t>
      </w:r>
    </w:p>
    <w:p>
      <w:pPr>
        <w:pStyle w:val="PL"/>
        <w:rPr/>
      </w:pPr>
      <w:r>
        <w:rPr/>
        <w:tab/>
        <w:t>{ ID id-ChosenIntegrityProtectionAlgorithm</w:t>
        <w:tab/>
        <w:t>CRITICALITY ignore</w:t>
        <w:tab/>
        <w:t>TYPE ChosenIntegrityProtectionAlgorithm</w:t>
        <w:tab/>
        <w:tab/>
        <w:t>PRESENCE optional</w:t>
        <w:tab/>
        <w:t>} |</w:t>
      </w:r>
    </w:p>
    <w:p>
      <w:pPr>
        <w:pStyle w:val="PL"/>
        <w:rPr/>
      </w:pPr>
      <w:r>
        <w:rPr/>
        <w:tab/>
        <w:t>{ ID id-ChosenEncryptionAlgorithm</w:t>
        <w:tab/>
        <w:tab/>
        <w:t>CRITICALITY ignore</w:t>
        <w:tab/>
        <w:t>TYPE ChosenEncryptionAlgorithm</w:t>
        <w:tab/>
        <w:tab/>
        <w:tab/>
        <w:t>PRESENCE optional</w:t>
        <w:tab/>
        <w:t>} |</w:t>
      </w:r>
    </w:p>
    <w:p>
      <w:pPr>
        <w:pStyle w:val="PL"/>
        <w:rPr/>
      </w:pPr>
      <w:r>
        <w:rPr/>
        <w:tab/>
        <w:t>{ ID id-CriticalityDiagnostics</w:t>
        <w:tab/>
        <w:tab/>
        <w:tab/>
        <w:t>CRITICALITY ignore</w:t>
        <w:tab/>
        <w:t xml:space="preserve">TYPE CriticalityDiagnostics </w:t>
        <w:tab/>
        <w:tab/>
        <w:tab/>
        <w:t>PRESENCE optional</w:t>
        <w:tab/>
        <w:t>},</w:t>
      </w:r>
    </w:p>
    <w:p>
      <w:pPr>
        <w:pStyle w:val="PL"/>
        <w:rPr/>
      </w:pPr>
      <w:r>
        <w:rPr/>
        <w:tab/>
        <w:t>...</w:t>
      </w:r>
    </w:p>
    <w:p>
      <w:pPr>
        <w:pStyle w:val="PL"/>
        <w:rPr/>
      </w:pPr>
      <w:r>
        <w:rPr/>
        <w:t>}</w:t>
      </w:r>
    </w:p>
    <w:p>
      <w:pPr>
        <w:pStyle w:val="PL"/>
        <w:rPr/>
      </w:pPr>
      <w:r>
        <w:rPr/>
      </w:r>
    </w:p>
    <w:p>
      <w:pPr>
        <w:pStyle w:val="PL"/>
        <w:rPr/>
      </w:pPr>
      <w:r>
        <w:rPr/>
        <w:t xml:space="preserve">RAB-SetupList-RelocReqAck </w:t>
        <w:tab/>
        <w:tab/>
        <w:tab/>
        <w:tab/>
        <w:t>::= RAB-IE-ContainerList { {RAB-SetupItem-RelocReqAck-IEs} }</w:t>
      </w:r>
    </w:p>
    <w:p>
      <w:pPr>
        <w:pStyle w:val="PL"/>
        <w:rPr/>
      </w:pPr>
      <w:r>
        <w:rPr/>
      </w:r>
    </w:p>
    <w:p>
      <w:pPr>
        <w:pStyle w:val="PL"/>
        <w:rPr/>
      </w:pPr>
      <w:r>
        <w:rPr/>
        <w:t>RAB-SetupItem-RelocReqAck-IEs RANAP-PROTOCOL-IES ::= {</w:t>
      </w:r>
    </w:p>
    <w:p>
      <w:pPr>
        <w:pStyle w:val="PL"/>
        <w:rPr/>
      </w:pPr>
      <w:r>
        <w:rPr/>
        <w:tab/>
        <w:t>{ ID id-RAB-SetupItem-RelocReqAck</w:t>
        <w:tab/>
        <w:tab/>
        <w:t>CRITICALITY reject</w:t>
        <w:tab/>
        <w:t>TYPE RAB-SetupItem-RelocReqAck</w:t>
        <w:tab/>
        <w:tab/>
        <w:tab/>
        <w:t xml:space="preserve">PRESENCE mandatory </w:t>
        <w:tab/>
        <w:t>},</w:t>
      </w:r>
    </w:p>
    <w:p>
      <w:pPr>
        <w:pStyle w:val="PL"/>
        <w:rPr/>
      </w:pPr>
      <w:r>
        <w:rPr/>
        <w:tab/>
        <w:t>...</w:t>
      </w:r>
    </w:p>
    <w:p>
      <w:pPr>
        <w:pStyle w:val="PL"/>
        <w:rPr/>
      </w:pPr>
      <w:r>
        <w:rPr/>
        <w:t>}</w:t>
      </w:r>
    </w:p>
    <w:p>
      <w:pPr>
        <w:pStyle w:val="PL"/>
        <w:rPr/>
      </w:pPr>
      <w:r>
        <w:rPr/>
      </w:r>
    </w:p>
    <w:p>
      <w:pPr>
        <w:pStyle w:val="PL"/>
        <w:rPr/>
      </w:pPr>
      <w:r>
        <w:rPr/>
        <w:t>RAB-SetupItem-RelocReqAck ::= SEQUENCE {</w:t>
      </w:r>
    </w:p>
    <w:p>
      <w:pPr>
        <w:pStyle w:val="PL"/>
        <w:rPr/>
      </w:pPr>
      <w:r>
        <w:rPr/>
        <w:tab/>
        <w:t>rAB-ID</w:t>
        <w:tab/>
        <w:tab/>
        <w:tab/>
        <w:tab/>
        <w:tab/>
        <w:tab/>
        <w:t>RAB-ID,</w:t>
      </w:r>
    </w:p>
    <w:p>
      <w:pPr>
        <w:pStyle w:val="PL"/>
        <w:rPr/>
      </w:pPr>
      <w:r>
        <w:rPr/>
        <w:tab/>
        <w:t>transportLayerAddress</w:t>
        <w:tab/>
        <w:tab/>
        <w:tab/>
        <w:tab/>
        <w:t>TransportLayerAddress</w:t>
        <w:tab/>
        <w:t>OPTIONAL,</w:t>
      </w:r>
    </w:p>
    <w:p>
      <w:pPr>
        <w:pStyle w:val="PL"/>
        <w:rPr/>
      </w:pPr>
      <w:r>
        <w:rPr/>
        <w:tab/>
        <w:t>iuTransportAssociation</w:t>
        <w:tab/>
        <w:tab/>
        <w:tab/>
        <w:tab/>
        <w:t>IuTransportAssociation</w:t>
        <w:tab/>
        <w:t>OPTIONAL,</w:t>
      </w:r>
    </w:p>
    <w:p>
      <w:pPr>
        <w:pStyle w:val="PL"/>
        <w:rPr/>
      </w:pPr>
      <w:r>
        <w:rPr/>
        <w:tab/>
        <w:t>iE-Extensions</w:t>
        <w:tab/>
        <w:tab/>
        <w:tab/>
        <w:tab/>
        <w:tab/>
        <w:t>ProtocolExtensionContainer { {RAB-SetupItem-RelocReqAck-ExtIEs} }</w:t>
        <w:tab/>
        <w:tab/>
        <w:tab/>
        <w:t>OPTIONAL,</w:t>
      </w:r>
    </w:p>
    <w:p>
      <w:pPr>
        <w:pStyle w:val="PL"/>
        <w:rPr/>
      </w:pPr>
      <w:r>
        <w:rPr/>
        <w:tab/>
        <w:t>...</w:t>
      </w:r>
    </w:p>
    <w:p>
      <w:pPr>
        <w:pStyle w:val="PL"/>
        <w:rPr/>
      </w:pPr>
      <w:r>
        <w:rPr/>
        <w:t>}</w:t>
      </w:r>
    </w:p>
    <w:p>
      <w:pPr>
        <w:pStyle w:val="PL"/>
        <w:rPr/>
      </w:pPr>
      <w:r>
        <w:rPr/>
      </w:r>
    </w:p>
    <w:p>
      <w:pPr>
        <w:pStyle w:val="PL"/>
        <w:rPr/>
      </w:pPr>
      <w:r>
        <w:rPr/>
        <w:t>RAB-SetupItem-RelocReqAck-ExtIEs RANAP-PROTOCOL-EXTENSION ::= {</w:t>
      </w:r>
    </w:p>
    <w:p>
      <w:pPr>
        <w:pStyle w:val="PL"/>
        <w:rPr/>
      </w:pPr>
      <w:r>
        <w:rPr/>
        <w:t>-- Extension for Release 4 to enable RAB Quality of Service negotiation over Iu --</w:t>
      </w:r>
    </w:p>
    <w:p>
      <w:pPr>
        <w:pStyle w:val="PL"/>
        <w:rPr/>
      </w:pPr>
      <w:r>
        <w:rPr/>
        <w:tab/>
        <w:t>{ID id-Ass-RAB-Parameters</w:t>
        <w:tab/>
        <w:t>CRITICALITY ignore</w:t>
        <w:tab/>
        <w:tab/>
        <w:t>EXTENSION Ass-RAB-Parameters</w:t>
        <w:tab/>
        <w:tab/>
        <w:t>PRESENCE optional</w:t>
      </w:r>
      <w:r>
        <w:rPr>
          <w:rFonts w:eastAsia="MS Mincho;MS Mincho"/>
        </w:rPr>
        <w:tab/>
      </w:r>
      <w:r>
        <w:rPr/>
        <w:t>} |</w:t>
      </w:r>
    </w:p>
    <w:p>
      <w:pPr>
        <w:pStyle w:val="PL"/>
        <w:rPr/>
      </w:pPr>
      <w:r>
        <w:rPr/>
        <w:t>-- Extension for Release 5 to allow transfer of a second pair of TLA and association --</w:t>
      </w:r>
    </w:p>
    <w:p>
      <w:pPr>
        <w:pStyle w:val="PL"/>
        <w:rPr/>
      </w:pPr>
      <w:r>
        <w:rPr/>
        <w:tab/>
        <w:t>{ID id-TransportLayerAddress</w:t>
        <w:tab/>
        <w:t>CRITICALITY ignore</w:t>
        <w:tab/>
        <w:t>EXTENSION TransportLayerAddress</w:t>
        <w:tab/>
        <w:t>PRESENCE optional} |</w:t>
      </w:r>
    </w:p>
    <w:p>
      <w:pPr>
        <w:pStyle w:val="PL"/>
        <w:rPr/>
      </w:pPr>
      <w:r>
        <w:rPr/>
        <w:tab/>
        <w:t>{ID id-IuTransportAssociation</w:t>
        <w:tab/>
        <w:t>CRITICALITY ignore</w:t>
        <w:tab/>
        <w:t>EXTENSION IuTransportAssociation</w:t>
        <w:tab/>
        <w:t>PRESENCE optional},</w:t>
      </w:r>
    </w:p>
    <w:p>
      <w:pPr>
        <w:pStyle w:val="PL"/>
        <w:rPr/>
      </w:pPr>
      <w:r>
        <w:rPr/>
        <w:tab/>
        <w:t>...</w:t>
      </w:r>
    </w:p>
    <w:p>
      <w:pPr>
        <w:pStyle w:val="PL"/>
        <w:rPr/>
      </w:pPr>
      <w:r>
        <w:rPr/>
        <w:t>}</w:t>
      </w:r>
    </w:p>
    <w:p>
      <w:pPr>
        <w:pStyle w:val="PL"/>
        <w:rPr/>
      </w:pPr>
      <w:r>
        <w:rPr/>
      </w:r>
    </w:p>
    <w:p>
      <w:pPr>
        <w:pStyle w:val="PL"/>
        <w:rPr/>
      </w:pPr>
      <w:r>
        <w:rPr/>
        <w:t xml:space="preserve">RAB-FailedList </w:t>
        <w:tab/>
        <w:tab/>
        <w:tab/>
        <w:tab/>
        <w:tab/>
        <w:tab/>
        <w:t>::= RAB-IE-ContainerList { {RAB-FailedItemIEs} }</w:t>
      </w:r>
    </w:p>
    <w:p>
      <w:pPr>
        <w:pStyle w:val="PL"/>
        <w:rPr/>
      </w:pPr>
      <w:r>
        <w:rPr/>
      </w:r>
    </w:p>
    <w:p>
      <w:pPr>
        <w:pStyle w:val="PL"/>
        <w:rPr/>
      </w:pPr>
      <w:r>
        <w:rPr/>
        <w:t>RAB-FailedItemIEs RANAP-PROTOCOL-IES ::= {</w:t>
      </w:r>
    </w:p>
    <w:p>
      <w:pPr>
        <w:pStyle w:val="PL"/>
        <w:rPr/>
      </w:pPr>
      <w:r>
        <w:rPr/>
        <w:tab/>
        <w:t>{ ID id-RAB-FailedItem</w:t>
        <w:tab/>
        <w:tab/>
        <w:tab/>
        <w:tab/>
        <w:t>CRITICALITY ignore</w:t>
        <w:tab/>
        <w:t>TYPE RAB-FailedItem</w:t>
        <w:tab/>
        <w:tab/>
        <w:tab/>
        <w:tab/>
        <w:t>PRESENCE mandatory</w:t>
        <w:tab/>
        <w:t>},</w:t>
      </w:r>
    </w:p>
    <w:p>
      <w:pPr>
        <w:pStyle w:val="PL"/>
        <w:rPr/>
      </w:pPr>
      <w:r>
        <w:rPr/>
        <w:tab/>
        <w:t>...</w:t>
      </w:r>
    </w:p>
    <w:p>
      <w:pPr>
        <w:pStyle w:val="PL"/>
        <w:rPr/>
      </w:pPr>
      <w:r>
        <w:rPr/>
        <w:t>}</w:t>
      </w:r>
    </w:p>
    <w:p>
      <w:pPr>
        <w:pStyle w:val="PL"/>
        <w:rPr/>
      </w:pPr>
      <w:r>
        <w:rPr/>
      </w:r>
    </w:p>
    <w:p>
      <w:pPr>
        <w:pStyle w:val="PL"/>
        <w:rPr/>
      </w:pPr>
      <w:r>
        <w:rPr/>
        <w:t>RAB-FailedItem ::= SEQUENCE {</w:t>
      </w:r>
    </w:p>
    <w:p>
      <w:pPr>
        <w:pStyle w:val="PL"/>
        <w:rPr/>
      </w:pPr>
      <w:r>
        <w:rPr/>
        <w:tab/>
        <w:t>rAB-ID</w:t>
        <w:tab/>
        <w:tab/>
        <w:tab/>
        <w:tab/>
        <w:tab/>
        <w:tab/>
        <w:t>RAB-ID,</w:t>
      </w:r>
    </w:p>
    <w:p>
      <w:pPr>
        <w:pStyle w:val="PL"/>
        <w:rPr/>
      </w:pPr>
      <w:r>
        <w:rPr/>
        <w:tab/>
      </w:r>
      <w:r>
        <w:rPr>
          <w:lang w:val="fr-FR" w:eastAsia="en-US"/>
        </w:rPr>
        <w:t>cause</w:t>
        <w:tab/>
        <w:tab/>
        <w:tab/>
        <w:tab/>
        <w:tab/>
        <w:tab/>
        <w:t>Cause,</w:t>
      </w:r>
    </w:p>
    <w:p>
      <w:pPr>
        <w:pStyle w:val="PL"/>
        <w:rPr>
          <w:lang w:val="fr-FR" w:eastAsia="en-US"/>
        </w:rPr>
      </w:pPr>
      <w:r>
        <w:rPr>
          <w:lang w:val="fr-FR" w:eastAsia="en-US"/>
        </w:rPr>
        <w:tab/>
        <w:t>iE-Extensions</w:t>
        <w:tab/>
        <w:tab/>
        <w:tab/>
        <w:tab/>
        <w:tab/>
        <w:t>ProtocolExtensionContainer { {RAB-FailedItem-ExtIEs}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RAB-FailedItem-ExtIEs RANAP-PROTOCOL-EXTENSION ::= {</w:t>
      </w:r>
    </w:p>
    <w:p>
      <w:pPr>
        <w:pStyle w:val="PL"/>
        <w:rPr/>
      </w:pPr>
      <w:r>
        <w:rPr/>
        <w:tab/>
        <w:t>...</w:t>
      </w:r>
    </w:p>
    <w:p>
      <w:pPr>
        <w:pStyle w:val="PL"/>
        <w:rPr/>
      </w:pPr>
      <w:r>
        <w:rPr/>
        <w:t>}</w:t>
      </w:r>
    </w:p>
    <w:p>
      <w:pPr>
        <w:pStyle w:val="PL"/>
        <w:rPr/>
      </w:pPr>
      <w:r>
        <w:rPr/>
      </w:r>
    </w:p>
    <w:p>
      <w:pPr>
        <w:pStyle w:val="PL"/>
        <w:rPr/>
      </w:pPr>
      <w:r>
        <w:rPr/>
        <w:t>RelocationRequestAcknowledgeExtensions RANAP-PROTOCOL-EXTENSION ::= {</w:t>
      </w:r>
    </w:p>
    <w:p>
      <w:pPr>
        <w:pStyle w:val="PL"/>
        <w:rPr/>
      </w:pPr>
      <w:r>
        <w:rPr/>
        <w:t>-- Extension for Release 5 to enable Inter RAN Load Information Exchange over Iu --</w:t>
      </w:r>
    </w:p>
    <w:p>
      <w:pPr>
        <w:pStyle w:val="PL"/>
        <w:rPr/>
      </w:pPr>
      <w:r>
        <w:rPr/>
        <w:tab/>
        <w:t>{ID id-NewBSS-To-OldBSS-Information</w:t>
        <w:tab/>
        <w:t>CRITICALITY ignore</w:t>
        <w:tab/>
        <w:t>EXTENSION NewBSS-To-OldBSS-Information</w:t>
        <w:tab/>
        <w:tab/>
        <w:t xml:space="preserve">PRESENCE </w:t>
      </w:r>
      <w:r>
        <w:rPr>
          <w:rFonts w:eastAsia="MS Mincho;MS Mincho"/>
        </w:rPr>
        <w:t>optional</w:t>
      </w:r>
      <w:r>
        <w:rPr/>
        <w:tab/>
        <w:t xml:space="preserve"> }|</w:t>
      </w:r>
    </w:p>
    <w:p>
      <w:pPr>
        <w:pStyle w:val="PL"/>
        <w:rPr/>
      </w:pPr>
      <w:r>
        <w:rPr/>
        <w:tab/>
        <w:t>{ID id-CSG-Id</w:t>
        <w:tab/>
        <w:tab/>
        <w:tab/>
        <w:tab/>
        <w:tab/>
        <w:tab/>
        <w:t>CRITICALITY</w:t>
        <w:tab/>
        <w:t>ignore</w:t>
        <w:tab/>
        <w:t>EXTENSION CSG-Id</w:t>
        <w:tab/>
        <w:tab/>
        <w:tab/>
        <w:tab/>
        <w:tab/>
        <w:tab/>
        <w:tab/>
        <w:tab/>
        <w:t>PRESENCE optional</w:t>
        <w:tab/>
        <w:t>},</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 **************************************************************</w:t>
      </w:r>
    </w:p>
    <w:p>
      <w:pPr>
        <w:pStyle w:val="PL"/>
        <w:rPr>
          <w:lang w:val="fr-FR" w:eastAsia="en-US"/>
        </w:rPr>
      </w:pPr>
      <w:r>
        <w:rPr>
          <w:lang w:val="fr-FR" w:eastAsia="en-US"/>
        </w:rPr>
        <w:t>--</w:t>
      </w:r>
    </w:p>
    <w:p>
      <w:pPr>
        <w:pStyle w:val="PL"/>
        <w:numPr>
          <w:ilvl w:val="0"/>
          <w:numId w:val="0"/>
        </w:numPr>
        <w:outlineLvl w:val="4"/>
        <w:rPr/>
      </w:pPr>
      <w:r>
        <w:rPr>
          <w:lang w:val="fr-FR" w:eastAsia="en-US"/>
        </w:rPr>
        <w:t>-- Relocation Failure</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RelocationFailure ::= SEQUENCE {</w:t>
      </w:r>
    </w:p>
    <w:p>
      <w:pPr>
        <w:pStyle w:val="PL"/>
        <w:rPr>
          <w:lang w:val="fr-FR" w:eastAsia="en-US"/>
        </w:rPr>
      </w:pPr>
      <w:r>
        <w:rPr>
          <w:lang w:val="fr-FR" w:eastAsia="en-US"/>
        </w:rPr>
        <w:tab/>
        <w:t>protocolIEs</w:t>
        <w:tab/>
        <w:tab/>
        <w:tab/>
        <w:t>ProtocolIE-Container</w:t>
        <w:tab/>
        <w:tab/>
        <w:tab/>
        <w:t>{ {RelocationFailureIEs} },</w:t>
      </w:r>
    </w:p>
    <w:p>
      <w:pPr>
        <w:pStyle w:val="PL"/>
        <w:rPr/>
      </w:pPr>
      <w:r>
        <w:rPr>
          <w:lang w:val="fr-FR" w:eastAsia="en-US"/>
        </w:rPr>
        <w:tab/>
        <w:t>protocolExtensions</w:t>
        <w:tab/>
        <w:tab/>
        <w:t>ProtocolExtensionContainer</w:t>
        <w:tab/>
        <w:t>{ {RelocationFailureExtensions}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RelocationFailureIEs RANAP-PROTOCOL-IES ::= {</w:t>
      </w:r>
    </w:p>
    <w:p>
      <w:pPr>
        <w:pStyle w:val="PL"/>
        <w:rPr/>
      </w:pPr>
      <w:r>
        <w:rPr/>
        <w:tab/>
        <w:t>{ ID id-Cause</w:t>
        <w:tab/>
        <w:tab/>
        <w:tab/>
        <w:tab/>
        <w:tab/>
        <w:t>CRITICALITY ignore</w:t>
        <w:tab/>
        <w:t>TYPE Cause</w:t>
        <w:tab/>
        <w:tab/>
        <w:tab/>
        <w:tab/>
        <w:tab/>
        <w:t>PRESENCE mandatory</w:t>
        <w:tab/>
        <w:t>} |</w:t>
      </w:r>
    </w:p>
    <w:p>
      <w:pPr>
        <w:pStyle w:val="PL"/>
        <w:rPr/>
      </w:pPr>
      <w:r>
        <w:rPr/>
        <w:tab/>
        <w:t>{ ID id-CriticalityDiagnostics</w:t>
        <w:tab/>
        <w:tab/>
        <w:tab/>
        <w:t>CRITICALITY ignore</w:t>
        <w:tab/>
        <w:t xml:space="preserve">TYPE CriticalityDiagnostics </w:t>
        <w:tab/>
        <w:tab/>
        <w:tab/>
        <w:t>PRESENCE optional</w:t>
        <w:tab/>
        <w:t>},</w:t>
      </w:r>
    </w:p>
    <w:p>
      <w:pPr>
        <w:pStyle w:val="PL"/>
        <w:rPr/>
      </w:pPr>
      <w:r>
        <w:rPr/>
        <w:tab/>
        <w:t>...</w:t>
      </w:r>
    </w:p>
    <w:p>
      <w:pPr>
        <w:pStyle w:val="PL"/>
        <w:rPr/>
      </w:pPr>
      <w:r>
        <w:rPr/>
        <w:t>}</w:t>
      </w:r>
    </w:p>
    <w:p>
      <w:pPr>
        <w:pStyle w:val="PL"/>
        <w:rPr/>
      </w:pPr>
      <w:r>
        <w:rPr/>
      </w:r>
    </w:p>
    <w:p>
      <w:pPr>
        <w:pStyle w:val="PL"/>
        <w:rPr/>
      </w:pPr>
      <w:r>
        <w:rPr/>
        <w:t>RelocationFailureExtensions RANAP-PROTOCOL-EXTENSION ::= {</w:t>
      </w:r>
    </w:p>
    <w:p>
      <w:pPr>
        <w:pStyle w:val="PL"/>
        <w:rPr/>
      </w:pPr>
      <w:r>
        <w:rPr/>
        <w:t>-- Extension for Release 5 to enable Inter RAN Load Information Exchange over Iu --</w:t>
      </w:r>
    </w:p>
    <w:p>
      <w:pPr>
        <w:pStyle w:val="PL"/>
        <w:rPr/>
      </w:pPr>
      <w:r>
        <w:rPr/>
        <w:tab/>
        <w:t>{ ID id-NewBSS-To-OldBSS-Information</w:t>
        <w:tab/>
        <w:tab/>
        <w:t>CRITICALITY ignore</w:t>
        <w:tab/>
        <w:t>EXTENSION NewBSS-To-OldBSS-Information</w:t>
        <w:tab/>
        <w:tab/>
        <w:t xml:space="preserve">PRESENCE </w:t>
      </w:r>
      <w:r>
        <w:rPr>
          <w:rFonts w:eastAsia="MS Mincho;MS Mincho"/>
        </w:rPr>
        <w:t>optional</w:t>
      </w:r>
      <w:r>
        <w:rPr/>
        <w:tab/>
        <w:t>} |</w:t>
      </w:r>
    </w:p>
    <w:p>
      <w:pPr>
        <w:pStyle w:val="PL"/>
        <w:rPr/>
      </w:pPr>
      <w:r>
        <w:rPr/>
        <w:t>-- Extension for Release 5 to enable GERAN support over Iu-cs --</w:t>
      </w:r>
    </w:p>
    <w:p>
      <w:pPr>
        <w:pStyle w:val="PL"/>
        <w:rPr/>
      </w:pPr>
      <w:r>
        <w:rPr/>
        <w:tab/>
        <w:t>{ ID id-GERAN-Classmark</w:t>
        <w:tab/>
        <w:tab/>
        <w:tab/>
        <w:tab/>
        <w:tab/>
        <w:t>CRITICALITY ignore</w:t>
        <w:tab/>
        <w:t>EXTENSION GERAN-Classmark</w:t>
        <w:tab/>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RELOCATION CANCEL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Relocation Cancel</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RelocationCancel ::= SEQUENCE {</w:t>
      </w:r>
    </w:p>
    <w:p>
      <w:pPr>
        <w:pStyle w:val="PL"/>
        <w:rPr/>
      </w:pPr>
      <w:r>
        <w:rPr>
          <w:lang w:val="fr-FR" w:eastAsia="en-US"/>
        </w:rPr>
        <w:tab/>
        <w:t>protocolIEs</w:t>
        <w:tab/>
        <w:tab/>
        <w:tab/>
        <w:t>ProtocolIE-Container</w:t>
        <w:tab/>
        <w:tab/>
        <w:tab/>
        <w:t>{ {RelocationCancelIEs} },</w:t>
      </w:r>
    </w:p>
    <w:p>
      <w:pPr>
        <w:pStyle w:val="PL"/>
        <w:rPr>
          <w:lang w:val="fr-FR" w:eastAsia="en-US"/>
        </w:rPr>
      </w:pPr>
      <w:r>
        <w:rPr>
          <w:lang w:val="fr-FR" w:eastAsia="en-US"/>
        </w:rPr>
        <w:tab/>
        <w:t>protocolExtensions</w:t>
        <w:tab/>
        <w:tab/>
        <w:t>ProtocolExtensionContainer</w:t>
        <w:tab/>
        <w:t>{ {RelocationCancelExtensions} }</w:t>
        <w:tab/>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RelocationCancelIEs RANAP-PROTOCOL-IES ::= {</w:t>
      </w:r>
    </w:p>
    <w:p>
      <w:pPr>
        <w:pStyle w:val="PL"/>
        <w:rPr/>
      </w:pPr>
      <w:r>
        <w:rPr>
          <w:lang w:val="fr-FR" w:eastAsia="en-US"/>
        </w:rPr>
        <w:tab/>
      </w:r>
      <w:r>
        <w:rPr/>
        <w:t>{ ID id-Cause</w:t>
        <w:tab/>
        <w:tab/>
        <w:tab/>
        <w:tab/>
        <w:tab/>
        <w:t>CRITICALITY ignore</w:t>
        <w:tab/>
        <w:t>TYPE Cause</w:t>
        <w:tab/>
        <w:tab/>
        <w:tab/>
        <w:tab/>
        <w:tab/>
        <w:t>PRESENCE mandatory</w:t>
        <w:tab/>
        <w:t>},</w:t>
      </w:r>
    </w:p>
    <w:p>
      <w:pPr>
        <w:pStyle w:val="PL"/>
        <w:rPr/>
      </w:pPr>
      <w:r>
        <w:rPr/>
        <w:tab/>
        <w:t>...</w:t>
      </w:r>
    </w:p>
    <w:p>
      <w:pPr>
        <w:pStyle w:val="PL"/>
        <w:rPr/>
      </w:pPr>
      <w:r>
        <w:rPr/>
        <w:t>}</w:t>
      </w:r>
    </w:p>
    <w:p>
      <w:pPr>
        <w:pStyle w:val="PL"/>
        <w:rPr/>
      </w:pPr>
      <w:r>
        <w:rPr/>
      </w:r>
    </w:p>
    <w:p>
      <w:pPr>
        <w:pStyle w:val="PL"/>
        <w:rPr/>
      </w:pPr>
      <w:r>
        <w:rPr/>
        <w:t>RelocationCancelExtensions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Relocation Cancel Acknowledge</w:t>
      </w:r>
    </w:p>
    <w:p>
      <w:pPr>
        <w:pStyle w:val="PL"/>
        <w:rPr/>
      </w:pPr>
      <w:r>
        <w:rPr/>
        <w:t>--</w:t>
      </w:r>
    </w:p>
    <w:p>
      <w:pPr>
        <w:pStyle w:val="PL"/>
        <w:rPr/>
      </w:pPr>
      <w:r>
        <w:rPr/>
        <w:t>-- **************************************************************</w:t>
      </w:r>
    </w:p>
    <w:p>
      <w:pPr>
        <w:pStyle w:val="PL"/>
        <w:rPr/>
      </w:pPr>
      <w:r>
        <w:rPr/>
      </w:r>
    </w:p>
    <w:p>
      <w:pPr>
        <w:pStyle w:val="PL"/>
        <w:rPr/>
      </w:pPr>
      <w:r>
        <w:rPr/>
        <w:t>RelocationCancelAcknowledge ::= SEQUENCE {</w:t>
      </w:r>
    </w:p>
    <w:p>
      <w:pPr>
        <w:pStyle w:val="PL"/>
        <w:rPr/>
      </w:pPr>
      <w:r>
        <w:rPr/>
        <w:tab/>
        <w:t>protocolIEs</w:t>
        <w:tab/>
        <w:tab/>
        <w:tab/>
        <w:t>ProtocolIE-Container</w:t>
        <w:tab/>
        <w:tab/>
        <w:tab/>
        <w:t>{ {RelocationCancelAcknowledgeIEs} },</w:t>
      </w:r>
    </w:p>
    <w:p>
      <w:pPr>
        <w:pStyle w:val="PL"/>
        <w:rPr/>
      </w:pPr>
      <w:r>
        <w:rPr/>
        <w:tab/>
        <w:t>protocolExtensions</w:t>
        <w:tab/>
        <w:tab/>
        <w:t>ProtocolExtensionContainer</w:t>
        <w:tab/>
        <w:t xml:space="preserve">{ {RelocationCancelAcknowledgeExtensions} } </w:t>
        <w:tab/>
        <w:tab/>
        <w:tab/>
        <w:t>OPTIONAL,</w:t>
      </w:r>
    </w:p>
    <w:p>
      <w:pPr>
        <w:pStyle w:val="PL"/>
        <w:rPr/>
      </w:pPr>
      <w:r>
        <w:rPr/>
        <w:tab/>
        <w:t>...</w:t>
      </w:r>
    </w:p>
    <w:p>
      <w:pPr>
        <w:pStyle w:val="PL"/>
        <w:rPr/>
      </w:pPr>
      <w:r>
        <w:rPr/>
        <w:t>}</w:t>
      </w:r>
    </w:p>
    <w:p>
      <w:pPr>
        <w:pStyle w:val="PL"/>
        <w:rPr/>
      </w:pPr>
      <w:r>
        <w:rPr/>
      </w:r>
    </w:p>
    <w:p>
      <w:pPr>
        <w:pStyle w:val="PL"/>
        <w:rPr/>
      </w:pPr>
      <w:r>
        <w:rPr/>
        <w:t>RelocationCancelAcknowledgeIEs RANAP-PROTOCOL-IES ::= {</w:t>
      </w:r>
    </w:p>
    <w:p>
      <w:pPr>
        <w:pStyle w:val="PL"/>
        <w:rPr/>
      </w:pPr>
      <w:r>
        <w:rPr/>
        <w:tab/>
        <w:t>{ ID id-CriticalityDiagnostics</w:t>
        <w:tab/>
        <w:tab/>
        <w:tab/>
        <w:t>CRITICALITY ignore</w:t>
        <w:tab/>
        <w:t>TYPE CriticalityDiagnostics</w:t>
        <w:tab/>
        <w:tab/>
        <w:tab/>
        <w:t>PRESENCE optional</w:t>
        <w:tab/>
        <w:t>},</w:t>
      </w:r>
    </w:p>
    <w:p>
      <w:pPr>
        <w:pStyle w:val="PL"/>
        <w:rPr/>
      </w:pPr>
      <w:r>
        <w:rPr/>
        <w:tab/>
        <w:t>...</w:t>
      </w:r>
    </w:p>
    <w:p>
      <w:pPr>
        <w:pStyle w:val="PL"/>
        <w:rPr/>
      </w:pPr>
      <w:r>
        <w:rPr/>
        <w:t>}</w:t>
      </w:r>
    </w:p>
    <w:p>
      <w:pPr>
        <w:pStyle w:val="PL"/>
        <w:rPr/>
      </w:pPr>
      <w:r>
        <w:rPr/>
      </w:r>
    </w:p>
    <w:p>
      <w:pPr>
        <w:pStyle w:val="PL"/>
        <w:rPr/>
      </w:pPr>
      <w:r>
        <w:rPr/>
        <w:t>RelocationCancelAcknowledgeExtensions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SRNS CONTEXT TRANSFER OPEARATION</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pPr>
      <w:r>
        <w:rPr>
          <w:lang w:val="fr-FR" w:eastAsia="en-US"/>
        </w:rPr>
        <w:t>-- **************************************************************</w:t>
      </w:r>
    </w:p>
    <w:p>
      <w:pPr>
        <w:pStyle w:val="PL"/>
        <w:rPr>
          <w:lang w:val="fr-FR" w:eastAsia="en-US"/>
        </w:rPr>
      </w:pPr>
      <w:r>
        <w:rPr>
          <w:lang w:val="fr-FR" w:eastAsia="en-US"/>
        </w:rPr>
        <w:t>--</w:t>
      </w:r>
    </w:p>
    <w:p>
      <w:pPr>
        <w:pStyle w:val="PL"/>
        <w:numPr>
          <w:ilvl w:val="0"/>
          <w:numId w:val="0"/>
        </w:numPr>
        <w:outlineLvl w:val="4"/>
        <w:rPr>
          <w:lang w:val="fr-FR" w:eastAsia="en-US"/>
        </w:rPr>
      </w:pPr>
      <w:r>
        <w:rPr>
          <w:lang w:val="fr-FR" w:eastAsia="en-US"/>
        </w:rPr>
        <w:t>-- SRNS Context Request</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SRNS-ContextRequest ::= SEQUENCE {</w:t>
      </w:r>
    </w:p>
    <w:p>
      <w:pPr>
        <w:pStyle w:val="PL"/>
        <w:rPr>
          <w:lang w:val="fr-FR" w:eastAsia="en-US"/>
        </w:rPr>
      </w:pPr>
      <w:r>
        <w:rPr>
          <w:lang w:val="fr-FR" w:eastAsia="en-US"/>
        </w:rPr>
        <w:tab/>
        <w:t>protocolIEs</w:t>
        <w:tab/>
        <w:tab/>
        <w:tab/>
        <w:t>ProtocolIE-Container</w:t>
        <w:tab/>
        <w:tab/>
        <w:tab/>
        <w:t>{ {SRNS-ContextRequestIEs} },</w:t>
      </w:r>
    </w:p>
    <w:p>
      <w:pPr>
        <w:pStyle w:val="PL"/>
        <w:rPr/>
      </w:pPr>
      <w:r>
        <w:rPr>
          <w:lang w:val="fr-FR" w:eastAsia="en-US"/>
        </w:rPr>
        <w:tab/>
        <w:t>protocolExtensions</w:t>
        <w:tab/>
        <w:tab/>
        <w:t>ProtocolExtensionContainer</w:t>
        <w:tab/>
        <w:t>{ {SRNS-ContextRequestExtensions}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SRNS-ContextRequestIEs RANAP-PROTOCOL-IES ::= {</w:t>
      </w:r>
    </w:p>
    <w:p>
      <w:pPr>
        <w:pStyle w:val="PL"/>
        <w:rPr/>
      </w:pPr>
      <w:r>
        <w:rPr/>
        <w:tab/>
        <w:t>{ ID id-RAB-DataForwardingList-SRNS-CtxReq</w:t>
        <w:tab/>
        <w:t>CRITICALITY ignore</w:t>
        <w:tab/>
        <w:t>TYPE RAB-DataForwardingList-SRNS-CtxReq</w:t>
        <w:tab/>
        <w:tab/>
        <w:t>PRESENCE mandatory</w:t>
        <w:tab/>
        <w:t>},</w:t>
      </w:r>
    </w:p>
    <w:p>
      <w:pPr>
        <w:pStyle w:val="PL"/>
        <w:rPr/>
      </w:pPr>
      <w:r>
        <w:rPr/>
        <w:tab/>
        <w:t>...</w:t>
      </w:r>
    </w:p>
    <w:p>
      <w:pPr>
        <w:pStyle w:val="PL"/>
        <w:rPr/>
      </w:pPr>
      <w:r>
        <w:rPr/>
        <w:t>}</w:t>
      </w:r>
    </w:p>
    <w:p>
      <w:pPr>
        <w:pStyle w:val="PL"/>
        <w:rPr/>
      </w:pPr>
      <w:r>
        <w:rPr/>
      </w:r>
    </w:p>
    <w:p>
      <w:pPr>
        <w:pStyle w:val="PL"/>
        <w:rPr/>
      </w:pPr>
      <w:r>
        <w:rPr/>
        <w:t xml:space="preserve">RAB-DataForwardingList-SRNS-CtxReq </w:t>
        <w:tab/>
        <w:tab/>
        <w:tab/>
        <w:t>::= RAB-IE-ContainerList { {RAB-DataForwardingItem-SRNS-CtxReq-IEs} }</w:t>
      </w:r>
    </w:p>
    <w:p>
      <w:pPr>
        <w:pStyle w:val="PL"/>
        <w:rPr/>
      </w:pPr>
      <w:r>
        <w:rPr/>
      </w:r>
    </w:p>
    <w:p>
      <w:pPr>
        <w:pStyle w:val="PL"/>
        <w:rPr/>
      </w:pPr>
      <w:r>
        <w:rPr/>
        <w:t>RAB-DataForwardingItem-SRNS-CtxReq-IEs RANAP-PROTOCOL-IES ::= {</w:t>
      </w:r>
    </w:p>
    <w:p>
      <w:pPr>
        <w:pStyle w:val="PL"/>
        <w:rPr/>
      </w:pPr>
      <w:r>
        <w:rPr/>
        <w:tab/>
        <w:t>{ ID id-RAB-DataForwardingItem-SRNS-CtxReq</w:t>
        <w:tab/>
        <w:t>CRITICALITY reject</w:t>
        <w:tab/>
        <w:t>TYPE RAB-DataForwardingItem-SRNS-CtxReq</w:t>
        <w:tab/>
        <w:tab/>
        <w:t>PRESENCE mandatory</w:t>
        <w:tab/>
        <w:t>},</w:t>
      </w:r>
    </w:p>
    <w:p>
      <w:pPr>
        <w:pStyle w:val="PL"/>
        <w:rPr/>
      </w:pPr>
      <w:r>
        <w:rPr/>
        <w:tab/>
        <w:t>...</w:t>
      </w:r>
    </w:p>
    <w:p>
      <w:pPr>
        <w:pStyle w:val="PL"/>
        <w:rPr/>
      </w:pPr>
      <w:r>
        <w:rPr/>
        <w:t>}</w:t>
      </w:r>
    </w:p>
    <w:p>
      <w:pPr>
        <w:pStyle w:val="PL"/>
        <w:rPr/>
      </w:pPr>
      <w:r>
        <w:rPr/>
      </w:r>
    </w:p>
    <w:p>
      <w:pPr>
        <w:pStyle w:val="PL"/>
        <w:rPr/>
      </w:pPr>
      <w:r>
        <w:rPr/>
        <w:t>RAB-DataForwardingItem-SRNS-CtxReq ::= SEQUENCE {</w:t>
      </w:r>
    </w:p>
    <w:p>
      <w:pPr>
        <w:pStyle w:val="PL"/>
        <w:rPr/>
      </w:pPr>
      <w:r>
        <w:rPr/>
        <w:tab/>
        <w:t>rAB-ID</w:t>
        <w:tab/>
        <w:tab/>
        <w:tab/>
        <w:tab/>
        <w:tab/>
        <w:tab/>
        <w:t>RAB-ID,</w:t>
      </w:r>
    </w:p>
    <w:p>
      <w:pPr>
        <w:pStyle w:val="PL"/>
        <w:rPr/>
      </w:pPr>
      <w:r>
        <w:rPr/>
        <w:tab/>
        <w:t>iE-Extensions</w:t>
        <w:tab/>
        <w:tab/>
        <w:tab/>
        <w:tab/>
        <w:tab/>
        <w:t>ProtocolExtensionContainer { {RAB-DataForwardingItem-SRNS-CtxReq-ExtIEs} }</w:t>
        <w:tab/>
        <w:tab/>
        <w:tab/>
        <w:t>OPTIONAL,</w:t>
      </w:r>
    </w:p>
    <w:p>
      <w:pPr>
        <w:pStyle w:val="PL"/>
        <w:rPr/>
      </w:pPr>
      <w:r>
        <w:rPr/>
        <w:tab/>
        <w:t>...</w:t>
      </w:r>
    </w:p>
    <w:p>
      <w:pPr>
        <w:pStyle w:val="PL"/>
        <w:rPr/>
      </w:pPr>
      <w:r>
        <w:rPr/>
        <w:t>}</w:t>
      </w:r>
    </w:p>
    <w:p>
      <w:pPr>
        <w:pStyle w:val="PL"/>
        <w:rPr/>
      </w:pPr>
      <w:r>
        <w:rPr/>
      </w:r>
    </w:p>
    <w:p>
      <w:pPr>
        <w:pStyle w:val="PL"/>
        <w:rPr/>
      </w:pPr>
      <w:r>
        <w:rPr/>
        <w:t>RAB-DataForwardingItem-SRNS-CtxReq-ExtIEs RANAP-PROTOCOL-EXTENSION ::= {</w:t>
      </w:r>
    </w:p>
    <w:p>
      <w:pPr>
        <w:pStyle w:val="PL"/>
        <w:rPr/>
      </w:pPr>
      <w:r>
        <w:rPr/>
        <w:tab/>
        <w:t>...</w:t>
      </w:r>
    </w:p>
    <w:p>
      <w:pPr>
        <w:pStyle w:val="PL"/>
        <w:rPr/>
      </w:pPr>
      <w:r>
        <w:rPr/>
        <w:t>}</w:t>
      </w:r>
    </w:p>
    <w:p>
      <w:pPr>
        <w:pStyle w:val="PL"/>
        <w:rPr/>
      </w:pPr>
      <w:r>
        <w:rPr/>
      </w:r>
    </w:p>
    <w:p>
      <w:pPr>
        <w:pStyle w:val="PL"/>
        <w:rPr>
          <w:lang w:val="en-US" w:eastAsia="en-US"/>
        </w:rPr>
      </w:pPr>
      <w:r>
        <w:rPr/>
        <w:t>SRNS-ContextRequestExtensions RANAP-PROTOCOL-EXTENSION ::= {</w:t>
      </w:r>
    </w:p>
    <w:p>
      <w:pPr>
        <w:pStyle w:val="PL"/>
        <w:rPr/>
      </w:pPr>
      <w:r>
        <w:rPr>
          <w:rFonts w:cs="Courier New"/>
        </w:rPr>
        <w:t xml:space="preserve">-- The SGSN </w:t>
      </w:r>
      <w:r>
        <w:rPr>
          <w:rFonts w:cs="Courier New"/>
          <w:lang w:val="en-US" w:eastAsia="en-US"/>
        </w:rPr>
        <w:t>may</w:t>
      </w:r>
      <w:r>
        <w:rPr>
          <w:rFonts w:cs="Courier New"/>
        </w:rPr>
        <w:t xml:space="preserve"> include the IE</w:t>
      </w:r>
      <w:r>
        <w:rPr>
          <w:rFonts w:cs="Courier New"/>
          <w:lang w:val="en-US" w:eastAsia="en-US"/>
        </w:rPr>
        <w:t xml:space="preserve">, </w:t>
      </w:r>
      <w:r>
        <w:rPr>
          <w:rFonts w:cs="Courier New"/>
        </w:rPr>
        <w:t xml:space="preserve">when </w:t>
      </w:r>
      <w:r>
        <w:rPr>
          <w:rFonts w:cs="Courier New"/>
          <w:lang w:val="en-US" w:eastAsia="en-US"/>
        </w:rPr>
        <w:t>available</w:t>
      </w:r>
      <w:r>
        <w:rPr>
          <w:rFonts w:cs="Courier New"/>
        </w:rPr>
        <w:t xml:space="preserve"> </w:t>
      </w:r>
      <w:r>
        <w:rPr>
          <w:rFonts w:cs="Courier New"/>
          <w:lang w:val="en-US" w:eastAsia="en-US"/>
        </w:rPr>
        <w:t>to indicate the RAT from which the context request originates, to correct measurement points in SRNC</w:t>
      </w:r>
      <w:r>
        <w:rPr>
          <w:rFonts w:cs="Courier New"/>
        </w:rPr>
        <w:t>. --</w:t>
      </w:r>
    </w:p>
    <w:p>
      <w:pPr>
        <w:pStyle w:val="PL"/>
        <w:rPr/>
      </w:pPr>
      <w:r>
        <w:rPr/>
        <w:tab/>
        <w:t>{ID id-</w:t>
      </w:r>
      <w:r>
        <w:rPr>
          <w:lang w:val="en-US" w:eastAsia="en-US"/>
        </w:rPr>
        <w:t>RAT-Type</w:t>
      </w:r>
      <w:r>
        <w:rPr/>
        <w:tab/>
        <w:tab/>
        <w:t>CRITICALITY ignore</w:t>
        <w:tab/>
        <w:t xml:space="preserve">EXTENSION </w:t>
      </w:r>
      <w:r>
        <w:rPr>
          <w:lang w:val="en-US" w:eastAsia="en-US"/>
        </w:rPr>
        <w:tab/>
        <w:t>RAT-Type</w:t>
      </w:r>
      <w:r>
        <w:rPr/>
        <w:tab/>
        <w:tab/>
        <w:t>PRESENCE optional</w:t>
      </w:r>
      <w:r>
        <w:rPr>
          <w:lang w:val="en-US" w:eastAsia="en-US"/>
        </w:rPr>
        <w:t xml:space="preserve"> </w:t>
      </w:r>
      <w:r>
        <w:rPr/>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SRNS Context Response</w:t>
      </w:r>
    </w:p>
    <w:p>
      <w:pPr>
        <w:pStyle w:val="PL"/>
        <w:rPr/>
      </w:pPr>
      <w:r>
        <w:rPr/>
        <w:t>--</w:t>
      </w:r>
    </w:p>
    <w:p>
      <w:pPr>
        <w:pStyle w:val="PL"/>
        <w:rPr/>
      </w:pPr>
      <w:r>
        <w:rPr/>
        <w:t>-- **************************************************************</w:t>
      </w:r>
    </w:p>
    <w:p>
      <w:pPr>
        <w:pStyle w:val="PL"/>
        <w:rPr/>
      </w:pPr>
      <w:r>
        <w:rPr/>
      </w:r>
    </w:p>
    <w:p>
      <w:pPr>
        <w:pStyle w:val="PL"/>
        <w:rPr/>
      </w:pPr>
      <w:r>
        <w:rPr/>
        <w:t>SRNS-ContextResponse ::= SEQUENCE {</w:t>
      </w:r>
    </w:p>
    <w:p>
      <w:pPr>
        <w:pStyle w:val="PL"/>
        <w:rPr/>
      </w:pPr>
      <w:r>
        <w:rPr/>
        <w:tab/>
        <w:t>protocolIEs</w:t>
        <w:tab/>
        <w:tab/>
        <w:tab/>
        <w:t>ProtocolIE-Container</w:t>
        <w:tab/>
        <w:tab/>
        <w:tab/>
        <w:t>{ {SRNS-ContextResponseIEs} },</w:t>
      </w:r>
    </w:p>
    <w:p>
      <w:pPr>
        <w:pStyle w:val="PL"/>
        <w:rPr/>
      </w:pPr>
      <w:r>
        <w:rPr/>
        <w:tab/>
      </w:r>
      <w:r>
        <w:rPr>
          <w:lang w:val="fr-FR" w:eastAsia="en-US"/>
        </w:rPr>
        <w:t>protocolExtensions</w:t>
        <w:tab/>
        <w:tab/>
        <w:t>ProtocolExtensionContainer</w:t>
        <w:tab/>
        <w:t>{ {SRNS-ContextResponseExtensions}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rFonts w:eastAsia="MS Mincho;MS Mincho"/>
        </w:rPr>
      </w:pPr>
      <w:r>
        <w:rPr/>
        <w:t>SRNS-ContextResponseIEs RANAP-PROTOCOL-IES ::= {</w:t>
      </w:r>
    </w:p>
    <w:p>
      <w:pPr>
        <w:pStyle w:val="PL"/>
        <w:rPr/>
      </w:pPr>
      <w:r>
        <w:rPr/>
        <w:tab/>
        <w:t>{ ID id-RAB-ContextList</w:t>
        <w:tab/>
        <w:tab/>
        <w:tab/>
        <w:tab/>
        <w:t>CRITICALITY ignore</w:t>
        <w:tab/>
        <w:t>TYPE RAB-ContextList</w:t>
        <w:tab/>
        <w:tab/>
        <w:tab/>
        <w:tab/>
        <w:t>PRESENCE optional</w:t>
        <w:tab/>
        <w:t>} |</w:t>
      </w:r>
    </w:p>
    <w:p>
      <w:pPr>
        <w:pStyle w:val="PL"/>
        <w:rPr/>
      </w:pPr>
      <w:r>
        <w:rPr/>
        <w:tab/>
        <w:t>{ ID id-RAB-ContextFailedtoTransferList</w:t>
        <w:tab/>
        <w:tab/>
        <w:t>CRITICALITY ignore</w:t>
        <w:tab/>
        <w:t>TYPE RAB-ContextFailedtoTransferList</w:t>
        <w:tab/>
        <w:tab/>
        <w:t>PRESENCE optional</w:t>
        <w:tab/>
        <w:t>}|</w:t>
      </w:r>
    </w:p>
    <w:p>
      <w:pPr>
        <w:pStyle w:val="PL"/>
        <w:rPr/>
      </w:pPr>
      <w:r>
        <w:rPr/>
        <w:tab/>
        <w:t>{ ID id-CriticalityDiagnostics</w:t>
        <w:tab/>
        <w:tab/>
        <w:tab/>
        <w:t>CRITICALITY ignore</w:t>
        <w:tab/>
        <w:t>TYPE CriticalityDiagnostics</w:t>
        <w:tab/>
        <w:tab/>
        <w:tab/>
        <w:t>PRESENCE optional</w:t>
        <w:tab/>
        <w:t>},</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 xml:space="preserve">RAB-ContextList </w:t>
        <w:tab/>
        <w:tab/>
        <w:tab/>
        <w:tab/>
        <w:tab/>
        <w:t>::= RAB-IE-ContainerList { {RAB-ContextItemIEs} }</w:t>
      </w:r>
    </w:p>
    <w:p>
      <w:pPr>
        <w:pStyle w:val="PL"/>
        <w:rPr>
          <w:lang w:val="fr-FR" w:eastAsia="en-US"/>
        </w:rPr>
      </w:pPr>
      <w:r>
        <w:rPr>
          <w:lang w:val="fr-FR" w:eastAsia="en-US"/>
        </w:rPr>
      </w:r>
    </w:p>
    <w:p>
      <w:pPr>
        <w:pStyle w:val="PL"/>
        <w:rPr>
          <w:lang w:val="fr-FR" w:eastAsia="en-US"/>
        </w:rPr>
      </w:pPr>
      <w:r>
        <w:rPr>
          <w:lang w:val="fr-FR" w:eastAsia="en-US"/>
        </w:rPr>
        <w:t>RAB-ContextItemIEs RANAP-PROTOCOL-IES ::= {</w:t>
      </w:r>
    </w:p>
    <w:p>
      <w:pPr>
        <w:pStyle w:val="PL"/>
        <w:rPr/>
      </w:pPr>
      <w:r>
        <w:rPr>
          <w:lang w:val="fr-FR" w:eastAsia="en-US"/>
        </w:rPr>
        <w:tab/>
      </w:r>
      <w:r>
        <w:rPr/>
        <w:t>{ ID id-RAB-ContextItem</w:t>
        <w:tab/>
        <w:tab/>
        <w:tab/>
        <w:tab/>
        <w:t>CRITICALITY ignore</w:t>
        <w:tab/>
        <w:t>TYPE RAB-ContextItem</w:t>
        <w:tab/>
        <w:tab/>
        <w:tab/>
        <w:tab/>
        <w:t>PRESENCE mandatory</w:t>
        <w:tab/>
        <w:t>},</w:t>
      </w:r>
    </w:p>
    <w:p>
      <w:pPr>
        <w:pStyle w:val="PL"/>
        <w:rPr/>
      </w:pPr>
      <w:r>
        <w:rPr/>
        <w:tab/>
        <w:t>...</w:t>
      </w:r>
    </w:p>
    <w:p>
      <w:pPr>
        <w:pStyle w:val="PL"/>
        <w:rPr/>
      </w:pPr>
      <w:r>
        <w:rPr/>
        <w:t>}</w:t>
      </w:r>
    </w:p>
    <w:p>
      <w:pPr>
        <w:pStyle w:val="PL"/>
        <w:rPr/>
      </w:pPr>
      <w:r>
        <w:rPr/>
      </w:r>
    </w:p>
    <w:p>
      <w:pPr>
        <w:pStyle w:val="PL"/>
        <w:rPr/>
      </w:pPr>
      <w:r>
        <w:rPr/>
        <w:t>RAB-ContextItem ::= SEQUENCE {</w:t>
      </w:r>
    </w:p>
    <w:p>
      <w:pPr>
        <w:pStyle w:val="PL"/>
        <w:rPr/>
      </w:pPr>
      <w:r>
        <w:rPr/>
        <w:tab/>
        <w:t>rAB-ID</w:t>
        <w:tab/>
        <w:tab/>
        <w:tab/>
        <w:tab/>
        <w:tab/>
        <w:tab/>
        <w:t>RAB-ID,</w:t>
      </w:r>
    </w:p>
    <w:p>
      <w:pPr>
        <w:pStyle w:val="PL"/>
        <w:rPr/>
      </w:pPr>
      <w:r>
        <w:rPr/>
        <w:tab/>
        <w:t>dl-GTP-PDU-SequenceNumber</w:t>
        <w:tab/>
        <w:tab/>
        <w:tab/>
        <w:t xml:space="preserve">DL-GTP-PDU-SequenceNumber </w:t>
        <w:tab/>
        <w:t>OPTIONAL,</w:t>
      </w:r>
    </w:p>
    <w:p>
      <w:pPr>
        <w:pStyle w:val="PL"/>
        <w:rPr/>
      </w:pPr>
      <w:r>
        <w:rPr/>
        <w:tab/>
        <w:t>ul-GTP-PDU-SequenceNumber</w:t>
        <w:tab/>
        <w:tab/>
        <w:tab/>
        <w:t xml:space="preserve">UL-GTP-PDU-SequenceNumber </w:t>
        <w:tab/>
        <w:t>OPTIONAL,</w:t>
      </w:r>
    </w:p>
    <w:p>
      <w:pPr>
        <w:pStyle w:val="PL"/>
        <w:rPr/>
      </w:pPr>
      <w:r>
        <w:rPr/>
        <w:tab/>
        <w:t>dl-N-PDU-SequenceNumber</w:t>
        <w:tab/>
        <w:tab/>
        <w:tab/>
        <w:tab/>
        <w:t xml:space="preserve">DL-N-PDU-SequenceNumber </w:t>
        <w:tab/>
        <w:t>OPTIONAL,</w:t>
      </w:r>
    </w:p>
    <w:p>
      <w:pPr>
        <w:pStyle w:val="PL"/>
        <w:rPr/>
      </w:pPr>
      <w:r>
        <w:rPr/>
        <w:tab/>
      </w:r>
      <w:r>
        <w:rPr>
          <w:lang w:val="fr-FR" w:eastAsia="en-US"/>
        </w:rPr>
        <w:t>ul-N-PDU-SequenceNumber</w:t>
        <w:tab/>
        <w:tab/>
        <w:tab/>
        <w:tab/>
        <w:t xml:space="preserve">UL-N-PDU-SequenceNumber </w:t>
        <w:tab/>
        <w:t>OPTIONAL,</w:t>
      </w:r>
    </w:p>
    <w:p>
      <w:pPr>
        <w:pStyle w:val="PL"/>
        <w:rPr>
          <w:lang w:val="fr-FR" w:eastAsia="en-US"/>
        </w:rPr>
      </w:pPr>
      <w:r>
        <w:rPr>
          <w:lang w:val="fr-FR" w:eastAsia="en-US"/>
        </w:rPr>
        <w:tab/>
        <w:t>iE-Extensions</w:t>
        <w:tab/>
        <w:tab/>
        <w:tab/>
        <w:tab/>
        <w:tab/>
        <w:t>ProtocolExtensionContainer { {RAB-ContextItem-ExtIEs} }</w:t>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RAB-ContextItem-ExtIEs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 xml:space="preserve">RAB-ContextFailedtoTransferList </w:t>
        <w:tab/>
        <w:tab/>
        <w:tab/>
        <w:tab/>
        <w:t>::= RAB-IE-ContainerList { {RABs-ContextFailedtoTransferItemIEs} }</w:t>
      </w:r>
    </w:p>
    <w:p>
      <w:pPr>
        <w:pStyle w:val="PL"/>
        <w:rPr>
          <w:lang w:val="fr-FR" w:eastAsia="en-US"/>
        </w:rPr>
      </w:pPr>
      <w:r>
        <w:rPr>
          <w:lang w:val="fr-FR" w:eastAsia="en-US"/>
        </w:rPr>
      </w:r>
    </w:p>
    <w:p>
      <w:pPr>
        <w:pStyle w:val="PL"/>
        <w:rPr/>
      </w:pPr>
      <w:r>
        <w:rPr/>
        <w:t>RABs-ContextFailedtoTransferItemIEs RANAP-PROTOCOL-IES ::= {</w:t>
      </w:r>
    </w:p>
    <w:p>
      <w:pPr>
        <w:pStyle w:val="PL"/>
        <w:rPr/>
      </w:pPr>
      <w:r>
        <w:rPr/>
        <w:tab/>
        <w:t>{ ID id-RAB-ContextFailedtoTransferItem</w:t>
        <w:tab/>
        <w:tab/>
        <w:t>CRITICALITY ignore</w:t>
        <w:tab/>
        <w:t>TYPE RABs-ContextFailedtoTransferItem</w:t>
        <w:tab/>
        <w:tab/>
        <w:tab/>
        <w:t>PRESENCE mandatory</w:t>
        <w:tab/>
        <w:t>},</w:t>
      </w:r>
    </w:p>
    <w:p>
      <w:pPr>
        <w:pStyle w:val="PL"/>
        <w:rPr/>
      </w:pPr>
      <w:r>
        <w:rPr/>
        <w:tab/>
        <w:t>...</w:t>
      </w:r>
    </w:p>
    <w:p>
      <w:pPr>
        <w:pStyle w:val="PL"/>
        <w:rPr/>
      </w:pPr>
      <w:r>
        <w:rPr/>
        <w:t>}</w:t>
      </w:r>
    </w:p>
    <w:p>
      <w:pPr>
        <w:pStyle w:val="PL"/>
        <w:rPr/>
      </w:pPr>
      <w:r>
        <w:rPr/>
      </w:r>
    </w:p>
    <w:p>
      <w:pPr>
        <w:pStyle w:val="PL"/>
        <w:rPr/>
      </w:pPr>
      <w:r>
        <w:rPr/>
        <w:t>RABs-ContextFailedtoTransferItem::= SEQUENCE {</w:t>
      </w:r>
    </w:p>
    <w:p>
      <w:pPr>
        <w:pStyle w:val="PL"/>
        <w:rPr/>
      </w:pPr>
      <w:r>
        <w:rPr/>
        <w:tab/>
        <w:t>rAB-ID</w:t>
        <w:tab/>
        <w:tab/>
        <w:tab/>
        <w:tab/>
        <w:tab/>
        <w:tab/>
        <w:t>RAB-ID,</w:t>
      </w:r>
    </w:p>
    <w:p>
      <w:pPr>
        <w:pStyle w:val="PL"/>
        <w:rPr/>
      </w:pPr>
      <w:r>
        <w:rPr/>
        <w:tab/>
      </w:r>
      <w:r>
        <w:rPr>
          <w:lang w:val="fr-FR" w:eastAsia="en-US"/>
        </w:rPr>
        <w:t>cause</w:t>
        <w:tab/>
        <w:tab/>
        <w:tab/>
        <w:tab/>
        <w:tab/>
        <w:tab/>
        <w:t>Cause,</w:t>
      </w:r>
    </w:p>
    <w:p>
      <w:pPr>
        <w:pStyle w:val="PL"/>
        <w:rPr>
          <w:lang w:val="fr-FR" w:eastAsia="en-US"/>
        </w:rPr>
      </w:pPr>
      <w:r>
        <w:rPr>
          <w:lang w:val="fr-FR" w:eastAsia="en-US"/>
        </w:rPr>
        <w:tab/>
        <w:t>iE-Extensions</w:t>
        <w:tab/>
        <w:tab/>
        <w:tab/>
        <w:tab/>
        <w:tab/>
        <w:t>ProtocolExtensionContainer { { RABs-ContextFailedtoTransferItem-ExtIEs}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r>
    </w:p>
    <w:p>
      <w:pPr>
        <w:pStyle w:val="PL"/>
        <w:rPr/>
      </w:pPr>
      <w:r>
        <w:rPr/>
        <w:t>RABs-ContextFailedtoTransferItem-ExtIEs RANAP-PROTOCOL-EXTENSION ::= {</w:t>
      </w:r>
    </w:p>
    <w:p>
      <w:pPr>
        <w:pStyle w:val="PL"/>
        <w:rPr/>
      </w:pPr>
      <w:r>
        <w:rPr/>
        <w:tab/>
        <w:t>...</w:t>
      </w:r>
    </w:p>
    <w:p>
      <w:pPr>
        <w:pStyle w:val="PL"/>
        <w:rPr/>
      </w:pPr>
      <w:r>
        <w:rPr/>
        <w:t>}</w:t>
      </w:r>
    </w:p>
    <w:p>
      <w:pPr>
        <w:pStyle w:val="PL"/>
        <w:rPr/>
      </w:pPr>
      <w:r>
        <w:rPr/>
      </w:r>
    </w:p>
    <w:p>
      <w:pPr>
        <w:pStyle w:val="PL"/>
        <w:rPr/>
      </w:pPr>
      <w:r>
        <w:rPr/>
        <w:t>SRNS-ContextResponseExtensions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SECURITY MODE CONTROL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Security Mode Command</w:t>
      </w:r>
    </w:p>
    <w:p>
      <w:pPr>
        <w:pStyle w:val="PL"/>
        <w:rPr/>
      </w:pPr>
      <w:r>
        <w:rPr/>
        <w:t>--</w:t>
      </w:r>
    </w:p>
    <w:p>
      <w:pPr>
        <w:pStyle w:val="PL"/>
        <w:rPr/>
      </w:pPr>
      <w:r>
        <w:rPr/>
        <w:t>-- **************************************************************</w:t>
      </w:r>
    </w:p>
    <w:p>
      <w:pPr>
        <w:pStyle w:val="PL"/>
        <w:rPr/>
      </w:pPr>
      <w:r>
        <w:rPr/>
      </w:r>
    </w:p>
    <w:p>
      <w:pPr>
        <w:pStyle w:val="PL"/>
        <w:rPr/>
      </w:pPr>
      <w:r>
        <w:rPr/>
        <w:t>SecurityModeCommand ::= SEQUENCE {</w:t>
      </w:r>
    </w:p>
    <w:p>
      <w:pPr>
        <w:pStyle w:val="PL"/>
        <w:rPr/>
      </w:pPr>
      <w:r>
        <w:rPr/>
        <w:tab/>
        <w:t>protocolIEs</w:t>
        <w:tab/>
        <w:tab/>
        <w:tab/>
        <w:t>ProtocolIE-Container</w:t>
        <w:tab/>
        <w:tab/>
        <w:tab/>
        <w:t>{ {SecurityModeCommandIEs} },</w:t>
      </w:r>
    </w:p>
    <w:p>
      <w:pPr>
        <w:pStyle w:val="PL"/>
        <w:rPr/>
      </w:pPr>
      <w:r>
        <w:rPr/>
        <w:tab/>
        <w:t>protocolExtensions</w:t>
        <w:tab/>
        <w:tab/>
        <w:t>ProtocolExtensionContainer</w:t>
        <w:tab/>
        <w:t>{ {SecurityModeCommandExtensions} }</w:t>
        <w:tab/>
        <w:tab/>
        <w:tab/>
        <w:tab/>
        <w:t>OPTIONAL,</w:t>
      </w:r>
    </w:p>
    <w:p>
      <w:pPr>
        <w:pStyle w:val="PL"/>
        <w:rPr/>
      </w:pPr>
      <w:r>
        <w:rPr/>
        <w:tab/>
        <w:t>...</w:t>
      </w:r>
    </w:p>
    <w:p>
      <w:pPr>
        <w:pStyle w:val="PL"/>
        <w:rPr/>
      </w:pPr>
      <w:r>
        <w:rPr/>
        <w:t>}</w:t>
      </w:r>
    </w:p>
    <w:p>
      <w:pPr>
        <w:pStyle w:val="PL"/>
        <w:rPr/>
      </w:pPr>
      <w:r>
        <w:rPr/>
      </w:r>
    </w:p>
    <w:p>
      <w:pPr>
        <w:pStyle w:val="PL"/>
        <w:rPr/>
      </w:pPr>
      <w:r>
        <w:rPr/>
        <w:t>SecurityModeCommandIEs RANAP-PROTOCOL-IES ::= {</w:t>
      </w:r>
    </w:p>
    <w:p>
      <w:pPr>
        <w:pStyle w:val="PL"/>
        <w:rPr/>
      </w:pPr>
      <w:r>
        <w:rPr/>
        <w:tab/>
        <w:t>{ ID id-IntegrityProtectionInformation</w:t>
        <w:tab/>
        <w:tab/>
        <w:t>CRITICALITY reject</w:t>
        <w:tab/>
        <w:t>TYPE IntegrityProtectionInformation</w:t>
        <w:tab/>
        <w:tab/>
        <w:t>PRESENCE mandatory</w:t>
        <w:tab/>
        <w:t>} |</w:t>
      </w:r>
    </w:p>
    <w:p>
      <w:pPr>
        <w:pStyle w:val="PL"/>
        <w:rPr/>
      </w:pPr>
      <w:r>
        <w:rPr/>
        <w:tab/>
        <w:t>{ ID id-EncryptionInformation</w:t>
        <w:tab/>
        <w:tab/>
        <w:tab/>
        <w:t>CRITICALITY ignore</w:t>
        <w:tab/>
        <w:t>TYPE EncryptionInformation</w:t>
        <w:tab/>
        <w:tab/>
        <w:tab/>
        <w:t>PRESENCE optional</w:t>
        <w:tab/>
        <w:t>} |</w:t>
      </w:r>
    </w:p>
    <w:p>
      <w:pPr>
        <w:pStyle w:val="PL"/>
        <w:rPr/>
      </w:pPr>
      <w:r>
        <w:rPr/>
        <w:tab/>
        <w:t>{ ID id-KeyStatus</w:t>
        <w:tab/>
        <w:tab/>
        <w:tab/>
        <w:tab/>
        <w:tab/>
        <w:tab/>
        <w:t>CRITICALITY reject</w:t>
        <w:tab/>
        <w:t>TYPE KeyStatus</w:t>
        <w:tab/>
        <w:tab/>
        <w:tab/>
        <w:tab/>
        <w:tab/>
        <w:tab/>
        <w:t>PRESENCE mandatory},</w:t>
      </w:r>
    </w:p>
    <w:p>
      <w:pPr>
        <w:pStyle w:val="PL"/>
        <w:rPr/>
      </w:pPr>
      <w:r>
        <w:rPr/>
        <w:tab/>
        <w:t>...</w:t>
      </w:r>
    </w:p>
    <w:p>
      <w:pPr>
        <w:pStyle w:val="PL"/>
        <w:rPr/>
      </w:pPr>
      <w:r>
        <w:rPr/>
        <w:t>}</w:t>
      </w:r>
    </w:p>
    <w:p>
      <w:pPr>
        <w:pStyle w:val="PL"/>
        <w:rPr/>
      </w:pPr>
      <w:r>
        <w:rPr/>
      </w:r>
    </w:p>
    <w:p>
      <w:pPr>
        <w:pStyle w:val="PL"/>
        <w:rPr/>
      </w:pPr>
      <w:r>
        <w:rPr/>
        <w:t>SecurityModeCommandExtensions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Security Mode Complete</w:t>
      </w:r>
    </w:p>
    <w:p>
      <w:pPr>
        <w:pStyle w:val="PL"/>
        <w:rPr/>
      </w:pPr>
      <w:r>
        <w:rPr/>
        <w:t>--</w:t>
      </w:r>
    </w:p>
    <w:p>
      <w:pPr>
        <w:pStyle w:val="PL"/>
        <w:rPr/>
      </w:pPr>
      <w:r>
        <w:rPr/>
        <w:t>-- **************************************************************</w:t>
      </w:r>
    </w:p>
    <w:p>
      <w:pPr>
        <w:pStyle w:val="PL"/>
        <w:rPr/>
      </w:pPr>
      <w:r>
        <w:rPr/>
      </w:r>
    </w:p>
    <w:p>
      <w:pPr>
        <w:pStyle w:val="PL"/>
        <w:rPr/>
      </w:pPr>
      <w:r>
        <w:rPr/>
        <w:t>SecurityModeComplete ::= SEQUENCE {</w:t>
      </w:r>
    </w:p>
    <w:p>
      <w:pPr>
        <w:pStyle w:val="PL"/>
        <w:rPr/>
      </w:pPr>
      <w:r>
        <w:rPr/>
        <w:tab/>
        <w:t>protocolIEs</w:t>
        <w:tab/>
        <w:tab/>
        <w:tab/>
        <w:t>ProtocolIE-Container</w:t>
        <w:tab/>
        <w:tab/>
        <w:tab/>
        <w:t>{ {SecurityModeCompleteIEs} },</w:t>
      </w:r>
    </w:p>
    <w:p>
      <w:pPr>
        <w:pStyle w:val="PL"/>
        <w:rPr/>
      </w:pPr>
      <w:r>
        <w:rPr/>
        <w:tab/>
        <w:t>protocolExtensions</w:t>
        <w:tab/>
        <w:tab/>
        <w:t>ProtocolExtensionContainer</w:t>
        <w:tab/>
        <w:t>{ {SecurityModeCompleteExtensions} }</w:t>
        <w:tab/>
        <w:tab/>
        <w:tab/>
        <w:tab/>
        <w:t>OPTIONAL,</w:t>
      </w:r>
    </w:p>
    <w:p>
      <w:pPr>
        <w:pStyle w:val="PL"/>
        <w:rPr/>
      </w:pPr>
      <w:r>
        <w:rPr/>
        <w:tab/>
        <w:t>...</w:t>
      </w:r>
    </w:p>
    <w:p>
      <w:pPr>
        <w:pStyle w:val="PL"/>
        <w:rPr/>
      </w:pPr>
      <w:r>
        <w:rPr/>
        <w:t>}</w:t>
      </w:r>
    </w:p>
    <w:p>
      <w:pPr>
        <w:pStyle w:val="PL"/>
        <w:rPr/>
      </w:pPr>
      <w:r>
        <w:rPr/>
      </w:r>
    </w:p>
    <w:p>
      <w:pPr>
        <w:pStyle w:val="PL"/>
        <w:rPr/>
      </w:pPr>
      <w:r>
        <w:rPr/>
        <w:t>SecurityModeCompleteIEs RANAP-PROTOCOL-IES ::= {</w:t>
      </w:r>
    </w:p>
    <w:p>
      <w:pPr>
        <w:pStyle w:val="PL"/>
        <w:rPr/>
      </w:pPr>
      <w:r>
        <w:rPr/>
        <w:tab/>
        <w:t>{ ID id-ChosenIntegrityProtectionAlgorithm</w:t>
        <w:tab/>
        <w:t>CRITICALITY reject</w:t>
        <w:tab/>
        <w:t xml:space="preserve">TYPE ChosenIntegrityProtectionAlgorithm </w:t>
        <w:tab/>
        <w:t>PRESENCE mandatory</w:t>
        <w:tab/>
        <w:t>} |</w:t>
      </w:r>
    </w:p>
    <w:p>
      <w:pPr>
        <w:pStyle w:val="PL"/>
        <w:rPr/>
      </w:pPr>
      <w:r>
        <w:rPr/>
        <w:tab/>
        <w:t>{ ID id-ChosenEncryptionAlgorithm</w:t>
        <w:tab/>
        <w:tab/>
        <w:t>CRITICALITY ignore</w:t>
        <w:tab/>
        <w:t>TYPE ChosenEncryptionAlgorithm</w:t>
        <w:tab/>
        <w:tab/>
        <w:tab/>
        <w:t>PRESENCE optional</w:t>
        <w:tab/>
        <w:t>} |</w:t>
      </w:r>
    </w:p>
    <w:p>
      <w:pPr>
        <w:pStyle w:val="PL"/>
        <w:rPr/>
      </w:pPr>
      <w:r>
        <w:rPr/>
        <w:tab/>
        <w:t>{ ID id-CriticalityDiagnostics</w:t>
        <w:tab/>
        <w:tab/>
        <w:tab/>
        <w:t>CRITICALITY ignore</w:t>
        <w:tab/>
        <w:t>TYPE CriticalityDiagnostics</w:t>
        <w:tab/>
        <w:tab/>
        <w:tab/>
        <w:t>PRESENCE optional</w:t>
        <w:tab/>
        <w:t>},</w:t>
      </w:r>
    </w:p>
    <w:p>
      <w:pPr>
        <w:pStyle w:val="PL"/>
        <w:rPr/>
      </w:pPr>
      <w:r>
        <w:rPr/>
        <w:tab/>
        <w:t>...</w:t>
      </w:r>
    </w:p>
    <w:p>
      <w:pPr>
        <w:pStyle w:val="PL"/>
        <w:rPr/>
      </w:pPr>
      <w:r>
        <w:rPr/>
        <w:t>}</w:t>
      </w:r>
    </w:p>
    <w:p>
      <w:pPr>
        <w:pStyle w:val="PL"/>
        <w:rPr/>
      </w:pPr>
      <w:r>
        <w:rPr/>
      </w:r>
    </w:p>
    <w:p>
      <w:pPr>
        <w:pStyle w:val="PL"/>
        <w:rPr/>
      </w:pPr>
      <w:r>
        <w:rPr/>
        <w:t>SecurityModeCompleteExtensions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Security Mode Reject</w:t>
      </w:r>
    </w:p>
    <w:p>
      <w:pPr>
        <w:pStyle w:val="PL"/>
        <w:rPr/>
      </w:pPr>
      <w:r>
        <w:rPr/>
        <w:t>--</w:t>
      </w:r>
    </w:p>
    <w:p>
      <w:pPr>
        <w:pStyle w:val="PL"/>
        <w:rPr/>
      </w:pPr>
      <w:r>
        <w:rPr/>
        <w:t>-- **************************************************************</w:t>
      </w:r>
    </w:p>
    <w:p>
      <w:pPr>
        <w:pStyle w:val="PL"/>
        <w:rPr/>
      </w:pPr>
      <w:r>
        <w:rPr/>
      </w:r>
    </w:p>
    <w:p>
      <w:pPr>
        <w:pStyle w:val="PL"/>
        <w:rPr/>
      </w:pPr>
      <w:r>
        <w:rPr/>
        <w:t>SecurityModeReject ::= SEQUENCE {</w:t>
      </w:r>
    </w:p>
    <w:p>
      <w:pPr>
        <w:pStyle w:val="PL"/>
        <w:rPr/>
      </w:pPr>
      <w:r>
        <w:rPr/>
        <w:tab/>
        <w:t>protocolIEs</w:t>
        <w:tab/>
        <w:tab/>
        <w:tab/>
        <w:t>ProtocolIE-Container</w:t>
        <w:tab/>
        <w:tab/>
        <w:tab/>
        <w:t>{ {SecurityModeRejectIEs} },</w:t>
      </w:r>
    </w:p>
    <w:p>
      <w:pPr>
        <w:pStyle w:val="PL"/>
        <w:rPr/>
      </w:pPr>
      <w:r>
        <w:rPr/>
        <w:tab/>
        <w:t>protocolExtensions</w:t>
        <w:tab/>
        <w:tab/>
        <w:t>ProtocolExtensionContainer</w:t>
        <w:tab/>
        <w:t>{ {SecurityModeRejectExtensions} }</w:t>
        <w:tab/>
        <w:tab/>
        <w:tab/>
        <w:tab/>
        <w:t>OPTIONAL,</w:t>
      </w:r>
    </w:p>
    <w:p>
      <w:pPr>
        <w:pStyle w:val="PL"/>
        <w:rPr/>
      </w:pPr>
      <w:r>
        <w:rPr/>
        <w:tab/>
        <w:t>...</w:t>
      </w:r>
    </w:p>
    <w:p>
      <w:pPr>
        <w:pStyle w:val="PL"/>
        <w:rPr/>
      </w:pPr>
      <w:r>
        <w:rPr/>
        <w:t>}</w:t>
      </w:r>
    </w:p>
    <w:p>
      <w:pPr>
        <w:pStyle w:val="PL"/>
        <w:rPr/>
      </w:pPr>
      <w:r>
        <w:rPr/>
      </w:r>
    </w:p>
    <w:p>
      <w:pPr>
        <w:pStyle w:val="PL"/>
        <w:rPr/>
      </w:pPr>
      <w:r>
        <w:rPr/>
        <w:t>SecurityModeRejectIEs RANAP-PROTOCOL-IES ::= {</w:t>
      </w:r>
    </w:p>
    <w:p>
      <w:pPr>
        <w:pStyle w:val="PL"/>
        <w:rPr/>
      </w:pPr>
      <w:r>
        <w:rPr/>
        <w:tab/>
        <w:t>{ ID id-Cause</w:t>
        <w:tab/>
        <w:tab/>
        <w:tab/>
        <w:tab/>
        <w:tab/>
        <w:t>CRITICALITY ignore</w:t>
        <w:tab/>
        <w:t>TYPE Cause</w:t>
        <w:tab/>
        <w:tab/>
        <w:tab/>
        <w:tab/>
        <w:tab/>
        <w:t>PRESENCE mandatory</w:t>
        <w:tab/>
        <w:t>} |</w:t>
      </w:r>
    </w:p>
    <w:p>
      <w:pPr>
        <w:pStyle w:val="PL"/>
        <w:rPr/>
      </w:pPr>
      <w:r>
        <w:rPr/>
        <w:tab/>
        <w:t>{ ID id-CriticalityDiagnostics</w:t>
        <w:tab/>
        <w:tab/>
        <w:tab/>
        <w:t>CRITICALITY ignore</w:t>
        <w:tab/>
        <w:t xml:space="preserve">TYPE CriticalityDiagnostics </w:t>
        <w:tab/>
        <w:tab/>
        <w:tab/>
        <w:t>PRESENCE optional</w:t>
        <w:tab/>
        <w:t>},</w:t>
      </w:r>
    </w:p>
    <w:p>
      <w:pPr>
        <w:pStyle w:val="PL"/>
        <w:rPr/>
      </w:pPr>
      <w:r>
        <w:rPr/>
        <w:tab/>
        <w:t>...</w:t>
      </w:r>
    </w:p>
    <w:p>
      <w:pPr>
        <w:pStyle w:val="PL"/>
        <w:rPr/>
      </w:pPr>
      <w:r>
        <w:rPr/>
        <w:t>}</w:t>
      </w:r>
    </w:p>
    <w:p>
      <w:pPr>
        <w:pStyle w:val="PL"/>
        <w:rPr/>
      </w:pPr>
      <w:r>
        <w:rPr/>
      </w:r>
    </w:p>
    <w:p>
      <w:pPr>
        <w:pStyle w:val="PL"/>
        <w:rPr/>
      </w:pPr>
      <w:r>
        <w:rPr/>
        <w:t>SecurityModeRejectExtensions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DATA VOLUME REPORT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Data Volume Report Request</w:t>
      </w:r>
    </w:p>
    <w:p>
      <w:pPr>
        <w:pStyle w:val="PL"/>
        <w:rPr/>
      </w:pPr>
      <w:r>
        <w:rPr/>
        <w:t>--</w:t>
      </w:r>
    </w:p>
    <w:p>
      <w:pPr>
        <w:pStyle w:val="PL"/>
        <w:rPr/>
      </w:pPr>
      <w:r>
        <w:rPr/>
        <w:t>-- **************************************************************</w:t>
      </w:r>
    </w:p>
    <w:p>
      <w:pPr>
        <w:pStyle w:val="PL"/>
        <w:rPr/>
      </w:pPr>
      <w:r>
        <w:rPr/>
      </w:r>
    </w:p>
    <w:p>
      <w:pPr>
        <w:pStyle w:val="PL"/>
        <w:rPr/>
      </w:pPr>
      <w:r>
        <w:rPr/>
        <w:t>DataVolumeReportRequest ::= SEQUENCE {</w:t>
      </w:r>
    </w:p>
    <w:p>
      <w:pPr>
        <w:pStyle w:val="PL"/>
        <w:rPr/>
      </w:pPr>
      <w:r>
        <w:rPr/>
        <w:tab/>
        <w:t>protocolIEs</w:t>
        <w:tab/>
        <w:tab/>
        <w:tab/>
        <w:t>ProtocolIE-Container</w:t>
        <w:tab/>
        <w:tab/>
        <w:tab/>
        <w:t>{ {DataVolumeReportRequestIEs} },</w:t>
      </w:r>
    </w:p>
    <w:p>
      <w:pPr>
        <w:pStyle w:val="PL"/>
        <w:rPr/>
      </w:pPr>
      <w:r>
        <w:rPr/>
        <w:tab/>
        <w:t>protocolExtensions</w:t>
        <w:tab/>
        <w:tab/>
        <w:t>ProtocolExtensionContainer</w:t>
        <w:tab/>
        <w:t>{ {DataVolumeReportRequestExtensions} }</w:t>
        <w:tab/>
        <w:tab/>
        <w:tab/>
        <w:t>OPTIONAL,</w:t>
      </w:r>
    </w:p>
    <w:p>
      <w:pPr>
        <w:pStyle w:val="PL"/>
        <w:rPr/>
      </w:pPr>
      <w:r>
        <w:rPr/>
        <w:tab/>
        <w:t>...</w:t>
      </w:r>
    </w:p>
    <w:p>
      <w:pPr>
        <w:pStyle w:val="PL"/>
        <w:rPr/>
      </w:pPr>
      <w:r>
        <w:rPr/>
        <w:t>}</w:t>
      </w:r>
    </w:p>
    <w:p>
      <w:pPr>
        <w:pStyle w:val="PL"/>
        <w:rPr/>
      </w:pPr>
      <w:r>
        <w:rPr/>
      </w:r>
    </w:p>
    <w:p>
      <w:pPr>
        <w:pStyle w:val="PL"/>
        <w:rPr/>
      </w:pPr>
      <w:r>
        <w:rPr/>
        <w:t>DataVolumeReportRequestIEs RANAP-PROTOCOL-IES ::= {</w:t>
      </w:r>
    </w:p>
    <w:p>
      <w:pPr>
        <w:pStyle w:val="PL"/>
        <w:rPr/>
      </w:pPr>
      <w:r>
        <w:rPr/>
        <w:tab/>
        <w:t>{ ID id-RAB-DataVolumeReportRequestList</w:t>
        <w:tab/>
        <w:tab/>
        <w:t>CRITICALITY ignore</w:t>
        <w:tab/>
        <w:t>TYPE RAB-DataVolumeReportRequestList</w:t>
        <w:tab/>
        <w:tab/>
        <w:t>PRESENCE mandatory</w:t>
        <w:tab/>
        <w:t>},</w:t>
      </w:r>
    </w:p>
    <w:p>
      <w:pPr>
        <w:pStyle w:val="PL"/>
        <w:rPr/>
      </w:pPr>
      <w:r>
        <w:rPr/>
        <w:tab/>
        <w:t>...</w:t>
      </w:r>
    </w:p>
    <w:p>
      <w:pPr>
        <w:pStyle w:val="PL"/>
        <w:rPr/>
      </w:pPr>
      <w:r>
        <w:rPr/>
        <w:t>}</w:t>
      </w:r>
    </w:p>
    <w:p>
      <w:pPr>
        <w:pStyle w:val="PL"/>
        <w:rPr/>
      </w:pPr>
      <w:r>
        <w:rPr/>
      </w:r>
    </w:p>
    <w:p>
      <w:pPr>
        <w:pStyle w:val="PL"/>
        <w:rPr/>
      </w:pPr>
      <w:r>
        <w:rPr/>
        <w:t xml:space="preserve">RAB-DataVolumeReportRequestList </w:t>
        <w:tab/>
        <w:tab/>
        <w:tab/>
        <w:t>::= RAB-IE-ContainerList { {RAB-DataVolumeReportRequestItemIEs} }</w:t>
      </w:r>
    </w:p>
    <w:p>
      <w:pPr>
        <w:pStyle w:val="PL"/>
        <w:rPr/>
      </w:pPr>
      <w:r>
        <w:rPr/>
      </w:r>
    </w:p>
    <w:p>
      <w:pPr>
        <w:pStyle w:val="PL"/>
        <w:rPr/>
      </w:pPr>
      <w:r>
        <w:rPr/>
        <w:t>RAB-DataVolumeReportRequestItemIEs RANAP-PROTOCOL-IES ::= {</w:t>
      </w:r>
    </w:p>
    <w:p>
      <w:pPr>
        <w:pStyle w:val="PL"/>
        <w:rPr/>
      </w:pPr>
      <w:r>
        <w:rPr/>
        <w:tab/>
        <w:t>{ ID id-RAB-DataVolumeReportRequestItem</w:t>
        <w:tab/>
        <w:tab/>
        <w:t>CRITICALITY reject</w:t>
        <w:tab/>
        <w:t>TYPE RAB-DataVolumeReportRequestItem</w:t>
        <w:tab/>
        <w:tab/>
        <w:t>PRESENCE mandatory</w:t>
        <w:tab/>
        <w:t>},</w:t>
      </w:r>
    </w:p>
    <w:p>
      <w:pPr>
        <w:pStyle w:val="PL"/>
        <w:rPr/>
      </w:pPr>
      <w:r>
        <w:rPr/>
        <w:tab/>
        <w:t>...</w:t>
      </w:r>
    </w:p>
    <w:p>
      <w:pPr>
        <w:pStyle w:val="PL"/>
        <w:rPr/>
      </w:pPr>
      <w:r>
        <w:rPr/>
        <w:t>}</w:t>
      </w:r>
    </w:p>
    <w:p>
      <w:pPr>
        <w:pStyle w:val="PL"/>
        <w:rPr/>
      </w:pPr>
      <w:r>
        <w:rPr/>
      </w:r>
    </w:p>
    <w:p>
      <w:pPr>
        <w:pStyle w:val="PL"/>
        <w:rPr/>
      </w:pPr>
      <w:r>
        <w:rPr/>
        <w:t>RAB-DataVolumeReportRequestItem ::= SEQUENCE {</w:t>
      </w:r>
    </w:p>
    <w:p>
      <w:pPr>
        <w:pStyle w:val="PL"/>
        <w:rPr/>
      </w:pPr>
      <w:r>
        <w:rPr/>
        <w:tab/>
        <w:t>rAB-ID</w:t>
        <w:tab/>
        <w:tab/>
        <w:tab/>
        <w:tab/>
        <w:tab/>
        <w:tab/>
        <w:t>RAB-ID,</w:t>
      </w:r>
    </w:p>
    <w:p>
      <w:pPr>
        <w:pStyle w:val="PL"/>
        <w:rPr/>
      </w:pPr>
      <w:r>
        <w:rPr/>
        <w:tab/>
        <w:t>iE-Extensions</w:t>
        <w:tab/>
        <w:tab/>
        <w:tab/>
        <w:tab/>
        <w:tab/>
        <w:t>ProtocolExtensionContainer { {RAB-DataVolumeReportRequestItem-ExtIEs} }</w:t>
        <w:tab/>
        <w:tab/>
        <w:tab/>
        <w:t>OPTIONAL,</w:t>
      </w:r>
    </w:p>
    <w:p>
      <w:pPr>
        <w:pStyle w:val="PL"/>
        <w:rPr/>
      </w:pPr>
      <w:r>
        <w:rPr/>
        <w:tab/>
        <w:t>...</w:t>
      </w:r>
    </w:p>
    <w:p>
      <w:pPr>
        <w:pStyle w:val="PL"/>
        <w:rPr/>
      </w:pPr>
      <w:r>
        <w:rPr/>
        <w:t>}</w:t>
      </w:r>
    </w:p>
    <w:p>
      <w:pPr>
        <w:pStyle w:val="PL"/>
        <w:rPr/>
      </w:pPr>
      <w:r>
        <w:rPr/>
      </w:r>
    </w:p>
    <w:p>
      <w:pPr>
        <w:pStyle w:val="PL"/>
        <w:rPr/>
      </w:pPr>
      <w:r>
        <w:rPr/>
        <w:t>RAB-DataVolumeReportRequestItem-ExtIEs RANAP-PROTOCOL-EXTENSION ::= {</w:t>
      </w:r>
    </w:p>
    <w:p>
      <w:pPr>
        <w:pStyle w:val="PL"/>
        <w:rPr/>
      </w:pPr>
      <w:r>
        <w:rPr/>
        <w:tab/>
        <w:t>...</w:t>
      </w:r>
    </w:p>
    <w:p>
      <w:pPr>
        <w:pStyle w:val="PL"/>
        <w:rPr/>
      </w:pPr>
      <w:r>
        <w:rPr/>
        <w:t>}</w:t>
      </w:r>
    </w:p>
    <w:p>
      <w:pPr>
        <w:pStyle w:val="PL"/>
        <w:rPr/>
      </w:pPr>
      <w:r>
        <w:rPr/>
      </w:r>
    </w:p>
    <w:p>
      <w:pPr>
        <w:pStyle w:val="PL"/>
        <w:rPr/>
      </w:pPr>
      <w:r>
        <w:rPr/>
        <w:t>DataVolumeReportRequestExtensions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Data Volume Report</w:t>
      </w:r>
    </w:p>
    <w:p>
      <w:pPr>
        <w:pStyle w:val="PL"/>
        <w:rPr/>
      </w:pPr>
      <w:r>
        <w:rPr/>
        <w:t>--</w:t>
      </w:r>
    </w:p>
    <w:p>
      <w:pPr>
        <w:pStyle w:val="PL"/>
        <w:rPr/>
      </w:pPr>
      <w:r>
        <w:rPr/>
        <w:t>-- **************************************************************</w:t>
      </w:r>
    </w:p>
    <w:p>
      <w:pPr>
        <w:pStyle w:val="PL"/>
        <w:rPr/>
      </w:pPr>
      <w:r>
        <w:rPr/>
      </w:r>
    </w:p>
    <w:p>
      <w:pPr>
        <w:pStyle w:val="PL"/>
        <w:rPr/>
      </w:pPr>
      <w:r>
        <w:rPr/>
        <w:t>DataVolumeReport ::= SEQUENCE {</w:t>
      </w:r>
    </w:p>
    <w:p>
      <w:pPr>
        <w:pStyle w:val="PL"/>
        <w:rPr/>
      </w:pPr>
      <w:r>
        <w:rPr/>
        <w:tab/>
        <w:t>protocolIEs</w:t>
        <w:tab/>
        <w:tab/>
        <w:tab/>
        <w:t>ProtocolIE-Container</w:t>
        <w:tab/>
        <w:tab/>
        <w:tab/>
        <w:t>{ {DataVolumeReportIEs} },</w:t>
      </w:r>
    </w:p>
    <w:p>
      <w:pPr>
        <w:pStyle w:val="PL"/>
        <w:rPr/>
      </w:pPr>
      <w:r>
        <w:rPr/>
        <w:tab/>
        <w:t>protocolExtensions</w:t>
        <w:tab/>
        <w:tab/>
        <w:t>ProtocolExtensionContainer</w:t>
        <w:tab/>
        <w:t>{ {DataVolumeReportExtensions} }</w:t>
        <w:tab/>
        <w:tab/>
        <w:tab/>
        <w:tab/>
        <w:t>OPTIONAL,</w:t>
      </w:r>
    </w:p>
    <w:p>
      <w:pPr>
        <w:pStyle w:val="PL"/>
        <w:rPr/>
      </w:pPr>
      <w:r>
        <w:rPr/>
        <w:tab/>
        <w:t>...</w:t>
      </w:r>
    </w:p>
    <w:p>
      <w:pPr>
        <w:pStyle w:val="PL"/>
        <w:rPr/>
      </w:pPr>
      <w:r>
        <w:rPr/>
        <w:t>}</w:t>
      </w:r>
    </w:p>
    <w:p>
      <w:pPr>
        <w:pStyle w:val="PL"/>
        <w:rPr/>
      </w:pPr>
      <w:r>
        <w:rPr/>
      </w:r>
    </w:p>
    <w:p>
      <w:pPr>
        <w:pStyle w:val="PL"/>
        <w:rPr/>
      </w:pPr>
      <w:r>
        <w:rPr/>
        <w:t>DataVolumeReportIEs RANAP-PROTOCOL-IES ::= {</w:t>
      </w:r>
    </w:p>
    <w:p>
      <w:pPr>
        <w:pStyle w:val="PL"/>
        <w:rPr/>
      </w:pPr>
      <w:r>
        <w:rPr/>
        <w:tab/>
        <w:t>{ ID id-RAB-DataVolumeReportList</w:t>
        <w:tab/>
        <w:tab/>
        <w:t>CRITICALITY ignore</w:t>
        <w:tab/>
        <w:t>TYPE RAB-DataVolumeReportList</w:t>
        <w:tab/>
        <w:tab/>
        <w:tab/>
        <w:t>PRESENCE optional</w:t>
        <w:tab/>
        <w:t>} |</w:t>
      </w:r>
    </w:p>
    <w:p>
      <w:pPr>
        <w:pStyle w:val="PL"/>
        <w:rPr/>
      </w:pPr>
      <w:r>
        <w:rPr/>
        <w:tab/>
        <w:t>{ ID id-RAB-FailedtoReportList</w:t>
        <w:tab/>
        <w:tab/>
        <w:tab/>
        <w:t>CRITICALITY ignore</w:t>
        <w:tab/>
        <w:t>TYPE RAB-FailedtoReportList</w:t>
        <w:tab/>
        <w:tab/>
        <w:tab/>
        <w:t>PRESENCE optional</w:t>
        <w:tab/>
        <w:t>} |</w:t>
      </w:r>
    </w:p>
    <w:p>
      <w:pPr>
        <w:pStyle w:val="PL"/>
        <w:rPr/>
      </w:pPr>
      <w:r>
        <w:rPr/>
        <w:tab/>
        <w:t>{ ID id-CriticalityDiagnostics</w:t>
        <w:tab/>
        <w:tab/>
        <w:tab/>
        <w:t>CRITICALITY ignore</w:t>
        <w:tab/>
        <w:t>TYPE CriticalityDiagnostics</w:t>
        <w:tab/>
        <w:tab/>
        <w:tab/>
        <w:t>PRESENCE optional</w:t>
        <w:tab/>
        <w:t>},</w:t>
      </w:r>
    </w:p>
    <w:p>
      <w:pPr>
        <w:pStyle w:val="PL"/>
        <w:rPr/>
      </w:pPr>
      <w:r>
        <w:rPr/>
        <w:tab/>
        <w:t>...</w:t>
      </w:r>
    </w:p>
    <w:p>
      <w:pPr>
        <w:pStyle w:val="PL"/>
        <w:rPr/>
      </w:pPr>
      <w:r>
        <w:rPr/>
        <w:t>}</w:t>
      </w:r>
    </w:p>
    <w:p>
      <w:pPr>
        <w:pStyle w:val="PL"/>
        <w:rPr/>
      </w:pPr>
      <w:r>
        <w:rPr/>
      </w:r>
    </w:p>
    <w:p>
      <w:pPr>
        <w:pStyle w:val="PL"/>
        <w:rPr/>
      </w:pPr>
      <w:r>
        <w:rPr/>
        <w:t>DataVolumeReportExtensions RANAP-PROTOCOL-EXTENSION ::= {</w:t>
      </w:r>
    </w:p>
    <w:p>
      <w:pPr>
        <w:pStyle w:val="PL"/>
        <w:rPr/>
      </w:pPr>
      <w:r>
        <w:rPr/>
        <w:tab/>
        <w:t>...</w:t>
      </w:r>
    </w:p>
    <w:p>
      <w:pPr>
        <w:pStyle w:val="PL"/>
        <w:rPr/>
      </w:pPr>
      <w:r>
        <w:rPr/>
        <w:t>}</w:t>
      </w:r>
    </w:p>
    <w:p>
      <w:pPr>
        <w:pStyle w:val="PL"/>
        <w:rPr/>
      </w:pPr>
      <w:r>
        <w:rPr/>
      </w:r>
    </w:p>
    <w:p>
      <w:pPr>
        <w:pStyle w:val="PL"/>
        <w:rPr/>
      </w:pPr>
      <w:r>
        <w:rPr/>
        <w:t xml:space="preserve">RAB-FailedtoReportList </w:t>
        <w:tab/>
        <w:tab/>
        <w:tab/>
        <w:tab/>
        <w:t>::= RAB-IE-ContainerList { {RABs-failed-to-reportItemIEs} }</w:t>
      </w:r>
    </w:p>
    <w:p>
      <w:pPr>
        <w:pStyle w:val="PL"/>
        <w:rPr/>
      </w:pPr>
      <w:r>
        <w:rPr/>
      </w:r>
    </w:p>
    <w:p>
      <w:pPr>
        <w:pStyle w:val="PL"/>
        <w:rPr/>
      </w:pPr>
      <w:r>
        <w:rPr/>
        <w:t>RABs-failed-to-reportItemIEs RANAP-PROTOCOL-IES ::= {</w:t>
      </w:r>
    </w:p>
    <w:p>
      <w:pPr>
        <w:pStyle w:val="PL"/>
        <w:rPr/>
      </w:pPr>
      <w:r>
        <w:rPr/>
        <w:tab/>
        <w:t>{ ID id-RAB-FailedtoReportItem</w:t>
        <w:tab/>
        <w:tab/>
        <w:t>CRITICALITY ignore</w:t>
        <w:tab/>
        <w:t>TYPE RABs-failed-to-reportItem</w:t>
        <w:tab/>
        <w:tab/>
        <w:tab/>
        <w:t>PRESENCE mandatory</w:t>
        <w:tab/>
        <w:t>},</w:t>
      </w:r>
    </w:p>
    <w:p>
      <w:pPr>
        <w:pStyle w:val="PL"/>
        <w:rPr/>
      </w:pPr>
      <w:r>
        <w:rPr/>
        <w:tab/>
        <w:t>...</w:t>
      </w:r>
    </w:p>
    <w:p>
      <w:pPr>
        <w:pStyle w:val="PL"/>
        <w:rPr/>
      </w:pPr>
      <w:r>
        <w:rPr/>
        <w:t>}</w:t>
      </w:r>
    </w:p>
    <w:p>
      <w:pPr>
        <w:pStyle w:val="PL"/>
        <w:rPr/>
      </w:pPr>
      <w:r>
        <w:rPr/>
      </w:r>
    </w:p>
    <w:p>
      <w:pPr>
        <w:pStyle w:val="PL"/>
        <w:rPr/>
      </w:pPr>
      <w:r>
        <w:rPr/>
        <w:t>RABs-failed-to-reportItem::= SEQUENCE {</w:t>
      </w:r>
    </w:p>
    <w:p>
      <w:pPr>
        <w:pStyle w:val="PL"/>
        <w:rPr/>
      </w:pPr>
      <w:r>
        <w:rPr/>
        <w:tab/>
      </w:r>
      <w:r>
        <w:rPr>
          <w:lang w:val="fr-FR" w:eastAsia="en-US"/>
        </w:rPr>
        <w:t>rAB-ID</w:t>
        <w:tab/>
        <w:tab/>
        <w:tab/>
        <w:tab/>
        <w:tab/>
        <w:tab/>
        <w:t>RAB-ID,</w:t>
      </w:r>
    </w:p>
    <w:p>
      <w:pPr>
        <w:pStyle w:val="PL"/>
        <w:rPr/>
      </w:pPr>
      <w:r>
        <w:rPr>
          <w:lang w:val="fr-FR" w:eastAsia="en-US"/>
        </w:rPr>
        <w:tab/>
        <w:t>cause</w:t>
        <w:tab/>
        <w:tab/>
        <w:tab/>
        <w:tab/>
        <w:tab/>
        <w:tab/>
        <w:t>Cause,</w:t>
      </w:r>
    </w:p>
    <w:p>
      <w:pPr>
        <w:pStyle w:val="PL"/>
        <w:rPr/>
      </w:pPr>
      <w:r>
        <w:rPr>
          <w:lang w:val="fr-FR" w:eastAsia="en-US"/>
        </w:rPr>
        <w:tab/>
      </w:r>
      <w:r>
        <w:rPr/>
        <w:t>iE-Extensions</w:t>
        <w:tab/>
        <w:tab/>
        <w:tab/>
        <w:tab/>
        <w:tab/>
        <w:t>ProtocolExtensionContainer { { RABs-failed-to-reportItem-ExtIEs} }</w:t>
        <w:tab/>
        <w:tab/>
        <w:tab/>
        <w:t>OPTIONAL,</w:t>
      </w:r>
    </w:p>
    <w:p>
      <w:pPr>
        <w:pStyle w:val="PL"/>
        <w:rPr/>
      </w:pPr>
      <w:r>
        <w:rPr/>
        <w:tab/>
        <w:t>...</w:t>
      </w:r>
    </w:p>
    <w:p>
      <w:pPr>
        <w:pStyle w:val="PL"/>
        <w:rPr/>
      </w:pPr>
      <w:r>
        <w:rPr/>
        <w:t>}</w:t>
      </w:r>
    </w:p>
    <w:p>
      <w:pPr>
        <w:pStyle w:val="PL"/>
        <w:rPr/>
      </w:pPr>
      <w:r>
        <w:rPr/>
      </w:r>
    </w:p>
    <w:p>
      <w:pPr>
        <w:pStyle w:val="PL"/>
        <w:rPr/>
      </w:pPr>
      <w:r>
        <w:rPr/>
      </w:r>
    </w:p>
    <w:p>
      <w:pPr>
        <w:pStyle w:val="PL"/>
        <w:rPr/>
      </w:pPr>
      <w:r>
        <w:rPr/>
        <w:t>RABs-failed-to-reportItem-ExtIEs RANAP-PROTOCOL-EXTENSION ::= {</w:t>
      </w:r>
    </w:p>
    <w:p>
      <w:pPr>
        <w:pStyle w:val="PL"/>
        <w:rPr/>
      </w:pPr>
      <w:r>
        <w:rPr/>
        <w:tab/>
        <w:t>...</w:t>
      </w:r>
    </w:p>
    <w:p>
      <w:pPr>
        <w:pStyle w:val="PL"/>
        <w:rPr/>
      </w:pPr>
      <w:r>
        <w:rPr/>
        <w:t>}</w:t>
      </w:r>
    </w:p>
    <w:p>
      <w:pPr>
        <w:pStyle w:val="PL"/>
        <w:rPr/>
      </w:pPr>
      <w:r>
        <w:rPr/>
      </w:r>
    </w:p>
    <w:p>
      <w:pPr>
        <w:pStyle w:val="PL"/>
        <w:rPr/>
      </w:pPr>
      <w:r>
        <w:rPr/>
      </w:r>
    </w:p>
    <w:p>
      <w:pPr>
        <w:pStyle w:val="PL"/>
        <w:rPr/>
      </w:pPr>
      <w:r>
        <w:rPr/>
        <w:t>-- **************************************************************</w:t>
      </w:r>
    </w:p>
    <w:p>
      <w:pPr>
        <w:pStyle w:val="PL"/>
        <w:rPr/>
      </w:pPr>
      <w:r>
        <w:rPr/>
        <w:t>--</w:t>
      </w:r>
    </w:p>
    <w:p>
      <w:pPr>
        <w:pStyle w:val="PL"/>
        <w:numPr>
          <w:ilvl w:val="0"/>
          <w:numId w:val="0"/>
        </w:numPr>
        <w:outlineLvl w:val="3"/>
        <w:rPr/>
      </w:pPr>
      <w:r>
        <w:rPr/>
        <w:t>-- RESET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Reset</w:t>
      </w:r>
    </w:p>
    <w:p>
      <w:pPr>
        <w:pStyle w:val="PL"/>
        <w:rPr/>
      </w:pPr>
      <w:r>
        <w:rPr/>
        <w:t>--</w:t>
      </w:r>
    </w:p>
    <w:p>
      <w:pPr>
        <w:pStyle w:val="PL"/>
        <w:rPr/>
      </w:pPr>
      <w:r>
        <w:rPr/>
        <w:t>-- **************************************************************</w:t>
      </w:r>
    </w:p>
    <w:p>
      <w:pPr>
        <w:pStyle w:val="PL"/>
        <w:rPr/>
      </w:pPr>
      <w:r>
        <w:rPr/>
      </w:r>
    </w:p>
    <w:p>
      <w:pPr>
        <w:pStyle w:val="PL"/>
        <w:rPr/>
      </w:pPr>
      <w:r>
        <w:rPr/>
        <w:t>Reset ::= SEQUENCE {</w:t>
      </w:r>
    </w:p>
    <w:p>
      <w:pPr>
        <w:pStyle w:val="PL"/>
        <w:rPr>
          <w:lang w:val="fr-FR" w:eastAsia="en-US"/>
        </w:rPr>
      </w:pPr>
      <w:r>
        <w:rPr/>
        <w:tab/>
      </w:r>
      <w:r>
        <w:rPr>
          <w:lang w:val="fr-FR" w:eastAsia="en-US"/>
        </w:rPr>
        <w:t>protocolIEs</w:t>
        <w:tab/>
        <w:tab/>
        <w:tab/>
        <w:t>ProtocolIE-Container</w:t>
        <w:tab/>
        <w:tab/>
        <w:tab/>
        <w:t>{ {ResetIEs} },</w:t>
      </w:r>
    </w:p>
    <w:p>
      <w:pPr>
        <w:pStyle w:val="PL"/>
        <w:rPr/>
      </w:pPr>
      <w:r>
        <w:rPr>
          <w:lang w:val="fr-FR" w:eastAsia="en-US"/>
        </w:rPr>
        <w:tab/>
        <w:t>protocolExtensions</w:t>
        <w:tab/>
        <w:tab/>
        <w:t>ProtocolExtensionContainer</w:t>
        <w:tab/>
        <w:t>{ {ResetExtensions} }</w:t>
        <w:tab/>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ResetIEs RANAP-PROTOCOL-IES ::= {</w:t>
      </w:r>
    </w:p>
    <w:p>
      <w:pPr>
        <w:pStyle w:val="PL"/>
        <w:rPr/>
      </w:pPr>
      <w:r>
        <w:rPr/>
        <w:tab/>
        <w:t>{ ID id-Cause</w:t>
        <w:tab/>
        <w:tab/>
        <w:tab/>
        <w:tab/>
        <w:tab/>
        <w:t>CRITICALITY ignore</w:t>
        <w:tab/>
        <w:t>TYPE Cause</w:t>
        <w:tab/>
        <w:tab/>
        <w:tab/>
        <w:tab/>
        <w:tab/>
        <w:t>PRESENCE mandatory</w:t>
        <w:tab/>
        <w:t>} |</w:t>
      </w:r>
    </w:p>
    <w:p>
      <w:pPr>
        <w:pStyle w:val="PL"/>
        <w:rPr/>
      </w:pPr>
      <w:r>
        <w:rPr/>
        <w:tab/>
        <w:t>{ ID id-CN-DomainIndicator</w:t>
        <w:tab/>
        <w:tab/>
        <w:tab/>
        <w:t>CRITICALITY reject</w:t>
        <w:tab/>
        <w:t>TYPE CN-DomainIndicator</w:t>
        <w:tab/>
        <w:tab/>
        <w:tab/>
        <w:tab/>
        <w:t>PRESENCE mandatory</w:t>
        <w:tab/>
        <w:t>} |</w:t>
      </w:r>
    </w:p>
    <w:p>
      <w:pPr>
        <w:pStyle w:val="PL"/>
        <w:rPr/>
      </w:pPr>
      <w:r>
        <w:rPr/>
        <w:tab/>
        <w:t>{ ID id-GlobalRNC-ID</w:t>
        <w:tab/>
        <w:tab/>
        <w:tab/>
        <w:tab/>
        <w:t>CRITICALITY ignore</w:t>
        <w:tab/>
        <w:t>TYPE GlobalRNC-ID</w:t>
        <w:tab/>
        <w:tab/>
        <w:tab/>
        <w:tab/>
        <w:t>PRESENCE optional</w:t>
        <w:tab/>
        <w:t>},</w:t>
      </w:r>
    </w:p>
    <w:p>
      <w:pPr>
        <w:pStyle w:val="PL"/>
        <w:rPr/>
      </w:pPr>
      <w:r>
        <w:rPr/>
        <w:tab/>
        <w:t>...</w:t>
      </w:r>
    </w:p>
    <w:p>
      <w:pPr>
        <w:pStyle w:val="PL"/>
        <w:rPr/>
      </w:pPr>
      <w:r>
        <w:rPr/>
        <w:t>}</w:t>
      </w:r>
    </w:p>
    <w:p>
      <w:pPr>
        <w:pStyle w:val="PL"/>
        <w:rPr/>
      </w:pPr>
      <w:r>
        <w:rPr/>
      </w:r>
    </w:p>
    <w:p>
      <w:pPr>
        <w:pStyle w:val="PL"/>
        <w:rPr/>
      </w:pPr>
      <w:r>
        <w:rPr/>
        <w:t>ResetExtensions RANAP-PROTOCOL-EXTENSION ::= {</w:t>
      </w:r>
    </w:p>
    <w:p>
      <w:pPr>
        <w:pStyle w:val="PL"/>
        <w:rPr/>
      </w:pPr>
      <w:r>
        <w:rPr/>
        <w:t>-- Extension for Release 4 --</w:t>
      </w:r>
    </w:p>
    <w:p>
      <w:pPr>
        <w:pStyle w:val="PL"/>
        <w:rPr/>
      </w:pPr>
      <w:r>
        <w:rPr/>
        <w:tab/>
        <w:t>{ ID id-GlobalCN-ID</w:t>
        <w:tab/>
        <w:tab/>
        <w:tab/>
        <w:tab/>
        <w:t>CRITICALITY ignore</w:t>
        <w:tab/>
        <w:tab/>
        <w:t>EXTENSION GlobalCN-ID</w:t>
        <w:tab/>
        <w:tab/>
        <w:tab/>
        <w:tab/>
        <w:t>PRESENCE optional}|</w:t>
      </w:r>
    </w:p>
    <w:p>
      <w:pPr>
        <w:pStyle w:val="PL"/>
        <w:rPr/>
      </w:pPr>
      <w:r>
        <w:rPr/>
        <w:t>-- Extension for Release 7 to indicate extended RNC-ID --</w:t>
      </w:r>
    </w:p>
    <w:p>
      <w:pPr>
        <w:pStyle w:val="PL"/>
        <w:rPr/>
      </w:pPr>
      <w:r>
        <w:rPr/>
        <w:tab/>
        <w:t>{ ID id-ExtendedRNC-ID</w:t>
        <w:tab/>
        <w:tab/>
        <w:tab/>
        <w:tab/>
        <w:t>CRITICALITY reject</w:t>
        <w:tab/>
        <w:t>EXTENSION ExtendedRNC-ID</w:t>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Reset Acknowledge</w:t>
      </w:r>
    </w:p>
    <w:p>
      <w:pPr>
        <w:pStyle w:val="PL"/>
        <w:rPr/>
      </w:pPr>
      <w:r>
        <w:rPr/>
        <w:t>--</w:t>
      </w:r>
    </w:p>
    <w:p>
      <w:pPr>
        <w:pStyle w:val="PL"/>
        <w:rPr/>
      </w:pPr>
      <w:r>
        <w:rPr/>
        <w:t>-- **************************************************************</w:t>
      </w:r>
    </w:p>
    <w:p>
      <w:pPr>
        <w:pStyle w:val="PL"/>
        <w:rPr/>
      </w:pPr>
      <w:r>
        <w:rPr/>
      </w:r>
    </w:p>
    <w:p>
      <w:pPr>
        <w:pStyle w:val="PL"/>
        <w:rPr/>
      </w:pPr>
      <w:r>
        <w:rPr/>
        <w:t>ResetAcknowledge ::= SEQUENCE {</w:t>
      </w:r>
    </w:p>
    <w:p>
      <w:pPr>
        <w:pStyle w:val="PL"/>
        <w:rPr/>
      </w:pPr>
      <w:r>
        <w:rPr/>
        <w:tab/>
        <w:t>protocolIEs</w:t>
        <w:tab/>
        <w:tab/>
        <w:tab/>
        <w:t>ProtocolIE-Container</w:t>
        <w:tab/>
        <w:tab/>
        <w:tab/>
        <w:t>{ {ResetAcknowledgeIEs} },</w:t>
      </w:r>
    </w:p>
    <w:p>
      <w:pPr>
        <w:pStyle w:val="PL"/>
        <w:rPr/>
      </w:pPr>
      <w:r>
        <w:rPr/>
        <w:tab/>
        <w:t>protocolExtensions</w:t>
        <w:tab/>
        <w:tab/>
        <w:t>ProtocolExtensionContainer</w:t>
        <w:tab/>
        <w:t>{ {ResetAcknowledgeExtensions} }</w:t>
        <w:tab/>
        <w:tab/>
        <w:tab/>
        <w:tab/>
        <w:t>OPTIONAL,</w:t>
      </w:r>
    </w:p>
    <w:p>
      <w:pPr>
        <w:pStyle w:val="PL"/>
        <w:rPr/>
      </w:pPr>
      <w:r>
        <w:rPr/>
        <w:tab/>
        <w:t>...</w:t>
      </w:r>
    </w:p>
    <w:p>
      <w:pPr>
        <w:pStyle w:val="PL"/>
        <w:rPr/>
      </w:pPr>
      <w:r>
        <w:rPr/>
        <w:t>}</w:t>
      </w:r>
    </w:p>
    <w:p>
      <w:pPr>
        <w:pStyle w:val="PL"/>
        <w:rPr/>
      </w:pPr>
      <w:r>
        <w:rPr/>
      </w:r>
    </w:p>
    <w:p>
      <w:pPr>
        <w:pStyle w:val="PL"/>
        <w:rPr/>
      </w:pPr>
      <w:r>
        <w:rPr/>
        <w:t>ResetAcknowledgeIEs RANAP-PROTOCOL-IES ::= {</w:t>
      </w:r>
    </w:p>
    <w:p>
      <w:pPr>
        <w:pStyle w:val="PL"/>
        <w:rPr/>
      </w:pPr>
      <w:r>
        <w:rPr/>
        <w:tab/>
        <w:t>{ ID id-CN-DomainIndicator</w:t>
        <w:tab/>
        <w:tab/>
        <w:tab/>
        <w:t>CRITICALITY reject</w:t>
        <w:tab/>
        <w:t>TYPE CN-DomainIndicator</w:t>
        <w:tab/>
        <w:tab/>
        <w:tab/>
        <w:tab/>
        <w:t>PRESENCE mandatory</w:t>
        <w:tab/>
        <w:t>} |</w:t>
      </w:r>
    </w:p>
    <w:p>
      <w:pPr>
        <w:pStyle w:val="PL"/>
        <w:rPr/>
      </w:pPr>
      <w:r>
        <w:rPr/>
        <w:tab/>
        <w:t xml:space="preserve"> { ID id-CriticalityDiagnostics</w:t>
        <w:tab/>
        <w:tab/>
        <w:tab/>
        <w:t>CRITICALITY ignore</w:t>
        <w:tab/>
        <w:t>TYPE CriticalityDiagnostics</w:t>
        <w:tab/>
        <w:tab/>
        <w:tab/>
        <w:t>PRESENCE optional</w:t>
        <w:tab/>
        <w:t>} |</w:t>
      </w:r>
    </w:p>
    <w:p>
      <w:pPr>
        <w:pStyle w:val="PL"/>
        <w:rPr/>
      </w:pPr>
      <w:r>
        <w:rPr/>
        <w:tab/>
        <w:t>{ ID id-GlobalRNC-ID</w:t>
        <w:tab/>
        <w:tab/>
        <w:tab/>
        <w:tab/>
        <w:t>CRITICALITY ignore</w:t>
        <w:tab/>
        <w:t>TYPE GlobalRNC-ID</w:t>
        <w:tab/>
        <w:tab/>
        <w:tab/>
        <w:tab/>
        <w:t>PRESENCE optional</w:t>
        <w:tab/>
        <w:t>},</w:t>
      </w:r>
    </w:p>
    <w:p>
      <w:pPr>
        <w:pStyle w:val="PL"/>
        <w:rPr/>
      </w:pPr>
      <w:r>
        <w:rPr/>
        <w:tab/>
        <w:t>...</w:t>
      </w:r>
    </w:p>
    <w:p>
      <w:pPr>
        <w:pStyle w:val="PL"/>
        <w:rPr/>
      </w:pPr>
      <w:r>
        <w:rPr/>
        <w:t>}</w:t>
      </w:r>
    </w:p>
    <w:p>
      <w:pPr>
        <w:pStyle w:val="PL"/>
        <w:rPr/>
      </w:pPr>
      <w:r>
        <w:rPr/>
      </w:r>
    </w:p>
    <w:p>
      <w:pPr>
        <w:pStyle w:val="PL"/>
        <w:rPr/>
      </w:pPr>
      <w:r>
        <w:rPr/>
        <w:t>ResetAcknowledgeExtensions RANAP-PROTOCOL-EXTENSION ::= {</w:t>
      </w:r>
    </w:p>
    <w:p>
      <w:pPr>
        <w:pStyle w:val="PL"/>
        <w:rPr/>
      </w:pPr>
      <w:r>
        <w:rPr/>
        <w:t>-- Extension for Release 4 --</w:t>
      </w:r>
    </w:p>
    <w:p>
      <w:pPr>
        <w:pStyle w:val="PL"/>
        <w:rPr/>
      </w:pPr>
      <w:r>
        <w:rPr/>
        <w:tab/>
        <w:t>{ ID id-GlobalCN-ID</w:t>
        <w:tab/>
        <w:tab/>
        <w:tab/>
        <w:tab/>
        <w:t>CRITICALITY ignore</w:t>
        <w:tab/>
        <w:tab/>
        <w:t>EXTENSION GlobalCN-ID</w:t>
        <w:tab/>
        <w:tab/>
        <w:tab/>
        <w:tab/>
        <w:t>PRESENCE optional}|</w:t>
      </w:r>
    </w:p>
    <w:p>
      <w:pPr>
        <w:pStyle w:val="PL"/>
        <w:rPr/>
      </w:pPr>
      <w:r>
        <w:rPr/>
        <w:t>-- Extension for Release 7 to indicate extended RNC-ID --</w:t>
      </w:r>
    </w:p>
    <w:p>
      <w:pPr>
        <w:pStyle w:val="PL"/>
        <w:rPr/>
      </w:pPr>
      <w:r>
        <w:rPr/>
        <w:tab/>
        <w:t>{ ID id-ExtendedRNC-ID</w:t>
        <w:tab/>
        <w:tab/>
        <w:tab/>
        <w:tab/>
        <w:t>CRITICALITY reject</w:t>
        <w:tab/>
        <w:t>EXTENSION ExtendedRNC-ID</w:t>
        <w:tab/>
        <w:tab/>
        <w:t>PRESENCE optional</w:t>
        <w:tab/>
        <w:t>},</w:t>
      </w:r>
    </w:p>
    <w:p>
      <w:pPr>
        <w:pStyle w:val="PL"/>
        <w:rPr/>
      </w:pPr>
      <w:r>
        <w:rPr/>
        <w:tab/>
        <w:t>...</w:t>
      </w:r>
    </w:p>
    <w:p>
      <w:pPr>
        <w:pStyle w:val="PL"/>
        <w:rPr/>
      </w:pPr>
      <w:r>
        <w:rPr/>
        <w:t>}</w:t>
      </w:r>
    </w:p>
    <w:p>
      <w:pPr>
        <w:pStyle w:val="PL"/>
        <w:rPr/>
      </w:pPr>
      <w:r>
        <w:rPr/>
        <w:t>-- **************************************************************</w:t>
      </w:r>
    </w:p>
    <w:p>
      <w:pPr>
        <w:pStyle w:val="PL"/>
        <w:rPr/>
      </w:pPr>
      <w:r>
        <w:rPr/>
        <w:t>--</w:t>
      </w:r>
    </w:p>
    <w:p>
      <w:pPr>
        <w:pStyle w:val="PL"/>
        <w:numPr>
          <w:ilvl w:val="0"/>
          <w:numId w:val="0"/>
        </w:numPr>
        <w:outlineLvl w:val="3"/>
        <w:rPr/>
      </w:pPr>
      <w:r>
        <w:rPr/>
        <w:t>-- RESET RESOURCE ELEMENTARY PROCEDURE</w:t>
      </w:r>
    </w:p>
    <w:p>
      <w:pPr>
        <w:pStyle w:val="PL"/>
        <w:rPr/>
      </w:pPr>
      <w:r>
        <w:rPr/>
        <w:t>--</w:t>
      </w:r>
    </w:p>
    <w:p>
      <w:pPr>
        <w:pStyle w:val="PL"/>
        <w:rPr/>
      </w:pPr>
      <w:r>
        <w:rPr/>
        <w:t>-- **************************************************************</w:t>
      </w:r>
    </w:p>
    <w:p>
      <w:pPr>
        <w:pStyle w:val="PL"/>
        <w:rPr/>
      </w:pPr>
      <w:r>
        <w:rPr/>
      </w:r>
    </w:p>
    <w:p>
      <w:pPr>
        <w:pStyle w:val="PL"/>
        <w:rPr/>
      </w:pPr>
      <w:r>
        <w:rPr/>
      </w:r>
    </w:p>
    <w:p>
      <w:pPr>
        <w:pStyle w:val="PL"/>
        <w:rPr/>
      </w:pPr>
      <w:r>
        <w:rPr/>
        <w:t>-- **************************************************************</w:t>
      </w:r>
    </w:p>
    <w:p>
      <w:pPr>
        <w:pStyle w:val="PL"/>
        <w:rPr/>
      </w:pPr>
      <w:r>
        <w:rPr/>
        <w:t>--</w:t>
      </w:r>
    </w:p>
    <w:p>
      <w:pPr>
        <w:pStyle w:val="PL"/>
        <w:numPr>
          <w:ilvl w:val="0"/>
          <w:numId w:val="0"/>
        </w:numPr>
        <w:outlineLvl w:val="4"/>
        <w:rPr/>
      </w:pPr>
      <w:r>
        <w:rPr/>
        <w:t>-- Reset Resource</w:t>
      </w:r>
    </w:p>
    <w:p>
      <w:pPr>
        <w:pStyle w:val="PL"/>
        <w:rPr/>
      </w:pPr>
      <w:r>
        <w:rPr/>
        <w:t>--</w:t>
      </w:r>
    </w:p>
    <w:p>
      <w:pPr>
        <w:pStyle w:val="PL"/>
        <w:rPr/>
      </w:pPr>
      <w:r>
        <w:rPr/>
        <w:t>-- **************************************************************</w:t>
      </w:r>
    </w:p>
    <w:p>
      <w:pPr>
        <w:pStyle w:val="PL"/>
        <w:rPr/>
      </w:pPr>
      <w:r>
        <w:rPr/>
      </w:r>
    </w:p>
    <w:p>
      <w:pPr>
        <w:pStyle w:val="PL"/>
        <w:rPr/>
      </w:pPr>
      <w:r>
        <w:rPr/>
        <w:t>ResetResource ::= SEQUENCE {</w:t>
      </w:r>
    </w:p>
    <w:p>
      <w:pPr>
        <w:pStyle w:val="PL"/>
        <w:rPr/>
      </w:pPr>
      <w:r>
        <w:rPr/>
        <w:tab/>
        <w:t>protocolIEs</w:t>
        <w:tab/>
        <w:tab/>
        <w:tab/>
        <w:t>ProtocolIE-Container</w:t>
        <w:tab/>
        <w:tab/>
        <w:tab/>
        <w:t>{ {ResetResourceIEs} },</w:t>
      </w:r>
    </w:p>
    <w:p>
      <w:pPr>
        <w:pStyle w:val="PL"/>
        <w:rPr/>
      </w:pPr>
      <w:r>
        <w:rPr/>
        <w:tab/>
        <w:t>protocolExtensions</w:t>
        <w:tab/>
        <w:tab/>
        <w:t>ProtocolExtensionContainer</w:t>
        <w:tab/>
        <w:t>{ {ResetResourceExtensions} }</w:t>
        <w:tab/>
        <w:tab/>
        <w:tab/>
        <w:tab/>
        <w:tab/>
        <w:t>OPTIONAL,</w:t>
      </w:r>
    </w:p>
    <w:p>
      <w:pPr>
        <w:pStyle w:val="PL"/>
        <w:rPr/>
      </w:pPr>
      <w:r>
        <w:rPr/>
        <w:tab/>
        <w:t>...</w:t>
      </w:r>
    </w:p>
    <w:p>
      <w:pPr>
        <w:pStyle w:val="PL"/>
        <w:rPr/>
      </w:pPr>
      <w:r>
        <w:rPr/>
        <w:t>}</w:t>
      </w:r>
    </w:p>
    <w:p>
      <w:pPr>
        <w:pStyle w:val="PL"/>
        <w:rPr/>
      </w:pPr>
      <w:r>
        <w:rPr/>
      </w:r>
    </w:p>
    <w:p>
      <w:pPr>
        <w:pStyle w:val="PL"/>
        <w:rPr/>
      </w:pPr>
      <w:r>
        <w:rPr/>
        <w:t>ResetResourceIEs RANAP-PROTOCOL-IES ::= {</w:t>
      </w:r>
    </w:p>
    <w:p>
      <w:pPr>
        <w:pStyle w:val="PL"/>
        <w:rPr/>
      </w:pPr>
      <w:r>
        <w:rPr/>
        <w:tab/>
        <w:t>{ ID id-CN-DomainIndicator</w:t>
        <w:tab/>
        <w:tab/>
        <w:tab/>
        <w:t>CRITICALITY reject</w:t>
        <w:tab/>
        <w:t>TYPE CN-DomainIndicator</w:t>
        <w:tab/>
        <w:tab/>
        <w:tab/>
        <w:tab/>
        <w:t>PRESENCE mandatory</w:t>
        <w:tab/>
        <w:t>} |</w:t>
      </w:r>
    </w:p>
    <w:p>
      <w:pPr>
        <w:pStyle w:val="PL"/>
        <w:rPr/>
      </w:pPr>
      <w:r>
        <w:rPr/>
        <w:tab/>
        <w:t>{ ID id-Cause</w:t>
        <w:tab/>
        <w:tab/>
        <w:tab/>
        <w:tab/>
        <w:tab/>
        <w:t>CRITICALITY ignore</w:t>
        <w:tab/>
        <w:t>TYPE Cause</w:t>
        <w:tab/>
        <w:tab/>
        <w:tab/>
        <w:tab/>
        <w:tab/>
        <w:t>PRESENCE mandatory</w:t>
        <w:tab/>
        <w:t>} |</w:t>
      </w:r>
    </w:p>
    <w:p>
      <w:pPr>
        <w:pStyle w:val="PL"/>
        <w:rPr/>
      </w:pPr>
      <w:r>
        <w:rPr/>
        <w:tab/>
        <w:t>{ ID id-IuSigConIdList</w:t>
        <w:tab/>
        <w:tab/>
        <w:tab/>
        <w:tab/>
        <w:t>CRITICALITY ignore</w:t>
        <w:tab/>
        <w:t>TYPE ResetResourceList</w:t>
        <w:tab/>
        <w:tab/>
        <w:tab/>
        <w:tab/>
        <w:t>PRESENCE mandatory</w:t>
        <w:tab/>
        <w:t>} |</w:t>
      </w:r>
    </w:p>
    <w:p>
      <w:pPr>
        <w:pStyle w:val="PL"/>
        <w:rPr/>
      </w:pPr>
      <w:r>
        <w:rPr/>
        <w:tab/>
        <w:t>{ ID id-GlobalRNC-ID</w:t>
        <w:tab/>
        <w:tab/>
        <w:tab/>
        <w:tab/>
        <w:t>CRITICALITY ignore</w:t>
        <w:tab/>
        <w:t>TYPE GlobalRNC-ID</w:t>
        <w:tab/>
        <w:tab/>
        <w:tab/>
        <w:tab/>
        <w:t>PRESENCE optional</w:t>
        <w:tab/>
        <w:t>},</w:t>
      </w:r>
    </w:p>
    <w:p>
      <w:pPr>
        <w:pStyle w:val="PL"/>
        <w:rPr/>
      </w:pPr>
      <w:r>
        <w:rPr/>
        <w:tab/>
        <w:t>...</w:t>
      </w:r>
    </w:p>
    <w:p>
      <w:pPr>
        <w:pStyle w:val="PL"/>
        <w:rPr/>
      </w:pPr>
      <w:r>
        <w:rPr/>
        <w:t>}</w:t>
      </w:r>
    </w:p>
    <w:p>
      <w:pPr>
        <w:pStyle w:val="PL"/>
        <w:rPr/>
      </w:pPr>
      <w:r>
        <w:rPr/>
      </w:r>
    </w:p>
    <w:p>
      <w:pPr>
        <w:pStyle w:val="PL"/>
        <w:rPr/>
      </w:pPr>
      <w:r>
        <w:rPr/>
        <w:t xml:space="preserve">ResetResourceList </w:t>
        <w:tab/>
        <w:t>::=</w:t>
        <w:tab/>
        <w:t>IuSigConId-IE-ContainerList{ {ResetResourceItemIEs} }</w:t>
      </w:r>
    </w:p>
    <w:p>
      <w:pPr>
        <w:pStyle w:val="PL"/>
        <w:rPr/>
      </w:pPr>
      <w:r>
        <w:rPr/>
      </w:r>
    </w:p>
    <w:p>
      <w:pPr>
        <w:pStyle w:val="PL"/>
        <w:rPr/>
      </w:pPr>
      <w:r>
        <w:rPr/>
        <w:t>ResetResourceItemIEs RANAP-PROTOCOL-IES ::= {</w:t>
      </w:r>
    </w:p>
    <w:p>
      <w:pPr>
        <w:pStyle w:val="PL"/>
        <w:rPr/>
      </w:pPr>
      <w:r>
        <w:rPr/>
        <w:tab/>
        <w:t>{ ID id-IuSigConIdItem</w:t>
        <w:tab/>
        <w:tab/>
        <w:tab/>
        <w:tab/>
        <w:t>CRITICALITY reject</w:t>
        <w:tab/>
        <w:t>TYPE</w:t>
        <w:tab/>
        <w:t>ResetResourceItem</w:t>
        <w:tab/>
        <w:tab/>
        <w:tab/>
        <w:t>PRESENCE mandatory</w:t>
        <w:tab/>
        <w:t>},</w:t>
      </w:r>
    </w:p>
    <w:p>
      <w:pPr>
        <w:pStyle w:val="PL"/>
        <w:rPr/>
      </w:pPr>
      <w:r>
        <w:rPr/>
        <w:tab/>
        <w:t>...</w:t>
      </w:r>
    </w:p>
    <w:p>
      <w:pPr>
        <w:pStyle w:val="PL"/>
        <w:rPr/>
      </w:pPr>
      <w:r>
        <w:rPr/>
        <w:t>}</w:t>
      </w:r>
    </w:p>
    <w:p>
      <w:pPr>
        <w:pStyle w:val="PL"/>
        <w:rPr/>
      </w:pPr>
      <w:r>
        <w:rPr/>
      </w:r>
    </w:p>
    <w:p>
      <w:pPr>
        <w:pStyle w:val="PL"/>
        <w:rPr/>
      </w:pPr>
      <w:r>
        <w:rPr/>
        <w:t>ResetResourceItem ::= SEQUENCE {</w:t>
      </w:r>
    </w:p>
    <w:p>
      <w:pPr>
        <w:pStyle w:val="PL"/>
        <w:rPr/>
      </w:pPr>
      <w:r>
        <w:rPr/>
        <w:tab/>
        <w:t>iuSigConId</w:t>
        <w:tab/>
        <w:tab/>
        <w:tab/>
        <w:tab/>
        <w:tab/>
        <w:t>IuSignallingConnectionIdentifier,</w:t>
      </w:r>
    </w:p>
    <w:p>
      <w:pPr>
        <w:pStyle w:val="PL"/>
        <w:rPr/>
      </w:pPr>
      <w:r>
        <w:rPr/>
        <w:tab/>
        <w:t>iE-Extensions</w:t>
        <w:tab/>
        <w:tab/>
        <w:tab/>
        <w:tab/>
        <w:t>ProtocolExtensionContainer { { ResetResourceItem-ExtIEs} }</w:t>
        <w:tab/>
        <w:tab/>
        <w:tab/>
        <w:t>OPTIONAL,</w:t>
      </w:r>
    </w:p>
    <w:p>
      <w:pPr>
        <w:pStyle w:val="PL"/>
        <w:rPr/>
      </w:pPr>
      <w:r>
        <w:rPr/>
        <w:tab/>
        <w:t>...</w:t>
      </w:r>
    </w:p>
    <w:p>
      <w:pPr>
        <w:pStyle w:val="PL"/>
        <w:rPr/>
      </w:pPr>
      <w:r>
        <w:rPr/>
        <w:t>}</w:t>
      </w:r>
    </w:p>
    <w:p>
      <w:pPr>
        <w:pStyle w:val="PL"/>
        <w:rPr/>
      </w:pPr>
      <w:r>
        <w:rPr/>
      </w:r>
    </w:p>
    <w:p>
      <w:pPr>
        <w:pStyle w:val="PL"/>
        <w:rPr/>
      </w:pPr>
      <w:r>
        <w:rPr/>
        <w:t>ResetResourceItem-ExtIEs RANAP-PROTOCOL-EXTENSION ::= {</w:t>
      </w:r>
    </w:p>
    <w:p>
      <w:pPr>
        <w:pStyle w:val="PL"/>
        <w:rPr/>
      </w:pPr>
      <w:r>
        <w:rPr/>
        <w:tab/>
        <w:t>{ ID id-IuSigConIdRangeEnd</w:t>
        <w:tab/>
        <w:tab/>
        <w:t>CRITICALITY reject</w:t>
        <w:tab/>
        <w:t>EXTENSION IuSignallingConnectionIdentifier</w:t>
        <w:tab/>
        <w:t>PRESENCE optional},</w:t>
      </w:r>
    </w:p>
    <w:p>
      <w:pPr>
        <w:pStyle w:val="PL"/>
        <w:rPr/>
      </w:pPr>
      <w:r>
        <w:rPr/>
        <w:tab/>
        <w:t>...</w:t>
      </w:r>
    </w:p>
    <w:p>
      <w:pPr>
        <w:pStyle w:val="PL"/>
        <w:rPr/>
      </w:pPr>
      <w:r>
        <w:rPr/>
        <w:t>}</w:t>
      </w:r>
    </w:p>
    <w:p>
      <w:pPr>
        <w:pStyle w:val="PL"/>
        <w:rPr/>
      </w:pPr>
      <w:r>
        <w:rPr/>
      </w:r>
    </w:p>
    <w:p>
      <w:pPr>
        <w:pStyle w:val="PL"/>
        <w:rPr/>
      </w:pPr>
      <w:r>
        <w:rPr/>
        <w:t>ResetResourceExtensions RANAP-PROTOCOL-EXTENSION ::= {</w:t>
      </w:r>
    </w:p>
    <w:p>
      <w:pPr>
        <w:pStyle w:val="PL"/>
        <w:rPr/>
      </w:pPr>
      <w:r>
        <w:rPr/>
        <w:t>-- Extension for Release 4 --</w:t>
      </w:r>
    </w:p>
    <w:p>
      <w:pPr>
        <w:pStyle w:val="PL"/>
        <w:rPr/>
      </w:pPr>
      <w:r>
        <w:rPr/>
        <w:tab/>
        <w:t>{ ID id-GlobalCN-ID</w:t>
        <w:tab/>
        <w:tab/>
        <w:tab/>
        <w:tab/>
        <w:t>CRITICALITY ignore</w:t>
        <w:tab/>
        <w:tab/>
        <w:t>EXTENSION GlobalCN-ID</w:t>
        <w:tab/>
        <w:tab/>
        <w:tab/>
        <w:tab/>
        <w:t>PRESENCE optional}|</w:t>
      </w:r>
    </w:p>
    <w:p>
      <w:pPr>
        <w:pStyle w:val="PL"/>
        <w:rPr/>
      </w:pPr>
      <w:r>
        <w:rPr/>
        <w:t>-- Extension for Release 7 to indicate extended RNC-ID --</w:t>
      </w:r>
    </w:p>
    <w:p>
      <w:pPr>
        <w:pStyle w:val="PL"/>
        <w:rPr/>
      </w:pPr>
      <w:r>
        <w:rPr/>
        <w:tab/>
        <w:t>{ ID id-ExtendedRNC-ID</w:t>
        <w:tab/>
        <w:tab/>
        <w:tab/>
        <w:t>CRITICALITY reject</w:t>
        <w:tab/>
        <w:tab/>
        <w:t>EXTENSION ExtendedRNC-ID</w:t>
        <w:tab/>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Reset Resource Acknowledge</w:t>
      </w:r>
    </w:p>
    <w:p>
      <w:pPr>
        <w:pStyle w:val="PL"/>
        <w:rPr/>
      </w:pPr>
      <w:r>
        <w:rPr/>
        <w:t>--</w:t>
      </w:r>
    </w:p>
    <w:p>
      <w:pPr>
        <w:pStyle w:val="PL"/>
        <w:rPr/>
      </w:pPr>
      <w:r>
        <w:rPr/>
        <w:t>-- **************************************************************</w:t>
      </w:r>
    </w:p>
    <w:p>
      <w:pPr>
        <w:pStyle w:val="PL"/>
        <w:rPr/>
      </w:pPr>
      <w:r>
        <w:rPr/>
      </w:r>
    </w:p>
    <w:p>
      <w:pPr>
        <w:pStyle w:val="PL"/>
        <w:rPr/>
      </w:pPr>
      <w:r>
        <w:rPr/>
        <w:t>ResetResourceAcknowledge ::= SEQUENCE {</w:t>
      </w:r>
    </w:p>
    <w:p>
      <w:pPr>
        <w:pStyle w:val="PL"/>
        <w:rPr/>
      </w:pPr>
      <w:r>
        <w:rPr/>
        <w:tab/>
        <w:t>protocolIEs</w:t>
        <w:tab/>
        <w:tab/>
        <w:tab/>
        <w:t>ProtocolIE-Container</w:t>
        <w:tab/>
        <w:tab/>
        <w:tab/>
        <w:t>{ {ResetResourceAcknowledgeIEs} },</w:t>
      </w:r>
    </w:p>
    <w:p>
      <w:pPr>
        <w:pStyle w:val="PL"/>
        <w:rPr/>
      </w:pPr>
      <w:r>
        <w:rPr/>
        <w:tab/>
        <w:t>protocolExtensions</w:t>
        <w:tab/>
        <w:tab/>
        <w:t>ProtocolExtensionContainer</w:t>
        <w:tab/>
        <w:t>{ {ResetResourceAcknowledgeExtensions} }</w:t>
        <w:tab/>
        <w:tab/>
        <w:tab/>
        <w:tab/>
        <w:t>OPTIONAL,</w:t>
      </w:r>
    </w:p>
    <w:p>
      <w:pPr>
        <w:pStyle w:val="PL"/>
        <w:rPr/>
      </w:pPr>
      <w:r>
        <w:rPr/>
        <w:tab/>
        <w:t>...</w:t>
      </w:r>
    </w:p>
    <w:p>
      <w:pPr>
        <w:pStyle w:val="PL"/>
        <w:rPr/>
      </w:pPr>
      <w:r>
        <w:rPr/>
        <w:t>}</w:t>
      </w:r>
    </w:p>
    <w:p>
      <w:pPr>
        <w:pStyle w:val="PL"/>
        <w:rPr/>
      </w:pPr>
      <w:r>
        <w:rPr/>
      </w:r>
    </w:p>
    <w:p>
      <w:pPr>
        <w:pStyle w:val="PL"/>
        <w:rPr/>
      </w:pPr>
      <w:r>
        <w:rPr/>
        <w:t>ResetResourceAcknowledgeIEs RANAP-PROTOCOL-IES ::= {</w:t>
      </w:r>
    </w:p>
    <w:p>
      <w:pPr>
        <w:pStyle w:val="PL"/>
        <w:rPr/>
      </w:pPr>
      <w:r>
        <w:rPr/>
        <w:tab/>
        <w:t>{ ID id-CN-DomainIndicator</w:t>
        <w:tab/>
        <w:tab/>
        <w:tab/>
        <w:t>CRITICALITY reject</w:t>
        <w:tab/>
        <w:t>TYPE CN-DomainIndicator</w:t>
        <w:tab/>
        <w:tab/>
        <w:tab/>
        <w:tab/>
        <w:t>PRESENCE mandatory</w:t>
        <w:tab/>
        <w:t>} |</w:t>
      </w:r>
    </w:p>
    <w:p>
      <w:pPr>
        <w:pStyle w:val="PL"/>
        <w:rPr/>
      </w:pPr>
      <w:r>
        <w:rPr/>
        <w:tab/>
        <w:t>{ ID id-IuSigConIdList</w:t>
        <w:tab/>
        <w:tab/>
        <w:tab/>
        <w:tab/>
        <w:t>CRITICALITY ignore</w:t>
        <w:tab/>
        <w:t>TYPE ResetResourceAckList</w:t>
        <w:tab/>
        <w:tab/>
        <w:tab/>
        <w:t>PRESENCE mandatory</w:t>
        <w:tab/>
        <w:t>} |</w:t>
      </w:r>
    </w:p>
    <w:p>
      <w:pPr>
        <w:pStyle w:val="PL"/>
        <w:rPr/>
      </w:pPr>
      <w:r>
        <w:rPr/>
        <w:tab/>
        <w:t>{ ID id-GlobalRNC-ID</w:t>
        <w:tab/>
        <w:tab/>
        <w:tab/>
        <w:tab/>
        <w:t>CRITICALITY ignore</w:t>
        <w:tab/>
        <w:t>TYPE GlobalRNC-ID</w:t>
        <w:tab/>
        <w:tab/>
        <w:tab/>
        <w:tab/>
        <w:t>PRESENCE optional</w:t>
        <w:tab/>
        <w:t>} |</w:t>
      </w:r>
    </w:p>
    <w:p>
      <w:pPr>
        <w:pStyle w:val="PL"/>
        <w:rPr/>
      </w:pPr>
      <w:r>
        <w:rPr/>
        <w:tab/>
        <w:t>{ ID id-CriticalityDiagnostics</w:t>
        <w:tab/>
        <w:tab/>
        <w:tab/>
        <w:t>CRITICALITY ignore</w:t>
        <w:tab/>
        <w:t>TYPE CriticalityDiagnostics</w:t>
        <w:tab/>
        <w:tab/>
        <w:tab/>
        <w:t>PRESENCE optional</w:t>
        <w:tab/>
        <w:t>},</w:t>
      </w:r>
    </w:p>
    <w:p>
      <w:pPr>
        <w:pStyle w:val="PL"/>
        <w:rPr/>
      </w:pPr>
      <w:r>
        <w:rPr/>
        <w:tab/>
        <w:t>...</w:t>
      </w:r>
    </w:p>
    <w:p>
      <w:pPr>
        <w:pStyle w:val="PL"/>
        <w:rPr/>
      </w:pPr>
      <w:r>
        <w:rPr/>
        <w:t>}</w:t>
      </w:r>
    </w:p>
    <w:p>
      <w:pPr>
        <w:pStyle w:val="PL"/>
        <w:rPr/>
      </w:pPr>
      <w:r>
        <w:rPr/>
        <w:t xml:space="preserve">ResetResourceAckList </w:t>
        <w:tab/>
        <w:t>::=</w:t>
        <w:tab/>
        <w:t>IuSigConId-IE-ContainerList{ {ResetResourceAckItemIEs} }</w:t>
      </w:r>
    </w:p>
    <w:p>
      <w:pPr>
        <w:pStyle w:val="PL"/>
        <w:rPr/>
      </w:pPr>
      <w:r>
        <w:rPr/>
      </w:r>
    </w:p>
    <w:p>
      <w:pPr>
        <w:pStyle w:val="PL"/>
        <w:rPr/>
      </w:pPr>
      <w:r>
        <w:rPr/>
        <w:t>ResetResourceAckItemIEs RANAP-PROTOCOL-IES ::= {</w:t>
      </w:r>
    </w:p>
    <w:p>
      <w:pPr>
        <w:pStyle w:val="PL"/>
        <w:rPr/>
      </w:pPr>
      <w:r>
        <w:rPr/>
        <w:tab/>
        <w:t>{ ID id-IuSigConIdItem</w:t>
        <w:tab/>
        <w:tab/>
        <w:tab/>
        <w:tab/>
        <w:t>CRITICALITY reject</w:t>
        <w:tab/>
        <w:t>TYPE</w:t>
        <w:tab/>
        <w:t>ResetResourceAckItem</w:t>
        <w:tab/>
        <w:tab/>
        <w:tab/>
        <w:t>PRESENCE mandatory</w:t>
        <w:tab/>
        <w:t>},</w:t>
      </w:r>
    </w:p>
    <w:p>
      <w:pPr>
        <w:pStyle w:val="PL"/>
        <w:rPr/>
      </w:pPr>
      <w:r>
        <w:rPr/>
        <w:tab/>
        <w:t>...</w:t>
      </w:r>
    </w:p>
    <w:p>
      <w:pPr>
        <w:pStyle w:val="PL"/>
        <w:rPr/>
      </w:pPr>
      <w:r>
        <w:rPr/>
        <w:t>}</w:t>
      </w:r>
    </w:p>
    <w:p>
      <w:pPr>
        <w:pStyle w:val="PL"/>
        <w:rPr/>
      </w:pPr>
      <w:r>
        <w:rPr/>
      </w:r>
    </w:p>
    <w:p>
      <w:pPr>
        <w:pStyle w:val="PL"/>
        <w:rPr/>
      </w:pPr>
      <w:r>
        <w:rPr/>
        <w:t>ResetResourceAckItem ::= SEQUENCE {</w:t>
      </w:r>
    </w:p>
    <w:p>
      <w:pPr>
        <w:pStyle w:val="PL"/>
        <w:rPr/>
      </w:pPr>
      <w:r>
        <w:rPr/>
        <w:tab/>
        <w:t>iuSigConId</w:t>
        <w:tab/>
        <w:tab/>
        <w:tab/>
        <w:tab/>
        <w:tab/>
        <w:t>IuSignallingConnectionIdentifier,</w:t>
      </w:r>
    </w:p>
    <w:p>
      <w:pPr>
        <w:pStyle w:val="PL"/>
        <w:rPr/>
      </w:pPr>
      <w:r>
        <w:rPr/>
        <w:tab/>
        <w:t>iE-Extensions</w:t>
        <w:tab/>
        <w:tab/>
        <w:tab/>
        <w:tab/>
        <w:t>ProtocolExtensionContainer { { ResetResourceAckItem-ExtIEs} }</w:t>
        <w:tab/>
        <w:tab/>
        <w:tab/>
        <w:t>OPTIONAL,</w:t>
      </w:r>
    </w:p>
    <w:p>
      <w:pPr>
        <w:pStyle w:val="PL"/>
        <w:rPr/>
      </w:pPr>
      <w:r>
        <w:rPr/>
        <w:tab/>
        <w:t>...</w:t>
      </w:r>
    </w:p>
    <w:p>
      <w:pPr>
        <w:pStyle w:val="PL"/>
        <w:rPr/>
      </w:pPr>
      <w:r>
        <w:rPr/>
        <w:t>}</w:t>
      </w:r>
    </w:p>
    <w:p>
      <w:pPr>
        <w:pStyle w:val="PL"/>
        <w:rPr/>
      </w:pPr>
      <w:r>
        <w:rPr/>
      </w:r>
    </w:p>
    <w:p>
      <w:pPr>
        <w:pStyle w:val="PL"/>
        <w:rPr/>
      </w:pPr>
      <w:r>
        <w:rPr/>
        <w:t>ResetResourceAckItem-ExtIEs RANAP-PROTOCOL-EXTENSION ::= {</w:t>
      </w:r>
    </w:p>
    <w:p>
      <w:pPr>
        <w:pStyle w:val="PL"/>
        <w:rPr/>
      </w:pPr>
      <w:r>
        <w:rPr/>
        <w:tab/>
        <w:t>{ ID id-IuSigConIdRangeEnd</w:t>
        <w:tab/>
        <w:t>CRITICALITY ignore</w:t>
        <w:tab/>
        <w:t>EXTENSION IuSignallingConnectionIdentifier</w:t>
        <w:tab/>
        <w:tab/>
        <w:t>PRESENCE optional},</w:t>
      </w:r>
    </w:p>
    <w:p>
      <w:pPr>
        <w:pStyle w:val="PL"/>
        <w:rPr/>
      </w:pPr>
      <w:r>
        <w:rPr/>
        <w:tab/>
        <w:t>...</w:t>
      </w:r>
    </w:p>
    <w:p>
      <w:pPr>
        <w:pStyle w:val="PL"/>
        <w:rPr/>
      </w:pPr>
      <w:r>
        <w:rPr/>
        <w:t>}</w:t>
      </w:r>
    </w:p>
    <w:p>
      <w:pPr>
        <w:pStyle w:val="PL"/>
        <w:rPr/>
      </w:pPr>
      <w:r>
        <w:rPr/>
      </w:r>
    </w:p>
    <w:p>
      <w:pPr>
        <w:pStyle w:val="PL"/>
        <w:rPr/>
      </w:pPr>
      <w:r>
        <w:rPr/>
        <w:t>ResetResourceAcknowledgeExtensions RANAP-PROTOCOL-EXTENSION ::= {</w:t>
      </w:r>
    </w:p>
    <w:p>
      <w:pPr>
        <w:pStyle w:val="PL"/>
        <w:rPr/>
      </w:pPr>
      <w:r>
        <w:rPr/>
        <w:t>-- Extension for Release 4 --</w:t>
      </w:r>
    </w:p>
    <w:p>
      <w:pPr>
        <w:pStyle w:val="PL"/>
        <w:rPr/>
      </w:pPr>
      <w:r>
        <w:rPr/>
        <w:tab/>
        <w:t>{ ID id-GlobalCN-ID</w:t>
        <w:tab/>
        <w:tab/>
        <w:tab/>
        <w:tab/>
        <w:t>CRITICALITY ignore</w:t>
        <w:tab/>
        <w:tab/>
        <w:t>EXTENSION GlobalCN-ID</w:t>
        <w:tab/>
        <w:tab/>
        <w:tab/>
        <w:tab/>
        <w:t>PRESENCE optional}|</w:t>
      </w:r>
    </w:p>
    <w:p>
      <w:pPr>
        <w:pStyle w:val="PL"/>
        <w:rPr/>
      </w:pPr>
      <w:r>
        <w:rPr/>
        <w:t>-- Extension for Release 7 to indicate extended RNC-ID --</w:t>
      </w:r>
    </w:p>
    <w:p>
      <w:pPr>
        <w:pStyle w:val="PL"/>
        <w:rPr/>
      </w:pPr>
      <w:r>
        <w:rPr/>
        <w:tab/>
        <w:t>{ ID id-ExtendedRNC-ID</w:t>
        <w:tab/>
        <w:tab/>
        <w:tab/>
        <w:tab/>
        <w:t>CRITICALITY reject</w:t>
        <w:tab/>
        <w:t>EXTENSION ExtendedRNC-ID</w:t>
        <w:tab/>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RAB RELEASE REQUEST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RAB Release Request</w:t>
      </w:r>
    </w:p>
    <w:p>
      <w:pPr>
        <w:pStyle w:val="PL"/>
        <w:rPr/>
      </w:pPr>
      <w:r>
        <w:rPr/>
        <w:t>--</w:t>
      </w:r>
    </w:p>
    <w:p>
      <w:pPr>
        <w:pStyle w:val="PL"/>
        <w:rPr/>
      </w:pPr>
      <w:r>
        <w:rPr/>
        <w:t>-- **************************************************************</w:t>
      </w:r>
    </w:p>
    <w:p>
      <w:pPr>
        <w:pStyle w:val="PL"/>
        <w:rPr/>
      </w:pPr>
      <w:r>
        <w:rPr/>
      </w:r>
    </w:p>
    <w:p>
      <w:pPr>
        <w:pStyle w:val="PL"/>
        <w:rPr/>
      </w:pPr>
      <w:r>
        <w:rPr/>
        <w:t>RAB-ReleaseRequest ::= SEQUENCE {</w:t>
      </w:r>
    </w:p>
    <w:p>
      <w:pPr>
        <w:pStyle w:val="PL"/>
        <w:rPr/>
      </w:pPr>
      <w:r>
        <w:rPr/>
        <w:tab/>
      </w:r>
      <w:r>
        <w:rPr>
          <w:lang w:val="fr-FR" w:eastAsia="en-US"/>
        </w:rPr>
        <w:t>protocolIEs</w:t>
        <w:tab/>
        <w:tab/>
        <w:tab/>
        <w:t>ProtocolIE-Container</w:t>
        <w:tab/>
        <w:tab/>
        <w:tab/>
        <w:t>{ {RAB-ReleaseRequestIEs} },</w:t>
      </w:r>
    </w:p>
    <w:p>
      <w:pPr>
        <w:pStyle w:val="PL"/>
        <w:rPr/>
      </w:pPr>
      <w:r>
        <w:rPr>
          <w:lang w:val="fr-FR" w:eastAsia="en-US"/>
        </w:rPr>
        <w:tab/>
        <w:t>protocolExtensions</w:t>
        <w:tab/>
        <w:tab/>
        <w:t>ProtocolExtensionContainer</w:t>
        <w:tab/>
        <w:t>{ {RAB-ReleaseRequestExtensions}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RAB-ReleaseRequestIEs RANAP-PROTOCOL-IES ::= {</w:t>
      </w:r>
    </w:p>
    <w:p>
      <w:pPr>
        <w:pStyle w:val="PL"/>
        <w:rPr/>
      </w:pPr>
      <w:r>
        <w:rPr/>
        <w:tab/>
        <w:t>{ ID id-RAB-ReleaseList</w:t>
        <w:tab/>
        <w:tab/>
        <w:tab/>
        <w:tab/>
        <w:t>CRITICALITY ignore</w:t>
        <w:tab/>
        <w:t>TYPE RAB-ReleaseList</w:t>
        <w:tab/>
        <w:tab/>
        <w:tab/>
        <w:tab/>
        <w:t>PRESENCE mandatory</w:t>
        <w:tab/>
        <w:t>},</w:t>
      </w:r>
    </w:p>
    <w:p>
      <w:pPr>
        <w:pStyle w:val="PL"/>
        <w:rPr/>
      </w:pPr>
      <w:r>
        <w:rPr/>
        <w:tab/>
        <w:t>...</w:t>
      </w:r>
    </w:p>
    <w:p>
      <w:pPr>
        <w:pStyle w:val="PL"/>
        <w:rPr/>
      </w:pPr>
      <w:r>
        <w:rPr/>
        <w:t>}</w:t>
      </w:r>
    </w:p>
    <w:p>
      <w:pPr>
        <w:pStyle w:val="PL"/>
        <w:rPr/>
      </w:pPr>
      <w:r>
        <w:rPr/>
      </w:r>
    </w:p>
    <w:p>
      <w:pPr>
        <w:pStyle w:val="PL"/>
        <w:rPr/>
      </w:pPr>
      <w:r>
        <w:rPr/>
        <w:t xml:space="preserve">RAB-ReleaseList </w:t>
        <w:tab/>
        <w:tab/>
        <w:tab/>
        <w:tab/>
        <w:tab/>
        <w:t>::= RAB-IE-ContainerList { {RAB-ReleaseItemIEs} }</w:t>
      </w:r>
    </w:p>
    <w:p>
      <w:pPr>
        <w:pStyle w:val="PL"/>
        <w:rPr/>
      </w:pPr>
      <w:r>
        <w:rPr/>
      </w:r>
    </w:p>
    <w:p>
      <w:pPr>
        <w:pStyle w:val="PL"/>
        <w:rPr/>
      </w:pPr>
      <w:r>
        <w:rPr/>
        <w:t>RAB-ReleaseItemIEs RANAP-PROTOCOL-IES ::= {</w:t>
      </w:r>
    </w:p>
    <w:p>
      <w:pPr>
        <w:pStyle w:val="PL"/>
        <w:rPr/>
      </w:pPr>
      <w:r>
        <w:rPr/>
        <w:tab/>
        <w:t>{ ID id-RAB-ReleaseItem</w:t>
        <w:tab/>
        <w:tab/>
        <w:tab/>
        <w:tab/>
        <w:t>CRITICALITY ignore</w:t>
        <w:tab/>
        <w:t>TYPE RAB-ReleaseItem</w:t>
        <w:tab/>
        <w:tab/>
        <w:tab/>
        <w:tab/>
        <w:t>PRESENCE mandatory</w:t>
        <w:tab/>
        <w:t>},</w:t>
      </w:r>
    </w:p>
    <w:p>
      <w:pPr>
        <w:pStyle w:val="PL"/>
        <w:rPr/>
      </w:pPr>
      <w:r>
        <w:rPr/>
        <w:tab/>
        <w:t>...</w:t>
      </w:r>
    </w:p>
    <w:p>
      <w:pPr>
        <w:pStyle w:val="PL"/>
        <w:rPr/>
      </w:pPr>
      <w:r>
        <w:rPr/>
        <w:t>}</w:t>
      </w:r>
    </w:p>
    <w:p>
      <w:pPr>
        <w:pStyle w:val="PL"/>
        <w:rPr/>
      </w:pPr>
      <w:r>
        <w:rPr/>
      </w:r>
    </w:p>
    <w:p>
      <w:pPr>
        <w:pStyle w:val="PL"/>
        <w:rPr/>
      </w:pPr>
      <w:r>
        <w:rPr/>
        <w:t>RAB-ReleaseItem ::= SEQUENCE {</w:t>
      </w:r>
    </w:p>
    <w:p>
      <w:pPr>
        <w:pStyle w:val="PL"/>
        <w:rPr/>
      </w:pPr>
      <w:r>
        <w:rPr/>
        <w:tab/>
        <w:t>rAB-ID</w:t>
        <w:tab/>
        <w:tab/>
        <w:tab/>
        <w:tab/>
        <w:tab/>
        <w:tab/>
        <w:t>RAB-ID,</w:t>
      </w:r>
    </w:p>
    <w:p>
      <w:pPr>
        <w:pStyle w:val="PL"/>
        <w:rPr/>
      </w:pPr>
      <w:r>
        <w:rPr/>
        <w:tab/>
      </w:r>
      <w:r>
        <w:rPr>
          <w:lang w:val="fr-FR" w:eastAsia="en-US"/>
        </w:rPr>
        <w:t>cause</w:t>
        <w:tab/>
        <w:tab/>
        <w:tab/>
        <w:tab/>
        <w:tab/>
        <w:tab/>
        <w:t>Cause,</w:t>
      </w:r>
    </w:p>
    <w:p>
      <w:pPr>
        <w:pStyle w:val="PL"/>
        <w:rPr/>
      </w:pPr>
      <w:r>
        <w:rPr>
          <w:lang w:val="fr-FR" w:eastAsia="en-US"/>
        </w:rPr>
        <w:tab/>
        <w:t>iE-Extensions</w:t>
        <w:tab/>
        <w:tab/>
        <w:tab/>
        <w:tab/>
        <w:tab/>
        <w:t>ProtocolExtensionContainer { {RAB-ReleaseItem-ExtIEs}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RAB-ReleaseItem-ExtIEs RANAP-PROTOCOL-EXTENSION ::= {</w:t>
      </w:r>
    </w:p>
    <w:p>
      <w:pPr>
        <w:pStyle w:val="PL"/>
        <w:rPr/>
      </w:pPr>
      <w:r>
        <w:rPr/>
        <w:tab/>
        <w:t>...</w:t>
      </w:r>
    </w:p>
    <w:p>
      <w:pPr>
        <w:pStyle w:val="PL"/>
        <w:rPr/>
      </w:pPr>
      <w:r>
        <w:rPr/>
        <w:t>}</w:t>
      </w:r>
    </w:p>
    <w:p>
      <w:pPr>
        <w:pStyle w:val="PL"/>
        <w:rPr/>
      </w:pPr>
      <w:r>
        <w:rPr/>
      </w:r>
    </w:p>
    <w:p>
      <w:pPr>
        <w:pStyle w:val="PL"/>
        <w:rPr/>
      </w:pPr>
      <w:r>
        <w:rPr/>
        <w:t>RAB-ReleaseRequestExtensions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Iu RELEASE REQUEST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Iu Release Request</w:t>
      </w:r>
    </w:p>
    <w:p>
      <w:pPr>
        <w:pStyle w:val="PL"/>
        <w:rPr/>
      </w:pPr>
      <w:r>
        <w:rPr/>
        <w:t>--</w:t>
      </w:r>
    </w:p>
    <w:p>
      <w:pPr>
        <w:pStyle w:val="PL"/>
        <w:rPr/>
      </w:pPr>
      <w:r>
        <w:rPr/>
        <w:t>-- **************************************************************</w:t>
      </w:r>
    </w:p>
    <w:p>
      <w:pPr>
        <w:pStyle w:val="PL"/>
        <w:rPr/>
      </w:pPr>
      <w:r>
        <w:rPr/>
      </w:r>
    </w:p>
    <w:p>
      <w:pPr>
        <w:pStyle w:val="PL"/>
        <w:rPr/>
      </w:pPr>
      <w:r>
        <w:rPr/>
        <w:t>Iu-ReleaseRequest ::= SEQUENCE {</w:t>
      </w:r>
    </w:p>
    <w:p>
      <w:pPr>
        <w:pStyle w:val="PL"/>
        <w:rPr/>
      </w:pPr>
      <w:r>
        <w:rPr/>
        <w:tab/>
      </w:r>
      <w:r>
        <w:rPr>
          <w:lang w:val="fr-FR" w:eastAsia="en-US"/>
        </w:rPr>
        <w:t>protocolIEs</w:t>
        <w:tab/>
        <w:tab/>
        <w:tab/>
        <w:t>ProtocolIE-Container</w:t>
        <w:tab/>
        <w:tab/>
        <w:tab/>
        <w:t>{ {Iu-ReleaseRequestIEs} },</w:t>
      </w:r>
    </w:p>
    <w:p>
      <w:pPr>
        <w:pStyle w:val="PL"/>
        <w:rPr/>
      </w:pPr>
      <w:r>
        <w:rPr>
          <w:lang w:val="fr-FR" w:eastAsia="en-US"/>
        </w:rPr>
        <w:tab/>
        <w:t>protocolExtensions</w:t>
        <w:tab/>
        <w:tab/>
        <w:t>ProtocolExtensionContainer</w:t>
        <w:tab/>
        <w:t>{ {Iu-ReleaseRequestExtensions}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Iu-ReleaseRequestIEs RANAP-PROTOCOL-IES ::= {</w:t>
      </w:r>
    </w:p>
    <w:p>
      <w:pPr>
        <w:pStyle w:val="PL"/>
        <w:rPr/>
      </w:pPr>
      <w:r>
        <w:rPr/>
        <w:tab/>
        <w:t>{ ID id-Cause</w:t>
        <w:tab/>
        <w:tab/>
        <w:tab/>
        <w:tab/>
        <w:tab/>
        <w:t>CRITICALITY ignore</w:t>
        <w:tab/>
        <w:t>TYPE Cause</w:t>
        <w:tab/>
        <w:tab/>
        <w:tab/>
        <w:tab/>
        <w:tab/>
        <w:t>PRESENCE mandatory</w:t>
        <w:tab/>
        <w:t>},</w:t>
      </w:r>
    </w:p>
    <w:p>
      <w:pPr>
        <w:pStyle w:val="PL"/>
        <w:rPr/>
      </w:pPr>
      <w:r>
        <w:rPr/>
        <w:tab/>
        <w:t>...</w:t>
      </w:r>
    </w:p>
    <w:p>
      <w:pPr>
        <w:pStyle w:val="PL"/>
        <w:rPr/>
      </w:pPr>
      <w:r>
        <w:rPr/>
        <w:t>}</w:t>
      </w:r>
    </w:p>
    <w:p>
      <w:pPr>
        <w:pStyle w:val="PL"/>
        <w:rPr/>
      </w:pPr>
      <w:r>
        <w:rPr/>
      </w:r>
    </w:p>
    <w:p>
      <w:pPr>
        <w:pStyle w:val="PL"/>
        <w:rPr/>
      </w:pPr>
      <w:r>
        <w:rPr/>
        <w:t>Iu-ReleaseRequestExtensions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RELOCATION DETECT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Relocation Detect</w:t>
      </w:r>
    </w:p>
    <w:p>
      <w:pPr>
        <w:pStyle w:val="PL"/>
        <w:rPr/>
      </w:pPr>
      <w:r>
        <w:rPr/>
        <w:t>--</w:t>
      </w:r>
    </w:p>
    <w:p>
      <w:pPr>
        <w:pStyle w:val="PL"/>
        <w:rPr/>
      </w:pPr>
      <w:r>
        <w:rPr/>
        <w:t>-- **************************************************************</w:t>
      </w:r>
    </w:p>
    <w:p>
      <w:pPr>
        <w:pStyle w:val="PL"/>
        <w:rPr/>
      </w:pPr>
      <w:r>
        <w:rPr/>
      </w:r>
    </w:p>
    <w:p>
      <w:pPr>
        <w:pStyle w:val="PL"/>
        <w:rPr/>
      </w:pPr>
      <w:r>
        <w:rPr/>
        <w:t>RelocationDetect ::= SEQUENCE {</w:t>
      </w:r>
    </w:p>
    <w:p>
      <w:pPr>
        <w:pStyle w:val="PL"/>
        <w:rPr/>
      </w:pPr>
      <w:r>
        <w:rPr/>
        <w:tab/>
        <w:t>protocolIEs</w:t>
        <w:tab/>
        <w:tab/>
        <w:tab/>
        <w:t>ProtocolIE-Container</w:t>
        <w:tab/>
        <w:tab/>
        <w:tab/>
        <w:t>{ {RelocationDetectIEs} },</w:t>
      </w:r>
    </w:p>
    <w:p>
      <w:pPr>
        <w:pStyle w:val="PL"/>
        <w:rPr/>
      </w:pPr>
      <w:r>
        <w:rPr/>
        <w:tab/>
        <w:t>protocolExtensions</w:t>
        <w:tab/>
        <w:tab/>
        <w:t>ProtocolExtensionContainer</w:t>
        <w:tab/>
        <w:t>{ {RelocationDetectExtensions} }</w:t>
        <w:tab/>
        <w:tab/>
        <w:tab/>
        <w:tab/>
        <w:t>OPTIONAL,</w:t>
      </w:r>
    </w:p>
    <w:p>
      <w:pPr>
        <w:pStyle w:val="PL"/>
        <w:rPr/>
      </w:pPr>
      <w:r>
        <w:rPr/>
        <w:tab/>
        <w:t>...</w:t>
      </w:r>
    </w:p>
    <w:p>
      <w:pPr>
        <w:pStyle w:val="PL"/>
        <w:rPr/>
      </w:pPr>
      <w:r>
        <w:rPr/>
        <w:t>}</w:t>
      </w:r>
    </w:p>
    <w:p>
      <w:pPr>
        <w:pStyle w:val="PL"/>
        <w:rPr/>
      </w:pPr>
      <w:r>
        <w:rPr/>
      </w:r>
    </w:p>
    <w:p>
      <w:pPr>
        <w:pStyle w:val="PL"/>
        <w:rPr/>
      </w:pPr>
      <w:r>
        <w:rPr/>
        <w:t>RelocationDetectIEs RANAP-PROTOCOL-IES ::= {</w:t>
      </w:r>
    </w:p>
    <w:p>
      <w:pPr>
        <w:pStyle w:val="PL"/>
        <w:rPr/>
      </w:pPr>
      <w:r>
        <w:rPr/>
        <w:tab/>
        <w:t>...</w:t>
      </w:r>
    </w:p>
    <w:p>
      <w:pPr>
        <w:pStyle w:val="PL"/>
        <w:rPr/>
      </w:pPr>
      <w:r>
        <w:rPr/>
        <w:t>}</w:t>
      </w:r>
    </w:p>
    <w:p>
      <w:pPr>
        <w:pStyle w:val="PL"/>
        <w:rPr/>
      </w:pPr>
      <w:r>
        <w:rPr/>
      </w:r>
    </w:p>
    <w:p>
      <w:pPr>
        <w:pStyle w:val="PL"/>
        <w:rPr/>
      </w:pPr>
      <w:r>
        <w:rPr/>
        <w:t>RelocationDetectExtensions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RELOCATION COMPLETE ELEMENTARY PROCEDURE</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pPr>
      <w:r>
        <w:rPr>
          <w:lang w:val="fr-FR" w:eastAsia="en-US"/>
        </w:rPr>
        <w:t>-- **************************************************************</w:t>
      </w:r>
    </w:p>
    <w:p>
      <w:pPr>
        <w:pStyle w:val="PL"/>
        <w:rPr>
          <w:lang w:val="fr-FR" w:eastAsia="en-US"/>
        </w:rPr>
      </w:pPr>
      <w:r>
        <w:rPr>
          <w:lang w:val="fr-FR" w:eastAsia="en-US"/>
        </w:rPr>
        <w:t>--</w:t>
      </w:r>
    </w:p>
    <w:p>
      <w:pPr>
        <w:pStyle w:val="PL"/>
        <w:numPr>
          <w:ilvl w:val="0"/>
          <w:numId w:val="0"/>
        </w:numPr>
        <w:outlineLvl w:val="4"/>
        <w:rPr>
          <w:lang w:val="fr-FR" w:eastAsia="en-US"/>
        </w:rPr>
      </w:pPr>
      <w:r>
        <w:rPr>
          <w:lang w:val="fr-FR" w:eastAsia="en-US"/>
        </w:rPr>
        <w:t>-- Relocation Complete</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pPr>
      <w:r>
        <w:rPr>
          <w:lang w:val="fr-FR" w:eastAsia="en-US"/>
        </w:rPr>
        <w:t>RelocationComplete ::= SEQUENCE {</w:t>
      </w:r>
    </w:p>
    <w:p>
      <w:pPr>
        <w:pStyle w:val="PL"/>
        <w:rPr>
          <w:lang w:val="fr-FR" w:eastAsia="en-US"/>
        </w:rPr>
      </w:pPr>
      <w:r>
        <w:rPr>
          <w:lang w:val="fr-FR" w:eastAsia="en-US"/>
        </w:rPr>
        <w:tab/>
        <w:t>protocolIEs</w:t>
        <w:tab/>
        <w:tab/>
        <w:tab/>
        <w:t>ProtocolIE-Container</w:t>
        <w:tab/>
        <w:tab/>
        <w:tab/>
        <w:t>{ {RelocationCompleteIEs} },</w:t>
      </w:r>
    </w:p>
    <w:p>
      <w:pPr>
        <w:pStyle w:val="PL"/>
        <w:rPr/>
      </w:pPr>
      <w:r>
        <w:rPr>
          <w:lang w:val="fr-FR" w:eastAsia="en-US"/>
        </w:rPr>
        <w:tab/>
        <w:t>protocolExtensions</w:t>
        <w:tab/>
        <w:tab/>
        <w:t>ProtocolExtensionContainer</w:t>
        <w:tab/>
        <w:t>{ {RelocationCompleteExtensions}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RelocationCompleteIEs RANAP-PROTOCOL-IES ::= {</w:t>
      </w:r>
    </w:p>
    <w:p>
      <w:pPr>
        <w:pStyle w:val="PL"/>
        <w:rPr/>
      </w:pPr>
      <w:r>
        <w:rPr/>
        <w:tab/>
        <w:t>...</w:t>
      </w:r>
    </w:p>
    <w:p>
      <w:pPr>
        <w:pStyle w:val="PL"/>
        <w:rPr/>
      </w:pPr>
      <w:r>
        <w:rPr/>
        <w:t>}</w:t>
      </w:r>
    </w:p>
    <w:p>
      <w:pPr>
        <w:pStyle w:val="PL"/>
        <w:rPr/>
      </w:pPr>
      <w:r>
        <w:rPr/>
      </w:r>
    </w:p>
    <w:p>
      <w:pPr>
        <w:pStyle w:val="PL"/>
        <w:rPr/>
      </w:pPr>
      <w:r>
        <w:rPr/>
        <w:t>RelocationCompleteExtensions RANAP-PROTOCOL-EXTENSION ::= {</w:t>
      </w:r>
    </w:p>
    <w:p>
      <w:pPr>
        <w:pStyle w:val="PL"/>
        <w:rPr/>
      </w:pPr>
      <w:r>
        <w:rPr/>
        <w:t xml:space="preserve">-- Extension for Release 9 to enable the CN to handle potential UE NAS QoS issues related to higher bitrates -- </w:t>
      </w:r>
    </w:p>
    <w:p>
      <w:pPr>
        <w:pStyle w:val="PL"/>
        <w:rPr/>
      </w:pPr>
      <w:r>
        <w:rPr/>
        <w:tab/>
        <w:t>{ ID id-HigherBitratesThan16MbpsFlag</w:t>
        <w:tab/>
        <w:tab/>
        <w:t>CRITICALITY ignore</w:t>
        <w:tab/>
        <w:t>EXTENSION HigherBitratesThan16MbpsFlag</w:t>
        <w:tab/>
        <w:tab/>
        <w:t>PRESENCE optional}|</w:t>
      </w:r>
    </w:p>
    <w:p>
      <w:pPr>
        <w:pStyle w:val="PL"/>
        <w:rPr/>
      </w:pPr>
      <w:r>
        <w:rPr/>
        <w:t xml:space="preserve">-- Extension for Release 11 to support BBAI -- </w:t>
      </w:r>
    </w:p>
    <w:p>
      <w:pPr>
        <w:pStyle w:val="PL"/>
        <w:rPr/>
      </w:pPr>
      <w:r>
        <w:rPr/>
        <w:tab/>
        <w:t>{ ID id-Tunnel-Information-for-BBF</w:t>
        <w:tab/>
        <w:tab/>
        <w:tab/>
        <w:t>CRITICALITY ignore</w:t>
        <w:tab/>
        <w:t>EXTENSION TunnelInformation</w:t>
        <w:tab/>
        <w:tab/>
        <w:tab/>
        <w:tab/>
        <w:tab/>
        <w:tab/>
        <w:t>PRESENCE optional}|</w:t>
      </w:r>
    </w:p>
    <w:p>
      <w:pPr>
        <w:pStyle w:val="PL"/>
        <w:rPr/>
      </w:pPr>
      <w:r>
        <w:rPr/>
        <w:t>-- Extension for Release 12 to support SIPTO@LN Stand-Alone --</w:t>
      </w:r>
    </w:p>
    <w:p>
      <w:pPr>
        <w:pStyle w:val="PL"/>
        <w:rPr/>
      </w:pPr>
      <w:r>
        <w:rPr/>
        <w:tab/>
        <w:t>{ ID id-LHN-ID</w:t>
        <w:tab/>
        <w:tab/>
        <w:tab/>
        <w:tab/>
        <w:tab/>
        <w:tab/>
        <w:tab/>
        <w:tab/>
        <w:t>CRITICALITY ignore</w:t>
        <w:tab/>
        <w:t>EXTENSION LHN-ID</w:t>
        <w:tab/>
        <w:tab/>
        <w:tab/>
        <w:tab/>
        <w:tab/>
        <w:tab/>
        <w:tab/>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ENHANCED RELOCATION COMPLETE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Enhanced Relocation Complete Request</w:t>
      </w:r>
    </w:p>
    <w:p>
      <w:pPr>
        <w:pStyle w:val="PL"/>
        <w:rPr/>
      </w:pPr>
      <w:r>
        <w:rPr/>
        <w:t>--</w:t>
      </w:r>
    </w:p>
    <w:p>
      <w:pPr>
        <w:pStyle w:val="PL"/>
        <w:rPr/>
      </w:pPr>
      <w:r>
        <w:rPr/>
        <w:t>-- **************************************************************</w:t>
      </w:r>
    </w:p>
    <w:p>
      <w:pPr>
        <w:pStyle w:val="PL"/>
        <w:rPr/>
      </w:pPr>
      <w:r>
        <w:rPr/>
      </w:r>
    </w:p>
    <w:p>
      <w:pPr>
        <w:pStyle w:val="PL"/>
        <w:rPr/>
      </w:pPr>
      <w:r>
        <w:rPr/>
        <w:t>EnhancedRelocationCompleteRequest ::= SEQUENCE {</w:t>
      </w:r>
    </w:p>
    <w:p>
      <w:pPr>
        <w:pStyle w:val="PL"/>
        <w:rPr/>
      </w:pPr>
      <w:r>
        <w:rPr/>
        <w:tab/>
        <w:t>protocolIEs</w:t>
        <w:tab/>
        <w:tab/>
        <w:tab/>
        <w:t>ProtocolIE-Container</w:t>
        <w:tab/>
        <w:tab/>
        <w:tab/>
        <w:t>{ {EnhancedRelocationCompleteRequestIEs} },</w:t>
      </w:r>
    </w:p>
    <w:p>
      <w:pPr>
        <w:pStyle w:val="PL"/>
        <w:rPr/>
      </w:pPr>
      <w:r>
        <w:rPr/>
        <w:tab/>
        <w:t>protocolExtensions</w:t>
        <w:tab/>
        <w:tab/>
        <w:t>ProtocolExtensionContainer</w:t>
        <w:tab/>
        <w:t>{ {EnhancedRelocationCompleteRequestExtensions} }</w:t>
        <w:tab/>
        <w:tab/>
        <w:tab/>
        <w:tab/>
        <w:t>OPTIONAL,</w:t>
      </w:r>
    </w:p>
    <w:p>
      <w:pPr>
        <w:pStyle w:val="PL"/>
        <w:rPr/>
      </w:pPr>
      <w:r>
        <w:rPr/>
        <w:tab/>
        <w:t>...</w:t>
      </w:r>
    </w:p>
    <w:p>
      <w:pPr>
        <w:pStyle w:val="PL"/>
        <w:rPr/>
      </w:pPr>
      <w:r>
        <w:rPr/>
        <w:t>}</w:t>
      </w:r>
    </w:p>
    <w:p>
      <w:pPr>
        <w:pStyle w:val="PL"/>
        <w:rPr/>
      </w:pPr>
      <w:r>
        <w:rPr/>
      </w:r>
    </w:p>
    <w:p>
      <w:pPr>
        <w:pStyle w:val="PL"/>
        <w:rPr/>
      </w:pPr>
      <w:r>
        <w:rPr/>
        <w:t>EnhancedRelocationCompleteRequestIEs RANAP-PROTOCOL-IES ::= {</w:t>
      </w:r>
    </w:p>
    <w:p>
      <w:pPr>
        <w:pStyle w:val="PL"/>
        <w:rPr/>
      </w:pPr>
      <w:r>
        <w:rPr/>
        <w:tab/>
        <w:t>{ ID id-OldIuSigConId</w:t>
        <w:tab/>
        <w:tab/>
        <w:tab/>
        <w:tab/>
        <w:tab/>
        <w:tab/>
        <w:tab/>
        <w:t>CRITICALITY reject</w:t>
        <w:tab/>
        <w:t>TYPE IuSignallingConnectionIdentifier</w:t>
        <w:tab/>
        <w:tab/>
        <w:tab/>
        <w:tab/>
        <w:t>PRESENCE mandatory } |</w:t>
      </w:r>
    </w:p>
    <w:p>
      <w:pPr>
        <w:pStyle w:val="PL"/>
        <w:rPr/>
      </w:pPr>
      <w:r>
        <w:rPr/>
        <w:tab/>
        <w:t>{ ID id-IuSigConId</w:t>
        <w:tab/>
        <w:tab/>
        <w:tab/>
        <w:tab/>
        <w:tab/>
        <w:tab/>
        <w:tab/>
        <w:tab/>
        <w:t>CRITICALITY reject</w:t>
        <w:tab/>
        <w:t>TYPE IuSignallingConnectionIdentifier</w:t>
        <w:tab/>
        <w:tab/>
        <w:tab/>
        <w:tab/>
        <w:t>PRESENCE mandatory } |</w:t>
      </w:r>
    </w:p>
    <w:p>
      <w:pPr>
        <w:pStyle w:val="PL"/>
        <w:rPr/>
      </w:pPr>
      <w:r>
        <w:rPr/>
        <w:tab/>
        <w:t>{ ID id-Relocation-SourceRNC-ID</w:t>
        <w:tab/>
        <w:tab/>
        <w:tab/>
        <w:tab/>
        <w:tab/>
        <w:t>CRITICALITY ignore</w:t>
        <w:tab/>
        <w:t>TYPE GlobalRNC-ID</w:t>
        <w:tab/>
        <w:tab/>
        <w:tab/>
        <w:tab/>
        <w:tab/>
        <w:tab/>
        <w:tab/>
        <w:tab/>
        <w:tab/>
        <w:tab/>
        <w:t>PRESENCE mandatory } |</w:t>
      </w:r>
    </w:p>
    <w:p>
      <w:pPr>
        <w:pStyle w:val="PL"/>
        <w:rPr/>
      </w:pPr>
      <w:r>
        <w:rPr/>
        <w:tab/>
        <w:t>{ ID id-Relocation-SourceExtendedRNC-ID</w:t>
        <w:tab/>
        <w:tab/>
        <w:tab/>
        <w:t>CRITICALITY ignore</w:t>
        <w:tab/>
        <w:t>TYPE ExtendedRNC-ID</w:t>
        <w:tab/>
        <w:tab/>
        <w:tab/>
        <w:tab/>
        <w:tab/>
        <w:tab/>
        <w:tab/>
        <w:tab/>
        <w:tab/>
        <w:tab/>
        <w:t>PRESENCE optional } |</w:t>
      </w:r>
    </w:p>
    <w:p>
      <w:pPr>
        <w:pStyle w:val="PL"/>
        <w:rPr/>
      </w:pPr>
      <w:r>
        <w:rPr/>
        <w:tab/>
        <w:t>{ ID id-Relocation-TargetRNC-ID</w:t>
        <w:tab/>
        <w:tab/>
        <w:tab/>
        <w:tab/>
        <w:tab/>
        <w:t>CRITICALITY reject</w:t>
        <w:tab/>
        <w:t>TYPE GlobalRNC-ID</w:t>
        <w:tab/>
        <w:tab/>
        <w:tab/>
        <w:tab/>
        <w:tab/>
        <w:tab/>
        <w:tab/>
        <w:tab/>
        <w:tab/>
        <w:tab/>
        <w:t>PRESENCE mandatory } |</w:t>
      </w:r>
    </w:p>
    <w:p>
      <w:pPr>
        <w:pStyle w:val="PL"/>
        <w:rPr/>
      </w:pPr>
      <w:r>
        <w:rPr/>
        <w:tab/>
        <w:t>{ ID id-Relocation-TargetExtendedRNC-ID</w:t>
        <w:tab/>
        <w:tab/>
        <w:tab/>
        <w:t>CRITICALITY reject</w:t>
        <w:tab/>
        <w:t>TYPE ExtendedRNC-ID</w:t>
        <w:tab/>
        <w:tab/>
        <w:tab/>
        <w:tab/>
        <w:tab/>
        <w:tab/>
        <w:tab/>
        <w:tab/>
        <w:tab/>
        <w:tab/>
        <w:t>PRESENCE optional } |</w:t>
      </w:r>
    </w:p>
    <w:p>
      <w:pPr>
        <w:pStyle w:val="PL"/>
        <w:rPr/>
      </w:pPr>
      <w:r>
        <w:rPr/>
        <w:tab/>
        <w:t>{ ID id-RAB-SetupList-EnhancedRelocCompleteReq</w:t>
        <w:tab/>
        <w:t>CRITICALITY reject</w:t>
        <w:tab/>
        <w:t>TYPE RAB-SetupList-EnhancedRelocCompleteReq</w:t>
        <w:tab/>
        <w:tab/>
        <w:t>PRESENCE optional },</w:t>
      </w:r>
    </w:p>
    <w:p>
      <w:pPr>
        <w:pStyle w:val="PL"/>
        <w:rPr/>
      </w:pPr>
      <w:r>
        <w:rPr/>
        <w:tab/>
        <w:t>...</w:t>
      </w:r>
    </w:p>
    <w:p>
      <w:pPr>
        <w:pStyle w:val="PL"/>
        <w:rPr/>
      </w:pPr>
      <w:r>
        <w:rPr/>
        <w:t>}</w:t>
      </w:r>
    </w:p>
    <w:p>
      <w:pPr>
        <w:pStyle w:val="PL"/>
        <w:rPr/>
      </w:pPr>
      <w:r>
        <w:rPr/>
      </w:r>
    </w:p>
    <w:p>
      <w:pPr>
        <w:pStyle w:val="PL"/>
        <w:rPr/>
      </w:pPr>
      <w:r>
        <w:rPr/>
        <w:t xml:space="preserve">RAB-SetupList-EnhancedRelocCompleteReq </w:t>
        <w:tab/>
        <w:tab/>
        <w:tab/>
        <w:tab/>
        <w:t>::= RAB-IE-ContainerList { { RAB-SetupItem-EnhancedRelocCompleteReq-IEs} }</w:t>
      </w:r>
    </w:p>
    <w:p>
      <w:pPr>
        <w:pStyle w:val="PL"/>
        <w:rPr/>
      </w:pPr>
      <w:r>
        <w:rPr/>
      </w:r>
    </w:p>
    <w:p>
      <w:pPr>
        <w:pStyle w:val="PL"/>
        <w:rPr/>
      </w:pPr>
      <w:r>
        <w:rPr/>
        <w:t>RAB-SetupItem-EnhancedRelocCompleteReq-IEs RANAP-PROTOCOL-IES ::= {</w:t>
      </w:r>
    </w:p>
    <w:p>
      <w:pPr>
        <w:pStyle w:val="PL"/>
        <w:rPr/>
      </w:pPr>
      <w:r>
        <w:rPr/>
        <w:tab/>
        <w:t>{ ID id-RAB-SetupItem-EnhancedRelocCompleteReq</w:t>
        <w:tab/>
        <w:tab/>
        <w:t>CRITICALITY reject</w:t>
        <w:tab/>
        <w:t>TYPE RAB-SetupItem-EnhancedRelocCompleteReq</w:t>
        <w:tab/>
        <w:tab/>
        <w:tab/>
        <w:t xml:space="preserve">PRESENCE mandatory </w:t>
        <w:tab/>
        <w:t>},</w:t>
      </w:r>
    </w:p>
    <w:p>
      <w:pPr>
        <w:pStyle w:val="PL"/>
        <w:rPr/>
      </w:pPr>
      <w:r>
        <w:rPr/>
        <w:tab/>
        <w:t>...</w:t>
      </w:r>
    </w:p>
    <w:p>
      <w:pPr>
        <w:pStyle w:val="PL"/>
        <w:rPr/>
      </w:pPr>
      <w:r>
        <w:rPr/>
        <w:t>}</w:t>
      </w:r>
    </w:p>
    <w:p>
      <w:pPr>
        <w:pStyle w:val="PL"/>
        <w:rPr/>
      </w:pPr>
      <w:r>
        <w:rPr/>
      </w:r>
    </w:p>
    <w:p>
      <w:pPr>
        <w:pStyle w:val="PL"/>
        <w:rPr/>
      </w:pPr>
      <w:r>
        <w:rPr/>
        <w:t>RAB-SetupItem-EnhancedRelocCompleteReq ::= SEQUENCE {</w:t>
      </w:r>
    </w:p>
    <w:p>
      <w:pPr>
        <w:pStyle w:val="PL"/>
        <w:rPr/>
      </w:pPr>
      <w:r>
        <w:rPr/>
        <w:tab/>
        <w:t>rAB-ID</w:t>
        <w:tab/>
        <w:tab/>
        <w:tab/>
        <w:tab/>
        <w:tab/>
        <w:tab/>
        <w:tab/>
        <w:tab/>
        <w:tab/>
        <w:t>RAB-ID,</w:t>
      </w:r>
    </w:p>
    <w:p>
      <w:pPr>
        <w:pStyle w:val="PL"/>
        <w:rPr/>
      </w:pPr>
      <w:r>
        <w:rPr/>
        <w:tab/>
        <w:t>transportLayerAddressReq1</w:t>
        <w:tab/>
        <w:tab/>
        <w:tab/>
        <w:tab/>
        <w:t>TransportLayerAddress</w:t>
        <w:tab/>
        <w:t>OPTIONAL,</w:t>
      </w:r>
    </w:p>
    <w:p>
      <w:pPr>
        <w:pStyle w:val="PL"/>
        <w:rPr/>
      </w:pPr>
      <w:r>
        <w:rPr/>
        <w:tab/>
        <w:t>iuTransportAssociationReq1</w:t>
        <w:tab/>
        <w:tab/>
        <w:tab/>
        <w:tab/>
        <w:t>IuTransportAssociation</w:t>
        <w:tab/>
        <w:t>OPTIONAL,</w:t>
      </w:r>
    </w:p>
    <w:p>
      <w:pPr>
        <w:pStyle w:val="PL"/>
        <w:rPr/>
      </w:pPr>
      <w:r>
        <w:rPr/>
        <w:tab/>
        <w:t>ass-RAB-Parameters</w:t>
        <w:tab/>
        <w:tab/>
        <w:tab/>
        <w:tab/>
        <w:tab/>
        <w:tab/>
        <w:t>Ass-RAB-Parameters OPTIONAL,</w:t>
      </w:r>
    </w:p>
    <w:p>
      <w:pPr>
        <w:pStyle w:val="PL"/>
        <w:rPr/>
      </w:pPr>
      <w:r>
        <w:rPr/>
        <w:tab/>
        <w:t>iE-Extensions</w:t>
        <w:tab/>
        <w:tab/>
        <w:tab/>
        <w:tab/>
        <w:tab/>
        <w:t>ProtocolExtensionContainer { { RAB-SetupItem-EnhancedRelocCompleteReq-ExtIEs} }</w:t>
        <w:tab/>
        <w:tab/>
        <w:tab/>
        <w:t>OPTIONAL,</w:t>
      </w:r>
    </w:p>
    <w:p>
      <w:pPr>
        <w:pStyle w:val="PL"/>
        <w:rPr/>
      </w:pPr>
      <w:r>
        <w:rPr/>
        <w:tab/>
        <w:t>...</w:t>
      </w:r>
    </w:p>
    <w:p>
      <w:pPr>
        <w:pStyle w:val="PL"/>
        <w:rPr/>
      </w:pPr>
      <w:r>
        <w:rPr/>
        <w:t>}</w:t>
      </w:r>
    </w:p>
    <w:p>
      <w:pPr>
        <w:pStyle w:val="PL"/>
        <w:rPr/>
      </w:pPr>
      <w:r>
        <w:rPr/>
      </w:r>
    </w:p>
    <w:p>
      <w:pPr>
        <w:pStyle w:val="PL"/>
        <w:rPr/>
      </w:pPr>
      <w:r>
        <w:rPr/>
        <w:t>RAB-SetupItem-EnhancedRelocCompleteReq-ExtIEs RANAP-PROTOCOL-EXTENSION ::= {</w:t>
      </w:r>
    </w:p>
    <w:p>
      <w:pPr>
        <w:pStyle w:val="PL"/>
        <w:rPr/>
      </w:pPr>
      <w:r>
        <w:rPr/>
        <w:tab/>
        <w:t>...</w:t>
      </w:r>
    </w:p>
    <w:p>
      <w:pPr>
        <w:pStyle w:val="PL"/>
        <w:rPr/>
      </w:pPr>
      <w:r>
        <w:rPr/>
        <w:t>}</w:t>
      </w:r>
    </w:p>
    <w:p>
      <w:pPr>
        <w:pStyle w:val="PL"/>
        <w:rPr/>
      </w:pPr>
      <w:r>
        <w:rPr/>
      </w:r>
    </w:p>
    <w:p>
      <w:pPr>
        <w:pStyle w:val="PL"/>
        <w:rPr/>
      </w:pPr>
      <w:r>
        <w:rPr/>
        <w:t>EnhancedRelocationCompleteRequestExtensions RANAP-PROTOCOL-EXTENSION ::= {</w:t>
      </w:r>
    </w:p>
    <w:p>
      <w:pPr>
        <w:pStyle w:val="PL"/>
        <w:rPr/>
      </w:pPr>
      <w:r>
        <w:rPr>
          <w:lang w:val="en-GB" w:eastAsia="zh-CN"/>
        </w:rPr>
        <w:tab/>
      </w:r>
      <w:r>
        <w:rPr>
          <w:lang w:val="en-GB" w:eastAsia="en-GB"/>
        </w:rPr>
        <w:t>{ ID id-ChosenIntegrityProtectionAlgorithm</w:t>
        <w:tab/>
        <w:t>CRITICALITY ignore</w:t>
        <w:tab/>
        <w:t>EXTENSION ChosenIntegrityProtectionAlgorithm</w:t>
        <w:tab/>
        <w:tab/>
        <w:t>PRESENCE optional}|</w:t>
      </w:r>
    </w:p>
    <w:p>
      <w:pPr>
        <w:pStyle w:val="PL"/>
        <w:rPr/>
      </w:pPr>
      <w:r>
        <w:rPr>
          <w:lang w:val="en-GB" w:eastAsia="en-GB"/>
        </w:rPr>
        <w:tab/>
        <w:t>{ ID id-ChosenEncryptionAlgorithm</w:t>
        <w:tab/>
        <w:tab/>
        <w:tab/>
        <w:t>CRITICALITY ignore</w:t>
        <w:tab/>
        <w:t>EXTENSION ChosenEncryptionAlgorithm</w:t>
        <w:tab/>
        <w:tab/>
        <w:tab/>
        <w:tab/>
        <w:tab/>
        <w:t>PRESENCE optional}|</w:t>
      </w:r>
    </w:p>
    <w:p>
      <w:pPr>
        <w:pStyle w:val="PL"/>
        <w:rPr>
          <w:lang w:val="en-GB" w:eastAsia="en-GB"/>
        </w:rPr>
      </w:pPr>
      <w:r>
        <w:rPr>
          <w:lang w:val="en-GB" w:eastAsia="en-GB"/>
        </w:rPr>
        <w:t xml:space="preserve">-- Extension for Release 9 to enable the CN to handle potential UE NAS QoS issues related to higher bitrates -- </w:t>
      </w:r>
    </w:p>
    <w:p>
      <w:pPr>
        <w:pStyle w:val="PL"/>
        <w:rPr/>
      </w:pPr>
      <w:r>
        <w:rPr>
          <w:lang w:val="en-GB" w:eastAsia="en-GB"/>
        </w:rPr>
        <w:tab/>
        <w:t>{ ID id-HigherBitratesThan16MbpsFlag</w:t>
        <w:tab/>
        <w:tab/>
        <w:t>CRITICALITY ignore</w:t>
        <w:tab/>
        <w:t>EXTENSION HigherBitratesThan16MbpsFlag</w:t>
        <w:tab/>
        <w:tab/>
        <w:tab/>
        <w:tab/>
        <w:t>PRESENCE optional}|</w:t>
      </w:r>
    </w:p>
    <w:p>
      <w:pPr>
        <w:pStyle w:val="PL"/>
        <w:rPr>
          <w:lang w:val="en-GB" w:eastAsia="en-GB"/>
        </w:rPr>
      </w:pPr>
      <w:r>
        <w:rPr>
          <w:lang w:val="en-GB" w:eastAsia="en-GB"/>
        </w:rPr>
        <w:t>-- Extensions for Release 11 to enable enhanced relocation from RNC to hybrid cell –</w:t>
      </w:r>
    </w:p>
    <w:p>
      <w:pPr>
        <w:pStyle w:val="PL"/>
        <w:rPr>
          <w:lang w:val="en-GB" w:eastAsia="en-GB"/>
        </w:rPr>
      </w:pPr>
      <w:r>
        <w:rPr>
          <w:lang w:val="en-GB" w:eastAsia="en-GB"/>
        </w:rPr>
        <w:tab/>
        <w:t>{ ID id-CSG-Id</w:t>
        <w:tab/>
        <w:tab/>
        <w:tab/>
        <w:tab/>
        <w:tab/>
        <w:tab/>
        <w:tab/>
        <w:tab/>
        <w:t>CRITICALITY reject</w:t>
        <w:tab/>
        <w:t>EXTENSION CSG-Id</w:t>
        <w:tab/>
        <w:tab/>
        <w:tab/>
        <w:tab/>
        <w:tab/>
        <w:tab/>
        <w:tab/>
        <w:tab/>
        <w:tab/>
        <w:tab/>
        <w:t>PRESENCE optional}|</w:t>
      </w:r>
    </w:p>
    <w:p>
      <w:pPr>
        <w:pStyle w:val="PL"/>
        <w:rPr/>
      </w:pPr>
      <w:r>
        <w:rPr>
          <w:lang w:val="en-GB" w:eastAsia="en-GB"/>
        </w:rPr>
        <w:tab/>
        <w:t>{ ID id-Cell-Access-Mode</w:t>
        <w:tab/>
        <w:tab/>
        <w:tab/>
        <w:tab/>
        <w:tab/>
        <w:t>CRITICALITY reject</w:t>
        <w:tab/>
        <w:t>EXTENSION Cell-Access-Mode</w:t>
        <w:tab/>
        <w:tab/>
        <w:tab/>
        <w:tab/>
        <w:tab/>
        <w:tab/>
        <w:tab/>
        <w:tab/>
        <w:t>PRESENCE optional}|</w:t>
      </w:r>
    </w:p>
    <w:p>
      <w:pPr>
        <w:pStyle w:val="PL"/>
        <w:rPr>
          <w:lang w:val="en-GB" w:eastAsia="en-GB"/>
        </w:rPr>
      </w:pPr>
      <w:r>
        <w:rPr>
          <w:lang w:val="en-GB" w:eastAsia="en-GB"/>
        </w:rPr>
        <w:t xml:space="preserve">-- Extension for Release 11 to support BBAI -- </w:t>
      </w:r>
    </w:p>
    <w:p>
      <w:pPr>
        <w:pStyle w:val="PL"/>
        <w:rPr/>
      </w:pPr>
      <w:r>
        <w:rPr>
          <w:lang w:val="en-GB" w:eastAsia="en-GB"/>
        </w:rPr>
        <w:tab/>
        <w:t>{ ID id-Tunnel-Information-for-BBF</w:t>
        <w:tab/>
        <w:tab/>
        <w:tab/>
        <w:t>CRITICALITY ignore</w:t>
        <w:tab/>
        <w:t>EXTENSION TunnelInformation</w:t>
        <w:tab/>
        <w:tab/>
        <w:tab/>
        <w:tab/>
        <w:tab/>
        <w:tab/>
        <w:tab/>
        <w:tab/>
        <w:t>PRESENCE optional}|</w:t>
      </w:r>
    </w:p>
    <w:p>
      <w:pPr>
        <w:pStyle w:val="PL"/>
        <w:rPr>
          <w:lang w:val="en-GB" w:eastAsia="en-GB"/>
        </w:rPr>
      </w:pPr>
      <w:r>
        <w:rPr>
          <w:lang w:val="en-GB" w:eastAsia="en-GB"/>
        </w:rPr>
        <w:t>-- Extension for Release 12 to support SIPTO@LN Stand-Alone --</w:t>
      </w:r>
    </w:p>
    <w:p>
      <w:pPr>
        <w:pStyle w:val="PL"/>
        <w:rPr/>
      </w:pPr>
      <w:r>
        <w:rPr>
          <w:lang w:val="en-GB" w:eastAsia="en-GB"/>
        </w:rPr>
        <w:tab/>
        <w:t>{ ID id-LHN-ID</w:t>
        <w:tab/>
        <w:tab/>
        <w:tab/>
        <w:tab/>
        <w:tab/>
        <w:tab/>
        <w:tab/>
        <w:tab/>
        <w:t>CRITICALITY ignore</w:t>
        <w:tab/>
        <w:t>EXTENSION LHN-ID</w:t>
        <w:tab/>
        <w:tab/>
        <w:tab/>
        <w:tab/>
        <w:tab/>
        <w:tab/>
        <w:tab/>
        <w:tab/>
        <w:tab/>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Enhanced Relocation Complete Response</w:t>
      </w:r>
    </w:p>
    <w:p>
      <w:pPr>
        <w:pStyle w:val="PL"/>
        <w:rPr/>
      </w:pPr>
      <w:r>
        <w:rPr/>
        <w:t>--</w:t>
      </w:r>
    </w:p>
    <w:p>
      <w:pPr>
        <w:pStyle w:val="PL"/>
        <w:rPr/>
      </w:pPr>
      <w:r>
        <w:rPr/>
        <w:t>-- **************************************************************</w:t>
      </w:r>
    </w:p>
    <w:p>
      <w:pPr>
        <w:pStyle w:val="PL"/>
        <w:rPr/>
      </w:pPr>
      <w:r>
        <w:rPr/>
      </w:r>
    </w:p>
    <w:p>
      <w:pPr>
        <w:pStyle w:val="PL"/>
        <w:rPr/>
      </w:pPr>
      <w:r>
        <w:rPr/>
        <w:t>EnhancedRelocationCompleteResponse ::= SEQUENCE {</w:t>
      </w:r>
    </w:p>
    <w:p>
      <w:pPr>
        <w:pStyle w:val="PL"/>
        <w:rPr/>
      </w:pPr>
      <w:r>
        <w:rPr/>
        <w:tab/>
        <w:t>protocolIEs</w:t>
        <w:tab/>
        <w:tab/>
        <w:tab/>
        <w:t>ProtocolIE-Container</w:t>
        <w:tab/>
        <w:tab/>
        <w:tab/>
        <w:t>{ {EnhancedRelocationCompleteResponseIEs} },</w:t>
      </w:r>
    </w:p>
    <w:p>
      <w:pPr>
        <w:pStyle w:val="PL"/>
        <w:rPr/>
      </w:pPr>
      <w:r>
        <w:rPr/>
        <w:tab/>
        <w:t>protocolExtensions</w:t>
        <w:tab/>
        <w:tab/>
        <w:t>ProtocolExtensionContainer</w:t>
        <w:tab/>
        <w:t>{ {EnhancedRelocationCompleteResponseExtensions} }</w:t>
        <w:tab/>
        <w:tab/>
        <w:tab/>
        <w:t>OPTIONAL,</w:t>
      </w:r>
    </w:p>
    <w:p>
      <w:pPr>
        <w:pStyle w:val="PL"/>
        <w:rPr/>
      </w:pPr>
      <w:r>
        <w:rPr/>
        <w:tab/>
        <w:t>...</w:t>
      </w:r>
    </w:p>
    <w:p>
      <w:pPr>
        <w:pStyle w:val="PL"/>
        <w:rPr/>
      </w:pPr>
      <w:r>
        <w:rPr/>
        <w:t>}</w:t>
      </w:r>
    </w:p>
    <w:p>
      <w:pPr>
        <w:pStyle w:val="PL"/>
        <w:rPr/>
      </w:pPr>
      <w:r>
        <w:rPr/>
      </w:r>
    </w:p>
    <w:p>
      <w:pPr>
        <w:pStyle w:val="PL"/>
        <w:rPr/>
      </w:pPr>
      <w:r>
        <w:rPr/>
        <w:t>EnhancedRelocationCompleteResponseIEs RANAP-PROTOCOL-IES ::= {</w:t>
      </w:r>
    </w:p>
    <w:p>
      <w:pPr>
        <w:pStyle w:val="PL"/>
        <w:rPr/>
      </w:pPr>
      <w:r>
        <w:rPr/>
        <w:tab/>
        <w:t>{ ID id-RAB-SetupList-EnhancedRelocCompleteRes</w:t>
        <w:tab/>
        <w:tab/>
        <w:t>CRITICALITY ignore</w:t>
        <w:tab/>
        <w:t>TYPE RAB-SetupList-EnhancedRelocCompleteRes</w:t>
        <w:tab/>
        <w:t>PRESENCE optional} |</w:t>
      </w:r>
    </w:p>
    <w:p>
      <w:pPr>
        <w:pStyle w:val="PL"/>
        <w:rPr/>
      </w:pPr>
      <w:r>
        <w:rPr/>
        <w:tab/>
        <w:t>{ ID id-RAB-ToBeReleasedList-EnhancedRelocCompleteRes</w:t>
        <w:tab/>
        <w:tab/>
        <w:t>CRITICALITY ignore</w:t>
        <w:tab/>
        <w:t>TYPE RAB-ToBeReleasedList-EnhancedRelocCompleteRes</w:t>
        <w:tab/>
        <w:t>PRESENCE optional} |</w:t>
      </w:r>
    </w:p>
    <w:p>
      <w:pPr>
        <w:pStyle w:val="PL"/>
        <w:rPr/>
      </w:pPr>
      <w:r>
        <w:rPr/>
        <w:tab/>
        <w:t>{ ID id-CriticalityDiagnostics</w:t>
        <w:tab/>
        <w:tab/>
        <w:tab/>
        <w:t>CRITICALITY ignore</w:t>
        <w:tab/>
        <w:t xml:space="preserve">TYPE CriticalityDiagnostics </w:t>
        <w:tab/>
        <w:tab/>
        <w:tab/>
        <w:t>PRESENCE optional</w:t>
        <w:tab/>
        <w:t>},</w:t>
      </w:r>
    </w:p>
    <w:p>
      <w:pPr>
        <w:pStyle w:val="PL"/>
        <w:rPr/>
      </w:pPr>
      <w:r>
        <w:rPr/>
        <w:tab/>
        <w:t>...</w:t>
      </w:r>
    </w:p>
    <w:p>
      <w:pPr>
        <w:pStyle w:val="PL"/>
        <w:rPr/>
      </w:pPr>
      <w:r>
        <w:rPr/>
        <w:t>}</w:t>
      </w:r>
    </w:p>
    <w:p>
      <w:pPr>
        <w:pStyle w:val="PL"/>
        <w:rPr/>
      </w:pPr>
      <w:r>
        <w:rPr/>
      </w:r>
    </w:p>
    <w:p>
      <w:pPr>
        <w:pStyle w:val="PL"/>
        <w:rPr/>
      </w:pPr>
      <w:r>
        <w:rPr/>
        <w:t>RAB-SetupList-EnhancedRelocCompleteRes ::= RAB-IE-ContainerList { {RAB-SetupItem-EnhancedRelocCompleteRes-IEs} }</w:t>
      </w:r>
    </w:p>
    <w:p>
      <w:pPr>
        <w:pStyle w:val="PL"/>
        <w:rPr/>
      </w:pPr>
      <w:r>
        <w:rPr/>
      </w:r>
    </w:p>
    <w:p>
      <w:pPr>
        <w:pStyle w:val="PL"/>
        <w:rPr/>
      </w:pPr>
      <w:r>
        <w:rPr/>
        <w:t>RAB-SetupItem-EnhancedRelocCompleteRes-IEs RANAP-PROTOCOL-IES ::= {</w:t>
      </w:r>
    </w:p>
    <w:p>
      <w:pPr>
        <w:pStyle w:val="PL"/>
        <w:rPr/>
      </w:pPr>
      <w:r>
        <w:rPr/>
        <w:tab/>
        <w:t>{ ID id-RAB-SetupItem-EnhancedRelocCompleteRes</w:t>
        <w:tab/>
        <w:tab/>
        <w:t>CRITICALITY reject</w:t>
        <w:tab/>
        <w:t>TYPE RAB-SetupItem-EnhancedRelocCompleteRes</w:t>
        <w:tab/>
        <w:tab/>
        <w:t xml:space="preserve">PRESENCE mandatory </w:t>
        <w:tab/>
        <w:t>},</w:t>
      </w:r>
    </w:p>
    <w:p>
      <w:pPr>
        <w:pStyle w:val="PL"/>
        <w:rPr/>
      </w:pPr>
      <w:r>
        <w:rPr/>
        <w:tab/>
        <w:t>...</w:t>
      </w:r>
    </w:p>
    <w:p>
      <w:pPr>
        <w:pStyle w:val="PL"/>
        <w:rPr/>
      </w:pPr>
      <w:r>
        <w:rPr/>
        <w:t>}</w:t>
      </w:r>
    </w:p>
    <w:p>
      <w:pPr>
        <w:pStyle w:val="PL"/>
        <w:rPr/>
      </w:pPr>
      <w:r>
        <w:rPr/>
      </w:r>
    </w:p>
    <w:p>
      <w:pPr>
        <w:pStyle w:val="PL"/>
        <w:rPr/>
      </w:pPr>
      <w:r>
        <w:rPr/>
        <w:t>RAB-SetupItem-EnhancedRelocCompleteRes ::= SEQUENCE {</w:t>
      </w:r>
    </w:p>
    <w:p>
      <w:pPr>
        <w:pStyle w:val="PL"/>
        <w:rPr/>
      </w:pPr>
      <w:r>
        <w:rPr/>
        <w:tab/>
        <w:t>rAB-ID</w:t>
        <w:tab/>
        <w:tab/>
        <w:tab/>
        <w:tab/>
        <w:tab/>
        <w:tab/>
        <w:tab/>
        <w:tab/>
        <w:tab/>
        <w:t>RAB-ID,</w:t>
      </w:r>
    </w:p>
    <w:p>
      <w:pPr>
        <w:pStyle w:val="PL"/>
        <w:rPr/>
      </w:pPr>
      <w:r>
        <w:rPr/>
        <w:tab/>
        <w:t>rAB-Parameters</w:t>
        <w:tab/>
        <w:tab/>
        <w:tab/>
        <w:tab/>
        <w:tab/>
        <w:tab/>
        <w:tab/>
        <w:t>RAB-Parameters</w:t>
        <w:tab/>
        <w:t>OPTIONAL,</w:t>
      </w:r>
    </w:p>
    <w:p>
      <w:pPr>
        <w:pStyle w:val="PL"/>
        <w:rPr/>
      </w:pPr>
      <w:r>
        <w:rPr/>
        <w:tab/>
        <w:t>userPlaneInformation</w:t>
        <w:tab/>
        <w:tab/>
        <w:tab/>
        <w:tab/>
        <w:tab/>
        <w:t>UserPlaneInformation,</w:t>
      </w:r>
    </w:p>
    <w:p>
      <w:pPr>
        <w:pStyle w:val="PL"/>
        <w:rPr/>
      </w:pPr>
      <w:r>
        <w:rPr/>
        <w:tab/>
        <w:t>transportLayerAddressRes1</w:t>
        <w:tab/>
        <w:tab/>
        <w:tab/>
        <w:tab/>
        <w:t>TransportLayerAddress</w:t>
        <w:tab/>
        <w:t>OPTIONAL,</w:t>
      </w:r>
    </w:p>
    <w:p>
      <w:pPr>
        <w:pStyle w:val="PL"/>
        <w:rPr/>
      </w:pPr>
      <w:r>
        <w:rPr/>
        <w:tab/>
        <w:t>iuTransportAssociationRes1</w:t>
        <w:tab/>
        <w:tab/>
        <w:tab/>
        <w:tab/>
        <w:t>IuTransportAssociation</w:t>
        <w:tab/>
        <w:t>OPTIONAL,</w:t>
      </w:r>
    </w:p>
    <w:p>
      <w:pPr>
        <w:pStyle w:val="PL"/>
        <w:rPr/>
      </w:pPr>
      <w:r>
        <w:rPr/>
        <w:tab/>
        <w:t>rab2beReleasedList</w:t>
        <w:tab/>
        <w:tab/>
        <w:tab/>
        <w:tab/>
        <w:tab/>
        <w:tab/>
        <w:t>RAB-ToBeReleasedList-EnhancedRelocCompleteRes OPTIONAL,</w:t>
      </w:r>
    </w:p>
    <w:p>
      <w:pPr>
        <w:pStyle w:val="PL"/>
        <w:rPr/>
      </w:pPr>
      <w:r>
        <w:rPr/>
        <w:tab/>
        <w:t>iE-Extensions</w:t>
        <w:tab/>
        <w:tab/>
        <w:tab/>
        <w:tab/>
        <w:tab/>
        <w:tab/>
        <w:tab/>
        <w:t>ProtocolExtensionContainer { { RAB-SetupItem-EnhancedRelocCompleteRes-ExtIEs} }</w:t>
        <w:tab/>
        <w:tab/>
        <w:tab/>
        <w:t>OPTIONAL,</w:t>
      </w:r>
    </w:p>
    <w:p>
      <w:pPr>
        <w:pStyle w:val="PL"/>
        <w:rPr/>
      </w:pPr>
      <w:r>
        <w:rPr/>
        <w:tab/>
        <w:t>...</w:t>
      </w:r>
    </w:p>
    <w:p>
      <w:pPr>
        <w:pStyle w:val="PL"/>
        <w:rPr/>
      </w:pPr>
      <w:r>
        <w:rPr/>
        <w:t>}</w:t>
      </w:r>
    </w:p>
    <w:p>
      <w:pPr>
        <w:pStyle w:val="PL"/>
        <w:rPr/>
      </w:pPr>
      <w:r>
        <w:rPr/>
      </w:r>
    </w:p>
    <w:p>
      <w:pPr>
        <w:pStyle w:val="PL"/>
        <w:rPr/>
      </w:pPr>
      <w:r>
        <w:rPr/>
        <w:t>RAB-SetupItem-EnhancedRelocCompleteRes-ExtIEs RANAP-PROTOCOL-EXTENSION ::= {</w:t>
      </w:r>
    </w:p>
    <w:p>
      <w:pPr>
        <w:pStyle w:val="PL"/>
        <w:rPr/>
      </w:pPr>
      <w:r>
        <w:rPr/>
        <w:tab/>
        <w:t>-- Extension for Release 10 to enable Offload at Iu-ps for UTRAN --</w:t>
      </w:r>
    </w:p>
    <w:p>
      <w:pPr>
        <w:pStyle w:val="PL"/>
        <w:rPr/>
      </w:pPr>
      <w:r>
        <w:rPr/>
        <w:tab/>
        <w:t>{ ID id-Offload-RAB-Parameters</w:t>
        <w:tab/>
        <w:tab/>
        <w:tab/>
        <w:t>CRITICALITY ignore</w:t>
        <w:tab/>
        <w:t>EXTENSION Offload-RAB-Parameters</w:t>
        <w:tab/>
        <w:tab/>
        <w:tab/>
        <w:t>PRESENCE optional},</w:t>
      </w:r>
    </w:p>
    <w:p>
      <w:pPr>
        <w:pStyle w:val="PL"/>
        <w:rPr/>
      </w:pPr>
      <w:r>
        <w:rPr/>
        <w:tab/>
        <w:t>...</w:t>
      </w:r>
    </w:p>
    <w:p>
      <w:pPr>
        <w:pStyle w:val="PL"/>
        <w:rPr/>
      </w:pPr>
      <w:r>
        <w:rPr/>
        <w:t>}</w:t>
      </w:r>
    </w:p>
    <w:p>
      <w:pPr>
        <w:pStyle w:val="PL"/>
        <w:rPr/>
      </w:pPr>
      <w:r>
        <w:rPr/>
      </w:r>
    </w:p>
    <w:p>
      <w:pPr>
        <w:pStyle w:val="PL"/>
        <w:rPr/>
      </w:pPr>
      <w:r>
        <w:rPr/>
        <w:t>RAB-ToBeReleasedList-EnhancedRelocCompleteRes ::= RAB-IE-ContainerList { {RAB-ToBeReleasedItem-EnhancedRelocCompleteRes-IEs} }</w:t>
      </w:r>
    </w:p>
    <w:p>
      <w:pPr>
        <w:pStyle w:val="PL"/>
        <w:rPr/>
      </w:pPr>
      <w:r>
        <w:rPr/>
      </w:r>
    </w:p>
    <w:p>
      <w:pPr>
        <w:pStyle w:val="PL"/>
        <w:rPr/>
      </w:pPr>
      <w:r>
        <w:rPr/>
        <w:t>RAB-ToBeReleasedItem-EnhancedRelocCompleteRes-IEs RANAP-PROTOCOL-IES ::= {</w:t>
      </w:r>
    </w:p>
    <w:p>
      <w:pPr>
        <w:pStyle w:val="PL"/>
        <w:rPr/>
      </w:pPr>
      <w:r>
        <w:rPr/>
        <w:tab/>
        <w:t>{ ID id-RAB-ToBeReleasedItem-EnhancedRelocCompleteRes</w:t>
        <w:tab/>
        <w:tab/>
        <w:t>CRITICALITY ignore</w:t>
        <w:tab/>
        <w:t>TYPE RAB-ToBeReleasedItem-EnhancedRelocCompleteRes</w:t>
        <w:tab/>
        <w:tab/>
        <w:t xml:space="preserve">PRESENCE mandatory </w:t>
        <w:tab/>
        <w:t>},</w:t>
      </w:r>
    </w:p>
    <w:p>
      <w:pPr>
        <w:pStyle w:val="PL"/>
        <w:rPr/>
      </w:pPr>
      <w:r>
        <w:rPr/>
        <w:tab/>
        <w:t>...</w:t>
      </w:r>
    </w:p>
    <w:p>
      <w:pPr>
        <w:pStyle w:val="PL"/>
        <w:rPr/>
      </w:pPr>
      <w:r>
        <w:rPr/>
        <w:t>}</w:t>
      </w:r>
    </w:p>
    <w:p>
      <w:pPr>
        <w:pStyle w:val="PL"/>
        <w:rPr/>
      </w:pPr>
      <w:r>
        <w:rPr/>
      </w:r>
    </w:p>
    <w:p>
      <w:pPr>
        <w:pStyle w:val="PL"/>
        <w:rPr/>
      </w:pPr>
      <w:r>
        <w:rPr/>
        <w:t>RAB-ToBeReleasedItem-EnhancedRelocCompleteRes ::= SEQUENCE {</w:t>
      </w:r>
    </w:p>
    <w:p>
      <w:pPr>
        <w:pStyle w:val="PL"/>
        <w:rPr/>
      </w:pPr>
      <w:r>
        <w:rPr/>
        <w:tab/>
        <w:t>rAB-ID</w:t>
        <w:tab/>
        <w:tab/>
        <w:tab/>
        <w:tab/>
        <w:tab/>
        <w:tab/>
        <w:t>RAB-ID,</w:t>
      </w:r>
    </w:p>
    <w:p>
      <w:pPr>
        <w:pStyle w:val="PL"/>
        <w:rPr/>
      </w:pPr>
      <w:r>
        <w:rPr/>
        <w:tab/>
        <w:t>cause</w:t>
        <w:tab/>
        <w:tab/>
        <w:tab/>
        <w:tab/>
        <w:tab/>
        <w:tab/>
        <w:t>Cause,</w:t>
      </w:r>
    </w:p>
    <w:p>
      <w:pPr>
        <w:pStyle w:val="PL"/>
        <w:rPr/>
      </w:pPr>
      <w:r>
        <w:rPr/>
        <w:tab/>
        <w:t>iE-Extensions</w:t>
        <w:tab/>
        <w:tab/>
        <w:tab/>
        <w:tab/>
        <w:t>ProtocolExtensionContainer { { RAB-ToBeReleasedItem-EnhancedRelocCompleteRes-ExtIEs} }</w:t>
        <w:tab/>
        <w:tab/>
        <w:tab/>
        <w:t>OPTIONAL,</w:t>
      </w:r>
    </w:p>
    <w:p>
      <w:pPr>
        <w:pStyle w:val="PL"/>
        <w:rPr/>
      </w:pPr>
      <w:r>
        <w:rPr/>
        <w:tab/>
        <w:t>...</w:t>
      </w:r>
    </w:p>
    <w:p>
      <w:pPr>
        <w:pStyle w:val="PL"/>
        <w:rPr/>
      </w:pPr>
      <w:r>
        <w:rPr/>
        <w:t>}</w:t>
      </w:r>
    </w:p>
    <w:p>
      <w:pPr>
        <w:pStyle w:val="PL"/>
        <w:rPr/>
      </w:pPr>
      <w:r>
        <w:rPr/>
      </w:r>
    </w:p>
    <w:p>
      <w:pPr>
        <w:pStyle w:val="PL"/>
        <w:rPr/>
      </w:pPr>
      <w:r>
        <w:rPr/>
        <w:t>RAB-ToBeReleasedItem-EnhancedRelocCompleteRes-ExtIEs RANAP-PROTOCOL-EXTENSION ::= {</w:t>
      </w:r>
    </w:p>
    <w:p>
      <w:pPr>
        <w:pStyle w:val="PL"/>
        <w:rPr/>
      </w:pPr>
      <w:r>
        <w:rPr/>
        <w:tab/>
        <w:t>...</w:t>
      </w:r>
    </w:p>
    <w:p>
      <w:pPr>
        <w:pStyle w:val="PL"/>
        <w:rPr/>
      </w:pPr>
      <w:r>
        <w:rPr/>
        <w:t>}</w:t>
      </w:r>
    </w:p>
    <w:p>
      <w:pPr>
        <w:pStyle w:val="PL"/>
        <w:rPr/>
      </w:pPr>
      <w:r>
        <w:rPr/>
      </w:r>
    </w:p>
    <w:p>
      <w:pPr>
        <w:pStyle w:val="PL"/>
        <w:rPr/>
      </w:pPr>
      <w:r>
        <w:rPr/>
        <w:t>EnhancedRelocationCompleteResponseExtensions RANAP-PROTOCOL-EXTENSION ::= {</w:t>
      </w:r>
    </w:p>
    <w:p>
      <w:pPr>
        <w:pStyle w:val="PL"/>
        <w:rPr/>
      </w:pPr>
      <w:r>
        <w:rPr/>
        <w:tab/>
        <w:t>{ ID id-</w:t>
      </w:r>
      <w:r>
        <w:rPr>
          <w:lang w:val="en-US" w:eastAsia="en-US"/>
        </w:rPr>
        <w:t>UE-AggregateMaximumBitRate</w:t>
      </w:r>
      <w:r>
        <w:rPr/>
        <w:tab/>
        <w:tab/>
        <w:t>CRITICALITY ignore</w:t>
        <w:tab/>
        <w:t xml:space="preserve">EXTENSION </w:t>
      </w:r>
      <w:r>
        <w:rPr>
          <w:lang w:val="en-US" w:eastAsia="en-US"/>
        </w:rPr>
        <w:t>UE-AggregateMaximumBitRate</w:t>
      </w:r>
      <w:r>
        <w:rPr/>
        <w:tab/>
        <w:t>PRESENCE optional}|</w:t>
      </w:r>
    </w:p>
    <w:p>
      <w:pPr>
        <w:pStyle w:val="PL"/>
        <w:rPr/>
      </w:pPr>
      <w:r>
        <w:rPr/>
        <w:t>-- Extension for Release 10 to enable Offload at Iu-ps for UTRAN --</w:t>
      </w:r>
    </w:p>
    <w:p>
      <w:pPr>
        <w:pStyle w:val="PL"/>
        <w:rPr/>
      </w:pPr>
      <w:r>
        <w:rPr/>
        <w:tab/>
        <w:t>{ ID id-MSISDN</w:t>
        <w:tab/>
        <w:tab/>
        <w:tab/>
        <w:tab/>
        <w:tab/>
        <w:tab/>
        <w:tab/>
        <w:t>CRITICALITY ignore</w:t>
        <w:tab/>
        <w:t>EXTENSION MSISDN</w:t>
        <w:tab/>
        <w:tab/>
        <w:tab/>
        <w:tab/>
        <w:tab/>
        <w:tab/>
        <w:t>PRESENCE optional}|</w:t>
      </w:r>
    </w:p>
    <w:p>
      <w:pPr>
        <w:pStyle w:val="PL"/>
        <w:rPr/>
      </w:pPr>
      <w:r>
        <w:rPr/>
        <w:t>-- Extension for Release 11 to enable ehnahced relocation from RNC to hybrid cell –</w:t>
      </w:r>
    </w:p>
    <w:p>
      <w:pPr>
        <w:pStyle w:val="PL"/>
        <w:rPr/>
      </w:pPr>
      <w:r>
        <w:rPr/>
        <w:tab/>
        <w:t>{ ID id-CSG-Membership-Status</w:t>
        <w:tab/>
        <w:tab/>
        <w:tab/>
        <w:t>CRITICALITY ignore</w:t>
        <w:tab/>
        <w:t>EXTENSION CSG-Membership-Status</w:t>
        <w:tab/>
        <w:tab/>
        <w:tab/>
        <w:t>PRESENCE optional}</w:t>
      </w:r>
      <w:r>
        <w:rPr>
          <w:lang w:val="en-US" w:eastAsia="en-US"/>
        </w:rPr>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Enhanced Relocation Complete Failure</w:t>
      </w:r>
    </w:p>
    <w:p>
      <w:pPr>
        <w:pStyle w:val="PL"/>
        <w:rPr/>
      </w:pPr>
      <w:r>
        <w:rPr/>
        <w:t>--</w:t>
      </w:r>
    </w:p>
    <w:p>
      <w:pPr>
        <w:pStyle w:val="PL"/>
        <w:rPr/>
      </w:pPr>
      <w:r>
        <w:rPr/>
        <w:t>-- **************************************************************</w:t>
      </w:r>
    </w:p>
    <w:p>
      <w:pPr>
        <w:pStyle w:val="PL"/>
        <w:rPr/>
      </w:pPr>
      <w:r>
        <w:rPr/>
      </w:r>
    </w:p>
    <w:p>
      <w:pPr>
        <w:pStyle w:val="PL"/>
        <w:rPr/>
      </w:pPr>
      <w:r>
        <w:rPr/>
        <w:t>EnhancedRelocationCompleteFailure ::= SEQUENCE {</w:t>
      </w:r>
    </w:p>
    <w:p>
      <w:pPr>
        <w:pStyle w:val="PL"/>
        <w:rPr/>
      </w:pPr>
      <w:r>
        <w:rPr/>
        <w:tab/>
        <w:t>protocolIEs</w:t>
        <w:tab/>
        <w:tab/>
        <w:tab/>
        <w:t>ProtocolIE-Container</w:t>
        <w:tab/>
        <w:tab/>
        <w:tab/>
        <w:t>{ {EnhancedRelocationCompleteFailureIEs} },</w:t>
      </w:r>
    </w:p>
    <w:p>
      <w:pPr>
        <w:pStyle w:val="PL"/>
        <w:rPr/>
      </w:pPr>
      <w:r>
        <w:rPr/>
        <w:tab/>
        <w:t>protocolExtensions</w:t>
        <w:tab/>
        <w:tab/>
        <w:t>ProtocolExtensionContainer</w:t>
        <w:tab/>
        <w:t>{ {EnhancedRelocationCompleteFailureExtensions} }</w:t>
        <w:tab/>
        <w:tab/>
        <w:tab/>
        <w:tab/>
        <w:t>OPTIONAL,</w:t>
      </w:r>
    </w:p>
    <w:p>
      <w:pPr>
        <w:pStyle w:val="PL"/>
        <w:rPr/>
      </w:pPr>
      <w:r>
        <w:rPr/>
        <w:tab/>
        <w:t>...</w:t>
      </w:r>
    </w:p>
    <w:p>
      <w:pPr>
        <w:pStyle w:val="PL"/>
        <w:rPr/>
      </w:pPr>
      <w:r>
        <w:rPr/>
        <w:t>}</w:t>
      </w:r>
    </w:p>
    <w:p>
      <w:pPr>
        <w:pStyle w:val="PL"/>
        <w:rPr/>
      </w:pPr>
      <w:r>
        <w:rPr/>
      </w:r>
    </w:p>
    <w:p>
      <w:pPr>
        <w:pStyle w:val="PL"/>
        <w:rPr/>
      </w:pPr>
      <w:r>
        <w:rPr/>
        <w:t>EnhancedRelocationCompleteFailureIEs RANAP-PROTOCOL-IES ::= {</w:t>
      </w:r>
    </w:p>
    <w:p>
      <w:pPr>
        <w:pStyle w:val="PL"/>
        <w:rPr/>
      </w:pPr>
      <w:r>
        <w:rPr/>
        <w:tab/>
        <w:t>{ ID id-Cause</w:t>
        <w:tab/>
        <w:tab/>
        <w:tab/>
        <w:tab/>
        <w:tab/>
        <w:t>CRITICALITY ignore</w:t>
        <w:tab/>
        <w:t>TYPE Cause</w:t>
        <w:tab/>
        <w:tab/>
        <w:tab/>
        <w:tab/>
        <w:tab/>
        <w:t>PRESENCE mandatory</w:t>
        <w:tab/>
        <w:t>} |</w:t>
      </w:r>
    </w:p>
    <w:p>
      <w:pPr>
        <w:pStyle w:val="PL"/>
        <w:rPr/>
      </w:pPr>
      <w:r>
        <w:rPr/>
        <w:tab/>
        <w:t>{ ID id-CriticalityDiagnostics</w:t>
        <w:tab/>
        <w:tab/>
        <w:tab/>
        <w:t>CRITICALITY ignore</w:t>
        <w:tab/>
        <w:t xml:space="preserve">TYPE CriticalityDiagnostics </w:t>
        <w:tab/>
        <w:tab/>
        <w:tab/>
        <w:t>PRESENCE optional</w:t>
        <w:tab/>
        <w:t>},</w:t>
      </w:r>
    </w:p>
    <w:p>
      <w:pPr>
        <w:pStyle w:val="PL"/>
        <w:rPr/>
      </w:pPr>
      <w:r>
        <w:rPr/>
        <w:tab/>
        <w:t>...</w:t>
      </w:r>
    </w:p>
    <w:p>
      <w:pPr>
        <w:pStyle w:val="PL"/>
        <w:rPr/>
      </w:pPr>
      <w:r>
        <w:rPr/>
        <w:t>}</w:t>
      </w:r>
    </w:p>
    <w:p>
      <w:pPr>
        <w:pStyle w:val="PL"/>
        <w:rPr/>
      </w:pPr>
      <w:r>
        <w:rPr/>
      </w:r>
    </w:p>
    <w:p>
      <w:pPr>
        <w:pStyle w:val="PL"/>
        <w:rPr/>
      </w:pPr>
      <w:r>
        <w:rPr/>
        <w:t>EnhancedRelocationCompleteFailureExtensions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Enhanced Relocation Complete Confirm</w:t>
      </w:r>
    </w:p>
    <w:p>
      <w:pPr>
        <w:pStyle w:val="PL"/>
        <w:rPr/>
      </w:pPr>
      <w:r>
        <w:rPr/>
        <w:t>--</w:t>
      </w:r>
    </w:p>
    <w:p>
      <w:pPr>
        <w:pStyle w:val="PL"/>
        <w:rPr/>
      </w:pPr>
      <w:r>
        <w:rPr/>
        <w:t>-- **************************************************************</w:t>
      </w:r>
    </w:p>
    <w:p>
      <w:pPr>
        <w:pStyle w:val="PL"/>
        <w:rPr/>
      </w:pPr>
      <w:r>
        <w:rPr/>
      </w:r>
    </w:p>
    <w:p>
      <w:pPr>
        <w:pStyle w:val="PL"/>
        <w:rPr/>
      </w:pPr>
      <w:r>
        <w:rPr/>
        <w:t>EnhancedRelocationCompleteConfirm ::= SEQUENCE {</w:t>
      </w:r>
    </w:p>
    <w:p>
      <w:pPr>
        <w:pStyle w:val="PL"/>
        <w:rPr/>
      </w:pPr>
      <w:r>
        <w:rPr/>
        <w:tab/>
        <w:t>protocolIEs</w:t>
        <w:tab/>
        <w:tab/>
        <w:tab/>
        <w:t>ProtocolIE-Container</w:t>
        <w:tab/>
        <w:tab/>
        <w:tab/>
        <w:t>{ {EnhancedRelocationCompleteConfirmIEs} },</w:t>
      </w:r>
    </w:p>
    <w:p>
      <w:pPr>
        <w:pStyle w:val="PL"/>
        <w:rPr/>
      </w:pPr>
      <w:r>
        <w:rPr/>
        <w:tab/>
        <w:t>protocolExtensions</w:t>
        <w:tab/>
        <w:tab/>
        <w:t>ProtocolExtensionContainer</w:t>
        <w:tab/>
        <w:t>{ {EnhancedRelocationCompleteConfirmExtensions} }</w:t>
        <w:tab/>
        <w:tab/>
        <w:tab/>
        <w:tab/>
        <w:t>OPTIONAL,</w:t>
      </w:r>
    </w:p>
    <w:p>
      <w:pPr>
        <w:pStyle w:val="PL"/>
        <w:rPr/>
      </w:pPr>
      <w:r>
        <w:rPr/>
        <w:tab/>
        <w:t>...</w:t>
      </w:r>
    </w:p>
    <w:p>
      <w:pPr>
        <w:pStyle w:val="PL"/>
        <w:rPr/>
      </w:pPr>
      <w:r>
        <w:rPr/>
        <w:t>}</w:t>
      </w:r>
    </w:p>
    <w:p>
      <w:pPr>
        <w:pStyle w:val="PL"/>
        <w:rPr/>
      </w:pPr>
      <w:r>
        <w:rPr/>
      </w:r>
    </w:p>
    <w:p>
      <w:pPr>
        <w:pStyle w:val="PL"/>
        <w:rPr/>
      </w:pPr>
      <w:r>
        <w:rPr/>
        <w:t>EnhancedRelocationCompleteConfirmIEs RANAP-PROTOCOL-IES ::= {</w:t>
      </w:r>
    </w:p>
    <w:p>
      <w:pPr>
        <w:pStyle w:val="PL"/>
        <w:rPr/>
      </w:pPr>
      <w:r>
        <w:rPr/>
        <w:tab/>
        <w:t>{ ID id-RAB-FailedList</w:t>
        <w:tab/>
        <w:tab/>
        <w:tab/>
        <w:tab/>
        <w:t>CRITICALITY ignore</w:t>
        <w:tab/>
        <w:t>TYPE RAB-FailedList</w:t>
        <w:tab/>
        <w:tab/>
        <w:tab/>
        <w:tab/>
        <w:t>PRESENCE optional },</w:t>
      </w:r>
    </w:p>
    <w:p>
      <w:pPr>
        <w:pStyle w:val="PL"/>
        <w:rPr/>
      </w:pPr>
      <w:r>
        <w:rPr/>
        <w:tab/>
        <w:t>...</w:t>
      </w:r>
    </w:p>
    <w:p>
      <w:pPr>
        <w:pStyle w:val="PL"/>
        <w:rPr/>
      </w:pPr>
      <w:r>
        <w:rPr/>
        <w:t>}</w:t>
      </w:r>
    </w:p>
    <w:p>
      <w:pPr>
        <w:pStyle w:val="PL"/>
        <w:rPr/>
      </w:pPr>
      <w:r>
        <w:rPr/>
      </w:r>
    </w:p>
    <w:p>
      <w:pPr>
        <w:pStyle w:val="PL"/>
        <w:rPr/>
      </w:pPr>
      <w:r>
        <w:rPr/>
        <w:t>EnhancedRelocationCompleteConfirmExtensions RANAP-PROTOCOL-EXTENSION ::= {</w:t>
      </w:r>
    </w:p>
    <w:p>
      <w:pPr>
        <w:pStyle w:val="PL"/>
        <w:rPr/>
      </w:pPr>
      <w:r>
        <w:rPr/>
        <w:tab/>
        <w:t>...</w:t>
      </w:r>
    </w:p>
    <w:p>
      <w:pPr>
        <w:pStyle w:val="PL"/>
        <w:rPr/>
      </w:pPr>
      <w:r>
        <w:rPr/>
        <w:t>}</w:t>
      </w:r>
    </w:p>
    <w:p>
      <w:pPr>
        <w:pStyle w:val="PL"/>
        <w:rPr/>
      </w:pPr>
      <w:r>
        <w:rPr/>
      </w:r>
    </w:p>
    <w:p>
      <w:pPr>
        <w:pStyle w:val="PL"/>
        <w:rPr/>
      </w:pPr>
      <w:r>
        <w:rPr/>
      </w:r>
    </w:p>
    <w:p>
      <w:pPr>
        <w:pStyle w:val="PL"/>
        <w:rPr/>
      </w:pPr>
      <w:r>
        <w:rPr/>
        <w:t>-- **************************************************************</w:t>
      </w:r>
    </w:p>
    <w:p>
      <w:pPr>
        <w:pStyle w:val="PL"/>
        <w:rPr/>
      </w:pPr>
      <w:r>
        <w:rPr/>
        <w:t>--</w:t>
      </w:r>
    </w:p>
    <w:p>
      <w:pPr>
        <w:pStyle w:val="PL"/>
        <w:numPr>
          <w:ilvl w:val="0"/>
          <w:numId w:val="0"/>
        </w:numPr>
        <w:outlineLvl w:val="3"/>
        <w:rPr/>
      </w:pPr>
      <w:r>
        <w:rPr/>
        <w:t>-- PAGING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Paging</w:t>
      </w:r>
    </w:p>
    <w:p>
      <w:pPr>
        <w:pStyle w:val="PL"/>
        <w:rPr/>
      </w:pPr>
      <w:r>
        <w:rPr/>
        <w:t>--</w:t>
      </w:r>
    </w:p>
    <w:p>
      <w:pPr>
        <w:pStyle w:val="PL"/>
        <w:rPr/>
      </w:pPr>
      <w:r>
        <w:rPr/>
        <w:t>-- **************************************************************</w:t>
      </w:r>
    </w:p>
    <w:p>
      <w:pPr>
        <w:pStyle w:val="PL"/>
        <w:rPr/>
      </w:pPr>
      <w:r>
        <w:rPr/>
      </w:r>
    </w:p>
    <w:p>
      <w:pPr>
        <w:pStyle w:val="PL"/>
        <w:rPr/>
      </w:pPr>
      <w:r>
        <w:rPr/>
        <w:t>Paging ::= SEQUENCE {</w:t>
      </w:r>
    </w:p>
    <w:p>
      <w:pPr>
        <w:pStyle w:val="PL"/>
        <w:rPr/>
      </w:pPr>
      <w:r>
        <w:rPr/>
        <w:tab/>
        <w:t>protocolIEs</w:t>
        <w:tab/>
        <w:tab/>
        <w:tab/>
        <w:t>ProtocolIE-Container</w:t>
        <w:tab/>
        <w:tab/>
        <w:tab/>
        <w:t>{ {PagingIEs} },</w:t>
      </w:r>
    </w:p>
    <w:p>
      <w:pPr>
        <w:pStyle w:val="PL"/>
        <w:rPr/>
      </w:pPr>
      <w:r>
        <w:rPr/>
        <w:tab/>
        <w:t>protocolExtensions</w:t>
        <w:tab/>
        <w:tab/>
        <w:t>ProtocolExtensionContainer</w:t>
        <w:tab/>
        <w:t>{ {PagingExtensions} }</w:t>
        <w:tab/>
        <w:tab/>
        <w:tab/>
        <w:tab/>
        <w:tab/>
        <w:t>OPTIONAL,</w:t>
      </w:r>
    </w:p>
    <w:p>
      <w:pPr>
        <w:pStyle w:val="PL"/>
        <w:rPr/>
      </w:pPr>
      <w:r>
        <w:rPr/>
        <w:tab/>
        <w:t>...</w:t>
      </w:r>
    </w:p>
    <w:p>
      <w:pPr>
        <w:pStyle w:val="PL"/>
        <w:rPr/>
      </w:pPr>
      <w:r>
        <w:rPr/>
        <w:t>}</w:t>
      </w:r>
    </w:p>
    <w:p>
      <w:pPr>
        <w:pStyle w:val="PL"/>
        <w:rPr/>
      </w:pPr>
      <w:r>
        <w:rPr/>
      </w:r>
    </w:p>
    <w:p>
      <w:pPr>
        <w:pStyle w:val="PL"/>
        <w:rPr/>
      </w:pPr>
      <w:r>
        <w:rPr/>
        <w:t>PagingIEs RANAP-PROTOCOL-IES ::= {</w:t>
      </w:r>
    </w:p>
    <w:p>
      <w:pPr>
        <w:pStyle w:val="PL"/>
        <w:rPr/>
      </w:pPr>
      <w:r>
        <w:rPr/>
        <w:tab/>
        <w:t>{ ID id-CN-DomainIndicator</w:t>
        <w:tab/>
        <w:tab/>
        <w:tab/>
        <w:tab/>
        <w:t>CRITICALITY ignore</w:t>
        <w:tab/>
        <w:t>TYPE CN-DomainIndicator</w:t>
        <w:tab/>
        <w:tab/>
        <w:tab/>
        <w:tab/>
        <w:tab/>
        <w:t>PRESENCE mandatory</w:t>
        <w:tab/>
        <w:t>} |</w:t>
      </w:r>
    </w:p>
    <w:p>
      <w:pPr>
        <w:pStyle w:val="PL"/>
        <w:rPr/>
      </w:pPr>
      <w:r>
        <w:rPr/>
        <w:tab/>
        <w:t xml:space="preserve">{ ID id-PermanentNAS-UE-ID </w:t>
        <w:tab/>
        <w:tab/>
        <w:tab/>
        <w:tab/>
        <w:t>CRITICALITY ignore</w:t>
        <w:tab/>
        <w:t>TYPE PermanentNAS-UE-ID</w:t>
        <w:tab/>
        <w:tab/>
        <w:tab/>
        <w:tab/>
        <w:tab/>
        <w:t>PRESENCE mandatory</w:t>
        <w:tab/>
        <w:t>} |</w:t>
      </w:r>
    </w:p>
    <w:p>
      <w:pPr>
        <w:pStyle w:val="PL"/>
        <w:rPr/>
      </w:pPr>
      <w:r>
        <w:rPr/>
        <w:tab/>
        <w:t>{ ID id-TemporaryUE-ID</w:t>
        <w:tab/>
        <w:tab/>
        <w:tab/>
        <w:tab/>
        <w:tab/>
        <w:t>CRITICALITY ignore</w:t>
        <w:tab/>
        <w:t>TYPE TemporaryUE-ID</w:t>
        <w:tab/>
        <w:tab/>
        <w:tab/>
        <w:tab/>
        <w:tab/>
        <w:tab/>
        <w:t>PRESENCE optional</w:t>
        <w:tab/>
        <w:t>} |</w:t>
      </w:r>
    </w:p>
    <w:p>
      <w:pPr>
        <w:pStyle w:val="PL"/>
        <w:rPr/>
      </w:pPr>
      <w:r>
        <w:rPr/>
        <w:tab/>
        <w:t>{ ID id-PagingAreaID</w:t>
        <w:tab/>
        <w:tab/>
        <w:tab/>
        <w:tab/>
        <w:tab/>
        <w:t>CRITICALITY ignore</w:t>
        <w:tab/>
        <w:t>TYPE PagingAreaID</w:t>
        <w:tab/>
        <w:tab/>
        <w:tab/>
        <w:tab/>
        <w:tab/>
        <w:tab/>
        <w:t>PRESENCE optional</w:t>
        <w:tab/>
        <w:t>} |</w:t>
      </w:r>
    </w:p>
    <w:p>
      <w:pPr>
        <w:pStyle w:val="PL"/>
        <w:rPr/>
      </w:pPr>
      <w:r>
        <w:rPr/>
        <w:tab/>
        <w:t>{ ID id-PagingCause</w:t>
        <w:tab/>
        <w:tab/>
        <w:tab/>
        <w:tab/>
        <w:tab/>
        <w:tab/>
        <w:t>CRITICALITY ignore</w:t>
        <w:tab/>
        <w:t>TYPE PagingCause</w:t>
        <w:tab/>
        <w:tab/>
        <w:tab/>
        <w:tab/>
        <w:tab/>
        <w:tab/>
        <w:t>PRESENCE optional</w:t>
        <w:tab/>
        <w:t>} |</w:t>
      </w:r>
    </w:p>
    <w:p>
      <w:pPr>
        <w:pStyle w:val="PL"/>
        <w:rPr/>
      </w:pPr>
      <w:r>
        <w:rPr/>
        <w:tab/>
        <w:t>{ ID id-NonSearchingIndication</w:t>
        <w:tab/>
        <w:tab/>
        <w:tab/>
        <w:t>CRITICALITY ignore</w:t>
        <w:tab/>
        <w:t>TYPE NonSearchingIndication</w:t>
        <w:tab/>
        <w:tab/>
        <w:tab/>
        <w:tab/>
        <w:t>PRESENCE optional</w:t>
        <w:tab/>
        <w:t>} |</w:t>
      </w:r>
    </w:p>
    <w:p>
      <w:pPr>
        <w:pStyle w:val="PL"/>
        <w:rPr/>
      </w:pPr>
      <w:r>
        <w:rPr/>
        <w:tab/>
        <w:t>{ ID id-DRX-CycleLengthCoefficient</w:t>
        <w:tab/>
        <w:tab/>
        <w:t>CRITICALITY ignore</w:t>
        <w:tab/>
        <w:t>TYPE DRX-CycleLengthCoefficient</w:t>
        <w:tab/>
        <w:tab/>
        <w:tab/>
        <w:t>PRESENCE optional</w:t>
        <w:tab/>
        <w:t>} ,</w:t>
      </w:r>
    </w:p>
    <w:p>
      <w:pPr>
        <w:pStyle w:val="PL"/>
        <w:rPr/>
      </w:pPr>
      <w:r>
        <w:rPr/>
        <w:tab/>
        <w:t>...</w:t>
      </w:r>
    </w:p>
    <w:p>
      <w:pPr>
        <w:pStyle w:val="PL"/>
        <w:rPr/>
      </w:pPr>
      <w:r>
        <w:rPr/>
        <w:t>}</w:t>
      </w:r>
    </w:p>
    <w:p>
      <w:pPr>
        <w:pStyle w:val="PL"/>
        <w:rPr/>
      </w:pPr>
      <w:r>
        <w:rPr/>
      </w:r>
    </w:p>
    <w:p>
      <w:pPr>
        <w:pStyle w:val="PL"/>
        <w:rPr/>
      </w:pPr>
      <w:r>
        <w:rPr/>
        <w:t>PagingExtensions RANAP-PROTOCOL-EXTENSION ::= {</w:t>
      </w:r>
    </w:p>
    <w:p>
      <w:pPr>
        <w:pStyle w:val="PL"/>
        <w:rPr/>
      </w:pPr>
      <w:r>
        <w:rPr/>
        <w:t>-- Extension for Release 5 to enable NNSF --</w:t>
      </w:r>
    </w:p>
    <w:p>
      <w:pPr>
        <w:pStyle w:val="PL"/>
        <w:rPr/>
      </w:pPr>
      <w:r>
        <w:rPr/>
        <w:tab/>
        <w:t>{ ID id-GlobalCN-ID</w:t>
        <w:tab/>
        <w:tab/>
        <w:tab/>
        <w:tab/>
        <w:t>CRITICALITY ignore</w:t>
        <w:tab/>
        <w:t>EXTENSION GlobalCN-ID</w:t>
        <w:tab/>
        <w:tab/>
        <w:tab/>
        <w:tab/>
        <w:t>PRESENCE optional</w:t>
        <w:tab/>
        <w:t xml:space="preserve">} </w:t>
      </w:r>
      <w:r>
        <w:rPr>
          <w:lang w:val="en-GB" w:eastAsia="en-GB"/>
        </w:rPr>
        <w:t>|</w:t>
      </w:r>
    </w:p>
    <w:p>
      <w:pPr>
        <w:pStyle w:val="PL"/>
        <w:rPr>
          <w:lang w:val="en-GB" w:eastAsia="en-GB"/>
        </w:rPr>
      </w:pPr>
      <w:r>
        <w:rPr/>
        <w:t>-- Extension for Release 8 to support CSG --</w:t>
      </w:r>
    </w:p>
    <w:p>
      <w:pPr>
        <w:pStyle w:val="PL"/>
        <w:rPr/>
      </w:pPr>
      <w:r>
        <w:rPr>
          <w:lang w:val="en-GB" w:eastAsia="en-GB"/>
        </w:rPr>
        <w:tab/>
        <w:t>{ ID id-CSG-Id-List</w:t>
        <w:tab/>
        <w:tab/>
        <w:tab/>
        <w:tab/>
        <w:t>CRITICALITY ignore</w:t>
        <w:tab/>
        <w:t>EXTENSION CSG-Id-List</w:t>
        <w:tab/>
        <w:tab/>
        <w:tab/>
        <w:tab/>
        <w:t>PRESENCE optional</w:t>
        <w:tab/>
        <w:t>}</w:t>
      </w:r>
      <w:r>
        <w:rPr/>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COMMON ID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Common ID</w:t>
      </w:r>
    </w:p>
    <w:p>
      <w:pPr>
        <w:pStyle w:val="PL"/>
        <w:rPr/>
      </w:pPr>
      <w:r>
        <w:rPr/>
        <w:t>--</w:t>
      </w:r>
    </w:p>
    <w:p>
      <w:pPr>
        <w:pStyle w:val="PL"/>
        <w:rPr/>
      </w:pPr>
      <w:r>
        <w:rPr/>
        <w:t>-- **************************************************************</w:t>
      </w:r>
    </w:p>
    <w:p>
      <w:pPr>
        <w:pStyle w:val="PL"/>
        <w:rPr/>
      </w:pPr>
      <w:r>
        <w:rPr/>
      </w:r>
    </w:p>
    <w:p>
      <w:pPr>
        <w:pStyle w:val="PL"/>
        <w:rPr/>
      </w:pPr>
      <w:r>
        <w:rPr/>
        <w:t>CommonID ::= SEQUENCE {</w:t>
      </w:r>
    </w:p>
    <w:p>
      <w:pPr>
        <w:pStyle w:val="PL"/>
        <w:rPr/>
      </w:pPr>
      <w:r>
        <w:rPr/>
        <w:tab/>
        <w:t>protocolIEs</w:t>
        <w:tab/>
        <w:tab/>
        <w:tab/>
        <w:t>ProtocolIE-Container</w:t>
        <w:tab/>
        <w:tab/>
        <w:tab/>
        <w:t>{ {CommonID-IEs} },</w:t>
      </w:r>
    </w:p>
    <w:p>
      <w:pPr>
        <w:pStyle w:val="PL"/>
        <w:rPr/>
      </w:pPr>
      <w:r>
        <w:rPr/>
        <w:tab/>
        <w:t>protocolExtensions</w:t>
        <w:tab/>
        <w:tab/>
        <w:t>ProtocolExtensionContainer</w:t>
        <w:tab/>
        <w:t>{ {CommonIDExtensions} }</w:t>
        <w:tab/>
        <w:tab/>
        <w:tab/>
        <w:tab/>
        <w:tab/>
        <w:t>OPTIONAL,</w:t>
      </w:r>
    </w:p>
    <w:p>
      <w:pPr>
        <w:pStyle w:val="PL"/>
        <w:rPr/>
      </w:pPr>
      <w:r>
        <w:rPr/>
        <w:tab/>
        <w:t>...</w:t>
      </w:r>
    </w:p>
    <w:p>
      <w:pPr>
        <w:pStyle w:val="PL"/>
        <w:rPr/>
      </w:pPr>
      <w:r>
        <w:rPr/>
        <w:t>}</w:t>
      </w:r>
    </w:p>
    <w:p>
      <w:pPr>
        <w:pStyle w:val="PL"/>
        <w:rPr/>
      </w:pPr>
      <w:r>
        <w:rPr/>
      </w:r>
    </w:p>
    <w:p>
      <w:pPr>
        <w:pStyle w:val="PL"/>
        <w:rPr/>
      </w:pPr>
      <w:r>
        <w:rPr/>
        <w:t>CommonID-IEs RANAP-PROTOCOL-IES ::= {</w:t>
      </w:r>
    </w:p>
    <w:p>
      <w:pPr>
        <w:pStyle w:val="PL"/>
        <w:rPr/>
      </w:pPr>
      <w:r>
        <w:rPr/>
        <w:tab/>
        <w:t>{ ID id-PermanentNAS-UE-ID</w:t>
        <w:tab/>
        <w:tab/>
        <w:tab/>
        <w:t>CRITICALITY ignore</w:t>
        <w:tab/>
        <w:t>TYPE PermanentNAS-UE-ID</w:t>
        <w:tab/>
        <w:tab/>
        <w:tab/>
        <w:tab/>
        <w:t>PRESENCE mandatory</w:t>
        <w:tab/>
        <w:t>},</w:t>
      </w:r>
    </w:p>
    <w:p>
      <w:pPr>
        <w:pStyle w:val="PL"/>
        <w:rPr/>
      </w:pPr>
      <w:r>
        <w:rPr/>
        <w:tab/>
        <w:t>...</w:t>
      </w:r>
    </w:p>
    <w:p>
      <w:pPr>
        <w:pStyle w:val="PL"/>
        <w:rPr/>
      </w:pPr>
      <w:r>
        <w:rPr/>
        <w:t>}</w:t>
      </w:r>
    </w:p>
    <w:p>
      <w:pPr>
        <w:pStyle w:val="PL"/>
        <w:rPr/>
      </w:pPr>
      <w:r>
        <w:rPr/>
      </w:r>
    </w:p>
    <w:p>
      <w:pPr>
        <w:pStyle w:val="PL"/>
        <w:rPr/>
      </w:pPr>
      <w:r>
        <w:rPr/>
        <w:t>CommonIDExtensions RANAP-PROTOCOL-EXTENSION ::= {</w:t>
      </w:r>
    </w:p>
    <w:p>
      <w:pPr>
        <w:pStyle w:val="PL"/>
        <w:rPr>
          <w:rFonts w:cs="Courier New"/>
        </w:rPr>
      </w:pPr>
      <w:r>
        <w:rPr>
          <w:rFonts w:cs="Courier New"/>
        </w:rPr>
        <w:t>-- Extension for Release 5 to enable shared networks in connected mode --</w:t>
      </w:r>
    </w:p>
    <w:p>
      <w:pPr>
        <w:pStyle w:val="PL"/>
        <w:rPr/>
      </w:pPr>
      <w:r>
        <w:rPr/>
        <w:tab/>
        <w:t>{ ID id-SNA-Access-Information</w:t>
        <w:tab/>
        <w:tab/>
        <w:tab/>
        <w:t>CRITICALITY ignore</w:t>
        <w:tab/>
        <w:t>EXTENSION SNA-Access-Information</w:t>
        <w:tab/>
        <w:tab/>
        <w:tab/>
        <w:tab/>
        <w:t>PRESENCE optional }|</w:t>
      </w:r>
    </w:p>
    <w:p>
      <w:pPr>
        <w:pStyle w:val="PL"/>
        <w:rPr/>
      </w:pPr>
      <w:r>
        <w:rPr>
          <w:rFonts w:cs="Courier New"/>
        </w:rPr>
        <w:t>-- Extension for Release 5 to enable specific behaviour by the RNC in relation with early UE handling --</w:t>
      </w:r>
    </w:p>
    <w:p>
      <w:pPr>
        <w:pStyle w:val="PL"/>
        <w:rPr/>
      </w:pPr>
      <w:r>
        <w:rPr/>
        <w:tab/>
        <w:t>{ ID id-UESBI-Iu</w:t>
        <w:tab/>
        <w:tab/>
        <w:tab/>
        <w:tab/>
        <w:tab/>
        <w:tab/>
        <w:t>CRITICALITY ignore</w:t>
        <w:tab/>
        <w:t>EXTENSION UESBI-Iu</w:t>
        <w:tab/>
        <w:tab/>
        <w:tab/>
        <w:tab/>
        <w:tab/>
        <w:tab/>
        <w:tab/>
        <w:tab/>
        <w:t>PRESENCE optional }|</w:t>
      </w:r>
    </w:p>
    <w:p>
      <w:pPr>
        <w:pStyle w:val="PL"/>
        <w:rPr/>
      </w:pPr>
      <w:r>
        <w:rPr/>
        <w:t>-- Extension for Release 6 to indicate the selected plmn in GWCN configuration for network sharing non-supporting UEs --</w:t>
      </w:r>
    </w:p>
    <w:p>
      <w:pPr>
        <w:pStyle w:val="PL"/>
        <w:rPr/>
      </w:pPr>
      <w:r>
        <w:rPr/>
        <w:tab/>
        <w:t>{ ID id-SelectedPLMN-ID</w:t>
        <w:tab/>
        <w:tab/>
        <w:tab/>
        <w:tab/>
        <w:tab/>
        <w:t>CRITICALITY ignore</w:t>
        <w:tab/>
        <w:t>EXTENSION PLMN</w:t>
      </w:r>
      <w:r>
        <w:rPr>
          <w:rFonts w:eastAsia="MS Mincho;MS Mincho"/>
        </w:rPr>
        <w:t>i</w:t>
      </w:r>
      <w:r>
        <w:rPr/>
        <w:t>dentity</w:t>
        <w:tab/>
        <w:tab/>
        <w:tab/>
        <w:tab/>
        <w:tab/>
        <w:tab/>
        <w:tab/>
        <w:t>PRESENCE optional }|</w:t>
      </w:r>
    </w:p>
    <w:p>
      <w:pPr>
        <w:pStyle w:val="PL"/>
        <w:rPr/>
      </w:pPr>
      <w:r>
        <w:rPr/>
        <w:t>-- Extension for Release 8 to indicate the Subscriber Profile ID for RAT/Frequency Selection Priority --</w:t>
      </w:r>
    </w:p>
    <w:p>
      <w:pPr>
        <w:pStyle w:val="PL"/>
        <w:rPr/>
      </w:pPr>
      <w:r>
        <w:rPr/>
        <w:tab/>
        <w:t>{ID id-SubscriberProfileIDforRFP</w:t>
        <w:tab/>
        <w:tab/>
        <w:t>CRITICALITY ignore</w:t>
        <w:tab/>
        <w:t>EXTENSION SubscriberProfileIDforRFP</w:t>
        <w:tab/>
        <w:tab/>
        <w:tab/>
        <w:t>PRESENCE optional }</w:t>
      </w:r>
      <w:r>
        <w:rPr>
          <w:lang w:val="en-GB" w:eastAsia="en-GB"/>
        </w:rPr>
        <w:t>|</w:t>
      </w:r>
    </w:p>
    <w:p>
      <w:pPr>
        <w:pStyle w:val="PL"/>
        <w:rPr/>
      </w:pPr>
      <w:r>
        <w:rPr/>
        <w:t>-- Extension for Release 8 for SRVCC operation --</w:t>
      </w:r>
    </w:p>
    <w:p>
      <w:pPr>
        <w:pStyle w:val="PL"/>
        <w:rPr/>
      </w:pPr>
      <w:r>
        <w:rPr/>
        <w:tab/>
        <w:t>{ ID id-SRVCC-Operation-Possible</w:t>
        <w:tab/>
        <w:tab/>
        <w:t>CRITICALITY ignore</w:t>
        <w:tab/>
        <w:t>EXTENSION SRVCC-Operation-Possible</w:t>
        <w:tab/>
        <w:tab/>
        <w:tab/>
        <w:t>PRESENCE optional }</w:t>
      </w:r>
      <w:r>
        <w:rPr>
          <w:lang w:val="en-GB" w:eastAsia="en-GB"/>
        </w:rPr>
        <w:t>|</w:t>
      </w:r>
    </w:p>
    <w:p>
      <w:pPr>
        <w:pStyle w:val="PL"/>
        <w:rPr>
          <w:lang w:val="en-GB" w:eastAsia="en-GB"/>
        </w:rPr>
      </w:pPr>
      <w:r>
        <w:rPr>
          <w:lang w:val="en-GB" w:eastAsia="en-GB"/>
        </w:rPr>
        <w:t xml:space="preserve">-- </w:t>
      </w:r>
      <w:r>
        <w:rPr/>
        <w:t>Extension for Release 9 to allow for UE prioritisation during access to hybrid cells --</w:t>
      </w:r>
    </w:p>
    <w:p>
      <w:pPr>
        <w:pStyle w:val="PL"/>
        <w:rPr/>
      </w:pPr>
      <w:r>
        <w:rPr>
          <w:lang w:val="en-GB" w:eastAsia="en-GB"/>
        </w:rPr>
        <w:tab/>
        <w:t>{ ID id-CSG-Membership-Status</w:t>
        <w:tab/>
        <w:tab/>
        <w:tab/>
        <w:t>CRITICALITY ignore</w:t>
        <w:tab/>
        <w:t>EXTENSION CSG-Membership-Status</w:t>
        <w:tab/>
        <w:tab/>
        <w:tab/>
        <w:tab/>
        <w:tab/>
        <w:t>PRESENCE optional }|</w:t>
      </w:r>
    </w:p>
    <w:p>
      <w:pPr>
        <w:pStyle w:val="PL"/>
        <w:rPr/>
      </w:pPr>
      <w:r>
        <w:rPr>
          <w:lang w:val="en-GB" w:eastAsia="en-GB"/>
        </w:rPr>
        <w:t>-- Extension for Release 10 to indicate Management Based MDT Allowed --</w:t>
      </w:r>
    </w:p>
    <w:p>
      <w:pPr>
        <w:pStyle w:val="PL"/>
        <w:rPr/>
      </w:pPr>
      <w:r>
        <w:rPr>
          <w:lang w:val="en-GB" w:eastAsia="en-GB"/>
        </w:rPr>
        <w:tab/>
        <w:t>{ ID id-Management-Based-MDT-Allowed</w:t>
        <w:tab/>
        <w:t>CRITICALITY ignore</w:t>
        <w:tab/>
        <w:t>EXTENSION Management-Based-MDT-Allowed</w:t>
        <w:tab/>
        <w:tab/>
        <w:t>PRESENCE optional }|</w:t>
      </w:r>
    </w:p>
    <w:p>
      <w:pPr>
        <w:pStyle w:val="PL"/>
        <w:rPr/>
      </w:pPr>
      <w:r>
        <w:rPr>
          <w:lang w:val="en-GB" w:eastAsia="en-GB"/>
        </w:rPr>
        <w:t>-- Extension for Release 11 to indicate MDT PLMN List --</w:t>
      </w:r>
    </w:p>
    <w:p>
      <w:pPr>
        <w:pStyle w:val="PL"/>
        <w:rPr/>
      </w:pPr>
      <w:r>
        <w:rPr>
          <w:lang w:val="en-GB" w:eastAsia="en-GB"/>
        </w:rPr>
        <w:tab/>
        <w:t>{ ID id-Management-Based-MDT-PLMN-List</w:t>
        <w:tab/>
        <w:t>CRITICALITY ignore</w:t>
        <w:tab/>
        <w:t>EXTENSION MDT-PLMN-List</w:t>
        <w:tab/>
        <w:tab/>
        <w:tab/>
        <w:tab/>
        <w:tab/>
        <w:tab/>
        <w:tab/>
        <w:t>PRESENCE optional }|</w:t>
      </w:r>
    </w:p>
    <w:p>
      <w:pPr>
        <w:pStyle w:val="PL"/>
        <w:rPr>
          <w:lang w:val="en-GB" w:eastAsia="en-GB"/>
        </w:rPr>
      </w:pPr>
      <w:r>
        <w:rPr>
          <w:lang w:val="en-GB" w:eastAsia="en-GB"/>
        </w:rPr>
        <w:t>-- Extension for Release 11 rSRVCC operation --</w:t>
      </w:r>
    </w:p>
    <w:p>
      <w:pPr>
        <w:pStyle w:val="PL"/>
        <w:rPr/>
      </w:pPr>
      <w:r>
        <w:rPr>
          <w:lang w:val="en-GB" w:eastAsia="en-GB"/>
        </w:rPr>
        <w:tab/>
        <w:t>{ ID id-RSRVCC-Operation-Possible</w:t>
        <w:tab/>
        <w:tab/>
        <w:t>CRITICALITY ignore</w:t>
        <w:tab/>
        <w:t>EXTENSION RSRVCC-Operation-Possible</w:t>
        <w:tab/>
        <w:tab/>
        <w:tab/>
        <w:t>PRESENCE optional }|</w:t>
      </w:r>
    </w:p>
    <w:p>
      <w:pPr>
        <w:pStyle w:val="PL"/>
        <w:rPr/>
      </w:pPr>
      <w:r>
        <w:rPr>
          <w:lang w:val="en-GB" w:eastAsia="en-GB"/>
        </w:rPr>
        <w:t>-- Extension for Release 11 to inidcate the last E-UTRAN PLMN Identity --</w:t>
      </w:r>
    </w:p>
    <w:p>
      <w:pPr>
        <w:pStyle w:val="PL"/>
        <w:rPr/>
      </w:pPr>
      <w:r>
        <w:rPr>
          <w:lang w:val="en-GB" w:eastAsia="en-GB"/>
        </w:rPr>
        <w:tab/>
        <w:t>{ ID id-LastE-UTRANPLMNIdentity</w:t>
        <w:tab/>
        <w:tab/>
        <w:tab/>
        <w:t>CRITICALITY ignore</w:t>
        <w:tab/>
        <w:t>EXTENSION PLMNidentity</w:t>
        <w:tab/>
        <w:tab/>
        <w:tab/>
        <w:tab/>
        <w:tab/>
        <w:tab/>
        <w:tab/>
        <w:t>PRESENCE optional }|</w:t>
      </w:r>
    </w:p>
    <w:p>
      <w:pPr>
        <w:pStyle w:val="PL"/>
        <w:rPr/>
      </w:pPr>
      <w:r>
        <w:rPr>
          <w:lang w:val="en-GB" w:eastAsia="en-GB"/>
        </w:rPr>
        <w:tab/>
        <w:t>{ ID id-PowerSavingIndicator</w:t>
        <w:tab/>
        <w:tab/>
        <w:tab/>
        <w:t>CRITICALITY ignore</w:t>
        <w:tab/>
        <w:t>EXTENSION PowerSavingIndicator</w:t>
        <w:tab/>
        <w:tab/>
        <w:tab/>
        <w:tab/>
        <w:tab/>
        <w:t>PRESENCE optional }</w:t>
      </w:r>
      <w:r>
        <w:rPr/>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CN INVOKE TRACE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CN Invoke Trace</w:t>
      </w:r>
    </w:p>
    <w:p>
      <w:pPr>
        <w:pStyle w:val="PL"/>
        <w:rPr/>
      </w:pPr>
      <w:r>
        <w:rPr/>
        <w:t>--</w:t>
      </w:r>
    </w:p>
    <w:p>
      <w:pPr>
        <w:pStyle w:val="PL"/>
        <w:rPr/>
      </w:pPr>
      <w:r>
        <w:rPr/>
        <w:t>-- **************************************************************</w:t>
      </w:r>
    </w:p>
    <w:p>
      <w:pPr>
        <w:pStyle w:val="PL"/>
        <w:rPr/>
      </w:pPr>
      <w:r>
        <w:rPr/>
      </w:r>
    </w:p>
    <w:p>
      <w:pPr>
        <w:pStyle w:val="PL"/>
        <w:rPr/>
      </w:pPr>
      <w:r>
        <w:rPr/>
        <w:t>CN-InvokeTrace ::= SEQUENCE {</w:t>
      </w:r>
    </w:p>
    <w:p>
      <w:pPr>
        <w:pStyle w:val="PL"/>
        <w:rPr/>
      </w:pPr>
      <w:r>
        <w:rPr/>
        <w:tab/>
      </w:r>
      <w:r>
        <w:rPr>
          <w:lang w:val="fr-FR" w:eastAsia="en-US"/>
        </w:rPr>
        <w:t>protocolIEs</w:t>
        <w:tab/>
        <w:tab/>
        <w:tab/>
        <w:tab/>
        <w:t>ProtocolIE-Container</w:t>
        <w:tab/>
        <w:tab/>
        <w:t>{ {CN-InvokeTraceIEs} },</w:t>
      </w:r>
    </w:p>
    <w:p>
      <w:pPr>
        <w:pStyle w:val="PL"/>
        <w:rPr/>
      </w:pPr>
      <w:r>
        <w:rPr>
          <w:lang w:val="fr-FR" w:eastAsia="en-US"/>
        </w:rPr>
        <w:tab/>
        <w:t>protocolExtensions</w:t>
        <w:tab/>
        <w:tab/>
        <w:t>ProtocolExtensionContainer</w:t>
        <w:tab/>
        <w:t>{ {CN-InvokeTraceExtensions}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CN-InvokeTraceIEs RANAP-PROTOCOL-IES ::= {</w:t>
      </w:r>
    </w:p>
    <w:p>
      <w:pPr>
        <w:pStyle w:val="PL"/>
        <w:rPr/>
      </w:pPr>
      <w:r>
        <w:rPr/>
        <w:tab/>
        <w:t xml:space="preserve">{ ID id-TraceType </w:t>
        <w:tab/>
        <w:tab/>
        <w:tab/>
        <w:tab/>
        <w:t>CRITICALITY ignore</w:t>
        <w:tab/>
        <w:t xml:space="preserve">TYPE TraceType </w:t>
        <w:tab/>
        <w:tab/>
        <w:tab/>
        <w:tab/>
        <w:tab/>
        <w:tab/>
        <w:t>PRESENCE optional</w:t>
        <w:tab/>
        <w:t>} |</w:t>
      </w:r>
    </w:p>
    <w:p>
      <w:pPr>
        <w:pStyle w:val="PL"/>
        <w:rPr/>
      </w:pPr>
      <w:r>
        <w:rPr/>
        <w:tab/>
        <w:t>-- This information is mandatory for GERAN Iu Mode, not applicable to UTRAN --</w:t>
      </w:r>
    </w:p>
    <w:p>
      <w:pPr>
        <w:pStyle w:val="PL"/>
        <w:rPr/>
      </w:pPr>
      <w:r>
        <w:rPr/>
        <w:tab/>
        <w:t>{ ID id-TraceReference</w:t>
        <w:tab/>
        <w:tab/>
        <w:tab/>
        <w:t>CRITICALITY ignore</w:t>
        <w:tab/>
        <w:t>TYPE TraceReference</w:t>
        <w:tab/>
        <w:tab/>
        <w:tab/>
        <w:tab/>
        <w:tab/>
        <w:t>PRESENCE mandatory</w:t>
        <w:tab/>
        <w:t>} |</w:t>
      </w:r>
    </w:p>
    <w:p>
      <w:pPr>
        <w:pStyle w:val="PL"/>
        <w:rPr/>
      </w:pPr>
      <w:r>
        <w:rPr/>
        <w:tab/>
        <w:t>{ ID id-TriggerID</w:t>
        <w:tab/>
        <w:tab/>
        <w:tab/>
        <w:tab/>
        <w:t>CRITICALITY ignore</w:t>
        <w:tab/>
        <w:t>TYPE TriggerID</w:t>
        <w:tab/>
        <w:tab/>
        <w:tab/>
        <w:tab/>
        <w:tab/>
        <w:tab/>
        <w:t>PRESENCE optional</w:t>
        <w:tab/>
        <w:t>} |</w:t>
      </w:r>
    </w:p>
    <w:p>
      <w:pPr>
        <w:pStyle w:val="PL"/>
        <w:rPr/>
      </w:pPr>
      <w:r>
        <w:rPr/>
        <w:tab/>
        <w:t>-- This information is mandatory for GERAN Iu Mode, not applicable to UTRAN --</w:t>
      </w:r>
    </w:p>
    <w:p>
      <w:pPr>
        <w:pStyle w:val="PL"/>
        <w:rPr/>
      </w:pPr>
      <w:r>
        <w:rPr/>
        <w:tab/>
        <w:t>{ ID id-UE-ID</w:t>
        <w:tab/>
        <w:tab/>
        <w:tab/>
        <w:tab/>
        <w:tab/>
        <w:t>CRITICALITY ignore</w:t>
        <w:tab/>
        <w:t>TYPE UE-ID</w:t>
        <w:tab/>
        <w:tab/>
        <w:tab/>
        <w:tab/>
        <w:tab/>
        <w:tab/>
        <w:tab/>
        <w:t>PRESENCE optional</w:t>
        <w:tab/>
        <w:t>} |</w:t>
      </w:r>
    </w:p>
    <w:p>
      <w:pPr>
        <w:pStyle w:val="PL"/>
        <w:rPr/>
      </w:pPr>
      <w:r>
        <w:rPr/>
        <w:tab/>
        <w:t>-- This information is mandatory for UTRAN, optional for GERAN Iu mode --</w:t>
      </w:r>
    </w:p>
    <w:p>
      <w:pPr>
        <w:pStyle w:val="PL"/>
        <w:rPr/>
      </w:pPr>
      <w:r>
        <w:rPr/>
        <w:tab/>
        <w:t>{ ID id-OMC-ID</w:t>
        <w:tab/>
        <w:tab/>
        <w:tab/>
        <w:tab/>
        <w:tab/>
        <w:t>CRITICALITY ignore</w:t>
        <w:tab/>
        <w:t>TYPE OMC-ID</w:t>
        <w:tab/>
        <w:tab/>
        <w:tab/>
        <w:tab/>
        <w:tab/>
        <w:tab/>
        <w:tab/>
        <w:t>PRESENCE optional</w:t>
        <w:tab/>
        <w:t>},</w:t>
      </w:r>
    </w:p>
    <w:p>
      <w:pPr>
        <w:pStyle w:val="PL"/>
        <w:rPr/>
      </w:pPr>
      <w:r>
        <w:rPr/>
        <w:tab/>
        <w:t>-- This information is mandatory for GERAN Iu Mode, not applicable to UTRAN --</w:t>
      </w:r>
    </w:p>
    <w:p>
      <w:pPr>
        <w:pStyle w:val="PL"/>
        <w:rPr/>
      </w:pPr>
      <w:r>
        <w:rPr/>
        <w:tab/>
        <w:t>...</w:t>
      </w:r>
    </w:p>
    <w:p>
      <w:pPr>
        <w:pStyle w:val="PL"/>
        <w:rPr/>
      </w:pPr>
      <w:r>
        <w:rPr/>
        <w:t>}</w:t>
      </w:r>
    </w:p>
    <w:p>
      <w:pPr>
        <w:pStyle w:val="PL"/>
        <w:rPr/>
      </w:pPr>
      <w:r>
        <w:rPr/>
      </w:r>
    </w:p>
    <w:p>
      <w:pPr>
        <w:pStyle w:val="PL"/>
        <w:rPr/>
      </w:pPr>
      <w:r>
        <w:rPr/>
        <w:t>CN-InvokeTraceExtensions RANAP-PROTOCOL-EXTENSION ::= {</w:t>
      </w:r>
    </w:p>
    <w:p>
      <w:pPr>
        <w:pStyle w:val="PL"/>
        <w:rPr/>
      </w:pPr>
      <w:r>
        <w:rPr/>
        <w:t>-- Extension for Release 6 to enable signalling based activation for Subscriber and Equipment Trace over Iu interface --</w:t>
      </w:r>
    </w:p>
    <w:p>
      <w:pPr>
        <w:pStyle w:val="PL"/>
        <w:rPr/>
      </w:pPr>
      <w:r>
        <w:rPr/>
        <w:tab/>
        <w:t>{ ID id-TracePropagationParameters</w:t>
        <w:tab/>
        <w:tab/>
        <w:tab/>
        <w:t>CRITICALITY ignore</w:t>
        <w:tab/>
        <w:t>EXTENSION TracePropagationParameters</w:t>
        <w:tab/>
        <w:tab/>
        <w:t>PRESENCE optional}|</w:t>
      </w:r>
    </w:p>
    <w:p>
      <w:pPr>
        <w:pStyle w:val="PL"/>
        <w:rPr/>
      </w:pPr>
      <w:r>
        <w:rPr/>
        <w:t>-- Extension for Release 10 to support MDT--</w:t>
      </w:r>
    </w:p>
    <w:p>
      <w:pPr>
        <w:pStyle w:val="PL"/>
        <w:rPr/>
      </w:pPr>
      <w:r>
        <w:rPr/>
        <w:tab/>
        <w:t>{ ID id-MDT-Configuration</w:t>
        <w:tab/>
        <w:tab/>
        <w:tab/>
        <w:tab/>
        <w:tab/>
        <w:t>CRITICALITY ignore</w:t>
        <w:tab/>
        <w:t>EXTENSION MDT-Configuration</w:t>
        <w:tab/>
        <w:tab/>
        <w:tab/>
        <w:tab/>
        <w:tab/>
        <w:tab/>
        <w:t>PRESENCE optional}</w:t>
      </w:r>
      <w:r>
        <w:rPr>
          <w:lang w:val="en-US" w:eastAsia="en-US"/>
        </w:rPr>
        <w:t>|</w:t>
      </w:r>
    </w:p>
    <w:p>
      <w:pPr>
        <w:pStyle w:val="PL"/>
        <w:rPr/>
      </w:pPr>
      <w:r>
        <w:rPr/>
        <w:t>-- Extension for Release 10 to support MDT--</w:t>
      </w:r>
    </w:p>
    <w:p>
      <w:pPr>
        <w:pStyle w:val="PL"/>
        <w:rPr/>
      </w:pPr>
      <w:r>
        <w:rPr/>
        <w:tab/>
        <w:t>{ ID id-</w:t>
      </w:r>
      <w:r>
        <w:rPr>
          <w:lang w:val="en-US" w:eastAsia="en-US"/>
        </w:rPr>
        <w:t>Trace</w:t>
      </w:r>
      <w:r>
        <w:rPr/>
        <w:t>-</w:t>
      </w:r>
      <w:r>
        <w:rPr>
          <w:lang w:val="en-US" w:eastAsia="en-US"/>
        </w:rPr>
        <w:t>Collection-Entity-IP-Addess</w:t>
      </w:r>
      <w:r>
        <w:rPr/>
        <w:tab/>
        <w:t>CRITICALITY ignore</w:t>
        <w:tab/>
        <w:t xml:space="preserve">EXTENSION </w:t>
      </w:r>
      <w:r>
        <w:rPr>
          <w:lang w:val="en-GB" w:eastAsia="en-GB"/>
        </w:rPr>
        <w:t>TransportLayerAddress</w:t>
      </w:r>
      <w:r>
        <w:rPr/>
        <w:tab/>
        <w:tab/>
        <w:tab/>
        <w:tab/>
        <w:t>PRESENCE optional}|</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 Extension for Release 14 to support QoE function --</w:t>
      </w:r>
    </w:p>
    <w:p>
      <w:pPr>
        <w:pStyle w:val="PL"/>
        <w:rPr/>
      </w:pPr>
      <w:r>
        <w:rPr>
          <w:lang w:val="en-GB" w:eastAsia="en-GB"/>
        </w:rPr>
        <w:tab/>
        <w:t>{ID id-UE-Application-Layer-</w:t>
      </w:r>
      <w:r>
        <w:rPr/>
        <w:t>Measurement</w:t>
      </w:r>
      <w:r>
        <w:rPr>
          <w:lang w:val="en-GB" w:eastAsia="en-GB"/>
        </w:rPr>
        <w:t>-Configuration CRITICALITY ignore</w:t>
        <w:tab/>
        <w:t>EXTENSION UE-Application-Layer-</w:t>
      </w:r>
      <w:r>
        <w:rPr/>
        <w:t>Measurement</w:t>
      </w:r>
      <w:r>
        <w:rPr>
          <w:lang w:val="en-GB" w:eastAsia="en-GB"/>
        </w:rPr>
        <w:t>-Configuration</w:t>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CN DEACTIVATE TRACE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CN Deactivate Trace</w:t>
      </w:r>
    </w:p>
    <w:p>
      <w:pPr>
        <w:pStyle w:val="PL"/>
        <w:rPr/>
      </w:pPr>
      <w:r>
        <w:rPr/>
        <w:t>--</w:t>
      </w:r>
    </w:p>
    <w:p>
      <w:pPr>
        <w:pStyle w:val="PL"/>
        <w:rPr/>
      </w:pPr>
      <w:r>
        <w:rPr/>
        <w:t>-- **************************************************************</w:t>
      </w:r>
    </w:p>
    <w:p>
      <w:pPr>
        <w:pStyle w:val="PL"/>
        <w:rPr/>
      </w:pPr>
      <w:r>
        <w:rPr/>
      </w:r>
    </w:p>
    <w:p>
      <w:pPr>
        <w:pStyle w:val="PL"/>
        <w:rPr/>
      </w:pPr>
      <w:r>
        <w:rPr/>
        <w:t>CN-DeactivateTrace ::= SEQUENCE {</w:t>
      </w:r>
    </w:p>
    <w:p>
      <w:pPr>
        <w:pStyle w:val="PL"/>
        <w:rPr/>
      </w:pPr>
      <w:r>
        <w:rPr/>
        <w:tab/>
        <w:t>protocolIEs</w:t>
        <w:tab/>
        <w:tab/>
        <w:tab/>
        <w:t>ProtocolIE-Container</w:t>
        <w:tab/>
        <w:tab/>
        <w:tab/>
        <w:t>{ {CN-DeactivateTraceIEs} },</w:t>
      </w:r>
    </w:p>
    <w:p>
      <w:pPr>
        <w:pStyle w:val="PL"/>
        <w:rPr/>
      </w:pPr>
      <w:r>
        <w:rPr/>
        <w:tab/>
        <w:t>protocolExtensions</w:t>
        <w:tab/>
        <w:tab/>
        <w:t>ProtocolExtensionContainer</w:t>
        <w:tab/>
        <w:t>{ {CN-DeactivateTraceExtensions} }</w:t>
        <w:tab/>
        <w:tab/>
        <w:tab/>
        <w:tab/>
        <w:t>OPTIONAL,</w:t>
      </w:r>
    </w:p>
    <w:p>
      <w:pPr>
        <w:pStyle w:val="PL"/>
        <w:rPr/>
      </w:pPr>
      <w:r>
        <w:rPr/>
        <w:tab/>
        <w:t>...</w:t>
      </w:r>
    </w:p>
    <w:p>
      <w:pPr>
        <w:pStyle w:val="PL"/>
        <w:rPr/>
      </w:pPr>
      <w:r>
        <w:rPr/>
        <w:t>}</w:t>
      </w:r>
    </w:p>
    <w:p>
      <w:pPr>
        <w:pStyle w:val="PL"/>
        <w:rPr/>
      </w:pPr>
      <w:r>
        <w:rPr/>
      </w:r>
    </w:p>
    <w:p>
      <w:pPr>
        <w:pStyle w:val="PL"/>
        <w:rPr/>
      </w:pPr>
      <w:r>
        <w:rPr/>
        <w:t>CN-DeactivateTraceIEs RANAP-PROTOCOL-IES ::= {</w:t>
      </w:r>
    </w:p>
    <w:p>
      <w:pPr>
        <w:pStyle w:val="PL"/>
        <w:rPr/>
      </w:pPr>
      <w:r>
        <w:rPr/>
        <w:tab/>
        <w:t>{ ID id-TraceReference</w:t>
        <w:tab/>
        <w:tab/>
        <w:tab/>
        <w:tab/>
        <w:t>CRITICALITY ignore</w:t>
        <w:tab/>
        <w:t>TYPE TraceReference</w:t>
        <w:tab/>
        <w:tab/>
        <w:tab/>
        <w:tab/>
        <w:t>PRESENCE mandatory } |</w:t>
      </w:r>
    </w:p>
    <w:p>
      <w:pPr>
        <w:pStyle w:val="PL"/>
        <w:rPr/>
      </w:pPr>
      <w:r>
        <w:rPr/>
        <w:tab/>
        <w:t>{ ID id-TriggerID</w:t>
        <w:tab/>
        <w:tab/>
        <w:tab/>
        <w:tab/>
        <w:tab/>
        <w:t>CRITICALITY ignore</w:t>
        <w:tab/>
        <w:t>TYPE TriggerID</w:t>
        <w:tab/>
        <w:tab/>
        <w:tab/>
        <w:tab/>
        <w:tab/>
        <w:t>PRESENCE optional },</w:t>
      </w:r>
    </w:p>
    <w:p>
      <w:pPr>
        <w:pStyle w:val="PL"/>
        <w:rPr/>
      </w:pPr>
      <w:r>
        <w:rPr/>
        <w:tab/>
        <w:t>-- This information is optional for GERAN Iu Mode, not applicable to UTRAN --</w:t>
      </w:r>
    </w:p>
    <w:p>
      <w:pPr>
        <w:pStyle w:val="PL"/>
        <w:rPr/>
      </w:pPr>
      <w:r>
        <w:rPr/>
        <w:tab/>
        <w:t>...</w:t>
      </w:r>
    </w:p>
    <w:p>
      <w:pPr>
        <w:pStyle w:val="PL"/>
        <w:rPr/>
      </w:pPr>
      <w:r>
        <w:rPr/>
        <w:t>}</w:t>
      </w:r>
    </w:p>
    <w:p>
      <w:pPr>
        <w:pStyle w:val="PL"/>
        <w:rPr/>
      </w:pPr>
      <w:r>
        <w:rPr/>
      </w:r>
    </w:p>
    <w:p>
      <w:pPr>
        <w:pStyle w:val="PL"/>
        <w:rPr/>
      </w:pPr>
      <w:r>
        <w:rPr/>
        <w:t>CN-DeactivateTraceExtensions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LOCATION REPORTING CONTROL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Location Reporting Control</w:t>
      </w:r>
    </w:p>
    <w:p>
      <w:pPr>
        <w:pStyle w:val="PL"/>
        <w:rPr/>
      </w:pPr>
      <w:r>
        <w:rPr/>
        <w:t>--</w:t>
      </w:r>
    </w:p>
    <w:p>
      <w:pPr>
        <w:pStyle w:val="PL"/>
        <w:rPr/>
      </w:pPr>
      <w:r>
        <w:rPr/>
        <w:t>-- **************************************************************</w:t>
      </w:r>
    </w:p>
    <w:p>
      <w:pPr>
        <w:pStyle w:val="PL"/>
        <w:rPr/>
      </w:pPr>
      <w:r>
        <w:rPr/>
      </w:r>
    </w:p>
    <w:p>
      <w:pPr>
        <w:pStyle w:val="PL"/>
        <w:rPr/>
      </w:pPr>
      <w:r>
        <w:rPr/>
        <w:t>LocationReportingControl ::= SEQUENCE {</w:t>
      </w:r>
    </w:p>
    <w:p>
      <w:pPr>
        <w:pStyle w:val="PL"/>
        <w:rPr/>
      </w:pPr>
      <w:r>
        <w:rPr/>
        <w:tab/>
      </w:r>
      <w:r>
        <w:rPr>
          <w:lang w:val="fr-FR" w:eastAsia="en-US"/>
        </w:rPr>
        <w:t>protocolIEs</w:t>
        <w:tab/>
        <w:tab/>
        <w:tab/>
        <w:tab/>
        <w:t>ProtocolIE-Container</w:t>
        <w:tab/>
        <w:tab/>
        <w:t>{ {LocationReportingControlIEs} },</w:t>
      </w:r>
    </w:p>
    <w:p>
      <w:pPr>
        <w:pStyle w:val="PL"/>
        <w:rPr/>
      </w:pPr>
      <w:r>
        <w:rPr>
          <w:lang w:val="fr-FR" w:eastAsia="en-US"/>
        </w:rPr>
        <w:tab/>
        <w:t>protocolExtensions</w:t>
        <w:tab/>
        <w:tab/>
        <w:t>ProtocolExtensionContainer</w:t>
        <w:tab/>
        <w:t>{ {LocationReportingControlExtensions}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LocationReportingControlIEs RANAP-PROTOCOL-IES ::= {</w:t>
      </w:r>
    </w:p>
    <w:p>
      <w:pPr>
        <w:pStyle w:val="PL"/>
        <w:rPr/>
      </w:pPr>
      <w:r>
        <w:rPr/>
        <w:tab/>
        <w:t xml:space="preserve">{ ID id-RequestType </w:t>
        <w:tab/>
        <w:tab/>
        <w:tab/>
        <w:tab/>
        <w:t>CRITICALITY ignore</w:t>
        <w:tab/>
        <w:t xml:space="preserve">TYPE RequestType </w:t>
        <w:tab/>
        <w:tab/>
        <w:tab/>
        <w:tab/>
        <w:t>PRESENCE mandatory</w:t>
        <w:tab/>
        <w:t>},</w:t>
      </w:r>
    </w:p>
    <w:p>
      <w:pPr>
        <w:pStyle w:val="PL"/>
        <w:rPr/>
      </w:pPr>
      <w:r>
        <w:rPr/>
        <w:tab/>
        <w:t>...</w:t>
      </w:r>
    </w:p>
    <w:p>
      <w:pPr>
        <w:pStyle w:val="PL"/>
        <w:rPr/>
      </w:pPr>
      <w:r>
        <w:rPr/>
        <w:t>}</w:t>
      </w:r>
    </w:p>
    <w:p>
      <w:pPr>
        <w:pStyle w:val="PL"/>
        <w:rPr/>
      </w:pPr>
      <w:r>
        <w:rPr/>
      </w:r>
    </w:p>
    <w:p>
      <w:pPr>
        <w:pStyle w:val="PL"/>
        <w:rPr/>
      </w:pPr>
      <w:r>
        <w:rPr/>
        <w:t>LocationReportingControlExtensions RANAP-PROTOCOL-EXTENSION ::= {</w:t>
      </w:r>
    </w:p>
    <w:p>
      <w:pPr>
        <w:pStyle w:val="PL"/>
        <w:rPr/>
      </w:pPr>
      <w:r>
        <w:rPr/>
        <w:t>-- Extension for Release 4 to enhance the location request over Iu --</w:t>
      </w:r>
    </w:p>
    <w:p>
      <w:pPr>
        <w:pStyle w:val="PL"/>
        <w:rPr/>
      </w:pPr>
      <w:r>
        <w:rPr/>
        <w:tab/>
        <w:t xml:space="preserve">{ ID id-VerticalAccuracyCode </w:t>
        <w:tab/>
        <w:tab/>
        <w:tab/>
        <w:tab/>
        <w:t>CRITICALITY ignore</w:t>
        <w:tab/>
        <w:t xml:space="preserve">EXTENSION VerticalAccuracyCode </w:t>
        <w:tab/>
        <w:tab/>
        <w:tab/>
        <w:tab/>
        <w:t>PRESENCE optional</w:t>
        <w:tab/>
        <w:t>} |</w:t>
      </w:r>
    </w:p>
    <w:p>
      <w:pPr>
        <w:pStyle w:val="PL"/>
        <w:rPr/>
      </w:pPr>
      <w:r>
        <w:rPr/>
        <w:t>-- Extension for Release 4 to enhance the location request over Iu --</w:t>
      </w:r>
    </w:p>
    <w:p>
      <w:pPr>
        <w:pStyle w:val="PL"/>
        <w:rPr/>
      </w:pPr>
      <w:r>
        <w:rPr/>
        <w:tab/>
        <w:t xml:space="preserve">{ ID id-ResponseTime </w:t>
        <w:tab/>
        <w:tab/>
        <w:tab/>
        <w:tab/>
        <w:tab/>
        <w:tab/>
        <w:t>CRITICALITY ignore</w:t>
        <w:tab/>
        <w:t xml:space="preserve">EXTENSION ResponseTime </w:t>
        <w:tab/>
        <w:tab/>
        <w:tab/>
        <w:tab/>
        <w:tab/>
        <w:tab/>
        <w:tab/>
        <w:t>PRESENCE optional</w:t>
        <w:tab/>
        <w:t>} |</w:t>
      </w:r>
    </w:p>
    <w:p>
      <w:pPr>
        <w:pStyle w:val="PL"/>
        <w:rPr/>
      </w:pPr>
      <w:r>
        <w:rPr/>
        <w:t>-- Extension for Release 4 to enhance the location request over Iu --</w:t>
      </w:r>
    </w:p>
    <w:p>
      <w:pPr>
        <w:pStyle w:val="PL"/>
        <w:rPr/>
      </w:pPr>
      <w:r>
        <w:rPr/>
        <w:tab/>
        <w:t xml:space="preserve">{ ID id-PositioningPriority </w:t>
        <w:tab/>
        <w:tab/>
        <w:tab/>
        <w:tab/>
        <w:t>CRITICALITY ignore</w:t>
        <w:tab/>
        <w:t xml:space="preserve">EXTENSION PositioningPriority </w:t>
        <w:tab/>
        <w:tab/>
        <w:tab/>
        <w:tab/>
        <w:t>PRESENCE optional</w:t>
        <w:tab/>
        <w:t>} |</w:t>
      </w:r>
    </w:p>
    <w:p>
      <w:pPr>
        <w:pStyle w:val="PL"/>
        <w:rPr/>
      </w:pPr>
      <w:r>
        <w:rPr/>
        <w:t>-- Extension for Release 4 to enhance the location request over Iu --</w:t>
      </w:r>
    </w:p>
    <w:p>
      <w:pPr>
        <w:pStyle w:val="PL"/>
        <w:rPr/>
      </w:pPr>
      <w:r>
        <w:rPr/>
        <w:tab/>
        <w:t xml:space="preserve">{ ID id-ClientType </w:t>
        <w:tab/>
        <w:tab/>
        <w:tab/>
        <w:tab/>
        <w:tab/>
        <w:tab/>
        <w:tab/>
        <w:t>CRITICALITY ignore</w:t>
        <w:tab/>
        <w:t xml:space="preserve">EXTENSION ClientType </w:t>
        <w:tab/>
        <w:tab/>
        <w:tab/>
        <w:tab/>
        <w:tab/>
        <w:tab/>
        <w:tab/>
        <w:t>PRESENCE optional</w:t>
        <w:tab/>
        <w:t>} |</w:t>
      </w:r>
    </w:p>
    <w:p>
      <w:pPr>
        <w:pStyle w:val="PL"/>
        <w:rPr/>
      </w:pPr>
      <w:r>
        <w:rPr/>
        <w:t>-- Extension for Release 7 to allow the request of velocity over Iu --</w:t>
      </w:r>
    </w:p>
    <w:p>
      <w:pPr>
        <w:pStyle w:val="PL"/>
        <w:rPr/>
      </w:pPr>
      <w:r>
        <w:rPr/>
        <w:tab/>
        <w:t xml:space="preserve">{ ID id-IncludeVelocity </w:t>
        <w:tab/>
        <w:tab/>
        <w:tab/>
        <w:tab/>
        <w:tab/>
        <w:t>CRITICALITY ignore</w:t>
        <w:tab/>
        <w:t xml:space="preserve">EXTENSION IncludeVelocity </w:t>
        <w:tab/>
        <w:tab/>
        <w:tab/>
        <w:tab/>
        <w:tab/>
        <w:tab/>
        <w:t>PRESENCE optional } |</w:t>
      </w:r>
    </w:p>
    <w:p>
      <w:pPr>
        <w:pStyle w:val="PL"/>
        <w:rPr/>
      </w:pPr>
      <w:r>
        <w:rPr/>
        <w:t>-- Extension for Release 7 to allow periodic reporting over Iu --</w:t>
      </w:r>
    </w:p>
    <w:p>
      <w:pPr>
        <w:pStyle w:val="PL"/>
        <w:rPr/>
      </w:pPr>
      <w:r>
        <w:rPr/>
        <w:tab/>
        <w:t>{ ID id-</w:t>
      </w:r>
      <w:r>
        <w:rPr>
          <w:rFonts w:eastAsia="MS Mincho;MS Mincho"/>
        </w:rPr>
        <w:t>PeriodicLocationInfo</w:t>
      </w:r>
      <w:r>
        <w:rPr/>
        <w:t xml:space="preserve"> </w:t>
        <w:tab/>
        <w:tab/>
        <w:tab/>
        <w:tab/>
        <w:t>CRITICALITY ignore</w:t>
        <w:tab/>
        <w:t xml:space="preserve">EXTENSION </w:t>
      </w:r>
      <w:r>
        <w:rPr>
          <w:rFonts w:eastAsia="MS Mincho;MS Mincho"/>
        </w:rPr>
        <w:t>PeriodicLocationInfo</w:t>
      </w:r>
      <w:r>
        <w:rPr/>
        <w:t xml:space="preserve"> </w:t>
        <w:tab/>
        <w:tab/>
        <w:tab/>
        <w:tab/>
        <w:t>PRESENCE optional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LOCATION REPORT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Location Report</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LocationReport ::= SEQUENCE {</w:t>
      </w:r>
    </w:p>
    <w:p>
      <w:pPr>
        <w:pStyle w:val="PL"/>
        <w:rPr/>
      </w:pPr>
      <w:r>
        <w:rPr>
          <w:lang w:val="fr-FR" w:eastAsia="en-US"/>
        </w:rPr>
        <w:tab/>
        <w:t>protocolIEs</w:t>
        <w:tab/>
        <w:tab/>
        <w:tab/>
        <w:t>ProtocolIE-Container</w:t>
        <w:tab/>
        <w:tab/>
        <w:tab/>
        <w:t>{ {LocationReportIEs} },</w:t>
      </w:r>
    </w:p>
    <w:p>
      <w:pPr>
        <w:pStyle w:val="PL"/>
        <w:rPr/>
      </w:pPr>
      <w:r>
        <w:rPr>
          <w:lang w:val="fr-FR" w:eastAsia="en-US"/>
        </w:rPr>
        <w:tab/>
        <w:t>protocolExtensions</w:t>
        <w:tab/>
        <w:tab/>
        <w:t>ProtocolExtensionContainer</w:t>
        <w:tab/>
        <w:t>{ {LocationReportExtensions} }</w:t>
        <w:tab/>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LocationReportIEs RANAP-PROTOCOL-IES ::= {</w:t>
      </w:r>
    </w:p>
    <w:p>
      <w:pPr>
        <w:pStyle w:val="PL"/>
        <w:rPr/>
      </w:pPr>
      <w:r>
        <w:rPr>
          <w:lang w:val="fr-FR" w:eastAsia="en-US"/>
        </w:rPr>
        <w:tab/>
      </w:r>
      <w:r>
        <w:rPr/>
        <w:t>{ ID id-AreaIdentity</w:t>
        <w:tab/>
        <w:tab/>
        <w:tab/>
        <w:tab/>
        <w:t>CRITICALITY ignore</w:t>
        <w:tab/>
        <w:t>TYPE AreaIdentity</w:t>
        <w:tab/>
        <w:tab/>
        <w:tab/>
        <w:t>PRESENCE optional</w:t>
        <w:tab/>
        <w:t>} |</w:t>
      </w:r>
    </w:p>
    <w:p>
      <w:pPr>
        <w:pStyle w:val="PL"/>
        <w:rPr/>
      </w:pPr>
      <w:r>
        <w:rPr/>
        <w:tab/>
        <w:t>{ ID id-Cause</w:t>
        <w:tab/>
        <w:tab/>
        <w:tab/>
        <w:tab/>
        <w:tab/>
        <w:tab/>
        <w:t>CRITICALITY ignore</w:t>
        <w:tab/>
        <w:t>TYPE Cause</w:t>
        <w:tab/>
        <w:tab/>
        <w:tab/>
        <w:tab/>
        <w:tab/>
        <w:t>PRESENCE optional</w:t>
        <w:tab/>
        <w:t>} |</w:t>
      </w:r>
    </w:p>
    <w:p>
      <w:pPr>
        <w:pStyle w:val="PL"/>
        <w:rPr/>
      </w:pPr>
      <w:r>
        <w:rPr/>
        <w:tab/>
        <w:t xml:space="preserve">{ ID id-RequestType </w:t>
        <w:tab/>
        <w:tab/>
        <w:tab/>
        <w:tab/>
        <w:t>CRITICALITY ignore</w:t>
        <w:tab/>
        <w:t xml:space="preserve">TYPE RequestType </w:t>
        <w:tab/>
        <w:tab/>
        <w:tab/>
        <w:t>PRESENCE optional</w:t>
        <w:tab/>
        <w:t>}</w:t>
        <w:tab/>
        <w:t>,</w:t>
      </w:r>
    </w:p>
    <w:p>
      <w:pPr>
        <w:pStyle w:val="PL"/>
        <w:rPr/>
      </w:pPr>
      <w:r>
        <w:rPr/>
        <w:tab/>
        <w:t>...</w:t>
      </w:r>
    </w:p>
    <w:p>
      <w:pPr>
        <w:pStyle w:val="PL"/>
        <w:rPr/>
      </w:pPr>
      <w:r>
        <w:rPr/>
        <w:t>}</w:t>
      </w:r>
    </w:p>
    <w:p>
      <w:pPr>
        <w:pStyle w:val="PL"/>
        <w:rPr/>
      </w:pPr>
      <w:r>
        <w:rPr/>
      </w:r>
    </w:p>
    <w:p>
      <w:pPr>
        <w:pStyle w:val="PL"/>
        <w:rPr/>
      </w:pPr>
      <w:r>
        <w:rPr/>
        <w:t>LocationReportExtensions RANAP-PROTOCOL-EXTENSION ::= {</w:t>
      </w:r>
    </w:p>
    <w:p>
      <w:pPr>
        <w:pStyle w:val="PL"/>
        <w:rPr/>
      </w:pPr>
      <w:r>
        <w:rPr/>
        <w:t>-- Extension for Release 4 to enable report of Last Known Service Area with its Age over Iu --</w:t>
      </w:r>
    </w:p>
    <w:p>
      <w:pPr>
        <w:pStyle w:val="PL"/>
        <w:rPr/>
      </w:pPr>
      <w:r>
        <w:rPr/>
        <w:tab/>
        <w:t>{ ID id-LastKnownServiceArea</w:t>
        <w:tab/>
        <w:tab/>
        <w:tab/>
        <w:tab/>
        <w:t>CRITICALITY ignore</w:t>
        <w:tab/>
        <w:t>EXTENSION LastKnownServiceArea</w:t>
        <w:tab/>
        <w:tab/>
        <w:tab/>
        <w:tab/>
        <w:tab/>
        <w:tab/>
        <w:t>PRESENCE optional} |</w:t>
      </w:r>
    </w:p>
    <w:p>
      <w:pPr>
        <w:pStyle w:val="PL"/>
        <w:rPr>
          <w:rFonts w:cs="Courier New"/>
        </w:rPr>
      </w:pPr>
      <w:r>
        <w:rPr>
          <w:rFonts w:cs="Courier New"/>
        </w:rPr>
        <w:t>-- Extension for Release 5 to pass the positioning methods that have been used --</w:t>
      </w:r>
    </w:p>
    <w:p>
      <w:pPr>
        <w:pStyle w:val="PL"/>
        <w:rPr/>
      </w:pPr>
      <w:r>
        <w:rPr/>
        <w:tab/>
        <w:t>{ ID id-PositionData</w:t>
        <w:tab/>
        <w:tab/>
        <w:tab/>
        <w:tab/>
        <w:tab/>
        <w:tab/>
        <w:t>CRITICALITY ignore</w:t>
        <w:tab/>
        <w:t>EXTENSION PositionData</w:t>
        <w:tab/>
        <w:tab/>
        <w:tab/>
        <w:tab/>
        <w:tab/>
        <w:tab/>
        <w:tab/>
        <w:tab/>
        <w:tab/>
        <w:t>PRESENCE optional}|</w:t>
      </w:r>
    </w:p>
    <w:p>
      <w:pPr>
        <w:pStyle w:val="PL"/>
        <w:rPr/>
      </w:pPr>
      <w:r>
        <w:rPr/>
        <w:t>-- Extension for Release 5 to pass the positioning methods that have been used for GERAN Iu mode --</w:t>
      </w:r>
    </w:p>
    <w:p>
      <w:pPr>
        <w:pStyle w:val="PL"/>
        <w:rPr/>
      </w:pPr>
      <w:r>
        <w:rPr/>
        <w:tab/>
        <w:t>{ ID id-PositionDataSpecificToGERANIuMode</w:t>
        <w:tab/>
        <w:t>CRITICALITY ignore</w:t>
        <w:tab/>
        <w:t>EXTENSION PositionDataSpecificToGERANIuMode</w:t>
        <w:tab/>
        <w:tab/>
        <w:t>PRESENCE optional}|</w:t>
      </w:r>
    </w:p>
    <w:p>
      <w:pPr>
        <w:pStyle w:val="PL"/>
        <w:rPr/>
      </w:pPr>
      <w:r>
        <w:rPr/>
        <w:tab/>
        <w:t>-- This extension is optional for GERAN Iu mode only, not applicable for UTRAN --</w:t>
      </w:r>
    </w:p>
    <w:p>
      <w:pPr>
        <w:pStyle w:val="PL"/>
        <w:rPr/>
      </w:pPr>
      <w:r>
        <w:rPr>
          <w:rFonts w:cs="Courier New"/>
        </w:rPr>
        <w:t>-- Extension for Release 6 to indicate whether the returned position estimate satisfies the requested accuracy or not --</w:t>
      </w:r>
    </w:p>
    <w:p>
      <w:pPr>
        <w:pStyle w:val="PL"/>
        <w:rPr/>
      </w:pPr>
      <w:r>
        <w:rPr/>
        <w:tab/>
        <w:t>{ ID id-AccuracyFulfilmentIndicator</w:t>
        <w:tab/>
        <w:tab/>
        <w:tab/>
        <w:t>CRITICALITY ignore</w:t>
        <w:tab/>
        <w:t>EXTENSION AccuracyFulfilmentIndicator</w:t>
        <w:tab/>
        <w:tab/>
        <w:tab/>
        <w:tab/>
        <w:t>PRESENCE optional}|</w:t>
      </w:r>
    </w:p>
    <w:p>
      <w:pPr>
        <w:pStyle w:val="PL"/>
        <w:rPr>
          <w:rFonts w:cs="Courier New"/>
        </w:rPr>
      </w:pPr>
      <w:r>
        <w:rPr>
          <w:rFonts w:cs="Courier New"/>
        </w:rPr>
        <w:t>-- Extension for Release 7 to provide a velocity estimate --</w:t>
      </w:r>
    </w:p>
    <w:p>
      <w:pPr>
        <w:pStyle w:val="PL"/>
        <w:rPr/>
      </w:pPr>
      <w:r>
        <w:rPr/>
        <w:tab/>
        <w:t>{ ID id-VelocityEstimate</w:t>
        <w:tab/>
        <w:tab/>
        <w:tab/>
        <w:tab/>
        <w:tab/>
        <w:t>CRITICALITY ignore</w:t>
        <w:tab/>
        <w:t>EXTENSION VelocityEstimate</w:t>
        <w:tab/>
        <w:tab/>
        <w:tab/>
        <w:tab/>
        <w:tab/>
        <w:tab/>
        <w:tab/>
        <w:tab/>
        <w:t>PRESENCE optional}|</w:t>
      </w:r>
    </w:p>
    <w:p>
      <w:pPr>
        <w:pStyle w:val="PL"/>
        <w:rPr/>
      </w:pPr>
      <w:r>
        <w:rPr/>
        <w:t>-- Extension for Release 13 to provide a barometric pressure --</w:t>
      </w:r>
    </w:p>
    <w:p>
      <w:pPr>
        <w:pStyle w:val="PL"/>
        <w:rPr/>
      </w:pPr>
      <w:r>
        <w:rPr/>
        <w:tab/>
        <w:t>{ ID id-BarometricPressure</w:t>
        <w:tab/>
        <w:tab/>
        <w:tab/>
        <w:tab/>
        <w:tab/>
        <w:t>CRITICALITY ignore</w:t>
        <w:tab/>
        <w:t>EXTENSION BarometricPressure</w:t>
        <w:tab/>
        <w:tab/>
        <w:tab/>
        <w:tab/>
        <w:tab/>
        <w:tab/>
        <w:tab/>
        <w:t>PRESENCE optional}|</w:t>
      </w:r>
    </w:p>
    <w:p>
      <w:pPr>
        <w:pStyle w:val="PL"/>
        <w:rPr/>
      </w:pPr>
      <w:r>
        <w:rPr/>
        <w:t>-- Extension for Release 13 to provide a civic address --</w:t>
      </w:r>
    </w:p>
    <w:p>
      <w:pPr>
        <w:pStyle w:val="PL"/>
        <w:rPr/>
      </w:pPr>
      <w:r>
        <w:rPr/>
        <w:tab/>
        <w:t>{ ID id-CivicAddress</w:t>
        <w:tab/>
        <w:tab/>
        <w:tab/>
        <w:tab/>
        <w:tab/>
        <w:tab/>
        <w:t>CRITICALITY ignore</w:t>
        <w:tab/>
        <w:t>EXTENSION CivicAddress</w:t>
        <w:tab/>
        <w:tab/>
        <w:tab/>
        <w:tab/>
        <w:tab/>
        <w:tab/>
        <w:tab/>
        <w:tab/>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INITIAL UE MESSAGE ELEMENTARY PROCEDURE</w:t>
      </w:r>
    </w:p>
    <w:p>
      <w:pPr>
        <w:pStyle w:val="PL"/>
        <w:rPr/>
      </w:pPr>
      <w:r>
        <w:rPr/>
        <w:t>--</w:t>
      </w:r>
    </w:p>
    <w:p>
      <w:pPr>
        <w:pStyle w:val="PL"/>
        <w:rPr/>
      </w:pPr>
      <w:r>
        <w:rPr>
          <w:lang w:val="fr-FR" w:eastAsia="en-US"/>
        </w:rPr>
        <w:t>-- **************************************************************</w:t>
      </w:r>
    </w:p>
    <w:p>
      <w:pPr>
        <w:pStyle w:val="PL"/>
        <w:rPr>
          <w:lang w:val="fr-FR" w:eastAsia="en-US"/>
        </w:rPr>
      </w:pPr>
      <w:r>
        <w:rPr>
          <w:lang w:val="fr-FR" w:eastAsia="en-US"/>
        </w:rPr>
      </w:r>
    </w:p>
    <w:p>
      <w:pPr>
        <w:pStyle w:val="PL"/>
        <w:rPr/>
      </w:pPr>
      <w:r>
        <w:rPr>
          <w:lang w:val="fr-FR" w:eastAsia="en-US"/>
        </w:rPr>
        <w:t>-- **************************************************************</w:t>
      </w:r>
    </w:p>
    <w:p>
      <w:pPr>
        <w:pStyle w:val="PL"/>
        <w:rPr>
          <w:lang w:val="fr-FR" w:eastAsia="en-US"/>
        </w:rPr>
      </w:pPr>
      <w:r>
        <w:rPr>
          <w:lang w:val="fr-FR" w:eastAsia="en-US"/>
        </w:rPr>
        <w:t>--</w:t>
      </w:r>
    </w:p>
    <w:p>
      <w:pPr>
        <w:pStyle w:val="PL"/>
        <w:numPr>
          <w:ilvl w:val="0"/>
          <w:numId w:val="0"/>
        </w:numPr>
        <w:outlineLvl w:val="4"/>
        <w:rPr>
          <w:lang w:val="fr-FR" w:eastAsia="en-US"/>
        </w:rPr>
      </w:pPr>
      <w:r>
        <w:rPr>
          <w:lang w:val="fr-FR" w:eastAsia="en-US"/>
        </w:rPr>
        <w:t>-- Initial UE Message</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InitialUE-Message ::= SEQUENCE {</w:t>
      </w:r>
    </w:p>
    <w:p>
      <w:pPr>
        <w:pStyle w:val="PL"/>
        <w:rPr/>
      </w:pPr>
      <w:r>
        <w:rPr>
          <w:lang w:val="fr-FR" w:eastAsia="en-US"/>
        </w:rPr>
        <w:tab/>
        <w:t>protocolIEs</w:t>
        <w:tab/>
        <w:tab/>
        <w:tab/>
        <w:t>ProtocolIE-Container</w:t>
        <w:tab/>
        <w:tab/>
        <w:tab/>
        <w:tab/>
        <w:t>{ {InitialUE-MessageIEs} },</w:t>
      </w:r>
    </w:p>
    <w:p>
      <w:pPr>
        <w:pStyle w:val="PL"/>
        <w:rPr/>
      </w:pPr>
      <w:r>
        <w:rPr>
          <w:lang w:val="fr-FR" w:eastAsia="en-US"/>
        </w:rPr>
        <w:tab/>
        <w:t>protocolExtensions</w:t>
        <w:tab/>
        <w:tab/>
        <w:t>ProtocolExtensionContainer</w:t>
        <w:tab/>
        <w:tab/>
        <w:t>{ {InitialUE-MessageExtensions}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InitialUE-MessageIEs RANAP-PROTOCOL-IES ::= {</w:t>
      </w:r>
    </w:p>
    <w:p>
      <w:pPr>
        <w:pStyle w:val="PL"/>
        <w:rPr/>
      </w:pPr>
      <w:r>
        <w:rPr/>
        <w:tab/>
        <w:t>{ ID id-CN-DomainIndicator</w:t>
        <w:tab/>
        <w:tab/>
        <w:tab/>
        <w:t>CRITICALITY ignore</w:t>
        <w:tab/>
        <w:t>TYPE CN-DomainIndicator</w:t>
        <w:tab/>
        <w:tab/>
        <w:t>PRESENCE mandatory</w:t>
        <w:tab/>
        <w:t>} |</w:t>
      </w:r>
    </w:p>
    <w:p>
      <w:pPr>
        <w:pStyle w:val="PL"/>
        <w:rPr/>
      </w:pPr>
      <w:r>
        <w:rPr/>
        <w:tab/>
        <w:t>{ ID id-LAI</w:t>
        <w:tab/>
        <w:tab/>
        <w:tab/>
        <w:tab/>
        <w:tab/>
        <w:tab/>
        <w:tab/>
        <w:t>CRITICALITY ignore</w:t>
        <w:tab/>
        <w:t>TYPE LAI</w:t>
        <w:tab/>
        <w:tab/>
        <w:tab/>
        <w:tab/>
        <w:tab/>
        <w:t>PRESENCE mandatory</w:t>
        <w:tab/>
        <w:t>} |</w:t>
      </w:r>
    </w:p>
    <w:p>
      <w:pPr>
        <w:pStyle w:val="PL"/>
        <w:rPr/>
      </w:pPr>
      <w:r>
        <w:rPr/>
        <w:tab/>
        <w:t>{ ID id-RAC</w:t>
        <w:tab/>
        <w:tab/>
        <w:tab/>
        <w:tab/>
        <w:tab/>
        <w:tab/>
        <w:tab/>
        <w:t>CRITICALITY ignore</w:t>
        <w:tab/>
        <w:t>TYPE RAC</w:t>
        <w:tab/>
        <w:tab/>
        <w:tab/>
        <w:tab/>
        <w:tab/>
        <w:t>PRESENCE conditional</w:t>
        <w:tab/>
      </w:r>
    </w:p>
    <w:p>
      <w:pPr>
        <w:pStyle w:val="PL"/>
        <w:rPr/>
      </w:pPr>
      <w:r>
        <w:rPr/>
        <w:tab/>
        <w:t xml:space="preserve">-- This IE shall be present if the </w:t>
      </w:r>
      <w:r>
        <w:rPr>
          <w:i/>
        </w:rPr>
        <w:t>CN Domain Indicator</w:t>
      </w:r>
      <w:r>
        <w:rPr/>
        <w:t xml:space="preserve"> IE is set to "PS domain"</w:t>
        <w:tab/>
        <w:tab/>
        <w:t>--</w:t>
        <w:tab/>
        <w:tab/>
        <w:tab/>
        <w:tab/>
        <w:tab/>
        <w:tab/>
        <w:tab/>
        <w:tab/>
        <w:tab/>
        <w:tab/>
        <w:tab/>
        <w:tab/>
        <w:t>} |</w:t>
      </w:r>
    </w:p>
    <w:p>
      <w:pPr>
        <w:pStyle w:val="PL"/>
        <w:rPr/>
      </w:pPr>
      <w:r>
        <w:rPr/>
        <w:tab/>
        <w:t>{ ID id-SAI</w:t>
        <w:tab/>
        <w:tab/>
        <w:tab/>
        <w:tab/>
        <w:tab/>
        <w:tab/>
        <w:tab/>
        <w:t>CRITICALITY ignore</w:t>
        <w:tab/>
        <w:t>TYPE SAI</w:t>
        <w:tab/>
        <w:tab/>
        <w:tab/>
        <w:tab/>
        <w:tab/>
        <w:t>PRESENCE mandatory</w:t>
        <w:tab/>
        <w:t>} |</w:t>
      </w:r>
    </w:p>
    <w:p>
      <w:pPr>
        <w:pStyle w:val="PL"/>
        <w:rPr/>
      </w:pPr>
      <w:r>
        <w:rPr/>
        <w:tab/>
        <w:t>{ ID id-NAS-PDU</w:t>
        <w:tab/>
        <w:tab/>
        <w:tab/>
        <w:tab/>
        <w:tab/>
        <w:tab/>
        <w:t>CRITICALITY ignore</w:t>
        <w:tab/>
        <w:t>TYPE NAS-PDU</w:t>
        <w:tab/>
        <w:tab/>
        <w:tab/>
        <w:tab/>
        <w:t>PRESENCE mandatory</w:t>
        <w:tab/>
        <w:t>} |</w:t>
      </w:r>
    </w:p>
    <w:p>
      <w:pPr>
        <w:pStyle w:val="PL"/>
        <w:rPr/>
      </w:pPr>
      <w:r>
        <w:rPr/>
        <w:tab/>
        <w:t>{ ID id-IuSigConId</w:t>
        <w:tab/>
        <w:tab/>
        <w:tab/>
        <w:tab/>
        <w:tab/>
        <w:t xml:space="preserve">CRITICALITY ignore </w:t>
        <w:tab/>
        <w:t>TYPE IuSignallingConnectionIdentifier</w:t>
        <w:tab/>
        <w:tab/>
        <w:t xml:space="preserve">PRESENCE mandatory </w:t>
        <w:tab/>
        <w:t>} |</w:t>
      </w:r>
    </w:p>
    <w:p>
      <w:pPr>
        <w:pStyle w:val="PL"/>
        <w:rPr/>
      </w:pPr>
      <w:r>
        <w:rPr/>
        <w:tab/>
        <w:t>{ ID id-GlobalRNC-ID</w:t>
        <w:tab/>
        <w:tab/>
        <w:tab/>
        <w:tab/>
        <w:t>CRITICALITY ignore</w:t>
        <w:tab/>
        <w:t>TYPE GlobalRNC-ID</w:t>
        <w:tab/>
        <w:tab/>
        <w:tab/>
        <w:t xml:space="preserve">PRESENCE mandatory </w:t>
        <w:tab/>
        <w:t>},</w:t>
      </w:r>
    </w:p>
    <w:p>
      <w:pPr>
        <w:pStyle w:val="PL"/>
        <w:rPr/>
      </w:pPr>
      <w:r>
        <w:rPr/>
        <w:tab/>
        <w:t>...</w:t>
      </w:r>
    </w:p>
    <w:p>
      <w:pPr>
        <w:pStyle w:val="PL"/>
        <w:rPr/>
      </w:pPr>
      <w:r>
        <w:rPr/>
        <w:t>}</w:t>
      </w:r>
    </w:p>
    <w:p>
      <w:pPr>
        <w:pStyle w:val="PL"/>
        <w:rPr/>
      </w:pPr>
      <w:r>
        <w:rPr/>
      </w:r>
    </w:p>
    <w:p>
      <w:pPr>
        <w:pStyle w:val="PL"/>
        <w:rPr/>
      </w:pPr>
      <w:r>
        <w:rPr/>
        <w:t>InitialUE-MessageExtensions RANAP-PROTOCOL-EXTENSION ::= {</w:t>
      </w:r>
    </w:p>
    <w:p>
      <w:pPr>
        <w:pStyle w:val="PL"/>
        <w:rPr/>
      </w:pPr>
      <w:r>
        <w:rPr/>
        <w:t>-- Extension for Release 5 to enable GERAN support over Iu-cs --</w:t>
      </w:r>
    </w:p>
    <w:p>
      <w:pPr>
        <w:pStyle w:val="PL"/>
        <w:rPr/>
      </w:pPr>
      <w:r>
        <w:rPr/>
        <w:tab/>
        <w:t>{ ID id-GERAN-Classmark</w:t>
        <w:tab/>
        <w:tab/>
        <w:tab/>
        <w:tab/>
        <w:tab/>
        <w:t>CRITICALITY ignore</w:t>
        <w:tab/>
        <w:t>EXTENSION GERAN-Classmark</w:t>
        <w:tab/>
        <w:tab/>
        <w:tab/>
        <w:tab/>
        <w:tab/>
        <w:t>PRESENCE optional}|</w:t>
      </w:r>
    </w:p>
    <w:p>
      <w:pPr>
        <w:pStyle w:val="PL"/>
        <w:rPr/>
      </w:pPr>
      <w:r>
        <w:rPr/>
        <w:t>-- Extension for Release 6 to convey the selected PLMN id in shared networks --</w:t>
      </w:r>
    </w:p>
    <w:p>
      <w:pPr>
        <w:pStyle w:val="PL"/>
        <w:rPr/>
      </w:pPr>
      <w:r>
        <w:rPr/>
        <w:tab/>
        <w:t>{ ID id-SelectedPLMN-ID</w:t>
        <w:tab/>
        <w:t xml:space="preserve"> </w:t>
        <w:tab/>
        <w:tab/>
        <w:tab/>
        <w:tab/>
        <w:t>CRITICALITY ignore</w:t>
        <w:tab/>
        <w:t>EXTENSION PLMN</w:t>
      </w:r>
      <w:r>
        <w:rPr>
          <w:rFonts w:eastAsia="MS Mincho;MS Mincho"/>
        </w:rPr>
        <w:t>i</w:t>
      </w:r>
      <w:r>
        <w:rPr/>
        <w:t>dentity</w:t>
        <w:tab/>
        <w:tab/>
        <w:tab/>
        <w:tab/>
        <w:tab/>
        <w:tab/>
        <w:t>PRESENCE optional}|</w:t>
      </w:r>
    </w:p>
    <w:p>
      <w:pPr>
        <w:pStyle w:val="PL"/>
        <w:rPr/>
      </w:pPr>
      <w:r>
        <w:rPr/>
        <w:t>-- Extension for Release 6 to enable rerouting in MOCN configuration for network sharing non-supporting UEs --</w:t>
      </w:r>
    </w:p>
    <w:p>
      <w:pPr>
        <w:pStyle w:val="PL"/>
        <w:rPr/>
      </w:pPr>
      <w:r>
        <w:rPr/>
        <w:tab/>
        <w:t>{ ID id-PermanentNAS-UE-ID</w:t>
        <w:tab/>
        <w:tab/>
        <w:tab/>
        <w:tab/>
        <w:t>CRITICALITY ignore</w:t>
        <w:tab/>
        <w:t>EXTENSION PermanentNAS-UE-ID</w:t>
        <w:tab/>
        <w:tab/>
        <w:tab/>
        <w:tab/>
        <w:t>PRESENCE optional}|</w:t>
      </w:r>
    </w:p>
    <w:p>
      <w:pPr>
        <w:pStyle w:val="PL"/>
        <w:rPr/>
      </w:pPr>
      <w:r>
        <w:rPr/>
        <w:t>-- Extension for Release 6 to enable rerouting in MOCN configuration for network sharing non-supporting UEs --</w:t>
      </w:r>
    </w:p>
    <w:p>
      <w:pPr>
        <w:pStyle w:val="PL"/>
        <w:rPr/>
      </w:pPr>
      <w:r>
        <w:rPr/>
        <w:tab/>
        <w:t>{ ID id-NAS-SequenceNumber</w:t>
        <w:tab/>
        <w:tab/>
        <w:tab/>
        <w:tab/>
        <w:t>CRITICALITY ignore</w:t>
        <w:tab/>
        <w:t>EXTENSION NAS-SequenceNumber</w:t>
        <w:tab/>
        <w:tab/>
        <w:tab/>
        <w:tab/>
        <w:t>PRESENCE optional}|</w:t>
      </w:r>
    </w:p>
    <w:p>
      <w:pPr>
        <w:pStyle w:val="PL"/>
        <w:rPr/>
      </w:pPr>
      <w:r>
        <w:rPr/>
        <w:t>-- Extension for Release 6 to indicate rerouting in MOCN configuration for network sharing non-supporting UEs --</w:t>
      </w:r>
    </w:p>
    <w:p>
      <w:pPr>
        <w:pStyle w:val="PL"/>
        <w:rPr/>
      </w:pPr>
      <w:r>
        <w:rPr/>
        <w:tab/>
        <w:t>{ ID id-RedirectAttemptFlag</w:t>
        <w:tab/>
        <w:tab/>
        <w:tab/>
        <w:tab/>
        <w:t>CRITICALITY ignore</w:t>
        <w:tab/>
        <w:t>EXTENSION RedirectAttemptFlag</w:t>
        <w:tab/>
        <w:tab/>
        <w:tab/>
        <w:tab/>
        <w:t>PRESENCE optional}|</w:t>
      </w:r>
    </w:p>
    <w:p>
      <w:pPr>
        <w:pStyle w:val="PL"/>
        <w:rPr/>
      </w:pPr>
      <w:r>
        <w:rPr/>
        <w:t>-- Extension for Release 7 to indicate extended RNC-ID --</w:t>
      </w:r>
    </w:p>
    <w:p>
      <w:pPr>
        <w:pStyle w:val="PL"/>
        <w:rPr/>
      </w:pPr>
      <w:r>
        <w:rPr/>
        <w:tab/>
        <w:t>{ ID id-ExtendedRNC-ID</w:t>
        <w:tab/>
        <w:tab/>
        <w:tab/>
        <w:tab/>
        <w:tab/>
        <w:t>CRITICALITY reject</w:t>
        <w:tab/>
        <w:t>EXTENSION ExtendedRNC-ID</w:t>
        <w:tab/>
        <w:tab/>
        <w:tab/>
        <w:tab/>
        <w:tab/>
        <w:t>PRESENCE optional}|</w:t>
      </w:r>
    </w:p>
    <w:p>
      <w:pPr>
        <w:pStyle w:val="PL"/>
        <w:rPr/>
      </w:pPr>
      <w:r>
        <w:rPr/>
        <w:t>-- Extension for Release 8 to support CSG --</w:t>
      </w:r>
    </w:p>
    <w:p>
      <w:pPr>
        <w:pStyle w:val="PL"/>
        <w:rPr/>
      </w:pPr>
      <w:r>
        <w:rPr/>
        <w:tab/>
        <w:t>{ ID id-CSG-Id</w:t>
        <w:tab/>
        <w:tab/>
        <w:tab/>
        <w:tab/>
        <w:tab/>
        <w:tab/>
        <w:tab/>
        <w:t>CRITICALITY reject</w:t>
        <w:tab/>
        <w:t>EXTENSION CSG-Id</w:t>
        <w:tab/>
        <w:tab/>
        <w:tab/>
        <w:tab/>
        <w:tab/>
        <w:tab/>
        <w:tab/>
        <w:t>PRESENCE optional}|</w:t>
      </w:r>
    </w:p>
    <w:p>
      <w:pPr>
        <w:pStyle w:val="PL"/>
        <w:rPr/>
      </w:pPr>
      <w:r>
        <w:rPr/>
        <w:t xml:space="preserve">-- Extension for Release 9 to allow communication of the cell access mode -- </w:t>
      </w:r>
    </w:p>
    <w:p>
      <w:pPr>
        <w:pStyle w:val="PL"/>
        <w:rPr/>
      </w:pPr>
      <w:r>
        <w:rPr>
          <w:lang w:val="en-GB" w:eastAsia="en-GB"/>
        </w:rPr>
        <w:tab/>
        <w:t>{ ID id-Cell-Access-Mode</w:t>
        <w:tab/>
        <w:tab/>
        <w:tab/>
        <w:tab/>
        <w:t>CRITICALITY reject</w:t>
        <w:tab/>
        <w:t>EXTENSION Cell-Access-Mode</w:t>
        <w:tab/>
        <w:tab/>
        <w:tab/>
        <w:tab/>
        <w:tab/>
        <w:t>PRESENCE optional}|</w:t>
      </w:r>
    </w:p>
    <w:p>
      <w:pPr>
        <w:pStyle w:val="PL"/>
        <w:rPr>
          <w:lang w:val="en-GB" w:eastAsia="en-GB"/>
        </w:rPr>
      </w:pPr>
      <w:r>
        <w:rPr>
          <w:lang w:val="en-GB" w:eastAsia="en-GB"/>
        </w:rPr>
        <w:t xml:space="preserve">-- Extension for Release 10 to support LIPA -- </w:t>
      </w:r>
    </w:p>
    <w:p>
      <w:pPr>
        <w:pStyle w:val="PL"/>
        <w:rPr/>
      </w:pPr>
      <w:r>
        <w:rPr>
          <w:lang w:val="en-GB" w:eastAsia="en-GB"/>
        </w:rPr>
        <w:tab/>
        <w:t>{ ID id-LGW-TransportLayerAddress</w:t>
        <w:tab/>
        <w:tab/>
        <w:t>CRITICALITY ignore</w:t>
        <w:tab/>
        <w:t>EXTENSION TransportLayerAddress</w:t>
        <w:tab/>
        <w:tab/>
        <w:tab/>
        <w:tab/>
        <w:t>PRESENCE optional}|</w:t>
      </w:r>
    </w:p>
    <w:p>
      <w:pPr>
        <w:pStyle w:val="PL"/>
        <w:rPr/>
      </w:pPr>
      <w:r>
        <w:rPr>
          <w:lang w:val="en-GB" w:eastAsia="en-GB"/>
        </w:rPr>
        <w:t xml:space="preserve">-- Extension for Release 9 to enable the CN to handle potential UE NAS QoS issues related to higher bitrates -- </w:t>
      </w:r>
    </w:p>
    <w:p>
      <w:pPr>
        <w:pStyle w:val="PL"/>
        <w:rPr/>
      </w:pPr>
      <w:r>
        <w:rPr>
          <w:lang w:val="en-GB" w:eastAsia="en-GB"/>
        </w:rPr>
        <w:tab/>
        <w:t>{ ID id-HigherBitratesThan16MbpsFlag</w:t>
        <w:tab/>
        <w:t>CRITICALITY ignore</w:t>
        <w:tab/>
        <w:t>EXTENSION HigherBitratesThan16MbpsFlag</w:t>
        <w:tab/>
        <w:t>PRESENCE optional}|</w:t>
      </w:r>
    </w:p>
    <w:p>
      <w:pPr>
        <w:pStyle w:val="PL"/>
        <w:rPr/>
      </w:pPr>
      <w:r>
        <w:rPr>
          <w:lang w:val="en-GB" w:eastAsia="en-GB"/>
        </w:rPr>
        <w:t xml:space="preserve">-- Extension for Release 11 to support BBAI -- </w:t>
      </w:r>
    </w:p>
    <w:p>
      <w:pPr>
        <w:pStyle w:val="PL"/>
        <w:rPr/>
      </w:pPr>
      <w:r>
        <w:rPr>
          <w:lang w:val="en-GB" w:eastAsia="en-GB"/>
        </w:rPr>
        <w:tab/>
        <w:t>{ ID id-Tunnel-Information-for-BBF</w:t>
        <w:tab/>
        <w:tab/>
        <w:t>CRITICALITY ignore</w:t>
        <w:tab/>
        <w:t>EXTENSION TunnelInformation</w:t>
        <w:tab/>
        <w:tab/>
        <w:tab/>
        <w:tab/>
        <w:tab/>
        <w:t>PRESENCE optional}|</w:t>
      </w:r>
    </w:p>
    <w:p>
      <w:pPr>
        <w:pStyle w:val="PL"/>
        <w:rPr>
          <w:lang w:val="en-GB" w:eastAsia="en-GB"/>
        </w:rPr>
      </w:pPr>
      <w:r>
        <w:rPr>
          <w:lang w:val="en-GB" w:eastAsia="en-GB"/>
        </w:rPr>
        <w:t xml:space="preserve">-- Extension for Release 12 to support SIPTO@LN with collocated L-GW-- </w:t>
      </w:r>
    </w:p>
    <w:p>
      <w:pPr>
        <w:pStyle w:val="PL"/>
        <w:rPr/>
      </w:pPr>
      <w:r>
        <w:rPr>
          <w:lang w:val="en-GB" w:eastAsia="en-GB"/>
        </w:rPr>
        <w:tab/>
        <w:t>{ ID id-SIPTO-LGW-TransportLayerAddress</w:t>
        <w:tab/>
        <w:t>CRITICALITY ignore</w:t>
        <w:tab/>
        <w:t>EXTENSION TransportLayerAddress</w:t>
        <w:tab/>
        <w:tab/>
        <w:tab/>
        <w:tab/>
        <w:t>PRESENCE optional}|</w:t>
      </w:r>
    </w:p>
    <w:p>
      <w:pPr>
        <w:pStyle w:val="PL"/>
        <w:rPr/>
      </w:pPr>
      <w:r>
        <w:rPr>
          <w:lang w:val="en-GB" w:eastAsia="en-GB"/>
        </w:rPr>
        <w:t>-- Extension for Release 12 to support SIPTO@LN Stand-Alone --</w:t>
      </w:r>
    </w:p>
    <w:p>
      <w:pPr>
        <w:pStyle w:val="PL"/>
        <w:rPr/>
      </w:pPr>
      <w:r>
        <w:rPr>
          <w:lang w:val="en-GB" w:eastAsia="en-GB"/>
        </w:rPr>
        <w:tab/>
        <w:t>{ ID id-LHN-ID</w:t>
        <w:tab/>
        <w:tab/>
        <w:tab/>
        <w:tab/>
        <w:tab/>
        <w:tab/>
        <w:tab/>
        <w:t>CRITICALITY ignore</w:t>
        <w:tab/>
        <w:t>EXTENSION LHN-ID</w:t>
        <w:tab/>
        <w:tab/>
        <w:tab/>
        <w:tab/>
        <w:tab/>
        <w:tab/>
        <w:tab/>
        <w:t>PRESENCE optional}|</w:t>
      </w:r>
    </w:p>
    <w:p>
      <w:pPr>
        <w:pStyle w:val="PL"/>
        <w:rPr>
          <w:lang w:val="en-GB" w:eastAsia="en-GB"/>
        </w:rPr>
      </w:pPr>
      <w:r>
        <w:rPr>
          <w:lang w:val="en-GB" w:eastAsia="en-GB"/>
        </w:rPr>
        <w:t>-- Extension for Release 13 to support DCN --</w:t>
      </w:r>
    </w:p>
    <w:p>
      <w:pPr>
        <w:pStyle w:val="PL"/>
        <w:rPr/>
      </w:pPr>
      <w:r>
        <w:rPr>
          <w:lang w:val="en-GB" w:eastAsia="en-GB"/>
        </w:rPr>
        <w:tab/>
        <w:t>{ ID id-SGSN-Group-Identity</w:t>
        <w:tab/>
        <w:tab/>
        <w:tab/>
        <w:tab/>
        <w:t>CRITICALITY ignore</w:t>
        <w:tab/>
        <w:t>EXTENSION SGSN-Group-Identity</w:t>
        <w:tab/>
        <w:tab/>
        <w:tab/>
        <w:tab/>
        <w:t>PRESENCE optional}|</w:t>
      </w:r>
    </w:p>
    <w:p>
      <w:pPr>
        <w:pStyle w:val="PL"/>
        <w:rPr/>
      </w:pPr>
      <w:r>
        <w:rPr>
          <w:lang w:val="en-GB" w:eastAsia="en-GB"/>
        </w:rPr>
        <w:tab/>
        <w:t>{ ID id-UE-Usage-Type</w:t>
        <w:tab/>
        <w:tab/>
        <w:tab/>
        <w:tab/>
        <w:tab/>
        <w:t>CRITICALITY ignore</w:t>
        <w:tab/>
        <w:t>EXTENSION UE-Usage-Type</w:t>
        <w:tab/>
        <w:tab/>
        <w:tab/>
        <w:tab/>
        <w:tab/>
        <w:tab/>
        <w:t>PRESENCE optional}</w:t>
      </w:r>
      <w:r>
        <w:rPr/>
        <w:t>|</w:t>
      </w:r>
    </w:p>
    <w:p>
      <w:pPr>
        <w:pStyle w:val="PL"/>
        <w:rPr/>
      </w:pPr>
      <w:r>
        <w:rPr>
          <w:lang w:val="en-GB" w:eastAsia="en-GB"/>
        </w:rPr>
        <w:tab/>
        <w:t>{ ID id-DCN-ID</w:t>
        <w:tab/>
        <w:tab/>
        <w:tab/>
        <w:tab/>
        <w:tab/>
        <w:tab/>
        <w:tab/>
        <w:t>CRITICALITY ignore</w:t>
        <w:tab/>
        <w:t>EXTENSION DCN-ID</w:t>
        <w:tab/>
        <w:tab/>
        <w:tab/>
        <w:tab/>
        <w:tab/>
        <w:tab/>
        <w:tab/>
        <w:t>PRESENCE optional}</w:t>
      </w:r>
      <w:r>
        <w:rPr/>
        <w:t>|</w:t>
      </w:r>
    </w:p>
    <w:p>
      <w:pPr>
        <w:pStyle w:val="PL"/>
        <w:rPr/>
      </w:pPr>
      <w:r>
        <w:rPr>
          <w:lang w:val="en-GB" w:eastAsia="en-GB"/>
        </w:rPr>
        <w:tab/>
        <w:t>{ ID id-UE-Application-Layer-Measurement-Capability</w:t>
        <w:tab/>
        <w:tab/>
        <w:t>CRITICALITY ignore</w:t>
        <w:tab/>
        <w:t>EXTENSION UE-Application-Layer-Measurement-Capability</w:t>
        <w:tab/>
        <w:tab/>
        <w:tab/>
        <w:tab/>
        <w:tab/>
        <w:tab/>
        <w:tab/>
        <w:t>PRESENCE optional}</w:t>
      </w:r>
      <w:r>
        <w:rPr/>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DIRECT TRANSFER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Direct Transfer</w:t>
      </w:r>
    </w:p>
    <w:p>
      <w:pPr>
        <w:pStyle w:val="PL"/>
        <w:rPr/>
      </w:pPr>
      <w:r>
        <w:rPr/>
        <w:t>--</w:t>
      </w:r>
    </w:p>
    <w:p>
      <w:pPr>
        <w:pStyle w:val="PL"/>
        <w:rPr/>
      </w:pPr>
      <w:r>
        <w:rPr/>
        <w:t>-- **************************************************************</w:t>
      </w:r>
    </w:p>
    <w:p>
      <w:pPr>
        <w:pStyle w:val="PL"/>
        <w:rPr/>
      </w:pPr>
      <w:r>
        <w:rPr/>
      </w:r>
    </w:p>
    <w:p>
      <w:pPr>
        <w:pStyle w:val="PL"/>
        <w:rPr/>
      </w:pPr>
      <w:r>
        <w:rPr/>
        <w:t>DirectTransfer ::= SEQUENCE {</w:t>
      </w:r>
    </w:p>
    <w:p>
      <w:pPr>
        <w:pStyle w:val="PL"/>
        <w:rPr/>
      </w:pPr>
      <w:r>
        <w:rPr/>
        <w:tab/>
        <w:t>protocolIEs</w:t>
        <w:tab/>
        <w:tab/>
        <w:tab/>
        <w:t>ProtocolIE-Container</w:t>
        <w:tab/>
        <w:tab/>
        <w:tab/>
        <w:t>{ {DirectTransferIEs} },</w:t>
      </w:r>
    </w:p>
    <w:p>
      <w:pPr>
        <w:pStyle w:val="PL"/>
        <w:rPr/>
      </w:pPr>
      <w:r>
        <w:rPr/>
        <w:tab/>
        <w:t>protocolExtensions</w:t>
        <w:tab/>
        <w:tab/>
        <w:t>ProtocolExtensionContainer</w:t>
        <w:tab/>
        <w:t>{ {DirectTransferExtensions} }</w:t>
        <w:tab/>
        <w:tab/>
        <w:tab/>
        <w:tab/>
        <w:t>OPTIONAL,</w:t>
      </w:r>
    </w:p>
    <w:p>
      <w:pPr>
        <w:pStyle w:val="PL"/>
        <w:rPr/>
      </w:pPr>
      <w:r>
        <w:rPr/>
        <w:tab/>
        <w:t>...</w:t>
      </w:r>
    </w:p>
    <w:p>
      <w:pPr>
        <w:pStyle w:val="PL"/>
        <w:rPr/>
      </w:pPr>
      <w:r>
        <w:rPr/>
        <w:t>}</w:t>
      </w:r>
    </w:p>
    <w:p>
      <w:pPr>
        <w:pStyle w:val="PL"/>
        <w:rPr/>
      </w:pPr>
      <w:r>
        <w:rPr/>
      </w:r>
    </w:p>
    <w:p>
      <w:pPr>
        <w:pStyle w:val="PL"/>
        <w:rPr/>
      </w:pPr>
      <w:r>
        <w:rPr/>
        <w:t>DirectTransferIEs RANAP-PROTOCOL-IES ::= {</w:t>
      </w:r>
    </w:p>
    <w:p>
      <w:pPr>
        <w:pStyle w:val="PL"/>
        <w:rPr/>
      </w:pPr>
      <w:r>
        <w:rPr/>
        <w:tab/>
        <w:t>{ ID id-NAS-PDU</w:t>
        <w:tab/>
        <w:tab/>
        <w:tab/>
        <w:tab/>
        <w:t>CRITICALITY ignore</w:t>
        <w:tab/>
        <w:t>TYPE NAS-PDU</w:t>
        <w:tab/>
        <w:tab/>
        <w:tab/>
        <w:tab/>
        <w:t>PRESENCE mandatory}|</w:t>
      </w:r>
    </w:p>
    <w:p>
      <w:pPr>
        <w:pStyle w:val="PL"/>
        <w:rPr/>
      </w:pPr>
      <w:r>
        <w:rPr/>
        <w:tab/>
        <w:t>{ ID id-LAI</w:t>
        <w:tab/>
        <w:tab/>
        <w:tab/>
        <w:tab/>
        <w:tab/>
        <w:t>CRITICALITY ignore</w:t>
        <w:tab/>
        <w:t>TYPE LAI</w:t>
        <w:tab/>
        <w:tab/>
        <w:tab/>
        <w:tab/>
        <w:tab/>
        <w:t>PRESENCE optional}|</w:t>
      </w:r>
    </w:p>
    <w:p>
      <w:pPr>
        <w:pStyle w:val="PL"/>
        <w:rPr/>
      </w:pPr>
      <w:r>
        <w:rPr/>
        <w:tab/>
        <w:t>{ ID id-RAC</w:t>
        <w:tab/>
        <w:tab/>
        <w:tab/>
        <w:tab/>
        <w:tab/>
        <w:t>CRITICALITY ignore</w:t>
        <w:tab/>
        <w:t>TYPE RAC</w:t>
        <w:tab/>
        <w:tab/>
        <w:tab/>
        <w:tab/>
        <w:tab/>
        <w:t>PRESENCE optional}|</w:t>
      </w:r>
    </w:p>
    <w:p>
      <w:pPr>
        <w:pStyle w:val="PL"/>
        <w:rPr/>
      </w:pPr>
      <w:r>
        <w:rPr/>
        <w:tab/>
        <w:t>{ ID id-SAI</w:t>
        <w:tab/>
        <w:tab/>
        <w:tab/>
        <w:tab/>
        <w:tab/>
        <w:t>CRITICALITY ignore</w:t>
        <w:tab/>
        <w:t>TYPE SAI</w:t>
        <w:tab/>
        <w:tab/>
        <w:tab/>
        <w:tab/>
        <w:tab/>
        <w:t>PRESENCE optional}|</w:t>
      </w:r>
    </w:p>
    <w:p>
      <w:pPr>
        <w:pStyle w:val="PL"/>
        <w:rPr/>
      </w:pPr>
      <w:r>
        <w:rPr/>
        <w:tab/>
        <w:t>{ ID id-SAPI</w:t>
        <w:tab/>
        <w:tab/>
        <w:tab/>
        <w:tab/>
        <w:t>CRITICALITY ignore</w:t>
        <w:tab/>
        <w:t>TYPE SAPI</w:t>
        <w:tab/>
        <w:tab/>
        <w:tab/>
        <w:tab/>
        <w:tab/>
        <w:t>PRESENCE optional},</w:t>
      </w:r>
    </w:p>
    <w:p>
      <w:pPr>
        <w:pStyle w:val="PL"/>
        <w:rPr/>
      </w:pPr>
      <w:r>
        <w:rPr/>
        <w:tab/>
        <w:t>...</w:t>
      </w:r>
    </w:p>
    <w:p>
      <w:pPr>
        <w:pStyle w:val="PL"/>
        <w:rPr/>
      </w:pPr>
      <w:r>
        <w:rPr/>
        <w:t>}</w:t>
      </w:r>
    </w:p>
    <w:p>
      <w:pPr>
        <w:pStyle w:val="PL"/>
        <w:rPr/>
      </w:pPr>
      <w:r>
        <w:rPr/>
      </w:r>
    </w:p>
    <w:p>
      <w:pPr>
        <w:pStyle w:val="PL"/>
        <w:rPr/>
      </w:pPr>
      <w:r>
        <w:rPr/>
        <w:t>DirectTransferExtensions RANAP-PROTOCOL-EXTENSION ::= {</w:t>
      </w:r>
    </w:p>
    <w:p>
      <w:pPr>
        <w:pStyle w:val="PL"/>
        <w:rPr/>
      </w:pPr>
      <w:r>
        <w:rPr/>
        <w:t>-- Extension for Release 6 to enable rerouting in MOCN configuration for network sharing non-supporting UEs --</w:t>
      </w:r>
    </w:p>
    <w:p>
      <w:pPr>
        <w:pStyle w:val="PL"/>
        <w:rPr/>
      </w:pPr>
      <w:r>
        <w:rPr/>
        <w:tab/>
        <w:t>{ ID id-RedirectionIndication</w:t>
        <w:tab/>
        <w:tab/>
        <w:tab/>
        <w:tab/>
        <w:t>CRITICALITY ignore</w:t>
        <w:tab/>
        <w:t>EXTENSION RedirectionIndication</w:t>
        <w:tab/>
        <w:tab/>
        <w:tab/>
        <w:tab/>
        <w:t>PRESENCE optional}|</w:t>
      </w:r>
    </w:p>
    <w:p>
      <w:pPr>
        <w:pStyle w:val="PL"/>
        <w:rPr/>
      </w:pPr>
      <w:r>
        <w:rPr/>
        <w:t>-- Extension for Release 6 to indicate the MOCN rerouting is completed --</w:t>
      </w:r>
    </w:p>
    <w:p>
      <w:pPr>
        <w:pStyle w:val="PL"/>
        <w:rPr/>
      </w:pPr>
      <w:r>
        <w:rPr/>
        <w:tab/>
        <w:t>{ ID id-RedirectionCompleted</w:t>
        <w:tab/>
        <w:tab/>
        <w:tab/>
        <w:tab/>
        <w:t>CRITICALITY ignore</w:t>
        <w:tab/>
        <w:t>EXTENSION RedirectionCompleted</w:t>
        <w:tab/>
        <w:tab/>
        <w:tab/>
        <w:tab/>
        <w:t>PRESENCE optional}|</w:t>
      </w:r>
    </w:p>
    <w:p>
      <w:pPr>
        <w:pStyle w:val="PL"/>
        <w:rPr/>
      </w:pPr>
      <w:r>
        <w:rPr/>
        <w:t>-- Extension for Release 8 to indicate the Subscriber Profile ID for RAT/Frequency Selection Priority --</w:t>
      </w:r>
    </w:p>
    <w:p>
      <w:pPr>
        <w:pStyle w:val="PL"/>
        <w:rPr/>
      </w:pPr>
      <w:r>
        <w:rPr/>
        <w:tab/>
        <w:t>{ ID id-SubscriberProfileIDforRFP</w:t>
        <w:tab/>
        <w:tab/>
        <w:tab/>
        <w:t>CRITICALITY ignore</w:t>
        <w:tab/>
        <w:t>EXTENSION SubscriberProfileIDforRFP</w:t>
        <w:tab/>
        <w:tab/>
        <w:tab/>
        <w:t>PRESENCE optional}|</w:t>
      </w:r>
    </w:p>
    <w:p>
      <w:pPr>
        <w:pStyle w:val="PL"/>
        <w:rPr/>
      </w:pPr>
      <w:r>
        <w:rPr/>
        <w:t xml:space="preserve">-- Extension for Release 10 to support LIPA -- </w:t>
      </w:r>
    </w:p>
    <w:p>
      <w:pPr>
        <w:pStyle w:val="PL"/>
        <w:rPr/>
      </w:pPr>
      <w:r>
        <w:rPr/>
        <w:tab/>
        <w:t>{ ID id-LGW-TransportLayerAddress</w:t>
        <w:tab/>
        <w:tab/>
        <w:tab/>
        <w:t>CRITICALITY ignore</w:t>
        <w:tab/>
        <w:t>EXTENSION TransportLayerAddress</w:t>
        <w:tab/>
        <w:tab/>
        <w:tab/>
        <w:tab/>
        <w:t>PRESENCE optional}|</w:t>
      </w:r>
    </w:p>
    <w:p>
      <w:pPr>
        <w:pStyle w:val="PL"/>
        <w:rPr/>
      </w:pPr>
      <w:r>
        <w:rPr/>
        <w:t xml:space="preserve">-- Extension for Release 12 to support SIPTO@LN with collocated L-GW -- </w:t>
      </w:r>
    </w:p>
    <w:p>
      <w:pPr>
        <w:pStyle w:val="PL"/>
        <w:rPr/>
      </w:pPr>
      <w:r>
        <w:rPr/>
        <w:tab/>
        <w:t>{ ID id-SIPTO-LGW-TransportLayerAddress</w:t>
        <w:tab/>
        <w:tab/>
        <w:t>CRITICALITY ignore</w:t>
        <w:tab/>
        <w:t>EXTENSION TransportLayerAddress</w:t>
        <w:tab/>
        <w:tab/>
        <w:tab/>
        <w:tab/>
        <w:t>PRESENCE optional}|</w:t>
      </w:r>
    </w:p>
    <w:p>
      <w:pPr>
        <w:pStyle w:val="PL"/>
        <w:rPr/>
      </w:pPr>
      <w:r>
        <w:rPr/>
        <w:t>-- Extension for Release 12 to support SIPTO@LN Stand-Alone --</w:t>
      </w:r>
    </w:p>
    <w:p>
      <w:pPr>
        <w:pStyle w:val="PL"/>
        <w:rPr/>
      </w:pPr>
      <w:r>
        <w:rPr/>
        <w:tab/>
        <w:t>{ ID id-LHN-ID</w:t>
        <w:tab/>
        <w:tab/>
        <w:tab/>
        <w:tab/>
        <w:tab/>
        <w:tab/>
        <w:tab/>
        <w:tab/>
        <w:t>CRITICALITY ignore</w:t>
        <w:tab/>
        <w:t>EXTENSION LHN-ID</w:t>
        <w:tab/>
        <w:tab/>
        <w:tab/>
        <w:tab/>
        <w:tab/>
        <w:tab/>
        <w:tab/>
        <w:tab/>
        <w:t>PRESENCE optional},</w:t>
      </w:r>
    </w:p>
    <w:p>
      <w:pPr>
        <w:pStyle w:val="PL"/>
        <w:rPr/>
      </w:pPr>
      <w:r>
        <w:rPr/>
        <w:tab/>
        <w:t>...</w:t>
      </w:r>
    </w:p>
    <w:p>
      <w:pPr>
        <w:pStyle w:val="PL"/>
        <w:rPr/>
      </w:pPr>
      <w:r>
        <w:rPr/>
        <w:t>}</w:t>
      </w:r>
    </w:p>
    <w:p>
      <w:pPr>
        <w:pStyle w:val="PL"/>
        <w:rPr/>
      </w:pPr>
      <w:r>
        <w:rPr/>
      </w:r>
    </w:p>
    <w:p>
      <w:pPr>
        <w:pStyle w:val="PL"/>
        <w:rPr/>
      </w:pPr>
      <w:r>
        <w:rPr/>
        <w:t>RedirectionIndication ::= ProtocolIE-Container { {RedirectionIndication-IEs} }</w:t>
      </w:r>
    </w:p>
    <w:p>
      <w:pPr>
        <w:pStyle w:val="PL"/>
        <w:rPr/>
      </w:pPr>
      <w:r>
        <w:rPr/>
      </w:r>
    </w:p>
    <w:p>
      <w:pPr>
        <w:pStyle w:val="PL"/>
        <w:rPr/>
      </w:pPr>
      <w:r>
        <w:rPr/>
        <w:t>RedirectionIndication-IEs RANAP-PROTOCOL-IES ::= {</w:t>
      </w:r>
    </w:p>
    <w:p>
      <w:pPr>
        <w:pStyle w:val="PL"/>
        <w:rPr/>
      </w:pPr>
      <w:r>
        <w:rPr/>
        <w:tab/>
        <w:t>{</w:t>
        <w:tab/>
        <w:t>ID id-NAS-PDU</w:t>
        <w:tab/>
        <w:tab/>
        <w:tab/>
        <w:tab/>
        <w:tab/>
        <w:tab/>
        <w:tab/>
        <w:tab/>
        <w:tab/>
        <w:tab/>
        <w:t>CRITICALITY ignore TYPE NAS-PDU</w:t>
        <w:tab/>
        <w:tab/>
        <w:tab/>
        <w:tab/>
        <w:tab/>
        <w:tab/>
        <w:tab/>
        <w:tab/>
        <w:tab/>
        <w:tab/>
        <w:tab/>
        <w:tab/>
        <w:tab/>
        <w:t>PRESENCE mandatory}|</w:t>
      </w:r>
    </w:p>
    <w:p>
      <w:pPr>
        <w:pStyle w:val="PL"/>
        <w:rPr/>
      </w:pPr>
      <w:r>
        <w:rPr/>
        <w:tab/>
        <w:t>{</w:t>
        <w:tab/>
        <w:t>ID id-RejectCauseValue</w:t>
        <w:tab/>
        <w:tab/>
        <w:tab/>
        <w:tab/>
        <w:tab/>
        <w:tab/>
        <w:tab/>
        <w:tab/>
        <w:t>CRITICALITY ignore TYPE RejectCauseValue</w:t>
        <w:tab/>
        <w:tab/>
        <w:tab/>
        <w:tab/>
        <w:tab/>
        <w:tab/>
        <w:tab/>
        <w:tab/>
        <w:tab/>
        <w:tab/>
        <w:t>PRESENCE mandatory}|</w:t>
      </w:r>
    </w:p>
    <w:p>
      <w:pPr>
        <w:pStyle w:val="PL"/>
        <w:rPr/>
      </w:pPr>
      <w:r>
        <w:rPr/>
        <w:tab/>
        <w:t>{</w:t>
        <w:tab/>
        <w:t>ID id-NAS-SequenceNumber</w:t>
        <w:tab/>
        <w:tab/>
        <w:tab/>
        <w:tab/>
        <w:tab/>
        <w:tab/>
        <w:tab/>
        <w:t>CRITICALITY ignore TYPE NAS-SequenceNumber</w:t>
        <w:tab/>
        <w:tab/>
        <w:tab/>
        <w:tab/>
        <w:tab/>
        <w:tab/>
        <w:tab/>
        <w:tab/>
        <w:tab/>
        <w:t>PRESENCE optional}|</w:t>
      </w:r>
    </w:p>
    <w:p>
      <w:pPr>
        <w:pStyle w:val="PL"/>
        <w:rPr/>
      </w:pPr>
      <w:r>
        <w:rPr/>
        <w:tab/>
        <w:t>{</w:t>
        <w:tab/>
        <w:t>ID id-PermanentNAS-UE-ID</w:t>
        <w:tab/>
        <w:tab/>
        <w:tab/>
        <w:tab/>
        <w:tab/>
        <w:tab/>
        <w:tab/>
        <w:t>CRITICALITY ignore TYPE PermanentNAS-UE-ID</w:t>
        <w:tab/>
        <w:tab/>
        <w:tab/>
        <w:tab/>
        <w:tab/>
        <w:tab/>
        <w:tab/>
        <w:tab/>
        <w:tab/>
        <w:t>PRESENCE optional}|</w:t>
      </w:r>
    </w:p>
    <w:p>
      <w:pPr>
        <w:pStyle w:val="PL"/>
        <w:rPr/>
      </w:pPr>
      <w:r>
        <w:rPr/>
        <w:tab/>
        <w:t>{</w:t>
        <w:tab/>
        <w:t>ID id-Additional-CSPS-coordination-information</w:t>
        <w:tab/>
        <w:tab/>
        <w:t>CRITICALITY reject TYPE Additional-CSPS-coordination-information</w:t>
        <w:tab/>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OVERLOAD CONTROL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Overload</w:t>
      </w:r>
    </w:p>
    <w:p>
      <w:pPr>
        <w:pStyle w:val="PL"/>
        <w:rPr/>
      </w:pPr>
      <w:r>
        <w:rPr/>
        <w:t>--</w:t>
      </w:r>
    </w:p>
    <w:p>
      <w:pPr>
        <w:pStyle w:val="PL"/>
        <w:rPr/>
      </w:pPr>
      <w:r>
        <w:rPr/>
        <w:t>-- **************************************************************</w:t>
      </w:r>
    </w:p>
    <w:p>
      <w:pPr>
        <w:pStyle w:val="PL"/>
        <w:rPr/>
      </w:pPr>
      <w:r>
        <w:rPr/>
      </w:r>
    </w:p>
    <w:p>
      <w:pPr>
        <w:pStyle w:val="PL"/>
        <w:rPr/>
      </w:pPr>
      <w:r>
        <w:rPr/>
        <w:t>Overload ::= SEQUENCE {</w:t>
      </w:r>
    </w:p>
    <w:p>
      <w:pPr>
        <w:pStyle w:val="PL"/>
        <w:rPr/>
      </w:pPr>
      <w:r>
        <w:rPr/>
        <w:tab/>
        <w:t>protocolIEs</w:t>
        <w:tab/>
        <w:tab/>
        <w:tab/>
        <w:t>ProtocolIE-Container</w:t>
        <w:tab/>
        <w:tab/>
        <w:tab/>
        <w:t>{ {OverloadIEs} },</w:t>
      </w:r>
    </w:p>
    <w:p>
      <w:pPr>
        <w:pStyle w:val="PL"/>
        <w:rPr/>
      </w:pPr>
      <w:r>
        <w:rPr/>
        <w:tab/>
        <w:t>protocolExtensions</w:t>
        <w:tab/>
        <w:tab/>
        <w:t>ProtocolExtensionContainer</w:t>
        <w:tab/>
        <w:t>{ {OverloadExtensions} }</w:t>
        <w:tab/>
        <w:tab/>
        <w:tab/>
        <w:tab/>
        <w:tab/>
        <w:t>OPTIONAL,</w:t>
      </w:r>
    </w:p>
    <w:p>
      <w:pPr>
        <w:pStyle w:val="PL"/>
        <w:rPr/>
      </w:pPr>
      <w:r>
        <w:rPr/>
        <w:tab/>
        <w:t>...</w:t>
      </w:r>
    </w:p>
    <w:p>
      <w:pPr>
        <w:pStyle w:val="PL"/>
        <w:rPr/>
      </w:pPr>
      <w:r>
        <w:rPr/>
        <w:t>}</w:t>
      </w:r>
    </w:p>
    <w:p>
      <w:pPr>
        <w:pStyle w:val="PL"/>
        <w:rPr/>
      </w:pPr>
      <w:r>
        <w:rPr/>
      </w:r>
    </w:p>
    <w:p>
      <w:pPr>
        <w:pStyle w:val="PL"/>
        <w:rPr/>
      </w:pPr>
      <w:r>
        <w:rPr/>
        <w:t>OverloadIEs RANAP-PROTOCOL-IES ::= {</w:t>
      </w:r>
    </w:p>
    <w:p>
      <w:pPr>
        <w:pStyle w:val="PL"/>
        <w:rPr/>
      </w:pPr>
      <w:r>
        <w:rPr/>
        <w:tab/>
        <w:t>{ ID id-NumberOfSteps</w:t>
        <w:tab/>
        <w:tab/>
        <w:tab/>
        <w:tab/>
        <w:t>CRITICALITY ignore</w:t>
        <w:tab/>
        <w:t>TYPE NumberOfSteps</w:t>
        <w:tab/>
        <w:tab/>
        <w:tab/>
        <w:tab/>
        <w:t>PRESENCE optional</w:t>
        <w:tab/>
        <w:t>} |</w:t>
      </w:r>
    </w:p>
    <w:p>
      <w:pPr>
        <w:pStyle w:val="PL"/>
        <w:rPr/>
      </w:pPr>
      <w:r>
        <w:rPr/>
        <w:tab/>
        <w:t>{ ID id-GlobalRNC-ID</w:t>
        <w:tab/>
        <w:tab/>
        <w:tab/>
        <w:tab/>
        <w:t>CRITICALITY ignore</w:t>
        <w:tab/>
        <w:t>TYPE GlobalRNC-ID</w:t>
        <w:tab/>
        <w:tab/>
        <w:tab/>
        <w:tab/>
        <w:t>PRESENCE optional</w:t>
        <w:tab/>
        <w:t>},</w:t>
      </w:r>
    </w:p>
    <w:p>
      <w:pPr>
        <w:pStyle w:val="PL"/>
        <w:rPr/>
      </w:pPr>
      <w:r>
        <w:rPr/>
        <w:tab/>
        <w:t>...</w:t>
      </w:r>
    </w:p>
    <w:p>
      <w:pPr>
        <w:pStyle w:val="PL"/>
        <w:rPr/>
      </w:pPr>
      <w:r>
        <w:rPr/>
        <w:t>}</w:t>
      </w:r>
    </w:p>
    <w:p>
      <w:pPr>
        <w:pStyle w:val="PL"/>
        <w:rPr/>
      </w:pPr>
      <w:r>
        <w:rPr/>
      </w:r>
    </w:p>
    <w:p>
      <w:pPr>
        <w:pStyle w:val="PL"/>
        <w:rPr/>
      </w:pPr>
      <w:r>
        <w:rPr/>
        <w:t>OverloadExtensions RANAP-PROTOCOL-EXTENSION ::= {</w:t>
      </w:r>
    </w:p>
    <w:p>
      <w:pPr>
        <w:pStyle w:val="PL"/>
        <w:rPr/>
      </w:pPr>
      <w:r>
        <w:rPr/>
        <w:t>-- Extension for Release 99 to enable the indication to the RNC which CN domain is suffering the signalling traffic overload --</w:t>
      </w:r>
    </w:p>
    <w:p>
      <w:pPr>
        <w:pStyle w:val="PL"/>
        <w:rPr/>
      </w:pPr>
      <w:r>
        <w:rPr/>
        <w:tab/>
        <w:t>{ ID id-CN-DomainIndicator</w:t>
        <w:tab/>
        <w:tab/>
        <w:tab/>
        <w:t>CRITICALITY ignore</w:t>
        <w:tab/>
        <w:t>EXTENSION CN-DomainIndicator</w:t>
        <w:tab/>
        <w:tab/>
        <w:t>PRESENCE optional} |</w:t>
      </w:r>
    </w:p>
    <w:p>
      <w:pPr>
        <w:pStyle w:val="PL"/>
        <w:rPr/>
      </w:pPr>
      <w:r>
        <w:rPr/>
        <w:t>-- Extension for Release 5 to enable NNSF --</w:t>
      </w:r>
    </w:p>
    <w:p>
      <w:pPr>
        <w:pStyle w:val="PL"/>
        <w:rPr/>
      </w:pPr>
      <w:r>
        <w:rPr/>
        <w:tab/>
        <w:t>{ ID id-GlobalCN-ID</w:t>
        <w:tab/>
        <w:tab/>
        <w:tab/>
        <w:tab/>
        <w:tab/>
        <w:t>CRITICALITY ignore</w:t>
        <w:tab/>
        <w:t>EXTENSION GlobalCN-ID</w:t>
        <w:tab/>
        <w:tab/>
        <w:tab/>
        <w:tab/>
        <w:t>PRESENCE optional} |</w:t>
      </w:r>
    </w:p>
    <w:p>
      <w:pPr>
        <w:pStyle w:val="PL"/>
        <w:rPr/>
      </w:pPr>
      <w:r>
        <w:rPr/>
        <w:t>-- Extension for Release 7 to indicate extended RNC-ID --</w:t>
      </w:r>
    </w:p>
    <w:p>
      <w:pPr>
        <w:pStyle w:val="PL"/>
        <w:rPr/>
      </w:pPr>
      <w:r>
        <w:rPr/>
        <w:tab/>
        <w:t>{ ID id-ExtendedRNC-ID</w:t>
        <w:tab/>
        <w:tab/>
        <w:tab/>
        <w:tab/>
        <w:t>CRITICALITY reject</w:t>
        <w:tab/>
        <w:t>EXTENSION ExtendedRNC-ID</w:t>
        <w:tab/>
        <w:tab/>
        <w:tab/>
        <w:t>PRESENCE optional} |</w:t>
      </w:r>
    </w:p>
    <w:p>
      <w:pPr>
        <w:pStyle w:val="PL"/>
        <w:rPr/>
      </w:pPr>
      <w:r>
        <w:rPr/>
        <w:t>-- Extension for Release 10 to support Low Priority overload --</w:t>
      </w:r>
    </w:p>
    <w:p>
      <w:pPr>
        <w:pStyle w:val="PL"/>
        <w:rPr/>
      </w:pPr>
      <w:r>
        <w:rPr/>
        <w:tab/>
        <w:t>{ ID id-Priority-Class-Indicator</w:t>
        <w:tab/>
        <w:t>CRITICALITY ignore</w:t>
        <w:tab/>
        <w:t>EXTENSION Priority-Class-Indicator</w:t>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ERROR INDICATION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Error Indication</w:t>
      </w:r>
    </w:p>
    <w:p>
      <w:pPr>
        <w:pStyle w:val="PL"/>
        <w:rPr/>
      </w:pPr>
      <w:r>
        <w:rPr/>
        <w:t>--</w:t>
      </w:r>
    </w:p>
    <w:p>
      <w:pPr>
        <w:pStyle w:val="PL"/>
        <w:rPr/>
      </w:pPr>
      <w:r>
        <w:rPr/>
        <w:t>-- **************************************************************</w:t>
      </w:r>
    </w:p>
    <w:p>
      <w:pPr>
        <w:pStyle w:val="PL"/>
        <w:rPr/>
      </w:pPr>
      <w:r>
        <w:rPr/>
      </w:r>
    </w:p>
    <w:p>
      <w:pPr>
        <w:pStyle w:val="PL"/>
        <w:rPr/>
      </w:pPr>
      <w:r>
        <w:rPr/>
        <w:t>ErrorIndication ::= SEQUENCE {</w:t>
      </w:r>
    </w:p>
    <w:p>
      <w:pPr>
        <w:pStyle w:val="PL"/>
        <w:rPr/>
      </w:pPr>
      <w:r>
        <w:rPr/>
        <w:tab/>
        <w:t>protocolIEs</w:t>
        <w:tab/>
        <w:tab/>
        <w:tab/>
        <w:t>ProtocolIE-Container</w:t>
        <w:tab/>
        <w:tab/>
        <w:tab/>
        <w:t>{ {ErrorIndicationIEs} },</w:t>
      </w:r>
    </w:p>
    <w:p>
      <w:pPr>
        <w:pStyle w:val="PL"/>
        <w:rPr/>
      </w:pPr>
      <w:r>
        <w:rPr/>
        <w:tab/>
        <w:t>protocolExtensions</w:t>
        <w:tab/>
        <w:tab/>
        <w:t>ProtocolExtensionContainer</w:t>
        <w:tab/>
        <w:t>{ {ErrorIndicationExtensions} }</w:t>
        <w:tab/>
        <w:tab/>
        <w:tab/>
        <w:tab/>
        <w:t>OPTIONAL,</w:t>
      </w:r>
    </w:p>
    <w:p>
      <w:pPr>
        <w:pStyle w:val="PL"/>
        <w:rPr/>
      </w:pPr>
      <w:r>
        <w:rPr/>
        <w:tab/>
        <w:t>...</w:t>
      </w:r>
    </w:p>
    <w:p>
      <w:pPr>
        <w:pStyle w:val="PL"/>
        <w:rPr/>
      </w:pPr>
      <w:r>
        <w:rPr/>
        <w:t>}</w:t>
      </w:r>
    </w:p>
    <w:p>
      <w:pPr>
        <w:pStyle w:val="PL"/>
        <w:rPr/>
      </w:pPr>
      <w:r>
        <w:rPr/>
      </w:r>
    </w:p>
    <w:p>
      <w:pPr>
        <w:pStyle w:val="PL"/>
        <w:rPr/>
      </w:pPr>
      <w:r>
        <w:rPr/>
        <w:t>ErrorIndicationIEs RANAP-PROTOCOL-IES ::= {</w:t>
      </w:r>
    </w:p>
    <w:p>
      <w:pPr>
        <w:pStyle w:val="PL"/>
        <w:rPr/>
      </w:pPr>
      <w:r>
        <w:rPr/>
        <w:tab/>
        <w:t>{ ID id-Cause</w:t>
        <w:tab/>
        <w:tab/>
        <w:tab/>
        <w:tab/>
        <w:tab/>
        <w:tab/>
        <w:t>CRITICALITY ignore</w:t>
        <w:tab/>
        <w:t>TYPE Cause</w:t>
        <w:tab/>
        <w:tab/>
        <w:tab/>
        <w:tab/>
        <w:tab/>
        <w:tab/>
        <w:t>PRESENCE optional</w:t>
        <w:tab/>
        <w:t>} |</w:t>
      </w:r>
    </w:p>
    <w:p>
      <w:pPr>
        <w:pStyle w:val="PL"/>
        <w:rPr/>
      </w:pPr>
      <w:r>
        <w:rPr/>
        <w:tab/>
        <w:t>{ ID id-CriticalityDiagnostics</w:t>
        <w:tab/>
        <w:tab/>
        <w:t>CRITICALITY ignore</w:t>
        <w:tab/>
        <w:t>TYPE CriticalityDiagnostics</w:t>
        <w:tab/>
        <w:tab/>
        <w:t>PRESENCE optional</w:t>
        <w:tab/>
        <w:t>} |</w:t>
      </w:r>
    </w:p>
    <w:p>
      <w:pPr>
        <w:pStyle w:val="PL"/>
        <w:rPr/>
      </w:pPr>
      <w:r>
        <w:rPr/>
        <w:tab/>
        <w:t>{ ID id-CN-DomainIndicator</w:t>
        <w:tab/>
        <w:tab/>
        <w:tab/>
        <w:t>CRITICALITY ignore</w:t>
        <w:tab/>
        <w:t>TYPE CN-DomainIndicator</w:t>
        <w:tab/>
        <w:tab/>
        <w:tab/>
        <w:t>PRESENCE optional</w:t>
        <w:tab/>
        <w:t>} |</w:t>
      </w:r>
    </w:p>
    <w:p>
      <w:pPr>
        <w:pStyle w:val="PL"/>
        <w:rPr/>
      </w:pPr>
      <w:r>
        <w:rPr/>
        <w:tab/>
        <w:t>{ ID id-GlobalRNC-ID</w:t>
        <w:tab/>
        <w:tab/>
        <w:tab/>
        <w:tab/>
        <w:t>CRITICALITY ignore</w:t>
        <w:tab/>
        <w:t>TYPE GlobalRNC-ID</w:t>
        <w:tab/>
        <w:tab/>
        <w:tab/>
        <w:tab/>
        <w:t>PRESENCE optional</w:t>
        <w:tab/>
        <w:t>},</w:t>
      </w:r>
    </w:p>
    <w:p>
      <w:pPr>
        <w:pStyle w:val="PL"/>
        <w:rPr/>
      </w:pPr>
      <w:r>
        <w:rPr/>
        <w:tab/>
        <w:t>...</w:t>
      </w:r>
    </w:p>
    <w:p>
      <w:pPr>
        <w:pStyle w:val="PL"/>
        <w:rPr/>
      </w:pPr>
      <w:r>
        <w:rPr/>
        <w:t>}</w:t>
      </w:r>
    </w:p>
    <w:p>
      <w:pPr>
        <w:pStyle w:val="PL"/>
        <w:rPr/>
      </w:pPr>
      <w:r>
        <w:rPr/>
      </w:r>
    </w:p>
    <w:p>
      <w:pPr>
        <w:pStyle w:val="PL"/>
        <w:rPr/>
      </w:pPr>
      <w:r>
        <w:rPr/>
        <w:t>ErrorIndicationExtensions RANAP-PROTOCOL-EXTENSION ::= {</w:t>
      </w:r>
    </w:p>
    <w:p>
      <w:pPr>
        <w:pStyle w:val="PL"/>
        <w:rPr/>
      </w:pPr>
      <w:r>
        <w:rPr/>
        <w:t>-- Extension for Release 4 --</w:t>
      </w:r>
    </w:p>
    <w:p>
      <w:pPr>
        <w:pStyle w:val="PL"/>
        <w:rPr/>
      </w:pPr>
      <w:r>
        <w:rPr/>
        <w:tab/>
        <w:t>{ ID id-GlobalCN-ID</w:t>
        <w:tab/>
        <w:tab/>
        <w:tab/>
        <w:tab/>
        <w:t>CRITICALITY ignore</w:t>
        <w:tab/>
        <w:tab/>
        <w:t>EXTENSION GlobalCN-ID</w:t>
        <w:tab/>
        <w:tab/>
        <w:tab/>
        <w:tab/>
        <w:t>PRESENCE optional}|</w:t>
      </w:r>
    </w:p>
    <w:p>
      <w:pPr>
        <w:pStyle w:val="PL"/>
        <w:rPr/>
      </w:pPr>
      <w:r>
        <w:rPr/>
        <w:t>-- Extension for Release 7 to indicate extended RNC-ID --</w:t>
      </w:r>
    </w:p>
    <w:p>
      <w:pPr>
        <w:pStyle w:val="PL"/>
        <w:rPr/>
      </w:pPr>
      <w:r>
        <w:rPr/>
        <w:tab/>
        <w:t>{ ID id-ExtendedRNC-ID</w:t>
        <w:tab/>
        <w:tab/>
        <w:tab/>
        <w:t>CRITICALITY reject</w:t>
        <w:tab/>
        <w:tab/>
        <w:t>EXTENSION ExtendedRNC-ID</w:t>
        <w:tab/>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SRNS DATA FORWARD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SRNS Data Forward Command</w:t>
      </w:r>
    </w:p>
    <w:p>
      <w:pPr>
        <w:pStyle w:val="PL"/>
        <w:rPr/>
      </w:pPr>
      <w:r>
        <w:rPr/>
        <w:t>--</w:t>
      </w:r>
    </w:p>
    <w:p>
      <w:pPr>
        <w:pStyle w:val="PL"/>
        <w:rPr/>
      </w:pPr>
      <w:r>
        <w:rPr/>
        <w:t>-- **************************************************************</w:t>
      </w:r>
    </w:p>
    <w:p>
      <w:pPr>
        <w:pStyle w:val="PL"/>
        <w:rPr/>
      </w:pPr>
      <w:r>
        <w:rPr/>
      </w:r>
    </w:p>
    <w:p>
      <w:pPr>
        <w:pStyle w:val="PL"/>
        <w:rPr/>
      </w:pPr>
      <w:r>
        <w:rPr/>
        <w:t>SRNS-DataForwardCommand ::= SEQUENCE {</w:t>
      </w:r>
    </w:p>
    <w:p>
      <w:pPr>
        <w:pStyle w:val="PL"/>
        <w:rPr/>
      </w:pPr>
      <w:r>
        <w:rPr/>
        <w:tab/>
      </w:r>
      <w:r>
        <w:rPr>
          <w:lang w:val="fr-FR" w:eastAsia="en-US"/>
        </w:rPr>
        <w:t>protocolIEs</w:t>
        <w:tab/>
        <w:tab/>
        <w:tab/>
        <w:t>ProtocolIE-Container</w:t>
        <w:tab/>
        <w:tab/>
        <w:tab/>
        <w:t>{ {SRNS-DataForwardCommandIEs} },</w:t>
      </w:r>
    </w:p>
    <w:p>
      <w:pPr>
        <w:pStyle w:val="PL"/>
        <w:rPr/>
      </w:pPr>
      <w:r>
        <w:rPr>
          <w:lang w:val="fr-FR" w:eastAsia="en-US"/>
        </w:rPr>
        <w:tab/>
        <w:t>protocolExtensions</w:t>
        <w:tab/>
        <w:tab/>
        <w:t>ProtocolExtensionContainer</w:t>
        <w:tab/>
        <w:t>{ {SRNS-DataForwardCommandExtensions}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SRNS-DataForwardCommandIEs RANAP-PROTOCOL-IES ::= {</w:t>
      </w:r>
    </w:p>
    <w:p>
      <w:pPr>
        <w:pStyle w:val="PL"/>
        <w:rPr/>
      </w:pPr>
      <w:r>
        <w:rPr/>
        <w:tab/>
        <w:t>{ ID id-RAB-DataForwardingList</w:t>
        <w:tab/>
        <w:tab/>
        <w:tab/>
        <w:t>CRITICALITY ignore</w:t>
        <w:tab/>
        <w:t>TYPE RAB-DataForwardingList</w:t>
        <w:tab/>
        <w:tab/>
        <w:tab/>
        <w:t>PRESENCE optional</w:t>
        <w:tab/>
        <w:t>},</w:t>
      </w:r>
    </w:p>
    <w:p>
      <w:pPr>
        <w:pStyle w:val="PL"/>
        <w:rPr/>
      </w:pPr>
      <w:r>
        <w:rPr/>
        <w:tab/>
        <w:t>...</w:t>
      </w:r>
    </w:p>
    <w:p>
      <w:pPr>
        <w:pStyle w:val="PL"/>
        <w:rPr/>
      </w:pPr>
      <w:r>
        <w:rPr/>
        <w:t>}</w:t>
      </w:r>
    </w:p>
    <w:p>
      <w:pPr>
        <w:pStyle w:val="PL"/>
        <w:rPr/>
      </w:pPr>
      <w:r>
        <w:rPr/>
      </w:r>
    </w:p>
    <w:p>
      <w:pPr>
        <w:pStyle w:val="PL"/>
        <w:rPr/>
      </w:pPr>
      <w:r>
        <w:rPr/>
        <w:t>SRNS-DataForwardCommandExtensions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FORWARD SRNS CONTEXT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Forward SRNS Context</w:t>
      </w:r>
    </w:p>
    <w:p>
      <w:pPr>
        <w:pStyle w:val="PL"/>
        <w:rPr/>
      </w:pPr>
      <w:r>
        <w:rPr/>
        <w:t>--</w:t>
      </w:r>
    </w:p>
    <w:p>
      <w:pPr>
        <w:pStyle w:val="PL"/>
        <w:rPr/>
      </w:pPr>
      <w:r>
        <w:rPr/>
        <w:t>-- **************************************************************</w:t>
      </w:r>
    </w:p>
    <w:p>
      <w:pPr>
        <w:pStyle w:val="PL"/>
        <w:rPr/>
      </w:pPr>
      <w:r>
        <w:rPr/>
      </w:r>
    </w:p>
    <w:p>
      <w:pPr>
        <w:pStyle w:val="PL"/>
        <w:rPr/>
      </w:pPr>
      <w:r>
        <w:rPr/>
        <w:t>ForwardSRNS-Context ::= SEQUENCE {</w:t>
      </w:r>
    </w:p>
    <w:p>
      <w:pPr>
        <w:pStyle w:val="PL"/>
        <w:rPr/>
      </w:pPr>
      <w:r>
        <w:rPr/>
        <w:tab/>
      </w:r>
      <w:r>
        <w:rPr>
          <w:lang w:val="fr-FR" w:eastAsia="en-US"/>
        </w:rPr>
        <w:t>protocolIEs</w:t>
        <w:tab/>
        <w:tab/>
        <w:tab/>
        <w:t>ProtocolIE-Container</w:t>
        <w:tab/>
        <w:tab/>
        <w:tab/>
        <w:t>{ {ForwardSRNS-ContextIEs} },</w:t>
      </w:r>
    </w:p>
    <w:p>
      <w:pPr>
        <w:pStyle w:val="PL"/>
        <w:rPr>
          <w:lang w:val="fr-FR" w:eastAsia="en-US"/>
        </w:rPr>
      </w:pPr>
      <w:r>
        <w:rPr>
          <w:lang w:val="fr-FR" w:eastAsia="en-US"/>
        </w:rPr>
        <w:tab/>
        <w:t>protocolExtensions</w:t>
        <w:tab/>
        <w:tab/>
        <w:t>ProtocolExtensionContainer</w:t>
        <w:tab/>
        <w:t>{ {ForwardSRNS-ContextExtensions}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ForwardSRNS-ContextIEs RANAP-PROTOCOL-IES ::= {</w:t>
      </w:r>
    </w:p>
    <w:p>
      <w:pPr>
        <w:pStyle w:val="PL"/>
        <w:rPr/>
      </w:pPr>
      <w:r>
        <w:rPr/>
        <w:tab/>
        <w:t>{ ID id-RAB-ContextList</w:t>
        <w:tab/>
        <w:tab/>
        <w:tab/>
        <w:tab/>
        <w:t>CRITICALITY ignore</w:t>
        <w:tab/>
        <w:t>TYPE RAB-ContextList</w:t>
        <w:tab/>
        <w:tab/>
        <w:tab/>
        <w:tab/>
        <w:t>PRESENCE mandatory</w:t>
        <w:tab/>
        <w:t>},</w:t>
      </w:r>
    </w:p>
    <w:p>
      <w:pPr>
        <w:pStyle w:val="PL"/>
        <w:rPr/>
      </w:pPr>
      <w:r>
        <w:rPr/>
        <w:tab/>
        <w:t>...</w:t>
      </w:r>
    </w:p>
    <w:p>
      <w:pPr>
        <w:pStyle w:val="PL"/>
        <w:rPr/>
      </w:pPr>
      <w:r>
        <w:rPr/>
        <w:t>}</w:t>
      </w:r>
    </w:p>
    <w:p>
      <w:pPr>
        <w:pStyle w:val="PL"/>
        <w:rPr/>
      </w:pPr>
      <w:r>
        <w:rPr/>
      </w:r>
    </w:p>
    <w:p>
      <w:pPr>
        <w:pStyle w:val="PL"/>
        <w:rPr/>
      </w:pPr>
      <w:r>
        <w:rPr/>
        <w:t>ForwardSRNS-ContextExtensions RANAP-PROTOCOL-EXTENSION ::= {</w:t>
      </w:r>
    </w:p>
    <w:p>
      <w:pPr>
        <w:pStyle w:val="PL"/>
        <w:rPr/>
      </w:pPr>
      <w:r>
        <w:rPr/>
        <w:t>-- Extension for Release 5 to enable relocation of Source RNC PDCP context info --</w:t>
      </w:r>
    </w:p>
    <w:p>
      <w:pPr>
        <w:pStyle w:val="PL"/>
        <w:rPr/>
      </w:pPr>
      <w:r>
        <w:rPr/>
        <w:tab/>
        <w:t>{ ID id-SourceRNC-PDCP-context-info</w:t>
        <w:tab/>
        <w:tab/>
        <w:t>CRITICALITY ignore</w:t>
        <w:tab/>
        <w:t>EXTENSION RRC-Container</w:t>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RAB ASSIGNMENT ELEMENTARY PROCEDURE</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pPr>
      <w:r>
        <w:rPr>
          <w:lang w:val="fr-FR" w:eastAsia="en-US"/>
        </w:rPr>
        <w:t>-- **************************************************************</w:t>
      </w:r>
    </w:p>
    <w:p>
      <w:pPr>
        <w:pStyle w:val="PL"/>
        <w:rPr>
          <w:lang w:val="fr-FR" w:eastAsia="en-US"/>
        </w:rPr>
      </w:pPr>
      <w:r>
        <w:rPr>
          <w:lang w:val="fr-FR" w:eastAsia="en-US"/>
        </w:rPr>
        <w:t>--</w:t>
      </w:r>
    </w:p>
    <w:p>
      <w:pPr>
        <w:pStyle w:val="PL"/>
        <w:numPr>
          <w:ilvl w:val="0"/>
          <w:numId w:val="0"/>
        </w:numPr>
        <w:outlineLvl w:val="4"/>
        <w:rPr/>
      </w:pPr>
      <w:r>
        <w:rPr>
          <w:lang w:val="fr-FR" w:eastAsia="en-US"/>
        </w:rPr>
        <w:t>-- RAB Assignment Request</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RAB-AssignmentRequest ::= SEQUENCE {</w:t>
      </w:r>
    </w:p>
    <w:p>
      <w:pPr>
        <w:pStyle w:val="PL"/>
        <w:rPr/>
      </w:pPr>
      <w:r>
        <w:rPr>
          <w:lang w:val="fr-FR" w:eastAsia="en-US"/>
        </w:rPr>
        <w:tab/>
        <w:t>protocolIEs</w:t>
        <w:tab/>
        <w:tab/>
        <w:tab/>
        <w:t>ProtocolIE-Container</w:t>
        <w:tab/>
        <w:tab/>
        <w:tab/>
        <w:t>{ {RAB-AssignmentRequestIEs} },</w:t>
      </w:r>
    </w:p>
    <w:p>
      <w:pPr>
        <w:pStyle w:val="PL"/>
        <w:rPr/>
      </w:pPr>
      <w:r>
        <w:rPr>
          <w:lang w:val="fr-FR" w:eastAsia="en-US"/>
        </w:rPr>
        <w:tab/>
        <w:t>protocolExtensions</w:t>
        <w:tab/>
        <w:tab/>
        <w:t>ProtocolExtensionContainer</w:t>
        <w:tab/>
        <w:t>{ {RAB-AssignmentRequestExtensions}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RAB-AssignmentRequestIEs RANAP-PROTOCOL-IES ::= {</w:t>
      </w:r>
    </w:p>
    <w:p>
      <w:pPr>
        <w:pStyle w:val="PL"/>
        <w:rPr/>
      </w:pPr>
      <w:r>
        <w:rPr/>
        <w:tab/>
        <w:t>{ ID id-RAB-SetupOrModifyList</w:t>
        <w:tab/>
        <w:tab/>
        <w:tab/>
        <w:t>CRITICALITY ignore</w:t>
        <w:tab/>
        <w:t>TYPE RAB-SetupOrModifyList</w:t>
        <w:tab/>
        <w:tab/>
        <w:tab/>
        <w:t>PRESENCE optional</w:t>
        <w:tab/>
        <w:t>} |</w:t>
      </w:r>
    </w:p>
    <w:p>
      <w:pPr>
        <w:pStyle w:val="PL"/>
        <w:rPr/>
      </w:pPr>
      <w:r>
        <w:rPr/>
        <w:tab/>
        <w:t>{ ID id-RAB-ReleaseList</w:t>
        <w:tab/>
        <w:tab/>
        <w:tab/>
        <w:tab/>
        <w:t>CRITICALITY ignore</w:t>
        <w:tab/>
        <w:t>TYPE RAB-ReleaseList</w:t>
        <w:tab/>
        <w:tab/>
        <w:tab/>
        <w:tab/>
        <w:t>PRESENCE optional</w:t>
        <w:tab/>
        <w:t>},</w:t>
      </w:r>
    </w:p>
    <w:p>
      <w:pPr>
        <w:pStyle w:val="PL"/>
        <w:rPr/>
      </w:pPr>
      <w:r>
        <w:rPr/>
        <w:tab/>
        <w:t>...</w:t>
      </w:r>
    </w:p>
    <w:p>
      <w:pPr>
        <w:pStyle w:val="PL"/>
        <w:rPr/>
      </w:pPr>
      <w:r>
        <w:rPr/>
        <w:t>}</w:t>
      </w:r>
    </w:p>
    <w:p>
      <w:pPr>
        <w:pStyle w:val="PL"/>
        <w:rPr/>
      </w:pPr>
      <w:r>
        <w:rPr/>
      </w:r>
    </w:p>
    <w:p>
      <w:pPr>
        <w:pStyle w:val="PL"/>
        <w:rPr/>
      </w:pPr>
      <w:r>
        <w:rPr/>
        <w:t xml:space="preserve">RAB-SetupOrModifyList </w:t>
        <w:tab/>
        <w:tab/>
        <w:tab/>
        <w:tab/>
        <w:tab/>
        <w:t>::= RAB-IE-ContainerPairList { {RAB-SetupOrModifyItem-IEs} }</w:t>
      </w:r>
    </w:p>
    <w:p>
      <w:pPr>
        <w:pStyle w:val="PL"/>
        <w:rPr/>
      </w:pPr>
      <w:r>
        <w:rPr/>
      </w:r>
    </w:p>
    <w:p>
      <w:pPr>
        <w:pStyle w:val="PL"/>
        <w:rPr/>
      </w:pPr>
      <w:r>
        <w:rPr/>
        <w:t>RAB-SetupOrModifyItem-IEs RANAP-PROTOCOL-IES-PAIR ::= {</w:t>
      </w:r>
    </w:p>
    <w:p>
      <w:pPr>
        <w:pStyle w:val="PL"/>
        <w:rPr/>
      </w:pPr>
      <w:r>
        <w:rPr/>
        <w:tab/>
        <w:t>{ ID id-RAB-SetupOrModifyItem</w:t>
        <w:tab/>
        <w:tab/>
        <w:tab/>
        <w:t>FIRST CRITICALITY reject</w:t>
        <w:tab/>
        <w:t>FIRST TYPE RAB-SetupOrModifyItemFirst</w:t>
      </w:r>
    </w:p>
    <w:p>
      <w:pPr>
        <w:pStyle w:val="PL"/>
        <w:rPr/>
      </w:pPr>
      <w:r>
        <w:rPr/>
        <w:tab/>
        <w:t xml:space="preserve"> </w:t>
        <w:tab/>
        <w:tab/>
        <w:tab/>
        <w:tab/>
        <w:tab/>
        <w:tab/>
        <w:t>SECOND CRITICALITY ignore</w:t>
        <w:tab/>
        <w:t>SECOND TYPE RAB-SetupOrModifyItemSecond</w:t>
        <w:tab/>
      </w:r>
    </w:p>
    <w:p>
      <w:pPr>
        <w:pStyle w:val="PL"/>
        <w:rPr/>
      </w:pPr>
      <w:r>
        <w:rPr/>
        <w:tab/>
        <w:tab/>
        <w:tab/>
        <w:tab/>
        <w:tab/>
        <w:tab/>
        <w:tab/>
        <w:tab/>
        <w:tab/>
        <w:tab/>
        <w:tab/>
        <w:tab/>
        <w:tab/>
        <w:tab/>
        <w:tab/>
        <w:tab/>
        <w:t>PRESENCE mandatory</w:t>
        <w:tab/>
        <w:t>},</w:t>
      </w:r>
    </w:p>
    <w:p>
      <w:pPr>
        <w:pStyle w:val="PL"/>
        <w:rPr/>
      </w:pPr>
      <w:r>
        <w:rPr/>
        <w:tab/>
        <w:t>...</w:t>
      </w:r>
    </w:p>
    <w:p>
      <w:pPr>
        <w:pStyle w:val="PL"/>
        <w:rPr/>
      </w:pPr>
      <w:r>
        <w:rPr/>
        <w:t>}</w:t>
      </w:r>
    </w:p>
    <w:p>
      <w:pPr>
        <w:pStyle w:val="PL"/>
        <w:rPr/>
      </w:pPr>
      <w:r>
        <w:rPr/>
      </w:r>
    </w:p>
    <w:p>
      <w:pPr>
        <w:pStyle w:val="PL"/>
        <w:rPr/>
      </w:pPr>
      <w:r>
        <w:rPr/>
        <w:t>RAB-SetupOrModifyItemFirst ::= SEQUENCE {</w:t>
      </w:r>
    </w:p>
    <w:p>
      <w:pPr>
        <w:pStyle w:val="PL"/>
        <w:rPr/>
      </w:pPr>
      <w:r>
        <w:rPr/>
        <w:tab/>
        <w:t>rAB-ID</w:t>
        <w:tab/>
        <w:tab/>
        <w:tab/>
        <w:tab/>
        <w:tab/>
        <w:tab/>
        <w:t>RAB-ID,</w:t>
      </w:r>
    </w:p>
    <w:p>
      <w:pPr>
        <w:pStyle w:val="PL"/>
        <w:rPr/>
      </w:pPr>
      <w:r>
        <w:rPr/>
        <w:tab/>
        <w:t>nAS-SynchronisationIndicator</w:t>
        <w:tab/>
        <w:t>NAS-SynchronisationIndicator</w:t>
        <w:tab/>
        <w:t>OPTIONAL,</w:t>
      </w:r>
    </w:p>
    <w:p>
      <w:pPr>
        <w:pStyle w:val="PL"/>
        <w:rPr/>
      </w:pPr>
      <w:r>
        <w:rPr/>
        <w:tab/>
        <w:t>rAB-Parameters</w:t>
        <w:tab/>
        <w:tab/>
        <w:tab/>
        <w:tab/>
        <w:tab/>
        <w:t>RAB-Parameters</w:t>
        <w:tab/>
        <w:tab/>
        <w:t>OPTIONAL,</w:t>
      </w:r>
    </w:p>
    <w:p>
      <w:pPr>
        <w:pStyle w:val="PL"/>
        <w:rPr/>
      </w:pPr>
      <w:r>
        <w:rPr/>
        <w:tab/>
        <w:t>userPlaneInformation</w:t>
        <w:tab/>
        <w:tab/>
        <w:tab/>
        <w:tab/>
        <w:t>UserPlaneInformation</w:t>
        <w:tab/>
        <w:tab/>
        <w:t>OPTIONAL,</w:t>
      </w:r>
    </w:p>
    <w:p>
      <w:pPr>
        <w:pStyle w:val="PL"/>
        <w:rPr/>
      </w:pPr>
      <w:r>
        <w:rPr/>
        <w:tab/>
        <w:t>transportLayerInformation</w:t>
        <w:tab/>
        <w:tab/>
        <w:tab/>
        <w:tab/>
        <w:t xml:space="preserve"> TransportLayerInformation</w:t>
        <w:tab/>
        <w:tab/>
        <w:t>OPTIONAL,</w:t>
      </w:r>
    </w:p>
    <w:p>
      <w:pPr>
        <w:pStyle w:val="PL"/>
        <w:rPr>
          <w:rFonts w:eastAsia="MS Mincho;MS Mincho"/>
        </w:rPr>
      </w:pPr>
      <w:r>
        <w:rPr/>
        <w:tab/>
        <w:t>service-Handover</w:t>
        <w:tab/>
        <w:tab/>
        <w:tab/>
        <w:tab/>
        <w:tab/>
        <w:t>Service-Handover</w:t>
        <w:tab/>
        <w:tab/>
        <w:tab/>
        <w:t>OPTIONAL,</w:t>
      </w:r>
    </w:p>
    <w:p>
      <w:pPr>
        <w:pStyle w:val="PL"/>
        <w:rPr/>
      </w:pPr>
      <w:r>
        <w:rPr/>
        <w:tab/>
        <w:t>iE-Extensions</w:t>
        <w:tab/>
        <w:tab/>
        <w:tab/>
        <w:tab/>
        <w:tab/>
        <w:t>ProtocolExtensionContainer { {RAB-SetupOrModifyItemFirst-ExtIEs} }</w:t>
        <w:tab/>
        <w:tab/>
        <w:tab/>
        <w:t>OPTIONAL,</w:t>
      </w:r>
    </w:p>
    <w:p>
      <w:pPr>
        <w:pStyle w:val="PL"/>
        <w:rPr/>
      </w:pPr>
      <w:r>
        <w:rPr/>
        <w:tab/>
        <w:t>...</w:t>
      </w:r>
    </w:p>
    <w:p>
      <w:pPr>
        <w:pStyle w:val="PL"/>
        <w:rPr/>
      </w:pPr>
      <w:r>
        <w:rPr/>
        <w:t>}</w:t>
      </w:r>
    </w:p>
    <w:p>
      <w:pPr>
        <w:pStyle w:val="PL"/>
        <w:rPr>
          <w:rFonts w:eastAsia="MS Mincho;MS Mincho"/>
        </w:rPr>
      </w:pPr>
      <w:r>
        <w:rPr>
          <w:rFonts w:eastAsia="MS Mincho;MS Mincho"/>
        </w:rPr>
      </w:r>
    </w:p>
    <w:p>
      <w:pPr>
        <w:pStyle w:val="PL"/>
        <w:rPr/>
      </w:pPr>
      <w:r>
        <w:rPr/>
        <w:t>Tran</w:t>
      </w:r>
      <w:r>
        <w:rPr>
          <w:rFonts w:eastAsia="MS Mincho;MS Mincho"/>
        </w:rPr>
        <w:t>s</w:t>
      </w:r>
      <w:r>
        <w:rPr/>
        <w:t>portLayerInformation ::= SEQUENCE {</w:t>
      </w:r>
    </w:p>
    <w:p>
      <w:pPr>
        <w:pStyle w:val="PL"/>
        <w:rPr/>
      </w:pPr>
      <w:r>
        <w:rPr/>
        <w:tab/>
        <w:t>transportLayerAddress</w:t>
        <w:tab/>
        <w:tab/>
        <w:tab/>
        <w:t>TransportLayerAddress,</w:t>
      </w:r>
    </w:p>
    <w:p>
      <w:pPr>
        <w:pStyle w:val="PL"/>
        <w:rPr/>
      </w:pPr>
      <w:r>
        <w:rPr/>
        <w:tab/>
        <w:t>iuTransportAssociation</w:t>
        <w:tab/>
        <w:tab/>
        <w:tab/>
        <w:t>IuTransportAssociation,</w:t>
      </w:r>
    </w:p>
    <w:p>
      <w:pPr>
        <w:pStyle w:val="PL"/>
        <w:rPr/>
      </w:pPr>
      <w:r>
        <w:rPr/>
        <w:tab/>
        <w:t>iE-Extensions</w:t>
        <w:tab/>
        <w:tab/>
        <w:tab/>
        <w:tab/>
        <w:tab/>
        <w:t>ProtocolExtensionContainer { {TransportLayerInformation-ExtIEs} }</w:t>
        <w:tab/>
        <w:tab/>
        <w:tab/>
        <w:t>OPTIONAL,</w:t>
      </w:r>
    </w:p>
    <w:p>
      <w:pPr>
        <w:pStyle w:val="PL"/>
        <w:rPr/>
      </w:pPr>
      <w:r>
        <w:rPr/>
        <w:tab/>
        <w:t>...</w:t>
      </w:r>
    </w:p>
    <w:p>
      <w:pPr>
        <w:pStyle w:val="PL"/>
        <w:rPr/>
      </w:pPr>
      <w:r>
        <w:rPr/>
        <w:t>}</w:t>
      </w:r>
    </w:p>
    <w:p>
      <w:pPr>
        <w:pStyle w:val="PL"/>
        <w:rPr/>
      </w:pPr>
      <w:r>
        <w:rPr/>
      </w:r>
    </w:p>
    <w:p>
      <w:pPr>
        <w:pStyle w:val="PL"/>
        <w:rPr/>
      </w:pPr>
      <w:r>
        <w:rPr/>
        <w:t>TransportLayerInformation-ExtIEs RANAP-PROTOCOL-EXTENSION ::= {</w:t>
      </w:r>
    </w:p>
    <w:p>
      <w:pPr>
        <w:pStyle w:val="PL"/>
        <w:rPr/>
      </w:pPr>
      <w:r>
        <w:rPr/>
        <w:tab/>
        <w:t>...</w:t>
      </w:r>
    </w:p>
    <w:p>
      <w:pPr>
        <w:pStyle w:val="PL"/>
        <w:rPr>
          <w:rFonts w:eastAsia="MS Mincho;MS Mincho"/>
        </w:rPr>
      </w:pPr>
      <w:r>
        <w:rPr>
          <w:rFonts w:eastAsia="MS Mincho;MS Mincho"/>
        </w:rPr>
        <w:t>}</w:t>
      </w:r>
    </w:p>
    <w:p>
      <w:pPr>
        <w:pStyle w:val="PL"/>
        <w:rPr>
          <w:rFonts w:eastAsia="MS Mincho;MS Mincho"/>
        </w:rPr>
      </w:pPr>
      <w:r>
        <w:rPr>
          <w:rFonts w:eastAsia="MS Mincho;MS Mincho"/>
        </w:rPr>
      </w:r>
    </w:p>
    <w:p>
      <w:pPr>
        <w:pStyle w:val="PL"/>
        <w:rPr/>
      </w:pPr>
      <w:r>
        <w:rPr/>
        <w:t>RAB-SetupOrModifyItemFirst-ExtIEs RANAP-PROTOCOL-EXTENSION ::= {</w:t>
      </w:r>
    </w:p>
    <w:p>
      <w:pPr>
        <w:pStyle w:val="PL"/>
        <w:rPr/>
      </w:pPr>
      <w:r>
        <w:rPr/>
        <w:t>-- Extension for Release 8 to enable handover restriction to E-UTRAN --</w:t>
      </w:r>
    </w:p>
    <w:p>
      <w:pPr>
        <w:pStyle w:val="PL"/>
        <w:rPr/>
      </w:pPr>
      <w:r>
        <w:rPr/>
        <w:tab/>
        <w:t>{ ID id-</w:t>
      </w:r>
      <w:r>
        <w:rPr>
          <w:lang w:val="en-GB" w:eastAsia="en-GB"/>
        </w:rPr>
        <w:t>E-UTRAN-Service-Handover</w:t>
      </w:r>
      <w:r>
        <w:rPr/>
        <w:tab/>
        <w:tab/>
        <w:t>CRITICALITY ignore</w:t>
        <w:tab/>
        <w:t xml:space="preserve">EXTENSION </w:t>
      </w:r>
      <w:r>
        <w:rPr>
          <w:lang w:val="en-GB" w:eastAsia="en-GB"/>
        </w:rPr>
        <w:t>E-UTRAN-Service-Handover</w:t>
      </w:r>
      <w:r>
        <w:rPr/>
        <w:tab/>
        <w:t>PRESENCE optional}|</w:t>
      </w:r>
    </w:p>
    <w:p>
      <w:pPr>
        <w:pStyle w:val="PL"/>
        <w:rPr/>
      </w:pPr>
      <w:r>
        <w:rPr/>
        <w:t>-- Extension for Release 10 to support LIPA --</w:t>
      </w:r>
    </w:p>
    <w:p>
      <w:pPr>
        <w:pStyle w:val="PL"/>
        <w:rPr/>
      </w:pPr>
      <w:r>
        <w:rPr/>
        <w:tab/>
        <w:t>{ ID id-Correlation-ID</w:t>
        <w:tab/>
        <w:tab/>
        <w:tab/>
        <w:tab/>
        <w:tab/>
        <w:t>CRITICALITY ignore</w:t>
        <w:tab/>
        <w:t>EXTENSION Correlation-ID</w:t>
        <w:tab/>
        <w:tab/>
        <w:tab/>
        <w:tab/>
        <w:t>PRESENCE optional}|</w:t>
      </w:r>
    </w:p>
    <w:p>
      <w:pPr>
        <w:pStyle w:val="PL"/>
        <w:rPr/>
      </w:pPr>
      <w:r>
        <w:rPr/>
        <w:t>-- Extension for Release 12 to support SIPTO@LN with collocated L-GW --</w:t>
      </w:r>
    </w:p>
    <w:p>
      <w:pPr>
        <w:pStyle w:val="PL"/>
        <w:rPr/>
      </w:pPr>
      <w:r>
        <w:rPr/>
        <w:tab/>
        <w:t>{ ID id-SIPTO-Correlation-ID</w:t>
        <w:tab/>
        <w:tab/>
        <w:tab/>
        <w:t>CRITICALITY ignore</w:t>
        <w:tab/>
        <w:t>EXTENSION Correlation-ID</w:t>
        <w:tab/>
        <w:tab/>
        <w:tab/>
        <w:tab/>
        <w:t>PRESENCE optional}</w:t>
      </w:r>
      <w:r>
        <w:rPr>
          <w:lang w:val="en-GB" w:eastAsia="en-GB"/>
        </w:rPr>
        <w:t>,</w:t>
      </w:r>
    </w:p>
    <w:p>
      <w:pPr>
        <w:pStyle w:val="PL"/>
        <w:rPr/>
      </w:pPr>
      <w:r>
        <w:rPr/>
        <w:tab/>
        <w:t>...</w:t>
      </w:r>
    </w:p>
    <w:p>
      <w:pPr>
        <w:pStyle w:val="PL"/>
        <w:rPr/>
      </w:pPr>
      <w:r>
        <w:rPr/>
        <w:t>}</w:t>
      </w:r>
    </w:p>
    <w:p>
      <w:pPr>
        <w:pStyle w:val="PL"/>
        <w:rPr/>
      </w:pPr>
      <w:r>
        <w:rPr/>
      </w:r>
    </w:p>
    <w:p>
      <w:pPr>
        <w:pStyle w:val="PL"/>
        <w:rPr/>
      </w:pPr>
      <w:r>
        <w:rPr/>
        <w:t>RAB-SetupOrModifyItemSecond ::= SEQUENCE {</w:t>
      </w:r>
    </w:p>
    <w:p>
      <w:pPr>
        <w:pStyle w:val="PL"/>
        <w:rPr/>
      </w:pPr>
      <w:r>
        <w:rPr/>
        <w:tab/>
        <w:t>pDP-TypeInformation</w:t>
        <w:tab/>
        <w:tab/>
        <w:tab/>
        <w:tab/>
        <w:t xml:space="preserve">PDP-TypeInformation </w:t>
        <w:tab/>
        <w:tab/>
        <w:tab/>
        <w:t>OPTIONAL,</w:t>
      </w:r>
    </w:p>
    <w:p>
      <w:pPr>
        <w:pStyle w:val="PL"/>
        <w:rPr/>
      </w:pPr>
      <w:r>
        <w:rPr/>
        <w:tab/>
        <w:t>dataVolumeReportingIndication</w:t>
        <w:tab/>
        <w:tab/>
        <w:tab/>
        <w:t xml:space="preserve">DataVolumeReportingIndication </w:t>
        <w:tab/>
        <w:t>OPTIONAL,</w:t>
      </w:r>
    </w:p>
    <w:p>
      <w:pPr>
        <w:pStyle w:val="PL"/>
        <w:rPr/>
      </w:pPr>
      <w:r>
        <w:rPr/>
        <w:tab/>
        <w:t>dl-GTP-PDU-SequenceNumber</w:t>
        <w:tab/>
        <w:tab/>
        <w:tab/>
        <w:t xml:space="preserve">DL-GTP-PDU-SequenceNumber </w:t>
        <w:tab/>
        <w:t>OPTIONAL,</w:t>
      </w:r>
    </w:p>
    <w:p>
      <w:pPr>
        <w:pStyle w:val="PL"/>
        <w:rPr/>
      </w:pPr>
      <w:r>
        <w:rPr/>
        <w:tab/>
        <w:t>ul-GTP-PDU-SequenceNumber</w:t>
        <w:tab/>
        <w:tab/>
        <w:tab/>
        <w:t xml:space="preserve">UL-GTP-PDU-SequenceNumber </w:t>
        <w:tab/>
        <w:t>OPTIONAL,</w:t>
      </w:r>
    </w:p>
    <w:p>
      <w:pPr>
        <w:pStyle w:val="PL"/>
        <w:rPr/>
      </w:pPr>
      <w:r>
        <w:rPr/>
        <w:tab/>
        <w:t>dl-N-PDU-SequenceNumber</w:t>
        <w:tab/>
        <w:tab/>
        <w:tab/>
        <w:tab/>
        <w:t xml:space="preserve">DL-N-PDU-SequenceNumber </w:t>
        <w:tab/>
        <w:t>OPTIONAL,</w:t>
      </w:r>
    </w:p>
    <w:p>
      <w:pPr>
        <w:pStyle w:val="PL"/>
        <w:rPr/>
      </w:pPr>
      <w:r>
        <w:rPr/>
        <w:tab/>
        <w:t>ul-N-PDU-SequenceNumber</w:t>
        <w:tab/>
        <w:tab/>
        <w:tab/>
        <w:tab/>
        <w:t>UL-N-PDU-SequenceNumber</w:t>
        <w:tab/>
        <w:tab/>
        <w:t>OPTIONAL,</w:t>
      </w:r>
    </w:p>
    <w:p>
      <w:pPr>
        <w:pStyle w:val="PL"/>
        <w:rPr/>
      </w:pPr>
      <w:r>
        <w:rPr/>
        <w:tab/>
        <w:t>iE-Extensions</w:t>
        <w:tab/>
        <w:tab/>
        <w:tab/>
        <w:tab/>
        <w:tab/>
        <w:t>ProtocolExtensionContainer { {RAB-SetupOrModifyItemSecond-ExtIEs} }</w:t>
        <w:tab/>
        <w:tab/>
        <w:tab/>
        <w:t>OPTIONAL,</w:t>
      </w:r>
    </w:p>
    <w:p>
      <w:pPr>
        <w:pStyle w:val="PL"/>
        <w:rPr/>
      </w:pPr>
      <w:r>
        <w:rPr/>
        <w:tab/>
        <w:t>...</w:t>
      </w:r>
    </w:p>
    <w:p>
      <w:pPr>
        <w:pStyle w:val="PL"/>
        <w:rPr/>
      </w:pPr>
      <w:r>
        <w:rPr/>
        <w:t>}</w:t>
      </w:r>
    </w:p>
    <w:p>
      <w:pPr>
        <w:pStyle w:val="PL"/>
        <w:rPr/>
      </w:pPr>
      <w:r>
        <w:rPr/>
      </w:r>
    </w:p>
    <w:p>
      <w:pPr>
        <w:pStyle w:val="PL"/>
        <w:rPr/>
      </w:pPr>
      <w:r>
        <w:rPr/>
        <w:t>RAB-SetupOrModifyItemSecond-ExtIEs RANAP-PROTOCOL-EXTENSION ::= {</w:t>
      </w:r>
    </w:p>
    <w:p>
      <w:pPr>
        <w:pStyle w:val="PL"/>
        <w:rPr/>
      </w:pPr>
      <w:r>
        <w:rPr/>
        <w:t>-- Extension for Release 4 to enable RAB Quality of Service negotiation over Iu --</w:t>
      </w:r>
    </w:p>
    <w:p>
      <w:pPr>
        <w:pStyle w:val="PL"/>
        <w:rPr/>
      </w:pPr>
      <w:r>
        <w:rPr/>
        <w:tab/>
        <w:t>{ ID id-Alt-RAB-Parameters</w:t>
        <w:tab/>
        <w:tab/>
        <w:tab/>
        <w:tab/>
        <w:tab/>
        <w:t>CRITICALITY ignore</w:t>
        <w:tab/>
        <w:t>EXTENSION Alt-RAB-Parameters</w:t>
        <w:tab/>
        <w:tab/>
        <w:tab/>
        <w:t>PRESENCE optional}|</w:t>
      </w:r>
    </w:p>
    <w:p>
      <w:pPr>
        <w:pStyle w:val="PL"/>
        <w:rPr/>
      </w:pPr>
      <w:r>
        <w:rPr/>
        <w:t>-- Extension for Release 5 to enable GERAN support over Iu-cs --</w:t>
      </w:r>
    </w:p>
    <w:p>
      <w:pPr>
        <w:pStyle w:val="PL"/>
        <w:rPr/>
      </w:pPr>
      <w:r>
        <w:rPr/>
        <w:tab/>
        <w:t>{ ID id-GERAN-BSC-Container</w:t>
        <w:tab/>
        <w:tab/>
        <w:tab/>
        <w:tab/>
        <w:tab/>
        <w:t>CRITICALITY ignore</w:t>
        <w:tab/>
        <w:t>EXTENSION GERAN-BSC-Container</w:t>
        <w:tab/>
        <w:tab/>
        <w:tab/>
        <w:t>PRESENCE optional}|</w:t>
      </w:r>
    </w:p>
    <w:p>
      <w:pPr>
        <w:pStyle w:val="PL"/>
        <w:rPr/>
      </w:pPr>
      <w:r>
        <w:rPr/>
        <w:t>-- Extension for Release Release 9 to enable a new value --</w:t>
      </w:r>
    </w:p>
    <w:p>
      <w:pPr>
        <w:pStyle w:val="PL"/>
        <w:rPr/>
      </w:pPr>
      <w:r>
        <w:rPr/>
        <w:tab/>
        <w:t>{ ID id-PDP-TypeInformation-extension</w:t>
        <w:tab/>
        <w:tab/>
        <w:t>CRITICALITY ignore</w:t>
        <w:tab/>
        <w:t>EXTENSION PDP-TypeInformation-extension</w:t>
        <w:tab/>
        <w:t>PRESENCE optional}|</w:t>
      </w:r>
    </w:p>
    <w:p>
      <w:pPr>
        <w:pStyle w:val="PL"/>
        <w:rPr/>
      </w:pPr>
      <w:r>
        <w:rPr/>
        <w:t>-- Extension for Release 10 to enable Offload at Iu-ps for UTRAN --</w:t>
      </w:r>
    </w:p>
    <w:p>
      <w:pPr>
        <w:pStyle w:val="PL"/>
        <w:rPr/>
      </w:pPr>
      <w:r>
        <w:rPr/>
        <w:tab/>
        <w:t>{ ID id-Offload-RAB-Parameters</w:t>
        <w:tab/>
        <w:tab/>
        <w:tab/>
        <w:tab/>
        <w:t>CRITICALITY ignore</w:t>
        <w:tab/>
        <w:t>EXTENSION Offload-RAB-Parameters</w:t>
        <w:tab/>
        <w:tab/>
        <w:t>PRESENCE optional},</w:t>
      </w:r>
    </w:p>
    <w:p>
      <w:pPr>
        <w:pStyle w:val="PL"/>
        <w:rPr/>
      </w:pPr>
      <w:r>
        <w:rPr/>
        <w:tab/>
        <w:t>...</w:t>
      </w:r>
    </w:p>
    <w:p>
      <w:pPr>
        <w:pStyle w:val="PL"/>
        <w:rPr/>
      </w:pPr>
      <w:r>
        <w:rPr/>
        <w:t>}</w:t>
      </w:r>
    </w:p>
    <w:p>
      <w:pPr>
        <w:pStyle w:val="PL"/>
        <w:rPr/>
      </w:pPr>
      <w:r>
        <w:rPr/>
      </w:r>
    </w:p>
    <w:p>
      <w:pPr>
        <w:pStyle w:val="PL"/>
        <w:rPr/>
      </w:pPr>
      <w:r>
        <w:rPr/>
        <w:t>RAB-AssignmentRequestExtensions RANAP-PROTOCOL-EXTENSION ::= {</w:t>
      </w:r>
    </w:p>
    <w:p>
      <w:pPr>
        <w:pStyle w:val="PL"/>
        <w:rPr/>
      </w:pPr>
      <w:r>
        <w:rPr/>
        <w:tab/>
        <w:t>{ ID id-</w:t>
      </w:r>
      <w:r>
        <w:rPr>
          <w:lang w:val="en-US" w:eastAsia="en-US"/>
        </w:rPr>
        <w:t>UE-AggregateMaximumBitRate</w:t>
      </w:r>
      <w:r>
        <w:rPr/>
        <w:tab/>
        <w:tab/>
        <w:t>CRITICALITY ignore</w:t>
        <w:tab/>
        <w:t xml:space="preserve">EXTENSION </w:t>
      </w:r>
      <w:r>
        <w:rPr>
          <w:lang w:val="en-US" w:eastAsia="en-US"/>
        </w:rPr>
        <w:t>UE-AggregateMaximumBitRate</w:t>
      </w:r>
      <w:r>
        <w:rPr/>
        <w:tab/>
        <w:t>PRESENCE optional}|</w:t>
      </w:r>
    </w:p>
    <w:p>
      <w:pPr>
        <w:pStyle w:val="PL"/>
        <w:rPr/>
      </w:pPr>
      <w:r>
        <w:rPr/>
        <w:t>-- Extension for Release 10 to enable Offload at Iu-ps for UTRAN --</w:t>
      </w:r>
    </w:p>
    <w:p>
      <w:pPr>
        <w:pStyle w:val="PL"/>
        <w:rPr/>
      </w:pPr>
      <w:r>
        <w:rPr/>
        <w:tab/>
        <w:t>{ ID id-MSISDN</w:t>
        <w:tab/>
        <w:tab/>
        <w:tab/>
        <w:tab/>
        <w:tab/>
        <w:tab/>
        <w:tab/>
        <w:t>CRITICALITY ignore</w:t>
        <w:tab/>
        <w:t>EXTENSION MSISDN</w:t>
        <w:tab/>
        <w:tab/>
        <w:tab/>
        <w:tab/>
        <w:tab/>
        <w:tab/>
        <w:t>PRESENCE optional}</w:t>
      </w:r>
      <w:r>
        <w:rPr>
          <w:lang w:val="en-US" w:eastAsia="en-US"/>
        </w:rPr>
        <w:t>,</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 **************************************************************</w:t>
      </w:r>
    </w:p>
    <w:p>
      <w:pPr>
        <w:pStyle w:val="PL"/>
        <w:rPr>
          <w:lang w:val="fr-FR" w:eastAsia="en-US"/>
        </w:rPr>
      </w:pPr>
      <w:r>
        <w:rPr>
          <w:lang w:val="fr-FR" w:eastAsia="en-US"/>
        </w:rPr>
        <w:t>--</w:t>
      </w:r>
    </w:p>
    <w:p>
      <w:pPr>
        <w:pStyle w:val="PL"/>
        <w:numPr>
          <w:ilvl w:val="0"/>
          <w:numId w:val="0"/>
        </w:numPr>
        <w:outlineLvl w:val="4"/>
        <w:rPr>
          <w:lang w:val="fr-FR" w:eastAsia="en-US"/>
        </w:rPr>
      </w:pPr>
      <w:r>
        <w:rPr>
          <w:lang w:val="fr-FR" w:eastAsia="en-US"/>
        </w:rPr>
        <w:t>-- RAB Assignment Response</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pPr>
      <w:r>
        <w:rPr>
          <w:lang w:val="fr-FR" w:eastAsia="en-US"/>
        </w:rPr>
        <w:t>RAB-AssignmentResponse ::= SEQUENCE {</w:t>
      </w:r>
    </w:p>
    <w:p>
      <w:pPr>
        <w:pStyle w:val="PL"/>
        <w:rPr>
          <w:lang w:val="fr-FR" w:eastAsia="en-US"/>
        </w:rPr>
      </w:pPr>
      <w:r>
        <w:rPr>
          <w:lang w:val="fr-FR" w:eastAsia="en-US"/>
        </w:rPr>
        <w:tab/>
        <w:t>protocolIEs</w:t>
        <w:tab/>
        <w:tab/>
        <w:tab/>
        <w:t>ProtocolIE-Container</w:t>
        <w:tab/>
        <w:tab/>
        <w:tab/>
        <w:t>{ {RAB-AssignmentResponseIEs} },</w:t>
      </w:r>
    </w:p>
    <w:p>
      <w:pPr>
        <w:pStyle w:val="PL"/>
        <w:rPr/>
      </w:pPr>
      <w:r>
        <w:rPr>
          <w:lang w:val="fr-FR" w:eastAsia="en-US"/>
        </w:rPr>
        <w:tab/>
        <w:t>protocolExtensions</w:t>
        <w:tab/>
        <w:tab/>
        <w:t>ProtocolExtensionContainer</w:t>
        <w:tab/>
        <w:t>{ {RAB-AssignmentResponseExtensions}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RAB-AssignmentResponseIEs RANAP-PROTOCOL-IES ::= {</w:t>
      </w:r>
    </w:p>
    <w:p>
      <w:pPr>
        <w:pStyle w:val="PL"/>
        <w:rPr/>
      </w:pPr>
      <w:r>
        <w:rPr/>
        <w:tab/>
        <w:t>{ ID id-RAB-SetupOrModifiedList</w:t>
        <w:tab/>
        <w:tab/>
        <w:tab/>
        <w:t>CRITICALITY ignore</w:t>
        <w:tab/>
        <w:t>TYPE RAB-SetupOrModifiedList</w:t>
        <w:tab/>
        <w:tab/>
        <w:tab/>
        <w:t>PRESENCE optional</w:t>
        <w:tab/>
        <w:t>} |</w:t>
      </w:r>
    </w:p>
    <w:p>
      <w:pPr>
        <w:pStyle w:val="PL"/>
        <w:rPr/>
      </w:pPr>
      <w:r>
        <w:rPr/>
        <w:tab/>
        <w:t>{ ID id-RAB-ReleasedList</w:t>
        <w:tab/>
        <w:tab/>
        <w:tab/>
        <w:t>CRITICALITY ignore</w:t>
        <w:tab/>
        <w:t>TYPE RAB-ReleasedList</w:t>
        <w:tab/>
        <w:tab/>
        <w:tab/>
        <w:tab/>
        <w:t>PRESENCE optional</w:t>
        <w:tab/>
        <w:t>} |</w:t>
      </w:r>
    </w:p>
    <w:p>
      <w:pPr>
        <w:pStyle w:val="PL"/>
        <w:rPr/>
      </w:pPr>
      <w:r>
        <w:rPr/>
        <w:tab/>
      </w:r>
    </w:p>
    <w:p>
      <w:pPr>
        <w:pStyle w:val="PL"/>
        <w:rPr/>
      </w:pPr>
      <w:r>
        <w:rPr/>
        <w:tab/>
        <w:t>{ ID id-RAB-QueuedList</w:t>
        <w:tab/>
        <w:tab/>
        <w:tab/>
        <w:tab/>
        <w:t>CRITICALITY ignore</w:t>
        <w:tab/>
        <w:t>TYPE RAB-QueuedList</w:t>
        <w:tab/>
        <w:tab/>
        <w:tab/>
        <w:tab/>
        <w:t>PRESENCE optional</w:t>
        <w:tab/>
        <w:t>} |</w:t>
      </w:r>
    </w:p>
    <w:p>
      <w:pPr>
        <w:pStyle w:val="PL"/>
        <w:rPr/>
      </w:pPr>
      <w:r>
        <w:rPr/>
        <w:tab/>
        <w:t>{ ID id-RAB-FailedList</w:t>
        <w:tab/>
        <w:tab/>
        <w:tab/>
        <w:tab/>
        <w:t>CRITICALITY ignore</w:t>
        <w:tab/>
        <w:t>TYPE RAB-FailedList</w:t>
        <w:tab/>
        <w:tab/>
        <w:tab/>
        <w:tab/>
        <w:t>PRESENCE optional</w:t>
        <w:tab/>
        <w:t>} |</w:t>
      </w:r>
    </w:p>
    <w:p>
      <w:pPr>
        <w:pStyle w:val="PL"/>
        <w:rPr/>
      </w:pPr>
      <w:r>
        <w:rPr/>
        <w:tab/>
        <w:t>{ ID id-RAB-ReleaseFailedList</w:t>
        <w:tab/>
        <w:tab/>
        <w:tab/>
        <w:t>CRITICALITY ignore</w:t>
        <w:tab/>
        <w:t>TYPE RAB-ReleaseFailedList</w:t>
        <w:tab/>
        <w:tab/>
        <w:tab/>
        <w:t>PRESENCE optional</w:t>
        <w:tab/>
        <w:t>} |</w:t>
      </w:r>
    </w:p>
    <w:p>
      <w:pPr>
        <w:pStyle w:val="PL"/>
        <w:rPr/>
      </w:pPr>
      <w:r>
        <w:rPr/>
        <w:tab/>
        <w:t>{ ID id-CriticalityDiagnostics</w:t>
        <w:tab/>
        <w:tab/>
        <w:tab/>
        <w:t>CRITICALITY ignore</w:t>
        <w:tab/>
        <w:t>TYPE CriticalityDiagnostics</w:t>
        <w:tab/>
        <w:tab/>
        <w:t>PRESENCE optional },</w:t>
      </w:r>
    </w:p>
    <w:p>
      <w:pPr>
        <w:pStyle w:val="PL"/>
        <w:rPr/>
      </w:pPr>
      <w:r>
        <w:rPr/>
        <w:tab/>
        <w:t>...</w:t>
      </w:r>
    </w:p>
    <w:p>
      <w:pPr>
        <w:pStyle w:val="PL"/>
        <w:rPr/>
      </w:pPr>
      <w:r>
        <w:rPr/>
        <w:t>}</w:t>
      </w:r>
    </w:p>
    <w:p>
      <w:pPr>
        <w:pStyle w:val="PL"/>
        <w:rPr/>
      </w:pPr>
      <w:r>
        <w:rPr/>
      </w:r>
    </w:p>
    <w:p>
      <w:pPr>
        <w:pStyle w:val="PL"/>
        <w:rPr/>
      </w:pPr>
      <w:r>
        <w:rPr/>
        <w:t xml:space="preserve">RAB-SetupOrModifiedList </w:t>
        <w:tab/>
        <w:tab/>
        <w:tab/>
        <w:tab/>
        <w:t>::= RAB-IE-ContainerList { {RAB-SetupOrModifiedItemIEs} }</w:t>
      </w:r>
    </w:p>
    <w:p>
      <w:pPr>
        <w:pStyle w:val="PL"/>
        <w:rPr/>
      </w:pPr>
      <w:r>
        <w:rPr/>
      </w:r>
    </w:p>
    <w:p>
      <w:pPr>
        <w:pStyle w:val="PL"/>
        <w:rPr/>
      </w:pPr>
      <w:r>
        <w:rPr/>
        <w:t>RAB-SetupOrModifiedItemIEs RANAP-PROTOCOL-IES ::= {</w:t>
      </w:r>
    </w:p>
    <w:p>
      <w:pPr>
        <w:pStyle w:val="PL"/>
        <w:rPr/>
      </w:pPr>
      <w:r>
        <w:rPr/>
        <w:tab/>
        <w:t>{ ID id-RAB-SetupOrModifiedItem</w:t>
        <w:tab/>
        <w:tab/>
        <w:tab/>
        <w:t>CRITICALITY ignore</w:t>
        <w:tab/>
        <w:t>TYPE RAB-SetupOrModifiedItem</w:t>
        <w:tab/>
        <w:tab/>
        <w:tab/>
        <w:t>PRESENCE mandatory</w:t>
        <w:tab/>
        <w:t>},</w:t>
      </w:r>
    </w:p>
    <w:p>
      <w:pPr>
        <w:pStyle w:val="PL"/>
        <w:rPr/>
      </w:pPr>
      <w:r>
        <w:rPr/>
        <w:tab/>
        <w:t>...</w:t>
      </w:r>
    </w:p>
    <w:p>
      <w:pPr>
        <w:pStyle w:val="PL"/>
        <w:rPr/>
      </w:pPr>
      <w:r>
        <w:rPr/>
        <w:t>}</w:t>
      </w:r>
    </w:p>
    <w:p>
      <w:pPr>
        <w:pStyle w:val="PL"/>
        <w:rPr/>
      </w:pPr>
      <w:r>
        <w:rPr/>
      </w:r>
    </w:p>
    <w:p>
      <w:pPr>
        <w:pStyle w:val="PL"/>
        <w:rPr/>
      </w:pPr>
      <w:r>
        <w:rPr/>
        <w:t>RAB-SetupOrModifiedItem ::= SEQUENCE {</w:t>
      </w:r>
    </w:p>
    <w:p>
      <w:pPr>
        <w:pStyle w:val="PL"/>
        <w:rPr/>
      </w:pPr>
      <w:r>
        <w:rPr/>
        <w:tab/>
        <w:t>rAB-ID</w:t>
        <w:tab/>
        <w:tab/>
        <w:tab/>
        <w:tab/>
        <w:tab/>
        <w:tab/>
        <w:t>RAB-ID,</w:t>
      </w:r>
    </w:p>
    <w:p>
      <w:pPr>
        <w:pStyle w:val="PL"/>
        <w:rPr/>
      </w:pPr>
      <w:r>
        <w:rPr/>
        <w:tab/>
        <w:t>transportLayerAddress</w:t>
        <w:tab/>
        <w:tab/>
        <w:tab/>
        <w:tab/>
        <w:t>TransportLayerAddress</w:t>
        <w:tab/>
        <w:t>OPTIONAL,</w:t>
      </w:r>
    </w:p>
    <w:p>
      <w:pPr>
        <w:pStyle w:val="PL"/>
        <w:rPr/>
      </w:pPr>
      <w:r>
        <w:rPr/>
        <w:tab/>
        <w:t>iuTransportAssociation</w:t>
        <w:tab/>
        <w:tab/>
        <w:tab/>
        <w:tab/>
        <w:t>IuTransportAssociation</w:t>
        <w:tab/>
        <w:t>OPTIONAL,</w:t>
      </w:r>
    </w:p>
    <w:p>
      <w:pPr>
        <w:pStyle w:val="PL"/>
        <w:rPr/>
      </w:pPr>
      <w:r>
        <w:rPr/>
        <w:tab/>
        <w:t>dl-dataVolumes</w:t>
        <w:tab/>
        <w:tab/>
        <w:tab/>
        <w:tab/>
        <w:tab/>
        <w:t>DataVolumeList</w:t>
        <w:tab/>
        <w:tab/>
        <w:t>OPTIONAL,</w:t>
      </w:r>
    </w:p>
    <w:p>
      <w:pPr>
        <w:pStyle w:val="PL"/>
        <w:rPr/>
      </w:pPr>
      <w:r>
        <w:rPr/>
        <w:tab/>
        <w:t>iE-Extensions</w:t>
        <w:tab/>
        <w:tab/>
        <w:tab/>
        <w:tab/>
        <w:tab/>
        <w:t>ProtocolExtensionContainer { {RAB-SetupOrModifiedItem-ExtIEs} }</w:t>
        <w:tab/>
        <w:tab/>
        <w:tab/>
        <w:t>OPTIONAL,</w:t>
      </w:r>
    </w:p>
    <w:p>
      <w:pPr>
        <w:pStyle w:val="PL"/>
        <w:rPr/>
      </w:pPr>
      <w:r>
        <w:rPr/>
        <w:tab/>
        <w:t>...</w:t>
      </w:r>
    </w:p>
    <w:p>
      <w:pPr>
        <w:pStyle w:val="PL"/>
        <w:rPr/>
      </w:pPr>
      <w:r>
        <w:rPr/>
        <w:t>}</w:t>
      </w:r>
    </w:p>
    <w:p>
      <w:pPr>
        <w:pStyle w:val="PL"/>
        <w:rPr/>
      </w:pPr>
      <w:r>
        <w:rPr/>
      </w:r>
    </w:p>
    <w:p>
      <w:pPr>
        <w:pStyle w:val="PL"/>
        <w:rPr/>
      </w:pPr>
      <w:r>
        <w:rPr/>
        <w:t>RAB-SetupOrModifiedItem-ExtIEs RANAP-PROTOCOL-EXTENSION ::= {</w:t>
      </w:r>
    </w:p>
    <w:p>
      <w:pPr>
        <w:pStyle w:val="PL"/>
        <w:rPr/>
      </w:pPr>
      <w:r>
        <w:rPr/>
        <w:t>-- Extension for Release 4 to enable RAB Quality of Service negotiation over Iu --</w:t>
      </w:r>
    </w:p>
    <w:p>
      <w:pPr>
        <w:pStyle w:val="PL"/>
        <w:rPr/>
      </w:pPr>
      <w:r>
        <w:rPr/>
        <w:tab/>
        <w:t>{</w:t>
        <w:tab/>
        <w:t>ID id-Ass-RAB-Parameters</w:t>
        <w:tab/>
        <w:t>CRITICALITY ignore</w:t>
        <w:tab/>
        <w:tab/>
        <w:t>EXTENSION Ass-RAB-Parameters</w:t>
        <w:tab/>
        <w:tab/>
        <w:t>PRESENCE optional</w:t>
        <w:tab/>
        <w:t>},</w:t>
      </w:r>
    </w:p>
    <w:p>
      <w:pPr>
        <w:pStyle w:val="PL"/>
        <w:rPr/>
      </w:pPr>
      <w:r>
        <w:rPr/>
        <w:tab/>
        <w:t>...</w:t>
      </w:r>
    </w:p>
    <w:p>
      <w:pPr>
        <w:pStyle w:val="PL"/>
        <w:rPr/>
      </w:pPr>
      <w:r>
        <w:rPr/>
        <w:t>}</w:t>
      </w:r>
    </w:p>
    <w:p>
      <w:pPr>
        <w:pStyle w:val="PL"/>
        <w:rPr/>
      </w:pPr>
      <w:r>
        <w:rPr/>
      </w:r>
    </w:p>
    <w:p>
      <w:pPr>
        <w:pStyle w:val="PL"/>
        <w:rPr/>
      </w:pPr>
      <w:r>
        <w:rPr/>
        <w:t xml:space="preserve">RAB-ReleasedList </w:t>
        <w:tab/>
        <w:tab/>
        <w:tab/>
        <w:tab/>
        <w:tab/>
        <w:t>::= RAB-IE-ContainerList { {RAB-ReleasedItemIEs} }</w:t>
      </w:r>
    </w:p>
    <w:p>
      <w:pPr>
        <w:pStyle w:val="PL"/>
        <w:rPr/>
      </w:pPr>
      <w:r>
        <w:rPr/>
      </w:r>
    </w:p>
    <w:p>
      <w:pPr>
        <w:pStyle w:val="PL"/>
        <w:rPr/>
      </w:pPr>
      <w:r>
        <w:rPr/>
        <w:t>RAB-ReleasedItemIEs RANAP-PROTOCOL-IES ::= {</w:t>
      </w:r>
    </w:p>
    <w:p>
      <w:pPr>
        <w:pStyle w:val="PL"/>
        <w:rPr/>
      </w:pPr>
      <w:r>
        <w:rPr/>
        <w:tab/>
        <w:t>{ ID id-RAB-ReleasedItem</w:t>
        <w:tab/>
        <w:tab/>
        <w:tab/>
        <w:t>CRITICALITY ignore</w:t>
        <w:tab/>
        <w:t>TYPE RAB-ReleasedItem</w:t>
        <w:tab/>
        <w:tab/>
        <w:tab/>
        <w:tab/>
        <w:t>PRESENCE mandatory</w:t>
        <w:tab/>
        <w:t>},</w:t>
      </w:r>
    </w:p>
    <w:p>
      <w:pPr>
        <w:pStyle w:val="PL"/>
        <w:rPr/>
      </w:pPr>
      <w:r>
        <w:rPr/>
        <w:tab/>
        <w:t>...</w:t>
      </w:r>
    </w:p>
    <w:p>
      <w:pPr>
        <w:pStyle w:val="PL"/>
        <w:rPr/>
      </w:pPr>
      <w:r>
        <w:rPr/>
        <w:t>}</w:t>
      </w:r>
    </w:p>
    <w:p>
      <w:pPr>
        <w:pStyle w:val="PL"/>
        <w:rPr/>
      </w:pPr>
      <w:r>
        <w:rPr/>
      </w:r>
    </w:p>
    <w:p>
      <w:pPr>
        <w:pStyle w:val="PL"/>
        <w:rPr/>
      </w:pPr>
      <w:r>
        <w:rPr/>
        <w:t>RAB-ReleasedItem ::= SEQUENCE {</w:t>
      </w:r>
    </w:p>
    <w:p>
      <w:pPr>
        <w:pStyle w:val="PL"/>
        <w:rPr/>
      </w:pPr>
      <w:r>
        <w:rPr/>
        <w:tab/>
        <w:t>rAB-ID</w:t>
        <w:tab/>
        <w:tab/>
        <w:tab/>
        <w:tab/>
        <w:tab/>
        <w:tab/>
        <w:t>RAB-ID,</w:t>
      </w:r>
    </w:p>
    <w:p>
      <w:pPr>
        <w:pStyle w:val="PL"/>
        <w:rPr/>
      </w:pPr>
      <w:r>
        <w:rPr/>
        <w:tab/>
        <w:t>dl-dataVolumes</w:t>
        <w:tab/>
        <w:tab/>
        <w:tab/>
        <w:tab/>
        <w:tab/>
        <w:t>DataVolumeList</w:t>
        <w:tab/>
        <w:tab/>
        <w:t>OPTIONAL,</w:t>
      </w:r>
    </w:p>
    <w:p>
      <w:pPr>
        <w:pStyle w:val="PL"/>
        <w:rPr/>
      </w:pPr>
      <w:r>
        <w:rPr/>
        <w:tab/>
        <w:t>dL-GTP-PDU-SequenceNumber</w:t>
        <w:tab/>
        <w:tab/>
        <w:t>DL-GTP-PDU-SequenceNumber</w:t>
        <w:tab/>
        <w:tab/>
        <w:tab/>
        <w:t>OPTIONAL,</w:t>
      </w:r>
    </w:p>
    <w:p>
      <w:pPr>
        <w:pStyle w:val="PL"/>
        <w:rPr/>
      </w:pPr>
      <w:r>
        <w:rPr/>
        <w:tab/>
        <w:t>uL-GTP-PDU-SequenceNumber</w:t>
        <w:tab/>
        <w:tab/>
        <w:t>UL-GTP-PDU-SequenceNumber</w:t>
        <w:tab/>
        <w:tab/>
        <w:tab/>
        <w:t>OPTIONAL,</w:t>
      </w:r>
    </w:p>
    <w:p>
      <w:pPr>
        <w:pStyle w:val="PL"/>
        <w:rPr/>
      </w:pPr>
      <w:r>
        <w:rPr/>
        <w:tab/>
        <w:t>iE-Extensions</w:t>
        <w:tab/>
        <w:tab/>
        <w:tab/>
        <w:tab/>
        <w:tab/>
        <w:t>ProtocolExtensionContainer { {RAB-ReleasedItem-ExtIEs} }</w:t>
        <w:tab/>
        <w:tab/>
        <w:tab/>
        <w:t>OPTIONAL,</w:t>
      </w:r>
    </w:p>
    <w:p>
      <w:pPr>
        <w:pStyle w:val="PL"/>
        <w:rPr/>
      </w:pPr>
      <w:r>
        <w:rPr/>
        <w:tab/>
        <w:t>...</w:t>
      </w:r>
    </w:p>
    <w:p>
      <w:pPr>
        <w:pStyle w:val="PL"/>
        <w:rPr/>
      </w:pPr>
      <w:r>
        <w:rPr/>
        <w:t>}</w:t>
      </w:r>
    </w:p>
    <w:p>
      <w:pPr>
        <w:pStyle w:val="PL"/>
        <w:rPr/>
      </w:pPr>
      <w:r>
        <w:rPr/>
      </w:r>
    </w:p>
    <w:p>
      <w:pPr>
        <w:pStyle w:val="PL"/>
        <w:rPr/>
      </w:pPr>
      <w:r>
        <w:rPr/>
        <w:t>RAB-ReleasedItem-ExtIEs RANAP-PROTOCOL-EXTENSION ::= {</w:t>
      </w:r>
    </w:p>
    <w:p>
      <w:pPr>
        <w:pStyle w:val="PL"/>
        <w:rPr/>
      </w:pPr>
      <w:r>
        <w:rPr/>
        <w:tab/>
        <w:t>...</w:t>
      </w:r>
    </w:p>
    <w:p>
      <w:pPr>
        <w:pStyle w:val="PL"/>
        <w:rPr/>
      </w:pPr>
      <w:r>
        <w:rPr/>
        <w:t>}</w:t>
      </w:r>
    </w:p>
    <w:p>
      <w:pPr>
        <w:pStyle w:val="PL"/>
        <w:rPr/>
      </w:pPr>
      <w:r>
        <w:rPr/>
      </w:r>
    </w:p>
    <w:p>
      <w:pPr>
        <w:pStyle w:val="PL"/>
        <w:rPr/>
      </w:pPr>
      <w:r>
        <w:rPr/>
        <w:t>DataVolumeList ::= SEQUENCE (SIZE (1..maxNrOfVol)) OF</w:t>
      </w:r>
    </w:p>
    <w:p>
      <w:pPr>
        <w:pStyle w:val="PL"/>
        <w:rPr/>
      </w:pPr>
      <w:r>
        <w:rPr/>
        <w:tab/>
        <w:t>SEQUENCE {</w:t>
      </w:r>
    </w:p>
    <w:p>
      <w:pPr>
        <w:pStyle w:val="PL"/>
        <w:rPr/>
      </w:pPr>
      <w:r>
        <w:rPr/>
        <w:tab/>
        <w:tab/>
        <w:t>dl-UnsuccessfullyTransmittedDataVolume</w:t>
        <w:tab/>
        <w:tab/>
        <w:t>UnsuccessfullyTransmittedDataVolume,</w:t>
      </w:r>
    </w:p>
    <w:p>
      <w:pPr>
        <w:pStyle w:val="PL"/>
        <w:rPr/>
      </w:pPr>
      <w:r>
        <w:rPr/>
        <w:tab/>
        <w:tab/>
        <w:t>dataVolumeReference</w:t>
        <w:tab/>
        <w:tab/>
        <w:tab/>
        <w:tab/>
        <w:t>DataVolumeReference</w:t>
        <w:tab/>
        <w:t>OPTIONAL,</w:t>
      </w:r>
    </w:p>
    <w:p>
      <w:pPr>
        <w:pStyle w:val="PL"/>
        <w:rPr/>
      </w:pPr>
      <w:r>
        <w:rPr/>
        <w:tab/>
        <w:tab/>
      </w:r>
      <w:r>
        <w:rPr>
          <w:lang w:val="fr-FR" w:eastAsia="en-US"/>
        </w:rPr>
        <w:t>iE-Extensions</w:t>
        <w:tab/>
        <w:tab/>
        <w:tab/>
        <w:tab/>
        <w:tab/>
        <w:t>ProtocolExtensionContainer { {DataVolumeList-ExtIEs} }</w:t>
        <w:tab/>
        <w:tab/>
        <w:tab/>
        <w:t>OPTIONAL,</w:t>
      </w:r>
    </w:p>
    <w:p>
      <w:pPr>
        <w:pStyle w:val="PL"/>
        <w:rPr>
          <w:lang w:val="fr-FR" w:eastAsia="en-US"/>
        </w:rPr>
      </w:pPr>
      <w:r>
        <w:rPr>
          <w:lang w:val="fr-FR" w:eastAsia="en-US"/>
        </w:rPr>
        <w:tab/>
        <w:tab/>
        <w:t>...</w:t>
      </w:r>
    </w:p>
    <w:p>
      <w:pPr>
        <w:pStyle w:val="PL"/>
        <w:rPr>
          <w:lang w:val="fr-FR" w:eastAsia="en-US"/>
        </w:rPr>
      </w:pPr>
      <w:r>
        <w:rPr>
          <w:lang w:val="fr-FR" w:eastAsia="en-US"/>
        </w:rPr>
        <w:tab/>
        <w:t>}</w:t>
      </w:r>
    </w:p>
    <w:p>
      <w:pPr>
        <w:pStyle w:val="PL"/>
        <w:rPr>
          <w:lang w:val="fr-FR" w:eastAsia="en-US"/>
        </w:rPr>
      </w:pPr>
      <w:r>
        <w:rPr>
          <w:lang w:val="fr-FR" w:eastAsia="en-US"/>
        </w:rPr>
      </w:r>
    </w:p>
    <w:p>
      <w:pPr>
        <w:pStyle w:val="PL"/>
        <w:rPr>
          <w:lang w:val="fr-FR" w:eastAsia="en-US"/>
        </w:rPr>
      </w:pPr>
      <w:r>
        <w:rPr>
          <w:lang w:val="fr-FR" w:eastAsia="en-US"/>
        </w:rPr>
        <w:t>DataVolumeList-ExtIEs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 xml:space="preserve">RAB-QueuedList </w:t>
        <w:tab/>
        <w:tab/>
        <w:tab/>
        <w:tab/>
        <w:tab/>
        <w:tab/>
        <w:t>::= RAB-IE-ContainerList { {RAB-QueuedItemIEs} }</w:t>
      </w:r>
    </w:p>
    <w:p>
      <w:pPr>
        <w:pStyle w:val="PL"/>
        <w:rPr>
          <w:lang w:val="fr-FR" w:eastAsia="en-US"/>
        </w:rPr>
      </w:pPr>
      <w:r>
        <w:rPr>
          <w:lang w:val="fr-FR" w:eastAsia="en-US"/>
        </w:rPr>
      </w:r>
    </w:p>
    <w:p>
      <w:pPr>
        <w:pStyle w:val="PL"/>
        <w:rPr/>
      </w:pPr>
      <w:r>
        <w:rPr/>
        <w:t>RAB-QueuedItemIEs RANAP-PROTOCOL-IES ::= {</w:t>
      </w:r>
    </w:p>
    <w:p>
      <w:pPr>
        <w:pStyle w:val="PL"/>
        <w:rPr/>
      </w:pPr>
      <w:r>
        <w:rPr/>
        <w:tab/>
        <w:t>{ ID id-RAB-QueuedItem</w:t>
        <w:tab/>
        <w:tab/>
        <w:tab/>
        <w:tab/>
        <w:t>CRITICALITY ignore</w:t>
        <w:tab/>
        <w:t>TYPE RAB-QueuedItem</w:t>
        <w:tab/>
        <w:tab/>
        <w:tab/>
        <w:tab/>
        <w:t>PRESENCE mandatory</w:t>
        <w:tab/>
        <w:t>},</w:t>
      </w:r>
    </w:p>
    <w:p>
      <w:pPr>
        <w:pStyle w:val="PL"/>
        <w:rPr/>
      </w:pPr>
      <w:r>
        <w:rPr/>
        <w:tab/>
        <w:t>...</w:t>
      </w:r>
    </w:p>
    <w:p>
      <w:pPr>
        <w:pStyle w:val="PL"/>
        <w:rPr/>
      </w:pPr>
      <w:r>
        <w:rPr/>
        <w:t>}</w:t>
      </w:r>
    </w:p>
    <w:p>
      <w:pPr>
        <w:pStyle w:val="PL"/>
        <w:rPr/>
      </w:pPr>
      <w:r>
        <w:rPr/>
      </w:r>
    </w:p>
    <w:p>
      <w:pPr>
        <w:pStyle w:val="PL"/>
        <w:rPr/>
      </w:pPr>
      <w:r>
        <w:rPr/>
        <w:t>RAB-QueuedItem ::= SEQUENCE {</w:t>
      </w:r>
    </w:p>
    <w:p>
      <w:pPr>
        <w:pStyle w:val="PL"/>
        <w:rPr/>
      </w:pPr>
      <w:r>
        <w:rPr/>
        <w:tab/>
        <w:t>rAB-ID</w:t>
        <w:tab/>
        <w:tab/>
        <w:tab/>
        <w:tab/>
        <w:tab/>
        <w:tab/>
        <w:t>RAB-ID,</w:t>
      </w:r>
    </w:p>
    <w:p>
      <w:pPr>
        <w:pStyle w:val="PL"/>
        <w:rPr/>
      </w:pPr>
      <w:r>
        <w:rPr/>
        <w:tab/>
      </w:r>
      <w:r>
        <w:rPr>
          <w:lang w:val="fr-FR" w:eastAsia="en-US"/>
        </w:rPr>
        <w:t>iE-Extensions</w:t>
        <w:tab/>
        <w:tab/>
        <w:tab/>
        <w:tab/>
        <w:tab/>
        <w:t>ProtocolExtensionContainer { {RAB-QueuedItem-ExtIEs}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RAB-QueuedItem-ExtIEs RANAP-PROTOCOL-EXTENSION ::= {</w:t>
      </w:r>
    </w:p>
    <w:p>
      <w:pPr>
        <w:pStyle w:val="PL"/>
        <w:rPr/>
      </w:pPr>
      <w:r>
        <w:rPr/>
        <w:tab/>
        <w:t>...</w:t>
      </w:r>
    </w:p>
    <w:p>
      <w:pPr>
        <w:pStyle w:val="PL"/>
        <w:rPr/>
      </w:pPr>
      <w:r>
        <w:rPr/>
        <w:t>}</w:t>
      </w:r>
    </w:p>
    <w:p>
      <w:pPr>
        <w:pStyle w:val="PL"/>
        <w:rPr/>
      </w:pPr>
      <w:r>
        <w:rPr/>
      </w:r>
    </w:p>
    <w:p>
      <w:pPr>
        <w:pStyle w:val="PL"/>
        <w:rPr/>
      </w:pPr>
      <w:r>
        <w:rPr/>
        <w:t>RAB-ReleaseFailedList ::= RAB-FailedList</w:t>
      </w:r>
    </w:p>
    <w:p>
      <w:pPr>
        <w:pStyle w:val="PL"/>
        <w:rPr/>
      </w:pPr>
      <w:r>
        <w:rPr/>
      </w:r>
    </w:p>
    <w:p>
      <w:pPr>
        <w:pStyle w:val="PL"/>
        <w:rPr/>
      </w:pPr>
      <w:r>
        <w:rPr/>
        <w:t>RAB-AssignmentResponseExtensions RANAP-PROTOCOL-EXTENSION ::= {</w:t>
      </w:r>
    </w:p>
    <w:p>
      <w:pPr>
        <w:pStyle w:val="PL"/>
        <w:rPr/>
      </w:pPr>
      <w:r>
        <w:rPr/>
        <w:t>-- Extension for Release 5 to enable GERAN support over Iu-cs --</w:t>
      </w:r>
    </w:p>
    <w:p>
      <w:pPr>
        <w:pStyle w:val="PL"/>
        <w:rPr/>
      </w:pPr>
      <w:r>
        <w:rPr/>
        <w:tab/>
        <w:t>{ ID id-GERAN-Iumode-RAB-FailedList-RABAssgntResponse</w:t>
        <w:tab/>
        <w:tab/>
        <w:t>CRITICALITY ignore</w:t>
        <w:tab/>
        <w:t>EXTENSION GERAN-Iumode-RAB-FailedList-RABAssgntResponse</w:t>
        <w:tab/>
        <w:tab/>
        <w:tab/>
        <w:t>PRESENCE optional} ,</w:t>
      </w:r>
    </w:p>
    <w:p>
      <w:pPr>
        <w:pStyle w:val="PL"/>
        <w:rPr/>
      </w:pPr>
      <w:r>
        <w:rPr/>
        <w:tab/>
        <w:t>...</w:t>
      </w:r>
    </w:p>
    <w:p>
      <w:pPr>
        <w:pStyle w:val="PL"/>
        <w:rPr/>
      </w:pPr>
      <w:r>
        <w:rPr/>
        <w:t>}</w:t>
      </w:r>
    </w:p>
    <w:p>
      <w:pPr>
        <w:pStyle w:val="PL"/>
        <w:rPr/>
      </w:pPr>
      <w:r>
        <w:rPr/>
      </w:r>
    </w:p>
    <w:p>
      <w:pPr>
        <w:pStyle w:val="PL"/>
        <w:rPr/>
      </w:pPr>
      <w:r>
        <w:rPr/>
        <w:t>GERAN-Iumode-RAB-FailedList-RABAssgntResponse</w:t>
        <w:tab/>
        <w:tab/>
        <w:t>::= RAB-IE-ContainerList { {GERAN-Iumode-RAB-Failed-RABAssgntResponse-ItemIEs} }</w:t>
      </w:r>
    </w:p>
    <w:p>
      <w:pPr>
        <w:pStyle w:val="PL"/>
        <w:rPr/>
      </w:pPr>
      <w:r>
        <w:rPr/>
      </w:r>
    </w:p>
    <w:p>
      <w:pPr>
        <w:pStyle w:val="PL"/>
        <w:rPr/>
      </w:pPr>
      <w:r>
        <w:rPr/>
        <w:t>GERAN-Iumode-RAB-Failed-RABAssgntResponse-ItemIEs RANAP-PROTOCOL-IES ::= {</w:t>
      </w:r>
    </w:p>
    <w:p>
      <w:pPr>
        <w:pStyle w:val="PL"/>
        <w:rPr/>
      </w:pPr>
      <w:r>
        <w:rPr/>
        <w:tab/>
        <w:t>{ ID id-GERAN-Iumode-RAB-Failed-RABAssgntResponse-Item</w:t>
        <w:tab/>
        <w:tab/>
        <w:t>CRITICALITY ignore</w:t>
        <w:tab/>
        <w:t>TYPE GERAN-Iumode-RAB-Failed-RABAssgntResponse-Item</w:t>
        <w:tab/>
        <w:tab/>
        <w:tab/>
        <w:t>PRESENCE mandatory</w:t>
        <w:tab/>
        <w:t>},</w:t>
      </w:r>
    </w:p>
    <w:p>
      <w:pPr>
        <w:pStyle w:val="PL"/>
        <w:rPr/>
      </w:pPr>
      <w:r>
        <w:rPr/>
        <w:tab/>
        <w:t>...</w:t>
      </w:r>
    </w:p>
    <w:p>
      <w:pPr>
        <w:pStyle w:val="PL"/>
        <w:rPr/>
      </w:pPr>
      <w:r>
        <w:rPr/>
        <w:t>}</w:t>
      </w:r>
    </w:p>
    <w:p>
      <w:pPr>
        <w:pStyle w:val="PL"/>
        <w:rPr/>
      </w:pPr>
      <w:r>
        <w:rPr/>
      </w:r>
    </w:p>
    <w:p>
      <w:pPr>
        <w:pStyle w:val="PL"/>
        <w:rPr/>
      </w:pPr>
      <w:r>
        <w:rPr/>
        <w:t>GERAN-Iumode-RAB-Failed-RABAssgntResponse-Item ::= SEQUENCE {</w:t>
      </w:r>
    </w:p>
    <w:p>
      <w:pPr>
        <w:pStyle w:val="PL"/>
        <w:rPr/>
      </w:pPr>
      <w:r>
        <w:rPr/>
        <w:tab/>
      </w:r>
      <w:r>
        <w:rPr>
          <w:lang w:val="fr-FR" w:eastAsia="en-US"/>
        </w:rPr>
        <w:t>rAB-ID</w:t>
        <w:tab/>
        <w:tab/>
        <w:tab/>
        <w:tab/>
        <w:tab/>
        <w:tab/>
        <w:t>RAB-ID,</w:t>
      </w:r>
    </w:p>
    <w:p>
      <w:pPr>
        <w:pStyle w:val="PL"/>
        <w:rPr>
          <w:lang w:val="fr-FR" w:eastAsia="en-US"/>
        </w:rPr>
      </w:pPr>
      <w:r>
        <w:rPr>
          <w:lang w:val="fr-FR" w:eastAsia="en-US"/>
        </w:rPr>
        <w:tab/>
        <w:t>cause</w:t>
        <w:tab/>
        <w:tab/>
        <w:tab/>
        <w:tab/>
        <w:tab/>
        <w:tab/>
        <w:t>Cause,</w:t>
      </w:r>
    </w:p>
    <w:p>
      <w:pPr>
        <w:pStyle w:val="PL"/>
        <w:rPr/>
      </w:pPr>
      <w:r>
        <w:rPr>
          <w:lang w:val="fr-FR" w:eastAsia="en-US"/>
        </w:rPr>
        <w:tab/>
      </w:r>
      <w:r>
        <w:rPr/>
        <w:t>gERAN-Classmark</w:t>
        <w:tab/>
        <w:tab/>
        <w:tab/>
        <w:tab/>
        <w:t>GERAN-Classmark</w:t>
        <w:tab/>
        <w:tab/>
        <w:t>OPTIONAL,</w:t>
      </w:r>
    </w:p>
    <w:p>
      <w:pPr>
        <w:pStyle w:val="PL"/>
        <w:rPr/>
      </w:pPr>
      <w:r>
        <w:rPr/>
        <w:tab/>
        <w:t>iE-Extensions</w:t>
        <w:tab/>
        <w:tab/>
        <w:tab/>
        <w:tab/>
        <w:t>ProtocolExtensionContainer { {GERAN-Iumode-RAB-Failed-RABAssgntResponse-Item-ExtIEs} }</w:t>
        <w:tab/>
        <w:tab/>
        <w:tab/>
        <w:t>OPTIONAL,</w:t>
      </w:r>
    </w:p>
    <w:p>
      <w:pPr>
        <w:pStyle w:val="PL"/>
        <w:rPr/>
      </w:pPr>
      <w:r>
        <w:rPr/>
        <w:tab/>
        <w:t>...</w:t>
      </w:r>
    </w:p>
    <w:p>
      <w:pPr>
        <w:pStyle w:val="PL"/>
        <w:rPr/>
      </w:pPr>
      <w:r>
        <w:rPr/>
        <w:t>}</w:t>
      </w:r>
    </w:p>
    <w:p>
      <w:pPr>
        <w:pStyle w:val="PL"/>
        <w:rPr/>
      </w:pPr>
      <w:r>
        <w:rPr/>
      </w:r>
    </w:p>
    <w:p>
      <w:pPr>
        <w:pStyle w:val="PL"/>
        <w:rPr/>
      </w:pPr>
      <w:r>
        <w:rPr/>
        <w:t>GERAN-Iumode-RAB-Failed-RABAssgntResponse-Item-ExtIEs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PRIVATE MESSAGE</w:t>
      </w:r>
    </w:p>
    <w:p>
      <w:pPr>
        <w:pStyle w:val="PL"/>
        <w:rPr/>
      </w:pPr>
      <w:r>
        <w:rPr/>
        <w:t>--</w:t>
      </w:r>
    </w:p>
    <w:p>
      <w:pPr>
        <w:pStyle w:val="PL"/>
        <w:rPr/>
      </w:pPr>
      <w:r>
        <w:rPr/>
        <w:t>-- **************************************************************</w:t>
      </w:r>
    </w:p>
    <w:p>
      <w:pPr>
        <w:pStyle w:val="PL"/>
        <w:rPr/>
      </w:pPr>
      <w:r>
        <w:rPr/>
      </w:r>
    </w:p>
    <w:p>
      <w:pPr>
        <w:pStyle w:val="PL"/>
        <w:rPr/>
      </w:pPr>
      <w:r>
        <w:rPr/>
        <w:t>PrivateMessage ::= SEQUENCE {</w:t>
      </w:r>
    </w:p>
    <w:p>
      <w:pPr>
        <w:pStyle w:val="PL"/>
        <w:rPr/>
      </w:pPr>
      <w:r>
        <w:rPr/>
        <w:tab/>
        <w:t>privateIEs</w:t>
        <w:tab/>
        <w:tab/>
        <w:t>PrivateIE-Container</w:t>
        <w:tab/>
        <w:tab/>
        <w:t>{ {PrivateMessage-IEs } },</w:t>
      </w:r>
    </w:p>
    <w:p>
      <w:pPr>
        <w:pStyle w:val="PL"/>
        <w:rPr/>
      </w:pPr>
      <w:r>
        <w:rPr/>
        <w:tab/>
        <w:t>...</w:t>
      </w:r>
    </w:p>
    <w:p>
      <w:pPr>
        <w:pStyle w:val="PL"/>
        <w:rPr/>
      </w:pPr>
      <w:r>
        <w:rPr/>
        <w:t>}</w:t>
      </w:r>
    </w:p>
    <w:p>
      <w:pPr>
        <w:pStyle w:val="PL"/>
        <w:rPr/>
      </w:pPr>
      <w:r>
        <w:rPr/>
      </w:r>
    </w:p>
    <w:p>
      <w:pPr>
        <w:pStyle w:val="PL"/>
        <w:rPr/>
      </w:pPr>
      <w:r>
        <w:rPr/>
        <w:t>PrivateMessage-IEs RANAP-PRIVATE-IES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RANAP RELOCATION INFORMATION ELEMENTARY PROCEDURE</w:t>
      </w:r>
    </w:p>
    <w:p>
      <w:pPr>
        <w:pStyle w:val="PL"/>
        <w:rPr/>
      </w:pPr>
      <w:r>
        <w:rPr/>
        <w:t>--</w:t>
      </w:r>
    </w:p>
    <w:p>
      <w:pPr>
        <w:pStyle w:val="PL"/>
        <w:rPr/>
      </w:pPr>
      <w:r>
        <w:rPr/>
        <w:t>-- **************************************************************</w:t>
      </w:r>
    </w:p>
    <w:p>
      <w:pPr>
        <w:pStyle w:val="PL"/>
        <w:rPr/>
      </w:pPr>
      <w:r>
        <w:rPr/>
      </w:r>
    </w:p>
    <w:p>
      <w:pPr>
        <w:pStyle w:val="PL"/>
        <w:rPr/>
      </w:pPr>
      <w:r>
        <w:rPr/>
        <w:t>RANAP-RelocationInformation ::= SEQUENCE {</w:t>
      </w:r>
    </w:p>
    <w:p>
      <w:pPr>
        <w:pStyle w:val="PL"/>
        <w:rPr/>
      </w:pPr>
      <w:r>
        <w:rPr/>
        <w:tab/>
      </w:r>
      <w:r>
        <w:rPr>
          <w:lang w:val="fr-FR" w:eastAsia="en-US"/>
        </w:rPr>
        <w:t>protocolIEs</w:t>
        <w:tab/>
        <w:tab/>
        <w:tab/>
        <w:t>ProtocolIE-Container</w:t>
        <w:tab/>
        <w:tab/>
        <w:tab/>
        <w:t>{ {RANAP-RelocationInformationIEs} },</w:t>
      </w:r>
    </w:p>
    <w:p>
      <w:pPr>
        <w:pStyle w:val="PL"/>
        <w:rPr/>
      </w:pPr>
      <w:r>
        <w:rPr>
          <w:lang w:val="fr-FR" w:eastAsia="en-US"/>
        </w:rPr>
        <w:tab/>
        <w:t>protocolExtensions</w:t>
        <w:tab/>
        <w:tab/>
        <w:t>ProtocolExtensionContainer</w:t>
        <w:tab/>
        <w:t>{ {RANAP-RelocationInformationExtensions}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RANAP-RelocationInformationIEs RANAP-PROTOCOL-IES ::= {</w:t>
      </w:r>
    </w:p>
    <w:p>
      <w:pPr>
        <w:pStyle w:val="PL"/>
        <w:rPr/>
      </w:pPr>
      <w:r>
        <w:rPr/>
        <w:tab/>
        <w:t>{ ID id-DirectTransferInformationList-RANAP-RelocInf</w:t>
        <w:tab/>
      </w:r>
    </w:p>
    <w:p>
      <w:pPr>
        <w:pStyle w:val="PL"/>
        <w:rPr/>
      </w:pPr>
      <w:r>
        <w:rPr/>
        <w:tab/>
        <w:tab/>
        <w:tab/>
        <w:tab/>
        <w:tab/>
        <w:tab/>
        <w:tab/>
        <w:t>CRITICALITY ignore</w:t>
        <w:tab/>
        <w:t>TYPE DirectTransferInformationList-RANAP-RelocInf</w:t>
        <w:tab/>
        <w:tab/>
      </w:r>
    </w:p>
    <w:p>
      <w:pPr>
        <w:pStyle w:val="PL"/>
        <w:rPr/>
      </w:pPr>
      <w:r>
        <w:rPr/>
        <w:tab/>
        <w:tab/>
        <w:tab/>
        <w:tab/>
        <w:tab/>
        <w:tab/>
        <w:tab/>
        <w:tab/>
        <w:tab/>
        <w:tab/>
        <w:tab/>
        <w:tab/>
        <w:tab/>
        <w:tab/>
        <w:tab/>
        <w:tab/>
        <w:t>PRESENCE optional</w:t>
        <w:tab/>
        <w:t>} |</w:t>
      </w:r>
    </w:p>
    <w:p>
      <w:pPr>
        <w:pStyle w:val="PL"/>
        <w:rPr/>
      </w:pPr>
      <w:r>
        <w:rPr/>
        <w:tab/>
        <w:t>{ ID id-RAB-ContextList-RANAP-RelocInf</w:t>
        <w:tab/>
        <w:tab/>
        <w:t>CRITICALITY ignore</w:t>
        <w:tab/>
        <w:t>TYPE RAB-ContextList-RANAP-RelocInf</w:t>
        <w:tab/>
        <w:tab/>
        <w:t>PRESENCE optional</w:t>
        <w:tab/>
        <w:t>},</w:t>
      </w:r>
    </w:p>
    <w:p>
      <w:pPr>
        <w:pStyle w:val="PL"/>
        <w:rPr/>
      </w:pPr>
      <w:r>
        <w:rPr/>
        <w:tab/>
        <w:t>...</w:t>
      </w:r>
    </w:p>
    <w:p>
      <w:pPr>
        <w:pStyle w:val="PL"/>
        <w:rPr/>
      </w:pPr>
      <w:r>
        <w:rPr/>
        <w:t>}</w:t>
      </w:r>
    </w:p>
    <w:p>
      <w:pPr>
        <w:pStyle w:val="PL"/>
        <w:rPr/>
      </w:pPr>
      <w:r>
        <w:rPr/>
      </w:r>
    </w:p>
    <w:p>
      <w:pPr>
        <w:pStyle w:val="PL"/>
        <w:rPr/>
      </w:pPr>
      <w:r>
        <w:rPr/>
        <w:t>DirectTransferInformationList-RANAP-RelocInf</w:t>
        <w:tab/>
        <w:tab/>
        <w:t>::= DirectTransfer-IE-ContainerList { {DirectTransferInformationItemIEs-RANAP-RelocInf} }</w:t>
      </w:r>
    </w:p>
    <w:p>
      <w:pPr>
        <w:pStyle w:val="PL"/>
        <w:rPr/>
      </w:pPr>
      <w:r>
        <w:rPr/>
      </w:r>
    </w:p>
    <w:p>
      <w:pPr>
        <w:pStyle w:val="PL"/>
        <w:rPr/>
      </w:pPr>
      <w:r>
        <w:rPr/>
        <w:t>DirectTransferInformationItemIEs-RANAP-RelocInf RANAP-PROTOCOL-IES ::= {</w:t>
      </w:r>
    </w:p>
    <w:p>
      <w:pPr>
        <w:pStyle w:val="PL"/>
        <w:rPr/>
      </w:pPr>
      <w:r>
        <w:rPr/>
        <w:tab/>
        <w:t>{ ID id-DirectTransferInformationItem-RANAP-RelocInf</w:t>
      </w:r>
    </w:p>
    <w:p>
      <w:pPr>
        <w:pStyle w:val="PL"/>
        <w:rPr/>
      </w:pPr>
      <w:r>
        <w:rPr/>
        <w:tab/>
        <w:tab/>
        <w:tab/>
        <w:tab/>
        <w:tab/>
        <w:tab/>
        <w:tab/>
        <w:t>CRITICALITY ignore</w:t>
        <w:tab/>
        <w:t>TYPE DirectTransferInformationItem-RANAP-RelocInf</w:t>
      </w:r>
    </w:p>
    <w:p>
      <w:pPr>
        <w:pStyle w:val="PL"/>
        <w:rPr/>
      </w:pPr>
      <w:r>
        <w:rPr/>
        <w:tab/>
        <w:tab/>
        <w:tab/>
        <w:tab/>
        <w:tab/>
        <w:tab/>
        <w:tab/>
        <w:tab/>
        <w:tab/>
        <w:tab/>
        <w:tab/>
        <w:tab/>
        <w:tab/>
        <w:tab/>
        <w:tab/>
        <w:tab/>
        <w:t>PRESENCE mandatory</w:t>
        <w:tab/>
        <w:t>},</w:t>
      </w:r>
    </w:p>
    <w:p>
      <w:pPr>
        <w:pStyle w:val="PL"/>
        <w:rPr/>
      </w:pPr>
      <w:r>
        <w:rPr/>
        <w:tab/>
        <w:t>...</w:t>
      </w:r>
    </w:p>
    <w:p>
      <w:pPr>
        <w:pStyle w:val="PL"/>
        <w:rPr/>
      </w:pPr>
      <w:r>
        <w:rPr/>
        <w:t>}</w:t>
      </w:r>
    </w:p>
    <w:p>
      <w:pPr>
        <w:pStyle w:val="PL"/>
        <w:rPr/>
      </w:pPr>
      <w:r>
        <w:rPr/>
      </w:r>
    </w:p>
    <w:p>
      <w:pPr>
        <w:pStyle w:val="PL"/>
        <w:rPr/>
      </w:pPr>
      <w:r>
        <w:rPr/>
        <w:t>DirectTransferInformationItem-RANAP-RelocInf ::= SEQUENCE {</w:t>
      </w:r>
    </w:p>
    <w:p>
      <w:pPr>
        <w:pStyle w:val="PL"/>
        <w:rPr/>
      </w:pPr>
      <w:r>
        <w:rPr/>
        <w:tab/>
      </w:r>
      <w:r>
        <w:rPr>
          <w:lang w:val="fr-FR" w:eastAsia="en-US"/>
        </w:rPr>
        <w:t>nAS-PDU</w:t>
        <w:tab/>
        <w:tab/>
        <w:tab/>
        <w:tab/>
        <w:tab/>
        <w:tab/>
        <w:t>NAS-PDU,</w:t>
      </w:r>
    </w:p>
    <w:p>
      <w:pPr>
        <w:pStyle w:val="PL"/>
        <w:rPr>
          <w:rFonts w:eastAsia="MS Mincho;MS Mincho"/>
          <w:lang w:val="fr-FR" w:eastAsia="en-US"/>
        </w:rPr>
      </w:pPr>
      <w:r>
        <w:rPr>
          <w:lang w:val="fr-FR" w:eastAsia="en-US"/>
        </w:rPr>
        <w:tab/>
        <w:t>sAPI</w:t>
        <w:tab/>
        <w:tab/>
        <w:tab/>
        <w:tab/>
        <w:tab/>
        <w:tab/>
        <w:t>SAPI,</w:t>
      </w:r>
    </w:p>
    <w:p>
      <w:pPr>
        <w:pStyle w:val="PL"/>
        <w:rPr>
          <w:rFonts w:eastAsia="MS Mincho;MS Mincho"/>
          <w:lang w:val="fr-FR" w:eastAsia="en-US"/>
        </w:rPr>
      </w:pPr>
      <w:r>
        <w:rPr>
          <w:lang w:val="fr-FR" w:eastAsia="en-US"/>
        </w:rPr>
        <w:tab/>
        <w:t>cN-DomainIndicator</w:t>
        <w:tab/>
        <w:tab/>
        <w:tab/>
        <w:t>CN-DomainIndicator,</w:t>
      </w:r>
    </w:p>
    <w:p>
      <w:pPr>
        <w:pStyle w:val="PL"/>
        <w:rPr/>
      </w:pPr>
      <w:r>
        <w:rPr>
          <w:lang w:val="fr-FR" w:eastAsia="en-US"/>
        </w:rPr>
        <w:tab/>
        <w:t>iE-Extensions</w:t>
        <w:tab/>
        <w:tab/>
        <w:tab/>
        <w:tab/>
        <w:tab/>
        <w:t>ProtocolExtensionContainer { {RANAP-DirectTransferInformationItem-ExtIEs-RANAP-RelocInf} }</w:t>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RANAP-DirectTransferInformationItem-ExtIEs-RANAP-RelocInf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 xml:space="preserve">RAB-ContextList-RANAP-RelocInf </w:t>
        <w:tab/>
        <w:tab/>
        <w:tab/>
        <w:tab/>
        <w:t>::= RAB-IE-ContainerList { {RAB-ContextItemIEs-RANAP-RelocInf} }</w:t>
      </w:r>
    </w:p>
    <w:p>
      <w:pPr>
        <w:pStyle w:val="PL"/>
        <w:rPr>
          <w:lang w:val="fr-FR" w:eastAsia="en-US"/>
        </w:rPr>
      </w:pPr>
      <w:r>
        <w:rPr>
          <w:lang w:val="fr-FR" w:eastAsia="en-US"/>
        </w:rPr>
      </w:r>
    </w:p>
    <w:p>
      <w:pPr>
        <w:pStyle w:val="PL"/>
        <w:rPr>
          <w:lang w:val="fr-FR" w:eastAsia="en-US"/>
        </w:rPr>
      </w:pPr>
      <w:r>
        <w:rPr>
          <w:lang w:val="fr-FR" w:eastAsia="en-US"/>
        </w:rPr>
        <w:t>RAB-ContextItemIEs-RANAP-RelocInf RANAP-PROTOCOL-IES ::= {</w:t>
      </w:r>
    </w:p>
    <w:p>
      <w:pPr>
        <w:pStyle w:val="PL"/>
        <w:rPr/>
      </w:pPr>
      <w:r>
        <w:rPr>
          <w:lang w:val="fr-FR" w:eastAsia="en-US"/>
        </w:rPr>
        <w:tab/>
        <w:t>{ ID id-RAB-ContextItem-RANAP-RelocInf</w:t>
        <w:tab/>
        <w:tab/>
        <w:t>CRITICALITY ignore</w:t>
        <w:tab/>
        <w:t>TYPE RAB-ContextItem-RANAP-RelocInf</w:t>
        <w:tab/>
        <w:tab/>
        <w:tab/>
        <w:t>PRESENCE mandatory</w:t>
        <w:tab/>
        <w:t>},</w:t>
      </w:r>
    </w:p>
    <w:p>
      <w:pPr>
        <w:pStyle w:val="PL"/>
        <w:rPr/>
      </w:pPr>
      <w:r>
        <w:rPr>
          <w:lang w:val="fr-FR" w:eastAsia="en-US"/>
        </w:rPr>
        <w:tab/>
      </w:r>
      <w:r>
        <w:rPr/>
        <w:t>...</w:t>
      </w:r>
    </w:p>
    <w:p>
      <w:pPr>
        <w:pStyle w:val="PL"/>
        <w:rPr/>
      </w:pPr>
      <w:r>
        <w:rPr/>
        <w:t>}</w:t>
      </w:r>
    </w:p>
    <w:p>
      <w:pPr>
        <w:pStyle w:val="PL"/>
        <w:rPr/>
      </w:pPr>
      <w:r>
        <w:rPr/>
      </w:r>
    </w:p>
    <w:p>
      <w:pPr>
        <w:pStyle w:val="PL"/>
        <w:rPr/>
      </w:pPr>
      <w:r>
        <w:rPr/>
        <w:t>RAB-ContextItem-RANAP-RelocInf ::= SEQUENCE {</w:t>
      </w:r>
    </w:p>
    <w:p>
      <w:pPr>
        <w:pStyle w:val="PL"/>
        <w:rPr/>
      </w:pPr>
      <w:r>
        <w:rPr/>
        <w:tab/>
        <w:t>rAB-ID</w:t>
        <w:tab/>
        <w:tab/>
        <w:tab/>
        <w:tab/>
        <w:t>RAB-ID,</w:t>
      </w:r>
    </w:p>
    <w:p>
      <w:pPr>
        <w:pStyle w:val="PL"/>
        <w:rPr/>
      </w:pPr>
      <w:r>
        <w:rPr/>
        <w:tab/>
        <w:t>dl-GTP-PDU-SequenceNumber</w:t>
        <w:tab/>
        <w:tab/>
        <w:tab/>
        <w:t xml:space="preserve">DL-GTP-PDU-SequenceNumber </w:t>
        <w:tab/>
        <w:t>OPTIONAL,</w:t>
      </w:r>
    </w:p>
    <w:p>
      <w:pPr>
        <w:pStyle w:val="PL"/>
        <w:rPr/>
      </w:pPr>
      <w:r>
        <w:rPr/>
        <w:tab/>
        <w:t>ul-GTP-PDU-SequenceNumber</w:t>
        <w:tab/>
        <w:tab/>
        <w:tab/>
        <w:t xml:space="preserve">UL-GTP-PDU-SequenceNumber </w:t>
        <w:tab/>
        <w:t>OPTIONAL,</w:t>
      </w:r>
    </w:p>
    <w:p>
      <w:pPr>
        <w:pStyle w:val="PL"/>
        <w:rPr/>
      </w:pPr>
      <w:r>
        <w:rPr/>
        <w:tab/>
        <w:t>dl-N-PDU-SequenceNumber</w:t>
        <w:tab/>
        <w:tab/>
        <w:tab/>
        <w:tab/>
        <w:t>DL-N-PDU-SequenceNumber</w:t>
        <w:tab/>
        <w:tab/>
        <w:t>OPTIONAL,</w:t>
      </w:r>
    </w:p>
    <w:p>
      <w:pPr>
        <w:pStyle w:val="PL"/>
        <w:rPr/>
      </w:pPr>
      <w:r>
        <w:rPr/>
        <w:tab/>
      </w:r>
      <w:r>
        <w:rPr>
          <w:lang w:val="fr-FR" w:eastAsia="en-US"/>
        </w:rPr>
        <w:t>ul-N-PDU-SequenceNumber</w:t>
        <w:tab/>
        <w:tab/>
        <w:tab/>
        <w:tab/>
        <w:t>UL-N-PDU-SequenceNumber</w:t>
        <w:tab/>
        <w:tab/>
        <w:t>OPTIONAL,</w:t>
      </w:r>
    </w:p>
    <w:p>
      <w:pPr>
        <w:pStyle w:val="PL"/>
        <w:rPr/>
      </w:pPr>
      <w:r>
        <w:rPr>
          <w:lang w:val="fr-FR" w:eastAsia="en-US"/>
        </w:rPr>
        <w:tab/>
        <w:t>iE-Extensions</w:t>
        <w:tab/>
        <w:tab/>
        <w:tab/>
        <w:tab/>
        <w:tab/>
        <w:tab/>
        <w:t>ProtocolExtensionContainer { {RAB-ContextItem-ExtIEs-RANAP-RelocInf} }</w:t>
        <w:tab/>
        <w:tab/>
        <w:t>OPTIONAL,</w:t>
      </w:r>
    </w:p>
    <w:p>
      <w:pPr>
        <w:pStyle w:val="PL"/>
        <w:rPr/>
      </w:pPr>
      <w:r>
        <w:rPr>
          <w:lang w:val="fr-FR" w:eastAsia="en-US"/>
        </w:rPr>
        <w:tab/>
      </w:r>
      <w:r>
        <w:rPr/>
        <w:t>...</w:t>
      </w:r>
    </w:p>
    <w:p>
      <w:pPr>
        <w:pStyle w:val="PL"/>
        <w:rPr/>
      </w:pPr>
      <w:r>
        <w:rPr/>
        <w:t>}</w:t>
      </w:r>
    </w:p>
    <w:p>
      <w:pPr>
        <w:pStyle w:val="PL"/>
        <w:rPr/>
      </w:pPr>
      <w:r>
        <w:rPr/>
      </w:r>
    </w:p>
    <w:p>
      <w:pPr>
        <w:pStyle w:val="PL"/>
        <w:rPr/>
      </w:pPr>
      <w:r>
        <w:rPr/>
        <w:t>RAB-ContextItem-ExtIEs-RANAP-RelocInf RANAP-PROTOCOL-EXTENSION ::= {</w:t>
      </w:r>
    </w:p>
    <w:p>
      <w:pPr>
        <w:pStyle w:val="PL"/>
        <w:rPr/>
      </w:pPr>
      <w:r>
        <w:rPr/>
        <w:tab/>
        <w:t>...</w:t>
      </w:r>
    </w:p>
    <w:p>
      <w:pPr>
        <w:pStyle w:val="PL"/>
        <w:rPr/>
      </w:pPr>
      <w:r>
        <w:rPr/>
        <w:t>}</w:t>
      </w:r>
    </w:p>
    <w:p>
      <w:pPr>
        <w:pStyle w:val="PL"/>
        <w:rPr/>
      </w:pPr>
      <w:r>
        <w:rPr/>
      </w:r>
    </w:p>
    <w:p>
      <w:pPr>
        <w:pStyle w:val="PL"/>
        <w:rPr/>
      </w:pPr>
      <w:r>
        <w:rPr/>
        <w:t>RANAP-RelocationInformationExtensions RANAP-PROTOCOL-EXTENSION ::= {</w:t>
      </w:r>
    </w:p>
    <w:p>
      <w:pPr>
        <w:pStyle w:val="PL"/>
        <w:rPr/>
      </w:pPr>
      <w:r>
        <w:rPr>
          <w:rFonts w:cs="Courier New"/>
        </w:rPr>
        <w:t>-- Extension for Release 5 to enable relocation of Source RNC PDCP context info --</w:t>
      </w:r>
    </w:p>
    <w:p>
      <w:pPr>
        <w:pStyle w:val="PL"/>
        <w:rPr/>
      </w:pPr>
      <w:r>
        <w:rPr/>
        <w:tab/>
        <w:t>{ ID id-SourceRNC-PDCP-context-info</w:t>
        <w:tab/>
        <w:tab/>
        <w:t>CRITICALITY ignore</w:t>
        <w:tab/>
        <w:t>EXTENSION RRC-Container</w:t>
        <w:tab/>
        <w:tab/>
        <w:tab/>
        <w:tab/>
        <w:tab/>
        <w:t>PRESENCE optional} |</w:t>
      </w:r>
    </w:p>
    <w:p>
      <w:pPr>
        <w:pStyle w:val="PL"/>
        <w:rPr/>
      </w:pPr>
      <w:r>
        <w:rPr/>
        <w:t>-- Extension for Release 10 to enable RNSAP Relocation --</w:t>
      </w:r>
    </w:p>
    <w:p>
      <w:pPr>
        <w:pStyle w:val="PL"/>
        <w:rPr/>
      </w:pPr>
      <w:r>
        <w:rPr/>
        <w:tab/>
        <w:t>{ ID id-RNSAPRelocationParameters</w:t>
        <w:tab/>
        <w:tab/>
        <w:t>CRITICALITY reject</w:t>
        <w:tab/>
        <w:t>EXTENSION RNSAPRelocationParameters</w:t>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RANAP ENHANCED RELOCATION INFORMATION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RANAP Enhanced Relocation Information Request</w:t>
      </w:r>
    </w:p>
    <w:p>
      <w:pPr>
        <w:pStyle w:val="PL"/>
        <w:rPr/>
      </w:pPr>
      <w:r>
        <w:rPr/>
        <w:t>--</w:t>
      </w:r>
    </w:p>
    <w:p>
      <w:pPr>
        <w:pStyle w:val="PL"/>
        <w:rPr/>
      </w:pPr>
      <w:r>
        <w:rPr/>
        <w:t>-- **************************************************************</w:t>
      </w:r>
    </w:p>
    <w:p>
      <w:pPr>
        <w:pStyle w:val="PL"/>
        <w:rPr/>
      </w:pPr>
      <w:r>
        <w:rPr/>
      </w:r>
    </w:p>
    <w:p>
      <w:pPr>
        <w:pStyle w:val="PL"/>
        <w:rPr/>
      </w:pPr>
      <w:r>
        <w:rPr/>
        <w:t>RANAP-EnhancedRelocationInformationRequest ::= SEQUENCE {</w:t>
      </w:r>
    </w:p>
    <w:p>
      <w:pPr>
        <w:pStyle w:val="PL"/>
        <w:rPr/>
      </w:pPr>
      <w:r>
        <w:rPr/>
        <w:tab/>
        <w:t>protocolIEs</w:t>
        <w:tab/>
        <w:tab/>
        <w:tab/>
        <w:t>ProtocolIE-Container</w:t>
        <w:tab/>
        <w:tab/>
        <w:tab/>
        <w:t>{ {RANAP-EnhancedRelocationInformationRequestIEs} },</w:t>
      </w:r>
    </w:p>
    <w:p>
      <w:pPr>
        <w:pStyle w:val="PL"/>
        <w:rPr/>
      </w:pPr>
      <w:r>
        <w:rPr/>
        <w:tab/>
        <w:t>protocolExtensions</w:t>
        <w:tab/>
        <w:tab/>
        <w:t>ProtocolExtensionContainer</w:t>
        <w:tab/>
        <w:t>{ {RANAP-EnhancedRelocationInformationRequestExtensions} }</w:t>
        <w:tab/>
        <w:tab/>
        <w:tab/>
        <w:t>OPTIONAL,</w:t>
      </w:r>
    </w:p>
    <w:p>
      <w:pPr>
        <w:pStyle w:val="PL"/>
        <w:rPr/>
      </w:pPr>
      <w:r>
        <w:rPr/>
        <w:tab/>
        <w:t>...</w:t>
      </w:r>
    </w:p>
    <w:p>
      <w:pPr>
        <w:pStyle w:val="PL"/>
        <w:rPr/>
      </w:pPr>
      <w:r>
        <w:rPr/>
        <w:t>}</w:t>
      </w:r>
    </w:p>
    <w:p>
      <w:pPr>
        <w:pStyle w:val="PL"/>
        <w:rPr/>
      </w:pPr>
      <w:r>
        <w:rPr/>
      </w:r>
    </w:p>
    <w:p>
      <w:pPr>
        <w:pStyle w:val="PL"/>
        <w:rPr/>
      </w:pPr>
      <w:r>
        <w:rPr/>
        <w:t>RANAP-EnhancedRelocationInformationRequestIEs RANAP-PROTOCOL-IES ::= {</w:t>
      </w:r>
    </w:p>
    <w:p>
      <w:pPr>
        <w:pStyle w:val="PL"/>
        <w:rPr/>
      </w:pPr>
      <w:r>
        <w:rPr/>
        <w:tab/>
        <w:t>{ ID id-Source-ToTarget-TransparentContainer</w:t>
        <w:tab/>
        <w:tab/>
      </w:r>
    </w:p>
    <w:p>
      <w:pPr>
        <w:pStyle w:val="PL"/>
        <w:rPr/>
      </w:pPr>
      <w:r>
        <w:rPr/>
        <w:tab/>
        <w:tab/>
        <w:tab/>
        <w:tab/>
        <w:tab/>
        <w:tab/>
        <w:tab/>
        <w:t>CRITICALITY reject</w:t>
        <w:tab/>
        <w:t>TYPE SourceRNC-ToTargetRNC-TransparentContainer</w:t>
        <w:tab/>
        <w:t>PRESENCE mandatory</w:t>
        <w:tab/>
        <w:t>} |</w:t>
      </w:r>
    </w:p>
    <w:p>
      <w:pPr>
        <w:pStyle w:val="PL"/>
        <w:rPr/>
      </w:pPr>
      <w:r>
        <w:rPr/>
        <w:tab/>
        <w:t>{ ID id-OldIuSigConIdCS</w:t>
        <w:tab/>
        <w:t>CRITICALITY ignore TYPE IuSignallingConnectionIdentifier</w:t>
        <w:tab/>
        <w:t>PRESENCE optional } |</w:t>
      </w:r>
    </w:p>
    <w:p>
      <w:pPr>
        <w:pStyle w:val="PL"/>
        <w:rPr/>
      </w:pPr>
      <w:r>
        <w:rPr/>
        <w:tab/>
        <w:t>{ ID id-GlobalCN-IDCS</w:t>
        <w:tab/>
        <w:tab/>
        <w:tab/>
        <w:tab/>
        <w:t>CRITICALITY reject</w:t>
        <w:tab/>
        <w:tab/>
        <w:t>TYPE GlobalCN-ID</w:t>
        <w:tab/>
        <w:tab/>
        <w:tab/>
        <w:tab/>
        <w:t>PRESENCE optional} |</w:t>
      </w:r>
    </w:p>
    <w:p>
      <w:pPr>
        <w:pStyle w:val="PL"/>
        <w:rPr/>
      </w:pPr>
      <w:r>
        <w:rPr/>
        <w:tab/>
        <w:t>{ ID id-OldIuSigConIdPS</w:t>
        <w:tab/>
        <w:t>CRITICALITY ignore TYPE IuSignallingConnectionIdentifier</w:t>
        <w:tab/>
        <w:t>PRESENCE optional } |</w:t>
      </w:r>
    </w:p>
    <w:p>
      <w:pPr>
        <w:pStyle w:val="PL"/>
        <w:rPr/>
      </w:pPr>
      <w:r>
        <w:rPr/>
        <w:tab/>
        <w:t>{ ID id-GlobalCN-IDPS</w:t>
        <w:tab/>
        <w:tab/>
        <w:tab/>
        <w:tab/>
        <w:t>CRITICALITY reject</w:t>
        <w:tab/>
        <w:tab/>
        <w:t>TYPE GlobalCN-ID</w:t>
        <w:tab/>
        <w:tab/>
        <w:tab/>
        <w:tab/>
        <w:t>PRESENCE optional} |</w:t>
      </w:r>
    </w:p>
    <w:p>
      <w:pPr>
        <w:pStyle w:val="PL"/>
        <w:rPr/>
      </w:pPr>
      <w:r>
        <w:rPr/>
        <w:tab/>
        <w:t>{ ID id-RAB-SetupList-EnhRelocInfoReq</w:t>
        <w:tab/>
        <w:tab/>
        <w:tab/>
        <w:t>CRITICALITY reject</w:t>
        <w:tab/>
        <w:t>TYPE RAB-SetupList-EnhRelocInfoReq</w:t>
        <w:tab/>
        <w:tab/>
        <w:tab/>
        <w:t>PRESENCE optional</w:t>
        <w:tab/>
        <w:t>} |</w:t>
      </w:r>
    </w:p>
    <w:p>
      <w:pPr>
        <w:pStyle w:val="PL"/>
        <w:rPr/>
      </w:pPr>
      <w:r>
        <w:rPr/>
        <w:tab/>
        <w:t>{ ID id-SNA-Access-Information</w:t>
        <w:tab/>
        <w:t>CRITICALITY ignore</w:t>
        <w:tab/>
        <w:tab/>
        <w:t>TYPE SNA-Access-Information</w:t>
        <w:tab/>
        <w:t>PRESENCE optional} |</w:t>
      </w:r>
    </w:p>
    <w:p>
      <w:pPr>
        <w:pStyle w:val="PL"/>
        <w:rPr/>
      </w:pPr>
      <w:r>
        <w:rPr/>
        <w:tab/>
        <w:t>{ ID id-UESBI-Iu</w:t>
        <w:tab/>
        <w:t>CRITICALITY ignore</w:t>
        <w:tab/>
        <w:tab/>
        <w:t>TYPE UESBI-Iu</w:t>
        <w:tab/>
        <w:t>PRESENCE optional}|</w:t>
      </w:r>
    </w:p>
    <w:p>
      <w:pPr>
        <w:pStyle w:val="PL"/>
        <w:rPr/>
      </w:pPr>
      <w:r>
        <w:rPr/>
        <w:tab/>
        <w:t>{ ID id-SelectedPLMN-ID</w:t>
        <w:tab/>
        <w:t xml:space="preserve"> </w:t>
        <w:tab/>
        <w:t>CRITICALITY ignore</w:t>
        <w:tab/>
        <w:t>TYPE PLMNidentity</w:t>
        <w:tab/>
        <w:tab/>
        <w:t xml:space="preserve">PRESENCE optional </w:t>
        <w:tab/>
        <w:t>}|</w:t>
      </w:r>
    </w:p>
    <w:p>
      <w:pPr>
        <w:pStyle w:val="PL"/>
        <w:rPr/>
      </w:pPr>
      <w:r>
        <w:rPr/>
        <w:tab/>
        <w:t>{ ID id-CNMBMSLinkingInformation</w:t>
        <w:tab/>
        <w:t>CRITICALITY ignore</w:t>
        <w:tab/>
        <w:tab/>
        <w:t>TYPE CNMBMSLinkingInformation</w:t>
        <w:tab/>
        <w:t>PRESENCE optional},</w:t>
      </w:r>
    </w:p>
    <w:p>
      <w:pPr>
        <w:pStyle w:val="PL"/>
        <w:rPr/>
      </w:pPr>
      <w:r>
        <w:rPr/>
        <w:tab/>
        <w:t>...</w:t>
      </w:r>
    </w:p>
    <w:p>
      <w:pPr>
        <w:pStyle w:val="PL"/>
        <w:rPr/>
      </w:pPr>
      <w:r>
        <w:rPr/>
        <w:t>}</w:t>
      </w:r>
    </w:p>
    <w:p>
      <w:pPr>
        <w:pStyle w:val="PL"/>
        <w:rPr/>
      </w:pPr>
      <w:r>
        <w:rPr/>
      </w:r>
    </w:p>
    <w:p>
      <w:pPr>
        <w:pStyle w:val="PL"/>
        <w:rPr/>
      </w:pPr>
      <w:r>
        <w:rPr/>
        <w:t xml:space="preserve">RAB-SetupList-EnhRelocInfoReq </w:t>
        <w:tab/>
        <w:tab/>
        <w:tab/>
        <w:tab/>
        <w:tab/>
        <w:t>::= RAB-IE-ContainerList { { RAB-SetupItem-EnhRelocInfoReq-IEs} }</w:t>
      </w:r>
    </w:p>
    <w:p>
      <w:pPr>
        <w:pStyle w:val="PL"/>
        <w:rPr/>
      </w:pPr>
      <w:r>
        <w:rPr/>
      </w:r>
    </w:p>
    <w:p>
      <w:pPr>
        <w:pStyle w:val="PL"/>
        <w:rPr/>
      </w:pPr>
      <w:r>
        <w:rPr/>
        <w:t>RAB-SetupItem-EnhRelocInfoReq-IEs RANAP-PROTOCOL-IES ::= {</w:t>
      </w:r>
    </w:p>
    <w:p>
      <w:pPr>
        <w:pStyle w:val="PL"/>
        <w:rPr/>
      </w:pPr>
      <w:r>
        <w:rPr/>
        <w:tab/>
        <w:t>{ ID id-RAB-SetupItem-EnhRelocInfoReq</w:t>
        <w:tab/>
        <w:tab/>
        <w:tab/>
        <w:t>CRITICALITY reject</w:t>
        <w:tab/>
        <w:t>TYPE RAB-SetupItem-EnhRelocInfoReq</w:t>
        <w:tab/>
        <w:tab/>
        <w:tab/>
        <w:t xml:space="preserve">PRESENCE mandatory </w:t>
        <w:tab/>
        <w:t>},</w:t>
      </w:r>
    </w:p>
    <w:p>
      <w:pPr>
        <w:pStyle w:val="PL"/>
        <w:rPr/>
      </w:pPr>
      <w:r>
        <w:rPr/>
        <w:tab/>
        <w:t>...</w:t>
      </w:r>
    </w:p>
    <w:p>
      <w:pPr>
        <w:pStyle w:val="PL"/>
        <w:rPr/>
      </w:pPr>
      <w:r>
        <w:rPr/>
        <w:t>}</w:t>
      </w:r>
    </w:p>
    <w:p>
      <w:pPr>
        <w:pStyle w:val="PL"/>
        <w:rPr/>
      </w:pPr>
      <w:r>
        <w:rPr/>
      </w:r>
    </w:p>
    <w:p>
      <w:pPr>
        <w:pStyle w:val="PL"/>
        <w:rPr/>
      </w:pPr>
      <w:r>
        <w:rPr/>
        <w:t>RAB-SetupItem-EnhRelocInfoReq ::= SEQUENCE {</w:t>
      </w:r>
    </w:p>
    <w:p>
      <w:pPr>
        <w:pStyle w:val="PL"/>
        <w:rPr/>
      </w:pPr>
      <w:r>
        <w:rPr/>
        <w:tab/>
        <w:t>rAB-ID</w:t>
        <w:tab/>
        <w:tab/>
        <w:tab/>
        <w:tab/>
        <w:tab/>
        <w:tab/>
        <w:tab/>
        <w:tab/>
        <w:t>RAB-ID,</w:t>
      </w:r>
    </w:p>
    <w:p>
      <w:pPr>
        <w:pStyle w:val="PL"/>
        <w:rPr/>
      </w:pPr>
      <w:r>
        <w:rPr/>
        <w:tab/>
        <w:t>cN-DomainIndicator</w:t>
        <w:tab/>
        <w:tab/>
        <w:tab/>
        <w:tab/>
        <w:tab/>
        <w:t>CN-DomainIndicator,</w:t>
      </w:r>
    </w:p>
    <w:p>
      <w:pPr>
        <w:pStyle w:val="PL"/>
        <w:rPr/>
      </w:pPr>
      <w:r>
        <w:rPr/>
        <w:tab/>
        <w:t>rAB-Parameters</w:t>
        <w:tab/>
        <w:tab/>
        <w:tab/>
        <w:tab/>
        <w:tab/>
        <w:tab/>
        <w:t>RAB-Parameters,</w:t>
      </w:r>
    </w:p>
    <w:p>
      <w:pPr>
        <w:pStyle w:val="PL"/>
        <w:rPr/>
      </w:pPr>
      <w:r>
        <w:rPr/>
        <w:tab/>
        <w:t>dataVolumeReportingIndication</w:t>
        <w:tab/>
        <w:tab/>
        <w:tab/>
        <w:t xml:space="preserve">DataVolumeReportingIndication </w:t>
        <w:tab/>
        <w:t>OPTIONAL</w:t>
      </w:r>
    </w:p>
    <w:p>
      <w:pPr>
        <w:pStyle w:val="PL"/>
        <w:rPr/>
      </w:pPr>
      <w:r>
        <w:rPr/>
        <w:tab/>
        <w:t xml:space="preserve">-- This IE shall be present if the </w:t>
      </w:r>
      <w:r>
        <w:rPr>
          <w:i/>
        </w:rPr>
        <w:t>CN domain indicator</w:t>
      </w:r>
      <w:r>
        <w:rPr/>
        <w:t xml:space="preserve"> IE is set to "PS domain" --,</w:t>
      </w:r>
    </w:p>
    <w:p>
      <w:pPr>
        <w:pStyle w:val="PL"/>
        <w:rPr/>
      </w:pPr>
      <w:r>
        <w:rPr/>
        <w:tab/>
        <w:t>pDP-TypeInformation</w:t>
        <w:tab/>
        <w:tab/>
        <w:tab/>
        <w:tab/>
        <w:tab/>
        <w:t>PDP-TypeInformation</w:t>
        <w:tab/>
        <w:tab/>
        <w:t>OPTIONAL</w:t>
      </w:r>
    </w:p>
    <w:p>
      <w:pPr>
        <w:pStyle w:val="PL"/>
        <w:rPr/>
      </w:pPr>
      <w:r>
        <w:rPr/>
        <w:tab/>
        <w:t xml:space="preserve">-- This IE shall be present if the </w:t>
      </w:r>
      <w:r>
        <w:rPr>
          <w:i/>
        </w:rPr>
        <w:t>CN domain indicator</w:t>
      </w:r>
      <w:r>
        <w:rPr/>
        <w:t xml:space="preserve"> IE is set to "PS domain" --,</w:t>
      </w:r>
    </w:p>
    <w:p>
      <w:pPr>
        <w:pStyle w:val="PL"/>
        <w:rPr/>
      </w:pPr>
      <w:r>
        <w:rPr/>
        <w:tab/>
        <w:t>userPlaneInformation</w:t>
        <w:tab/>
        <w:tab/>
        <w:tab/>
        <w:tab/>
        <w:t>UserPlaneInformation,</w:t>
      </w:r>
    </w:p>
    <w:p>
      <w:pPr>
        <w:pStyle w:val="PL"/>
        <w:rPr/>
      </w:pPr>
      <w:r>
        <w:rPr/>
        <w:tab/>
        <w:t>dataForwardingInformation</w:t>
        <w:tab/>
        <w:tab/>
        <w:tab/>
        <w:t>TNLInformationEnhRelInfoReq</w:t>
        <w:tab/>
        <w:t>OPTIONAL,</w:t>
      </w:r>
    </w:p>
    <w:p>
      <w:pPr>
        <w:pStyle w:val="PL"/>
        <w:rPr/>
      </w:pPr>
      <w:r>
        <w:rPr/>
        <w:tab/>
        <w:t>sourceSideIuULTNLInfo</w:t>
        <w:tab/>
        <w:tab/>
        <w:tab/>
        <w:tab/>
        <w:t>TNLInformationEnhRelInfoReq</w:t>
        <w:tab/>
        <w:t>OPTIONAL,</w:t>
      </w:r>
    </w:p>
    <w:p>
      <w:pPr>
        <w:pStyle w:val="PL"/>
        <w:rPr/>
      </w:pPr>
      <w:r>
        <w:rPr/>
        <w:tab/>
      </w:r>
    </w:p>
    <w:p>
      <w:pPr>
        <w:pStyle w:val="PL"/>
        <w:rPr/>
      </w:pPr>
      <w:r>
        <w:rPr/>
        <w:tab/>
        <w:t>service-Handover</w:t>
        <w:tab/>
        <w:tab/>
        <w:tab/>
        <w:tab/>
        <w:tab/>
        <w:t>Service-Handover</w:t>
        <w:tab/>
        <w:tab/>
        <w:t>OPTIONAL,</w:t>
      </w:r>
    </w:p>
    <w:p>
      <w:pPr>
        <w:pStyle w:val="PL"/>
        <w:rPr/>
      </w:pPr>
      <w:r>
        <w:rPr/>
        <w:tab/>
        <w:t>alt-RAB-Parameters</w:t>
        <w:tab/>
        <w:tab/>
        <w:tab/>
        <w:tab/>
        <w:tab/>
        <w:t>Alt-RAB-Parameters</w:t>
        <w:tab/>
        <w:tab/>
        <w:t>OPTIONAL,</w:t>
      </w:r>
    </w:p>
    <w:p>
      <w:pPr>
        <w:pStyle w:val="PL"/>
        <w:rPr/>
      </w:pPr>
      <w:r>
        <w:rPr/>
        <w:tab/>
        <w:t>iE-Extensions</w:t>
        <w:tab/>
        <w:tab/>
        <w:tab/>
        <w:tab/>
        <w:tab/>
        <w:tab/>
        <w:t>ProtocolExtensionContainer { { RAB-SetupItem-EnhRelocInfoReq-ExtIEs} }</w:t>
        <w:tab/>
        <w:tab/>
        <w:tab/>
        <w:t>OPTIONAL,</w:t>
      </w:r>
    </w:p>
    <w:p>
      <w:pPr>
        <w:pStyle w:val="PL"/>
        <w:rPr/>
      </w:pPr>
      <w:r>
        <w:rPr/>
        <w:tab/>
        <w:t>...</w:t>
      </w:r>
    </w:p>
    <w:p>
      <w:pPr>
        <w:pStyle w:val="PL"/>
        <w:rPr/>
      </w:pPr>
      <w:r>
        <w:rPr/>
        <w:t>}</w:t>
      </w:r>
    </w:p>
    <w:p>
      <w:pPr>
        <w:pStyle w:val="PL"/>
        <w:rPr/>
      </w:pPr>
      <w:r>
        <w:rPr/>
      </w:r>
    </w:p>
    <w:p>
      <w:pPr>
        <w:pStyle w:val="PL"/>
        <w:rPr/>
      </w:pPr>
      <w:r>
        <w:rPr/>
        <w:t>RAB-SetupItem-EnhRelocInfoReq-ExtIEs RANAP-PROTOCOL-EXTENSION ::= {</w:t>
      </w:r>
    </w:p>
    <w:p>
      <w:pPr>
        <w:pStyle w:val="PL"/>
        <w:rPr/>
      </w:pPr>
      <w:r>
        <w:rPr/>
        <w:t>-- Extension for Release 8 to enable handover restriction to E-UTRAN --</w:t>
      </w:r>
    </w:p>
    <w:p>
      <w:pPr>
        <w:pStyle w:val="PL"/>
        <w:rPr/>
      </w:pPr>
      <w:r>
        <w:rPr/>
        <w:tab/>
        <w:t>{ ID id-</w:t>
      </w:r>
      <w:r>
        <w:rPr>
          <w:lang w:val="en-GB" w:eastAsia="en-GB"/>
        </w:rPr>
        <w:t>E-UTRAN-Service-Handover</w:t>
      </w:r>
      <w:r>
        <w:rPr/>
        <w:tab/>
        <w:tab/>
        <w:tab/>
        <w:t>CRITICALITY ignore</w:t>
        <w:tab/>
        <w:t xml:space="preserve">EXTENSION </w:t>
      </w:r>
      <w:r>
        <w:rPr>
          <w:lang w:val="en-GB" w:eastAsia="en-GB"/>
        </w:rPr>
        <w:t>E-UTRAN-Service-Handover</w:t>
      </w:r>
      <w:r>
        <w:rPr/>
        <w:tab/>
        <w:tab/>
        <w:tab/>
        <w:t>PRESENCE optional</w:t>
        <w:tab/>
        <w:t>}|</w:t>
      </w:r>
    </w:p>
    <w:p>
      <w:pPr>
        <w:pStyle w:val="PL"/>
        <w:rPr/>
      </w:pPr>
      <w:r>
        <w:rPr/>
        <w:t>-- Extension for Release Release 9 to enable a new value --</w:t>
      </w:r>
    </w:p>
    <w:p>
      <w:pPr>
        <w:pStyle w:val="PL"/>
        <w:rPr/>
      </w:pPr>
      <w:r>
        <w:rPr/>
        <w:tab/>
        <w:t>{ ID id-PDP-TypeInformation-extension</w:t>
        <w:tab/>
        <w:tab/>
        <w:t>CRITICALITY ignore</w:t>
        <w:tab/>
        <w:t>EXTENSION PDP-TypeInformation-extension</w:t>
        <w:tab/>
        <w:t>PRESENCE optional</w:t>
        <w:tab/>
        <w:t>}</w:t>
      </w:r>
      <w:r>
        <w:rPr>
          <w:lang w:val="en-GB" w:eastAsia="en-GB"/>
        </w:rPr>
        <w:t>,</w:t>
      </w:r>
    </w:p>
    <w:p>
      <w:pPr>
        <w:pStyle w:val="PL"/>
        <w:rPr/>
      </w:pPr>
      <w:r>
        <w:rPr/>
        <w:tab/>
        <w:t>...</w:t>
      </w:r>
    </w:p>
    <w:p>
      <w:pPr>
        <w:pStyle w:val="PL"/>
        <w:rPr/>
      </w:pPr>
      <w:r>
        <w:rPr/>
        <w:t>}</w:t>
      </w:r>
    </w:p>
    <w:p>
      <w:pPr>
        <w:pStyle w:val="PL"/>
        <w:rPr/>
      </w:pPr>
      <w:r>
        <w:rPr/>
      </w:r>
    </w:p>
    <w:p>
      <w:pPr>
        <w:pStyle w:val="PL"/>
        <w:rPr/>
      </w:pPr>
      <w:r>
        <w:rPr/>
        <w:t>TNLInformationEnhRelInfoReq ::=SEQUENCE{</w:t>
      </w:r>
    </w:p>
    <w:p>
      <w:pPr>
        <w:pStyle w:val="PL"/>
        <w:rPr/>
      </w:pPr>
      <w:r>
        <w:rPr/>
        <w:tab/>
        <w:t>transportLayerAddress</w:t>
        <w:tab/>
        <w:tab/>
        <w:tab/>
        <w:tab/>
        <w:t>TransportLayerAddress,</w:t>
      </w:r>
    </w:p>
    <w:p>
      <w:pPr>
        <w:pStyle w:val="PL"/>
        <w:rPr/>
      </w:pPr>
      <w:r>
        <w:rPr/>
        <w:tab/>
        <w:t>iuTransportAssociation</w:t>
        <w:tab/>
        <w:tab/>
        <w:tab/>
        <w:tab/>
        <w:t>IuTransportAssociation,</w:t>
      </w:r>
    </w:p>
    <w:p>
      <w:pPr>
        <w:pStyle w:val="PL"/>
        <w:rPr/>
      </w:pPr>
      <w:r>
        <w:rPr/>
        <w:tab/>
        <w:t>iE-Extensions</w:t>
        <w:tab/>
        <w:tab/>
        <w:tab/>
        <w:tab/>
        <w:tab/>
        <w:t>ProtocolExtensionContainer { { TNLInformationEnhRelInfoReq-ExtIEs} }</w:t>
        <w:tab/>
        <w:tab/>
        <w:tab/>
        <w:t>OPTIONAL,</w:t>
      </w:r>
    </w:p>
    <w:p>
      <w:pPr>
        <w:pStyle w:val="PL"/>
        <w:rPr/>
      </w:pPr>
      <w:r>
        <w:rPr/>
        <w:tab/>
        <w:t>...</w:t>
      </w:r>
    </w:p>
    <w:p>
      <w:pPr>
        <w:pStyle w:val="PL"/>
        <w:rPr/>
      </w:pPr>
      <w:r>
        <w:rPr/>
        <w:t>}</w:t>
      </w:r>
    </w:p>
    <w:p>
      <w:pPr>
        <w:pStyle w:val="PL"/>
        <w:rPr/>
      </w:pPr>
      <w:r>
        <w:rPr/>
      </w:r>
    </w:p>
    <w:p>
      <w:pPr>
        <w:pStyle w:val="PL"/>
        <w:rPr/>
      </w:pPr>
      <w:r>
        <w:rPr/>
        <w:t>TNLInformationEnhRelInfoReq-ExtIEs RANAP-PROTOCOL-EXTENSION ::= {</w:t>
      </w:r>
    </w:p>
    <w:p>
      <w:pPr>
        <w:pStyle w:val="PL"/>
        <w:rPr/>
      </w:pPr>
      <w:r>
        <w:rPr/>
        <w:tab/>
        <w:t>...</w:t>
      </w:r>
    </w:p>
    <w:p>
      <w:pPr>
        <w:pStyle w:val="PL"/>
        <w:rPr/>
      </w:pPr>
      <w:r>
        <w:rPr/>
        <w:t>}</w:t>
      </w:r>
    </w:p>
    <w:p>
      <w:pPr>
        <w:pStyle w:val="PL"/>
        <w:rPr/>
      </w:pPr>
      <w:r>
        <w:rPr/>
      </w:r>
    </w:p>
    <w:p>
      <w:pPr>
        <w:pStyle w:val="PL"/>
        <w:rPr/>
      </w:pPr>
      <w:r>
        <w:rPr/>
      </w:r>
    </w:p>
    <w:p>
      <w:pPr>
        <w:pStyle w:val="PL"/>
        <w:rPr/>
      </w:pPr>
      <w:r>
        <w:rPr/>
        <w:t>RANAP-EnhancedRelocationInformationRequestExtensions RANAP-PROTOCOL-EXTENSION ::= {</w:t>
      </w:r>
    </w:p>
    <w:p>
      <w:pPr>
        <w:pStyle w:val="PL"/>
        <w:rPr/>
      </w:pPr>
      <w:r>
        <w:rPr>
          <w:lang w:val="en-GB" w:eastAsia="zh-CN"/>
        </w:rPr>
        <w:tab/>
      </w:r>
      <w:r>
        <w:rPr>
          <w:lang w:val="en-GB" w:eastAsia="en-GB"/>
        </w:rPr>
        <w:t>{ ID id-IntegrityProtectionInformation</w:t>
        <w:tab/>
        <w:t>CRITICALITY ignore</w:t>
        <w:tab/>
        <w:t>EXTENSION IntegrityProtectionInformation</w:t>
        <w:tab/>
        <w:t>PRESENCE optional} |</w:t>
      </w:r>
    </w:p>
    <w:p>
      <w:pPr>
        <w:pStyle w:val="PL"/>
        <w:rPr>
          <w:lang w:val="en-GB" w:eastAsia="en-GB"/>
        </w:rPr>
      </w:pPr>
      <w:r>
        <w:rPr>
          <w:lang w:val="en-GB" w:eastAsia="en-GB"/>
        </w:rPr>
        <w:tab/>
        <w:t>{ ID id-EncryptionInformation</w:t>
        <w:tab/>
        <w:tab/>
        <w:tab/>
        <w:t>CRITICALITY ignore</w:t>
        <w:tab/>
        <w:t>EXTENSION EncryptionInformation</w:t>
        <w:tab/>
        <w:tab/>
        <w:tab/>
        <w:tab/>
        <w:tab/>
        <w:t>PRESENCE optional} |</w:t>
      </w:r>
    </w:p>
    <w:p>
      <w:pPr>
        <w:pStyle w:val="PL"/>
        <w:rPr/>
      </w:pPr>
      <w:r>
        <w:rPr/>
        <w:tab/>
        <w:t>{ ID id-</w:t>
      </w:r>
      <w:r>
        <w:rPr>
          <w:lang w:val="en-US" w:eastAsia="en-US"/>
        </w:rPr>
        <w:t>UE-AggregateMaximumBitRate</w:t>
      </w:r>
      <w:r>
        <w:rPr/>
        <w:tab/>
        <w:tab/>
        <w:t>CRITICALITY ignore</w:t>
        <w:tab/>
        <w:t xml:space="preserve">EXTENSION </w:t>
      </w:r>
      <w:r>
        <w:rPr>
          <w:lang w:val="en-US" w:eastAsia="en-US"/>
        </w:rPr>
        <w:t>UE-AggregateMaximumBitRate</w:t>
      </w:r>
      <w:r>
        <w:rPr/>
        <w:tab/>
        <w:tab/>
        <w:tab/>
        <w:t>PRESENCE optional} |</w:t>
      </w:r>
    </w:p>
    <w:p>
      <w:pPr>
        <w:pStyle w:val="PL"/>
        <w:rPr/>
      </w:pPr>
      <w:r>
        <w:rPr/>
        <w:t>-- Extension for Release 10 to enable RNSAP Relocation --</w:t>
      </w:r>
    </w:p>
    <w:p>
      <w:pPr>
        <w:pStyle w:val="PL"/>
        <w:rPr/>
      </w:pPr>
      <w:r>
        <w:rPr/>
        <w:tab/>
        <w:t>{ ID id-RABParametersList</w:t>
        <w:tab/>
        <w:tab/>
        <w:tab/>
        <w:tab/>
        <w:t>CRITICALITY reject</w:t>
        <w:tab/>
        <w:t>EXTENSION RABParametersList</w:t>
        <w:tab/>
        <w:tab/>
        <w:tab/>
        <w:tab/>
        <w:tab/>
        <w:tab/>
        <w:t>PRESENCE optional} |</w:t>
      </w:r>
    </w:p>
    <w:p>
      <w:pPr>
        <w:pStyle w:val="PL"/>
        <w:rPr/>
      </w:pPr>
      <w:r>
        <w:rPr/>
        <w:tab/>
        <w:t>{ ID id-CSG-Id</w:t>
        <w:tab/>
        <w:tab/>
        <w:tab/>
        <w:tab/>
        <w:tab/>
        <w:tab/>
        <w:tab/>
        <w:t>CRITICALITY reject</w:t>
        <w:tab/>
        <w:t>EXTENSION CSG-Id</w:t>
        <w:tab/>
        <w:tab/>
        <w:tab/>
        <w:tab/>
        <w:tab/>
        <w:tab/>
        <w:tab/>
        <w:tab/>
        <w:t>PRESENCE optional} |</w:t>
      </w:r>
    </w:p>
    <w:p>
      <w:pPr>
        <w:pStyle w:val="PL"/>
        <w:rPr/>
      </w:pPr>
      <w:r>
        <w:rPr/>
        <w:tab/>
        <w:t>{ ID id-CSG-Membership-Status</w:t>
        <w:tab/>
        <w:tab/>
        <w:tab/>
        <w:t>CRITICALITY reject</w:t>
        <w:tab/>
        <w:t>EXTENSION CSG-Membership-Status</w:t>
        <w:tab/>
        <w:tab/>
        <w:tab/>
        <w:tab/>
        <w:tab/>
        <w:t>PRESENCE optional} |</w:t>
      </w:r>
    </w:p>
    <w:p>
      <w:pPr>
        <w:pStyle w:val="PL"/>
        <w:rPr/>
      </w:pPr>
      <w:r>
        <w:rPr/>
        <w:t>-- Extension for Release 11 to support rSRVCC in case of network sharing –</w:t>
      </w:r>
    </w:p>
    <w:p>
      <w:pPr>
        <w:pStyle w:val="PL"/>
        <w:rPr/>
      </w:pPr>
      <w:r>
        <w:rPr/>
        <w:tab/>
        <w:t>{ ID id-AnchorPLMN-ID</w:t>
        <w:tab/>
        <w:tab/>
        <w:tab/>
        <w:tab/>
        <w:tab/>
        <w:t>CRITICALITY ignore</w:t>
        <w:tab/>
        <w:t>EXTENSION PLMNidentity</w:t>
        <w:tab/>
        <w:tab/>
        <w:tab/>
        <w:tab/>
        <w:tab/>
        <w:tab/>
        <w:tab/>
        <w:t>PRESENCE optional}</w:t>
      </w:r>
      <w:r>
        <w:rPr>
          <w:lang w:val="en-US" w:eastAsia="en-US"/>
        </w:rPr>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RANAP Enhanced Relocation Information Response</w:t>
      </w:r>
    </w:p>
    <w:p>
      <w:pPr>
        <w:pStyle w:val="PL"/>
        <w:rPr/>
      </w:pPr>
      <w:r>
        <w:rPr/>
        <w:t>--</w:t>
      </w:r>
    </w:p>
    <w:p>
      <w:pPr>
        <w:pStyle w:val="PL"/>
        <w:rPr/>
      </w:pPr>
      <w:r>
        <w:rPr/>
        <w:t>-- **************************************************************</w:t>
      </w:r>
    </w:p>
    <w:p>
      <w:pPr>
        <w:pStyle w:val="PL"/>
        <w:rPr/>
      </w:pPr>
      <w:r>
        <w:rPr/>
      </w:r>
    </w:p>
    <w:p>
      <w:pPr>
        <w:pStyle w:val="PL"/>
        <w:rPr/>
      </w:pPr>
      <w:r>
        <w:rPr/>
        <w:t>RANAP-EnhancedRelocationInformationResponse ::= SEQUENCE {</w:t>
      </w:r>
    </w:p>
    <w:p>
      <w:pPr>
        <w:pStyle w:val="PL"/>
        <w:rPr/>
      </w:pPr>
      <w:r>
        <w:rPr/>
        <w:tab/>
        <w:t>protocolIEs</w:t>
        <w:tab/>
        <w:tab/>
        <w:tab/>
        <w:t>ProtocolIE-Container</w:t>
        <w:tab/>
        <w:tab/>
        <w:tab/>
        <w:t>{ {RANAP-EnhancedRelocationInformationResponseIEs} },</w:t>
      </w:r>
    </w:p>
    <w:p>
      <w:pPr>
        <w:pStyle w:val="PL"/>
        <w:rPr/>
      </w:pPr>
      <w:r>
        <w:rPr/>
        <w:tab/>
        <w:t>protocolExtensions</w:t>
        <w:tab/>
        <w:tab/>
        <w:t>ProtocolExtensionContainer</w:t>
        <w:tab/>
        <w:t>{ {RANAP-EnhancedRelocationInformationResponseExtensions} }</w:t>
        <w:tab/>
        <w:tab/>
        <w:tab/>
        <w:t>OPTIONAL,</w:t>
      </w:r>
    </w:p>
    <w:p>
      <w:pPr>
        <w:pStyle w:val="PL"/>
        <w:rPr/>
      </w:pPr>
      <w:r>
        <w:rPr/>
        <w:tab/>
        <w:t>...</w:t>
      </w:r>
    </w:p>
    <w:p>
      <w:pPr>
        <w:pStyle w:val="PL"/>
        <w:rPr/>
      </w:pPr>
      <w:r>
        <w:rPr/>
        <w:t>}</w:t>
      </w:r>
    </w:p>
    <w:p>
      <w:pPr>
        <w:pStyle w:val="PL"/>
        <w:rPr/>
      </w:pPr>
      <w:r>
        <w:rPr/>
      </w:r>
    </w:p>
    <w:p>
      <w:pPr>
        <w:pStyle w:val="PL"/>
        <w:rPr/>
      </w:pPr>
      <w:r>
        <w:rPr/>
        <w:t>RANAP-EnhancedRelocationInformationResponseIEs RANAP-PROTOCOL-IES ::= {</w:t>
      </w:r>
    </w:p>
    <w:p>
      <w:pPr>
        <w:pStyle w:val="PL"/>
        <w:rPr/>
      </w:pPr>
      <w:r>
        <w:rPr/>
        <w:tab/>
        <w:t>{ ID id-Target-ToSource-TransparentContainer</w:t>
      </w:r>
    </w:p>
    <w:p>
      <w:pPr>
        <w:pStyle w:val="PL"/>
        <w:rPr/>
      </w:pPr>
      <w:r>
        <w:rPr/>
        <w:tab/>
        <w:tab/>
        <w:tab/>
        <w:tab/>
        <w:tab/>
        <w:tab/>
        <w:tab/>
        <w:t>CRITICALITY ignore</w:t>
        <w:tab/>
        <w:t>TYPE TargetRNC-ToSourceRNC-TransparentContainer PRESENCE optional</w:t>
        <w:tab/>
        <w:t>} |</w:t>
      </w:r>
    </w:p>
    <w:p>
      <w:pPr>
        <w:pStyle w:val="PL"/>
        <w:rPr/>
      </w:pPr>
      <w:r>
        <w:rPr/>
        <w:tab/>
        <w:t>{ ID id-RAB-SetupList-EnhRelocInfoRes</w:t>
        <w:tab/>
        <w:tab/>
        <w:t>CRITICALITY ignore</w:t>
        <w:tab/>
        <w:t>TYPE RAB-SetupList-EnhRelocInfoRes</w:t>
        <w:tab/>
        <w:tab/>
        <w:tab/>
        <w:t>PRESENCE optional} |</w:t>
      </w:r>
    </w:p>
    <w:p>
      <w:pPr>
        <w:pStyle w:val="PL"/>
        <w:rPr/>
      </w:pPr>
      <w:r>
        <w:rPr/>
        <w:tab/>
        <w:t>{ ID id-RAB-FailedList-EnhRelocInfoRes</w:t>
        <w:tab/>
        <w:tab/>
        <w:t>CRITICALITY ignore</w:t>
        <w:tab/>
        <w:t>TYPE RAB-FailedList-EnhRelocInfoRes</w:t>
        <w:tab/>
        <w:tab/>
        <w:tab/>
        <w:t>PRESENCE optional }|</w:t>
      </w:r>
    </w:p>
    <w:p>
      <w:pPr>
        <w:pStyle w:val="PL"/>
        <w:rPr/>
      </w:pPr>
      <w:r>
        <w:rPr/>
        <w:tab/>
        <w:t>{ ID id-CriticalityDiagnostics</w:t>
        <w:tab/>
        <w:tab/>
        <w:tab/>
        <w:t>CRITICALITY ignore</w:t>
        <w:tab/>
        <w:t xml:space="preserve">TYPE CriticalityDiagnostics </w:t>
        <w:tab/>
        <w:tab/>
        <w:tab/>
        <w:t>PRESENCE optional</w:t>
        <w:tab/>
        <w:t>},</w:t>
      </w:r>
    </w:p>
    <w:p>
      <w:pPr>
        <w:pStyle w:val="PL"/>
        <w:rPr/>
      </w:pPr>
      <w:r>
        <w:rPr/>
        <w:tab/>
        <w:t>...</w:t>
      </w:r>
    </w:p>
    <w:p>
      <w:pPr>
        <w:pStyle w:val="PL"/>
        <w:rPr/>
      </w:pPr>
      <w:r>
        <w:rPr/>
        <w:t>}</w:t>
      </w:r>
    </w:p>
    <w:p>
      <w:pPr>
        <w:pStyle w:val="PL"/>
        <w:rPr/>
      </w:pPr>
      <w:r>
        <w:rPr/>
      </w:r>
    </w:p>
    <w:p>
      <w:pPr>
        <w:pStyle w:val="PL"/>
        <w:rPr/>
      </w:pPr>
      <w:r>
        <w:rPr/>
        <w:t xml:space="preserve">RAB-SetupList-EnhRelocInfoRes </w:t>
        <w:tab/>
        <w:tab/>
        <w:tab/>
        <w:tab/>
        <w:t>::= RAB-IE-ContainerList { { RAB-SetupItem-EnhRelocInfoRes-IEs} }</w:t>
      </w:r>
    </w:p>
    <w:p>
      <w:pPr>
        <w:pStyle w:val="PL"/>
        <w:rPr/>
      </w:pPr>
      <w:r>
        <w:rPr/>
      </w:r>
    </w:p>
    <w:p>
      <w:pPr>
        <w:pStyle w:val="PL"/>
        <w:rPr/>
      </w:pPr>
      <w:r>
        <w:rPr/>
        <w:t>RAB-SetupItem-EnhRelocInfoRes-IEs RANAP-PROTOCOL-IES ::= {</w:t>
      </w:r>
    </w:p>
    <w:p>
      <w:pPr>
        <w:pStyle w:val="PL"/>
        <w:rPr/>
      </w:pPr>
      <w:r>
        <w:rPr/>
        <w:tab/>
        <w:t>{ ID id-RAB-SetupItem-EnhRelocInfoRes</w:t>
        <w:tab/>
        <w:tab/>
        <w:t>CRITICALITY reject</w:t>
        <w:tab/>
        <w:t>TYPE RAB-SetupItem-EnhRelocInfoRes</w:t>
        <w:tab/>
        <w:tab/>
        <w:tab/>
        <w:t xml:space="preserve">PRESENCE mandatory </w:t>
        <w:tab/>
        <w:t>},</w:t>
      </w:r>
    </w:p>
    <w:p>
      <w:pPr>
        <w:pStyle w:val="PL"/>
        <w:rPr/>
      </w:pPr>
      <w:r>
        <w:rPr/>
        <w:tab/>
        <w:t>...</w:t>
      </w:r>
    </w:p>
    <w:p>
      <w:pPr>
        <w:pStyle w:val="PL"/>
        <w:rPr/>
      </w:pPr>
      <w:r>
        <w:rPr/>
        <w:t>}</w:t>
      </w:r>
    </w:p>
    <w:p>
      <w:pPr>
        <w:pStyle w:val="PL"/>
        <w:rPr/>
      </w:pPr>
      <w:r>
        <w:rPr/>
      </w:r>
    </w:p>
    <w:p>
      <w:pPr>
        <w:pStyle w:val="PL"/>
        <w:rPr/>
      </w:pPr>
      <w:r>
        <w:rPr/>
        <w:t>RAB-SetupItem-EnhRelocInfoRes ::= SEQUENCE {</w:t>
      </w:r>
    </w:p>
    <w:p>
      <w:pPr>
        <w:pStyle w:val="PL"/>
        <w:rPr/>
      </w:pPr>
      <w:r>
        <w:rPr/>
        <w:tab/>
        <w:t>cN-DomainIndicator</w:t>
        <w:tab/>
        <w:tab/>
        <w:tab/>
        <w:t>CN-DomainIndicator,</w:t>
      </w:r>
    </w:p>
    <w:p>
      <w:pPr>
        <w:pStyle w:val="PL"/>
        <w:rPr/>
      </w:pPr>
      <w:r>
        <w:rPr/>
        <w:tab/>
        <w:t>rAB-ID</w:t>
        <w:tab/>
        <w:tab/>
        <w:tab/>
        <w:tab/>
        <w:tab/>
        <w:tab/>
        <w:t>RAB-ID,</w:t>
      </w:r>
    </w:p>
    <w:p>
      <w:pPr>
        <w:pStyle w:val="PL"/>
        <w:rPr/>
      </w:pPr>
      <w:r>
        <w:rPr/>
        <w:tab/>
        <w:t>dataForwardingInformation</w:t>
        <w:tab/>
        <w:tab/>
        <w:t>TNLInformationEnhRelInfoRes</w:t>
        <w:tab/>
        <w:t>OPTIONAL,</w:t>
      </w:r>
    </w:p>
    <w:p>
      <w:pPr>
        <w:pStyle w:val="PL"/>
        <w:rPr/>
      </w:pPr>
      <w:r>
        <w:rPr/>
        <w:tab/>
        <w:t>ass-RAB-Parameters</w:t>
        <w:tab/>
        <w:tab/>
        <w:tab/>
        <w:tab/>
        <w:tab/>
        <w:t>Ass-RAB-Parameters</w:t>
        <w:tab/>
        <w:tab/>
        <w:t>OPTIONAL,</w:t>
      </w:r>
    </w:p>
    <w:p>
      <w:pPr>
        <w:pStyle w:val="PL"/>
        <w:rPr/>
      </w:pPr>
      <w:r>
        <w:rPr/>
        <w:tab/>
        <w:t>iE-Extensions</w:t>
        <w:tab/>
        <w:tab/>
        <w:tab/>
        <w:tab/>
        <w:tab/>
        <w:tab/>
        <w:t>ProtocolExtensionContainer { { RAB-SetupItem-EnhRelocInfoRes-ExtIEs} }</w:t>
        <w:tab/>
        <w:tab/>
        <w:tab/>
        <w:t>OPTIONAL,</w:t>
      </w:r>
    </w:p>
    <w:p>
      <w:pPr>
        <w:pStyle w:val="PL"/>
        <w:rPr/>
      </w:pPr>
      <w:r>
        <w:rPr/>
        <w:tab/>
        <w:t>...</w:t>
      </w:r>
    </w:p>
    <w:p>
      <w:pPr>
        <w:pStyle w:val="PL"/>
        <w:rPr/>
      </w:pPr>
      <w:r>
        <w:rPr/>
        <w:t>}</w:t>
      </w:r>
    </w:p>
    <w:p>
      <w:pPr>
        <w:pStyle w:val="PL"/>
        <w:rPr/>
      </w:pPr>
      <w:r>
        <w:rPr/>
      </w:r>
    </w:p>
    <w:p>
      <w:pPr>
        <w:pStyle w:val="PL"/>
        <w:rPr/>
      </w:pPr>
      <w:r>
        <w:rPr/>
        <w:t>RAB-SetupItem-EnhRelocInfoRes-ExtIEs RANAP-PROTOCOL-EXTENSION ::= {</w:t>
      </w:r>
    </w:p>
    <w:p>
      <w:pPr>
        <w:pStyle w:val="PL"/>
        <w:rPr/>
      </w:pPr>
      <w:r>
        <w:rPr/>
        <w:tab/>
        <w:t>...</w:t>
      </w:r>
    </w:p>
    <w:p>
      <w:pPr>
        <w:pStyle w:val="PL"/>
        <w:rPr/>
      </w:pPr>
      <w:r>
        <w:rPr/>
        <w:t>}</w:t>
      </w:r>
    </w:p>
    <w:p>
      <w:pPr>
        <w:pStyle w:val="PL"/>
        <w:rPr/>
      </w:pPr>
      <w:r>
        <w:rPr/>
      </w:r>
    </w:p>
    <w:p>
      <w:pPr>
        <w:pStyle w:val="PL"/>
        <w:rPr/>
      </w:pPr>
      <w:r>
        <w:rPr/>
        <w:t xml:space="preserve">RAB-FailedList-EnhRelocInfoRes </w:t>
        <w:tab/>
        <w:tab/>
        <w:tab/>
        <w:tab/>
        <w:t>::= RAB-IE-ContainerList { { RAB-FailedItem-EnhRelocInfoRes-IEs} }</w:t>
      </w:r>
    </w:p>
    <w:p>
      <w:pPr>
        <w:pStyle w:val="PL"/>
        <w:rPr/>
      </w:pPr>
      <w:r>
        <w:rPr/>
      </w:r>
    </w:p>
    <w:p>
      <w:pPr>
        <w:pStyle w:val="PL"/>
        <w:rPr/>
      </w:pPr>
      <w:r>
        <w:rPr/>
        <w:t>RAB-FailedItem-EnhRelocInfoRes-IEs RANAP-PROTOCOL-IES ::= {</w:t>
      </w:r>
    </w:p>
    <w:p>
      <w:pPr>
        <w:pStyle w:val="PL"/>
        <w:rPr/>
      </w:pPr>
      <w:r>
        <w:rPr/>
        <w:tab/>
        <w:t>{ ID id-RAB-FailedItem-EnhRelocInfoRes</w:t>
        <w:tab/>
        <w:tab/>
        <w:t>CRITICALITY reject</w:t>
        <w:tab/>
        <w:t>TYPE RAB-FailedItem-EnhRelocInfoRes</w:t>
        <w:tab/>
        <w:tab/>
        <w:tab/>
        <w:t xml:space="preserve">PRESENCE mandatory </w:t>
        <w:tab/>
        <w:t>},</w:t>
      </w:r>
    </w:p>
    <w:p>
      <w:pPr>
        <w:pStyle w:val="PL"/>
        <w:rPr/>
      </w:pPr>
      <w:r>
        <w:rPr/>
        <w:tab/>
        <w:t>...</w:t>
      </w:r>
    </w:p>
    <w:p>
      <w:pPr>
        <w:pStyle w:val="PL"/>
        <w:rPr/>
      </w:pPr>
      <w:r>
        <w:rPr/>
        <w:t>}</w:t>
      </w:r>
    </w:p>
    <w:p>
      <w:pPr>
        <w:pStyle w:val="PL"/>
        <w:rPr/>
      </w:pPr>
      <w:r>
        <w:rPr/>
      </w:r>
    </w:p>
    <w:p>
      <w:pPr>
        <w:pStyle w:val="PL"/>
        <w:rPr/>
      </w:pPr>
      <w:r>
        <w:rPr/>
        <w:t>RAB-FailedItem-EnhRelocInfoRes ::= SEQUENCE {</w:t>
      </w:r>
    </w:p>
    <w:p>
      <w:pPr>
        <w:pStyle w:val="PL"/>
        <w:rPr>
          <w:rFonts w:eastAsia="MS Mincho;MS Mincho"/>
        </w:rPr>
      </w:pPr>
      <w:r>
        <w:rPr/>
        <w:tab/>
        <w:t>cN-DomainIndicator</w:t>
        <w:tab/>
        <w:tab/>
        <w:tab/>
        <w:t>CN-DomainIndicator,</w:t>
      </w:r>
    </w:p>
    <w:p>
      <w:pPr>
        <w:pStyle w:val="PL"/>
        <w:rPr/>
      </w:pPr>
      <w:r>
        <w:rPr/>
        <w:tab/>
      </w:r>
      <w:r>
        <w:rPr>
          <w:lang w:val="fr-FR" w:eastAsia="en-US"/>
        </w:rPr>
        <w:t>rAB-ID</w:t>
        <w:tab/>
        <w:tab/>
        <w:tab/>
        <w:tab/>
        <w:tab/>
        <w:tab/>
        <w:t>RAB-ID,</w:t>
      </w:r>
    </w:p>
    <w:p>
      <w:pPr>
        <w:pStyle w:val="PL"/>
        <w:rPr>
          <w:lang w:val="fr-FR" w:eastAsia="en-US"/>
        </w:rPr>
      </w:pPr>
      <w:r>
        <w:rPr>
          <w:lang w:val="fr-FR" w:eastAsia="en-US"/>
        </w:rPr>
        <w:tab/>
        <w:t>cause</w:t>
        <w:tab/>
        <w:tab/>
        <w:tab/>
        <w:tab/>
        <w:tab/>
        <w:tab/>
        <w:t>Cause,</w:t>
      </w:r>
    </w:p>
    <w:p>
      <w:pPr>
        <w:pStyle w:val="PL"/>
        <w:rPr/>
      </w:pPr>
      <w:r>
        <w:rPr>
          <w:lang w:val="fr-FR" w:eastAsia="en-US"/>
        </w:rPr>
        <w:tab/>
      </w:r>
      <w:r>
        <w:rPr/>
        <w:t>iE-Extensions</w:t>
        <w:tab/>
        <w:tab/>
        <w:tab/>
        <w:tab/>
        <w:tab/>
        <w:t>ProtocolExtensionContainer { { RAB-FailedItem-EnhRelocInfoRes-ExtIEs} }</w:t>
        <w:tab/>
        <w:tab/>
        <w:tab/>
        <w:t>OPTIONAL,</w:t>
      </w:r>
    </w:p>
    <w:p>
      <w:pPr>
        <w:pStyle w:val="PL"/>
        <w:rPr/>
      </w:pPr>
      <w:r>
        <w:rPr/>
        <w:tab/>
        <w:t>...</w:t>
      </w:r>
    </w:p>
    <w:p>
      <w:pPr>
        <w:pStyle w:val="PL"/>
        <w:rPr/>
      </w:pPr>
      <w:r>
        <w:rPr/>
        <w:t>}</w:t>
      </w:r>
    </w:p>
    <w:p>
      <w:pPr>
        <w:pStyle w:val="PL"/>
        <w:rPr/>
      </w:pPr>
      <w:r>
        <w:rPr/>
      </w:r>
    </w:p>
    <w:p>
      <w:pPr>
        <w:pStyle w:val="PL"/>
        <w:rPr/>
      </w:pPr>
      <w:r>
        <w:rPr/>
        <w:t>RAB-FailedItem-EnhRelocInfoRes-ExtIEs RANAP-PROTOCOL-EXTENSION ::= {</w:t>
      </w:r>
    </w:p>
    <w:p>
      <w:pPr>
        <w:pStyle w:val="PL"/>
        <w:rPr/>
      </w:pPr>
      <w:r>
        <w:rPr/>
        <w:tab/>
        <w:t>...</w:t>
      </w:r>
    </w:p>
    <w:p>
      <w:pPr>
        <w:pStyle w:val="PL"/>
        <w:rPr/>
      </w:pPr>
      <w:r>
        <w:rPr/>
        <w:t>}</w:t>
      </w:r>
    </w:p>
    <w:p>
      <w:pPr>
        <w:pStyle w:val="PL"/>
        <w:rPr/>
      </w:pPr>
      <w:r>
        <w:rPr/>
        <w:t>TNLInformationEnhRelInfoRes ::=SEQUENCE{</w:t>
      </w:r>
    </w:p>
    <w:p>
      <w:pPr>
        <w:pStyle w:val="PL"/>
        <w:rPr/>
      </w:pPr>
      <w:r>
        <w:rPr/>
        <w:tab/>
        <w:t>dl-forwardingTransportLayerAddress</w:t>
        <w:tab/>
        <w:tab/>
        <w:tab/>
        <w:tab/>
        <w:t>TransportLayerAddress,</w:t>
      </w:r>
    </w:p>
    <w:p>
      <w:pPr>
        <w:pStyle w:val="PL"/>
        <w:rPr/>
      </w:pPr>
      <w:r>
        <w:rPr/>
        <w:tab/>
      </w:r>
      <w:r>
        <w:rPr>
          <w:lang w:val="fr-FR" w:eastAsia="en-US"/>
        </w:rPr>
        <w:t>dl-forwardingTransportAssociation</w:t>
        <w:tab/>
        <w:tab/>
        <w:tab/>
        <w:tab/>
        <w:t>IuTransportAssociation,</w:t>
      </w:r>
    </w:p>
    <w:p>
      <w:pPr>
        <w:pStyle w:val="PL"/>
        <w:rPr/>
      </w:pPr>
      <w:r>
        <w:rPr>
          <w:lang w:val="fr-FR" w:eastAsia="en-US"/>
        </w:rPr>
        <w:tab/>
        <w:t>iE-Extensions</w:t>
        <w:tab/>
        <w:tab/>
        <w:tab/>
        <w:tab/>
        <w:tab/>
        <w:tab/>
        <w:t>ProtocolExtensionContainer { { TNLInformationEnhRelInfoRes-ExtIEs} }</w:t>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TNLInformationEnhRelInfoRes-ExtIEs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RANAP-EnhancedRelocationInformationResponseExtensions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t>--</w:t>
      </w:r>
    </w:p>
    <w:p>
      <w:pPr>
        <w:pStyle w:val="PL"/>
        <w:numPr>
          <w:ilvl w:val="0"/>
          <w:numId w:val="0"/>
        </w:numPr>
        <w:outlineLvl w:val="3"/>
        <w:rPr>
          <w:lang w:val="fr-FR" w:eastAsia="en-US"/>
        </w:rPr>
      </w:pPr>
      <w:r>
        <w:rPr>
          <w:lang w:val="fr-FR" w:eastAsia="en-US"/>
        </w:rPr>
        <w:t>-- RAB MODIFICATION REQUEST ELEMENTARY PROCEDURE</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pPr>
      <w:r>
        <w:rPr>
          <w:lang w:val="fr-FR" w:eastAsia="en-US"/>
        </w:rPr>
        <w:t>-- **************************************************************</w:t>
      </w:r>
    </w:p>
    <w:p>
      <w:pPr>
        <w:pStyle w:val="PL"/>
        <w:rPr>
          <w:lang w:val="fr-FR" w:eastAsia="en-US"/>
        </w:rPr>
      </w:pPr>
      <w:r>
        <w:rPr>
          <w:lang w:val="fr-FR" w:eastAsia="en-US"/>
        </w:rPr>
        <w:t>--</w:t>
      </w:r>
    </w:p>
    <w:p>
      <w:pPr>
        <w:pStyle w:val="PL"/>
        <w:numPr>
          <w:ilvl w:val="0"/>
          <w:numId w:val="0"/>
        </w:numPr>
        <w:outlineLvl w:val="4"/>
        <w:rPr>
          <w:lang w:val="fr-FR" w:eastAsia="en-US"/>
        </w:rPr>
      </w:pPr>
      <w:r>
        <w:rPr>
          <w:lang w:val="fr-FR" w:eastAsia="en-US"/>
        </w:rPr>
        <w:t>-- RAB Modify Request</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RAB-ModifyRequest ::= SEQUENCE {</w:t>
      </w:r>
    </w:p>
    <w:p>
      <w:pPr>
        <w:pStyle w:val="PL"/>
        <w:rPr/>
      </w:pPr>
      <w:r>
        <w:rPr>
          <w:lang w:val="fr-FR" w:eastAsia="en-US"/>
        </w:rPr>
        <w:tab/>
        <w:t>protocolIEs</w:t>
        <w:tab/>
        <w:tab/>
        <w:tab/>
        <w:t>ProtocolIE-Container</w:t>
        <w:tab/>
        <w:tab/>
        <w:tab/>
        <w:t>{ {RAB-ModifyRequestIEs} },</w:t>
      </w:r>
    </w:p>
    <w:p>
      <w:pPr>
        <w:pStyle w:val="PL"/>
        <w:rPr/>
      </w:pPr>
      <w:r>
        <w:rPr>
          <w:lang w:val="fr-FR" w:eastAsia="en-US"/>
        </w:rPr>
        <w:tab/>
        <w:t>protocolExtensions</w:t>
        <w:tab/>
        <w:tab/>
        <w:t>ProtocolExtensionContainer</w:t>
        <w:tab/>
        <w:t>{ {RAB-ModifyRequestExtensions}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RAB-ModifyRequestIEs RANAP-PROTOCOL-IES ::= {</w:t>
      </w:r>
    </w:p>
    <w:p>
      <w:pPr>
        <w:pStyle w:val="PL"/>
        <w:rPr/>
      </w:pPr>
      <w:r>
        <w:rPr/>
        <w:tab/>
        <w:t>{ ID id-RAB-ModifyList</w:t>
        <w:tab/>
        <w:tab/>
        <w:tab/>
        <w:t>CRITICALITY ignore</w:t>
        <w:tab/>
        <w:t>TYPE RAB-ModifyList</w:t>
        <w:tab/>
        <w:tab/>
        <w:tab/>
        <w:t>PRESENCE mandatory},</w:t>
      </w:r>
    </w:p>
    <w:p>
      <w:pPr>
        <w:pStyle w:val="PL"/>
        <w:rPr/>
      </w:pPr>
      <w:r>
        <w:rPr/>
        <w:tab/>
        <w:t>...</w:t>
      </w:r>
    </w:p>
    <w:p>
      <w:pPr>
        <w:pStyle w:val="PL"/>
        <w:rPr/>
      </w:pPr>
      <w:r>
        <w:rPr/>
        <w:t>}</w:t>
      </w:r>
    </w:p>
    <w:p>
      <w:pPr>
        <w:pStyle w:val="PL"/>
        <w:rPr/>
      </w:pPr>
      <w:r>
        <w:rPr/>
      </w:r>
    </w:p>
    <w:p>
      <w:pPr>
        <w:pStyle w:val="PL"/>
        <w:rPr/>
      </w:pPr>
      <w:r>
        <w:rPr/>
        <w:t xml:space="preserve">RAB-ModifyList </w:t>
        <w:tab/>
        <w:tab/>
        <w:tab/>
        <w:t>::= RAB-IE-ContainerList { {RAB-ModifyItemIEs} }</w:t>
      </w:r>
    </w:p>
    <w:p>
      <w:pPr>
        <w:pStyle w:val="PL"/>
        <w:rPr/>
      </w:pPr>
      <w:r>
        <w:rPr/>
      </w:r>
    </w:p>
    <w:p>
      <w:pPr>
        <w:pStyle w:val="PL"/>
        <w:rPr/>
      </w:pPr>
      <w:r>
        <w:rPr/>
        <w:t>RAB-ModifyItemIEs RANAP-PROTOCOL-IES ::= {</w:t>
      </w:r>
    </w:p>
    <w:p>
      <w:pPr>
        <w:pStyle w:val="PL"/>
        <w:rPr/>
      </w:pPr>
      <w:r>
        <w:rPr/>
        <w:tab/>
        <w:t>{ ID id-RAB-ModifyItem</w:t>
        <w:tab/>
        <w:tab/>
        <w:t>CRITICALITY ignore</w:t>
        <w:tab/>
        <w:t>TYPE RAB-ModifyItem</w:t>
        <w:tab/>
        <w:tab/>
        <w:t>PRESENCE mandatory</w:t>
        <w:tab/>
        <w:t>},</w:t>
      </w:r>
    </w:p>
    <w:p>
      <w:pPr>
        <w:pStyle w:val="PL"/>
        <w:rPr/>
      </w:pPr>
      <w:r>
        <w:rPr/>
        <w:tab/>
        <w:t>...</w:t>
      </w:r>
    </w:p>
    <w:p>
      <w:pPr>
        <w:pStyle w:val="PL"/>
        <w:rPr/>
      </w:pPr>
      <w:r>
        <w:rPr/>
        <w:t>}</w:t>
      </w:r>
    </w:p>
    <w:p>
      <w:pPr>
        <w:pStyle w:val="PL"/>
        <w:rPr/>
      </w:pPr>
      <w:r>
        <w:rPr/>
      </w:r>
    </w:p>
    <w:p>
      <w:pPr>
        <w:pStyle w:val="PL"/>
        <w:rPr/>
      </w:pPr>
      <w:r>
        <w:rPr/>
        <w:t>RAB-ModifyItem ::= SEQUENCE {</w:t>
      </w:r>
    </w:p>
    <w:p>
      <w:pPr>
        <w:pStyle w:val="PL"/>
        <w:rPr/>
      </w:pPr>
      <w:r>
        <w:rPr/>
        <w:tab/>
        <w:t>rAB-ID</w:t>
        <w:tab/>
        <w:tab/>
        <w:tab/>
        <w:tab/>
        <w:tab/>
        <w:tab/>
        <w:t>RAB-ID,</w:t>
      </w:r>
    </w:p>
    <w:p>
      <w:pPr>
        <w:pStyle w:val="PL"/>
        <w:rPr/>
      </w:pPr>
      <w:r>
        <w:rPr/>
        <w:tab/>
        <w:t>requested-RAB-Parameter-Values</w:t>
        <w:tab/>
        <w:t>Requested-RAB-Parameter-Values,</w:t>
      </w:r>
    </w:p>
    <w:p>
      <w:pPr>
        <w:pStyle w:val="PL"/>
        <w:rPr/>
      </w:pPr>
      <w:r>
        <w:rPr/>
        <w:tab/>
      </w:r>
      <w:r>
        <w:rPr>
          <w:lang w:val="fr-FR" w:eastAsia="en-US"/>
        </w:rPr>
        <w:t>iE-Extensions</w:t>
        <w:tab/>
        <w:tab/>
        <w:tab/>
        <w:tab/>
        <w:tab/>
        <w:t>ProtocolExtensionContainer { {RAB-ModifyItem-ExtIEs}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RAB-ModifyItem-ExtIEs RANAP-PROTOCOL-EXTENSION ::= {</w:t>
      </w:r>
    </w:p>
    <w:p>
      <w:pPr>
        <w:pStyle w:val="PL"/>
        <w:rPr/>
      </w:pPr>
      <w:r>
        <w:rPr/>
        <w:tab/>
        <w:t>...</w:t>
      </w:r>
    </w:p>
    <w:p>
      <w:pPr>
        <w:pStyle w:val="PL"/>
        <w:rPr/>
      </w:pPr>
      <w:r>
        <w:rPr/>
        <w:t>}</w:t>
      </w:r>
    </w:p>
    <w:p>
      <w:pPr>
        <w:pStyle w:val="PL"/>
        <w:rPr/>
      </w:pPr>
      <w:r>
        <w:rPr/>
      </w:r>
    </w:p>
    <w:p>
      <w:pPr>
        <w:pStyle w:val="PL"/>
        <w:rPr/>
      </w:pPr>
      <w:r>
        <w:rPr/>
        <w:t>RAB-ModifyRequestExtensions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LOCATION RELATED DATA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Location Related Data Request</w:t>
      </w:r>
    </w:p>
    <w:p>
      <w:pPr>
        <w:pStyle w:val="PL"/>
        <w:rPr/>
      </w:pPr>
      <w:r>
        <w:rPr/>
        <w:t>--</w:t>
      </w:r>
    </w:p>
    <w:p>
      <w:pPr>
        <w:pStyle w:val="PL"/>
        <w:rPr/>
      </w:pPr>
      <w:r>
        <w:rPr/>
        <w:t>-- **************************************************************</w:t>
      </w:r>
    </w:p>
    <w:p>
      <w:pPr>
        <w:pStyle w:val="PL"/>
        <w:rPr/>
      </w:pPr>
      <w:r>
        <w:rPr/>
      </w:r>
    </w:p>
    <w:p>
      <w:pPr>
        <w:pStyle w:val="PL"/>
        <w:rPr/>
      </w:pPr>
      <w:r>
        <w:rPr/>
        <w:t>LocationRelatedDataRequest ::= SEQUENCE {</w:t>
      </w:r>
    </w:p>
    <w:p>
      <w:pPr>
        <w:pStyle w:val="PL"/>
        <w:rPr/>
      </w:pPr>
      <w:r>
        <w:rPr/>
        <w:tab/>
        <w:t>protocolIEs</w:t>
        <w:tab/>
        <w:tab/>
        <w:tab/>
        <w:tab/>
        <w:t>ProtocolIE-Container</w:t>
        <w:tab/>
        <w:tab/>
        <w:t>{ {LocationRelatedDataRequestIEs} },</w:t>
      </w:r>
    </w:p>
    <w:p>
      <w:pPr>
        <w:pStyle w:val="PL"/>
        <w:rPr/>
      </w:pPr>
      <w:r>
        <w:rPr/>
        <w:tab/>
        <w:t>protocolExtensions</w:t>
        <w:tab/>
        <w:tab/>
        <w:t>ProtocolExtensionContainer</w:t>
        <w:tab/>
        <w:t>{ {LocationRelatedDataRequestExtensions} }</w:t>
        <w:tab/>
        <w:tab/>
        <w:tab/>
        <w:tab/>
        <w:t>OPTIONAL,</w:t>
      </w:r>
    </w:p>
    <w:p>
      <w:pPr>
        <w:pStyle w:val="PL"/>
        <w:rPr/>
      </w:pPr>
      <w:r>
        <w:rPr/>
        <w:tab/>
        <w:t>...</w:t>
      </w:r>
    </w:p>
    <w:p>
      <w:pPr>
        <w:pStyle w:val="PL"/>
        <w:rPr/>
      </w:pPr>
      <w:r>
        <w:rPr/>
        <w:t>}</w:t>
      </w:r>
    </w:p>
    <w:p>
      <w:pPr>
        <w:pStyle w:val="PL"/>
        <w:rPr/>
      </w:pPr>
      <w:r>
        <w:rPr/>
      </w:r>
    </w:p>
    <w:p>
      <w:pPr>
        <w:pStyle w:val="PL"/>
        <w:rPr/>
      </w:pPr>
      <w:r>
        <w:rPr/>
        <w:t>LocationRelatedDataRequestIEs RANAP-PROTOCOL-IES ::= {</w:t>
      </w:r>
    </w:p>
    <w:p>
      <w:pPr>
        <w:pStyle w:val="PL"/>
        <w:rPr/>
      </w:pPr>
      <w:r>
        <w:rPr/>
        <w:tab/>
        <w:t>{ ID id-LocationRelatedDataRequestType</w:t>
        <w:tab/>
        <w:tab/>
        <w:t>CRITICALITY reject</w:t>
        <w:tab/>
        <w:t>TYPE LocationRelatedDataRequestType</w:t>
        <w:tab/>
        <w:tab/>
        <w:t>PRESENCE optional</w:t>
        <w:tab/>
        <w:t>},</w:t>
      </w:r>
    </w:p>
    <w:p>
      <w:pPr>
        <w:pStyle w:val="PL"/>
        <w:rPr/>
      </w:pPr>
      <w:r>
        <w:rPr/>
        <w:tab/>
        <w:t>-- This IE is mandatory for UTRAN, optional for GERAN Iu Mode –-</w:t>
      </w:r>
    </w:p>
    <w:p>
      <w:pPr>
        <w:pStyle w:val="PL"/>
        <w:rPr/>
      </w:pPr>
      <w:r>
        <w:rPr/>
        <w:tab/>
        <w:t>...</w:t>
      </w:r>
    </w:p>
    <w:p>
      <w:pPr>
        <w:pStyle w:val="PL"/>
        <w:rPr/>
      </w:pPr>
      <w:r>
        <w:rPr/>
        <w:t>}</w:t>
      </w:r>
    </w:p>
    <w:p>
      <w:pPr>
        <w:pStyle w:val="PL"/>
        <w:rPr/>
      </w:pPr>
      <w:r>
        <w:rPr/>
      </w:r>
    </w:p>
    <w:p>
      <w:pPr>
        <w:pStyle w:val="PL"/>
        <w:rPr/>
      </w:pPr>
      <w:r>
        <w:rPr/>
        <w:t>LocationRelatedDataRequestExtensions RANAP-PROTOCOL-EXTENSION ::= {</w:t>
      </w:r>
    </w:p>
    <w:p>
      <w:pPr>
        <w:pStyle w:val="PL"/>
        <w:rPr/>
      </w:pPr>
      <w:r>
        <w:rPr/>
        <w:t>-- Extension for Release 5 to enable LCS support for GERAN Iu mode --</w:t>
      </w:r>
    </w:p>
    <w:p>
      <w:pPr>
        <w:pStyle w:val="PL"/>
        <w:rPr/>
      </w:pPr>
      <w:r>
        <w:rPr/>
        <w:tab/>
        <w:t>{ ID id-LocationRelatedDataRequestTypeSpecificToGERANIuMode</w:t>
        <w:tab/>
        <w:tab/>
        <w:t>CRITICALITY reject</w:t>
        <w:tab/>
        <w:t>EXTENSION LocationRelatedDataRequestTypeSpecificToGERANIuMode</w:t>
        <w:tab/>
        <w:tab/>
        <w:t>PRESENCE optional</w:t>
        <w:tab/>
        <w:t>}|</w:t>
      </w:r>
    </w:p>
    <w:p>
      <w:pPr>
        <w:pStyle w:val="PL"/>
        <w:rPr/>
      </w:pPr>
      <w:r>
        <w:rPr/>
        <w:tab/>
        <w:t>-- The previous extension is optional for GERAN Iu Mode only, not applicable for UTRAN --</w:t>
      </w:r>
    </w:p>
    <w:p>
      <w:pPr>
        <w:pStyle w:val="PL"/>
        <w:rPr/>
      </w:pPr>
      <w:r>
        <w:rPr/>
        <w:tab/>
        <w:t xml:space="preserve">-- Extension for Release 7 to request GANSS Assistance Data. This IE shall be present if the </w:t>
      </w:r>
      <w:r>
        <w:rPr>
          <w:i/>
        </w:rPr>
        <w:t>Requested Location Related Data Type</w:t>
      </w:r>
      <w:r>
        <w:rPr/>
        <w:t xml:space="preserve"> IE is set to</w:t>
      </w:r>
    </w:p>
    <w:p>
      <w:pPr>
        <w:pStyle w:val="PL"/>
        <w:rPr/>
      </w:pPr>
      <w:r>
        <w:rPr/>
        <w:tab/>
        <w:t>-- ‘Dedicated Assistance Data for</w:t>
      </w:r>
      <w:r>
        <w:rPr>
          <w:u w:val="single"/>
        </w:rPr>
        <w:t xml:space="preserve"> Assisted GANSS’</w:t>
      </w:r>
      <w:r>
        <w:rPr/>
        <w:t xml:space="preserve"> or `Dedicated Assistance Data for Assisted GPS and GANSS’--</w:t>
      </w:r>
    </w:p>
    <w:p>
      <w:pPr>
        <w:pStyle w:val="PL"/>
        <w:rPr/>
      </w:pPr>
      <w:r>
        <w:rPr/>
        <w:tab/>
        <w:t>{ ID id-RequestedGANSSAssistanceData</w:t>
        <w:tab/>
        <w:tab/>
        <w:tab/>
        <w:tab/>
        <w:tab/>
        <w:tab/>
        <w:tab/>
        <w:t>CRITICALITY reject</w:t>
        <w:tab/>
        <w:t>EXTENSION RequestedGANSSAssistanceData</w:t>
        <w:tab/>
        <w:tab/>
        <w:tab/>
        <w:tab/>
        <w:tab/>
        <w:tab/>
        <w:tab/>
        <w:t>PRESENCE conditional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Location Related Data Response</w:t>
      </w:r>
    </w:p>
    <w:p>
      <w:pPr>
        <w:pStyle w:val="PL"/>
        <w:rPr/>
      </w:pPr>
      <w:r>
        <w:rPr/>
        <w:t>--</w:t>
      </w:r>
    </w:p>
    <w:p>
      <w:pPr>
        <w:pStyle w:val="PL"/>
        <w:rPr/>
      </w:pPr>
      <w:r>
        <w:rPr/>
        <w:t>-- **************************************************************</w:t>
      </w:r>
    </w:p>
    <w:p>
      <w:pPr>
        <w:pStyle w:val="PL"/>
        <w:rPr/>
      </w:pPr>
      <w:r>
        <w:rPr/>
      </w:r>
    </w:p>
    <w:p>
      <w:pPr>
        <w:pStyle w:val="PL"/>
        <w:rPr/>
      </w:pPr>
      <w:r>
        <w:rPr/>
        <w:t>LocationRelatedDataResponse ::= SEQUENCE {</w:t>
      </w:r>
    </w:p>
    <w:p>
      <w:pPr>
        <w:pStyle w:val="PL"/>
        <w:rPr/>
      </w:pPr>
      <w:r>
        <w:rPr/>
        <w:tab/>
        <w:t>protocolIEs</w:t>
        <w:tab/>
        <w:tab/>
        <w:tab/>
        <w:t>ProtocolIE-Container</w:t>
        <w:tab/>
        <w:tab/>
        <w:tab/>
        <w:t>{ { LocationRelatedDataResponseIEs} },</w:t>
      </w:r>
    </w:p>
    <w:p>
      <w:pPr>
        <w:pStyle w:val="PL"/>
        <w:rPr/>
      </w:pPr>
      <w:r>
        <w:rPr/>
        <w:tab/>
        <w:t>protocolExtensions</w:t>
        <w:tab/>
        <w:tab/>
        <w:t>ProtocolExtensionContainer</w:t>
        <w:tab/>
        <w:t>{ { LocationRelatedDataResponseExtensions} }</w:t>
        <w:tab/>
        <w:tab/>
        <w:tab/>
        <w:tab/>
        <w:t>OPTIONAL,</w:t>
      </w:r>
    </w:p>
    <w:p>
      <w:pPr>
        <w:pStyle w:val="PL"/>
        <w:rPr/>
      </w:pPr>
      <w:r>
        <w:rPr/>
        <w:tab/>
        <w:t>...</w:t>
      </w:r>
    </w:p>
    <w:p>
      <w:pPr>
        <w:pStyle w:val="PL"/>
        <w:rPr/>
      </w:pPr>
      <w:r>
        <w:rPr/>
        <w:t>}</w:t>
      </w:r>
    </w:p>
    <w:p>
      <w:pPr>
        <w:pStyle w:val="PL"/>
        <w:rPr/>
      </w:pPr>
      <w:r>
        <w:rPr/>
      </w:r>
    </w:p>
    <w:p>
      <w:pPr>
        <w:pStyle w:val="PL"/>
        <w:rPr/>
      </w:pPr>
      <w:r>
        <w:rPr/>
        <w:t>LocationRelatedDataResponseIEs RANAP-PROTOCOL-IES ::= {</w:t>
      </w:r>
    </w:p>
    <w:p>
      <w:pPr>
        <w:pStyle w:val="PL"/>
        <w:rPr/>
      </w:pPr>
      <w:r>
        <w:rPr/>
        <w:tab/>
        <w:t>{ ID id-BroadcastAssistanceDataDecipheringKeys</w:t>
        <w:tab/>
        <w:tab/>
        <w:t>CRITICALITY ignore</w:t>
        <w:tab/>
        <w:t>TYPE BroadcastAssistanceDataDecipheringKeys</w:t>
        <w:tab/>
        <w:tab/>
        <w:t xml:space="preserve">PRESENCE </w:t>
      </w:r>
      <w:r>
        <w:rPr>
          <w:rFonts w:eastAsia="MS Mincho;MS Mincho"/>
        </w:rPr>
        <w:t>optional</w:t>
      </w:r>
      <w:r>
        <w:rPr/>
        <w:tab/>
        <w:t>},</w:t>
      </w:r>
    </w:p>
    <w:p>
      <w:pPr>
        <w:pStyle w:val="PL"/>
        <w:rPr/>
      </w:pPr>
      <w:r>
        <w:rPr/>
        <w:tab/>
        <w:t>...</w:t>
      </w:r>
    </w:p>
    <w:p>
      <w:pPr>
        <w:pStyle w:val="PL"/>
        <w:rPr/>
      </w:pPr>
      <w:r>
        <w:rPr/>
        <w:t>}</w:t>
      </w:r>
    </w:p>
    <w:p>
      <w:pPr>
        <w:pStyle w:val="PL"/>
        <w:rPr/>
      </w:pPr>
      <w:r>
        <w:rPr/>
      </w:r>
    </w:p>
    <w:p>
      <w:pPr>
        <w:pStyle w:val="PL"/>
        <w:rPr/>
      </w:pPr>
      <w:r>
        <w:rPr/>
        <w:t>LocationRelatedDataResponseExtensions RANAP-PROTOCOL-EXTENSION ::= {</w:t>
      </w:r>
    </w:p>
    <w:p>
      <w:pPr>
        <w:pStyle w:val="PL"/>
        <w:rPr/>
      </w:pPr>
      <w:r>
        <w:rPr/>
        <w:t>-- Extension for error handling</w:t>
      </w:r>
    </w:p>
    <w:p>
      <w:pPr>
        <w:pStyle w:val="PL"/>
        <w:rPr/>
      </w:pPr>
      <w:r>
        <w:rPr/>
        <w:tab/>
        <w:t>{ ID id-CriticalityDiagnostics</w:t>
        <w:tab/>
        <w:tab/>
        <w:tab/>
        <w:tab/>
        <w:tab/>
        <w:tab/>
        <w:t>CRITICALITY ignore</w:t>
        <w:tab/>
        <w:t>EXTENSION CriticalityDiagnostics</w:t>
        <w:tab/>
        <w:tab/>
        <w:tab/>
        <w:tab/>
        <w:tab/>
        <w:tab/>
        <w:tab/>
        <w:t>PRESENCE optional</w:t>
        <w:tab/>
        <w:t>}|</w:t>
      </w:r>
    </w:p>
    <w:p>
      <w:pPr>
        <w:pStyle w:val="PL"/>
        <w:rPr/>
      </w:pPr>
      <w:r>
        <w:rPr/>
        <w:tab/>
        <w:t>{ ID id-BroadcastGANSSAssistanceDataDecipheringKeys</w:t>
        <w:tab/>
        <w:t>CRITICALITY ignore</w:t>
        <w:tab/>
        <w:t>EXTENSION BroadcastAssistanceDataDecipheringKeys</w:t>
        <w:tab/>
        <w:tab/>
        <w:t>PRESENCE optional},</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Location Related Data Failure</w:t>
      </w:r>
    </w:p>
    <w:p>
      <w:pPr>
        <w:pStyle w:val="PL"/>
        <w:rPr/>
      </w:pPr>
      <w:r>
        <w:rPr/>
        <w:t>--</w:t>
      </w:r>
    </w:p>
    <w:p>
      <w:pPr>
        <w:pStyle w:val="PL"/>
        <w:rPr/>
      </w:pPr>
      <w:r>
        <w:rPr/>
        <w:t>-- **************************************************************</w:t>
      </w:r>
    </w:p>
    <w:p>
      <w:pPr>
        <w:pStyle w:val="PL"/>
        <w:rPr/>
      </w:pPr>
      <w:r>
        <w:rPr/>
      </w:r>
    </w:p>
    <w:p>
      <w:pPr>
        <w:pStyle w:val="PL"/>
        <w:rPr/>
      </w:pPr>
      <w:r>
        <w:rPr/>
        <w:t>LocationRelatedDataFailure ::= SEQUENCE {</w:t>
      </w:r>
    </w:p>
    <w:p>
      <w:pPr>
        <w:pStyle w:val="PL"/>
        <w:rPr/>
      </w:pPr>
      <w:r>
        <w:rPr/>
        <w:tab/>
        <w:t>protocolIEs</w:t>
        <w:tab/>
        <w:tab/>
        <w:tab/>
        <w:t>ProtocolIE-Container</w:t>
        <w:tab/>
        <w:tab/>
        <w:tab/>
        <w:t>{ { LocationRelatedDataFailureIEs} },</w:t>
      </w:r>
    </w:p>
    <w:p>
      <w:pPr>
        <w:pStyle w:val="PL"/>
        <w:rPr/>
      </w:pPr>
      <w:r>
        <w:rPr/>
        <w:tab/>
        <w:t>protocolExtensions</w:t>
        <w:tab/>
        <w:tab/>
        <w:t>ProtocolExtensionContainer</w:t>
        <w:tab/>
        <w:t>{ { LocationRelatedDataFailureExtensions} }</w:t>
        <w:tab/>
        <w:tab/>
        <w:tab/>
        <w:tab/>
        <w:t>OPTIONAL,</w:t>
      </w:r>
    </w:p>
    <w:p>
      <w:pPr>
        <w:pStyle w:val="PL"/>
        <w:rPr/>
      </w:pPr>
      <w:r>
        <w:rPr/>
        <w:tab/>
        <w:t>...</w:t>
      </w:r>
    </w:p>
    <w:p>
      <w:pPr>
        <w:pStyle w:val="PL"/>
        <w:rPr/>
      </w:pPr>
      <w:r>
        <w:rPr/>
        <w:t>}</w:t>
      </w:r>
    </w:p>
    <w:p>
      <w:pPr>
        <w:pStyle w:val="PL"/>
        <w:rPr/>
      </w:pPr>
      <w:r>
        <w:rPr/>
      </w:r>
    </w:p>
    <w:p>
      <w:pPr>
        <w:pStyle w:val="PL"/>
        <w:rPr/>
      </w:pPr>
      <w:r>
        <w:rPr/>
        <w:t>LocationRelatedDataFailureIEs RANAP-PROTOCOL-IES ::= {</w:t>
      </w:r>
    </w:p>
    <w:p>
      <w:pPr>
        <w:pStyle w:val="PL"/>
        <w:rPr/>
      </w:pPr>
      <w:r>
        <w:rPr/>
        <w:tab/>
        <w:t>{ ID id-Cause</w:t>
        <w:tab/>
        <w:tab/>
        <w:tab/>
        <w:tab/>
        <w:t>CRITICALITY ignore</w:t>
        <w:tab/>
        <w:t>TYPE Cause</w:t>
        <w:tab/>
        <w:tab/>
        <w:tab/>
        <w:tab/>
        <w:tab/>
        <w:t>PRESENCE mandatory</w:t>
        <w:tab/>
        <w:t>},</w:t>
      </w:r>
    </w:p>
    <w:p>
      <w:pPr>
        <w:pStyle w:val="PL"/>
        <w:rPr/>
      </w:pPr>
      <w:r>
        <w:rPr/>
        <w:tab/>
        <w:t>...</w:t>
      </w:r>
    </w:p>
    <w:p>
      <w:pPr>
        <w:pStyle w:val="PL"/>
        <w:rPr/>
      </w:pPr>
      <w:r>
        <w:rPr/>
        <w:t>}</w:t>
      </w:r>
    </w:p>
    <w:p>
      <w:pPr>
        <w:pStyle w:val="PL"/>
        <w:rPr/>
      </w:pPr>
      <w:r>
        <w:rPr/>
      </w:r>
    </w:p>
    <w:p>
      <w:pPr>
        <w:pStyle w:val="PL"/>
        <w:rPr/>
      </w:pPr>
      <w:r>
        <w:rPr/>
        <w:t>LocationRelatedDataFailureExtensions RANAP-PROTOCOL-EXTENSION ::= {</w:t>
      </w:r>
    </w:p>
    <w:p>
      <w:pPr>
        <w:pStyle w:val="PL"/>
        <w:rPr/>
      </w:pPr>
      <w:r>
        <w:rPr/>
        <w:t>-- Extension for error handling</w:t>
      </w:r>
    </w:p>
    <w:p>
      <w:pPr>
        <w:pStyle w:val="PL"/>
        <w:rPr/>
      </w:pPr>
      <w:r>
        <w:rPr/>
        <w:tab/>
        <w:t>{ ID id-CriticalityDiagnostics</w:t>
        <w:tab/>
        <w:tab/>
        <w:t>CRITICALITY ignore</w:t>
        <w:tab/>
        <w:t>EXTENSION CriticalityDiagnostics</w:t>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INFORMATION TRANSFER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Information Transfer Indication</w:t>
      </w:r>
    </w:p>
    <w:p>
      <w:pPr>
        <w:pStyle w:val="PL"/>
        <w:rPr/>
      </w:pPr>
      <w:r>
        <w:rPr/>
        <w:t>--</w:t>
      </w:r>
    </w:p>
    <w:p>
      <w:pPr>
        <w:pStyle w:val="PL"/>
        <w:rPr/>
      </w:pPr>
      <w:r>
        <w:rPr/>
        <w:t>-- **************************************************************</w:t>
      </w:r>
    </w:p>
    <w:p>
      <w:pPr>
        <w:pStyle w:val="PL"/>
        <w:rPr/>
      </w:pPr>
      <w:r>
        <w:rPr/>
      </w:r>
    </w:p>
    <w:p>
      <w:pPr>
        <w:pStyle w:val="PL"/>
        <w:rPr/>
      </w:pPr>
      <w:r>
        <w:rPr/>
        <w:t>InformationTransferIndication ::= SEQUENCE {</w:t>
      </w:r>
    </w:p>
    <w:p>
      <w:pPr>
        <w:pStyle w:val="PL"/>
        <w:rPr/>
      </w:pPr>
      <w:r>
        <w:rPr/>
        <w:tab/>
        <w:t>protocolIEs</w:t>
        <w:tab/>
        <w:tab/>
        <w:tab/>
        <w:t>ProtocolIE-Container</w:t>
        <w:tab/>
        <w:tab/>
        <w:tab/>
        <w:t>{ { InformationTransferIndicationIEs} },</w:t>
      </w:r>
    </w:p>
    <w:p>
      <w:pPr>
        <w:pStyle w:val="PL"/>
        <w:rPr/>
      </w:pPr>
      <w:r>
        <w:rPr/>
        <w:tab/>
        <w:t>protocolExtensions</w:t>
        <w:tab/>
        <w:tab/>
        <w:t>ProtocolExtensionContainer</w:t>
        <w:tab/>
        <w:t>{ { InformationTransferIndicationExtensions} }</w:t>
        <w:tab/>
        <w:tab/>
        <w:tab/>
        <w:tab/>
        <w:t>OPTIONAL,</w:t>
      </w:r>
    </w:p>
    <w:p>
      <w:pPr>
        <w:pStyle w:val="PL"/>
        <w:rPr/>
      </w:pPr>
      <w:r>
        <w:rPr/>
        <w:tab/>
        <w:t>...</w:t>
      </w:r>
    </w:p>
    <w:p>
      <w:pPr>
        <w:pStyle w:val="PL"/>
        <w:rPr/>
      </w:pPr>
      <w:r>
        <w:rPr/>
        <w:t>}</w:t>
      </w:r>
    </w:p>
    <w:p>
      <w:pPr>
        <w:pStyle w:val="PL"/>
        <w:rPr/>
      </w:pPr>
      <w:r>
        <w:rPr/>
      </w:r>
    </w:p>
    <w:p>
      <w:pPr>
        <w:pStyle w:val="PL"/>
        <w:rPr/>
      </w:pPr>
      <w:r>
        <w:rPr/>
        <w:t>InformationTransferIndicationIEs RANAP-PROTOCOL-IES ::= {</w:t>
      </w:r>
    </w:p>
    <w:p>
      <w:pPr>
        <w:pStyle w:val="PL"/>
        <w:rPr/>
      </w:pPr>
      <w:r>
        <w:rPr/>
        <w:tab/>
        <w:t>{ ID id-InformationTransferID</w:t>
        <w:tab/>
        <w:tab/>
        <w:t>CRITICALITY reject</w:t>
        <w:tab/>
        <w:t>TYPE InformationTransferID</w:t>
        <w:tab/>
        <w:tab/>
        <w:t>PRESENCE mandatory</w:t>
        <w:tab/>
        <w:t>} |</w:t>
      </w:r>
    </w:p>
    <w:p>
      <w:pPr>
        <w:pStyle w:val="PL"/>
        <w:rPr/>
      </w:pPr>
      <w:r>
        <w:rPr/>
        <w:tab/>
        <w:t>{ ID id-ProvidedData</w:t>
        <w:tab/>
        <w:tab/>
        <w:tab/>
        <w:tab/>
        <w:t>CRITICALITY reject</w:t>
        <w:tab/>
        <w:t>TYPE ProvidedData</w:t>
        <w:tab/>
        <w:tab/>
        <w:tab/>
        <w:tab/>
        <w:t>PRESENCE mandatory</w:t>
        <w:tab/>
        <w:t>} |</w:t>
      </w:r>
    </w:p>
    <w:p>
      <w:pPr>
        <w:pStyle w:val="PL"/>
        <w:rPr/>
      </w:pPr>
      <w:r>
        <w:rPr/>
        <w:tab/>
        <w:t>{ ID id-CN-DomainIndicator</w:t>
        <w:tab/>
        <w:tab/>
        <w:tab/>
        <w:t>CRITICALITY reject</w:t>
        <w:tab/>
        <w:t>TYPE CN-DomainIndicator</w:t>
        <w:tab/>
        <w:tab/>
        <w:tab/>
        <w:t>PRESENCE mandatory</w:t>
        <w:tab/>
        <w:t>} |</w:t>
      </w:r>
    </w:p>
    <w:p>
      <w:pPr>
        <w:pStyle w:val="PL"/>
        <w:rPr/>
      </w:pPr>
      <w:r>
        <w:rPr/>
        <w:tab/>
        <w:t>{ ID id-GlobalCN-ID</w:t>
        <w:tab/>
        <w:tab/>
        <w:tab/>
        <w:tab/>
        <w:tab/>
        <w:t>CRITICALITY ignore</w:t>
        <w:tab/>
        <w:t>TYPE GlobalCN-ID</w:t>
        <w:tab/>
        <w:tab/>
        <w:tab/>
        <w:tab/>
        <w:t>PRESENCE optional},</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InformationTransferIndicationExtensions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 **************************************************************</w:t>
      </w:r>
    </w:p>
    <w:p>
      <w:pPr>
        <w:pStyle w:val="PL"/>
        <w:rPr>
          <w:lang w:val="fr-FR" w:eastAsia="en-US"/>
        </w:rPr>
      </w:pPr>
      <w:r>
        <w:rPr>
          <w:lang w:val="fr-FR" w:eastAsia="en-US"/>
        </w:rPr>
        <w:t>--</w:t>
      </w:r>
    </w:p>
    <w:p>
      <w:pPr>
        <w:pStyle w:val="PL"/>
        <w:numPr>
          <w:ilvl w:val="0"/>
          <w:numId w:val="0"/>
        </w:numPr>
        <w:outlineLvl w:val="4"/>
        <w:rPr>
          <w:lang w:val="fr-FR" w:eastAsia="en-US"/>
        </w:rPr>
      </w:pPr>
      <w:r>
        <w:rPr>
          <w:lang w:val="fr-FR" w:eastAsia="en-US"/>
        </w:rPr>
        <w:t>-- Information Transfer Confirmation</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pPr>
      <w:r>
        <w:rPr>
          <w:lang w:val="fr-FR" w:eastAsia="en-US"/>
        </w:rPr>
        <w:t>InformationTransferConfirmation ::= SEQUENCE {</w:t>
      </w:r>
    </w:p>
    <w:p>
      <w:pPr>
        <w:pStyle w:val="PL"/>
        <w:rPr>
          <w:lang w:val="fr-FR" w:eastAsia="en-US"/>
        </w:rPr>
      </w:pPr>
      <w:r>
        <w:rPr>
          <w:lang w:val="fr-FR" w:eastAsia="en-US"/>
        </w:rPr>
        <w:tab/>
        <w:t>protocolIEs</w:t>
        <w:tab/>
        <w:tab/>
        <w:tab/>
        <w:t>ProtocolIE-Container</w:t>
        <w:tab/>
        <w:tab/>
        <w:tab/>
        <w:t>{ { InformationTransferConfirmationIEs} },</w:t>
      </w:r>
    </w:p>
    <w:p>
      <w:pPr>
        <w:pStyle w:val="PL"/>
        <w:rPr/>
      </w:pPr>
      <w:r>
        <w:rPr>
          <w:lang w:val="fr-FR" w:eastAsia="en-US"/>
        </w:rPr>
        <w:tab/>
        <w:t>protocolExtensions</w:t>
        <w:tab/>
        <w:tab/>
        <w:t>ProtocolExtensionContainer</w:t>
        <w:tab/>
        <w:t>{ { InformationTransferConfirmationExtensions}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InformationTransferConfirmationIEs RANAP-PROTOCOL-IES ::= {</w:t>
      </w:r>
    </w:p>
    <w:p>
      <w:pPr>
        <w:pStyle w:val="PL"/>
        <w:rPr/>
      </w:pPr>
      <w:r>
        <w:rPr/>
        <w:tab/>
        <w:t>{ ID id-InformationTransferID</w:t>
        <w:tab/>
        <w:tab/>
        <w:t>CRITICALITY ignore</w:t>
        <w:tab/>
        <w:t>TYPE InformationTransferID</w:t>
        <w:tab/>
        <w:tab/>
        <w:t>PRESENCE mandatory</w:t>
        <w:tab/>
        <w:t>} |</w:t>
      </w:r>
    </w:p>
    <w:p>
      <w:pPr>
        <w:pStyle w:val="PL"/>
        <w:rPr/>
      </w:pPr>
      <w:r>
        <w:rPr/>
        <w:tab/>
        <w:t>{ ID id-CN-DomainIndicator</w:t>
        <w:tab/>
        <w:tab/>
        <w:tab/>
        <w:t>CRITICALITY ignore</w:t>
        <w:tab/>
        <w:t>TYPE CN-DomainIndicator</w:t>
        <w:tab/>
        <w:tab/>
        <w:tab/>
        <w:t>PRESENCE mandatory</w:t>
        <w:tab/>
        <w:t>} |</w:t>
      </w:r>
    </w:p>
    <w:p>
      <w:pPr>
        <w:pStyle w:val="PL"/>
        <w:rPr/>
      </w:pPr>
      <w:r>
        <w:rPr/>
        <w:tab/>
        <w:t>{ ID id-CriticalityDiagnostics</w:t>
        <w:tab/>
        <w:tab/>
        <w:t>CRITICALITY ignore</w:t>
        <w:tab/>
        <w:t>TYPE CriticalityDiagnostics</w:t>
        <w:tab/>
        <w:tab/>
        <w:t xml:space="preserve">PRESENCE optional </w:t>
        <w:tab/>
        <w:t>} |</w:t>
      </w:r>
    </w:p>
    <w:p>
      <w:pPr>
        <w:pStyle w:val="PL"/>
        <w:rPr/>
      </w:pPr>
      <w:r>
        <w:rPr/>
        <w:tab/>
        <w:t>{ ID id-GlobalRNC-ID</w:t>
        <w:tab/>
        <w:tab/>
        <w:tab/>
        <w:tab/>
        <w:t>CRITICALITY ignore</w:t>
        <w:tab/>
        <w:t>TYPE GlobalRNC-ID</w:t>
        <w:tab/>
        <w:tab/>
        <w:tab/>
        <w:tab/>
        <w:t>PRESENCE mandatory</w:t>
        <w:tab/>
        <w:t>},</w:t>
      </w:r>
    </w:p>
    <w:p>
      <w:pPr>
        <w:pStyle w:val="PL"/>
        <w:rPr/>
      </w:pPr>
      <w:r>
        <w:rPr/>
        <w:tab/>
        <w:t>...</w:t>
      </w:r>
    </w:p>
    <w:p>
      <w:pPr>
        <w:pStyle w:val="PL"/>
        <w:rPr/>
      </w:pPr>
      <w:r>
        <w:rPr/>
        <w:t>}</w:t>
      </w:r>
    </w:p>
    <w:p>
      <w:pPr>
        <w:pStyle w:val="PL"/>
        <w:rPr/>
      </w:pPr>
      <w:r>
        <w:rPr/>
      </w:r>
    </w:p>
    <w:p>
      <w:pPr>
        <w:pStyle w:val="PL"/>
        <w:rPr/>
      </w:pPr>
      <w:r>
        <w:rPr/>
        <w:t>InformationTransferConfirmationExtensions RANAP-PROTOCOL-EXTENSION ::= {</w:t>
      </w:r>
    </w:p>
    <w:p>
      <w:pPr>
        <w:pStyle w:val="PL"/>
        <w:rPr/>
      </w:pPr>
      <w:r>
        <w:rPr/>
        <w:t>-- Extension for Release 7 to indicate extended RNC-ID --</w:t>
      </w:r>
    </w:p>
    <w:p>
      <w:pPr>
        <w:pStyle w:val="PL"/>
        <w:rPr/>
      </w:pPr>
      <w:r>
        <w:rPr/>
        <w:tab/>
        <w:t>{ ID id-ExtendedRNC-ID</w:t>
        <w:tab/>
        <w:tab/>
        <w:tab/>
        <w:tab/>
        <w:t>CRITICALITY reject</w:t>
        <w:tab/>
        <w:t>EXTENSION ExtendedRNC-ID</w:t>
        <w:tab/>
        <w:tab/>
        <w:t>PRESENCE optional</w:t>
        <w:tab/>
        <w:t>},</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 **************************************************************</w:t>
      </w:r>
    </w:p>
    <w:p>
      <w:pPr>
        <w:pStyle w:val="PL"/>
        <w:rPr>
          <w:lang w:val="fr-FR" w:eastAsia="en-US"/>
        </w:rPr>
      </w:pPr>
      <w:r>
        <w:rPr>
          <w:lang w:val="fr-FR" w:eastAsia="en-US"/>
        </w:rPr>
        <w:t>--</w:t>
      </w:r>
    </w:p>
    <w:p>
      <w:pPr>
        <w:pStyle w:val="PL"/>
        <w:numPr>
          <w:ilvl w:val="0"/>
          <w:numId w:val="0"/>
        </w:numPr>
        <w:outlineLvl w:val="4"/>
        <w:rPr/>
      </w:pPr>
      <w:r>
        <w:rPr>
          <w:lang w:val="fr-FR" w:eastAsia="en-US"/>
        </w:rPr>
        <w:t>-- Information Transfer Failure</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InformationTransferFailure ::= SEQUENCE {</w:t>
      </w:r>
    </w:p>
    <w:p>
      <w:pPr>
        <w:pStyle w:val="PL"/>
        <w:rPr/>
      </w:pPr>
      <w:r>
        <w:rPr>
          <w:lang w:val="fr-FR" w:eastAsia="en-US"/>
        </w:rPr>
        <w:tab/>
        <w:t>protocolIEs</w:t>
        <w:tab/>
        <w:tab/>
        <w:tab/>
        <w:t>ProtocolIE-Container</w:t>
        <w:tab/>
        <w:tab/>
        <w:tab/>
        <w:t>{ { InformationTransferFailureIEs} },</w:t>
      </w:r>
    </w:p>
    <w:p>
      <w:pPr>
        <w:pStyle w:val="PL"/>
        <w:rPr/>
      </w:pPr>
      <w:r>
        <w:rPr>
          <w:lang w:val="fr-FR" w:eastAsia="en-US"/>
        </w:rPr>
        <w:tab/>
        <w:t>protocolExtensions</w:t>
        <w:tab/>
        <w:tab/>
        <w:t>ProtocolExtensionContainer</w:t>
        <w:tab/>
        <w:t>{ { InformationTransferFailureExtensions}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InformationTransferFailureIEs RANAP-PROTOCOL-IES ::= {</w:t>
      </w:r>
    </w:p>
    <w:p>
      <w:pPr>
        <w:pStyle w:val="PL"/>
        <w:rPr/>
      </w:pPr>
      <w:r>
        <w:rPr/>
        <w:tab/>
        <w:t>{ ID id-InformationTransferID</w:t>
        <w:tab/>
        <w:tab/>
        <w:t>CRITICALITY ignore</w:t>
        <w:tab/>
        <w:t>TYPE InformationTransferID</w:t>
        <w:tab/>
        <w:tab/>
        <w:t>PRESENCE mandatory</w:t>
        <w:tab/>
        <w:t>} |</w:t>
      </w:r>
    </w:p>
    <w:p>
      <w:pPr>
        <w:pStyle w:val="PL"/>
        <w:rPr/>
      </w:pPr>
      <w:r>
        <w:rPr/>
        <w:tab/>
        <w:t>{ ID id-CN-DomainIndicator</w:t>
        <w:tab/>
        <w:tab/>
        <w:tab/>
        <w:t>CRITICALITY ignore</w:t>
        <w:tab/>
        <w:t>TYPE CN-DomainIndicator</w:t>
        <w:tab/>
        <w:tab/>
        <w:tab/>
        <w:t>PRESENCE mandatory</w:t>
        <w:tab/>
        <w:t>} |</w:t>
      </w:r>
    </w:p>
    <w:p>
      <w:pPr>
        <w:pStyle w:val="PL"/>
        <w:rPr/>
      </w:pPr>
      <w:r>
        <w:rPr/>
        <w:tab/>
        <w:t>{ ID id-Cause</w:t>
        <w:tab/>
        <w:tab/>
        <w:tab/>
        <w:tab/>
        <w:tab/>
        <w:tab/>
        <w:t>CRITICALITY ignore</w:t>
        <w:tab/>
        <w:t>TYPE Cause</w:t>
        <w:tab/>
        <w:tab/>
        <w:tab/>
        <w:tab/>
        <w:tab/>
        <w:tab/>
        <w:t>PRESENCE mandatory</w:t>
        <w:tab/>
        <w:t>} |</w:t>
      </w:r>
    </w:p>
    <w:p>
      <w:pPr>
        <w:pStyle w:val="PL"/>
        <w:rPr/>
      </w:pPr>
      <w:r>
        <w:rPr/>
        <w:tab/>
        <w:t>{ ID id-CriticalityDiagnostics</w:t>
        <w:tab/>
        <w:tab/>
        <w:t>CRITICALITY ignore</w:t>
        <w:tab/>
        <w:t>TYPE CriticalityDiagnostics</w:t>
        <w:tab/>
        <w:tab/>
        <w:t xml:space="preserve">PRESENCE optional </w:t>
        <w:tab/>
        <w:t>} |</w:t>
      </w:r>
    </w:p>
    <w:p>
      <w:pPr>
        <w:pStyle w:val="PL"/>
        <w:rPr/>
      </w:pPr>
      <w:r>
        <w:rPr/>
        <w:tab/>
        <w:t>{ ID id-GlobalRNC-ID</w:t>
        <w:tab/>
        <w:tab/>
        <w:tab/>
        <w:tab/>
        <w:t>CRITICALITY ignore</w:t>
        <w:tab/>
        <w:t>TYPE GlobalRNC-ID</w:t>
        <w:tab/>
        <w:tab/>
        <w:tab/>
        <w:tab/>
        <w:t>PRESENCE mandatory</w:t>
        <w:tab/>
        <w:t>},</w:t>
      </w:r>
    </w:p>
    <w:p>
      <w:pPr>
        <w:pStyle w:val="PL"/>
        <w:rPr/>
      </w:pPr>
      <w:r>
        <w:rPr/>
        <w:tab/>
        <w:t>...</w:t>
      </w:r>
    </w:p>
    <w:p>
      <w:pPr>
        <w:pStyle w:val="PL"/>
        <w:rPr/>
      </w:pPr>
      <w:r>
        <w:rPr/>
        <w:t>}</w:t>
      </w:r>
    </w:p>
    <w:p>
      <w:pPr>
        <w:pStyle w:val="PL"/>
        <w:rPr/>
      </w:pPr>
      <w:r>
        <w:rPr/>
      </w:r>
    </w:p>
    <w:p>
      <w:pPr>
        <w:pStyle w:val="PL"/>
        <w:rPr/>
      </w:pPr>
      <w:r>
        <w:rPr/>
        <w:t>InformationTransferFailureExtensions RANAP-PROTOCOL-EXTENSION ::= {</w:t>
      </w:r>
    </w:p>
    <w:p>
      <w:pPr>
        <w:pStyle w:val="PL"/>
        <w:rPr/>
      </w:pPr>
      <w:r>
        <w:rPr/>
        <w:t>-- Extension for Release 7 to indicate extended RNC-ID --</w:t>
      </w:r>
    </w:p>
    <w:p>
      <w:pPr>
        <w:pStyle w:val="PL"/>
        <w:rPr/>
      </w:pPr>
      <w:r>
        <w:rPr/>
        <w:tab/>
        <w:t>{ ID id-ExtendedRNC-ID</w:t>
        <w:tab/>
        <w:tab/>
        <w:tab/>
        <w:tab/>
        <w:t>CRITICALITY reject</w:t>
        <w:tab/>
        <w:t>EXTENSION ExtendedRNC-ID</w:t>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UE SPECIFIC INFORMATION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UE Specific Information Indication</w:t>
      </w:r>
    </w:p>
    <w:p>
      <w:pPr>
        <w:pStyle w:val="PL"/>
        <w:rPr/>
      </w:pPr>
      <w:r>
        <w:rPr/>
        <w:t>--</w:t>
      </w:r>
    </w:p>
    <w:p>
      <w:pPr>
        <w:pStyle w:val="PL"/>
        <w:rPr/>
      </w:pPr>
      <w:r>
        <w:rPr/>
        <w:t>-- **************************************************************</w:t>
      </w:r>
    </w:p>
    <w:p>
      <w:pPr>
        <w:pStyle w:val="PL"/>
        <w:rPr/>
      </w:pPr>
      <w:r>
        <w:rPr/>
      </w:r>
    </w:p>
    <w:p>
      <w:pPr>
        <w:pStyle w:val="PL"/>
        <w:rPr/>
      </w:pPr>
      <w:r>
        <w:rPr/>
        <w:t>UESpecificInformationIndication ::= SEQUENCE {</w:t>
      </w:r>
    </w:p>
    <w:p>
      <w:pPr>
        <w:pStyle w:val="PL"/>
        <w:rPr/>
      </w:pPr>
      <w:r>
        <w:rPr/>
        <w:tab/>
        <w:t>protocolIEs</w:t>
        <w:tab/>
        <w:tab/>
        <w:tab/>
        <w:t>ProtocolIE-Container</w:t>
        <w:tab/>
        <w:tab/>
        <w:tab/>
        <w:t>{ {UESpecificInformationIndicationIEs} },</w:t>
      </w:r>
    </w:p>
    <w:p>
      <w:pPr>
        <w:pStyle w:val="PL"/>
        <w:rPr/>
      </w:pPr>
      <w:r>
        <w:rPr/>
        <w:tab/>
        <w:t>protocolExtensions</w:t>
        <w:tab/>
        <w:tab/>
        <w:t>ProtocolExtensionContainer</w:t>
        <w:tab/>
        <w:t>{ {UESpecificInformationIndicationExtensions} }</w:t>
        <w:tab/>
        <w:tab/>
        <w:tab/>
        <w:tab/>
        <w:tab/>
        <w:t>OPTIONAL,</w:t>
      </w:r>
    </w:p>
    <w:p>
      <w:pPr>
        <w:pStyle w:val="PL"/>
        <w:rPr/>
      </w:pPr>
      <w:r>
        <w:rPr/>
        <w:tab/>
        <w:t>...</w:t>
      </w:r>
    </w:p>
    <w:p>
      <w:pPr>
        <w:pStyle w:val="PL"/>
        <w:rPr/>
      </w:pPr>
      <w:r>
        <w:rPr/>
        <w:t>}</w:t>
      </w:r>
    </w:p>
    <w:p>
      <w:pPr>
        <w:pStyle w:val="PL"/>
        <w:rPr/>
      </w:pPr>
      <w:r>
        <w:rPr/>
      </w:r>
    </w:p>
    <w:p>
      <w:pPr>
        <w:pStyle w:val="PL"/>
        <w:rPr/>
      </w:pPr>
      <w:r>
        <w:rPr/>
        <w:t>UESpecificInformationIndicationIEs RANAP-PROTOCOL-IES ::= {</w:t>
      </w:r>
    </w:p>
    <w:p>
      <w:pPr>
        <w:pStyle w:val="PL"/>
        <w:rPr/>
      </w:pPr>
      <w:r>
        <w:rPr/>
        <w:tab/>
        <w:t>{ ID id-UESBI-Iu</w:t>
        <w:tab/>
        <w:tab/>
        <w:tab/>
        <w:tab/>
        <w:t>CRITICALITY ignore</w:t>
        <w:tab/>
        <w:t>TYPE UESBI-Iu</w:t>
        <w:tab/>
        <w:tab/>
        <w:tab/>
        <w:tab/>
        <w:t>PRESENCE optional</w:t>
        <w:tab/>
        <w:t>},</w:t>
      </w:r>
    </w:p>
    <w:p>
      <w:pPr>
        <w:pStyle w:val="PL"/>
        <w:rPr/>
      </w:pPr>
      <w:r>
        <w:rPr/>
        <w:tab/>
        <w:t>...</w:t>
      </w:r>
    </w:p>
    <w:p>
      <w:pPr>
        <w:pStyle w:val="PL"/>
        <w:rPr/>
      </w:pPr>
      <w:r>
        <w:rPr/>
        <w:t>}</w:t>
      </w:r>
    </w:p>
    <w:p>
      <w:pPr>
        <w:pStyle w:val="PL"/>
        <w:rPr/>
      </w:pPr>
      <w:r>
        <w:rPr/>
      </w:r>
    </w:p>
    <w:p>
      <w:pPr>
        <w:pStyle w:val="PL"/>
        <w:rPr/>
      </w:pPr>
      <w:r>
        <w:rPr/>
        <w:t>UESpecificInformationIndicationExtensions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DIRECT INFORMATION TRANSFER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Direct Information Transfer</w:t>
      </w:r>
    </w:p>
    <w:p>
      <w:pPr>
        <w:pStyle w:val="PL"/>
        <w:rPr/>
      </w:pPr>
      <w:r>
        <w:rPr/>
        <w:t>--</w:t>
      </w:r>
    </w:p>
    <w:p>
      <w:pPr>
        <w:pStyle w:val="PL"/>
        <w:rPr/>
      </w:pPr>
      <w:r>
        <w:rPr/>
        <w:t>-- **************************************************************</w:t>
      </w:r>
    </w:p>
    <w:p>
      <w:pPr>
        <w:pStyle w:val="PL"/>
        <w:rPr/>
      </w:pPr>
      <w:r>
        <w:rPr/>
      </w:r>
    </w:p>
    <w:p>
      <w:pPr>
        <w:pStyle w:val="PL"/>
        <w:rPr/>
      </w:pPr>
      <w:r>
        <w:rPr/>
        <w:t>DirectInformationTransfer ::= SEQUENCE {</w:t>
      </w:r>
    </w:p>
    <w:p>
      <w:pPr>
        <w:pStyle w:val="PL"/>
        <w:rPr/>
      </w:pPr>
      <w:r>
        <w:rPr/>
        <w:tab/>
        <w:t>protocolIEs</w:t>
        <w:tab/>
        <w:tab/>
        <w:tab/>
        <w:t>ProtocolIE-Container</w:t>
        <w:tab/>
        <w:tab/>
        <w:tab/>
        <w:t>{ { DirectInformationTransferIEs} },</w:t>
      </w:r>
    </w:p>
    <w:p>
      <w:pPr>
        <w:pStyle w:val="PL"/>
        <w:rPr/>
      </w:pPr>
      <w:r>
        <w:rPr/>
        <w:tab/>
        <w:t>protocolExtensions</w:t>
        <w:tab/>
        <w:tab/>
        <w:t>ProtocolExtensionContainer</w:t>
        <w:tab/>
        <w:t>{ { DirectInformationTransferExtensions} }</w:t>
        <w:tab/>
        <w:tab/>
        <w:tab/>
        <w:tab/>
        <w:t>OPTIONAL,</w:t>
      </w:r>
    </w:p>
    <w:p>
      <w:pPr>
        <w:pStyle w:val="PL"/>
        <w:rPr/>
      </w:pPr>
      <w:r>
        <w:rPr/>
        <w:tab/>
        <w:t>...</w:t>
      </w:r>
    </w:p>
    <w:p>
      <w:pPr>
        <w:pStyle w:val="PL"/>
        <w:rPr/>
      </w:pPr>
      <w:r>
        <w:rPr/>
        <w:t>}</w:t>
      </w:r>
    </w:p>
    <w:p>
      <w:pPr>
        <w:pStyle w:val="PL"/>
        <w:rPr/>
      </w:pPr>
      <w:r>
        <w:rPr/>
      </w:r>
    </w:p>
    <w:p>
      <w:pPr>
        <w:pStyle w:val="PL"/>
        <w:rPr/>
      </w:pPr>
      <w:r>
        <w:rPr/>
        <w:t>DirectInformationTransferIEs RANAP-PROTOCOL-IES ::= {</w:t>
      </w:r>
    </w:p>
    <w:p>
      <w:pPr>
        <w:pStyle w:val="PL"/>
        <w:rPr/>
      </w:pPr>
      <w:r>
        <w:rPr/>
        <w:tab/>
        <w:t>{ ID id-InterSystemInformationTransferType</w:t>
        <w:tab/>
        <w:t>CRITICALITY ignore</w:t>
        <w:tab/>
        <w:t>TYPE InterSystemInformationTransferType</w:t>
        <w:tab/>
        <w:t>PRESENCE optional } |</w:t>
      </w:r>
    </w:p>
    <w:p>
      <w:pPr>
        <w:pStyle w:val="PL"/>
        <w:rPr/>
      </w:pPr>
      <w:r>
        <w:rPr/>
        <w:tab/>
        <w:t>{ ID id-CN-DomainIndicator</w:t>
        <w:tab/>
        <w:tab/>
        <w:tab/>
        <w:tab/>
        <w:tab/>
        <w:t>CRITICALITY ignore</w:t>
        <w:tab/>
        <w:t>TYPE CN-DomainIndicator</w:t>
        <w:tab/>
        <w:tab/>
        <w:tab/>
        <w:tab/>
        <w:tab/>
        <w:tab/>
        <w:tab/>
        <w:t>PRESENCE mandatory } |</w:t>
      </w:r>
    </w:p>
    <w:p>
      <w:pPr>
        <w:pStyle w:val="PL"/>
        <w:rPr/>
      </w:pPr>
      <w:r>
        <w:rPr/>
        <w:tab/>
        <w:t xml:space="preserve">{ ID id-GlobalRNC-ID </w:t>
        <w:tab/>
        <w:tab/>
        <w:tab/>
        <w:tab/>
        <w:tab/>
        <w:tab/>
        <w:t>CRITICALITY ignore</w:t>
        <w:tab/>
        <w:t>TYPE GlobalRNC-ID</w:t>
        <w:tab/>
        <w:tab/>
        <w:tab/>
        <w:tab/>
        <w:tab/>
        <w:tab/>
        <w:tab/>
        <w:tab/>
        <w:t>PRESENCE optional } |</w:t>
      </w:r>
    </w:p>
    <w:p>
      <w:pPr>
        <w:pStyle w:val="PL"/>
        <w:rPr/>
      </w:pPr>
      <w:r>
        <w:rPr/>
        <w:tab/>
        <w:t xml:space="preserve">{ ID id-GlobalCN-ID </w:t>
        <w:tab/>
        <w:tab/>
        <w:tab/>
        <w:tab/>
        <w:tab/>
        <w:tab/>
        <w:t>CRITICALITY ignore</w:t>
        <w:tab/>
        <w:t>TYPE GlobalCN-ID</w:t>
        <w:tab/>
        <w:tab/>
        <w:tab/>
        <w:tab/>
        <w:tab/>
        <w:tab/>
        <w:tab/>
        <w:tab/>
        <w:t>PRESENCE optional },</w:t>
      </w:r>
    </w:p>
    <w:p>
      <w:pPr>
        <w:pStyle w:val="PL"/>
        <w:rPr/>
      </w:pPr>
      <w:r>
        <w:rPr/>
        <w:tab/>
        <w:t>...</w:t>
      </w:r>
    </w:p>
    <w:p>
      <w:pPr>
        <w:pStyle w:val="PL"/>
        <w:rPr/>
      </w:pPr>
      <w:r>
        <w:rPr/>
        <w:t>}</w:t>
      </w:r>
    </w:p>
    <w:p>
      <w:pPr>
        <w:pStyle w:val="PL"/>
        <w:rPr/>
      </w:pPr>
      <w:r>
        <w:rPr/>
      </w:r>
    </w:p>
    <w:p>
      <w:pPr>
        <w:pStyle w:val="PL"/>
        <w:rPr/>
      </w:pPr>
      <w:r>
        <w:rPr/>
        <w:t>DirectInformationTransferExtensions RANAP-PROTOCOL-EXTENSION ::= {</w:t>
      </w:r>
    </w:p>
    <w:p>
      <w:pPr>
        <w:pStyle w:val="PL"/>
        <w:rPr/>
      </w:pPr>
      <w:r>
        <w:rPr/>
        <w:t>-- Extension for Release 7 to indicate extended RNC-ID --</w:t>
      </w:r>
    </w:p>
    <w:p>
      <w:pPr>
        <w:pStyle w:val="PL"/>
        <w:rPr/>
      </w:pPr>
      <w:r>
        <w:rPr/>
        <w:tab/>
        <w:t>{ ID id-ExtendedRNC-ID</w:t>
        <w:tab/>
        <w:tab/>
        <w:tab/>
        <w:t>CRITICALITY reject</w:t>
        <w:tab/>
        <w:t>EXTENSION ExtendedRNC-ID</w:t>
        <w:tab/>
        <w:tab/>
        <w:t>PRESENCE optional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UPLINK INFORMATION EXCHANGE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Uplink Information Exchange Request</w:t>
      </w:r>
    </w:p>
    <w:p>
      <w:pPr>
        <w:pStyle w:val="PL"/>
        <w:rPr/>
      </w:pPr>
      <w:r>
        <w:rPr/>
        <w:t>--</w:t>
      </w:r>
    </w:p>
    <w:p>
      <w:pPr>
        <w:pStyle w:val="PL"/>
        <w:rPr/>
      </w:pPr>
      <w:r>
        <w:rPr/>
        <w:t>-- **************************************************************</w:t>
      </w:r>
    </w:p>
    <w:p>
      <w:pPr>
        <w:pStyle w:val="PL"/>
        <w:rPr/>
      </w:pPr>
      <w:r>
        <w:rPr/>
      </w:r>
    </w:p>
    <w:p>
      <w:pPr>
        <w:pStyle w:val="PL"/>
        <w:rPr/>
      </w:pPr>
      <w:r>
        <w:rPr/>
        <w:t>UplinkInformationExchangeRequest ::= SEQUENCE {</w:t>
      </w:r>
    </w:p>
    <w:p>
      <w:pPr>
        <w:pStyle w:val="PL"/>
        <w:rPr/>
      </w:pPr>
      <w:r>
        <w:rPr/>
        <w:tab/>
        <w:t>protocolIEs</w:t>
        <w:tab/>
        <w:tab/>
        <w:tab/>
        <w:tab/>
        <w:t>ProtocolIE-Container</w:t>
        <w:tab/>
        <w:tab/>
        <w:t>{ { UplinkInformationExchangeRequestIEs} },</w:t>
      </w:r>
    </w:p>
    <w:p>
      <w:pPr>
        <w:pStyle w:val="PL"/>
        <w:rPr/>
      </w:pPr>
      <w:r>
        <w:rPr/>
        <w:tab/>
        <w:t>protocolExtensions</w:t>
        <w:tab/>
        <w:tab/>
        <w:t>ProtocolExtensionContainer</w:t>
        <w:tab/>
        <w:t>{ { UplinkInformationExchangeRequestExtensions} }</w:t>
        <w:tab/>
        <w:tab/>
        <w:tab/>
        <w:t>OPTIONAL,</w:t>
      </w:r>
    </w:p>
    <w:p>
      <w:pPr>
        <w:pStyle w:val="PL"/>
        <w:rPr/>
      </w:pPr>
      <w:r>
        <w:rPr/>
        <w:tab/>
        <w:t>...</w:t>
      </w:r>
    </w:p>
    <w:p>
      <w:pPr>
        <w:pStyle w:val="PL"/>
        <w:rPr/>
      </w:pPr>
      <w:r>
        <w:rPr/>
        <w:t>}</w:t>
      </w:r>
    </w:p>
    <w:p>
      <w:pPr>
        <w:pStyle w:val="PL"/>
        <w:rPr/>
      </w:pPr>
      <w:r>
        <w:rPr/>
      </w:r>
    </w:p>
    <w:p>
      <w:pPr>
        <w:pStyle w:val="PL"/>
        <w:rPr/>
      </w:pPr>
      <w:r>
        <w:rPr/>
        <w:t>UplinkInformationExchangeRequestIEs RANAP-PROTOCOL-IES ::= {</w:t>
      </w:r>
    </w:p>
    <w:p>
      <w:pPr>
        <w:pStyle w:val="PL"/>
        <w:rPr/>
      </w:pPr>
      <w:r>
        <w:rPr/>
        <w:tab/>
        <w:t>{ ID id-InformationExchangeID</w:t>
        <w:tab/>
        <w:tab/>
        <w:t>CRITICALITY reject</w:t>
        <w:tab/>
        <w:t>TYPE InformationExchangeID</w:t>
        <w:tab/>
        <w:tab/>
        <w:t>PRESENCE mandatory</w:t>
        <w:tab/>
        <w:t>} |</w:t>
      </w:r>
    </w:p>
    <w:p>
      <w:pPr>
        <w:pStyle w:val="PL"/>
        <w:rPr/>
      </w:pPr>
      <w:r>
        <w:rPr/>
        <w:tab/>
        <w:t>{ ID id-InformationExchangeType</w:t>
        <w:tab/>
        <w:tab/>
        <w:t>CRITICALITY reject</w:t>
        <w:tab/>
        <w:t>TYPE InformationExchangeType</w:t>
        <w:tab/>
        <w:t>PRESENCE mandatory</w:t>
        <w:tab/>
        <w:t>} |</w:t>
      </w:r>
    </w:p>
    <w:p>
      <w:pPr>
        <w:pStyle w:val="PL"/>
        <w:rPr/>
      </w:pPr>
      <w:r>
        <w:rPr/>
        <w:tab/>
        <w:t>{ ID id-InformationTransferType</w:t>
        <w:tab/>
        <w:tab/>
        <w:t>CRITICALITY reject</w:t>
        <w:tab/>
        <w:t>TYPE InformationTransferType</w:t>
        <w:tab/>
        <w:t>PRESENCE conditional</w:t>
        <w:tab/>
      </w:r>
    </w:p>
    <w:p>
      <w:pPr>
        <w:pStyle w:val="PL"/>
        <w:rPr/>
      </w:pPr>
      <w:r>
        <w:rPr/>
        <w:tab/>
        <w:t xml:space="preserve">-- This IE shall be present if the </w:t>
      </w:r>
      <w:r>
        <w:rPr>
          <w:i/>
        </w:rPr>
        <w:t>Information Exchange Type</w:t>
      </w:r>
      <w:r>
        <w:rPr/>
        <w:t xml:space="preserve"> IE is set to "transfer"</w:t>
        <w:tab/>
        <w:t>--</w:t>
        <w:tab/>
        <w:tab/>
        <w:tab/>
        <w:tab/>
        <w:tab/>
        <w:tab/>
        <w:tab/>
        <w:tab/>
        <w:tab/>
        <w:tab/>
        <w:tab/>
        <w:t>} |</w:t>
      </w:r>
    </w:p>
    <w:p>
      <w:pPr>
        <w:pStyle w:val="PL"/>
        <w:rPr/>
      </w:pPr>
      <w:r>
        <w:rPr/>
        <w:tab/>
        <w:t>{ ID id-InformationRequestType</w:t>
        <w:tab/>
        <w:tab/>
        <w:t>CRITICALITY reject</w:t>
        <w:tab/>
        <w:t>TYPE InformationRequestType</w:t>
        <w:tab/>
        <w:t>PRESENCE conditional</w:t>
        <w:tab/>
      </w:r>
    </w:p>
    <w:p>
      <w:pPr>
        <w:pStyle w:val="PL"/>
        <w:rPr/>
      </w:pPr>
      <w:r>
        <w:rPr/>
        <w:tab/>
        <w:t xml:space="preserve">-- This IE shall be present if the </w:t>
      </w:r>
      <w:r>
        <w:rPr>
          <w:i/>
        </w:rPr>
        <w:t>Information Exchange Type</w:t>
      </w:r>
      <w:r>
        <w:rPr/>
        <w:t xml:space="preserve"> IE is set to "request"</w:t>
        <w:tab/>
        <w:tab/>
        <w:t>--</w:t>
        <w:tab/>
        <w:tab/>
        <w:tab/>
        <w:tab/>
        <w:tab/>
        <w:tab/>
        <w:tab/>
        <w:tab/>
        <w:tab/>
        <w:tab/>
        <w:tab/>
        <w:t>} |</w:t>
      </w:r>
    </w:p>
    <w:p>
      <w:pPr>
        <w:pStyle w:val="PL"/>
        <w:rPr/>
      </w:pPr>
      <w:r>
        <w:rPr/>
        <w:tab/>
        <w:t>{ ID id-CN-DomainIndicator</w:t>
        <w:tab/>
        <w:tab/>
        <w:tab/>
        <w:t>CRITICALITY reject</w:t>
        <w:tab/>
        <w:t>TYPE CN-DomainIndicator</w:t>
        <w:tab/>
        <w:tab/>
        <w:tab/>
        <w:t>PRESENCE mandatory</w:t>
        <w:tab/>
        <w:t>} |</w:t>
      </w:r>
    </w:p>
    <w:p>
      <w:pPr>
        <w:pStyle w:val="PL"/>
        <w:rPr/>
      </w:pPr>
      <w:r>
        <w:rPr/>
        <w:tab/>
        <w:t>{ ID id-GlobalRNC-ID</w:t>
        <w:tab/>
        <w:tab/>
        <w:tab/>
        <w:tab/>
        <w:t>CRITICALITY reject</w:t>
        <w:tab/>
        <w:t>TYPE GlobalRNC-ID</w:t>
        <w:tab/>
        <w:tab/>
        <w:tab/>
        <w:tab/>
        <w:t>PRESENCE mandatory</w:t>
        <w:tab/>
        <w:t>},</w:t>
      </w:r>
    </w:p>
    <w:p>
      <w:pPr>
        <w:pStyle w:val="PL"/>
        <w:rPr/>
      </w:pPr>
      <w:r>
        <w:rPr/>
        <w:tab/>
        <w:t>...</w:t>
      </w:r>
    </w:p>
    <w:p>
      <w:pPr>
        <w:pStyle w:val="PL"/>
        <w:rPr/>
      </w:pPr>
      <w:r>
        <w:rPr/>
        <w:t>}</w:t>
      </w:r>
    </w:p>
    <w:p>
      <w:pPr>
        <w:pStyle w:val="PL"/>
        <w:rPr/>
      </w:pPr>
      <w:r>
        <w:rPr/>
      </w:r>
    </w:p>
    <w:p>
      <w:pPr>
        <w:pStyle w:val="PL"/>
        <w:rPr/>
      </w:pPr>
      <w:r>
        <w:rPr/>
        <w:t>UplinkInformationExchangeRequestExtensions RANAP-PROTOCOL-EXTENSION ::= {</w:t>
      </w:r>
    </w:p>
    <w:p>
      <w:pPr>
        <w:pStyle w:val="PL"/>
        <w:rPr/>
      </w:pPr>
      <w:r>
        <w:rPr/>
        <w:t>-- Extension for Release 7 to indicate extended RNC-ID --</w:t>
      </w:r>
    </w:p>
    <w:p>
      <w:pPr>
        <w:pStyle w:val="PL"/>
        <w:rPr/>
      </w:pPr>
      <w:r>
        <w:rPr/>
        <w:tab/>
        <w:t>{ ID id-ExtendedRNC-ID</w:t>
        <w:tab/>
        <w:tab/>
        <w:tab/>
        <w:tab/>
        <w:t>CRITICALITY reject</w:t>
        <w:tab/>
        <w:t>EXTENSION ExtendedRNC-ID</w:t>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Uplink Information Exchange Response</w:t>
      </w:r>
    </w:p>
    <w:p>
      <w:pPr>
        <w:pStyle w:val="PL"/>
        <w:rPr/>
      </w:pPr>
      <w:r>
        <w:rPr/>
        <w:t>--</w:t>
      </w:r>
    </w:p>
    <w:p>
      <w:pPr>
        <w:pStyle w:val="PL"/>
        <w:rPr/>
      </w:pPr>
      <w:r>
        <w:rPr/>
        <w:t>-- **************************************************************</w:t>
      </w:r>
    </w:p>
    <w:p>
      <w:pPr>
        <w:pStyle w:val="PL"/>
        <w:rPr/>
      </w:pPr>
      <w:r>
        <w:rPr/>
      </w:r>
    </w:p>
    <w:p>
      <w:pPr>
        <w:pStyle w:val="PL"/>
        <w:rPr/>
      </w:pPr>
      <w:r>
        <w:rPr/>
        <w:t>UplinkInformationExchangeResponse ::= SEQUENCE {</w:t>
      </w:r>
    </w:p>
    <w:p>
      <w:pPr>
        <w:pStyle w:val="PL"/>
        <w:rPr/>
      </w:pPr>
      <w:r>
        <w:rPr/>
        <w:tab/>
        <w:t>protocolIEs</w:t>
        <w:tab/>
        <w:tab/>
        <w:tab/>
        <w:tab/>
        <w:t>ProtocolIE-Container</w:t>
        <w:tab/>
        <w:tab/>
        <w:t>{ { UplinkInformationExchangeResponseIEs} },</w:t>
      </w:r>
    </w:p>
    <w:p>
      <w:pPr>
        <w:pStyle w:val="PL"/>
        <w:rPr/>
      </w:pPr>
      <w:r>
        <w:rPr/>
        <w:tab/>
        <w:t>protocolExtensions</w:t>
        <w:tab/>
        <w:tab/>
        <w:t>ProtocolExtensionContainer</w:t>
        <w:tab/>
        <w:t>{ { UplinkInformationExchangeResponseExtensions} }</w:t>
        <w:tab/>
        <w:tab/>
        <w:t>OPTIONAL,</w:t>
      </w:r>
    </w:p>
    <w:p>
      <w:pPr>
        <w:pStyle w:val="PL"/>
        <w:rPr/>
      </w:pPr>
      <w:r>
        <w:rPr/>
        <w:tab/>
        <w:t>...</w:t>
      </w:r>
    </w:p>
    <w:p>
      <w:pPr>
        <w:pStyle w:val="PL"/>
        <w:rPr/>
      </w:pPr>
      <w:r>
        <w:rPr/>
        <w:t>}</w:t>
      </w:r>
    </w:p>
    <w:p>
      <w:pPr>
        <w:pStyle w:val="PL"/>
        <w:rPr/>
      </w:pPr>
      <w:r>
        <w:rPr/>
      </w:r>
    </w:p>
    <w:p>
      <w:pPr>
        <w:pStyle w:val="PL"/>
        <w:rPr/>
      </w:pPr>
      <w:r>
        <w:rPr/>
        <w:t>UplinkInformationExchangeResponseIEs RANAP-PROTOCOL-IES ::= {</w:t>
      </w:r>
    </w:p>
    <w:p>
      <w:pPr>
        <w:pStyle w:val="PL"/>
        <w:rPr/>
      </w:pPr>
      <w:r>
        <w:rPr/>
        <w:tab/>
        <w:t>{ ID id-InformationExchangeID</w:t>
        <w:tab/>
        <w:tab/>
        <w:t>CRITICALITY ignore</w:t>
        <w:tab/>
        <w:t>TYPE InformationExchangeID</w:t>
        <w:tab/>
        <w:tab/>
        <w:t>PRESENCE mandatory</w:t>
        <w:tab/>
        <w:t>} |</w:t>
      </w:r>
    </w:p>
    <w:p>
      <w:pPr>
        <w:pStyle w:val="PL"/>
        <w:rPr/>
      </w:pPr>
      <w:r>
        <w:rPr/>
        <w:tab/>
        <w:t>{ ID id-InformationRequested</w:t>
        <w:tab/>
        <w:tab/>
        <w:t>CRITICALITY ignore</w:t>
        <w:tab/>
        <w:t>TYPE InformationRequested</w:t>
        <w:tab/>
        <w:tab/>
        <w:t>PRESENCE optional</w:t>
        <w:tab/>
        <w:tab/>
        <w:t>} |</w:t>
      </w:r>
    </w:p>
    <w:p>
      <w:pPr>
        <w:pStyle w:val="PL"/>
        <w:rPr/>
      </w:pPr>
      <w:r>
        <w:rPr/>
        <w:tab/>
        <w:t>{ ID id-CN-DomainIndicator</w:t>
        <w:tab/>
        <w:tab/>
        <w:tab/>
        <w:t>CRITICALITY ignore</w:t>
        <w:tab/>
        <w:t>TYPE CN-DomainIndicator</w:t>
        <w:tab/>
        <w:tab/>
        <w:tab/>
        <w:t>PRESENCE mandatory</w:t>
        <w:tab/>
        <w:t>} |</w:t>
      </w:r>
    </w:p>
    <w:p>
      <w:pPr>
        <w:pStyle w:val="PL"/>
        <w:rPr/>
      </w:pPr>
      <w:r>
        <w:rPr/>
        <w:tab/>
        <w:t>{ ID id-GlobalCN-ID</w:t>
        <w:tab/>
        <w:tab/>
        <w:tab/>
        <w:tab/>
        <w:tab/>
        <w:t>CRITICALITY ignore</w:t>
        <w:tab/>
        <w:t>TYPE GlobalCN-ID</w:t>
        <w:tab/>
        <w:tab/>
        <w:tab/>
        <w:tab/>
        <w:t>PRESENCE optional</w:t>
        <w:tab/>
        <w:tab/>
        <w:t>} |</w:t>
      </w:r>
    </w:p>
    <w:p>
      <w:pPr>
        <w:pStyle w:val="PL"/>
        <w:rPr/>
      </w:pPr>
      <w:r>
        <w:rPr/>
        <w:tab/>
        <w:t>{ ID id-CriticalityDiagnostics</w:t>
        <w:tab/>
        <w:tab/>
        <w:t>CRITICALITY ignore</w:t>
        <w:tab/>
        <w:t>TYPE CriticalityDiagnostics</w:t>
        <w:tab/>
        <w:tab/>
        <w:t>PRESENCE optional</w:t>
        <w:tab/>
        <w:tab/>
        <w:t>} ,</w:t>
      </w:r>
    </w:p>
    <w:p>
      <w:pPr>
        <w:pStyle w:val="PL"/>
        <w:rPr/>
      </w:pPr>
      <w:r>
        <w:rPr/>
        <w:tab/>
        <w:t>...</w:t>
      </w:r>
    </w:p>
    <w:p>
      <w:pPr>
        <w:pStyle w:val="PL"/>
        <w:rPr/>
      </w:pPr>
      <w:r>
        <w:rPr/>
        <w:t>}</w:t>
      </w:r>
    </w:p>
    <w:p>
      <w:pPr>
        <w:pStyle w:val="PL"/>
        <w:rPr/>
      </w:pPr>
      <w:r>
        <w:rPr/>
      </w:r>
    </w:p>
    <w:p>
      <w:pPr>
        <w:pStyle w:val="PL"/>
        <w:rPr/>
      </w:pPr>
      <w:r>
        <w:rPr/>
        <w:t>UplinkInformationExchangeResponseExtensions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Uplink Information Exchange Failure</w:t>
      </w:r>
    </w:p>
    <w:p>
      <w:pPr>
        <w:pStyle w:val="PL"/>
        <w:rPr/>
      </w:pPr>
      <w:r>
        <w:rPr/>
        <w:t>--</w:t>
      </w:r>
    </w:p>
    <w:p>
      <w:pPr>
        <w:pStyle w:val="PL"/>
        <w:rPr/>
      </w:pPr>
      <w:r>
        <w:rPr/>
        <w:t>-- **************************************************************</w:t>
      </w:r>
    </w:p>
    <w:p>
      <w:pPr>
        <w:pStyle w:val="PL"/>
        <w:rPr/>
      </w:pPr>
      <w:r>
        <w:rPr/>
      </w:r>
    </w:p>
    <w:p>
      <w:pPr>
        <w:pStyle w:val="PL"/>
        <w:rPr/>
      </w:pPr>
      <w:r>
        <w:rPr/>
        <w:t>UplinkInformationExchangeFailure ::= SEQUENCE {</w:t>
      </w:r>
    </w:p>
    <w:p>
      <w:pPr>
        <w:pStyle w:val="PL"/>
        <w:rPr/>
      </w:pPr>
      <w:r>
        <w:rPr/>
        <w:tab/>
        <w:t>protocolIEs</w:t>
        <w:tab/>
        <w:tab/>
        <w:tab/>
        <w:t>ProtocolIE-Container</w:t>
        <w:tab/>
        <w:tab/>
        <w:tab/>
        <w:t>{ { UplinkInformationExchangeFailureIEs} },</w:t>
      </w:r>
    </w:p>
    <w:p>
      <w:pPr>
        <w:pStyle w:val="PL"/>
        <w:rPr/>
      </w:pPr>
      <w:r>
        <w:rPr/>
        <w:tab/>
        <w:t>protocolExtensions</w:t>
        <w:tab/>
        <w:tab/>
        <w:t>ProtocolExtensionContainer</w:t>
        <w:tab/>
        <w:t>{ { UplinkInformationExchangeFailureExtensions} }</w:t>
        <w:tab/>
        <w:tab/>
        <w:tab/>
        <w:tab/>
        <w:t>OPTIONAL,</w:t>
      </w:r>
    </w:p>
    <w:p>
      <w:pPr>
        <w:pStyle w:val="PL"/>
        <w:rPr/>
      </w:pPr>
      <w:r>
        <w:rPr/>
        <w:tab/>
        <w:t>...</w:t>
      </w:r>
    </w:p>
    <w:p>
      <w:pPr>
        <w:pStyle w:val="PL"/>
        <w:rPr/>
      </w:pPr>
      <w:r>
        <w:rPr/>
        <w:t>}</w:t>
      </w:r>
    </w:p>
    <w:p>
      <w:pPr>
        <w:pStyle w:val="PL"/>
        <w:rPr/>
      </w:pPr>
      <w:r>
        <w:rPr/>
      </w:r>
    </w:p>
    <w:p>
      <w:pPr>
        <w:pStyle w:val="PL"/>
        <w:rPr/>
      </w:pPr>
      <w:r>
        <w:rPr/>
        <w:t>UplinkInformationExchangeFailureIEs RANAP-PROTOCOL-IES ::= {</w:t>
      </w:r>
    </w:p>
    <w:p>
      <w:pPr>
        <w:pStyle w:val="PL"/>
        <w:rPr/>
      </w:pPr>
      <w:r>
        <w:rPr/>
        <w:tab/>
        <w:t>{ ID id-InformationExchangeID</w:t>
        <w:tab/>
        <w:tab/>
        <w:t>CRITICALITY ignore</w:t>
        <w:tab/>
        <w:t>TYPE InformationExchangeID</w:t>
        <w:tab/>
        <w:tab/>
        <w:t>PRESENCE mandatory</w:t>
        <w:tab/>
        <w:t>} |</w:t>
      </w:r>
    </w:p>
    <w:p>
      <w:pPr>
        <w:pStyle w:val="PL"/>
        <w:rPr/>
      </w:pPr>
      <w:r>
        <w:rPr/>
        <w:tab/>
        <w:t>{ ID id-CN-DomainIndicator</w:t>
        <w:tab/>
        <w:tab/>
        <w:tab/>
        <w:t>CRITICALITY ignore</w:t>
        <w:tab/>
        <w:t>TYPE CN-DomainIndicator</w:t>
        <w:tab/>
        <w:tab/>
        <w:tab/>
        <w:t>PRESENCE mandatory</w:t>
        <w:tab/>
        <w:t>} |</w:t>
      </w:r>
    </w:p>
    <w:p>
      <w:pPr>
        <w:pStyle w:val="PL"/>
        <w:rPr/>
      </w:pPr>
      <w:r>
        <w:rPr/>
        <w:tab/>
        <w:t>{ ID id-GlobalCN-ID</w:t>
        <w:tab/>
        <w:tab/>
        <w:tab/>
        <w:tab/>
        <w:tab/>
        <w:t>CRITICALITY ignore</w:t>
        <w:tab/>
        <w:t>TYPE GlobalCN-ID</w:t>
        <w:tab/>
        <w:tab/>
        <w:tab/>
        <w:tab/>
        <w:t>PRESENCE optional</w:t>
        <w:tab/>
        <w:tab/>
        <w:t>} |</w:t>
      </w:r>
    </w:p>
    <w:p>
      <w:pPr>
        <w:pStyle w:val="PL"/>
        <w:rPr/>
      </w:pPr>
      <w:r>
        <w:rPr/>
        <w:tab/>
        <w:t>{ ID id-Cause</w:t>
        <w:tab/>
        <w:tab/>
        <w:tab/>
        <w:tab/>
        <w:tab/>
        <w:tab/>
        <w:t>CRITICALITY ignore</w:t>
        <w:tab/>
        <w:t>TYPE Cause</w:t>
        <w:tab/>
        <w:tab/>
        <w:tab/>
        <w:tab/>
        <w:tab/>
        <w:tab/>
        <w:t>PRESENCE mandatory</w:t>
        <w:tab/>
        <w:t>} |</w:t>
      </w:r>
    </w:p>
    <w:p>
      <w:pPr>
        <w:pStyle w:val="PL"/>
        <w:rPr/>
      </w:pPr>
      <w:r>
        <w:rPr/>
        <w:tab/>
        <w:t>{ ID id-CriticalityDiagnostics</w:t>
        <w:tab/>
        <w:tab/>
        <w:t>CRITICALITY ignore</w:t>
        <w:tab/>
        <w:t>TYPE CriticalityDiagnostics</w:t>
        <w:tab/>
        <w:tab/>
        <w:t>PRESENCE optional</w:t>
        <w:tab/>
        <w:tab/>
        <w:t>} ,</w:t>
      </w:r>
    </w:p>
    <w:p>
      <w:pPr>
        <w:pStyle w:val="PL"/>
        <w:rPr/>
      </w:pPr>
      <w:r>
        <w:rPr/>
        <w:tab/>
        <w:t>...</w:t>
      </w:r>
    </w:p>
    <w:p>
      <w:pPr>
        <w:pStyle w:val="PL"/>
        <w:rPr/>
      </w:pPr>
      <w:r>
        <w:rPr/>
        <w:t>}</w:t>
      </w:r>
    </w:p>
    <w:p>
      <w:pPr>
        <w:pStyle w:val="PL"/>
        <w:rPr/>
      </w:pPr>
      <w:r>
        <w:rPr/>
      </w:r>
    </w:p>
    <w:p>
      <w:pPr>
        <w:pStyle w:val="PL"/>
        <w:rPr/>
      </w:pPr>
      <w:r>
        <w:rPr/>
        <w:t>UplinkInformationExchangeFailureExtensions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MBMS SESSION START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MBMS Session Start</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MBMSSessionStart ::= SEQUENCE {</w:t>
      </w:r>
    </w:p>
    <w:p>
      <w:pPr>
        <w:pStyle w:val="PL"/>
        <w:rPr/>
      </w:pPr>
      <w:r>
        <w:rPr>
          <w:lang w:val="fr-FR" w:eastAsia="en-US"/>
        </w:rPr>
        <w:tab/>
        <w:t>protocolIEs</w:t>
        <w:tab/>
        <w:tab/>
        <w:tab/>
        <w:tab/>
        <w:t>ProtocolIE-Container</w:t>
        <w:tab/>
        <w:tab/>
        <w:t>{ { MBMSSessionStartIEs} },</w:t>
      </w:r>
    </w:p>
    <w:p>
      <w:pPr>
        <w:pStyle w:val="PL"/>
        <w:rPr>
          <w:lang w:val="fr-FR" w:eastAsia="en-US"/>
        </w:rPr>
      </w:pPr>
      <w:r>
        <w:rPr>
          <w:lang w:val="fr-FR" w:eastAsia="en-US"/>
        </w:rPr>
        <w:tab/>
        <w:t>protocolExtensions</w:t>
        <w:tab/>
        <w:tab/>
        <w:t>ProtocolExtensionContainer</w:t>
        <w:tab/>
        <w:t>{ { MBMSSessionStartExtensions}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MBMSSessionStartIEs RANAP-PROTOCOL-IES ::= {</w:t>
      </w:r>
    </w:p>
    <w:p>
      <w:pPr>
        <w:pStyle w:val="PL"/>
        <w:rPr/>
      </w:pPr>
      <w:r>
        <w:rPr/>
        <w:tab/>
        <w:t>{ ID id-TMGI</w:t>
        <w:tab/>
        <w:tab/>
        <w:tab/>
        <w:tab/>
        <w:tab/>
        <w:tab/>
        <w:t>CRITICALITY reject</w:t>
        <w:tab/>
        <w:t>TYPE TMGI</w:t>
        <w:tab/>
        <w:tab/>
        <w:tab/>
        <w:tab/>
        <w:tab/>
        <w:tab/>
        <w:tab/>
        <w:tab/>
        <w:tab/>
        <w:t>PRESENCE mandatory</w:t>
        <w:tab/>
        <w:t>} |</w:t>
      </w:r>
    </w:p>
    <w:p>
      <w:pPr>
        <w:pStyle w:val="PL"/>
        <w:rPr/>
      </w:pPr>
      <w:r>
        <w:rPr/>
        <w:tab/>
        <w:t>{ ID id-MBMSSessionIdenti</w:t>
      </w:r>
      <w:r>
        <w:rPr>
          <w:rFonts w:eastAsia="Batang;바탕"/>
          <w:lang w:val="en-US" w:eastAsia="en-US"/>
        </w:rPr>
        <w:t>ty</w:t>
      </w:r>
      <w:r>
        <w:rPr/>
        <w:tab/>
        <w:tab/>
        <w:t xml:space="preserve">CRITICALITY </w:t>
      </w:r>
      <w:r>
        <w:rPr>
          <w:rFonts w:eastAsia="Batang;바탕"/>
          <w:lang w:val="en-US" w:eastAsia="en-US"/>
        </w:rPr>
        <w:t>ignore</w:t>
      </w:r>
      <w:r>
        <w:rPr/>
        <w:tab/>
        <w:t>TYPE MBMSSessionIdenti</w:t>
      </w:r>
      <w:r>
        <w:rPr>
          <w:rFonts w:eastAsia="Batang;바탕"/>
          <w:lang w:val="en-US" w:eastAsia="en-US"/>
        </w:rPr>
        <w:t>ty</w:t>
      </w:r>
      <w:r>
        <w:rPr/>
        <w:tab/>
        <w:tab/>
        <w:tab/>
        <w:tab/>
        <w:tab/>
        <w:tab/>
        <w:t xml:space="preserve">PRESENCE </w:t>
      </w:r>
      <w:r>
        <w:rPr>
          <w:rFonts w:eastAsia="Batang;바탕"/>
          <w:lang w:val="en-US" w:eastAsia="en-US"/>
        </w:rPr>
        <w:t>optional</w:t>
      </w:r>
      <w:r>
        <w:rPr/>
        <w:tab/>
        <w:t>} |</w:t>
      </w:r>
    </w:p>
    <w:p>
      <w:pPr>
        <w:pStyle w:val="PL"/>
        <w:rPr/>
      </w:pPr>
      <w:r>
        <w:rPr/>
        <w:tab/>
        <w:t>{ ID id-MBMSBearerServiceType</w:t>
        <w:tab/>
        <w:tab/>
        <w:t>CRITICALITY reject</w:t>
        <w:tab/>
        <w:t>TYPE MBMSBearerServiceType</w:t>
        <w:tab/>
        <w:tab/>
        <w:tab/>
        <w:tab/>
        <w:tab/>
        <w:t>PRESENCE mandatory</w:t>
        <w:tab/>
        <w:t>} |</w:t>
      </w:r>
    </w:p>
    <w:p>
      <w:pPr>
        <w:pStyle w:val="PL"/>
        <w:rPr/>
      </w:pPr>
      <w:r>
        <w:rPr/>
        <w:tab/>
        <w:t>{ ID id-IuSigConId</w:t>
        <w:tab/>
        <w:tab/>
        <w:tab/>
        <w:tab/>
        <w:tab/>
        <w:t xml:space="preserve">CRITICALITY reject </w:t>
        <w:tab/>
        <w:t>TYPE IuSignallingConnectionIdentifier</w:t>
        <w:tab/>
        <w:tab/>
        <w:t>PRESENCE mandatory</w:t>
        <w:tab/>
        <w:t>}|</w:t>
      </w:r>
    </w:p>
    <w:p>
      <w:pPr>
        <w:pStyle w:val="PL"/>
        <w:rPr/>
      </w:pPr>
      <w:r>
        <w:rPr/>
        <w:tab/>
        <w:t>{ ID id-RAB-Parameters</w:t>
        <w:tab/>
        <w:tab/>
        <w:tab/>
        <w:tab/>
        <w:t xml:space="preserve">CRITICALITY reject </w:t>
        <w:tab/>
        <w:t>TYPE RAB-Parameters</w:t>
        <w:tab/>
        <w:tab/>
        <w:tab/>
        <w:tab/>
        <w:tab/>
        <w:tab/>
        <w:tab/>
        <w:t>PRESENCE mandatory</w:t>
        <w:tab/>
        <w:t>} |</w:t>
      </w:r>
    </w:p>
    <w:p>
      <w:pPr>
        <w:pStyle w:val="PL"/>
        <w:rPr/>
      </w:pPr>
      <w:r>
        <w:rPr/>
        <w:tab/>
        <w:t>{ ID id-PDP-TypeInformation</w:t>
        <w:tab/>
        <w:tab/>
        <w:tab/>
        <w:t>CRITICALITY ignore</w:t>
        <w:tab/>
        <w:t>TYPE PDP-TypeInformation</w:t>
        <w:tab/>
        <w:tab/>
        <w:tab/>
        <w:tab/>
        <w:tab/>
        <w:t>PRESENCE optional</w:t>
        <w:tab/>
        <w:tab/>
        <w:t>} |</w:t>
      </w:r>
    </w:p>
    <w:p>
      <w:pPr>
        <w:pStyle w:val="PL"/>
        <w:rPr/>
      </w:pPr>
      <w:r>
        <w:rPr/>
        <w:tab/>
        <w:t>{ ID id-MBMSSessionDuration</w:t>
        <w:tab/>
        <w:tab/>
        <w:tab/>
        <w:t>CRITICALITY reject</w:t>
        <w:tab/>
        <w:t>TYPE MBMSSessionDuration</w:t>
        <w:tab/>
        <w:tab/>
        <w:tab/>
        <w:tab/>
        <w:tab/>
        <w:t>PRESENCE mandatory</w:t>
        <w:tab/>
        <w:tab/>
        <w:t>} |</w:t>
      </w:r>
    </w:p>
    <w:p>
      <w:pPr>
        <w:pStyle w:val="PL"/>
        <w:rPr/>
      </w:pPr>
      <w:r>
        <w:rPr/>
        <w:tab/>
        <w:t>{ ID id-MBMSServiceArea</w:t>
        <w:tab/>
        <w:tab/>
        <w:tab/>
        <w:tab/>
        <w:t>CRITICALITY reject</w:t>
        <w:tab/>
        <w:t>TYPE MBMSServiceArea</w:t>
        <w:tab/>
        <w:tab/>
        <w:tab/>
        <w:tab/>
        <w:tab/>
        <w:tab/>
        <w:t>PRESENCE mandatory</w:t>
        <w:tab/>
        <w:t>} |</w:t>
      </w:r>
    </w:p>
    <w:p>
      <w:pPr>
        <w:pStyle w:val="PL"/>
        <w:rPr/>
      </w:pPr>
      <w:r>
        <w:rPr/>
        <w:tab/>
        <w:t>{ ID id-FrequenceLayerConvergenceFlag</w:t>
        <w:tab/>
        <w:t>CRITICALITY ignore</w:t>
        <w:tab/>
        <w:t>TYPE FrequenceLayerConvergenceFlag</w:t>
        <w:tab/>
        <w:t>PRESENCE optional</w:t>
        <w:tab/>
        <w:tab/>
        <w:t>} |</w:t>
      </w:r>
    </w:p>
    <w:p>
      <w:pPr>
        <w:pStyle w:val="PL"/>
        <w:rPr/>
      </w:pPr>
      <w:r>
        <w:rPr/>
        <w:tab/>
        <w:t>{ ID id-RAListofIdleModeUEs</w:t>
        <w:tab/>
        <w:tab/>
        <w:tab/>
        <w:t>CRITICALITY ignore</w:t>
        <w:tab/>
        <w:t>TYPE RAListofIdleModeUEs</w:t>
        <w:tab/>
        <w:tab/>
        <w:tab/>
        <w:tab/>
        <w:tab/>
        <w:t>PRESENCE optional</w:t>
        <w:tab/>
        <w:tab/>
        <w:t>} |</w:t>
      </w:r>
    </w:p>
    <w:p>
      <w:pPr>
        <w:pStyle w:val="PL"/>
        <w:rPr/>
      </w:pPr>
      <w:r>
        <w:rPr/>
        <w:tab/>
        <w:t>{ ID id-GlobalCN-ID</w:t>
        <w:tab/>
        <w:tab/>
        <w:tab/>
        <w:tab/>
        <w:tab/>
        <w:t>CRITICALITY reject</w:t>
        <w:tab/>
        <w:t>TYPE GlobalCN-ID</w:t>
        <w:tab/>
        <w:tab/>
        <w:tab/>
        <w:tab/>
        <w:tab/>
        <w:tab/>
        <w:tab/>
        <w:t>PRESENCE optional</w:t>
        <w:tab/>
        <w:tab/>
        <w:t>}</w:t>
      </w:r>
      <w:r>
        <w:rPr>
          <w:rFonts w:eastAsia="Batang;바탕"/>
          <w:lang w:val="en-US" w:eastAsia="en-US"/>
        </w:rPr>
        <w:t xml:space="preserve"> |</w:t>
      </w:r>
    </w:p>
    <w:p>
      <w:pPr>
        <w:pStyle w:val="PL"/>
        <w:rPr>
          <w:rFonts w:eastAsia="Batang;바탕"/>
          <w:lang w:val="en-US" w:eastAsia="en-US"/>
        </w:rPr>
      </w:pPr>
      <w:r>
        <w:rPr>
          <w:rFonts w:eastAsia="Batang;바탕"/>
          <w:lang w:val="en-US" w:eastAsia="en-US"/>
        </w:rPr>
        <w:tab/>
        <w:t>{ ID id-MBMSSessionRepetitionNumber</w:t>
        <w:tab/>
        <w:t>CRITICALITY</w:t>
        <w:tab/>
        <w:t>ignore</w:t>
        <w:tab/>
        <w:t>TYPE MBMSSessionRepetitionNumber</w:t>
        <w:tab/>
        <w:tab/>
        <w:tab/>
        <w:t>PRESENCE optional</w:t>
        <w:tab/>
        <w:tab/>
        <w:t>} |</w:t>
      </w:r>
    </w:p>
    <w:p>
      <w:pPr>
        <w:pStyle w:val="PL"/>
        <w:rPr/>
      </w:pPr>
      <w:r>
        <w:rPr>
          <w:rFonts w:eastAsia="Batang;바탕"/>
          <w:lang w:val="en-US" w:eastAsia="en-US"/>
        </w:rPr>
        <w:tab/>
        <w:t>{ ID id-TimeToMBMSDataTransfer</w:t>
        <w:tab/>
        <w:tab/>
        <w:t>CRITICALITY reject</w:t>
        <w:tab/>
        <w:t>TYPE TimeToMBMSDataTransfer</w:t>
        <w:tab/>
        <w:tab/>
        <w:tab/>
        <w:tab/>
        <w:tab/>
        <w:t>PRESENCE mandatory</w:t>
        <w:tab/>
        <w:t>}</w:t>
      </w:r>
      <w:r>
        <w:rPr/>
        <w:t>,</w:t>
      </w:r>
    </w:p>
    <w:p>
      <w:pPr>
        <w:pStyle w:val="PL"/>
        <w:rPr/>
      </w:pPr>
      <w:r>
        <w:rPr/>
        <w:tab/>
        <w:t>...</w:t>
      </w:r>
    </w:p>
    <w:p>
      <w:pPr>
        <w:pStyle w:val="PL"/>
        <w:rPr/>
      </w:pPr>
      <w:r>
        <w:rPr/>
        <w:t>}</w:t>
      </w:r>
    </w:p>
    <w:p>
      <w:pPr>
        <w:pStyle w:val="PL"/>
        <w:rPr/>
      </w:pPr>
      <w:r>
        <w:rPr/>
      </w:r>
    </w:p>
    <w:p>
      <w:pPr>
        <w:pStyle w:val="PL"/>
        <w:rPr/>
      </w:pPr>
      <w:r>
        <w:rPr/>
        <w:t>MBMSSessionStartExtensions RANAP-PROTOCOL-EXTENSION ::= {</w:t>
      </w:r>
    </w:p>
    <w:p>
      <w:pPr>
        <w:pStyle w:val="PL"/>
        <w:rPr>
          <w:rFonts w:cs="Courier New"/>
        </w:rPr>
      </w:pPr>
      <w:r>
        <w:rPr>
          <w:rFonts w:cs="Courier New"/>
        </w:rPr>
        <w:t>-- Extension for Release 6 to enable MBMS counting in broadcast mode --</w:t>
      </w:r>
    </w:p>
    <w:p>
      <w:pPr>
        <w:pStyle w:val="PL"/>
        <w:rPr/>
      </w:pPr>
      <w:r>
        <w:rPr/>
        <w:tab/>
        <w:t>{ ID id-MBMSCountingInformation</w:t>
        <w:tab/>
        <w:tab/>
        <w:tab/>
        <w:tab/>
        <w:t>CRITICALITY ignore</w:t>
        <w:tab/>
        <w:t>EXTENSION MBMSCountingInformation</w:t>
        <w:tab/>
        <w:tab/>
        <w:tab/>
        <w:tab/>
        <w:tab/>
        <w:t>PRESENCE optional}|</w:t>
      </w:r>
    </w:p>
    <w:p>
      <w:pPr>
        <w:pStyle w:val="PL"/>
        <w:rPr/>
      </w:pPr>
      <w:r>
        <w:rPr/>
        <w:tab/>
        <w:t>{ ID id-MBMS</w:t>
      </w:r>
      <w:r>
        <w:rPr>
          <w:rFonts w:eastAsia="MS Mincho;MS Mincho"/>
        </w:rPr>
        <w:t>Synchronisation</w:t>
      </w:r>
      <w:r>
        <w:rPr/>
        <w:t>Information</w:t>
        <w:tab/>
        <w:tab/>
        <w:t>CRITICALITY ignore</w:t>
        <w:tab/>
        <w:t>EXTENSION MBMS</w:t>
      </w:r>
      <w:r>
        <w:rPr>
          <w:rFonts w:eastAsia="MS Mincho;MS Mincho"/>
        </w:rPr>
        <w:t>Synchronisation</w:t>
      </w:r>
      <w:r>
        <w:rPr/>
        <w:t>Information</w:t>
        <w:tab/>
        <w:tab/>
        <w:tab/>
        <w:t>PRESENCE optional}|</w:t>
      </w:r>
    </w:p>
    <w:p>
      <w:pPr>
        <w:pStyle w:val="PL"/>
        <w:rPr/>
      </w:pPr>
      <w:r>
        <w:rPr/>
        <w:t>-- Extension for Release Release 9 to enable a new value --</w:t>
      </w:r>
    </w:p>
    <w:p>
      <w:pPr>
        <w:pStyle w:val="PL"/>
        <w:rPr/>
      </w:pPr>
      <w:r>
        <w:rPr/>
        <w:tab/>
        <w:t>{ ID id-PDP-TypeInformation-extension</w:t>
        <w:tab/>
        <w:tab/>
        <w:t>CRITICALITY ignore</w:t>
        <w:tab/>
        <w:t>EXTENSION PDP-TypeInformation-extension</w:t>
        <w:tab/>
        <w:tab/>
        <w:tab/>
        <w:t>PRESENCE optional}|</w:t>
      </w:r>
    </w:p>
    <w:p>
      <w:pPr>
        <w:pStyle w:val="PL"/>
        <w:rPr/>
      </w:pPr>
      <w:r>
        <w:rPr/>
        <w:t>-- Extension for Release 12 to support Session re-establishment --</w:t>
      </w:r>
    </w:p>
    <w:p>
      <w:pPr>
        <w:pStyle w:val="PL"/>
        <w:rPr/>
      </w:pPr>
      <w:r>
        <w:rPr/>
        <w:tab/>
        <w:t>{ ID id-Session-Re-establishment-Indicator</w:t>
        <w:tab/>
        <w:t>CRITICALITY ignore</w:t>
        <w:tab/>
        <w:t>EXTENSION Session-Re-establishment-Indicator</w:t>
        <w:tab/>
        <w:tab/>
        <w:t>PRESENCE optional},</w:t>
      </w:r>
    </w:p>
    <w:p>
      <w:pPr>
        <w:pStyle w:val="PL"/>
        <w:rPr/>
      </w:pPr>
      <w:r>
        <w:rPr/>
        <w:tab/>
        <w:t>...</w:t>
      </w:r>
    </w:p>
    <w:p>
      <w:pPr>
        <w:pStyle w:val="PL"/>
        <w:rPr/>
      </w:pPr>
      <w:r>
        <w:rPr/>
        <w:t>}</w:t>
      </w:r>
    </w:p>
    <w:p>
      <w:pPr>
        <w:pStyle w:val="PL"/>
        <w:rPr/>
      </w:pPr>
      <w:r>
        <w:rPr/>
      </w:r>
    </w:p>
    <w:p>
      <w:pPr>
        <w:pStyle w:val="PL"/>
        <w:rPr>
          <w:rFonts w:eastAsia="MS Mincho;MS Mincho"/>
        </w:rPr>
      </w:pPr>
      <w:r>
        <w:rPr/>
        <w:t>MBMS</w:t>
      </w:r>
      <w:r>
        <w:rPr>
          <w:rFonts w:eastAsia="MS Mincho;MS Mincho"/>
        </w:rPr>
        <w:t>Synchronisation</w:t>
      </w:r>
      <w:r>
        <w:rPr/>
        <w:t>Information ::= SEQUENCE {</w:t>
      </w:r>
    </w:p>
    <w:p>
      <w:pPr>
        <w:pStyle w:val="PL"/>
        <w:rPr>
          <w:rFonts w:eastAsia="MS Mincho;MS Mincho"/>
        </w:rPr>
      </w:pPr>
      <w:r>
        <w:rPr/>
        <w:tab/>
        <w:t>mBMSHCIndicator</w:t>
        <w:tab/>
        <w:tab/>
        <w:tab/>
        <w:tab/>
        <w:tab/>
        <w:t>MBMSHCIndicator,</w:t>
      </w:r>
    </w:p>
    <w:p>
      <w:pPr>
        <w:pStyle w:val="PL"/>
        <w:rPr>
          <w:rFonts w:eastAsia="MS Mincho;MS Mincho"/>
        </w:rPr>
      </w:pPr>
      <w:r>
        <w:rPr/>
        <w:tab/>
      </w:r>
      <w:r>
        <w:rPr>
          <w:rFonts w:eastAsia="MS Mincho;MS Mincho"/>
        </w:rPr>
        <w:t>i</w:t>
      </w:r>
      <w:r>
        <w:rPr/>
        <w:t>PMulticastAddress</w:t>
        <w:tab/>
        <w:tab/>
        <w:tab/>
        <w:tab/>
        <w:t>IPMulticastAddress,</w:t>
      </w:r>
    </w:p>
    <w:p>
      <w:pPr>
        <w:pStyle w:val="PL"/>
        <w:rPr>
          <w:rFonts w:eastAsia="MS Mincho;MS Mincho"/>
          <w:lang w:val="fr-FR" w:eastAsia="en-US"/>
        </w:rPr>
      </w:pPr>
      <w:r>
        <w:rPr/>
        <w:tab/>
      </w:r>
      <w:r>
        <w:rPr>
          <w:rFonts w:eastAsia="MS Mincho;MS Mincho"/>
          <w:lang w:val="fr-FR" w:eastAsia="en-US"/>
        </w:rPr>
        <w:t>g</w:t>
      </w:r>
      <w:r>
        <w:rPr>
          <w:lang w:val="fr-FR" w:eastAsia="en-US"/>
        </w:rPr>
        <w:t>TPDLTEID</w:t>
        <w:tab/>
        <w:tab/>
        <w:tab/>
        <w:tab/>
        <w:tab/>
        <w:tab/>
        <w:t>GTP-TEI,</w:t>
      </w:r>
    </w:p>
    <w:p>
      <w:pPr>
        <w:pStyle w:val="PL"/>
        <w:rPr/>
      </w:pPr>
      <w:r>
        <w:rPr>
          <w:lang w:val="fr-FR" w:eastAsia="en-US"/>
        </w:rPr>
        <w:tab/>
        <w:t>iE-Extensions</w:t>
        <w:tab/>
        <w:tab/>
        <w:tab/>
        <w:tab/>
        <w:tab/>
        <w:t>ProtocolExtensionContainer { {MBMS</w:t>
      </w:r>
      <w:r>
        <w:rPr>
          <w:rFonts w:eastAsia="MS Mincho;MS Mincho"/>
          <w:lang w:val="fr-FR" w:eastAsia="en-US"/>
        </w:rPr>
        <w:t>Synchronisation</w:t>
      </w:r>
      <w:r>
        <w:rPr>
          <w:lang w:val="fr-FR" w:eastAsia="en-US"/>
        </w:rPr>
        <w:t>Information-ExtIEs}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MBMS</w:t>
      </w:r>
      <w:r>
        <w:rPr>
          <w:rFonts w:eastAsia="MS Mincho;MS Mincho"/>
        </w:rPr>
        <w:t>Synchronisation</w:t>
      </w:r>
      <w:r>
        <w:rPr/>
        <w:t>Information-ExtIEs RANAP-PROTOCOL-EXTENSION ::= {</w:t>
      </w:r>
    </w:p>
    <w:p>
      <w:pPr>
        <w:pStyle w:val="PL"/>
        <w:rPr/>
      </w:pPr>
      <w:r>
        <w:rPr/>
        <w:tab/>
        <w:t>{ ID id-IP-Source-Address</w:t>
        <w:tab/>
        <w:tab/>
        <w:tab/>
        <w:t>CRITICALITY reject</w:t>
        <w:tab/>
        <w:tab/>
        <w:t>EXTENSION IPMulticastAddress</w:t>
        <w:tab/>
        <w:tab/>
        <w:tab/>
        <w:tab/>
        <w:t>PRESENCE optional</w:t>
        <w:tab/>
        <w:t>},</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 **************************************************************</w:t>
      </w:r>
    </w:p>
    <w:p>
      <w:pPr>
        <w:pStyle w:val="PL"/>
        <w:rPr>
          <w:lang w:val="fr-FR" w:eastAsia="en-US"/>
        </w:rPr>
      </w:pPr>
      <w:r>
        <w:rPr>
          <w:lang w:val="fr-FR" w:eastAsia="en-US"/>
        </w:rPr>
        <w:t>--</w:t>
      </w:r>
    </w:p>
    <w:p>
      <w:pPr>
        <w:pStyle w:val="PL"/>
        <w:numPr>
          <w:ilvl w:val="0"/>
          <w:numId w:val="0"/>
        </w:numPr>
        <w:outlineLvl w:val="4"/>
        <w:rPr>
          <w:lang w:val="fr-FR" w:eastAsia="en-US"/>
        </w:rPr>
      </w:pPr>
      <w:r>
        <w:rPr>
          <w:lang w:val="fr-FR" w:eastAsia="en-US"/>
        </w:rPr>
        <w:t>-- MBMS Session Start Response</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MBMSSessionStartResponse::= SEQUENCE {</w:t>
      </w:r>
    </w:p>
    <w:p>
      <w:pPr>
        <w:pStyle w:val="PL"/>
        <w:rPr>
          <w:lang w:val="fr-FR" w:eastAsia="en-US"/>
        </w:rPr>
      </w:pPr>
      <w:r>
        <w:rPr>
          <w:lang w:val="fr-FR" w:eastAsia="en-US"/>
        </w:rPr>
        <w:tab/>
        <w:t>protocolIEs</w:t>
        <w:tab/>
        <w:tab/>
        <w:tab/>
        <w:tab/>
        <w:t>ProtocolIE-Container</w:t>
        <w:tab/>
        <w:tab/>
        <w:t>{ {MBMSSessionStartResponseIEs} },</w:t>
      </w:r>
    </w:p>
    <w:p>
      <w:pPr>
        <w:pStyle w:val="PL"/>
        <w:rPr/>
      </w:pPr>
      <w:r>
        <w:rPr>
          <w:lang w:val="fr-FR" w:eastAsia="en-US"/>
        </w:rPr>
        <w:tab/>
        <w:t>protocolExtensions</w:t>
        <w:tab/>
        <w:tab/>
        <w:t>ProtocolExtensionContainer</w:t>
        <w:tab/>
        <w:t>{ {MBMSSessionStartResponseExtensions} }</w:t>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MBMSSessionStartResponseIEs RANAP-PROTOCOL-IES ::= {</w:t>
      </w:r>
    </w:p>
    <w:p>
      <w:pPr>
        <w:pStyle w:val="PL"/>
        <w:rPr/>
      </w:pPr>
      <w:r>
        <w:rPr>
          <w:lang w:val="fr-FR" w:eastAsia="en-US"/>
        </w:rPr>
        <w:tab/>
        <w:t>{ ID id-TransportLayerInformation</w:t>
        <w:tab/>
        <w:tab/>
        <w:t>CRITICALITY ignore</w:t>
        <w:tab/>
        <w:t>TYPE TransportLayerInformation</w:t>
        <w:tab/>
        <w:tab/>
        <w:t>PRESENCE optional</w:t>
        <w:tab/>
        <w:tab/>
        <w:t>} |</w:t>
      </w:r>
    </w:p>
    <w:p>
      <w:pPr>
        <w:pStyle w:val="PL"/>
        <w:rPr/>
      </w:pPr>
      <w:r>
        <w:rPr>
          <w:lang w:val="fr-FR" w:eastAsia="en-US"/>
        </w:rPr>
        <w:tab/>
        <w:t>{ ID id-Cause</w:t>
        <w:tab/>
        <w:tab/>
        <w:tab/>
        <w:tab/>
        <w:tab/>
        <w:tab/>
        <w:tab/>
        <w:t>CRITICALITY ignore</w:t>
        <w:tab/>
        <w:t>TYPE Cause</w:t>
        <w:tab/>
        <w:tab/>
        <w:tab/>
        <w:tab/>
        <w:tab/>
        <w:tab/>
        <w:tab/>
        <w:t>PRESENCE optional</w:t>
        <w:tab/>
        <w:tab/>
        <w:t>} |</w:t>
      </w:r>
    </w:p>
    <w:p>
      <w:pPr>
        <w:pStyle w:val="PL"/>
        <w:rPr/>
      </w:pPr>
      <w:r>
        <w:rPr>
          <w:lang w:val="fr-FR" w:eastAsia="en-US"/>
        </w:rPr>
        <w:tab/>
      </w:r>
      <w:r>
        <w:rPr/>
        <w:t>{ ID id-CriticalityDiagnostics</w:t>
        <w:tab/>
        <w:tab/>
        <w:tab/>
        <w:t>CRITICALITY ignore</w:t>
        <w:tab/>
        <w:t>TYPE CriticalityDiagnostics</w:t>
        <w:tab/>
        <w:tab/>
        <w:tab/>
        <w:t>PRESENCE optional</w:t>
        <w:tab/>
        <w:tab/>
        <w:t>} ,</w:t>
      </w:r>
    </w:p>
    <w:p>
      <w:pPr>
        <w:pStyle w:val="PL"/>
        <w:rPr/>
      </w:pPr>
      <w:r>
        <w:rPr/>
        <w:tab/>
        <w:t>...</w:t>
      </w:r>
    </w:p>
    <w:p>
      <w:pPr>
        <w:pStyle w:val="PL"/>
        <w:rPr/>
      </w:pPr>
      <w:r>
        <w:rPr/>
        <w:t>}</w:t>
      </w:r>
    </w:p>
    <w:p>
      <w:pPr>
        <w:pStyle w:val="PL"/>
        <w:rPr/>
      </w:pPr>
      <w:r>
        <w:rPr/>
      </w:r>
    </w:p>
    <w:p>
      <w:pPr>
        <w:pStyle w:val="PL"/>
        <w:rPr/>
      </w:pPr>
      <w:r>
        <w:rPr/>
        <w:t>MBMSSessionStartResponseExtensions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MBMS Session Start Failure</w:t>
      </w:r>
    </w:p>
    <w:p>
      <w:pPr>
        <w:pStyle w:val="PL"/>
        <w:rPr/>
      </w:pPr>
      <w:r>
        <w:rPr/>
        <w:t>--</w:t>
      </w:r>
    </w:p>
    <w:p>
      <w:pPr>
        <w:pStyle w:val="PL"/>
        <w:rPr/>
      </w:pPr>
      <w:r>
        <w:rPr/>
        <w:t>-- **************************************************************</w:t>
      </w:r>
    </w:p>
    <w:p>
      <w:pPr>
        <w:pStyle w:val="PL"/>
        <w:rPr/>
      </w:pPr>
      <w:r>
        <w:rPr/>
      </w:r>
    </w:p>
    <w:p>
      <w:pPr>
        <w:pStyle w:val="PL"/>
        <w:rPr/>
      </w:pPr>
      <w:r>
        <w:rPr/>
        <w:t>MBMSSessionStartFailure ::= SEQUENCE {</w:t>
      </w:r>
    </w:p>
    <w:p>
      <w:pPr>
        <w:pStyle w:val="PL"/>
        <w:rPr/>
      </w:pPr>
      <w:r>
        <w:rPr/>
        <w:tab/>
        <w:t>protocolIEs</w:t>
        <w:tab/>
        <w:tab/>
        <w:tab/>
        <w:tab/>
        <w:t>ProtocolIE-Container</w:t>
        <w:tab/>
        <w:tab/>
        <w:t>{ { MBMSSessionStartFailureIEs} },</w:t>
      </w:r>
    </w:p>
    <w:p>
      <w:pPr>
        <w:pStyle w:val="PL"/>
        <w:rPr/>
      </w:pPr>
      <w:r>
        <w:rPr/>
        <w:tab/>
        <w:t>protocolExtensions</w:t>
        <w:tab/>
        <w:tab/>
        <w:t>ProtocolExtensionContainer</w:t>
        <w:tab/>
        <w:t>{ { MBMSSessionStartFailureExtensions} }</w:t>
        <w:tab/>
        <w:tab/>
        <w:t>OPTIONAL,</w:t>
      </w:r>
    </w:p>
    <w:p>
      <w:pPr>
        <w:pStyle w:val="PL"/>
        <w:rPr/>
      </w:pPr>
      <w:r>
        <w:rPr/>
        <w:tab/>
        <w:t>...</w:t>
      </w:r>
    </w:p>
    <w:p>
      <w:pPr>
        <w:pStyle w:val="PL"/>
        <w:rPr/>
      </w:pPr>
      <w:r>
        <w:rPr/>
        <w:t>}</w:t>
      </w:r>
    </w:p>
    <w:p>
      <w:pPr>
        <w:pStyle w:val="PL"/>
        <w:rPr/>
      </w:pPr>
      <w:r>
        <w:rPr/>
      </w:r>
    </w:p>
    <w:p>
      <w:pPr>
        <w:pStyle w:val="PL"/>
        <w:rPr/>
      </w:pPr>
      <w:r>
        <w:rPr/>
        <w:t>MBMSSessionStartFailureIEs RANAP-PROTOCOL-IES ::= {</w:t>
      </w:r>
    </w:p>
    <w:p>
      <w:pPr>
        <w:pStyle w:val="PL"/>
        <w:rPr/>
      </w:pPr>
      <w:r>
        <w:rPr/>
        <w:tab/>
        <w:t>{ ID id-Cause</w:t>
        <w:tab/>
        <w:tab/>
        <w:tab/>
        <w:tab/>
        <w:tab/>
        <w:tab/>
        <w:tab/>
        <w:t>CRITICALITY ignore</w:t>
        <w:tab/>
        <w:t>TYPE Cause</w:t>
        <w:tab/>
        <w:tab/>
        <w:tab/>
        <w:tab/>
        <w:tab/>
        <w:tab/>
        <w:tab/>
        <w:t>PRESENCE mandatory</w:t>
        <w:tab/>
        <w:t>} |</w:t>
      </w:r>
    </w:p>
    <w:p>
      <w:pPr>
        <w:pStyle w:val="PL"/>
        <w:rPr/>
      </w:pPr>
      <w:r>
        <w:rPr/>
        <w:tab/>
        <w:t>{ ID id-CriticalityDiagnostics</w:t>
        <w:tab/>
        <w:tab/>
        <w:tab/>
        <w:t>CRITICALITY ignore</w:t>
        <w:tab/>
        <w:t>TYPE CriticalityDiagnostics</w:t>
        <w:tab/>
        <w:tab/>
        <w:tab/>
        <w:t>PRESENCE optional</w:t>
        <w:tab/>
        <w:tab/>
        <w:t>} ,</w:t>
      </w:r>
    </w:p>
    <w:p>
      <w:pPr>
        <w:pStyle w:val="PL"/>
        <w:rPr/>
      </w:pPr>
      <w:r>
        <w:rPr/>
        <w:tab/>
        <w:t>...</w:t>
      </w:r>
    </w:p>
    <w:p>
      <w:pPr>
        <w:pStyle w:val="PL"/>
        <w:rPr/>
      </w:pPr>
      <w:r>
        <w:rPr/>
        <w:t>}</w:t>
      </w:r>
    </w:p>
    <w:p>
      <w:pPr>
        <w:pStyle w:val="PL"/>
        <w:rPr/>
      </w:pPr>
      <w:r>
        <w:rPr/>
      </w:r>
    </w:p>
    <w:p>
      <w:pPr>
        <w:pStyle w:val="PL"/>
        <w:rPr/>
      </w:pPr>
      <w:r>
        <w:rPr/>
        <w:t>MBMSSessionStartFailureExtensions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MBMS SESSION UPDATE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MBMS Session Update</w:t>
      </w:r>
    </w:p>
    <w:p>
      <w:pPr>
        <w:pStyle w:val="PL"/>
        <w:rPr/>
      </w:pPr>
      <w:r>
        <w:rPr/>
        <w:t>--</w:t>
      </w:r>
    </w:p>
    <w:p>
      <w:pPr>
        <w:pStyle w:val="PL"/>
        <w:rPr/>
      </w:pPr>
      <w:r>
        <w:rPr/>
        <w:t>-- **************************************************************</w:t>
      </w:r>
    </w:p>
    <w:p>
      <w:pPr>
        <w:pStyle w:val="PL"/>
        <w:rPr/>
      </w:pPr>
      <w:r>
        <w:rPr/>
      </w:r>
    </w:p>
    <w:p>
      <w:pPr>
        <w:pStyle w:val="PL"/>
        <w:rPr/>
      </w:pPr>
      <w:r>
        <w:rPr/>
        <w:t>MBMSSessionUpdate ::= SEQUENCE {</w:t>
      </w:r>
    </w:p>
    <w:p>
      <w:pPr>
        <w:pStyle w:val="PL"/>
        <w:rPr/>
      </w:pPr>
      <w:r>
        <w:rPr/>
        <w:tab/>
        <w:t>protocolIEs</w:t>
        <w:tab/>
        <w:tab/>
        <w:tab/>
        <w:tab/>
        <w:t>ProtocolIE-Container</w:t>
        <w:tab/>
        <w:tab/>
        <w:t>{ { MBMSSessionUpdateIEs} },</w:t>
      </w:r>
    </w:p>
    <w:p>
      <w:pPr>
        <w:pStyle w:val="PL"/>
        <w:rPr/>
      </w:pPr>
      <w:r>
        <w:rPr/>
        <w:tab/>
      </w:r>
      <w:r>
        <w:rPr>
          <w:lang w:val="fr-FR" w:eastAsia="en-US"/>
        </w:rPr>
        <w:t>protocolExtensions</w:t>
        <w:tab/>
        <w:tab/>
        <w:t>ProtocolExtensionContainer</w:t>
        <w:tab/>
        <w:t>{ { MBMSSessionUpdateExtensions} }</w:t>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MBMSSessionUpdateIEs RANAP-PROTOCOL-IES ::= {</w:t>
      </w:r>
    </w:p>
    <w:p>
      <w:pPr>
        <w:pStyle w:val="PL"/>
        <w:rPr/>
      </w:pPr>
      <w:r>
        <w:rPr>
          <w:lang w:val="fr-FR" w:eastAsia="en-US"/>
        </w:rPr>
        <w:tab/>
      </w:r>
      <w:r>
        <w:rPr/>
        <w:t>{ ID id-SessionUpdateID</w:t>
        <w:tab/>
        <w:tab/>
        <w:tab/>
        <w:tab/>
        <w:t>CRITICALITY reject</w:t>
        <w:tab/>
        <w:t>TYPE SessionUpdateID</w:t>
        <w:tab/>
        <w:tab/>
        <w:tab/>
        <w:tab/>
        <w:tab/>
        <w:tab/>
        <w:t>PRESENCE mandatory</w:t>
        <w:tab/>
        <w:t>} |</w:t>
      </w:r>
    </w:p>
    <w:p>
      <w:pPr>
        <w:pStyle w:val="PL"/>
        <w:rPr/>
      </w:pPr>
      <w:r>
        <w:rPr/>
        <w:tab/>
        <w:t>{ ID id-DeltaRAListofIdleModeUEs</w:t>
        <w:tab/>
        <w:t>CRITICALITY reject</w:t>
        <w:tab/>
        <w:t>TYPE DeltaRAListofIdleModeUEs</w:t>
        <w:tab/>
        <w:tab/>
        <w:tab/>
        <w:tab/>
        <w:t>PRESENCE mandatory</w:t>
        <w:tab/>
        <w:t>},</w:t>
      </w:r>
    </w:p>
    <w:p>
      <w:pPr>
        <w:pStyle w:val="PL"/>
        <w:rPr/>
      </w:pPr>
      <w:r>
        <w:rPr/>
        <w:tab/>
        <w:t>...</w:t>
      </w:r>
    </w:p>
    <w:p>
      <w:pPr>
        <w:pStyle w:val="PL"/>
        <w:rPr/>
      </w:pPr>
      <w:r>
        <w:rPr/>
        <w:t>}</w:t>
      </w:r>
    </w:p>
    <w:p>
      <w:pPr>
        <w:pStyle w:val="PL"/>
        <w:rPr/>
      </w:pPr>
      <w:r>
        <w:rPr/>
      </w:r>
    </w:p>
    <w:p>
      <w:pPr>
        <w:pStyle w:val="PL"/>
        <w:rPr/>
      </w:pPr>
      <w:r>
        <w:rPr/>
        <w:t>MBMSSessionUpdateExtensions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MBMS Session Update Response</w:t>
      </w:r>
    </w:p>
    <w:p>
      <w:pPr>
        <w:pStyle w:val="PL"/>
        <w:rPr/>
      </w:pPr>
      <w:r>
        <w:rPr/>
        <w:t>--</w:t>
      </w:r>
    </w:p>
    <w:p>
      <w:pPr>
        <w:pStyle w:val="PL"/>
        <w:rPr/>
      </w:pPr>
      <w:r>
        <w:rPr/>
        <w:t>-- **************************************************************</w:t>
      </w:r>
    </w:p>
    <w:p>
      <w:pPr>
        <w:pStyle w:val="PL"/>
        <w:rPr/>
      </w:pPr>
      <w:r>
        <w:rPr/>
      </w:r>
    </w:p>
    <w:p>
      <w:pPr>
        <w:pStyle w:val="PL"/>
        <w:rPr/>
      </w:pPr>
      <w:r>
        <w:rPr/>
        <w:t>MBMSSessionUpdateResponse ::= SEQUENCE {</w:t>
      </w:r>
    </w:p>
    <w:p>
      <w:pPr>
        <w:pStyle w:val="PL"/>
        <w:rPr/>
      </w:pPr>
      <w:r>
        <w:rPr/>
        <w:tab/>
        <w:t>protocolIEs</w:t>
        <w:tab/>
        <w:tab/>
        <w:tab/>
        <w:tab/>
        <w:t>ProtocolIE-Container</w:t>
        <w:tab/>
        <w:tab/>
        <w:t>{ { MBMSSessionUpdateResponseIEs} },</w:t>
      </w:r>
    </w:p>
    <w:p>
      <w:pPr>
        <w:pStyle w:val="PL"/>
        <w:rPr/>
      </w:pPr>
      <w:r>
        <w:rPr/>
        <w:tab/>
        <w:t>protocolExtensions</w:t>
        <w:tab/>
        <w:tab/>
        <w:t>ProtocolExtensionContainer</w:t>
        <w:tab/>
        <w:t>{ { MBMSSessionUpdateResponseExtensions} }</w:t>
        <w:tab/>
        <w:tab/>
        <w:t>OPTIONAL,</w:t>
      </w:r>
    </w:p>
    <w:p>
      <w:pPr>
        <w:pStyle w:val="PL"/>
        <w:rPr/>
      </w:pPr>
      <w:r>
        <w:rPr/>
        <w:tab/>
        <w:t>...</w:t>
      </w:r>
    </w:p>
    <w:p>
      <w:pPr>
        <w:pStyle w:val="PL"/>
        <w:rPr/>
      </w:pPr>
      <w:r>
        <w:rPr/>
        <w:t>}</w:t>
      </w:r>
    </w:p>
    <w:p>
      <w:pPr>
        <w:pStyle w:val="PL"/>
        <w:rPr/>
      </w:pPr>
      <w:r>
        <w:rPr/>
      </w:r>
    </w:p>
    <w:p>
      <w:pPr>
        <w:pStyle w:val="PL"/>
        <w:rPr/>
      </w:pPr>
      <w:r>
        <w:rPr/>
        <w:t>MBMSSessionUpdateResponseIEs RANAP-PROTOCOL-IES ::= {</w:t>
      </w:r>
    </w:p>
    <w:p>
      <w:pPr>
        <w:pStyle w:val="PL"/>
        <w:rPr/>
      </w:pPr>
      <w:r>
        <w:rPr/>
        <w:tab/>
        <w:t>{ ID id-SessionUpdateID</w:t>
        <w:tab/>
        <w:tab/>
        <w:tab/>
        <w:tab/>
        <w:tab/>
        <w:t>CRITICALITY ignore</w:t>
        <w:tab/>
        <w:t>TYPE SessionUpdateID</w:t>
        <w:tab/>
        <w:tab/>
        <w:tab/>
        <w:tab/>
        <w:t>PRESENCE mandatory</w:t>
        <w:tab/>
        <w:t>} |</w:t>
      </w:r>
    </w:p>
    <w:p>
      <w:pPr>
        <w:pStyle w:val="PL"/>
        <w:rPr/>
      </w:pPr>
      <w:r>
        <w:rPr/>
        <w:tab/>
        <w:t>{ ID id-TransportLayerInformation</w:t>
        <w:tab/>
        <w:tab/>
        <w:t>CRITICALITY ignore</w:t>
        <w:tab/>
        <w:t>TYPE TransportLayerInformation</w:t>
        <w:tab/>
        <w:tab/>
        <w:t>PRESENCE optional</w:t>
        <w:tab/>
        <w:tab/>
        <w:t>} |</w:t>
      </w:r>
    </w:p>
    <w:p>
      <w:pPr>
        <w:pStyle w:val="PL"/>
        <w:rPr/>
      </w:pPr>
      <w:r>
        <w:rPr/>
        <w:tab/>
        <w:t>{ ID id-Cause</w:t>
        <w:tab/>
        <w:tab/>
        <w:tab/>
        <w:tab/>
        <w:tab/>
        <w:tab/>
        <w:tab/>
        <w:t>CRITICALITY ignore</w:t>
        <w:tab/>
        <w:t>TYPE Cause</w:t>
        <w:tab/>
        <w:tab/>
        <w:tab/>
        <w:tab/>
        <w:tab/>
        <w:tab/>
        <w:tab/>
        <w:t>PRESENCE optional</w:t>
        <w:tab/>
        <w:tab/>
        <w:t>} |</w:t>
      </w:r>
    </w:p>
    <w:p>
      <w:pPr>
        <w:pStyle w:val="PL"/>
        <w:rPr/>
      </w:pPr>
      <w:r>
        <w:rPr/>
        <w:tab/>
        <w:t>{ ID id-CriticalityDiagnostics</w:t>
        <w:tab/>
        <w:tab/>
        <w:tab/>
        <w:t>CRITICALITY ignore</w:t>
        <w:tab/>
        <w:t>TYPE CriticalityDiagnostics</w:t>
        <w:tab/>
        <w:tab/>
        <w:tab/>
        <w:t>PRESENCE optional</w:t>
        <w:tab/>
        <w:tab/>
        <w:t>} ,</w:t>
      </w:r>
    </w:p>
    <w:p>
      <w:pPr>
        <w:pStyle w:val="PL"/>
        <w:rPr/>
      </w:pPr>
      <w:r>
        <w:rPr/>
        <w:tab/>
        <w:t>...</w:t>
      </w:r>
    </w:p>
    <w:p>
      <w:pPr>
        <w:pStyle w:val="PL"/>
        <w:rPr/>
      </w:pPr>
      <w:r>
        <w:rPr/>
        <w:t>}</w:t>
      </w:r>
    </w:p>
    <w:p>
      <w:pPr>
        <w:pStyle w:val="PL"/>
        <w:rPr/>
      </w:pPr>
      <w:r>
        <w:rPr/>
      </w:r>
    </w:p>
    <w:p>
      <w:pPr>
        <w:pStyle w:val="PL"/>
        <w:rPr/>
      </w:pPr>
      <w:r>
        <w:rPr/>
        <w:t>MBMSSessionUpdateResponseExtensions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MBMS Session Update Failure</w:t>
      </w:r>
    </w:p>
    <w:p>
      <w:pPr>
        <w:pStyle w:val="PL"/>
        <w:rPr/>
      </w:pPr>
      <w:r>
        <w:rPr/>
        <w:t>--</w:t>
      </w:r>
    </w:p>
    <w:p>
      <w:pPr>
        <w:pStyle w:val="PL"/>
        <w:rPr/>
      </w:pPr>
      <w:r>
        <w:rPr/>
        <w:t>-- **************************************************************</w:t>
      </w:r>
    </w:p>
    <w:p>
      <w:pPr>
        <w:pStyle w:val="PL"/>
        <w:rPr/>
      </w:pPr>
      <w:r>
        <w:rPr/>
      </w:r>
    </w:p>
    <w:p>
      <w:pPr>
        <w:pStyle w:val="PL"/>
        <w:rPr/>
      </w:pPr>
      <w:r>
        <w:rPr/>
        <w:t>MBMSSessionUpdateFailure ::= SEQUENCE {</w:t>
      </w:r>
    </w:p>
    <w:p>
      <w:pPr>
        <w:pStyle w:val="PL"/>
        <w:rPr/>
      </w:pPr>
      <w:r>
        <w:rPr/>
        <w:tab/>
        <w:t>protocolIEs</w:t>
        <w:tab/>
        <w:tab/>
        <w:tab/>
        <w:tab/>
        <w:t>ProtocolIE-Container</w:t>
        <w:tab/>
        <w:tab/>
        <w:t>{ { MBMSSessionUpdateFailureIEs} },</w:t>
      </w:r>
    </w:p>
    <w:p>
      <w:pPr>
        <w:pStyle w:val="PL"/>
        <w:rPr/>
      </w:pPr>
      <w:r>
        <w:rPr/>
        <w:tab/>
        <w:t>protocolExtensions</w:t>
        <w:tab/>
        <w:tab/>
        <w:t>ProtocolExtensionContainer</w:t>
        <w:tab/>
        <w:t>{ { MBMSSessionUpdateFailureExtensions} }</w:t>
        <w:tab/>
        <w:tab/>
        <w:t>OPTIONAL,</w:t>
      </w:r>
    </w:p>
    <w:p>
      <w:pPr>
        <w:pStyle w:val="PL"/>
        <w:rPr/>
      </w:pPr>
      <w:r>
        <w:rPr/>
        <w:tab/>
        <w:t>...</w:t>
      </w:r>
    </w:p>
    <w:p>
      <w:pPr>
        <w:pStyle w:val="PL"/>
        <w:rPr/>
      </w:pPr>
      <w:r>
        <w:rPr/>
        <w:t>}</w:t>
      </w:r>
    </w:p>
    <w:p>
      <w:pPr>
        <w:pStyle w:val="PL"/>
        <w:rPr/>
      </w:pPr>
      <w:r>
        <w:rPr/>
      </w:r>
    </w:p>
    <w:p>
      <w:pPr>
        <w:pStyle w:val="PL"/>
        <w:rPr/>
      </w:pPr>
      <w:r>
        <w:rPr/>
        <w:t>MBMSSessionUpdateFailureIEs RANAP-PROTOCOL-IES ::= {</w:t>
      </w:r>
    </w:p>
    <w:p>
      <w:pPr>
        <w:pStyle w:val="PL"/>
        <w:rPr/>
      </w:pPr>
      <w:r>
        <w:rPr/>
        <w:tab/>
        <w:t>{ ID id-SessionUpdateID</w:t>
        <w:tab/>
        <w:tab/>
        <w:tab/>
        <w:tab/>
        <w:tab/>
        <w:t>CRITICALITY ignore</w:t>
        <w:tab/>
        <w:t>TYPE SessionUpdateID</w:t>
        <w:tab/>
        <w:tab/>
        <w:tab/>
        <w:tab/>
        <w:t>PRESENCE mandatory</w:t>
        <w:tab/>
        <w:t>} |</w:t>
      </w:r>
    </w:p>
    <w:p>
      <w:pPr>
        <w:pStyle w:val="PL"/>
        <w:rPr/>
      </w:pPr>
      <w:r>
        <w:rPr/>
        <w:tab/>
        <w:t>{ ID id-Cause</w:t>
        <w:tab/>
        <w:tab/>
        <w:tab/>
        <w:tab/>
        <w:tab/>
        <w:tab/>
        <w:tab/>
        <w:t>CRITICALITY ignore</w:t>
        <w:tab/>
        <w:t>TYPE Cause</w:t>
        <w:tab/>
        <w:tab/>
        <w:tab/>
        <w:tab/>
        <w:tab/>
        <w:tab/>
        <w:tab/>
        <w:t>PRESENCE mandatory</w:t>
        <w:tab/>
        <w:t>} |</w:t>
      </w:r>
    </w:p>
    <w:p>
      <w:pPr>
        <w:pStyle w:val="PL"/>
        <w:rPr/>
      </w:pPr>
      <w:r>
        <w:rPr/>
        <w:tab/>
        <w:t>{ ID id-CriticalityDiagnostics</w:t>
        <w:tab/>
        <w:tab/>
        <w:tab/>
        <w:t>CRITICALITY ignore</w:t>
        <w:tab/>
        <w:t>TYPE CriticalityDiagnostics</w:t>
        <w:tab/>
        <w:tab/>
        <w:tab/>
        <w:t>PRESENCE optional</w:t>
        <w:tab/>
        <w:tab/>
        <w:t>} ,</w:t>
      </w:r>
    </w:p>
    <w:p>
      <w:pPr>
        <w:pStyle w:val="PL"/>
        <w:rPr/>
      </w:pPr>
      <w:r>
        <w:rPr/>
        <w:tab/>
        <w:t>...</w:t>
      </w:r>
    </w:p>
    <w:p>
      <w:pPr>
        <w:pStyle w:val="PL"/>
        <w:rPr/>
      </w:pPr>
      <w:r>
        <w:rPr/>
        <w:t>}</w:t>
      </w:r>
    </w:p>
    <w:p>
      <w:pPr>
        <w:pStyle w:val="PL"/>
        <w:rPr/>
      </w:pPr>
      <w:r>
        <w:rPr/>
      </w:r>
    </w:p>
    <w:p>
      <w:pPr>
        <w:pStyle w:val="PL"/>
        <w:rPr/>
      </w:pPr>
      <w:r>
        <w:rPr/>
        <w:t>MBMSSessionUpdateFailureExtensions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MBMS SESSION STOP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MBMS Session Stop</w:t>
      </w:r>
    </w:p>
    <w:p>
      <w:pPr>
        <w:pStyle w:val="PL"/>
        <w:rPr/>
      </w:pPr>
      <w:r>
        <w:rPr/>
        <w:t>--</w:t>
      </w:r>
    </w:p>
    <w:p>
      <w:pPr>
        <w:pStyle w:val="PL"/>
        <w:rPr/>
      </w:pPr>
      <w:r>
        <w:rPr/>
        <w:t>-- **************************************************************</w:t>
      </w:r>
    </w:p>
    <w:p>
      <w:pPr>
        <w:pStyle w:val="PL"/>
        <w:rPr/>
      </w:pPr>
      <w:r>
        <w:rPr/>
      </w:r>
    </w:p>
    <w:p>
      <w:pPr>
        <w:pStyle w:val="PL"/>
        <w:rPr/>
      </w:pPr>
      <w:r>
        <w:rPr/>
        <w:t>MBMSSessionStop ::= SEQUENCE {</w:t>
      </w:r>
    </w:p>
    <w:p>
      <w:pPr>
        <w:pStyle w:val="PL"/>
        <w:rPr/>
      </w:pPr>
      <w:r>
        <w:rPr/>
        <w:tab/>
      </w:r>
      <w:r>
        <w:rPr>
          <w:lang w:val="fr-FR" w:eastAsia="en-US"/>
        </w:rPr>
        <w:t>protocolIEs</w:t>
        <w:tab/>
        <w:tab/>
        <w:tab/>
        <w:tab/>
        <w:t>ProtocolIE-Container</w:t>
        <w:tab/>
        <w:tab/>
        <w:t>{ { MBMSSessionStopIEs} },</w:t>
      </w:r>
    </w:p>
    <w:p>
      <w:pPr>
        <w:pStyle w:val="PL"/>
        <w:rPr/>
      </w:pPr>
      <w:r>
        <w:rPr>
          <w:lang w:val="fr-FR" w:eastAsia="en-US"/>
        </w:rPr>
        <w:tab/>
        <w:t>protocolExtensions</w:t>
        <w:tab/>
        <w:tab/>
        <w:t>ProtocolExtensionContainer</w:t>
        <w:tab/>
        <w:t>{ { MBMSSessionStopExtensions}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MBMSSessionStopIEs RANAP-PROTOCOL-IES ::= {</w:t>
      </w:r>
    </w:p>
    <w:p>
      <w:pPr>
        <w:pStyle w:val="PL"/>
        <w:rPr/>
      </w:pPr>
      <w:r>
        <w:rPr/>
        <w:tab/>
        <w:t>{ ID id-MBMSCNDe-Registration</w:t>
        <w:tab/>
        <w:t>CRITICALITY reject</w:t>
        <w:tab/>
        <w:t>TYPE MBMSCNDe-Registration</w:t>
        <w:tab/>
        <w:tab/>
        <w:tab/>
        <w:tab/>
        <w:t>PRESENCE mandatory</w:t>
        <w:tab/>
        <w:t>},</w:t>
      </w:r>
    </w:p>
    <w:p>
      <w:pPr>
        <w:pStyle w:val="PL"/>
        <w:rPr/>
      </w:pPr>
      <w:r>
        <w:rPr/>
        <w:tab/>
        <w:t>...</w:t>
      </w:r>
    </w:p>
    <w:p>
      <w:pPr>
        <w:pStyle w:val="PL"/>
        <w:rPr/>
      </w:pPr>
      <w:r>
        <w:rPr/>
        <w:t>}</w:t>
      </w:r>
    </w:p>
    <w:p>
      <w:pPr>
        <w:pStyle w:val="PL"/>
        <w:rPr/>
      </w:pPr>
      <w:r>
        <w:rPr/>
      </w:r>
    </w:p>
    <w:p>
      <w:pPr>
        <w:pStyle w:val="PL"/>
        <w:rPr/>
      </w:pPr>
      <w:r>
        <w:rPr/>
        <w:t>MBMSSessionStopExtensions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MBMS Session Stop Response</w:t>
      </w:r>
    </w:p>
    <w:p>
      <w:pPr>
        <w:pStyle w:val="PL"/>
        <w:rPr/>
      </w:pPr>
      <w:r>
        <w:rPr/>
        <w:t>--</w:t>
      </w:r>
    </w:p>
    <w:p>
      <w:pPr>
        <w:pStyle w:val="PL"/>
        <w:rPr/>
      </w:pPr>
      <w:r>
        <w:rPr/>
        <w:t>-- **************************************************************</w:t>
      </w:r>
    </w:p>
    <w:p>
      <w:pPr>
        <w:pStyle w:val="PL"/>
        <w:rPr/>
      </w:pPr>
      <w:r>
        <w:rPr/>
      </w:r>
    </w:p>
    <w:p>
      <w:pPr>
        <w:pStyle w:val="PL"/>
        <w:rPr/>
      </w:pPr>
      <w:r>
        <w:rPr/>
        <w:t>MBMSSessionStopResponse ::= SEQUENCE {</w:t>
      </w:r>
    </w:p>
    <w:p>
      <w:pPr>
        <w:pStyle w:val="PL"/>
        <w:rPr/>
      </w:pPr>
      <w:r>
        <w:rPr/>
        <w:tab/>
        <w:t>protocolIEs</w:t>
        <w:tab/>
        <w:tab/>
        <w:tab/>
        <w:tab/>
        <w:t>ProtocolIE-Container</w:t>
        <w:tab/>
        <w:tab/>
        <w:t>{ { MBMSSessionStopResponseIEs} },</w:t>
      </w:r>
    </w:p>
    <w:p>
      <w:pPr>
        <w:pStyle w:val="PL"/>
        <w:rPr/>
      </w:pPr>
      <w:r>
        <w:rPr/>
        <w:tab/>
        <w:t>protocolExtensions</w:t>
        <w:tab/>
        <w:tab/>
        <w:t>ProtocolExtensionContainer</w:t>
        <w:tab/>
        <w:t>{ { MBMSSessionStopResponseExtensions} }</w:t>
        <w:tab/>
        <w:tab/>
        <w:t>OPTIONAL,</w:t>
      </w:r>
    </w:p>
    <w:p>
      <w:pPr>
        <w:pStyle w:val="PL"/>
        <w:rPr/>
      </w:pPr>
      <w:r>
        <w:rPr/>
        <w:tab/>
        <w:t>...</w:t>
      </w:r>
    </w:p>
    <w:p>
      <w:pPr>
        <w:pStyle w:val="PL"/>
        <w:rPr/>
      </w:pPr>
      <w:r>
        <w:rPr/>
        <w:t>}</w:t>
      </w:r>
    </w:p>
    <w:p>
      <w:pPr>
        <w:pStyle w:val="PL"/>
        <w:rPr/>
      </w:pPr>
      <w:r>
        <w:rPr/>
      </w:r>
    </w:p>
    <w:p>
      <w:pPr>
        <w:pStyle w:val="PL"/>
        <w:rPr/>
      </w:pPr>
      <w:r>
        <w:rPr/>
        <w:t>MBMSSessionStopResponseIEs RANAP-PROTOCOL-IES ::= {</w:t>
      </w:r>
    </w:p>
    <w:p>
      <w:pPr>
        <w:pStyle w:val="PL"/>
        <w:rPr/>
      </w:pPr>
      <w:r>
        <w:rPr/>
        <w:tab/>
        <w:t>{ ID id-Cause</w:t>
        <w:tab/>
        <w:tab/>
        <w:tab/>
        <w:tab/>
        <w:tab/>
        <w:tab/>
        <w:tab/>
        <w:t>CRITICALITY ignore</w:t>
        <w:tab/>
        <w:t>TYPE Cause</w:t>
        <w:tab/>
        <w:tab/>
        <w:tab/>
        <w:tab/>
        <w:tab/>
        <w:tab/>
        <w:tab/>
        <w:t>PRESENCE optional</w:t>
        <w:tab/>
        <w:tab/>
        <w:t>} |</w:t>
      </w:r>
    </w:p>
    <w:p>
      <w:pPr>
        <w:pStyle w:val="PL"/>
        <w:rPr/>
      </w:pPr>
      <w:r>
        <w:rPr/>
        <w:tab/>
        <w:t>{ ID id-CriticalityDiagnostics</w:t>
        <w:tab/>
        <w:tab/>
        <w:tab/>
        <w:t>CRITICALITY ignore</w:t>
        <w:tab/>
        <w:t>TYPE CriticalityDiagnostics</w:t>
        <w:tab/>
        <w:tab/>
        <w:tab/>
        <w:t>PRESENCE optional</w:t>
        <w:tab/>
        <w:tab/>
        <w:t>} ,</w:t>
      </w:r>
    </w:p>
    <w:p>
      <w:pPr>
        <w:pStyle w:val="PL"/>
        <w:rPr/>
      </w:pPr>
      <w:r>
        <w:rPr/>
        <w:tab/>
        <w:t>...</w:t>
      </w:r>
    </w:p>
    <w:p>
      <w:pPr>
        <w:pStyle w:val="PL"/>
        <w:rPr/>
      </w:pPr>
      <w:r>
        <w:rPr/>
        <w:t>}</w:t>
      </w:r>
    </w:p>
    <w:p>
      <w:pPr>
        <w:pStyle w:val="PL"/>
        <w:rPr/>
      </w:pPr>
      <w:r>
        <w:rPr/>
      </w:r>
    </w:p>
    <w:p>
      <w:pPr>
        <w:pStyle w:val="PL"/>
        <w:rPr/>
      </w:pPr>
      <w:r>
        <w:rPr/>
        <w:t>MBMSSessionStopResponseExtensions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MBMS UE LINKING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MBMS UE Linking Request</w:t>
      </w:r>
    </w:p>
    <w:p>
      <w:pPr>
        <w:pStyle w:val="PL"/>
        <w:rPr/>
      </w:pPr>
      <w:r>
        <w:rPr/>
        <w:t>--</w:t>
      </w:r>
    </w:p>
    <w:p>
      <w:pPr>
        <w:pStyle w:val="PL"/>
        <w:rPr/>
      </w:pPr>
      <w:r>
        <w:rPr/>
        <w:t>-- **************************************************************</w:t>
      </w:r>
    </w:p>
    <w:p>
      <w:pPr>
        <w:pStyle w:val="PL"/>
        <w:rPr/>
      </w:pPr>
      <w:r>
        <w:rPr/>
      </w:r>
    </w:p>
    <w:p>
      <w:pPr>
        <w:pStyle w:val="PL"/>
        <w:rPr/>
      </w:pPr>
      <w:r>
        <w:rPr/>
        <w:t>MBMSUELinkingRequest ::= SEQUENCE {</w:t>
      </w:r>
    </w:p>
    <w:p>
      <w:pPr>
        <w:pStyle w:val="PL"/>
        <w:rPr/>
      </w:pPr>
      <w:r>
        <w:rPr/>
        <w:tab/>
        <w:t>protocolIEs</w:t>
        <w:tab/>
        <w:tab/>
        <w:tab/>
        <w:tab/>
        <w:t>ProtocolIE-Container</w:t>
        <w:tab/>
        <w:tab/>
        <w:t>{ { MBMSUELinkingRequestIEs} },</w:t>
      </w:r>
    </w:p>
    <w:p>
      <w:pPr>
        <w:pStyle w:val="PL"/>
        <w:rPr/>
      </w:pPr>
      <w:r>
        <w:rPr/>
        <w:tab/>
        <w:t>protocolExtensions</w:t>
        <w:tab/>
        <w:tab/>
        <w:t>ProtocolExtensionContainer</w:t>
        <w:tab/>
        <w:t>{ { MBMSUELinkingRequestExtensions} }</w:t>
        <w:tab/>
        <w:tab/>
        <w:tab/>
        <w:t>OPTIONAL,</w:t>
      </w:r>
    </w:p>
    <w:p>
      <w:pPr>
        <w:pStyle w:val="PL"/>
        <w:rPr/>
      </w:pPr>
      <w:r>
        <w:rPr/>
        <w:tab/>
        <w:t>...</w:t>
      </w:r>
    </w:p>
    <w:p>
      <w:pPr>
        <w:pStyle w:val="PL"/>
        <w:rPr/>
      </w:pPr>
      <w:r>
        <w:rPr/>
        <w:t>}</w:t>
      </w:r>
    </w:p>
    <w:p>
      <w:pPr>
        <w:pStyle w:val="PL"/>
        <w:rPr/>
      </w:pPr>
      <w:r>
        <w:rPr/>
      </w:r>
    </w:p>
    <w:p>
      <w:pPr>
        <w:pStyle w:val="PL"/>
        <w:rPr/>
      </w:pPr>
      <w:r>
        <w:rPr/>
        <w:t>MBMSUELinkingRequestIEs RANAP-PROTOCOL-IES ::= {</w:t>
      </w:r>
    </w:p>
    <w:p>
      <w:pPr>
        <w:pStyle w:val="PL"/>
        <w:rPr/>
      </w:pPr>
      <w:r>
        <w:rPr/>
        <w:tab/>
        <w:t>{ ID id-JoinedMBMSBearerServicesList</w:t>
        <w:tab/>
        <w:t>CRITICALITY reject</w:t>
        <w:tab/>
        <w:t>TYPE JoinedMBMSBearerService-IEs</w:t>
        <w:tab/>
        <w:tab/>
        <w:t>PRESENCE optional</w:t>
        <w:tab/>
        <w:t>} |</w:t>
      </w:r>
    </w:p>
    <w:p>
      <w:pPr>
        <w:pStyle w:val="PL"/>
        <w:rPr/>
      </w:pPr>
      <w:r>
        <w:rPr/>
        <w:tab/>
        <w:t>{ ID id-LeftMBMSBearerServicesList</w:t>
        <w:tab/>
        <w:tab/>
        <w:t>CRITICALITY reject</w:t>
        <w:tab/>
        <w:t>TYPE LeftMBMSBearerService-IEs</w:t>
        <w:tab/>
        <w:tab/>
        <w:tab/>
        <w:t>PRESENCE optional</w:t>
        <w:tab/>
        <w:t>},</w:t>
      </w:r>
    </w:p>
    <w:p>
      <w:pPr>
        <w:pStyle w:val="PL"/>
        <w:rPr/>
      </w:pPr>
      <w:r>
        <w:rPr/>
        <w:tab/>
        <w:t>...</w:t>
      </w:r>
    </w:p>
    <w:p>
      <w:pPr>
        <w:pStyle w:val="PL"/>
        <w:rPr/>
      </w:pPr>
      <w:r>
        <w:rPr/>
        <w:t>}</w:t>
      </w:r>
    </w:p>
    <w:p>
      <w:pPr>
        <w:pStyle w:val="PL"/>
        <w:rPr/>
      </w:pPr>
      <w:r>
        <w:rPr/>
      </w:r>
    </w:p>
    <w:p>
      <w:pPr>
        <w:pStyle w:val="PL"/>
        <w:rPr/>
      </w:pPr>
      <w:r>
        <w:rPr/>
        <w:t>LeftMBMSBearerService-IEs ::= SEQUENCE (SIZE (1.. maxnoofMulticastServicesPerUE)) OF</w:t>
      </w:r>
    </w:p>
    <w:p>
      <w:pPr>
        <w:pStyle w:val="PL"/>
        <w:rPr/>
      </w:pPr>
      <w:r>
        <w:rPr/>
        <w:tab/>
      </w:r>
      <w:r>
        <w:rPr>
          <w:lang w:val="fr-FR" w:eastAsia="en-US"/>
        </w:rPr>
        <w:t>SEQUENCE {</w:t>
      </w:r>
    </w:p>
    <w:p>
      <w:pPr>
        <w:pStyle w:val="PL"/>
        <w:rPr/>
      </w:pPr>
      <w:r>
        <w:rPr>
          <w:lang w:val="fr-FR" w:eastAsia="en-US"/>
        </w:rPr>
        <w:tab/>
        <w:tab/>
        <w:t>tMGI</w:t>
        <w:tab/>
        <w:tab/>
        <w:tab/>
        <w:tab/>
        <w:t>TMGI,</w:t>
      </w:r>
    </w:p>
    <w:p>
      <w:pPr>
        <w:pStyle w:val="PL"/>
        <w:rPr>
          <w:lang w:val="fr-FR" w:eastAsia="en-US"/>
        </w:rPr>
      </w:pPr>
      <w:r>
        <w:rPr>
          <w:lang w:val="fr-FR" w:eastAsia="en-US"/>
        </w:rPr>
        <w:tab/>
        <w:tab/>
        <w:t>iE-Extensions</w:t>
        <w:tab/>
        <w:tab/>
        <w:t>ProtocolExtensionContainer { {LeftMBMSBearerService-ExtIEs} } OPTIONAL,</w:t>
      </w:r>
    </w:p>
    <w:p>
      <w:pPr>
        <w:pStyle w:val="PL"/>
        <w:rPr/>
      </w:pPr>
      <w:r>
        <w:rPr>
          <w:lang w:val="fr-FR" w:eastAsia="en-US"/>
        </w:rPr>
        <w:tab/>
        <w:tab/>
      </w:r>
      <w:r>
        <w:rPr/>
        <w:t>...</w:t>
      </w:r>
    </w:p>
    <w:p>
      <w:pPr>
        <w:pStyle w:val="PL"/>
        <w:rPr/>
      </w:pPr>
      <w:r>
        <w:rPr/>
        <w:tab/>
        <w:t>}</w:t>
      </w:r>
    </w:p>
    <w:p>
      <w:pPr>
        <w:pStyle w:val="PL"/>
        <w:rPr/>
      </w:pPr>
      <w:r>
        <w:rPr/>
      </w:r>
    </w:p>
    <w:p>
      <w:pPr>
        <w:pStyle w:val="PL"/>
        <w:rPr/>
      </w:pPr>
      <w:r>
        <w:rPr/>
        <w:t>LeftMBMSBearerService-ExtIEs RANAP-PROTOCOL-EXTENSION ::= {</w:t>
      </w:r>
    </w:p>
    <w:p>
      <w:pPr>
        <w:pStyle w:val="PL"/>
        <w:rPr/>
      </w:pPr>
      <w:r>
        <w:rPr/>
        <w:tab/>
        <w:t>...</w:t>
      </w:r>
    </w:p>
    <w:p>
      <w:pPr>
        <w:pStyle w:val="PL"/>
        <w:rPr/>
      </w:pPr>
      <w:r>
        <w:rPr/>
        <w:t>}</w:t>
      </w:r>
    </w:p>
    <w:p>
      <w:pPr>
        <w:pStyle w:val="PL"/>
        <w:rPr/>
      </w:pPr>
      <w:r>
        <w:rPr/>
      </w:r>
    </w:p>
    <w:p>
      <w:pPr>
        <w:pStyle w:val="PL"/>
        <w:rPr/>
      </w:pPr>
      <w:r>
        <w:rPr/>
        <w:t>MBMSUELinkingRequestExtensions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MBMS UE Linking Response</w:t>
      </w:r>
    </w:p>
    <w:p>
      <w:pPr>
        <w:pStyle w:val="PL"/>
        <w:rPr/>
      </w:pPr>
      <w:r>
        <w:rPr/>
        <w:t>--</w:t>
      </w:r>
    </w:p>
    <w:p>
      <w:pPr>
        <w:pStyle w:val="PL"/>
        <w:rPr/>
      </w:pPr>
      <w:r>
        <w:rPr/>
        <w:t>-- **************************************************************</w:t>
      </w:r>
    </w:p>
    <w:p>
      <w:pPr>
        <w:pStyle w:val="PL"/>
        <w:rPr/>
      </w:pPr>
      <w:r>
        <w:rPr/>
      </w:r>
    </w:p>
    <w:p>
      <w:pPr>
        <w:pStyle w:val="PL"/>
        <w:rPr/>
      </w:pPr>
      <w:r>
        <w:rPr/>
        <w:t>MBMSUELinkingResponse ::= SEQUENCE {</w:t>
      </w:r>
    </w:p>
    <w:p>
      <w:pPr>
        <w:pStyle w:val="PL"/>
        <w:rPr/>
      </w:pPr>
      <w:r>
        <w:rPr/>
        <w:tab/>
        <w:t>protocolIEs</w:t>
        <w:tab/>
        <w:tab/>
        <w:tab/>
        <w:tab/>
        <w:t>ProtocolIE-Container</w:t>
        <w:tab/>
        <w:tab/>
        <w:t>{ { MBMSUELinkingResponseIEs} },</w:t>
      </w:r>
    </w:p>
    <w:p>
      <w:pPr>
        <w:pStyle w:val="PL"/>
        <w:rPr/>
      </w:pPr>
      <w:r>
        <w:rPr/>
        <w:tab/>
        <w:t>protocolExtensions</w:t>
        <w:tab/>
        <w:tab/>
        <w:t>ProtocolExtensionContainer</w:t>
        <w:tab/>
        <w:t>{ { MBMSUELinkingResponseExtensions} }</w:t>
        <w:tab/>
        <w:tab/>
        <w:t>OPTIONAL,</w:t>
      </w:r>
    </w:p>
    <w:p>
      <w:pPr>
        <w:pStyle w:val="PL"/>
        <w:rPr/>
      </w:pPr>
      <w:r>
        <w:rPr/>
        <w:tab/>
        <w:t>...</w:t>
      </w:r>
    </w:p>
    <w:p>
      <w:pPr>
        <w:pStyle w:val="PL"/>
        <w:rPr/>
      </w:pPr>
      <w:r>
        <w:rPr/>
        <w:t>}</w:t>
      </w:r>
    </w:p>
    <w:p>
      <w:pPr>
        <w:pStyle w:val="PL"/>
        <w:rPr/>
      </w:pPr>
      <w:r>
        <w:rPr/>
      </w:r>
    </w:p>
    <w:p>
      <w:pPr>
        <w:pStyle w:val="PL"/>
        <w:rPr/>
      </w:pPr>
      <w:r>
        <w:rPr/>
        <w:t>MBMSUELinkingResponseIEs RANAP-PROTOCOL-IES ::= {</w:t>
      </w:r>
    </w:p>
    <w:p>
      <w:pPr>
        <w:pStyle w:val="PL"/>
        <w:rPr/>
      </w:pPr>
      <w:r>
        <w:rPr/>
        <w:tab/>
        <w:t>{ ID id-UnsuccessfulLinkingList</w:t>
        <w:tab/>
        <w:tab/>
        <w:tab/>
        <w:t>CRITICALITY ignore</w:t>
        <w:tab/>
        <w:t>TYPE UnsuccessfulLinking-IEs</w:t>
        <w:tab/>
        <w:tab/>
        <w:t>PRESENCE optional</w:t>
        <w:tab/>
        <w:tab/>
        <w:t>} |</w:t>
      </w:r>
    </w:p>
    <w:p>
      <w:pPr>
        <w:pStyle w:val="PL"/>
        <w:rPr/>
      </w:pPr>
      <w:r>
        <w:rPr/>
        <w:tab/>
        <w:t>{ ID id-CriticalityDiagnostics</w:t>
        <w:tab/>
        <w:tab/>
        <w:tab/>
        <w:t>CRITICALITY ignore</w:t>
        <w:tab/>
        <w:t>TYPE CriticalityDiagnostics</w:t>
        <w:tab/>
        <w:tab/>
        <w:tab/>
        <w:t>PRESENCE optional</w:t>
        <w:tab/>
        <w:tab/>
        <w:t>} ,</w:t>
      </w:r>
    </w:p>
    <w:p>
      <w:pPr>
        <w:pStyle w:val="PL"/>
        <w:rPr/>
      </w:pPr>
      <w:r>
        <w:rPr/>
        <w:tab/>
        <w:t>...</w:t>
      </w:r>
    </w:p>
    <w:p>
      <w:pPr>
        <w:pStyle w:val="PL"/>
        <w:rPr/>
      </w:pPr>
      <w:r>
        <w:rPr/>
        <w:t>}</w:t>
      </w:r>
    </w:p>
    <w:p>
      <w:pPr>
        <w:pStyle w:val="PL"/>
        <w:rPr/>
      </w:pPr>
      <w:r>
        <w:rPr/>
      </w:r>
    </w:p>
    <w:p>
      <w:pPr>
        <w:pStyle w:val="PL"/>
        <w:rPr/>
      </w:pPr>
      <w:r>
        <w:rPr/>
        <w:t>UnsuccessfulLinking-IEs ::= SEQUENCE (SIZE (1.. maxnoofMulticastServicesPerUE)) OF</w:t>
      </w:r>
    </w:p>
    <w:p>
      <w:pPr>
        <w:pStyle w:val="PL"/>
        <w:rPr/>
      </w:pPr>
      <w:r>
        <w:rPr/>
        <w:tab/>
      </w:r>
      <w:r>
        <w:rPr>
          <w:lang w:val="fr-FR" w:eastAsia="en-US"/>
        </w:rPr>
        <w:t>SEQUENCE {</w:t>
      </w:r>
    </w:p>
    <w:p>
      <w:pPr>
        <w:pStyle w:val="PL"/>
        <w:rPr>
          <w:lang w:val="fr-FR" w:eastAsia="en-US"/>
        </w:rPr>
      </w:pPr>
      <w:r>
        <w:rPr>
          <w:lang w:val="fr-FR" w:eastAsia="en-US"/>
        </w:rPr>
        <w:tab/>
        <w:tab/>
        <w:t>tMGI</w:t>
        <w:tab/>
        <w:tab/>
        <w:tab/>
        <w:tab/>
        <w:t>TMGI,</w:t>
      </w:r>
    </w:p>
    <w:p>
      <w:pPr>
        <w:pStyle w:val="PL"/>
        <w:rPr/>
      </w:pPr>
      <w:r>
        <w:rPr>
          <w:lang w:val="fr-FR" w:eastAsia="en-US"/>
        </w:rPr>
        <w:tab/>
        <w:tab/>
        <w:t>cause</w:t>
        <w:tab/>
        <w:tab/>
        <w:tab/>
        <w:tab/>
        <w:t>Cause,</w:t>
      </w:r>
    </w:p>
    <w:p>
      <w:pPr>
        <w:pStyle w:val="PL"/>
        <w:rPr/>
      </w:pPr>
      <w:r>
        <w:rPr>
          <w:lang w:val="fr-FR" w:eastAsia="en-US"/>
        </w:rPr>
        <w:tab/>
        <w:tab/>
      </w:r>
      <w:r>
        <w:rPr/>
        <w:t>iE-Extensions</w:t>
        <w:tab/>
        <w:tab/>
        <w:t>ProtocolExtensionContainer { {UnsuccessfulLinking-ExtIEs} } OPTIONAL,</w:t>
      </w:r>
    </w:p>
    <w:p>
      <w:pPr>
        <w:pStyle w:val="PL"/>
        <w:rPr/>
      </w:pPr>
      <w:r>
        <w:rPr/>
        <w:tab/>
        <w:tab/>
        <w:t>...</w:t>
      </w:r>
    </w:p>
    <w:p>
      <w:pPr>
        <w:pStyle w:val="PL"/>
        <w:rPr/>
      </w:pPr>
      <w:r>
        <w:rPr/>
        <w:tab/>
        <w:t>}</w:t>
      </w:r>
    </w:p>
    <w:p>
      <w:pPr>
        <w:pStyle w:val="PL"/>
        <w:rPr/>
      </w:pPr>
      <w:r>
        <w:rPr/>
      </w:r>
    </w:p>
    <w:p>
      <w:pPr>
        <w:pStyle w:val="PL"/>
        <w:rPr/>
      </w:pPr>
      <w:r>
        <w:rPr/>
        <w:t>UnsuccessfulLinking-ExtIEs RANAP-PROTOCOL-EXTENSION ::= {</w:t>
      </w:r>
    </w:p>
    <w:p>
      <w:pPr>
        <w:pStyle w:val="PL"/>
        <w:rPr/>
      </w:pPr>
      <w:r>
        <w:rPr/>
        <w:tab/>
        <w:t>...</w:t>
      </w:r>
    </w:p>
    <w:p>
      <w:pPr>
        <w:pStyle w:val="PL"/>
        <w:rPr/>
      </w:pPr>
      <w:r>
        <w:rPr/>
        <w:t>}</w:t>
      </w:r>
    </w:p>
    <w:p>
      <w:pPr>
        <w:pStyle w:val="PL"/>
        <w:rPr/>
      </w:pPr>
      <w:r>
        <w:rPr/>
      </w:r>
    </w:p>
    <w:p>
      <w:pPr>
        <w:pStyle w:val="PL"/>
        <w:rPr/>
      </w:pPr>
      <w:r>
        <w:rPr/>
        <w:t>MBMSUELinkingResponseExtensions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MBMS REGISTRATION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MBMS Registration Request</w:t>
      </w:r>
    </w:p>
    <w:p>
      <w:pPr>
        <w:pStyle w:val="PL"/>
        <w:rPr/>
      </w:pPr>
      <w:r>
        <w:rPr/>
        <w:t>--</w:t>
      </w:r>
    </w:p>
    <w:p>
      <w:pPr>
        <w:pStyle w:val="PL"/>
        <w:rPr/>
      </w:pPr>
      <w:r>
        <w:rPr/>
        <w:t>-- **************************************************************</w:t>
      </w:r>
    </w:p>
    <w:p>
      <w:pPr>
        <w:pStyle w:val="PL"/>
        <w:rPr/>
      </w:pPr>
      <w:r>
        <w:rPr/>
      </w:r>
    </w:p>
    <w:p>
      <w:pPr>
        <w:pStyle w:val="PL"/>
        <w:rPr/>
      </w:pPr>
      <w:r>
        <w:rPr/>
        <w:t>MBMSRegistrationRequest ::= SEQUENCE {</w:t>
      </w:r>
    </w:p>
    <w:p>
      <w:pPr>
        <w:pStyle w:val="PL"/>
        <w:rPr/>
      </w:pPr>
      <w:r>
        <w:rPr/>
        <w:tab/>
        <w:t>protocolIEs</w:t>
        <w:tab/>
        <w:tab/>
        <w:tab/>
        <w:tab/>
        <w:t>ProtocolIE-Container</w:t>
        <w:tab/>
        <w:tab/>
        <w:t>{ { MBMSRegistrationRequestIEs} },</w:t>
      </w:r>
    </w:p>
    <w:p>
      <w:pPr>
        <w:pStyle w:val="PL"/>
        <w:rPr/>
      </w:pPr>
      <w:r>
        <w:rPr/>
        <w:tab/>
        <w:t>protocolExtensions</w:t>
        <w:tab/>
        <w:tab/>
        <w:t>ProtocolExtensionContainer</w:t>
        <w:tab/>
        <w:t>{ { MBMSRegistrationRequestExtensions} }</w:t>
        <w:tab/>
        <w:tab/>
        <w:tab/>
        <w:t>OPTIONAL,</w:t>
      </w:r>
    </w:p>
    <w:p>
      <w:pPr>
        <w:pStyle w:val="PL"/>
        <w:rPr/>
      </w:pPr>
      <w:r>
        <w:rPr/>
        <w:tab/>
        <w:t>...</w:t>
      </w:r>
    </w:p>
    <w:p>
      <w:pPr>
        <w:pStyle w:val="PL"/>
        <w:rPr/>
      </w:pPr>
      <w:r>
        <w:rPr/>
        <w:t>}</w:t>
      </w:r>
    </w:p>
    <w:p>
      <w:pPr>
        <w:pStyle w:val="PL"/>
        <w:rPr/>
      </w:pPr>
      <w:r>
        <w:rPr/>
      </w:r>
    </w:p>
    <w:p>
      <w:pPr>
        <w:pStyle w:val="PL"/>
        <w:rPr/>
      </w:pPr>
      <w:r>
        <w:rPr/>
        <w:t>MBMSRegistrationRequestIEs RANAP-PROTOCOL-IES ::= {</w:t>
      </w:r>
    </w:p>
    <w:p>
      <w:pPr>
        <w:pStyle w:val="PL"/>
        <w:rPr/>
      </w:pPr>
      <w:r>
        <w:rPr/>
        <w:tab/>
        <w:t>{ ID id-MBMSRegistrationRequestType</w:t>
        <w:tab/>
        <w:tab/>
        <w:t>CRITICALITY reject</w:t>
        <w:tab/>
        <w:t>TYPE MBMSRegistrationRequestType</w:t>
        <w:tab/>
        <w:tab/>
        <w:tab/>
        <w:tab/>
        <w:t>PRESENCE mandatory</w:t>
        <w:tab/>
        <w:t>} |</w:t>
      </w:r>
    </w:p>
    <w:p>
      <w:pPr>
        <w:pStyle w:val="PL"/>
        <w:rPr/>
      </w:pPr>
      <w:r>
        <w:rPr/>
        <w:tab/>
        <w:t>{ ID id-TMGI</w:t>
        <w:tab/>
        <w:tab/>
        <w:tab/>
        <w:tab/>
        <w:tab/>
        <w:tab/>
        <w:t>CRITICALITY reject</w:t>
        <w:tab/>
        <w:t>TYPE TMGI</w:t>
        <w:tab/>
        <w:tab/>
        <w:tab/>
        <w:tab/>
        <w:tab/>
        <w:tab/>
        <w:tab/>
        <w:tab/>
        <w:tab/>
        <w:t>PRESENCE mandatory</w:t>
        <w:tab/>
        <w:t>} |</w:t>
      </w:r>
    </w:p>
    <w:p>
      <w:pPr>
        <w:pStyle w:val="PL"/>
        <w:rPr/>
      </w:pPr>
      <w:r>
        <w:rPr/>
        <w:tab/>
        <w:t>{ ID id-IPMulticastAddress</w:t>
        <w:tab/>
        <w:tab/>
        <w:tab/>
        <w:t>CRITICALITY reject</w:t>
        <w:tab/>
        <w:t>TYPE IPMulticastAddress</w:t>
        <w:tab/>
        <w:tab/>
        <w:tab/>
        <w:tab/>
        <w:tab/>
        <w:tab/>
        <w:t>PRESENCE conditional</w:t>
        <w:tab/>
      </w:r>
    </w:p>
    <w:p>
      <w:pPr>
        <w:pStyle w:val="PL"/>
        <w:rPr/>
      </w:pPr>
      <w:r>
        <w:rPr/>
        <w:tab/>
        <w:t xml:space="preserve">-- This IE shall be present if the </w:t>
      </w:r>
      <w:r>
        <w:rPr>
          <w:i/>
        </w:rPr>
        <w:t>MBMS Registration Request Type</w:t>
      </w:r>
      <w:r>
        <w:rPr/>
        <w:t xml:space="preserve"> IE is set to "register"</w:t>
        <w:tab/>
        <w:t>--</w:t>
        <w:tab/>
        <w:tab/>
        <w:tab/>
        <w:tab/>
        <w:tab/>
        <w:tab/>
        <w:tab/>
        <w:tab/>
        <w:t>} |</w:t>
      </w:r>
    </w:p>
    <w:p>
      <w:pPr>
        <w:pStyle w:val="PL"/>
        <w:rPr/>
      </w:pPr>
      <w:r>
        <w:rPr/>
        <w:tab/>
        <w:t>{ ID id-APN</w:t>
        <w:tab/>
        <w:tab/>
        <w:tab/>
        <w:tab/>
        <w:tab/>
        <w:tab/>
        <w:tab/>
        <w:t>CRITICALITY reject</w:t>
        <w:tab/>
        <w:t>TYPE APN</w:t>
        <w:tab/>
        <w:tab/>
        <w:tab/>
        <w:tab/>
        <w:tab/>
        <w:tab/>
        <w:tab/>
        <w:tab/>
        <w:tab/>
        <w:t>PRESENCE conditional</w:t>
        <w:tab/>
      </w:r>
    </w:p>
    <w:p>
      <w:pPr>
        <w:pStyle w:val="PL"/>
        <w:rPr/>
      </w:pPr>
      <w:r>
        <w:rPr/>
        <w:tab/>
        <w:t xml:space="preserve">-- This IE shall be present if the </w:t>
      </w:r>
      <w:r>
        <w:rPr>
          <w:i/>
        </w:rPr>
        <w:t>MBMS Registration Request Type</w:t>
      </w:r>
      <w:r>
        <w:rPr/>
        <w:t xml:space="preserve"> IE is set to "register"</w:t>
        <w:tab/>
        <w:t>--</w:t>
        <w:tab/>
        <w:tab/>
        <w:tab/>
        <w:tab/>
        <w:tab/>
        <w:tab/>
        <w:tab/>
        <w:tab/>
        <w:t>} |</w:t>
      </w:r>
    </w:p>
    <w:p>
      <w:pPr>
        <w:pStyle w:val="PL"/>
        <w:rPr/>
      </w:pPr>
      <w:r>
        <w:rPr/>
        <w:tab/>
        <w:t>{ ID id-GlobalRNC-ID</w:t>
        <w:tab/>
        <w:tab/>
        <w:tab/>
        <w:tab/>
        <w:t>CRITICALITY reject</w:t>
        <w:tab/>
        <w:t>TYPE GlobalRNC-ID</w:t>
        <w:tab/>
        <w:tab/>
        <w:tab/>
        <w:tab/>
        <w:tab/>
        <w:tab/>
        <w:tab/>
        <w:t>PRESENCE optional</w:t>
        <w:tab/>
        <w:tab/>
        <w:t>},</w:t>
      </w:r>
    </w:p>
    <w:p>
      <w:pPr>
        <w:pStyle w:val="PL"/>
        <w:rPr/>
      </w:pPr>
      <w:r>
        <w:rPr/>
        <w:tab/>
        <w:t>...</w:t>
      </w:r>
    </w:p>
    <w:p>
      <w:pPr>
        <w:pStyle w:val="PL"/>
        <w:rPr/>
      </w:pPr>
      <w:r>
        <w:rPr/>
        <w:t>}</w:t>
      </w:r>
    </w:p>
    <w:p>
      <w:pPr>
        <w:pStyle w:val="PL"/>
        <w:rPr/>
      </w:pPr>
      <w:r>
        <w:rPr/>
      </w:r>
    </w:p>
    <w:p>
      <w:pPr>
        <w:pStyle w:val="PL"/>
        <w:rPr/>
      </w:pPr>
      <w:r>
        <w:rPr/>
        <w:t>MBMSRegistrationRequestExtensions RANAP-PROTOCOL-EXTENSION ::= {</w:t>
      </w:r>
    </w:p>
    <w:p>
      <w:pPr>
        <w:pStyle w:val="PL"/>
        <w:rPr/>
      </w:pPr>
      <w:r>
        <w:rPr/>
        <w:t>-- Extension for Release 7 to indicate extended RNC-ID --</w:t>
      </w:r>
    </w:p>
    <w:p>
      <w:pPr>
        <w:pStyle w:val="PL"/>
        <w:rPr/>
      </w:pPr>
      <w:r>
        <w:rPr/>
        <w:tab/>
        <w:t>{ ID id-ExtendedRNC-ID</w:t>
        <w:tab/>
        <w:tab/>
        <w:tab/>
        <w:tab/>
        <w:t>CRITICALITY reject</w:t>
        <w:tab/>
        <w:t>EXTENSION ExtendedRNC-ID</w:t>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MBMS Registration Response</w:t>
      </w:r>
    </w:p>
    <w:p>
      <w:pPr>
        <w:pStyle w:val="PL"/>
        <w:rPr/>
      </w:pPr>
      <w:r>
        <w:rPr/>
        <w:t>--</w:t>
      </w:r>
    </w:p>
    <w:p>
      <w:pPr>
        <w:pStyle w:val="PL"/>
        <w:rPr/>
      </w:pPr>
      <w:r>
        <w:rPr/>
        <w:t>-- **************************************************************</w:t>
      </w:r>
    </w:p>
    <w:p>
      <w:pPr>
        <w:pStyle w:val="PL"/>
        <w:rPr/>
      </w:pPr>
      <w:r>
        <w:rPr/>
      </w:r>
    </w:p>
    <w:p>
      <w:pPr>
        <w:pStyle w:val="PL"/>
        <w:rPr/>
      </w:pPr>
      <w:r>
        <w:rPr/>
        <w:t>MBMSRegistrationResponse ::= SEQUENCE {</w:t>
      </w:r>
    </w:p>
    <w:p>
      <w:pPr>
        <w:pStyle w:val="PL"/>
        <w:rPr/>
      </w:pPr>
      <w:r>
        <w:rPr/>
        <w:tab/>
        <w:t>protocolIEs</w:t>
        <w:tab/>
        <w:tab/>
        <w:tab/>
        <w:tab/>
        <w:t>ProtocolIE-Container</w:t>
        <w:tab/>
        <w:tab/>
        <w:t>{ { MBMSRegistrationResponseIEs} },</w:t>
      </w:r>
    </w:p>
    <w:p>
      <w:pPr>
        <w:pStyle w:val="PL"/>
        <w:rPr/>
      </w:pPr>
      <w:r>
        <w:rPr/>
        <w:tab/>
        <w:t>protocolExtensions</w:t>
        <w:tab/>
        <w:tab/>
        <w:t>ProtocolExtensionContainer</w:t>
        <w:tab/>
        <w:t>{ { MBMSRegistrationResponseExtensions} }</w:t>
        <w:tab/>
        <w:tab/>
        <w:t>OPTIONAL,</w:t>
      </w:r>
    </w:p>
    <w:p>
      <w:pPr>
        <w:pStyle w:val="PL"/>
        <w:rPr/>
      </w:pPr>
      <w:r>
        <w:rPr/>
        <w:tab/>
        <w:t>...</w:t>
      </w:r>
    </w:p>
    <w:p>
      <w:pPr>
        <w:pStyle w:val="PL"/>
        <w:rPr/>
      </w:pPr>
      <w:r>
        <w:rPr/>
        <w:t>}</w:t>
      </w:r>
    </w:p>
    <w:p>
      <w:pPr>
        <w:pStyle w:val="PL"/>
        <w:rPr/>
      </w:pPr>
      <w:r>
        <w:rPr/>
      </w:r>
    </w:p>
    <w:p>
      <w:pPr>
        <w:pStyle w:val="PL"/>
        <w:rPr/>
      </w:pPr>
      <w:r>
        <w:rPr/>
        <w:t>MBMSRegistrationResponseIEs RANAP-PROTOCOL-IES ::= {</w:t>
      </w:r>
    </w:p>
    <w:p>
      <w:pPr>
        <w:pStyle w:val="PL"/>
        <w:rPr/>
      </w:pPr>
      <w:r>
        <w:rPr/>
        <w:tab/>
        <w:t>{ ID id-TMGI</w:t>
        <w:tab/>
        <w:tab/>
        <w:tab/>
        <w:tab/>
        <w:tab/>
        <w:tab/>
        <w:tab/>
        <w:t>CRITICALITY ignore</w:t>
        <w:tab/>
        <w:t>TYPE TMGI</w:t>
        <w:tab/>
        <w:tab/>
        <w:tab/>
        <w:tab/>
        <w:tab/>
        <w:tab/>
        <w:tab/>
        <w:t>PRESENCE optional</w:t>
        <w:tab/>
        <w:tab/>
        <w:t>} |</w:t>
      </w:r>
    </w:p>
    <w:p>
      <w:pPr>
        <w:pStyle w:val="PL"/>
        <w:rPr/>
      </w:pPr>
      <w:r>
        <w:rPr/>
        <w:tab/>
        <w:t>{ ID id-GlobalCN-ID</w:t>
        <w:tab/>
        <w:tab/>
        <w:tab/>
        <w:tab/>
        <w:tab/>
        <w:tab/>
        <w:t>CRITICALITY ignore</w:t>
        <w:tab/>
        <w:t>TYPE GlobalCN-ID</w:t>
        <w:tab/>
        <w:tab/>
        <w:tab/>
        <w:tab/>
        <w:tab/>
        <w:t>PRESENCE optional</w:t>
        <w:tab/>
        <w:tab/>
        <w:t>} |</w:t>
      </w:r>
    </w:p>
    <w:p>
      <w:pPr>
        <w:pStyle w:val="PL"/>
        <w:rPr/>
      </w:pPr>
      <w:r>
        <w:rPr/>
        <w:tab/>
        <w:t>{ ID id-CriticalityDiagnostics</w:t>
        <w:tab/>
        <w:tab/>
        <w:tab/>
        <w:t>CRITICALITY ignore</w:t>
        <w:tab/>
        <w:t>TYPE CriticalityDiagnostics</w:t>
        <w:tab/>
        <w:tab/>
        <w:tab/>
        <w:t>PRESENCE optional</w:t>
        <w:tab/>
        <w:tab/>
        <w:t>} ,</w:t>
      </w:r>
    </w:p>
    <w:p>
      <w:pPr>
        <w:pStyle w:val="PL"/>
        <w:rPr/>
      </w:pPr>
      <w:r>
        <w:rPr/>
        <w:tab/>
        <w:t>...</w:t>
      </w:r>
    </w:p>
    <w:p>
      <w:pPr>
        <w:pStyle w:val="PL"/>
        <w:rPr/>
      </w:pPr>
      <w:r>
        <w:rPr/>
        <w:t>}</w:t>
      </w:r>
    </w:p>
    <w:p>
      <w:pPr>
        <w:pStyle w:val="PL"/>
        <w:rPr/>
      </w:pPr>
      <w:r>
        <w:rPr/>
      </w:r>
    </w:p>
    <w:p>
      <w:pPr>
        <w:pStyle w:val="PL"/>
        <w:rPr/>
      </w:pPr>
      <w:r>
        <w:rPr/>
        <w:t>MBMSRegistrationResponseExtensions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MBMS Registration Failure</w:t>
      </w:r>
    </w:p>
    <w:p>
      <w:pPr>
        <w:pStyle w:val="PL"/>
        <w:rPr/>
      </w:pPr>
      <w:r>
        <w:rPr/>
        <w:t>--</w:t>
      </w:r>
    </w:p>
    <w:p>
      <w:pPr>
        <w:pStyle w:val="PL"/>
        <w:rPr/>
      </w:pPr>
      <w:r>
        <w:rPr/>
        <w:t>-- **************************************************************</w:t>
      </w:r>
    </w:p>
    <w:p>
      <w:pPr>
        <w:pStyle w:val="PL"/>
        <w:rPr/>
      </w:pPr>
      <w:r>
        <w:rPr/>
      </w:r>
    </w:p>
    <w:p>
      <w:pPr>
        <w:pStyle w:val="PL"/>
        <w:rPr/>
      </w:pPr>
      <w:r>
        <w:rPr/>
        <w:t>MBMSRegistrationFailure ::= SEQUENCE {</w:t>
      </w:r>
    </w:p>
    <w:p>
      <w:pPr>
        <w:pStyle w:val="PL"/>
        <w:rPr/>
      </w:pPr>
      <w:r>
        <w:rPr/>
        <w:tab/>
        <w:t>protocolIEs</w:t>
        <w:tab/>
        <w:tab/>
        <w:tab/>
        <w:tab/>
        <w:t>ProtocolIE-Container</w:t>
        <w:tab/>
        <w:tab/>
        <w:t>{ { MBMSRegistrationFailureIEs} },</w:t>
      </w:r>
    </w:p>
    <w:p>
      <w:pPr>
        <w:pStyle w:val="PL"/>
        <w:rPr/>
      </w:pPr>
      <w:r>
        <w:rPr/>
        <w:tab/>
        <w:t>protocolExtensions</w:t>
        <w:tab/>
        <w:tab/>
        <w:t>ProtocolExtensionContainer</w:t>
        <w:tab/>
        <w:t>{ { MBMSRegistrationFailureExtensions} }</w:t>
        <w:tab/>
        <w:tab/>
        <w:t>OPTIONAL,</w:t>
      </w:r>
    </w:p>
    <w:p>
      <w:pPr>
        <w:pStyle w:val="PL"/>
        <w:rPr/>
      </w:pPr>
      <w:r>
        <w:rPr/>
        <w:tab/>
        <w:t>...</w:t>
      </w:r>
    </w:p>
    <w:p>
      <w:pPr>
        <w:pStyle w:val="PL"/>
        <w:rPr/>
      </w:pPr>
      <w:r>
        <w:rPr/>
        <w:t>}</w:t>
      </w:r>
    </w:p>
    <w:p>
      <w:pPr>
        <w:pStyle w:val="PL"/>
        <w:rPr/>
      </w:pPr>
      <w:r>
        <w:rPr/>
      </w:r>
    </w:p>
    <w:p>
      <w:pPr>
        <w:pStyle w:val="PL"/>
        <w:rPr/>
      </w:pPr>
      <w:r>
        <w:rPr/>
        <w:t>MBMSRegistrationFailureIEs RANAP-PROTOCOL-IES ::= {</w:t>
      </w:r>
    </w:p>
    <w:p>
      <w:pPr>
        <w:pStyle w:val="PL"/>
        <w:rPr/>
      </w:pPr>
      <w:r>
        <w:rPr/>
        <w:tab/>
        <w:t>{ ID id-TMGI</w:t>
        <w:tab/>
        <w:tab/>
        <w:tab/>
        <w:tab/>
        <w:tab/>
        <w:tab/>
        <w:tab/>
        <w:t>CRITICALITY ignore</w:t>
        <w:tab/>
        <w:t>TYPE TMGI</w:t>
        <w:tab/>
        <w:tab/>
        <w:tab/>
        <w:tab/>
        <w:tab/>
        <w:tab/>
        <w:tab/>
        <w:t>PRESENCE optional</w:t>
        <w:tab/>
        <w:tab/>
        <w:t>} |</w:t>
      </w:r>
    </w:p>
    <w:p>
      <w:pPr>
        <w:pStyle w:val="PL"/>
        <w:rPr/>
      </w:pPr>
      <w:r>
        <w:rPr/>
        <w:tab/>
        <w:t>{ ID id-GlobalCN-ID</w:t>
        <w:tab/>
        <w:tab/>
        <w:tab/>
        <w:tab/>
        <w:tab/>
        <w:tab/>
        <w:t>CRITICALITY ignore</w:t>
        <w:tab/>
        <w:t>TYPE GlobalCN-ID</w:t>
        <w:tab/>
        <w:tab/>
        <w:tab/>
        <w:tab/>
        <w:tab/>
        <w:t>PRESENCE optional</w:t>
        <w:tab/>
        <w:tab/>
        <w:t>} |</w:t>
      </w:r>
    </w:p>
    <w:p>
      <w:pPr>
        <w:pStyle w:val="PL"/>
        <w:rPr/>
      </w:pPr>
      <w:r>
        <w:rPr/>
        <w:tab/>
        <w:t>{ ID id-Cause</w:t>
        <w:tab/>
        <w:tab/>
        <w:tab/>
        <w:tab/>
        <w:tab/>
        <w:tab/>
        <w:tab/>
        <w:t>CRITICALITY ignore</w:t>
        <w:tab/>
        <w:t>TYPE Cause</w:t>
        <w:tab/>
        <w:tab/>
        <w:tab/>
        <w:tab/>
        <w:tab/>
        <w:tab/>
        <w:tab/>
        <w:t>PRESENCE mandatory</w:t>
        <w:tab/>
        <w:t>} |</w:t>
      </w:r>
    </w:p>
    <w:p>
      <w:pPr>
        <w:pStyle w:val="PL"/>
        <w:rPr/>
      </w:pPr>
      <w:r>
        <w:rPr/>
        <w:tab/>
        <w:t>{ ID id-CriticalityDiagnostics</w:t>
        <w:tab/>
        <w:tab/>
        <w:tab/>
        <w:t>CRITICALITY ignore</w:t>
        <w:tab/>
        <w:t>TYPE CriticalityDiagnostics</w:t>
        <w:tab/>
        <w:tab/>
        <w:tab/>
        <w:t>PRESENCE optional</w:t>
        <w:tab/>
        <w:tab/>
        <w:t>} ,</w:t>
      </w:r>
    </w:p>
    <w:p>
      <w:pPr>
        <w:pStyle w:val="PL"/>
        <w:rPr/>
      </w:pPr>
      <w:r>
        <w:rPr/>
        <w:tab/>
        <w:t>...</w:t>
      </w:r>
    </w:p>
    <w:p>
      <w:pPr>
        <w:pStyle w:val="PL"/>
        <w:rPr/>
      </w:pPr>
      <w:r>
        <w:rPr/>
        <w:t>}</w:t>
      </w:r>
    </w:p>
    <w:p>
      <w:pPr>
        <w:pStyle w:val="PL"/>
        <w:rPr/>
      </w:pPr>
      <w:r>
        <w:rPr/>
      </w:r>
    </w:p>
    <w:p>
      <w:pPr>
        <w:pStyle w:val="PL"/>
        <w:rPr/>
      </w:pPr>
      <w:r>
        <w:rPr/>
        <w:t>MBMSRegistrationFailureExtensions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MBMS CN DE-REGISTRATION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MBMS CN De-Registration Request</w:t>
      </w:r>
    </w:p>
    <w:p>
      <w:pPr>
        <w:pStyle w:val="PL"/>
        <w:rPr/>
      </w:pPr>
      <w:r>
        <w:rPr/>
        <w:t>--</w:t>
      </w:r>
    </w:p>
    <w:p>
      <w:pPr>
        <w:pStyle w:val="PL"/>
        <w:rPr/>
      </w:pPr>
      <w:r>
        <w:rPr/>
        <w:t>-- **************************************************************</w:t>
      </w:r>
    </w:p>
    <w:p>
      <w:pPr>
        <w:pStyle w:val="PL"/>
        <w:rPr/>
      </w:pPr>
      <w:r>
        <w:rPr/>
      </w:r>
    </w:p>
    <w:p>
      <w:pPr>
        <w:pStyle w:val="PL"/>
        <w:rPr/>
      </w:pPr>
      <w:r>
        <w:rPr/>
        <w:t>MBMSCNDe-RegistrationRequest ::= SEQUENCE {</w:t>
      </w:r>
    </w:p>
    <w:p>
      <w:pPr>
        <w:pStyle w:val="PL"/>
        <w:rPr/>
      </w:pPr>
      <w:r>
        <w:rPr/>
        <w:tab/>
        <w:t>protocolIEs</w:t>
        <w:tab/>
        <w:tab/>
        <w:tab/>
        <w:tab/>
        <w:t>ProtocolIE-Container</w:t>
        <w:tab/>
        <w:tab/>
        <w:t>{ { MBMSCNDe-RegistrationRequestIEs} },</w:t>
      </w:r>
    </w:p>
    <w:p>
      <w:pPr>
        <w:pStyle w:val="PL"/>
        <w:rPr/>
      </w:pPr>
      <w:r>
        <w:rPr/>
        <w:tab/>
      </w:r>
      <w:r>
        <w:rPr>
          <w:lang w:val="fr-FR" w:eastAsia="en-US"/>
        </w:rPr>
        <w:t>protocolExtensions</w:t>
        <w:tab/>
        <w:tab/>
        <w:t>ProtocolExtensionContainer</w:t>
        <w:tab/>
        <w:t>{ { MBMSCNDe-RegistrationRequestExtensions} }</w:t>
        <w:tab/>
        <w:tab/>
        <w:tab/>
        <w:t>OPTIONAL,</w:t>
      </w:r>
    </w:p>
    <w:p>
      <w:pPr>
        <w:pStyle w:val="PL"/>
        <w:rPr/>
      </w:pPr>
      <w:r>
        <w:rPr>
          <w:lang w:val="fr-FR" w:eastAsia="en-US"/>
        </w:rPr>
        <w:tab/>
      </w:r>
      <w:r>
        <w:rPr/>
        <w:t>...</w:t>
      </w:r>
    </w:p>
    <w:p>
      <w:pPr>
        <w:pStyle w:val="PL"/>
        <w:rPr/>
      </w:pPr>
      <w:r>
        <w:rPr/>
        <w:t>}</w:t>
      </w:r>
    </w:p>
    <w:p>
      <w:pPr>
        <w:pStyle w:val="PL"/>
        <w:rPr/>
      </w:pPr>
      <w:r>
        <w:rPr/>
      </w:r>
    </w:p>
    <w:p>
      <w:pPr>
        <w:pStyle w:val="PL"/>
        <w:rPr/>
      </w:pPr>
      <w:r>
        <w:rPr/>
        <w:t>MBMSCNDe-RegistrationRequestIEs RANAP-PROTOCOL-IES ::= {</w:t>
      </w:r>
    </w:p>
    <w:p>
      <w:pPr>
        <w:pStyle w:val="PL"/>
        <w:rPr/>
      </w:pPr>
      <w:r>
        <w:rPr/>
        <w:tab/>
        <w:t>{ ID id-TMGI</w:t>
        <w:tab/>
        <w:tab/>
        <w:tab/>
        <w:tab/>
        <w:tab/>
        <w:tab/>
        <w:t>CRITICALITY reject</w:t>
        <w:tab/>
        <w:t>TYPE TMGI</w:t>
        <w:tab/>
        <w:tab/>
        <w:tab/>
        <w:tab/>
        <w:tab/>
        <w:tab/>
        <w:tab/>
        <w:tab/>
        <w:tab/>
        <w:t>PRESENCE mandatory</w:t>
        <w:tab/>
        <w:t>} |</w:t>
      </w:r>
    </w:p>
    <w:p>
      <w:pPr>
        <w:pStyle w:val="PL"/>
        <w:rPr/>
      </w:pPr>
      <w:r>
        <w:rPr/>
        <w:tab/>
        <w:t>{ ID id-GlobalCN-ID</w:t>
        <w:tab/>
        <w:tab/>
        <w:tab/>
        <w:tab/>
        <w:tab/>
        <w:t>CRITICALITY reject</w:t>
        <w:tab/>
        <w:t>TYPE GlobalCN-ID</w:t>
        <w:tab/>
        <w:tab/>
        <w:tab/>
        <w:tab/>
        <w:tab/>
        <w:tab/>
        <w:tab/>
        <w:t>PRESENCE optional</w:t>
        <w:tab/>
        <w:tab/>
        <w:t>},</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MBMSCNDe-RegistrationRequestExtensions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 **************************************************************</w:t>
      </w:r>
    </w:p>
    <w:p>
      <w:pPr>
        <w:pStyle w:val="PL"/>
        <w:rPr>
          <w:lang w:val="fr-FR" w:eastAsia="en-US"/>
        </w:rPr>
      </w:pPr>
      <w:r>
        <w:rPr>
          <w:lang w:val="fr-FR" w:eastAsia="en-US"/>
        </w:rPr>
        <w:t>--</w:t>
      </w:r>
    </w:p>
    <w:p>
      <w:pPr>
        <w:pStyle w:val="PL"/>
        <w:numPr>
          <w:ilvl w:val="0"/>
          <w:numId w:val="0"/>
        </w:numPr>
        <w:outlineLvl w:val="4"/>
        <w:rPr>
          <w:lang w:val="fr-FR" w:eastAsia="en-US"/>
        </w:rPr>
      </w:pPr>
      <w:r>
        <w:rPr>
          <w:lang w:val="fr-FR" w:eastAsia="en-US"/>
        </w:rPr>
        <w:t>-- MBMS CN De-Registration Response</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pPr>
      <w:r>
        <w:rPr>
          <w:lang w:val="fr-FR" w:eastAsia="en-US"/>
        </w:rPr>
        <w:t>MBMSCNDe-RegistrationResponse ::= SEQUENCE {</w:t>
      </w:r>
    </w:p>
    <w:p>
      <w:pPr>
        <w:pStyle w:val="PL"/>
        <w:rPr/>
      </w:pPr>
      <w:r>
        <w:rPr>
          <w:lang w:val="fr-FR" w:eastAsia="en-US"/>
        </w:rPr>
        <w:tab/>
        <w:t>protocolIEs</w:t>
        <w:tab/>
        <w:tab/>
        <w:tab/>
        <w:tab/>
        <w:t>ProtocolIE-Container</w:t>
        <w:tab/>
        <w:tab/>
        <w:t>{ { MBMSCNDe-RegistrationResponseIEs} },</w:t>
      </w:r>
    </w:p>
    <w:p>
      <w:pPr>
        <w:pStyle w:val="PL"/>
        <w:rPr>
          <w:lang w:val="fr-FR" w:eastAsia="en-US"/>
        </w:rPr>
      </w:pPr>
      <w:r>
        <w:rPr>
          <w:lang w:val="fr-FR" w:eastAsia="en-US"/>
        </w:rPr>
        <w:tab/>
        <w:t>protocolExtensions</w:t>
        <w:tab/>
        <w:tab/>
        <w:t>ProtocolExtensionContainer</w:t>
        <w:tab/>
        <w:t>{ { MBMSCNDe-RegistrationResponseExtensions} }</w:t>
        <w:tab/>
        <w:tab/>
        <w:t>OPTIONAL,</w:t>
      </w:r>
    </w:p>
    <w:p>
      <w:pPr>
        <w:pStyle w:val="PL"/>
        <w:rPr/>
      </w:pPr>
      <w:r>
        <w:rPr>
          <w:lang w:val="fr-FR" w:eastAsia="en-US"/>
        </w:rPr>
        <w:tab/>
      </w:r>
      <w:r>
        <w:rPr/>
        <w:t>...</w:t>
      </w:r>
    </w:p>
    <w:p>
      <w:pPr>
        <w:pStyle w:val="PL"/>
        <w:rPr/>
      </w:pPr>
      <w:r>
        <w:rPr/>
        <w:t>}</w:t>
      </w:r>
    </w:p>
    <w:p>
      <w:pPr>
        <w:pStyle w:val="PL"/>
        <w:rPr/>
      </w:pPr>
      <w:r>
        <w:rPr/>
      </w:r>
    </w:p>
    <w:p>
      <w:pPr>
        <w:pStyle w:val="PL"/>
        <w:rPr/>
      </w:pPr>
      <w:r>
        <w:rPr/>
        <w:t>MBMSCNDe-RegistrationResponseIEs RANAP-PROTOCOL-IES ::= {</w:t>
      </w:r>
    </w:p>
    <w:p>
      <w:pPr>
        <w:pStyle w:val="PL"/>
        <w:rPr/>
      </w:pPr>
      <w:r>
        <w:rPr/>
        <w:tab/>
        <w:t>{ ID id-TMGI</w:t>
        <w:tab/>
        <w:tab/>
        <w:tab/>
        <w:tab/>
        <w:tab/>
        <w:tab/>
        <w:tab/>
        <w:t>CRITICALITY ignore</w:t>
        <w:tab/>
        <w:t>TYPE TMGI</w:t>
        <w:tab/>
        <w:tab/>
        <w:tab/>
        <w:tab/>
        <w:tab/>
        <w:tab/>
        <w:tab/>
        <w:t>PRESENCE mandatory</w:t>
        <w:tab/>
        <w:t>} |</w:t>
      </w:r>
    </w:p>
    <w:p>
      <w:pPr>
        <w:pStyle w:val="PL"/>
        <w:rPr/>
      </w:pPr>
      <w:r>
        <w:rPr/>
        <w:tab/>
        <w:t>{ ID id-GlobalRNC-ID</w:t>
        <w:tab/>
        <w:tab/>
        <w:tab/>
        <w:tab/>
        <w:tab/>
        <w:t>CRITICALITY ignore</w:t>
        <w:tab/>
        <w:t>TYPE GlobalRNC-ID</w:t>
        <w:tab/>
        <w:tab/>
        <w:tab/>
        <w:tab/>
        <w:tab/>
        <w:t>PRESENCE mandatory</w:t>
        <w:tab/>
        <w:t>} |</w:t>
      </w:r>
    </w:p>
    <w:p>
      <w:pPr>
        <w:pStyle w:val="PL"/>
        <w:rPr/>
      </w:pPr>
      <w:r>
        <w:rPr/>
        <w:tab/>
        <w:t>{ ID id-Cause</w:t>
        <w:tab/>
        <w:tab/>
        <w:tab/>
        <w:tab/>
        <w:tab/>
        <w:tab/>
        <w:tab/>
        <w:t>CRITICALITY ignore</w:t>
        <w:tab/>
        <w:t>TYPE Cause</w:t>
        <w:tab/>
        <w:tab/>
        <w:tab/>
        <w:tab/>
        <w:tab/>
        <w:tab/>
        <w:tab/>
        <w:t>PRESENCE optional</w:t>
        <w:tab/>
        <w:tab/>
        <w:t>} |</w:t>
      </w:r>
    </w:p>
    <w:p>
      <w:pPr>
        <w:pStyle w:val="PL"/>
        <w:rPr/>
      </w:pPr>
      <w:r>
        <w:rPr/>
        <w:tab/>
        <w:t>{ ID id-CriticalityDiagnostics</w:t>
        <w:tab/>
        <w:tab/>
        <w:tab/>
        <w:t>CRITICALITY ignore</w:t>
        <w:tab/>
        <w:t>TYPE CriticalityDiagnostics</w:t>
        <w:tab/>
        <w:tab/>
        <w:tab/>
        <w:t>PRESENCE optional</w:t>
        <w:tab/>
        <w:tab/>
        <w:t>} ,</w:t>
      </w:r>
    </w:p>
    <w:p>
      <w:pPr>
        <w:pStyle w:val="PL"/>
        <w:rPr/>
      </w:pPr>
      <w:r>
        <w:rPr/>
        <w:tab/>
        <w:t>...</w:t>
      </w:r>
    </w:p>
    <w:p>
      <w:pPr>
        <w:pStyle w:val="PL"/>
        <w:rPr/>
      </w:pPr>
      <w:r>
        <w:rPr/>
        <w:t>}</w:t>
      </w:r>
    </w:p>
    <w:p>
      <w:pPr>
        <w:pStyle w:val="PL"/>
        <w:rPr/>
      </w:pPr>
      <w:r>
        <w:rPr/>
      </w:r>
    </w:p>
    <w:p>
      <w:pPr>
        <w:pStyle w:val="PL"/>
        <w:rPr/>
      </w:pPr>
      <w:r>
        <w:rPr/>
        <w:t>MBMSCNDe-RegistrationResponseExtensions RANAP-PROTOCOL-EXTENSION ::= {</w:t>
      </w:r>
    </w:p>
    <w:p>
      <w:pPr>
        <w:pStyle w:val="PL"/>
        <w:rPr/>
      </w:pPr>
      <w:r>
        <w:rPr/>
        <w:t>-- Extension for Release 7 to indicate extended RNC-ID --</w:t>
      </w:r>
    </w:p>
    <w:p>
      <w:pPr>
        <w:pStyle w:val="PL"/>
        <w:rPr/>
      </w:pPr>
      <w:r>
        <w:rPr/>
        <w:tab/>
        <w:t>{ ID id-ExtendedRNC-ID</w:t>
        <w:tab/>
        <w:tab/>
        <w:tab/>
        <w:tab/>
        <w:t>CRITICALITY reject</w:t>
        <w:tab/>
        <w:t>EXTENSION ExtendedRNC-ID</w:t>
        <w:tab/>
        <w:tab/>
        <w:t>PRESENCE optional</w:t>
        <w:tab/>
        <w:t>},</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MBMS RAB ESTABLISHMENT INDICATION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MBMS RAB Establishment Indication</w:t>
      </w:r>
    </w:p>
    <w:p>
      <w:pPr>
        <w:pStyle w:val="PL"/>
        <w:rPr/>
      </w:pPr>
      <w:r>
        <w:rPr/>
        <w:t>--</w:t>
      </w:r>
    </w:p>
    <w:p>
      <w:pPr>
        <w:pStyle w:val="PL"/>
        <w:rPr/>
      </w:pPr>
      <w:r>
        <w:rPr/>
        <w:t>-- **************************************************************</w:t>
      </w:r>
    </w:p>
    <w:p>
      <w:pPr>
        <w:pStyle w:val="PL"/>
        <w:rPr/>
      </w:pPr>
      <w:r>
        <w:rPr/>
      </w:r>
    </w:p>
    <w:p>
      <w:pPr>
        <w:pStyle w:val="PL"/>
        <w:rPr/>
      </w:pPr>
      <w:r>
        <w:rPr/>
        <w:t>MBMSRABEstablishmentIndication ::= SEQUENCE {</w:t>
      </w:r>
    </w:p>
    <w:p>
      <w:pPr>
        <w:pStyle w:val="PL"/>
        <w:rPr/>
      </w:pPr>
      <w:r>
        <w:rPr/>
        <w:tab/>
        <w:t>protocolIEs</w:t>
        <w:tab/>
        <w:tab/>
        <w:tab/>
        <w:tab/>
        <w:t>ProtocolIE-Container</w:t>
        <w:tab/>
        <w:tab/>
        <w:t>{ { MBMSRABEstablishmentIndicationIEs} },</w:t>
      </w:r>
    </w:p>
    <w:p>
      <w:pPr>
        <w:pStyle w:val="PL"/>
        <w:rPr/>
      </w:pPr>
      <w:r>
        <w:rPr/>
        <w:tab/>
        <w:t>protocolExtensions</w:t>
        <w:tab/>
        <w:tab/>
        <w:t>ProtocolExtensionContainer</w:t>
        <w:tab/>
        <w:t>{ { MBMSRABEstablishmentIndicationExtensions} }</w:t>
        <w:tab/>
        <w:tab/>
        <w:tab/>
        <w:t>OPTIONAL,</w:t>
      </w:r>
    </w:p>
    <w:p>
      <w:pPr>
        <w:pStyle w:val="PL"/>
        <w:rPr/>
      </w:pPr>
      <w:r>
        <w:rPr/>
        <w:tab/>
        <w:t>...</w:t>
      </w:r>
    </w:p>
    <w:p>
      <w:pPr>
        <w:pStyle w:val="PL"/>
        <w:rPr/>
      </w:pPr>
      <w:r>
        <w:rPr/>
        <w:t>}</w:t>
      </w:r>
    </w:p>
    <w:p>
      <w:pPr>
        <w:pStyle w:val="PL"/>
        <w:rPr/>
      </w:pPr>
      <w:r>
        <w:rPr/>
      </w:r>
    </w:p>
    <w:p>
      <w:pPr>
        <w:pStyle w:val="PL"/>
        <w:rPr/>
      </w:pPr>
      <w:r>
        <w:rPr/>
        <w:t>MBMSRABEstablishmentIndicationIEs RANAP-PROTOCOL-IES ::= {</w:t>
      </w:r>
    </w:p>
    <w:p>
      <w:pPr>
        <w:pStyle w:val="PL"/>
        <w:rPr/>
      </w:pPr>
      <w:r>
        <w:rPr/>
        <w:tab/>
        <w:t>{ ID id-TransportLayerInformation</w:t>
        <w:tab/>
        <w:tab/>
        <w:t>CRITICALITY ignore</w:t>
        <w:tab/>
        <w:t>TYPE TransportLayerInformation</w:t>
        <w:tab/>
        <w:tab/>
        <w:t>PRESENCE mandatory</w:t>
        <w:tab/>
        <w:t>} ,</w:t>
      </w:r>
    </w:p>
    <w:p>
      <w:pPr>
        <w:pStyle w:val="PL"/>
        <w:rPr/>
      </w:pPr>
      <w:r>
        <w:rPr/>
        <w:tab/>
        <w:t>...</w:t>
      </w:r>
    </w:p>
    <w:p>
      <w:pPr>
        <w:pStyle w:val="PL"/>
        <w:rPr/>
      </w:pPr>
      <w:r>
        <w:rPr/>
        <w:t>}</w:t>
      </w:r>
    </w:p>
    <w:p>
      <w:pPr>
        <w:pStyle w:val="PL"/>
        <w:rPr/>
      </w:pPr>
      <w:r>
        <w:rPr/>
      </w:r>
    </w:p>
    <w:p>
      <w:pPr>
        <w:pStyle w:val="PL"/>
        <w:rPr/>
      </w:pPr>
      <w:r>
        <w:rPr/>
        <w:t>MBMSRABEstablishmentIndicationExtensions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MBMS RAB RELEASE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MBMS RAB Release Request</w:t>
      </w:r>
    </w:p>
    <w:p>
      <w:pPr>
        <w:pStyle w:val="PL"/>
        <w:rPr/>
      </w:pPr>
      <w:r>
        <w:rPr/>
        <w:t>--</w:t>
      </w:r>
    </w:p>
    <w:p>
      <w:pPr>
        <w:pStyle w:val="PL"/>
        <w:rPr/>
      </w:pPr>
      <w:r>
        <w:rPr/>
        <w:t>-- **************************************************************</w:t>
      </w:r>
    </w:p>
    <w:p>
      <w:pPr>
        <w:pStyle w:val="PL"/>
        <w:rPr/>
      </w:pPr>
      <w:r>
        <w:rPr/>
      </w:r>
    </w:p>
    <w:p>
      <w:pPr>
        <w:pStyle w:val="PL"/>
        <w:rPr/>
      </w:pPr>
      <w:r>
        <w:rPr/>
        <w:t>MBMSRABReleaseRequest ::= SEQUENCE {</w:t>
      </w:r>
    </w:p>
    <w:p>
      <w:pPr>
        <w:pStyle w:val="PL"/>
        <w:rPr/>
      </w:pPr>
      <w:r>
        <w:rPr/>
        <w:tab/>
        <w:t>protocolIEs</w:t>
        <w:tab/>
        <w:tab/>
        <w:tab/>
        <w:tab/>
        <w:t>ProtocolIE-Container</w:t>
        <w:tab/>
        <w:tab/>
        <w:t>{ {MBMSRABReleaseRequestIEs} },</w:t>
      </w:r>
    </w:p>
    <w:p>
      <w:pPr>
        <w:pStyle w:val="PL"/>
        <w:rPr/>
      </w:pPr>
      <w:r>
        <w:rPr/>
        <w:tab/>
        <w:t>protocolExtensions</w:t>
        <w:tab/>
        <w:tab/>
        <w:t>ProtocolExtensionContainer</w:t>
        <w:tab/>
        <w:t>{ {MBMSRABReleaseRequestExtensions} }</w:t>
        <w:tab/>
        <w:tab/>
        <w:tab/>
        <w:t>OPTIONAL,</w:t>
      </w:r>
    </w:p>
    <w:p>
      <w:pPr>
        <w:pStyle w:val="PL"/>
        <w:rPr/>
      </w:pPr>
      <w:r>
        <w:rPr/>
        <w:tab/>
        <w:t>...</w:t>
      </w:r>
    </w:p>
    <w:p>
      <w:pPr>
        <w:pStyle w:val="PL"/>
        <w:rPr/>
      </w:pPr>
      <w:r>
        <w:rPr/>
        <w:t>}</w:t>
      </w:r>
    </w:p>
    <w:p>
      <w:pPr>
        <w:pStyle w:val="PL"/>
        <w:rPr/>
      </w:pPr>
      <w:r>
        <w:rPr/>
      </w:r>
    </w:p>
    <w:p>
      <w:pPr>
        <w:pStyle w:val="PL"/>
        <w:rPr/>
      </w:pPr>
      <w:r>
        <w:rPr/>
        <w:t>MBMSRABReleaseRequestIEs RANAP-PROTOCOL-IES ::= {</w:t>
      </w:r>
    </w:p>
    <w:p>
      <w:pPr>
        <w:pStyle w:val="PL"/>
        <w:rPr/>
      </w:pPr>
      <w:r>
        <w:rPr/>
        <w:tab/>
        <w:t>{ ID id-Cause</w:t>
        <w:tab/>
        <w:tab/>
        <w:t>CRITICALITY ignore</w:t>
        <w:tab/>
        <w:t>TYPE Cause</w:t>
        <w:tab/>
        <w:tab/>
        <w:tab/>
        <w:tab/>
        <w:t>PRESENCE mandatory</w:t>
        <w:tab/>
        <w:t>},</w:t>
      </w:r>
    </w:p>
    <w:p>
      <w:pPr>
        <w:pStyle w:val="PL"/>
        <w:rPr/>
      </w:pPr>
      <w:r>
        <w:rPr/>
        <w:tab/>
        <w:t>...</w:t>
      </w:r>
    </w:p>
    <w:p>
      <w:pPr>
        <w:pStyle w:val="PL"/>
        <w:rPr/>
      </w:pPr>
      <w:r>
        <w:rPr/>
        <w:t>}</w:t>
      </w:r>
    </w:p>
    <w:p>
      <w:pPr>
        <w:pStyle w:val="PL"/>
        <w:rPr/>
      </w:pPr>
      <w:r>
        <w:rPr/>
      </w:r>
    </w:p>
    <w:p>
      <w:pPr>
        <w:pStyle w:val="PL"/>
        <w:rPr/>
      </w:pPr>
      <w:r>
        <w:rPr/>
      </w:r>
    </w:p>
    <w:p>
      <w:pPr>
        <w:pStyle w:val="PL"/>
        <w:rPr/>
      </w:pPr>
      <w:r>
        <w:rPr/>
        <w:t>MBMSRABReleaseRequestExtensions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MBMS RAB Release</w:t>
      </w:r>
    </w:p>
    <w:p>
      <w:pPr>
        <w:pStyle w:val="PL"/>
        <w:rPr/>
      </w:pPr>
      <w:r>
        <w:rPr/>
        <w:t>--</w:t>
      </w:r>
    </w:p>
    <w:p>
      <w:pPr>
        <w:pStyle w:val="PL"/>
        <w:rPr/>
      </w:pPr>
      <w:r>
        <w:rPr/>
        <w:t>-- **************************************************************</w:t>
      </w:r>
    </w:p>
    <w:p>
      <w:pPr>
        <w:pStyle w:val="PL"/>
        <w:rPr/>
      </w:pPr>
      <w:r>
        <w:rPr/>
      </w:r>
      <w:bookmarkStart w:id="773" w:name="OLE_LINK1"/>
      <w:bookmarkStart w:id="774" w:name="OLE_LINK1"/>
      <w:bookmarkEnd w:id="774"/>
    </w:p>
    <w:p>
      <w:pPr>
        <w:pStyle w:val="PL"/>
        <w:rPr/>
      </w:pPr>
      <w:bookmarkStart w:id="775" w:name="OLE_LINK1"/>
      <w:bookmarkEnd w:id="775"/>
      <w:r>
        <w:rPr/>
        <w:t>MBMSRABRelease ::= SEQUENCE {</w:t>
      </w:r>
    </w:p>
    <w:p>
      <w:pPr>
        <w:pStyle w:val="PL"/>
        <w:rPr/>
      </w:pPr>
      <w:r>
        <w:rPr/>
        <w:tab/>
        <w:t>protocolIEs</w:t>
        <w:tab/>
        <w:tab/>
        <w:tab/>
        <w:tab/>
        <w:t>ProtocolIE-Container</w:t>
        <w:tab/>
        <w:tab/>
        <w:t>{ {MBMSRABReleaseIEs} },</w:t>
      </w:r>
    </w:p>
    <w:p>
      <w:pPr>
        <w:pStyle w:val="PL"/>
        <w:rPr/>
      </w:pPr>
      <w:r>
        <w:rPr/>
        <w:tab/>
        <w:t>protocolExtensions</w:t>
        <w:tab/>
        <w:tab/>
        <w:t>ProtocolExtensionContainer</w:t>
        <w:tab/>
        <w:t>{ {MBMSRABReleaseExtensions} }</w:t>
        <w:tab/>
        <w:tab/>
        <w:tab/>
        <w:t>OPTIONAL,</w:t>
      </w:r>
    </w:p>
    <w:p>
      <w:pPr>
        <w:pStyle w:val="PL"/>
        <w:rPr/>
      </w:pPr>
      <w:r>
        <w:rPr/>
        <w:tab/>
        <w:t>...</w:t>
      </w:r>
    </w:p>
    <w:p>
      <w:pPr>
        <w:pStyle w:val="PL"/>
        <w:rPr/>
      </w:pPr>
      <w:r>
        <w:rPr/>
        <w:t>}</w:t>
      </w:r>
    </w:p>
    <w:p>
      <w:pPr>
        <w:pStyle w:val="PL"/>
        <w:rPr/>
      </w:pPr>
      <w:r>
        <w:rPr/>
      </w:r>
    </w:p>
    <w:p>
      <w:pPr>
        <w:pStyle w:val="PL"/>
        <w:rPr/>
      </w:pPr>
      <w:r>
        <w:rPr/>
        <w:t>MBMSRABReleaseIEs RANAP-PROTOCOL-IES ::= {</w:t>
      </w:r>
    </w:p>
    <w:p>
      <w:pPr>
        <w:pStyle w:val="PL"/>
        <w:rPr/>
      </w:pPr>
      <w:r>
        <w:rPr/>
        <w:tab/>
        <w:t>{ ID id-Cause</w:t>
        <w:tab/>
        <w:tab/>
        <w:t>CRITICALITY ignore</w:t>
        <w:tab/>
        <w:t>TYPE Cause</w:t>
        <w:tab/>
        <w:t xml:space="preserve"> </w:t>
        <w:tab/>
        <w:tab/>
        <w:tab/>
        <w:t>PRESENCE mandatory</w:t>
        <w:tab/>
        <w:t>}|</w:t>
      </w:r>
    </w:p>
    <w:p>
      <w:pPr>
        <w:pStyle w:val="PL"/>
        <w:rPr/>
      </w:pPr>
      <w:r>
        <w:rPr/>
        <w:tab/>
        <w:t>{ ID id-CriticalityDiagnostics</w:t>
        <w:tab/>
        <w:tab/>
        <w:tab/>
        <w:t>CRITICALITY ignore</w:t>
        <w:tab/>
        <w:t>TYPE CriticalityDiagnostics</w:t>
        <w:tab/>
        <w:tab/>
        <w:tab/>
        <w:t>PRESENCE optional</w:t>
        <w:tab/>
        <w:tab/>
        <w:t>},</w:t>
      </w:r>
    </w:p>
    <w:p>
      <w:pPr>
        <w:pStyle w:val="PL"/>
        <w:rPr/>
      </w:pPr>
      <w:r>
        <w:rPr/>
        <w:tab/>
        <w:t>...</w:t>
      </w:r>
    </w:p>
    <w:p>
      <w:pPr>
        <w:pStyle w:val="PL"/>
        <w:rPr/>
      </w:pPr>
      <w:r>
        <w:rPr/>
        <w:t>}</w:t>
      </w:r>
    </w:p>
    <w:p>
      <w:pPr>
        <w:pStyle w:val="PL"/>
        <w:rPr/>
      </w:pPr>
      <w:r>
        <w:rPr/>
      </w:r>
    </w:p>
    <w:p>
      <w:pPr>
        <w:pStyle w:val="PL"/>
        <w:rPr/>
      </w:pPr>
      <w:r>
        <w:rPr/>
        <w:t>MBMSRABReleaseExtensions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MBMS RAB Release Failure</w:t>
      </w:r>
    </w:p>
    <w:p>
      <w:pPr>
        <w:pStyle w:val="PL"/>
        <w:rPr/>
      </w:pPr>
      <w:r>
        <w:rPr/>
        <w:t>--</w:t>
      </w:r>
    </w:p>
    <w:p>
      <w:pPr>
        <w:pStyle w:val="PL"/>
        <w:rPr/>
      </w:pPr>
      <w:r>
        <w:rPr/>
        <w:t>-- **************************************************************</w:t>
      </w:r>
    </w:p>
    <w:p>
      <w:pPr>
        <w:pStyle w:val="PL"/>
        <w:rPr/>
      </w:pPr>
      <w:r>
        <w:rPr/>
      </w:r>
    </w:p>
    <w:p>
      <w:pPr>
        <w:pStyle w:val="PL"/>
        <w:rPr/>
      </w:pPr>
      <w:r>
        <w:rPr/>
        <w:t>MBMSRABReleaseFailure ::= SEQUENCE {</w:t>
      </w:r>
    </w:p>
    <w:p>
      <w:pPr>
        <w:pStyle w:val="PL"/>
        <w:rPr/>
      </w:pPr>
      <w:r>
        <w:rPr/>
        <w:tab/>
        <w:t>protocolIEs</w:t>
        <w:tab/>
        <w:tab/>
        <w:tab/>
        <w:tab/>
        <w:t>ProtocolIE-Container</w:t>
        <w:tab/>
        <w:tab/>
        <w:t>{ {MBMSRABReleaseFailureIEs} },</w:t>
      </w:r>
    </w:p>
    <w:p>
      <w:pPr>
        <w:pStyle w:val="PL"/>
        <w:rPr/>
      </w:pPr>
      <w:r>
        <w:rPr/>
        <w:tab/>
        <w:t>protocolExtensions</w:t>
        <w:tab/>
        <w:tab/>
        <w:t>ProtocolExtensionContainer</w:t>
        <w:tab/>
        <w:t>{ {MBMSRABReleaseFailureExtensions} }</w:t>
        <w:tab/>
        <w:tab/>
        <w:tab/>
        <w:t>OPTIONAL,</w:t>
      </w:r>
    </w:p>
    <w:p>
      <w:pPr>
        <w:pStyle w:val="PL"/>
        <w:rPr/>
      </w:pPr>
      <w:r>
        <w:rPr/>
        <w:tab/>
        <w:t>...</w:t>
      </w:r>
    </w:p>
    <w:p>
      <w:pPr>
        <w:pStyle w:val="PL"/>
        <w:rPr/>
      </w:pPr>
      <w:r>
        <w:rPr/>
        <w:t>}</w:t>
      </w:r>
    </w:p>
    <w:p>
      <w:pPr>
        <w:pStyle w:val="PL"/>
        <w:rPr/>
      </w:pPr>
      <w:r>
        <w:rPr/>
      </w:r>
    </w:p>
    <w:p>
      <w:pPr>
        <w:pStyle w:val="PL"/>
        <w:rPr/>
      </w:pPr>
      <w:r>
        <w:rPr/>
        <w:t>MBMSRABReleaseFailureIEs RANAP-PROTOCOL-IES ::= {</w:t>
      </w:r>
    </w:p>
    <w:p>
      <w:pPr>
        <w:pStyle w:val="PL"/>
        <w:rPr/>
      </w:pPr>
      <w:r>
        <w:rPr/>
        <w:tab/>
        <w:t>{ ID id-Cause</w:t>
        <w:tab/>
        <w:tab/>
        <w:t>CRITICALITY ignore</w:t>
        <w:tab/>
        <w:t>TYPE Cause</w:t>
        <w:tab/>
        <w:tab/>
        <w:tab/>
        <w:tab/>
        <w:t>PRESENCE mandatory</w:t>
        <w:tab/>
        <w:t>}|</w:t>
      </w:r>
    </w:p>
    <w:p>
      <w:pPr>
        <w:pStyle w:val="PL"/>
        <w:rPr/>
      </w:pPr>
      <w:r>
        <w:rPr/>
        <w:tab/>
        <w:t>{ ID id-CriticalityDiagnostics</w:t>
        <w:tab/>
        <w:tab/>
        <w:tab/>
        <w:t>CRITICALITY ignore</w:t>
        <w:tab/>
        <w:t>TYPE CriticalityDiagnostics</w:t>
        <w:tab/>
        <w:tab/>
        <w:tab/>
        <w:t>PRESENCE optional</w:t>
        <w:tab/>
        <w:tab/>
        <w:t>},</w:t>
      </w:r>
    </w:p>
    <w:p>
      <w:pPr>
        <w:pStyle w:val="PL"/>
        <w:rPr/>
      </w:pPr>
      <w:r>
        <w:rPr/>
        <w:tab/>
        <w:t>...</w:t>
      </w:r>
    </w:p>
    <w:p>
      <w:pPr>
        <w:pStyle w:val="PL"/>
        <w:rPr/>
      </w:pPr>
      <w:r>
        <w:rPr/>
        <w:t>}</w:t>
      </w:r>
    </w:p>
    <w:p>
      <w:pPr>
        <w:pStyle w:val="PL"/>
        <w:rPr/>
      </w:pPr>
      <w:r>
        <w:rPr/>
      </w:r>
    </w:p>
    <w:p>
      <w:pPr>
        <w:pStyle w:val="PL"/>
        <w:rPr/>
      </w:pPr>
      <w:r>
        <w:rPr/>
        <w:t>MBMSRABReleaseFailureExtensions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SRVCC PREPARATION ELEMENTARY PROCEDURE</w:t>
      </w:r>
    </w:p>
    <w:p>
      <w:pPr>
        <w:pStyle w:val="PL"/>
        <w:rPr/>
      </w:pPr>
      <w:r>
        <w:rPr/>
        <w:t>--</w:t>
      </w:r>
    </w:p>
    <w:p>
      <w:pPr>
        <w:pStyle w:val="PL"/>
        <w:rPr/>
      </w:pPr>
      <w:r>
        <w:rPr/>
        <w:t>-- **************************************************************</w:t>
      </w:r>
    </w:p>
    <w:p>
      <w:pPr>
        <w:pStyle w:val="PL"/>
        <w:rPr/>
      </w:pPr>
      <w:r>
        <w:rPr/>
      </w:r>
    </w:p>
    <w:p>
      <w:pPr>
        <w:pStyle w:val="PL"/>
        <w:rPr/>
      </w:pPr>
      <w:r>
        <w:rPr/>
        <w:t>-- **************************************************************</w:t>
      </w:r>
    </w:p>
    <w:p>
      <w:pPr>
        <w:pStyle w:val="PL"/>
        <w:rPr/>
      </w:pPr>
      <w:r>
        <w:rPr/>
        <w:t>--</w:t>
      </w:r>
    </w:p>
    <w:p>
      <w:pPr>
        <w:pStyle w:val="PL"/>
        <w:numPr>
          <w:ilvl w:val="0"/>
          <w:numId w:val="0"/>
        </w:numPr>
        <w:outlineLvl w:val="4"/>
        <w:rPr/>
      </w:pPr>
      <w:r>
        <w:rPr/>
        <w:t>-- SRVCC CS Keys Request</w:t>
      </w:r>
    </w:p>
    <w:p>
      <w:pPr>
        <w:pStyle w:val="PL"/>
        <w:rPr/>
      </w:pPr>
      <w:r>
        <w:rPr/>
        <w:t>--</w:t>
      </w:r>
    </w:p>
    <w:p>
      <w:pPr>
        <w:pStyle w:val="PL"/>
        <w:rPr/>
      </w:pPr>
      <w:r>
        <w:rPr/>
        <w:t>-- **************************************************************</w:t>
      </w:r>
    </w:p>
    <w:p>
      <w:pPr>
        <w:pStyle w:val="PL"/>
        <w:rPr/>
      </w:pPr>
      <w:r>
        <w:rPr/>
      </w:r>
    </w:p>
    <w:p>
      <w:pPr>
        <w:pStyle w:val="PL"/>
        <w:rPr/>
      </w:pPr>
      <w:r>
        <w:rPr/>
        <w:t>SRVCC-CSKeysRequest ::= SEQUENCE {</w:t>
      </w:r>
    </w:p>
    <w:p>
      <w:pPr>
        <w:pStyle w:val="PL"/>
        <w:rPr/>
      </w:pPr>
      <w:r>
        <w:rPr/>
        <w:tab/>
      </w:r>
      <w:r>
        <w:rPr>
          <w:lang w:val="fr-FR" w:eastAsia="en-US"/>
        </w:rPr>
        <w:t>protocolIEs</w:t>
        <w:tab/>
        <w:tab/>
        <w:tab/>
        <w:t>ProtocolIE-Container</w:t>
        <w:tab/>
        <w:tab/>
        <w:tab/>
        <w:t>{ {SRVCC-CSKeysRequestIEs} },</w:t>
      </w:r>
    </w:p>
    <w:p>
      <w:pPr>
        <w:pStyle w:val="PL"/>
        <w:rPr>
          <w:lang w:val="fr-FR" w:eastAsia="en-US"/>
        </w:rPr>
      </w:pPr>
      <w:r>
        <w:rPr>
          <w:lang w:val="fr-FR" w:eastAsia="en-US"/>
        </w:rPr>
        <w:tab/>
        <w:t>protocolExtensions</w:t>
        <w:tab/>
        <w:tab/>
        <w:t>ProtocolExtensionContainer</w:t>
        <w:tab/>
        <w:t>{ {SRVCC-CSKeysRequestExtensions}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SRVCC-CSKeysRequestIEs RANAP-PROTOCOL-IES ::= {</w:t>
      </w:r>
    </w:p>
    <w:p>
      <w:pPr>
        <w:pStyle w:val="PL"/>
        <w:rPr/>
      </w:pPr>
      <w:r>
        <w:rPr/>
        <w:tab/>
        <w:t>...</w:t>
      </w:r>
    </w:p>
    <w:p>
      <w:pPr>
        <w:pStyle w:val="PL"/>
        <w:rPr/>
      </w:pPr>
      <w:r>
        <w:rPr/>
        <w:t>}</w:t>
      </w:r>
    </w:p>
    <w:p>
      <w:pPr>
        <w:pStyle w:val="PL"/>
        <w:rPr/>
      </w:pPr>
      <w:r>
        <w:rPr/>
      </w:r>
    </w:p>
    <w:p>
      <w:pPr>
        <w:pStyle w:val="PL"/>
        <w:rPr/>
      </w:pPr>
      <w:r>
        <w:rPr/>
        <w:t>SRVCC-CSKeysRequestExtensions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SRVCC CS Keys Response</w:t>
      </w:r>
    </w:p>
    <w:p>
      <w:pPr>
        <w:pStyle w:val="PL"/>
        <w:rPr/>
      </w:pPr>
      <w:r>
        <w:rPr/>
        <w:t>--</w:t>
      </w:r>
    </w:p>
    <w:p>
      <w:pPr>
        <w:pStyle w:val="PL"/>
        <w:rPr/>
      </w:pPr>
      <w:r>
        <w:rPr/>
        <w:t>-- **************************************************************</w:t>
      </w:r>
    </w:p>
    <w:p>
      <w:pPr>
        <w:pStyle w:val="PL"/>
        <w:rPr/>
      </w:pPr>
      <w:r>
        <w:rPr/>
      </w:r>
    </w:p>
    <w:p>
      <w:pPr>
        <w:pStyle w:val="PL"/>
        <w:rPr/>
      </w:pPr>
      <w:r>
        <w:rPr/>
        <w:t>SRVCC-CSKeysResponse ::= SEQUENCE {</w:t>
      </w:r>
    </w:p>
    <w:p>
      <w:pPr>
        <w:pStyle w:val="PL"/>
        <w:rPr/>
      </w:pPr>
      <w:r>
        <w:rPr/>
        <w:tab/>
        <w:t>protocolIEs</w:t>
        <w:tab/>
        <w:tab/>
        <w:tab/>
        <w:t>ProtocolIE-Container</w:t>
        <w:tab/>
        <w:tab/>
        <w:tab/>
        <w:t>{ {SRVCC-CSKeysResponseIEs} },</w:t>
      </w:r>
    </w:p>
    <w:p>
      <w:pPr>
        <w:pStyle w:val="PL"/>
        <w:rPr/>
      </w:pPr>
      <w:r>
        <w:rPr/>
        <w:tab/>
      </w:r>
      <w:r>
        <w:rPr>
          <w:lang w:val="fr-FR" w:eastAsia="en-US"/>
        </w:rPr>
        <w:t>protocolExtensions</w:t>
        <w:tab/>
        <w:tab/>
        <w:t>ProtocolExtensionContainer</w:t>
        <w:tab/>
        <w:t>{ {SRVCC-CSKeysResponseExtensions} }</w:t>
        <w:tab/>
        <w:tab/>
        <w:tab/>
        <w:tab/>
        <w:t>OPTIONAL,</w:t>
      </w:r>
    </w:p>
    <w:p>
      <w:pPr>
        <w:pStyle w:val="PL"/>
        <w:rPr/>
      </w:pPr>
      <w:r>
        <w:rPr>
          <w:lang w:val="fr-FR" w:eastAsia="en-US"/>
        </w:rPr>
        <w:tab/>
      </w:r>
      <w:r>
        <w:rPr/>
        <w:t>...</w:t>
      </w:r>
    </w:p>
    <w:p>
      <w:pPr>
        <w:pStyle w:val="PL"/>
        <w:rPr/>
      </w:pPr>
      <w:r>
        <w:rPr/>
        <w:t>}</w:t>
      </w:r>
    </w:p>
    <w:p>
      <w:pPr>
        <w:pStyle w:val="PL"/>
        <w:rPr/>
      </w:pPr>
      <w:r>
        <w:rPr/>
      </w:r>
    </w:p>
    <w:p>
      <w:pPr>
        <w:pStyle w:val="PL"/>
        <w:rPr/>
      </w:pPr>
      <w:r>
        <w:rPr/>
        <w:t>SRVCC-CSKeysResponseIEs RANAP-PROTOCOL-IES ::= {</w:t>
      </w:r>
    </w:p>
    <w:p>
      <w:pPr>
        <w:pStyle w:val="PL"/>
        <w:rPr/>
      </w:pPr>
      <w:r>
        <w:rPr/>
        <w:tab/>
        <w:t>{ ID id-IntegrityProtectionKey</w:t>
        <w:tab/>
        <w:tab/>
        <w:t>CRITICALITY reject</w:t>
        <w:tab/>
        <w:t>TYPE IntegrityProtectionKey</w:t>
        <w:tab/>
        <w:tab/>
        <w:t>PRESENCE mandatory</w:t>
        <w:tab/>
        <w:t>}|</w:t>
      </w:r>
    </w:p>
    <w:p>
      <w:pPr>
        <w:pStyle w:val="PL"/>
        <w:rPr/>
      </w:pPr>
      <w:r>
        <w:rPr/>
        <w:tab/>
        <w:t>{ ID id-EncryptionKey</w:t>
        <w:tab/>
        <w:tab/>
        <w:tab/>
        <w:tab/>
        <w:t>CRITICALITY reject</w:t>
        <w:tab/>
        <w:t>TYPE EncryptionKey</w:t>
        <w:tab/>
        <w:tab/>
        <w:tab/>
        <w:tab/>
        <w:t>PRESENCE mandatory</w:t>
        <w:tab/>
        <w:t>}|</w:t>
      </w:r>
    </w:p>
    <w:p>
      <w:pPr>
        <w:pStyle w:val="PL"/>
        <w:rPr/>
      </w:pPr>
      <w:r>
        <w:rPr/>
        <w:tab/>
        <w:t>{ ID id-SRVCC-Information</w:t>
        <w:tab/>
        <w:tab/>
        <w:tab/>
        <w:t>CRITICALITY reject</w:t>
        <w:tab/>
        <w:t>TYPE SRVCC-Information</w:t>
        <w:tab/>
        <w:tab/>
        <w:tab/>
        <w:t>PRESENCE mandatory</w:t>
        <w:tab/>
        <w:t>}|</w:t>
      </w:r>
    </w:p>
    <w:p>
      <w:pPr>
        <w:pStyle w:val="PL"/>
        <w:rPr/>
      </w:pPr>
      <w:r>
        <w:rPr/>
        <w:tab/>
        <w:t>{ ID id-CriticalityDiagnostics</w:t>
        <w:tab/>
        <w:tab/>
        <w:t>CRITICALITY ignore</w:t>
        <w:tab/>
        <w:t>TYPE CriticalityDiagnostics</w:t>
        <w:tab/>
        <w:tab/>
        <w:t>PRESENCE optional</w:t>
        <w:tab/>
        <w:tab/>
        <w:t>},</w:t>
      </w:r>
    </w:p>
    <w:p>
      <w:pPr>
        <w:pStyle w:val="PL"/>
        <w:rPr/>
      </w:pPr>
      <w:r>
        <w:rPr/>
        <w:tab/>
        <w:t>...</w:t>
      </w:r>
    </w:p>
    <w:p>
      <w:pPr>
        <w:pStyle w:val="PL"/>
        <w:rPr/>
      </w:pPr>
      <w:r>
        <w:rPr/>
        <w:t>}</w:t>
      </w:r>
    </w:p>
    <w:p>
      <w:pPr>
        <w:pStyle w:val="PL"/>
        <w:rPr/>
      </w:pPr>
      <w:r>
        <w:rPr/>
      </w:r>
    </w:p>
    <w:p>
      <w:pPr>
        <w:pStyle w:val="PL"/>
        <w:rPr/>
      </w:pPr>
      <w:r>
        <w:rPr/>
        <w:t>SRVCC-CSKeysResponseExtensions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UE RADIO CAPABILITY MATCH PROCEDURE</w:t>
      </w:r>
    </w:p>
    <w:p>
      <w:pPr>
        <w:pStyle w:val="PL"/>
        <w:rPr/>
      </w:pPr>
      <w:r>
        <w:rPr/>
        <w:t>--</w:t>
      </w:r>
    </w:p>
    <w:p>
      <w:pPr>
        <w:pStyle w:val="PL"/>
        <w:rPr/>
      </w:pPr>
      <w:r>
        <w:rPr/>
        <w:t>-- **************************************************************</w:t>
      </w:r>
    </w:p>
    <w:p>
      <w:pPr>
        <w:pStyle w:val="PL"/>
        <w:rPr/>
      </w:pPr>
      <w:r>
        <w:rPr/>
      </w:r>
    </w:p>
    <w:p>
      <w:pPr>
        <w:pStyle w:val="PL"/>
        <w:rPr/>
      </w:pPr>
      <w:r>
        <w:rPr/>
      </w:r>
    </w:p>
    <w:p>
      <w:pPr>
        <w:pStyle w:val="PL"/>
        <w:rPr/>
      </w:pPr>
      <w:r>
        <w:rPr/>
        <w:t>-- **************************************************************</w:t>
      </w:r>
    </w:p>
    <w:p>
      <w:pPr>
        <w:pStyle w:val="PL"/>
        <w:rPr/>
      </w:pPr>
      <w:r>
        <w:rPr/>
        <w:t>--</w:t>
      </w:r>
    </w:p>
    <w:p>
      <w:pPr>
        <w:pStyle w:val="PL"/>
        <w:numPr>
          <w:ilvl w:val="0"/>
          <w:numId w:val="0"/>
        </w:numPr>
        <w:outlineLvl w:val="4"/>
        <w:rPr/>
      </w:pPr>
      <w:r>
        <w:rPr/>
        <w:t>-- UE Radio Capability Match Request</w:t>
      </w:r>
    </w:p>
    <w:p>
      <w:pPr>
        <w:pStyle w:val="PL"/>
        <w:rPr/>
      </w:pPr>
      <w:r>
        <w:rPr/>
        <w:t>--</w:t>
      </w:r>
    </w:p>
    <w:p>
      <w:pPr>
        <w:pStyle w:val="PL"/>
        <w:rPr/>
      </w:pPr>
      <w:r>
        <w:rPr/>
        <w:t>-- **************************************************************</w:t>
      </w:r>
    </w:p>
    <w:p>
      <w:pPr>
        <w:pStyle w:val="PL"/>
        <w:rPr/>
      </w:pPr>
      <w:r>
        <w:rPr/>
      </w:r>
    </w:p>
    <w:p>
      <w:pPr>
        <w:pStyle w:val="PL"/>
        <w:rPr/>
      </w:pPr>
      <w:r>
        <w:rPr/>
        <w:t>UeRadioCapabilityMatchRequest ::= SEQUENCE {</w:t>
      </w:r>
    </w:p>
    <w:p>
      <w:pPr>
        <w:pStyle w:val="PL"/>
        <w:rPr/>
      </w:pPr>
      <w:r>
        <w:rPr/>
        <w:tab/>
        <w:t>protocolIEs</w:t>
        <w:tab/>
        <w:tab/>
        <w:tab/>
        <w:tab/>
        <w:t>ProtocolIE-Container</w:t>
        <w:tab/>
        <w:tab/>
        <w:t>{ {UeRadioCapabilityMatchRequestIEs} },</w:t>
      </w:r>
    </w:p>
    <w:p>
      <w:pPr>
        <w:pStyle w:val="PL"/>
        <w:rPr/>
      </w:pPr>
      <w:r>
        <w:rPr/>
        <w:tab/>
        <w:t>protocolExtensions</w:t>
        <w:tab/>
        <w:tab/>
        <w:t>ProtocolExtensionContainer</w:t>
        <w:tab/>
        <w:t>{ {UeRadioCapabilityMatchRequestExtensions} }</w:t>
        <w:tab/>
        <w:tab/>
        <w:tab/>
        <w:t>OPTIONAL,</w:t>
      </w:r>
    </w:p>
    <w:p>
      <w:pPr>
        <w:pStyle w:val="PL"/>
        <w:rPr/>
      </w:pPr>
      <w:r>
        <w:rPr/>
        <w:tab/>
        <w:t>...</w:t>
      </w:r>
    </w:p>
    <w:p>
      <w:pPr>
        <w:pStyle w:val="PL"/>
        <w:rPr/>
      </w:pPr>
      <w:r>
        <w:rPr/>
        <w:t>}</w:t>
      </w:r>
    </w:p>
    <w:p>
      <w:pPr>
        <w:pStyle w:val="PL"/>
        <w:rPr/>
      </w:pPr>
      <w:r>
        <w:rPr/>
      </w:r>
    </w:p>
    <w:p>
      <w:pPr>
        <w:pStyle w:val="PL"/>
        <w:rPr/>
      </w:pPr>
      <w:r>
        <w:rPr/>
        <w:t>UeRadioCapabilityMatchRequestIEs RANAP-PROTOCOL-IES ::= {</w:t>
      </w:r>
    </w:p>
    <w:p>
      <w:pPr>
        <w:pStyle w:val="PL"/>
        <w:rPr/>
      </w:pPr>
      <w:r>
        <w:rPr/>
        <w:tab/>
        <w:t>...</w:t>
      </w:r>
    </w:p>
    <w:p>
      <w:pPr>
        <w:pStyle w:val="PL"/>
        <w:rPr/>
      </w:pPr>
      <w:r>
        <w:rPr/>
        <w:t>}</w:t>
      </w:r>
    </w:p>
    <w:p>
      <w:pPr>
        <w:pStyle w:val="PL"/>
        <w:rPr/>
      </w:pPr>
      <w:r>
        <w:rPr/>
      </w:r>
    </w:p>
    <w:p>
      <w:pPr>
        <w:pStyle w:val="PL"/>
        <w:rPr/>
      </w:pPr>
      <w:r>
        <w:rPr/>
        <w:t>UeRadioCapabilityMatchRequestExtensions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UE Radio Capability Match Response</w:t>
      </w:r>
    </w:p>
    <w:p>
      <w:pPr>
        <w:pStyle w:val="PL"/>
        <w:rPr/>
      </w:pPr>
      <w:r>
        <w:rPr/>
        <w:t>--</w:t>
      </w:r>
    </w:p>
    <w:p>
      <w:pPr>
        <w:pStyle w:val="PL"/>
        <w:rPr/>
      </w:pPr>
      <w:r>
        <w:rPr/>
        <w:t>-- **************************************************************</w:t>
      </w:r>
    </w:p>
    <w:p>
      <w:pPr>
        <w:pStyle w:val="PL"/>
        <w:rPr/>
      </w:pPr>
      <w:r>
        <w:rPr/>
      </w:r>
    </w:p>
    <w:p>
      <w:pPr>
        <w:pStyle w:val="PL"/>
        <w:rPr/>
      </w:pPr>
      <w:r>
        <w:rPr/>
        <w:t>UeRadioCapabilityMatchResponse ::= SEQUENCE {</w:t>
      </w:r>
    </w:p>
    <w:p>
      <w:pPr>
        <w:pStyle w:val="PL"/>
        <w:rPr/>
      </w:pPr>
      <w:r>
        <w:rPr/>
        <w:tab/>
        <w:t>protocolIEs</w:t>
        <w:tab/>
        <w:tab/>
        <w:tab/>
        <w:tab/>
        <w:t>ProtocolIE-Container</w:t>
        <w:tab/>
        <w:tab/>
        <w:t>{ {UeRadioCapabilityMatchResponseIEs} },</w:t>
      </w:r>
    </w:p>
    <w:p>
      <w:pPr>
        <w:pStyle w:val="PL"/>
        <w:rPr/>
      </w:pPr>
      <w:r>
        <w:rPr/>
        <w:tab/>
        <w:t>protocolExtensions</w:t>
        <w:tab/>
        <w:tab/>
        <w:t>ProtocolExtensionContainer</w:t>
        <w:tab/>
        <w:t>{ {UeRadioCapabilityMatchResponseExtensions} }</w:t>
        <w:tab/>
        <w:tab/>
        <w:tab/>
        <w:tab/>
        <w:t>OPTIONAL,</w:t>
      </w:r>
    </w:p>
    <w:p>
      <w:pPr>
        <w:pStyle w:val="PL"/>
        <w:rPr/>
      </w:pPr>
      <w:r>
        <w:rPr/>
        <w:tab/>
        <w:t>...</w:t>
      </w:r>
    </w:p>
    <w:p>
      <w:pPr>
        <w:pStyle w:val="PL"/>
        <w:rPr/>
      </w:pPr>
      <w:r>
        <w:rPr/>
        <w:t>}</w:t>
      </w:r>
    </w:p>
    <w:p>
      <w:pPr>
        <w:pStyle w:val="PL"/>
        <w:rPr/>
      </w:pPr>
      <w:r>
        <w:rPr/>
      </w:r>
    </w:p>
    <w:p>
      <w:pPr>
        <w:pStyle w:val="PL"/>
        <w:rPr/>
      </w:pPr>
      <w:r>
        <w:rPr/>
        <w:t>UeRadioCapabilityMatchResponseIEs RANAP-PROTOCOL-IES ::= {</w:t>
      </w:r>
    </w:p>
    <w:p>
      <w:pPr>
        <w:pStyle w:val="PL"/>
        <w:rPr/>
      </w:pPr>
      <w:r>
        <w:rPr/>
        <w:tab/>
        <w:t>{ ID id-VoiceSupportMatchIndicator</w:t>
        <w:tab/>
        <w:tab/>
        <w:t>CRITICALITY reject</w:t>
        <w:tab/>
        <w:t>TYPE VoiceSupportMatchIndicator</w:t>
        <w:tab/>
        <w:tab/>
        <w:t>PRESENCE mandatory</w:t>
        <w:tab/>
        <w:t>},</w:t>
      </w:r>
    </w:p>
    <w:p>
      <w:pPr>
        <w:pStyle w:val="PL"/>
        <w:rPr/>
      </w:pPr>
      <w:r>
        <w:rPr/>
        <w:tab/>
        <w:t>...</w:t>
      </w:r>
    </w:p>
    <w:p>
      <w:pPr>
        <w:pStyle w:val="PL"/>
        <w:rPr/>
      </w:pPr>
      <w:r>
        <w:rPr/>
        <w:t>}</w:t>
      </w:r>
    </w:p>
    <w:p>
      <w:pPr>
        <w:pStyle w:val="PL"/>
        <w:rPr/>
      </w:pPr>
      <w:r>
        <w:rPr/>
      </w:r>
    </w:p>
    <w:p>
      <w:pPr>
        <w:pStyle w:val="PL"/>
        <w:rPr/>
      </w:pPr>
      <w:r>
        <w:rPr/>
        <w:t>UeRadioCapabilityMatchResponseExtensions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UE REGISTRATION QUERY PROCEDURE</w:t>
      </w:r>
    </w:p>
    <w:p>
      <w:pPr>
        <w:pStyle w:val="PL"/>
        <w:rPr/>
      </w:pPr>
      <w:r>
        <w:rPr/>
        <w:t>--</w:t>
      </w:r>
    </w:p>
    <w:p>
      <w:pPr>
        <w:pStyle w:val="PL"/>
        <w:rPr/>
      </w:pPr>
      <w:r>
        <w:rPr/>
        <w:t>-- **************************************************************</w:t>
      </w:r>
    </w:p>
    <w:p>
      <w:pPr>
        <w:pStyle w:val="PL"/>
        <w:rPr/>
      </w:pPr>
      <w:r>
        <w:rPr/>
      </w:r>
    </w:p>
    <w:p>
      <w:pPr>
        <w:pStyle w:val="PL"/>
        <w:rPr/>
      </w:pPr>
      <w:r>
        <w:rPr/>
      </w:r>
    </w:p>
    <w:p>
      <w:pPr>
        <w:pStyle w:val="PL"/>
        <w:rPr/>
      </w:pPr>
      <w:r>
        <w:rPr/>
        <w:t>-- **************************************************************</w:t>
      </w:r>
    </w:p>
    <w:p>
      <w:pPr>
        <w:pStyle w:val="PL"/>
        <w:rPr/>
      </w:pPr>
      <w:r>
        <w:rPr/>
        <w:t>--</w:t>
      </w:r>
    </w:p>
    <w:p>
      <w:pPr>
        <w:pStyle w:val="PL"/>
        <w:numPr>
          <w:ilvl w:val="0"/>
          <w:numId w:val="0"/>
        </w:numPr>
        <w:outlineLvl w:val="4"/>
        <w:rPr/>
      </w:pPr>
      <w:r>
        <w:rPr/>
        <w:t>-- UE Registration Query Request</w:t>
      </w:r>
    </w:p>
    <w:p>
      <w:pPr>
        <w:pStyle w:val="PL"/>
        <w:rPr/>
      </w:pPr>
      <w:r>
        <w:rPr/>
        <w:t>--</w:t>
      </w:r>
    </w:p>
    <w:p>
      <w:pPr>
        <w:pStyle w:val="PL"/>
        <w:rPr/>
      </w:pPr>
      <w:r>
        <w:rPr/>
        <w:t>-- **************************************************************</w:t>
      </w:r>
    </w:p>
    <w:p>
      <w:pPr>
        <w:pStyle w:val="PL"/>
        <w:rPr/>
      </w:pPr>
      <w:r>
        <w:rPr/>
      </w:r>
    </w:p>
    <w:p>
      <w:pPr>
        <w:pStyle w:val="PL"/>
        <w:rPr/>
      </w:pPr>
      <w:r>
        <w:rPr/>
        <w:t>UeRegistrationQueryRequest ::= SEQUENCE {</w:t>
      </w:r>
    </w:p>
    <w:p>
      <w:pPr>
        <w:pStyle w:val="PL"/>
        <w:rPr/>
      </w:pPr>
      <w:r>
        <w:rPr/>
        <w:tab/>
        <w:t>protocolIEs</w:t>
        <w:tab/>
        <w:tab/>
        <w:tab/>
        <w:tab/>
        <w:t>ProtocolIE-Container</w:t>
        <w:tab/>
        <w:tab/>
        <w:t>{ {UeRegistrationQueryRequestIEs} },</w:t>
      </w:r>
    </w:p>
    <w:p>
      <w:pPr>
        <w:pStyle w:val="PL"/>
        <w:rPr/>
      </w:pPr>
      <w:r>
        <w:rPr/>
        <w:tab/>
        <w:t>protocolExtensions</w:t>
        <w:tab/>
        <w:tab/>
        <w:t>ProtocolExtensionContainer</w:t>
        <w:tab/>
        <w:t>{ {UeRegistrationQueryRequestExtensions} }</w:t>
        <w:tab/>
        <w:tab/>
        <w:tab/>
        <w:t>OPTIONAL,</w:t>
      </w:r>
    </w:p>
    <w:p>
      <w:pPr>
        <w:pStyle w:val="PL"/>
        <w:rPr/>
      </w:pPr>
      <w:r>
        <w:rPr/>
        <w:tab/>
        <w:t>...</w:t>
      </w:r>
    </w:p>
    <w:p>
      <w:pPr>
        <w:pStyle w:val="PL"/>
        <w:rPr/>
      </w:pPr>
      <w:r>
        <w:rPr/>
        <w:t>}</w:t>
      </w:r>
    </w:p>
    <w:p>
      <w:pPr>
        <w:pStyle w:val="PL"/>
        <w:rPr/>
      </w:pPr>
      <w:r>
        <w:rPr/>
      </w:r>
    </w:p>
    <w:p>
      <w:pPr>
        <w:pStyle w:val="PL"/>
        <w:rPr/>
      </w:pPr>
      <w:r>
        <w:rPr/>
        <w:t>UeRegistrationQueryRequestIEs RANAP-PROTOCOL-IES ::= {</w:t>
      </w:r>
    </w:p>
    <w:p>
      <w:pPr>
        <w:pStyle w:val="PL"/>
        <w:rPr/>
      </w:pPr>
      <w:r>
        <w:rPr/>
        <w:tab/>
        <w:t>{ ID id-IuSigConId</w:t>
        <w:tab/>
        <w:tab/>
        <w:tab/>
        <w:tab/>
        <w:t>CRITICALITY ignore</w:t>
        <w:tab/>
        <w:t>TYPE IuSignallingConnectionIdentifier</w:t>
        <w:tab/>
        <w:t>PRESENCE mandatory}|</w:t>
      </w:r>
    </w:p>
    <w:p>
      <w:pPr>
        <w:pStyle w:val="PL"/>
        <w:rPr/>
      </w:pPr>
      <w:r>
        <w:rPr/>
        <w:tab/>
        <w:t>{ ID id-PermanentNAS-UE-ID</w:t>
        <w:tab/>
        <w:tab/>
        <w:t>CRITICALITY ignore</w:t>
        <w:tab/>
        <w:t>TYPE PermanentNAS-UE-ID</w:t>
        <w:tab/>
        <w:tab/>
        <w:tab/>
        <w:tab/>
        <w:tab/>
        <w:t>PRESENCE mandatory},</w:t>
      </w:r>
    </w:p>
    <w:p>
      <w:pPr>
        <w:pStyle w:val="PL"/>
        <w:rPr/>
      </w:pPr>
      <w:r>
        <w:rPr/>
        <w:tab/>
        <w:t>...</w:t>
      </w:r>
    </w:p>
    <w:p>
      <w:pPr>
        <w:pStyle w:val="PL"/>
        <w:rPr/>
      </w:pPr>
      <w:r>
        <w:rPr/>
        <w:t>}</w:t>
      </w:r>
    </w:p>
    <w:p>
      <w:pPr>
        <w:pStyle w:val="PL"/>
        <w:rPr/>
      </w:pPr>
      <w:r>
        <w:rPr/>
      </w:r>
    </w:p>
    <w:p>
      <w:pPr>
        <w:pStyle w:val="PL"/>
        <w:rPr/>
      </w:pPr>
      <w:r>
        <w:rPr/>
        <w:t>UeRegistrationQueryRequestExtensions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4"/>
        <w:rPr/>
      </w:pPr>
      <w:r>
        <w:rPr/>
        <w:t>-- UE Registration Query Response</w:t>
      </w:r>
    </w:p>
    <w:p>
      <w:pPr>
        <w:pStyle w:val="PL"/>
        <w:rPr>
          <w:lang w:val="fr-FR" w:eastAsia="en-US"/>
        </w:rPr>
      </w:pPr>
      <w:r>
        <w:rPr>
          <w:lang w:val="fr-FR" w:eastAsia="en-US"/>
        </w:rPr>
        <w:t>--</w:t>
      </w:r>
    </w:p>
    <w:p>
      <w:pPr>
        <w:pStyle w:val="PL"/>
        <w:rPr>
          <w:lang w:val="fr-FR" w:eastAsia="en-US"/>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UeRegistrationQueryResponse ::= SEQUENCE {</w:t>
      </w:r>
    </w:p>
    <w:p>
      <w:pPr>
        <w:pStyle w:val="PL"/>
        <w:rPr/>
      </w:pPr>
      <w:r>
        <w:rPr>
          <w:lang w:val="fr-FR" w:eastAsia="en-US"/>
        </w:rPr>
        <w:tab/>
        <w:t>protocolIEs</w:t>
        <w:tab/>
        <w:tab/>
        <w:tab/>
        <w:tab/>
        <w:t>ProtocolIE-Container</w:t>
        <w:tab/>
        <w:tab/>
        <w:t>{ {UeRegistrationQueryResponseIEs} },</w:t>
      </w:r>
    </w:p>
    <w:p>
      <w:pPr>
        <w:pStyle w:val="PL"/>
        <w:rPr/>
      </w:pPr>
      <w:r>
        <w:rPr>
          <w:lang w:val="fr-FR" w:eastAsia="en-US"/>
        </w:rPr>
        <w:tab/>
        <w:t>protocolExtensions</w:t>
        <w:tab/>
        <w:tab/>
        <w:t>ProtocolExtensionContainer</w:t>
        <w:tab/>
        <w:t>{ {UeRegistrationQueryResponseExtensions} }</w:t>
        <w:tab/>
        <w:tab/>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UeRegistrationQueryResponseIEs RANAP-PROTOCOL-IES ::= {</w:t>
      </w:r>
    </w:p>
    <w:p>
      <w:pPr>
        <w:pStyle w:val="PL"/>
        <w:rPr/>
      </w:pPr>
      <w:r>
        <w:rPr>
          <w:lang w:val="fr-FR" w:eastAsia="en-US"/>
        </w:rPr>
        <w:tab/>
      </w:r>
      <w:r>
        <w:rPr/>
        <w:t>{ ID id-UERegistrationQueryResult</w:t>
        <w:tab/>
        <w:tab/>
        <w:t>CRITICALITY ignore</w:t>
        <w:tab/>
        <w:t>TYPE UERegistrationQueryResult</w:t>
        <w:tab/>
        <w:t>PRESENCE mandatory},</w:t>
      </w:r>
    </w:p>
    <w:p>
      <w:pPr>
        <w:pStyle w:val="PL"/>
        <w:rPr/>
      </w:pPr>
      <w:r>
        <w:rPr/>
        <w:tab/>
        <w:t>...</w:t>
      </w:r>
    </w:p>
    <w:p>
      <w:pPr>
        <w:pStyle w:val="PL"/>
        <w:rPr/>
      </w:pPr>
      <w:r>
        <w:rPr/>
        <w:t>}</w:t>
      </w:r>
    </w:p>
    <w:p>
      <w:pPr>
        <w:pStyle w:val="PL"/>
        <w:rPr/>
      </w:pPr>
      <w:r>
        <w:rPr/>
      </w:r>
    </w:p>
    <w:p>
      <w:pPr>
        <w:pStyle w:val="PL"/>
        <w:rPr/>
      </w:pPr>
      <w:r>
        <w:rPr/>
        <w:t>UeRegistrationQueryResponseExtensions RANAP-PROTOCOL-EXTENSION ::= {</w:t>
      </w:r>
    </w:p>
    <w:p>
      <w:pPr>
        <w:pStyle w:val="PL"/>
        <w:rPr/>
      </w:pPr>
      <w:r>
        <w:rPr/>
        <w:tab/>
        <w:t>...</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REROUTE NAS REQUEST PROCEDURE</w:t>
      </w:r>
    </w:p>
    <w:p>
      <w:pPr>
        <w:pStyle w:val="PL"/>
        <w:rPr/>
      </w:pPr>
      <w:r>
        <w:rPr/>
        <w:t>--</w:t>
      </w:r>
    </w:p>
    <w:p>
      <w:pPr>
        <w:pStyle w:val="PL"/>
        <w:rPr/>
      </w:pPr>
      <w:r>
        <w:rPr/>
        <w:t>-- **************************************************************</w:t>
      </w:r>
    </w:p>
    <w:p>
      <w:pPr>
        <w:pStyle w:val="PL"/>
        <w:rPr/>
      </w:pPr>
      <w:r>
        <w:rPr/>
      </w:r>
    </w:p>
    <w:p>
      <w:pPr>
        <w:pStyle w:val="PL"/>
        <w:rPr/>
      </w:pPr>
      <w:r>
        <w:rPr/>
      </w:r>
    </w:p>
    <w:p>
      <w:pPr>
        <w:pStyle w:val="PL"/>
        <w:rPr/>
      </w:pPr>
      <w:r>
        <w:rPr/>
        <w:t>-- **************************************************************</w:t>
      </w:r>
    </w:p>
    <w:p>
      <w:pPr>
        <w:pStyle w:val="PL"/>
        <w:rPr/>
      </w:pPr>
      <w:r>
        <w:rPr/>
        <w:t>--</w:t>
      </w:r>
    </w:p>
    <w:p>
      <w:pPr>
        <w:pStyle w:val="PL"/>
        <w:numPr>
          <w:ilvl w:val="0"/>
          <w:numId w:val="0"/>
        </w:numPr>
        <w:outlineLvl w:val="4"/>
        <w:rPr/>
      </w:pPr>
      <w:r>
        <w:rPr/>
        <w:t>-- Reroute NAS Request</w:t>
      </w:r>
    </w:p>
    <w:p>
      <w:pPr>
        <w:pStyle w:val="PL"/>
        <w:rPr/>
      </w:pPr>
      <w:r>
        <w:rPr/>
        <w:t>--</w:t>
      </w:r>
    </w:p>
    <w:p>
      <w:pPr>
        <w:pStyle w:val="PL"/>
        <w:rPr/>
      </w:pPr>
      <w:r>
        <w:rPr/>
        <w:t>-- **************************************************************</w:t>
      </w:r>
    </w:p>
    <w:p>
      <w:pPr>
        <w:pStyle w:val="PL"/>
        <w:rPr/>
      </w:pPr>
      <w:r>
        <w:rPr/>
      </w:r>
    </w:p>
    <w:p>
      <w:pPr>
        <w:pStyle w:val="PL"/>
        <w:rPr/>
      </w:pPr>
      <w:r>
        <w:rPr/>
        <w:t>RerouteNASRequest ::= SEQUENCE {</w:t>
      </w:r>
    </w:p>
    <w:p>
      <w:pPr>
        <w:pStyle w:val="PL"/>
        <w:rPr/>
      </w:pPr>
      <w:r>
        <w:rPr/>
        <w:tab/>
        <w:t>protocolIEs</w:t>
        <w:tab/>
        <w:tab/>
        <w:tab/>
        <w:tab/>
        <w:t>ProtocolIE-Container</w:t>
        <w:tab/>
        <w:tab/>
        <w:t>{ {RerouteNASRequestIEs} },</w:t>
      </w:r>
    </w:p>
    <w:p>
      <w:pPr>
        <w:pStyle w:val="PL"/>
        <w:rPr/>
      </w:pPr>
      <w:r>
        <w:rPr/>
        <w:tab/>
        <w:t>protocolExtensions</w:t>
        <w:tab/>
        <w:tab/>
        <w:t>ProtocolExtensionContainer</w:t>
        <w:tab/>
        <w:t>{ {RerouteNASRequestExtensions} }</w:t>
        <w:tab/>
        <w:tab/>
        <w:tab/>
        <w:t>OPTIONAL,</w:t>
      </w:r>
    </w:p>
    <w:p>
      <w:pPr>
        <w:pStyle w:val="PL"/>
        <w:rPr/>
      </w:pPr>
      <w:r>
        <w:rPr/>
        <w:tab/>
        <w:t>...</w:t>
      </w:r>
    </w:p>
    <w:p>
      <w:pPr>
        <w:pStyle w:val="PL"/>
        <w:rPr/>
      </w:pPr>
      <w:r>
        <w:rPr/>
        <w:t>}</w:t>
      </w:r>
    </w:p>
    <w:p>
      <w:pPr>
        <w:pStyle w:val="PL"/>
        <w:rPr/>
      </w:pPr>
      <w:r>
        <w:rPr/>
      </w:r>
    </w:p>
    <w:p>
      <w:pPr>
        <w:pStyle w:val="PL"/>
        <w:rPr/>
      </w:pPr>
      <w:r>
        <w:rPr/>
        <w:t>RerouteNASRequestIEs RANAP-PROTOCOL-IES ::= {</w:t>
      </w:r>
    </w:p>
    <w:p>
      <w:pPr>
        <w:pStyle w:val="PL"/>
        <w:rPr/>
      </w:pPr>
      <w:r>
        <w:rPr/>
        <w:tab/>
        <w:t>{ ID id-RANAP-Message</w:t>
        <w:tab/>
        <w:tab/>
        <w:tab/>
        <w:tab/>
        <w:t>CRITICALITY ignore</w:t>
        <w:tab/>
        <w:t>TYPE OCTET STRING</w:t>
        <w:tab/>
        <w:tab/>
        <w:tab/>
        <w:t>PRESENCE mandatory}|</w:t>
      </w:r>
    </w:p>
    <w:p>
      <w:pPr>
        <w:pStyle w:val="PL"/>
        <w:rPr/>
      </w:pPr>
      <w:r>
        <w:rPr/>
        <w:tab/>
        <w:t>{ ID id-SGSN-Group-Identity</w:t>
        <w:tab/>
        <w:tab/>
        <w:tab/>
        <w:t>CRITICALITY ignore</w:t>
        <w:tab/>
        <w:t>TYPE SGSN-Group-Identity</w:t>
        <w:tab/>
        <w:t>PRESENCE mandatory}|</w:t>
      </w:r>
    </w:p>
    <w:p>
      <w:pPr>
        <w:pStyle w:val="PL"/>
        <w:rPr/>
      </w:pPr>
      <w:r>
        <w:rPr/>
        <w:tab/>
        <w:t>{ ID id-P-TMSI</w:t>
        <w:tab/>
        <w:tab/>
        <w:tab/>
        <w:tab/>
        <w:tab/>
        <w:tab/>
        <w:t>CRITICALITY ignore</w:t>
        <w:tab/>
        <w:t>TYPE P-TMSI</w:t>
        <w:tab/>
        <w:tab/>
        <w:tab/>
        <w:tab/>
        <w:tab/>
        <w:t>PRESENCE optional}|</w:t>
      </w:r>
    </w:p>
    <w:p>
      <w:pPr>
        <w:pStyle w:val="PL"/>
        <w:rPr/>
      </w:pPr>
      <w:r>
        <w:rPr/>
        <w:tab/>
        <w:t>{ ID id-UE-Usage-Type</w:t>
        <w:tab/>
        <w:tab/>
        <w:tab/>
        <w:tab/>
        <w:t>CRITICALITY ignore</w:t>
        <w:tab/>
        <w:t>TYPE UE-Usage-Type</w:t>
        <w:tab/>
        <w:tab/>
        <w:tab/>
        <w:t>PRESENCE optional},</w:t>
      </w:r>
    </w:p>
    <w:p>
      <w:pPr>
        <w:pStyle w:val="PL"/>
        <w:rPr/>
      </w:pPr>
      <w:r>
        <w:rPr/>
        <w:tab/>
        <w:t>...</w:t>
      </w:r>
    </w:p>
    <w:p>
      <w:pPr>
        <w:pStyle w:val="PL"/>
        <w:rPr/>
      </w:pPr>
      <w:r>
        <w:rPr/>
        <w:t>}</w:t>
      </w:r>
    </w:p>
    <w:p>
      <w:pPr>
        <w:pStyle w:val="PL"/>
        <w:rPr/>
      </w:pPr>
      <w:r>
        <w:rPr/>
      </w:r>
    </w:p>
    <w:p>
      <w:pPr>
        <w:pStyle w:val="PL"/>
        <w:rPr/>
      </w:pPr>
      <w:r>
        <w:rPr/>
        <w:t>RerouteNASRequestExtensions RANAP-PROTOCOL-EXTENSION ::= {</w:t>
      </w:r>
    </w:p>
    <w:p>
      <w:pPr>
        <w:pStyle w:val="PL"/>
        <w:rPr/>
      </w:pPr>
      <w:r>
        <w:rPr/>
        <w:tab/>
        <w:t>...</w:t>
      </w:r>
    </w:p>
    <w:p>
      <w:pPr>
        <w:pStyle w:val="PL"/>
        <w:rPr/>
      </w:pPr>
      <w:r>
        <w:rPr/>
        <w:t>}</w:t>
      </w:r>
    </w:p>
    <w:p>
      <w:pPr>
        <w:pStyle w:val="PL"/>
        <w:rPr/>
      </w:pPr>
      <w:r>
        <w:rPr/>
      </w:r>
    </w:p>
    <w:p>
      <w:pPr>
        <w:pStyle w:val="PL"/>
        <w:rPr/>
      </w:pPr>
      <w:r>
        <w:rPr/>
        <w:t>END</w:t>
      </w:r>
    </w:p>
    <w:p>
      <w:pPr>
        <w:pStyle w:val="PL"/>
        <w:rPr/>
      </w:pPr>
      <w:r>
        <w:rPr/>
      </w:r>
    </w:p>
    <w:p>
      <w:pPr>
        <w:pStyle w:val="Heading3"/>
        <w:tabs>
          <w:tab w:val="clear" w:pos="284"/>
          <w:tab w:val="left" w:pos="1140" w:leader="none"/>
        </w:tabs>
        <w:ind w:left="1140" w:hanging="1140"/>
        <w:rPr>
          <w:lang w:val="en-US" w:eastAsia="en-US"/>
        </w:rPr>
      </w:pPr>
      <w:bookmarkStart w:id="776" w:name="__RefHeading___Toc36551190"/>
      <w:bookmarkEnd w:id="776"/>
      <w:r>
        <w:rPr>
          <w:lang w:val="en-US" w:eastAsia="en-US"/>
        </w:rPr>
        <w:t>9.3.4</w:t>
        <w:tab/>
        <w:t>Information Element Definitions</w:t>
      </w:r>
    </w:p>
    <w:p>
      <w:pPr>
        <w:pStyle w:val="PL"/>
        <w:rPr/>
      </w:pPr>
      <w:r>
        <w:rPr/>
        <w:t>-- **************************************************************</w:t>
      </w:r>
    </w:p>
    <w:p>
      <w:pPr>
        <w:pStyle w:val="PL"/>
        <w:rPr/>
      </w:pPr>
      <w:r>
        <w:rPr/>
        <w:t>--</w:t>
      </w:r>
    </w:p>
    <w:p>
      <w:pPr>
        <w:pStyle w:val="PL"/>
        <w:rPr/>
      </w:pPr>
      <w:r>
        <w:rPr/>
        <w:t>-- Information Element Definitions</w:t>
      </w:r>
    </w:p>
    <w:p>
      <w:pPr>
        <w:pStyle w:val="PL"/>
        <w:rPr/>
      </w:pPr>
      <w:r>
        <w:rPr/>
        <w:t>--</w:t>
      </w:r>
    </w:p>
    <w:p>
      <w:pPr>
        <w:pStyle w:val="PL"/>
        <w:rPr/>
      </w:pPr>
      <w:r>
        <w:rPr/>
        <w:t>-- **************************************************************</w:t>
      </w:r>
    </w:p>
    <w:p>
      <w:pPr>
        <w:pStyle w:val="PL"/>
        <w:rPr/>
      </w:pPr>
      <w:r>
        <w:rPr/>
      </w:r>
    </w:p>
    <w:p>
      <w:pPr>
        <w:pStyle w:val="PL"/>
        <w:rPr/>
      </w:pPr>
      <w:r>
        <w:rPr/>
        <w:t>RANAP-IEs {</w:t>
      </w:r>
    </w:p>
    <w:p>
      <w:pPr>
        <w:pStyle w:val="PL"/>
        <w:rPr/>
      </w:pPr>
      <w:r>
        <w:rPr/>
        <w:t>itu-t (0) identified-organization (4) etsi (0) mobileDomain (0)</w:t>
      </w:r>
    </w:p>
    <w:p>
      <w:pPr>
        <w:pStyle w:val="PL"/>
        <w:rPr/>
      </w:pPr>
      <w:r>
        <w:rPr/>
        <w:t>umts-Access (20) modules (3) ranap (0) version1 (1) ranap-IEs (2) }</w:t>
      </w:r>
    </w:p>
    <w:p>
      <w:pPr>
        <w:pStyle w:val="PL"/>
        <w:rPr/>
      </w:pPr>
      <w:r>
        <w:rPr/>
      </w:r>
    </w:p>
    <w:p>
      <w:pPr>
        <w:pStyle w:val="PL"/>
        <w:rPr/>
      </w:pPr>
      <w:r>
        <w:rPr/>
        <w:t>DEFINITIONS AUTOMATIC TAGS ::=</w:t>
      </w:r>
    </w:p>
    <w:p>
      <w:pPr>
        <w:pStyle w:val="PL"/>
        <w:rPr/>
      </w:pPr>
      <w:r>
        <w:rPr/>
      </w:r>
    </w:p>
    <w:p>
      <w:pPr>
        <w:pStyle w:val="PL"/>
        <w:rPr/>
      </w:pPr>
      <w:r>
        <w:rPr/>
        <w:t>BEGIN</w:t>
      </w:r>
    </w:p>
    <w:p>
      <w:pPr>
        <w:pStyle w:val="PL"/>
        <w:rPr/>
      </w:pPr>
      <w:r>
        <w:rPr/>
      </w:r>
    </w:p>
    <w:p>
      <w:pPr>
        <w:pStyle w:val="PL"/>
        <w:rPr/>
      </w:pPr>
      <w:r>
        <w:rPr/>
        <w:t>IMPORTS</w:t>
      </w:r>
    </w:p>
    <w:p>
      <w:pPr>
        <w:pStyle w:val="PL"/>
        <w:rPr>
          <w:lang w:val="en-GB" w:eastAsia="en-GB"/>
        </w:rPr>
      </w:pPr>
      <w:r>
        <w:rPr>
          <w:lang w:val="en-GB" w:eastAsia="en-GB"/>
        </w:rPr>
        <w:tab/>
        <w:t>maxNrOfCSGs,</w:t>
      </w:r>
    </w:p>
    <w:p>
      <w:pPr>
        <w:pStyle w:val="PL"/>
        <w:rPr/>
      </w:pPr>
      <w:r>
        <w:rPr/>
        <w:tab/>
        <w:t>maxNrOfErrors,</w:t>
      </w:r>
    </w:p>
    <w:p>
      <w:pPr>
        <w:pStyle w:val="PL"/>
        <w:rPr/>
      </w:pPr>
      <w:r>
        <w:rPr/>
        <w:tab/>
        <w:t>maxNrOfPDPDirections,</w:t>
      </w:r>
    </w:p>
    <w:p>
      <w:pPr>
        <w:pStyle w:val="PL"/>
        <w:rPr/>
      </w:pPr>
      <w:r>
        <w:rPr/>
        <w:tab/>
        <w:t>maxNrOfPoints,</w:t>
      </w:r>
    </w:p>
    <w:p>
      <w:pPr>
        <w:pStyle w:val="PL"/>
        <w:rPr/>
      </w:pPr>
      <w:r>
        <w:rPr/>
        <w:tab/>
        <w:t>maxNrOfRABs,</w:t>
      </w:r>
    </w:p>
    <w:p>
      <w:pPr>
        <w:pStyle w:val="PL"/>
        <w:rPr/>
      </w:pPr>
      <w:r>
        <w:rPr/>
        <w:tab/>
        <w:t>maxNrOfSRBs,</w:t>
      </w:r>
    </w:p>
    <w:p>
      <w:pPr>
        <w:pStyle w:val="PL"/>
        <w:rPr/>
      </w:pPr>
      <w:r>
        <w:rPr/>
        <w:tab/>
        <w:t>maxNrOfSeparateTrafficDirections,</w:t>
      </w:r>
    </w:p>
    <w:p>
      <w:pPr>
        <w:pStyle w:val="PL"/>
        <w:rPr/>
      </w:pPr>
      <w:r>
        <w:rPr/>
        <w:tab/>
        <w:t>maxRAB-Subflows,</w:t>
      </w:r>
    </w:p>
    <w:p>
      <w:pPr>
        <w:pStyle w:val="PL"/>
        <w:rPr/>
      </w:pPr>
      <w:r>
        <w:rPr/>
        <w:tab/>
        <w:t>maxRAB-SubflowCombination,</w:t>
      </w:r>
    </w:p>
    <w:p>
      <w:pPr>
        <w:pStyle w:val="PL"/>
        <w:rPr/>
      </w:pPr>
      <w:r>
        <w:rPr/>
        <w:tab/>
        <w:t>maxNrOfLevels,</w:t>
      </w:r>
    </w:p>
    <w:p>
      <w:pPr>
        <w:pStyle w:val="PL"/>
        <w:rPr/>
      </w:pPr>
      <w:r>
        <w:rPr/>
        <w:tab/>
        <w:t>maxNrOfAltValues</w:t>
      </w:r>
      <w:r>
        <w:rPr>
          <w:rFonts w:eastAsia="MS Mincho;MS Mincho"/>
        </w:rPr>
        <w:t>,</w:t>
      </w:r>
    </w:p>
    <w:p>
      <w:pPr>
        <w:pStyle w:val="PL"/>
        <w:rPr>
          <w:rFonts w:eastAsia="MS Mincho;MS Mincho"/>
        </w:rPr>
      </w:pPr>
      <w:r>
        <w:rPr>
          <w:rFonts w:eastAsia="MS Mincho;MS Mincho"/>
        </w:rPr>
        <w:tab/>
        <w:t>maxNrOfSNAs,</w:t>
      </w:r>
    </w:p>
    <w:p>
      <w:pPr>
        <w:pStyle w:val="PL"/>
        <w:rPr/>
      </w:pPr>
      <w:r>
        <w:rPr>
          <w:rFonts w:eastAsia="MS Mincho;MS Mincho"/>
        </w:rPr>
        <w:tab/>
        <w:t>maxNrOfLAs,</w:t>
      </w:r>
    </w:p>
    <w:p>
      <w:pPr>
        <w:pStyle w:val="PL"/>
        <w:rPr>
          <w:rFonts w:eastAsia="MS Mincho;MS Mincho"/>
        </w:rPr>
      </w:pPr>
      <w:r>
        <w:rPr>
          <w:rFonts w:eastAsia="MS Mincho;MS Mincho"/>
        </w:rPr>
        <w:tab/>
        <w:t>maxNrOfPLMNsSN,</w:t>
      </w:r>
    </w:p>
    <w:p>
      <w:pPr>
        <w:pStyle w:val="PL"/>
        <w:rPr>
          <w:rFonts w:eastAsia="MS Mincho;MS Mincho"/>
        </w:rPr>
      </w:pPr>
      <w:r>
        <w:rPr>
          <w:rFonts w:eastAsia="MS Mincho;MS Mincho"/>
        </w:rPr>
        <w:tab/>
        <w:t>maxSet,</w:t>
      </w:r>
    </w:p>
    <w:p>
      <w:pPr>
        <w:pStyle w:val="PL"/>
        <w:rPr>
          <w:rFonts w:eastAsia="MS Mincho;MS Mincho"/>
        </w:rPr>
      </w:pPr>
      <w:r>
        <w:rPr/>
        <w:tab/>
        <w:t>maxNrOfHSDSCHMACdFlows-1,</w:t>
      </w:r>
    </w:p>
    <w:p>
      <w:pPr>
        <w:pStyle w:val="PL"/>
        <w:rPr/>
      </w:pPr>
      <w:r>
        <w:rPr>
          <w:rFonts w:eastAsia="MS Mincho;MS Mincho"/>
        </w:rPr>
        <w:tab/>
        <w:t>max</w:t>
      </w:r>
      <w:r>
        <w:rPr/>
        <w:t>NrOf</w:t>
      </w:r>
      <w:r>
        <w:rPr>
          <w:rFonts w:eastAsia="MS Mincho;MS Mincho"/>
        </w:rPr>
        <w:t>UEsToBeTraced,</w:t>
      </w:r>
    </w:p>
    <w:p>
      <w:pPr>
        <w:pStyle w:val="PL"/>
        <w:rPr/>
      </w:pPr>
      <w:r>
        <w:rPr>
          <w:rFonts w:eastAsia="MS Mincho;MS Mincho"/>
        </w:rPr>
        <w:tab/>
      </w:r>
      <w:r>
        <w:rPr/>
        <w:t>maxNrOfInterfaces,</w:t>
      </w:r>
    </w:p>
    <w:p>
      <w:pPr>
        <w:pStyle w:val="PL"/>
        <w:rPr/>
      </w:pPr>
      <w:r>
        <w:rPr/>
        <w:tab/>
        <w:t>maxnoofMulticastServicesPerRNC,</w:t>
      </w:r>
    </w:p>
    <w:p>
      <w:pPr>
        <w:pStyle w:val="PL"/>
        <w:rPr/>
      </w:pPr>
      <w:r>
        <w:rPr/>
        <w:tab/>
        <w:t>maxMBMSSA,</w:t>
      </w:r>
    </w:p>
    <w:p>
      <w:pPr>
        <w:pStyle w:val="PL"/>
        <w:rPr/>
      </w:pPr>
      <w:r>
        <w:rPr/>
        <w:tab/>
        <w:t>maxMBMSRA,</w:t>
      </w:r>
    </w:p>
    <w:p>
      <w:pPr>
        <w:pStyle w:val="PL"/>
        <w:rPr/>
      </w:pPr>
      <w:r>
        <w:rPr/>
        <w:tab/>
        <w:t>maxnoofMulticastServicesPerUE,</w:t>
      </w:r>
    </w:p>
    <w:p>
      <w:pPr>
        <w:pStyle w:val="PL"/>
        <w:rPr/>
      </w:pPr>
      <w:r>
        <w:rPr/>
        <w:tab/>
        <w:t>maxNrOfEDCHMACdFlows-1,</w:t>
      </w:r>
    </w:p>
    <w:p>
      <w:pPr>
        <w:pStyle w:val="PL"/>
        <w:rPr>
          <w:rFonts w:eastAsia="MS Mincho;MS Mincho"/>
        </w:rPr>
      </w:pPr>
      <w:r>
        <w:rPr/>
        <w:tab/>
        <w:t>maxGANSSSet,</w:t>
      </w:r>
    </w:p>
    <w:p>
      <w:pPr>
        <w:pStyle w:val="PL"/>
        <w:rPr>
          <w:rFonts w:eastAsia="MS Mincho;MS Mincho"/>
        </w:rPr>
      </w:pPr>
      <w:r>
        <w:rPr/>
        <w:tab/>
        <w:t>maxNrOfEUTRAFreqs,</w:t>
      </w:r>
    </w:p>
    <w:p>
      <w:pPr>
        <w:pStyle w:val="PL"/>
        <w:rPr/>
      </w:pPr>
      <w:r>
        <w:rPr>
          <w:rFonts w:eastAsia="MS Mincho;MS Mincho"/>
        </w:rPr>
        <w:tab/>
        <w:t>maxNrOfCellIds,</w:t>
      </w:r>
    </w:p>
    <w:p>
      <w:pPr>
        <w:pStyle w:val="PL"/>
        <w:rPr/>
      </w:pPr>
      <w:r>
        <w:rPr>
          <w:rFonts w:eastAsia="MS Mincho;MS Mincho"/>
        </w:rPr>
        <w:tab/>
        <w:t>maxNrOfRAIs,</w:t>
      </w:r>
    </w:p>
    <w:p>
      <w:pPr>
        <w:pStyle w:val="PL"/>
        <w:rPr>
          <w:rFonts w:eastAsia="MS Mincho;MS Mincho"/>
        </w:rPr>
      </w:pPr>
      <w:r>
        <w:rPr>
          <w:rFonts w:eastAsia="MS Mincho;MS Mincho"/>
        </w:rPr>
        <w:tab/>
        <w:t>maxNrOfLAIs,</w:t>
      </w:r>
    </w:p>
    <w:p>
      <w:pPr>
        <w:pStyle w:val="PL"/>
        <w:rPr>
          <w:rFonts w:eastAsia="MS Mincho;MS Mincho"/>
        </w:rPr>
      </w:pPr>
      <w:r>
        <w:rPr>
          <w:rFonts w:eastAsia="MS Mincho;MS Mincho"/>
        </w:rPr>
        <w:tab/>
        <w:t>maxNrOfVol,</w:t>
      </w:r>
    </w:p>
    <w:p>
      <w:pPr>
        <w:pStyle w:val="PL"/>
        <w:rPr>
          <w:rFonts w:eastAsia="MS Mincho;MS Mincho"/>
        </w:rPr>
      </w:pPr>
      <w:r>
        <w:rPr>
          <w:rFonts w:eastAsia="MS Mincho;MS Mincho"/>
        </w:rPr>
        <w:tab/>
        <w:t>maxSizeOfIMSInfo,</w:t>
      </w:r>
    </w:p>
    <w:p>
      <w:pPr>
        <w:pStyle w:val="PL"/>
        <w:rPr>
          <w:rFonts w:eastAsia="MS Mincho;MS Mincho"/>
        </w:rPr>
      </w:pPr>
      <w:r>
        <w:rPr>
          <w:rFonts w:eastAsia="MS Mincho;MS Mincho"/>
        </w:rPr>
        <w:tab/>
        <w:t>maxnoofMDTPLMNs,</w:t>
      </w:r>
    </w:p>
    <w:p>
      <w:pPr>
        <w:pStyle w:val="PL"/>
        <w:rPr>
          <w:rFonts w:eastAsia="MS Mincho;MS Mincho"/>
        </w:rPr>
      </w:pPr>
      <w:r>
        <w:rPr>
          <w:rFonts w:eastAsia="MS Mincho;MS Mincho"/>
        </w:rPr>
        <w:tab/>
        <w:t>maxAddPosSet,</w:t>
      </w:r>
    </w:p>
    <w:p>
      <w:pPr>
        <w:pStyle w:val="PL"/>
        <w:rPr>
          <w:rFonts w:eastAsia="MS Mincho;MS Mincho"/>
        </w:rPr>
      </w:pPr>
      <w:r>
        <w:rPr>
          <w:rFonts w:eastAsia="MS Mincho;MS Mincho"/>
        </w:rPr>
        <w:tab/>
        <w:t>maxnoofPLMNs,</w:t>
      </w:r>
    </w:p>
    <w:p>
      <w:pPr>
        <w:pStyle w:val="PL"/>
        <w:rPr>
          <w:rFonts w:eastAsia="MS Mincho;MS Mincho"/>
        </w:rPr>
      </w:pPr>
      <w:r>
        <w:rPr>
          <w:rFonts w:eastAsia="MS Mincho;MS Mincho"/>
        </w:rPr>
      </w:r>
    </w:p>
    <w:p>
      <w:pPr>
        <w:pStyle w:val="PL"/>
        <w:rPr/>
      </w:pPr>
      <w:r>
        <w:rPr/>
        <w:tab/>
        <w:t>id-CN-DomainIndicator,</w:t>
      </w:r>
    </w:p>
    <w:p>
      <w:pPr>
        <w:pStyle w:val="PL"/>
        <w:rPr/>
      </w:pPr>
      <w:r>
        <w:rPr/>
        <w:tab/>
        <w:t>id-MessageStructure,</w:t>
      </w:r>
    </w:p>
    <w:p>
      <w:pPr>
        <w:pStyle w:val="PL"/>
        <w:rPr/>
      </w:pPr>
      <w:r>
        <w:rPr/>
        <w:tab/>
        <w:t>id-SRB-TrCH-Mapping,</w:t>
      </w:r>
    </w:p>
    <w:p>
      <w:pPr>
        <w:pStyle w:val="PL"/>
        <w:rPr/>
      </w:pPr>
      <w:r>
        <w:rPr/>
        <w:tab/>
        <w:t>id-TypeOfError,</w:t>
      </w:r>
    </w:p>
    <w:p>
      <w:pPr>
        <w:pStyle w:val="PL"/>
        <w:rPr/>
      </w:pPr>
      <w:r>
        <w:rPr/>
        <w:tab/>
        <w:t>id-hS-DSCH-MAC-d-Flow-ID,</w:t>
      </w:r>
    </w:p>
    <w:p>
      <w:pPr>
        <w:pStyle w:val="PL"/>
        <w:rPr/>
      </w:pPr>
      <w:r>
        <w:rPr/>
        <w:tab/>
        <w:t>id-SignallingIndication,</w:t>
      </w:r>
    </w:p>
    <w:p>
      <w:pPr>
        <w:pStyle w:val="PL"/>
        <w:rPr/>
      </w:pPr>
      <w:r>
        <w:rPr/>
        <w:tab/>
        <w:t>id-CellLoadInformationGroup,</w:t>
      </w:r>
    </w:p>
    <w:p>
      <w:pPr>
        <w:pStyle w:val="PL"/>
        <w:rPr/>
      </w:pPr>
      <w:r>
        <w:rPr/>
        <w:tab/>
        <w:t>id-TraceRecordingSessionInformation,</w:t>
      </w:r>
    </w:p>
    <w:p>
      <w:pPr>
        <w:pStyle w:val="PL"/>
        <w:rPr/>
      </w:pPr>
      <w:r>
        <w:rPr/>
        <w:tab/>
        <w:t>id-MBMSLinkingInformation</w:t>
      </w:r>
      <w:r>
        <w:rPr>
          <w:szCs w:val="24"/>
        </w:rPr>
        <w:t>,</w:t>
      </w:r>
    </w:p>
    <w:p>
      <w:pPr>
        <w:pStyle w:val="PL"/>
        <w:rPr>
          <w:szCs w:val="24"/>
        </w:rPr>
      </w:pPr>
      <w:r>
        <w:rPr>
          <w:szCs w:val="24"/>
        </w:rPr>
        <w:tab/>
        <w:t>id-AlternativeRABConfiguration,</w:t>
      </w:r>
    </w:p>
    <w:p>
      <w:pPr>
        <w:pStyle w:val="PL"/>
        <w:rPr>
          <w:szCs w:val="24"/>
        </w:rPr>
      </w:pPr>
      <w:r>
        <w:rPr>
          <w:szCs w:val="24"/>
        </w:rPr>
        <w:tab/>
        <w:t>id-AlternativeRABConfigurationRequest,</w:t>
      </w:r>
    </w:p>
    <w:p>
      <w:pPr>
        <w:pStyle w:val="PL"/>
        <w:rPr/>
      </w:pPr>
      <w:r>
        <w:rPr/>
        <w:tab/>
        <w:t>id-E-DCH-MAC-d-Flow-ID,</w:t>
      </w:r>
    </w:p>
    <w:p>
      <w:pPr>
        <w:pStyle w:val="PL"/>
        <w:rPr/>
      </w:pPr>
      <w:r>
        <w:rPr/>
        <w:tab/>
        <w:t>id-RAC,</w:t>
      </w:r>
    </w:p>
    <w:p>
      <w:pPr>
        <w:pStyle w:val="PL"/>
        <w:rPr/>
      </w:pPr>
      <w:r>
        <w:rPr>
          <w:szCs w:val="24"/>
        </w:rPr>
        <w:tab/>
        <w:t>id-</w:t>
      </w:r>
      <w:r>
        <w:rPr/>
        <w:t>Alt-RAB-Parameter-ExtendedGuaranteedBitrateInf,</w:t>
      </w:r>
    </w:p>
    <w:p>
      <w:pPr>
        <w:pStyle w:val="PL"/>
        <w:rPr/>
      </w:pPr>
      <w:r>
        <w:rPr>
          <w:szCs w:val="24"/>
        </w:rPr>
        <w:tab/>
        <w:t>id-</w:t>
      </w:r>
      <w:r>
        <w:rPr/>
        <w:t>Alt-RAB-Parameter-ExtendedMaxBitrateInf,</w:t>
      </w:r>
    </w:p>
    <w:p>
      <w:pPr>
        <w:pStyle w:val="PL"/>
        <w:rPr/>
      </w:pPr>
      <w:r>
        <w:rPr>
          <w:szCs w:val="24"/>
        </w:rPr>
        <w:tab/>
        <w:t>id-Ass-RAB-Parameter-ExtendedGuaranteedBitrateList,</w:t>
      </w:r>
    </w:p>
    <w:p>
      <w:pPr>
        <w:pStyle w:val="PL"/>
        <w:rPr>
          <w:szCs w:val="24"/>
        </w:rPr>
      </w:pPr>
      <w:r>
        <w:rPr>
          <w:szCs w:val="24"/>
        </w:rPr>
        <w:tab/>
        <w:t>id-Ass-RAB-Parameter-ExtendedMaxBitrateList,</w:t>
      </w:r>
    </w:p>
    <w:p>
      <w:pPr>
        <w:pStyle w:val="PL"/>
        <w:rPr/>
      </w:pPr>
      <w:r>
        <w:rPr/>
        <w:tab/>
        <w:t>id-RAB-Parameter-ExtendedGuaranteedBitrateList,</w:t>
      </w:r>
    </w:p>
    <w:p>
      <w:pPr>
        <w:pStyle w:val="PL"/>
        <w:rPr/>
      </w:pPr>
      <w:r>
        <w:rPr/>
        <w:tab/>
        <w:t>id-RAB-Parameter-ExtendedMaxBitrateList,</w:t>
      </w:r>
    </w:p>
    <w:p>
      <w:pPr>
        <w:pStyle w:val="PL"/>
        <w:rPr/>
      </w:pPr>
      <w:r>
        <w:rPr>
          <w:szCs w:val="24"/>
        </w:rPr>
        <w:tab/>
        <w:t>id-Requested-RAB-Parameter-ExtendedMaxBitrateList,</w:t>
      </w:r>
    </w:p>
    <w:p>
      <w:pPr>
        <w:pStyle w:val="PL"/>
        <w:rPr>
          <w:lang w:val="en-US" w:eastAsia="en-US"/>
        </w:rPr>
      </w:pPr>
      <w:r>
        <w:rPr>
          <w:szCs w:val="24"/>
        </w:rPr>
        <w:tab/>
        <w:t>id-Requested-RAB-Parameter-ExtendedGuaranteedBitrateList,</w:t>
      </w:r>
    </w:p>
    <w:p>
      <w:pPr>
        <w:pStyle w:val="PL"/>
        <w:rPr>
          <w:lang w:val="en-US" w:eastAsia="en-US"/>
        </w:rPr>
      </w:pPr>
      <w:r>
        <w:rPr>
          <w:lang w:val="en-US" w:eastAsia="en-US"/>
        </w:rPr>
        <w:tab/>
        <w:t>id-LAofIdleModeUEs,</w:t>
      </w:r>
    </w:p>
    <w:p>
      <w:pPr>
        <w:pStyle w:val="PL"/>
        <w:rPr/>
      </w:pPr>
      <w:r>
        <w:rPr>
          <w:lang w:val="en-US" w:eastAsia="en-US"/>
        </w:rPr>
        <w:tab/>
      </w:r>
      <w:r>
        <w:rPr/>
        <w:t>id-new</w:t>
      </w:r>
      <w:r>
        <w:rPr>
          <w:lang w:val="en-US" w:eastAsia="en-US"/>
        </w:rPr>
        <w:t>L</w:t>
      </w:r>
      <w:r>
        <w:rPr/>
        <w:t>AListofIdleModeUEs,</w:t>
      </w:r>
    </w:p>
    <w:p>
      <w:pPr>
        <w:pStyle w:val="PL"/>
        <w:rPr/>
      </w:pPr>
      <w:r>
        <w:rPr>
          <w:lang w:val="en-US" w:eastAsia="en-US"/>
        </w:rPr>
        <w:tab/>
      </w:r>
      <w:r>
        <w:rPr/>
        <w:t>id-LAListwithNoIdleModeUEsAnyMore,</w:t>
      </w:r>
    </w:p>
    <w:p>
      <w:pPr>
        <w:pStyle w:val="PL"/>
        <w:rPr>
          <w:rFonts w:eastAsia="MS Mincho;MS Mincho"/>
        </w:rPr>
      </w:pPr>
      <w:r>
        <w:rPr/>
        <w:tab/>
        <w:t>id-ExtendedRNC-ID,</w:t>
      </w:r>
    </w:p>
    <w:p>
      <w:pPr>
        <w:pStyle w:val="PL"/>
        <w:rPr/>
      </w:pPr>
      <w:r>
        <w:rPr>
          <w:rFonts w:eastAsia="MS Mincho;MS Mincho"/>
        </w:rPr>
        <w:tab/>
        <w:t>id-GANSS-PositioningDataSet</w:t>
      </w:r>
      <w:r>
        <w:rPr/>
        <w:t>,</w:t>
      </w:r>
    </w:p>
    <w:p>
      <w:pPr>
        <w:pStyle w:val="PL"/>
        <w:rPr/>
      </w:pPr>
      <w:r>
        <w:rPr>
          <w:lang w:val="en-US" w:eastAsia="en-US"/>
        </w:rPr>
        <w:tab/>
      </w:r>
      <w:r>
        <w:rPr/>
        <w:t>id-d-RNTI-for-NoIuCSUP,</w:t>
      </w:r>
    </w:p>
    <w:p>
      <w:pPr>
        <w:pStyle w:val="PL"/>
        <w:rPr/>
      </w:pPr>
      <w:r>
        <w:rPr/>
        <w:tab/>
        <w:t>id-UE-History-Information,</w:t>
      </w:r>
    </w:p>
    <w:p>
      <w:pPr>
        <w:pStyle w:val="PL"/>
        <w:rPr/>
      </w:pPr>
      <w:r>
        <w:rPr/>
        <w:tab/>
        <w:t>id-UeApplicationLayerMeasurementSupportIndication,</w:t>
      </w:r>
    </w:p>
    <w:p>
      <w:pPr>
        <w:pStyle w:val="PL"/>
        <w:rPr/>
      </w:pPr>
      <w:r>
        <w:rPr/>
        <w:tab/>
        <w:t>id-SubscriberProfileIDforRFP</w:t>
      </w:r>
      <w:r>
        <w:rPr>
          <w:lang w:val="en-US" w:eastAsia="en-US"/>
        </w:rPr>
        <w:t>,</w:t>
      </w:r>
    </w:p>
    <w:p>
      <w:pPr>
        <w:pStyle w:val="PL"/>
        <w:rPr>
          <w:lang w:val="en-US" w:eastAsia="en-US"/>
        </w:rPr>
      </w:pPr>
      <w:r>
        <w:rPr>
          <w:szCs w:val="24"/>
          <w:lang w:val="en-US" w:eastAsia="en-US"/>
        </w:rPr>
        <w:tab/>
      </w:r>
      <w:r>
        <w:rPr>
          <w:szCs w:val="24"/>
        </w:rPr>
        <w:t>id-</w:t>
      </w:r>
      <w:r>
        <w:rPr/>
        <w:t>Alt-RAB-Parameter-</w:t>
      </w:r>
      <w:r>
        <w:rPr>
          <w:lang w:val="en-US" w:eastAsia="en-US"/>
        </w:rPr>
        <w:t>Support</w:t>
      </w:r>
      <w:r>
        <w:rPr/>
        <w:t>edGuaranteedBitrateInf,</w:t>
      </w:r>
    </w:p>
    <w:p>
      <w:pPr>
        <w:pStyle w:val="PL"/>
        <w:rPr/>
      </w:pPr>
      <w:r>
        <w:rPr>
          <w:szCs w:val="24"/>
        </w:rPr>
        <w:tab/>
        <w:t>id-</w:t>
      </w:r>
      <w:r>
        <w:rPr/>
        <w:t>Alt-RAB-Parameter-</w:t>
      </w:r>
      <w:r>
        <w:rPr>
          <w:lang w:val="en-US" w:eastAsia="en-US"/>
        </w:rPr>
        <w:t>Support</w:t>
      </w:r>
      <w:r>
        <w:rPr/>
        <w:t>edMaxBitrateInf,</w:t>
      </w:r>
    </w:p>
    <w:p>
      <w:pPr>
        <w:pStyle w:val="PL"/>
        <w:rPr/>
      </w:pPr>
      <w:r>
        <w:rPr>
          <w:szCs w:val="24"/>
        </w:rPr>
        <w:tab/>
        <w:t>id-Ass-RAB-Parameter-</w:t>
      </w:r>
      <w:r>
        <w:rPr>
          <w:szCs w:val="24"/>
          <w:lang w:val="en-US" w:eastAsia="en-US"/>
        </w:rPr>
        <w:t>Support</w:t>
      </w:r>
      <w:r>
        <w:rPr>
          <w:szCs w:val="24"/>
        </w:rPr>
        <w:t>edGuaranteedBitrateList,</w:t>
      </w:r>
    </w:p>
    <w:p>
      <w:pPr>
        <w:pStyle w:val="PL"/>
        <w:rPr/>
      </w:pPr>
      <w:r>
        <w:rPr>
          <w:szCs w:val="24"/>
        </w:rPr>
        <w:tab/>
        <w:t>id-Ass-RAB-Parameter-</w:t>
      </w:r>
      <w:r>
        <w:rPr>
          <w:szCs w:val="24"/>
          <w:lang w:val="en-US" w:eastAsia="en-US"/>
        </w:rPr>
        <w:t>Support</w:t>
      </w:r>
      <w:r>
        <w:rPr>
          <w:szCs w:val="24"/>
        </w:rPr>
        <w:t>edMaxBitrateList,</w:t>
      </w:r>
    </w:p>
    <w:p>
      <w:pPr>
        <w:pStyle w:val="PL"/>
        <w:rPr/>
      </w:pPr>
      <w:r>
        <w:rPr/>
        <w:tab/>
        <w:t>id-RAB-Parameter-</w:t>
      </w:r>
      <w:r>
        <w:rPr>
          <w:lang w:val="en-US" w:eastAsia="en-US"/>
        </w:rPr>
        <w:t>Support</w:t>
      </w:r>
      <w:r>
        <w:rPr/>
        <w:t>edGuaranteedBitrateList,</w:t>
      </w:r>
    </w:p>
    <w:p>
      <w:pPr>
        <w:pStyle w:val="PL"/>
        <w:rPr/>
      </w:pPr>
      <w:r>
        <w:rPr/>
        <w:tab/>
        <w:t>id-RAB-Parameter-</w:t>
      </w:r>
      <w:r>
        <w:rPr>
          <w:lang w:val="en-US" w:eastAsia="en-US"/>
        </w:rPr>
        <w:t>Support</w:t>
      </w:r>
      <w:r>
        <w:rPr/>
        <w:t>edMaxBitrateList,</w:t>
      </w:r>
    </w:p>
    <w:p>
      <w:pPr>
        <w:pStyle w:val="PL"/>
        <w:rPr/>
      </w:pPr>
      <w:r>
        <w:rPr>
          <w:szCs w:val="24"/>
        </w:rPr>
        <w:tab/>
        <w:t>id-Requested-RAB-Parameter-</w:t>
      </w:r>
      <w:r>
        <w:rPr>
          <w:szCs w:val="24"/>
          <w:lang w:val="en-US" w:eastAsia="en-US"/>
        </w:rPr>
        <w:t>Support</w:t>
      </w:r>
      <w:r>
        <w:rPr>
          <w:szCs w:val="24"/>
        </w:rPr>
        <w:t>edMaxBitrateList,</w:t>
      </w:r>
    </w:p>
    <w:p>
      <w:pPr>
        <w:pStyle w:val="PL"/>
        <w:rPr>
          <w:lang w:val="en-GB" w:eastAsia="en-GB"/>
        </w:rPr>
      </w:pPr>
      <w:r>
        <w:rPr>
          <w:szCs w:val="24"/>
        </w:rPr>
        <w:tab/>
        <w:t>id-Requested-RAB-Parameter-</w:t>
      </w:r>
      <w:r>
        <w:rPr>
          <w:szCs w:val="24"/>
          <w:lang w:val="en-US" w:eastAsia="en-US"/>
        </w:rPr>
        <w:t>Support</w:t>
      </w:r>
      <w:r>
        <w:rPr>
          <w:szCs w:val="24"/>
        </w:rPr>
        <w:t>edGuaranteedBitrateList</w:t>
      </w:r>
      <w:r>
        <w:rPr>
          <w:szCs w:val="24"/>
          <w:lang w:val="en-GB" w:eastAsia="en-GB"/>
        </w:rPr>
        <w:t>,</w:t>
      </w:r>
    </w:p>
    <w:p>
      <w:pPr>
        <w:pStyle w:val="PL"/>
        <w:rPr>
          <w:lang w:val="en-GB" w:eastAsia="en-GB"/>
        </w:rPr>
      </w:pPr>
      <w:r>
        <w:rPr>
          <w:lang w:val="en-GB" w:eastAsia="en-GB"/>
        </w:rPr>
        <w:tab/>
        <w:t>id-PSRABtobeReplaced,</w:t>
      </w:r>
    </w:p>
    <w:p>
      <w:pPr>
        <w:pStyle w:val="PL"/>
        <w:rPr/>
      </w:pPr>
      <w:r>
        <w:rPr/>
        <w:tab/>
        <w:t>id-SRVCC-Information,</w:t>
      </w:r>
    </w:p>
    <w:p>
      <w:pPr>
        <w:pStyle w:val="PL"/>
        <w:rPr/>
      </w:pPr>
      <w:r>
        <w:rPr/>
        <w:tab/>
        <w:t>id-CSG-Id,</w:t>
      </w:r>
    </w:p>
    <w:p>
      <w:pPr>
        <w:pStyle w:val="PL"/>
        <w:rPr/>
      </w:pPr>
      <w:r>
        <w:rPr/>
        <w:tab/>
        <w:t>id-CSFB-Information,</w:t>
      </w:r>
    </w:p>
    <w:p>
      <w:pPr>
        <w:pStyle w:val="PL"/>
        <w:rPr/>
      </w:pPr>
      <w:r>
        <w:rPr>
          <w:szCs w:val="24"/>
          <w:lang w:val="en-US" w:eastAsia="en-US"/>
        </w:rPr>
        <w:tab/>
        <w:t>id-IRAT-Measurement-Configuration,</w:t>
      </w:r>
    </w:p>
    <w:p>
      <w:pPr>
        <w:pStyle w:val="PL"/>
        <w:rPr/>
      </w:pPr>
      <w:r>
        <w:rPr>
          <w:szCs w:val="24"/>
          <w:lang w:val="en-US" w:eastAsia="en-US"/>
        </w:rPr>
        <w:tab/>
        <w:t>id-Management-Based-MDT-Allowed,</w:t>
      </w:r>
    </w:p>
    <w:p>
      <w:pPr>
        <w:pStyle w:val="PL"/>
        <w:rPr/>
      </w:pPr>
      <w:r>
        <w:rPr>
          <w:szCs w:val="24"/>
          <w:lang w:val="en-US" w:eastAsia="en-US"/>
        </w:rPr>
        <w:tab/>
        <w:t>id-Time-UE-StayedInCell-EnhancedGranularity,</w:t>
      </w:r>
    </w:p>
    <w:p>
      <w:pPr>
        <w:pStyle w:val="PL"/>
        <w:rPr/>
      </w:pPr>
      <w:r>
        <w:rPr>
          <w:szCs w:val="24"/>
          <w:lang w:val="en-US" w:eastAsia="en-US"/>
        </w:rPr>
        <w:tab/>
        <w:t>id-HO-Cause,</w:t>
      </w:r>
    </w:p>
    <w:p>
      <w:pPr>
        <w:pStyle w:val="PL"/>
        <w:rPr>
          <w:szCs w:val="24"/>
          <w:lang w:val="en-US" w:eastAsia="en-US"/>
        </w:rPr>
      </w:pPr>
      <w:r>
        <w:rPr>
          <w:szCs w:val="24"/>
          <w:lang w:val="en-US" w:eastAsia="en-US"/>
        </w:rPr>
        <w:tab/>
        <w:t>id-TraceRecordingSessionReference,</w:t>
      </w:r>
    </w:p>
    <w:p>
      <w:pPr>
        <w:pStyle w:val="PL"/>
        <w:rPr>
          <w:szCs w:val="24"/>
          <w:lang w:val="en-US" w:eastAsia="en-US"/>
        </w:rPr>
      </w:pPr>
      <w:r>
        <w:rPr>
          <w:szCs w:val="24"/>
          <w:lang w:val="en-US" w:eastAsia="en-US"/>
        </w:rPr>
        <w:tab/>
        <w:t>id-IMSI,</w:t>
      </w:r>
    </w:p>
    <w:p>
      <w:pPr>
        <w:pStyle w:val="PL"/>
        <w:rPr>
          <w:szCs w:val="24"/>
          <w:lang w:val="en-US" w:eastAsia="en-US"/>
        </w:rPr>
      </w:pPr>
      <w:r>
        <w:rPr>
          <w:szCs w:val="24"/>
          <w:lang w:val="en-US" w:eastAsia="en-US"/>
        </w:rPr>
        <w:tab/>
        <w:t>id-Management-Based-MDT-PLMN-List,</w:t>
      </w:r>
    </w:p>
    <w:p>
      <w:pPr>
        <w:pStyle w:val="PL"/>
        <w:rPr/>
      </w:pPr>
      <w:r>
        <w:rPr>
          <w:szCs w:val="24"/>
          <w:lang w:val="en-US" w:eastAsia="en-US"/>
        </w:rPr>
        <w:tab/>
        <w:t>id-SignallingBasedMDTPLMNList,</w:t>
      </w:r>
    </w:p>
    <w:p>
      <w:pPr>
        <w:pStyle w:val="PL"/>
        <w:rPr/>
      </w:pPr>
      <w:r>
        <w:rPr>
          <w:szCs w:val="24"/>
          <w:lang w:val="en-US" w:eastAsia="en-US"/>
        </w:rPr>
        <w:tab/>
        <w:t>id-M4Report,</w:t>
      </w:r>
    </w:p>
    <w:p>
      <w:pPr>
        <w:pStyle w:val="PL"/>
        <w:rPr>
          <w:szCs w:val="24"/>
          <w:lang w:val="en-US" w:eastAsia="en-US"/>
        </w:rPr>
      </w:pPr>
      <w:r>
        <w:rPr>
          <w:szCs w:val="24"/>
          <w:lang w:val="en-US" w:eastAsia="en-US"/>
        </w:rPr>
        <w:tab/>
        <w:t>id-M5Report,</w:t>
      </w:r>
    </w:p>
    <w:p>
      <w:pPr>
        <w:pStyle w:val="PL"/>
        <w:rPr>
          <w:szCs w:val="24"/>
          <w:lang w:val="en-US" w:eastAsia="en-US"/>
        </w:rPr>
      </w:pPr>
      <w:r>
        <w:rPr>
          <w:szCs w:val="24"/>
          <w:lang w:val="en-US" w:eastAsia="en-US"/>
        </w:rPr>
        <w:tab/>
        <w:t>id-M6Report,</w:t>
      </w:r>
    </w:p>
    <w:p>
      <w:pPr>
        <w:pStyle w:val="PL"/>
        <w:rPr/>
      </w:pPr>
      <w:r>
        <w:rPr>
          <w:szCs w:val="24"/>
          <w:lang w:val="en-US" w:eastAsia="en-US"/>
        </w:rPr>
        <w:tab/>
        <w:t>id-M7Report,</w:t>
      </w:r>
    </w:p>
    <w:p>
      <w:pPr>
        <w:pStyle w:val="PL"/>
        <w:rPr/>
      </w:pPr>
      <w:r>
        <w:rPr>
          <w:szCs w:val="24"/>
          <w:lang w:val="en-US" w:eastAsia="en-US"/>
        </w:rPr>
        <w:tab/>
        <w:t>id-TimingDifferenceULDL,</w:t>
      </w:r>
    </w:p>
    <w:p>
      <w:pPr>
        <w:pStyle w:val="PL"/>
        <w:rPr>
          <w:szCs w:val="24"/>
          <w:lang w:val="en-US" w:eastAsia="en-US"/>
        </w:rPr>
      </w:pPr>
      <w:r>
        <w:rPr>
          <w:szCs w:val="24"/>
          <w:lang w:val="en-US" w:eastAsia="en-US"/>
        </w:rPr>
        <w:tab/>
        <w:t>id-Trace-Collection-Entity-IP-Addess,</w:t>
      </w:r>
    </w:p>
    <w:p>
      <w:pPr>
        <w:pStyle w:val="PL"/>
        <w:rPr/>
      </w:pPr>
      <w:r>
        <w:rPr>
          <w:szCs w:val="24"/>
          <w:lang w:val="en-US" w:eastAsia="en-US"/>
        </w:rPr>
        <w:tab/>
        <w:t>id-Serving-Cell-Identifier,</w:t>
      </w:r>
    </w:p>
    <w:p>
      <w:pPr>
        <w:pStyle w:val="PL"/>
        <w:rPr/>
      </w:pPr>
      <w:r>
        <w:rPr>
          <w:szCs w:val="24"/>
          <w:lang w:val="en-US" w:eastAsia="en-US"/>
        </w:rPr>
        <w:tab/>
        <w:t>id-EARFCN-Extended,</w:t>
      </w:r>
    </w:p>
    <w:p>
      <w:pPr>
        <w:pStyle w:val="PL"/>
        <w:rPr/>
      </w:pPr>
      <w:r>
        <w:rPr>
          <w:szCs w:val="24"/>
          <w:lang w:val="en-US" w:eastAsia="en-US"/>
        </w:rPr>
        <w:tab/>
        <w:t>id-LastE-UTRANPLMNIdentity,</w:t>
      </w:r>
    </w:p>
    <w:p>
      <w:pPr>
        <w:pStyle w:val="PL"/>
        <w:rPr>
          <w:szCs w:val="24"/>
          <w:lang w:val="en-US" w:eastAsia="en-US"/>
        </w:rPr>
      </w:pPr>
      <w:r>
        <w:rPr>
          <w:szCs w:val="24"/>
          <w:lang w:val="en-US" w:eastAsia="en-US"/>
        </w:rPr>
        <w:tab/>
        <w:t>id-RSRQ-Type,</w:t>
      </w:r>
    </w:p>
    <w:p>
      <w:pPr>
        <w:pStyle w:val="PL"/>
        <w:rPr/>
      </w:pPr>
      <w:r>
        <w:rPr>
          <w:szCs w:val="24"/>
          <w:lang w:val="en-US" w:eastAsia="en-US"/>
        </w:rPr>
        <w:tab/>
        <w:t>id-RSRQ-Extension,</w:t>
      </w:r>
    </w:p>
    <w:p>
      <w:pPr>
        <w:pStyle w:val="PL"/>
        <w:rPr>
          <w:szCs w:val="24"/>
          <w:lang w:val="en-US" w:eastAsia="en-US"/>
        </w:rPr>
      </w:pPr>
      <w:r>
        <w:rPr>
          <w:szCs w:val="24"/>
          <w:lang w:val="en-US" w:eastAsia="en-US"/>
        </w:rPr>
        <w:tab/>
        <w:t>id-Additional-PositioningDataSet,</w:t>
      </w:r>
    </w:p>
    <w:p>
      <w:pPr>
        <w:pStyle w:val="PL"/>
        <w:rPr>
          <w:szCs w:val="24"/>
          <w:lang w:val="en-US" w:eastAsia="en-US"/>
        </w:rPr>
      </w:pPr>
      <w:r>
        <w:rPr>
          <w:szCs w:val="24"/>
          <w:lang w:val="en-US" w:eastAsia="en-US"/>
        </w:rPr>
        <w:tab/>
        <w:t>id-SRVCCSource</w:t>
      </w:r>
    </w:p>
    <w:p>
      <w:pPr>
        <w:pStyle w:val="PL"/>
        <w:rPr>
          <w:szCs w:val="24"/>
          <w:lang w:val="en-US" w:eastAsia="en-US"/>
        </w:rPr>
      </w:pPr>
      <w:r>
        <w:rPr>
          <w:szCs w:val="24"/>
          <w:lang w:val="en-US" w:eastAsia="en-US"/>
        </w:rPr>
      </w:r>
    </w:p>
    <w:p>
      <w:pPr>
        <w:pStyle w:val="PL"/>
        <w:rPr/>
      </w:pPr>
      <w:r>
        <w:rPr/>
      </w:r>
    </w:p>
    <w:p>
      <w:pPr>
        <w:pStyle w:val="PL"/>
        <w:rPr/>
      </w:pPr>
      <w:r>
        <w:rPr/>
        <w:t>FROM RANAP-Constants</w:t>
      </w:r>
    </w:p>
    <w:p>
      <w:pPr>
        <w:pStyle w:val="PL"/>
        <w:rPr/>
      </w:pPr>
      <w:r>
        <w:rPr/>
      </w:r>
    </w:p>
    <w:p>
      <w:pPr>
        <w:pStyle w:val="PL"/>
        <w:rPr/>
      </w:pPr>
      <w:r>
        <w:rPr/>
        <w:tab/>
        <w:t>Criticality,</w:t>
      </w:r>
    </w:p>
    <w:p>
      <w:pPr>
        <w:pStyle w:val="PL"/>
        <w:rPr/>
      </w:pPr>
      <w:r>
        <w:rPr/>
        <w:tab/>
        <w:t>ProcedureCode,</w:t>
      </w:r>
    </w:p>
    <w:p>
      <w:pPr>
        <w:pStyle w:val="PL"/>
        <w:rPr/>
      </w:pPr>
      <w:r>
        <w:rPr/>
        <w:tab/>
        <w:t>ProtocolIE-ID,</w:t>
      </w:r>
    </w:p>
    <w:p>
      <w:pPr>
        <w:pStyle w:val="PL"/>
        <w:rPr/>
      </w:pPr>
      <w:r>
        <w:rPr/>
        <w:tab/>
        <w:t>TriggeringMessage</w:t>
      </w:r>
    </w:p>
    <w:p>
      <w:pPr>
        <w:pStyle w:val="PL"/>
        <w:rPr/>
      </w:pPr>
      <w:r>
        <w:rPr/>
        <w:t>FROM RANAP-CommonDataTypes</w:t>
      </w:r>
    </w:p>
    <w:p>
      <w:pPr>
        <w:pStyle w:val="PL"/>
        <w:rPr/>
      </w:pPr>
      <w:r>
        <w:rPr/>
      </w:r>
    </w:p>
    <w:p>
      <w:pPr>
        <w:pStyle w:val="PL"/>
        <w:rPr/>
      </w:pPr>
      <w:r>
        <w:rPr/>
        <w:tab/>
        <w:t>ProtocolExtensionContainer{},</w:t>
      </w:r>
    </w:p>
    <w:p>
      <w:pPr>
        <w:pStyle w:val="PL"/>
        <w:rPr/>
      </w:pPr>
      <w:r>
        <w:rPr/>
        <w:tab/>
        <w:t>RANAP-PROTOCOL-EXTENSION</w:t>
      </w:r>
    </w:p>
    <w:p>
      <w:pPr>
        <w:pStyle w:val="PL"/>
        <w:rPr/>
      </w:pPr>
      <w:r>
        <w:rPr/>
        <w:t>FROM RANAP-Containers;</w:t>
      </w:r>
    </w:p>
    <w:p>
      <w:pPr>
        <w:pStyle w:val="PL"/>
        <w:rPr/>
      </w:pPr>
      <w:r>
        <w:rPr/>
      </w:r>
    </w:p>
    <w:p>
      <w:pPr>
        <w:pStyle w:val="PL"/>
        <w:numPr>
          <w:ilvl w:val="0"/>
          <w:numId w:val="0"/>
        </w:numPr>
        <w:outlineLvl w:val="3"/>
        <w:rPr/>
      </w:pPr>
      <w:r>
        <w:rPr/>
        <w:t>-- A</w:t>
      </w:r>
    </w:p>
    <w:p>
      <w:pPr>
        <w:pStyle w:val="PL"/>
        <w:rPr/>
      </w:pPr>
      <w:r>
        <w:rPr/>
      </w:r>
    </w:p>
    <w:p>
      <w:pPr>
        <w:pStyle w:val="PL"/>
        <w:rPr/>
      </w:pPr>
      <w:r>
        <w:rPr/>
        <w:t>AccuracyFulfilmentIndicator ::= ENUMERATED{</w:t>
      </w:r>
    </w:p>
    <w:p>
      <w:pPr>
        <w:pStyle w:val="PL"/>
        <w:rPr/>
      </w:pPr>
      <w:r>
        <w:rPr/>
        <w:tab/>
        <w:t>requested-Accuracy-Fulfilled,</w:t>
      </w:r>
    </w:p>
    <w:p>
      <w:pPr>
        <w:pStyle w:val="PL"/>
        <w:rPr>
          <w:rFonts w:eastAsia="MS Mincho;MS Mincho"/>
        </w:rPr>
      </w:pPr>
      <w:r>
        <w:rPr/>
        <w:tab/>
        <w:t>requested-Accuracy-Not-Fulfilled,</w:t>
      </w:r>
    </w:p>
    <w:p>
      <w:pPr>
        <w:pStyle w:val="PL"/>
        <w:rPr/>
      </w:pPr>
      <w:r>
        <w:rPr/>
        <w:tab/>
        <w:t>...</w:t>
      </w:r>
    </w:p>
    <w:p>
      <w:pPr>
        <w:pStyle w:val="PL"/>
        <w:rPr/>
      </w:pPr>
      <w:r>
        <w:rPr/>
        <w:t>}</w:t>
      </w:r>
    </w:p>
    <w:p>
      <w:pPr>
        <w:pStyle w:val="PL"/>
        <w:rPr/>
      </w:pPr>
      <w:r>
        <w:rPr/>
      </w:r>
    </w:p>
    <w:p>
      <w:pPr>
        <w:pStyle w:val="PL"/>
        <w:rPr/>
      </w:pPr>
      <w:r>
        <w:rPr/>
        <w:t>Additional-CSPS-coordination-information ::= SEQUENCE {</w:t>
      </w:r>
    </w:p>
    <w:p>
      <w:pPr>
        <w:pStyle w:val="PL"/>
        <w:rPr/>
      </w:pPr>
      <w:r>
        <w:rPr/>
        <w:tab/>
        <w:t>old-LAI</w:t>
        <w:tab/>
        <w:tab/>
        <w:tab/>
        <w:tab/>
        <w:tab/>
        <w:t>LAI</w:t>
        <w:tab/>
        <w:tab/>
        <w:tab/>
        <w:tab/>
        <w:tab/>
        <w:tab/>
        <w:tab/>
        <w:t>OPTIONAL,</w:t>
      </w:r>
    </w:p>
    <w:p>
      <w:pPr>
        <w:pStyle w:val="PL"/>
        <w:rPr/>
      </w:pPr>
      <w:r>
        <w:rPr/>
        <w:tab/>
        <w:t>old-RAC</w:t>
        <w:tab/>
        <w:tab/>
        <w:tab/>
        <w:tab/>
        <w:tab/>
        <w:t>RAC</w:t>
        <w:tab/>
        <w:tab/>
        <w:tab/>
        <w:tab/>
        <w:tab/>
        <w:tab/>
        <w:tab/>
        <w:t>OPTIONAL,</w:t>
      </w:r>
    </w:p>
    <w:p>
      <w:pPr>
        <w:pStyle w:val="PL"/>
        <w:rPr/>
      </w:pPr>
      <w:r>
        <w:rPr/>
        <w:tab/>
        <w:t>nRI</w:t>
        <w:tab/>
        <w:tab/>
        <w:tab/>
        <w:tab/>
        <w:tab/>
        <w:tab/>
        <w:t>BIT STRING (SIZE (10))</w:t>
        <w:tab/>
        <w:tab/>
        <w:t>OPTIONAL,</w:t>
      </w:r>
    </w:p>
    <w:p>
      <w:pPr>
        <w:pStyle w:val="PL"/>
        <w:rPr/>
      </w:pPr>
      <w:r>
        <w:rPr/>
        <w:tab/>
        <w:t>uE-is-Attaching</w:t>
        <w:tab/>
        <w:tab/>
        <w:tab/>
        <w:t>NULL</w:t>
        <w:tab/>
        <w:tab/>
        <w:tab/>
        <w:tab/>
        <w:tab/>
        <w:tab/>
        <w:t>OPTIONAL,</w:t>
      </w:r>
    </w:p>
    <w:p>
      <w:pPr>
        <w:pStyle w:val="PL"/>
        <w:rPr/>
      </w:pPr>
      <w:r>
        <w:rPr/>
        <w:tab/>
      </w:r>
      <w:r>
        <w:rPr>
          <w:lang w:val="fr-FR" w:eastAsia="en-US"/>
        </w:rPr>
        <w:t>iE-Extensions</w:t>
        <w:tab/>
        <w:tab/>
        <w:tab/>
        <w:t>ProtocolExtensionContainer { {Additional-CSPS-coordination-information-ExtIEs} } OPTIONAL,</w:t>
      </w:r>
    </w:p>
    <w:p>
      <w:pPr>
        <w:pStyle w:val="PL"/>
        <w:rPr/>
      </w:pPr>
      <w:r>
        <w:rPr>
          <w:lang w:val="fr-FR" w:eastAsia="en-US"/>
        </w:rPr>
        <w:tab/>
      </w:r>
      <w:r>
        <w:rPr/>
        <w:t>...</w:t>
      </w:r>
    </w:p>
    <w:p>
      <w:pPr>
        <w:pStyle w:val="PL"/>
        <w:rPr/>
      </w:pPr>
      <w:r>
        <w:rPr/>
        <w:t>}</w:t>
      </w:r>
    </w:p>
    <w:p>
      <w:pPr>
        <w:pStyle w:val="PL"/>
        <w:rPr/>
      </w:pPr>
      <w:r>
        <w:rPr/>
      </w:r>
    </w:p>
    <w:p>
      <w:pPr>
        <w:pStyle w:val="PL"/>
        <w:rPr/>
      </w:pPr>
      <w:r>
        <w:rPr/>
        <w:t>Additional-CSPS-coordination-information-ExtIEs RANAP-PROTOCOL-EXTENSION ::= {</w:t>
      </w:r>
    </w:p>
    <w:p>
      <w:pPr>
        <w:pStyle w:val="PL"/>
        <w:rPr/>
      </w:pPr>
      <w:r>
        <w:rPr/>
        <w:tab/>
        <w:t>...</w:t>
      </w:r>
    </w:p>
    <w:p>
      <w:pPr>
        <w:pStyle w:val="PL"/>
        <w:rPr/>
      </w:pPr>
      <w:r>
        <w:rPr/>
        <w:t>}</w:t>
      </w:r>
    </w:p>
    <w:p>
      <w:pPr>
        <w:pStyle w:val="PL"/>
        <w:rPr/>
      </w:pPr>
      <w:r>
        <w:rPr/>
      </w:r>
    </w:p>
    <w:p>
      <w:pPr>
        <w:pStyle w:val="PL"/>
        <w:rPr/>
      </w:pPr>
      <w:r>
        <w:rPr/>
        <w:t>Additional-PositioningDataSet ::= SEQUENCE(SIZE(1..maxAddPosSet)) OF Additional-PositioningMethodAndUsage</w:t>
      </w:r>
    </w:p>
    <w:p>
      <w:pPr>
        <w:pStyle w:val="PL"/>
        <w:rPr/>
      </w:pPr>
      <w:r>
        <w:rPr/>
      </w:r>
    </w:p>
    <w:p>
      <w:pPr>
        <w:pStyle w:val="PL"/>
        <w:rPr/>
      </w:pPr>
      <w:r>
        <w:rPr/>
        <w:t>Additional-PositioningMethodAndUsage ::= OCTET STRING (SIZE(1))</w:t>
      </w:r>
    </w:p>
    <w:p>
      <w:pPr>
        <w:pStyle w:val="PL"/>
        <w:rPr/>
      </w:pPr>
      <w:r>
        <w:rPr/>
      </w:r>
    </w:p>
    <w:p>
      <w:pPr>
        <w:pStyle w:val="PL"/>
        <w:rPr/>
      </w:pPr>
      <w:r>
        <w:rPr/>
        <w:t>AllocationOrRetentionPriority ::= SEQUENCE {</w:t>
      </w:r>
    </w:p>
    <w:p>
      <w:pPr>
        <w:pStyle w:val="PL"/>
        <w:rPr/>
      </w:pPr>
      <w:r>
        <w:rPr/>
        <w:tab/>
        <w:t>priorityLevel</w:t>
        <w:tab/>
        <w:tab/>
        <w:tab/>
        <w:t>PriorityLevel,</w:t>
      </w:r>
    </w:p>
    <w:p>
      <w:pPr>
        <w:pStyle w:val="PL"/>
        <w:rPr/>
      </w:pPr>
      <w:r>
        <w:rPr/>
        <w:tab/>
        <w:t>pre-emptionCapability</w:t>
        <w:tab/>
        <w:tab/>
        <w:t>Pre-emptionCapability,</w:t>
      </w:r>
    </w:p>
    <w:p>
      <w:pPr>
        <w:pStyle w:val="PL"/>
        <w:rPr/>
      </w:pPr>
      <w:r>
        <w:rPr/>
        <w:tab/>
        <w:t>pre-emptionVulnerability</w:t>
        <w:tab/>
        <w:t>Pre-emptionVulnerability,</w:t>
      </w:r>
    </w:p>
    <w:p>
      <w:pPr>
        <w:pStyle w:val="PL"/>
        <w:rPr/>
      </w:pPr>
      <w:r>
        <w:rPr/>
        <w:tab/>
        <w:t>queuingAllowed</w:t>
        <w:tab/>
        <w:tab/>
        <w:tab/>
        <w:t>QueuingAllowed,</w:t>
      </w:r>
    </w:p>
    <w:p>
      <w:pPr>
        <w:pStyle w:val="PL"/>
        <w:rPr/>
      </w:pPr>
      <w:r>
        <w:rPr/>
        <w:tab/>
      </w:r>
      <w:r>
        <w:rPr>
          <w:lang w:val="fr-FR" w:eastAsia="en-US"/>
        </w:rPr>
        <w:t>iE-Extensions</w:t>
        <w:tab/>
        <w:tab/>
        <w:tab/>
        <w:t>ProtocolExtensionContainer { {AllocationOrRetentionPriority-ExtIEs} } 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AllocationOrRetentionPriority-ExtIEs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Alt-RAB-Parameters ::= SEQUENCE {</w:t>
      </w:r>
    </w:p>
    <w:p>
      <w:pPr>
        <w:pStyle w:val="PL"/>
        <w:rPr>
          <w:lang w:val="fr-FR" w:eastAsia="en-US"/>
        </w:rPr>
      </w:pPr>
      <w:r>
        <w:rPr>
          <w:lang w:val="fr-FR" w:eastAsia="en-US"/>
        </w:rPr>
        <w:tab/>
        <w:t>altMaxBitrateInf</w:t>
        <w:tab/>
        <w:tab/>
        <w:tab/>
        <w:t xml:space="preserve">Alt-RAB-Parameter-MaxBitrateInf </w:t>
        <w:tab/>
        <w:tab/>
        <w:tab/>
        <w:tab/>
        <w:tab/>
        <w:tab/>
        <w:t>OPTIONAL,</w:t>
      </w:r>
    </w:p>
    <w:p>
      <w:pPr>
        <w:pStyle w:val="PL"/>
        <w:rPr/>
      </w:pPr>
      <w:r>
        <w:rPr>
          <w:lang w:val="fr-FR" w:eastAsia="en-US"/>
        </w:rPr>
        <w:tab/>
        <w:t>altGuaranteedBitRateInf</w:t>
        <w:tab/>
        <w:tab/>
        <w:t xml:space="preserve">Alt-RAB-Parameter-GuaranteedBitrateInf </w:t>
        <w:tab/>
        <w:tab/>
        <w:tab/>
        <w:tab/>
        <w:tab/>
        <w:t>OPTIONAL,</w:t>
      </w:r>
    </w:p>
    <w:p>
      <w:pPr>
        <w:pStyle w:val="PL"/>
        <w:rPr/>
      </w:pPr>
      <w:r>
        <w:rPr>
          <w:lang w:val="fr-FR" w:eastAsia="en-US"/>
        </w:rPr>
        <w:tab/>
        <w:t>iE-Extensions</w:t>
        <w:tab/>
        <w:tab/>
        <w:tab/>
        <w:t xml:space="preserve">ProtocolExtensionContainer { {Alt-RAB-Parameters-ExtIEs} } </w:t>
        <w:tab/>
        <w:t>OPTIONAL,</w:t>
      </w:r>
    </w:p>
    <w:p>
      <w:pPr>
        <w:pStyle w:val="PL"/>
        <w:rPr/>
      </w:pPr>
      <w:r>
        <w:rPr>
          <w:lang w:val="fr-FR" w:eastAsia="en-US"/>
        </w:rPr>
        <w:tab/>
      </w:r>
      <w:r>
        <w:rPr/>
        <w:t>...</w:t>
      </w:r>
    </w:p>
    <w:p>
      <w:pPr>
        <w:pStyle w:val="PL"/>
        <w:rPr/>
      </w:pPr>
      <w:r>
        <w:rPr/>
        <w:t>}</w:t>
      </w:r>
    </w:p>
    <w:p>
      <w:pPr>
        <w:pStyle w:val="PL"/>
        <w:rPr/>
      </w:pPr>
      <w:r>
        <w:rPr/>
      </w:r>
    </w:p>
    <w:p>
      <w:pPr>
        <w:pStyle w:val="PL"/>
        <w:rPr/>
      </w:pPr>
      <w:r>
        <w:rPr/>
        <w:t>Alt-RAB-Parameters-ExtIEs RANAP-PROTOCOL-EXTENSION ::= {</w:t>
      </w:r>
    </w:p>
    <w:p>
      <w:pPr>
        <w:pStyle w:val="PL"/>
        <w:rPr>
          <w:szCs w:val="24"/>
        </w:rPr>
      </w:pPr>
      <w:r>
        <w:rPr>
          <w:szCs w:val="24"/>
        </w:rPr>
        <w:t>-- Extension for Release 6 to indicate an alternative RAB configuration --</w:t>
      </w:r>
    </w:p>
    <w:p>
      <w:pPr>
        <w:pStyle w:val="PL"/>
        <w:rPr/>
      </w:pPr>
      <w:r>
        <w:rPr>
          <w:szCs w:val="24"/>
        </w:rPr>
        <w:tab/>
        <w:t>{ ID id-AlternativeRABConfiguration</w:t>
        <w:tab/>
        <w:tab/>
        <w:t>CRITICALITY ignore</w:t>
        <w:tab/>
        <w:t>EXTENSION RAB-Parameters</w:t>
        <w:tab/>
        <w:t>PRESENCE optional }|</w:t>
      </w:r>
    </w:p>
    <w:p>
      <w:pPr>
        <w:pStyle w:val="PL"/>
        <w:rPr>
          <w:szCs w:val="24"/>
        </w:rPr>
      </w:pPr>
      <w:r>
        <w:rPr>
          <w:szCs w:val="24"/>
        </w:rPr>
        <w:t>-- Extension for Release 7 to indicate an alternative list of Extended Guaranteed Bitrates --</w:t>
      </w:r>
    </w:p>
    <w:p>
      <w:pPr>
        <w:pStyle w:val="PL"/>
        <w:rPr/>
      </w:pPr>
      <w:r>
        <w:rPr>
          <w:szCs w:val="24"/>
        </w:rPr>
        <w:t>{ ID id-</w:t>
      </w:r>
      <w:r>
        <w:rPr/>
        <w:t>Alt-RAB-Parameter-ExtendedGuaranteedBitrateInf</w:t>
      </w:r>
      <w:r>
        <w:rPr>
          <w:szCs w:val="24"/>
        </w:rPr>
        <w:tab/>
        <w:tab/>
        <w:t>CRITICALITY ignore</w:t>
        <w:tab/>
        <w:t xml:space="preserve">EXTENSION </w:t>
      </w:r>
      <w:r>
        <w:rPr/>
        <w:t xml:space="preserve">Alt-RAB-Parameter-ExtendedGuaranteedBitrateInf </w:t>
      </w:r>
      <w:r>
        <w:rPr>
          <w:szCs w:val="24"/>
        </w:rPr>
        <w:tab/>
        <w:t>PRESENCE optional }|</w:t>
      </w:r>
    </w:p>
    <w:p>
      <w:pPr>
        <w:pStyle w:val="PL"/>
        <w:rPr>
          <w:szCs w:val="24"/>
        </w:rPr>
      </w:pPr>
      <w:r>
        <w:rPr>
          <w:szCs w:val="24"/>
        </w:rPr>
        <w:t>-- Extension for Release 7 to indicate an alternative list of Extended Maximum Bitrates --</w:t>
      </w:r>
    </w:p>
    <w:p>
      <w:pPr>
        <w:pStyle w:val="PL"/>
        <w:rPr>
          <w:szCs w:val="24"/>
          <w:lang w:val="en-US" w:eastAsia="en-US"/>
        </w:rPr>
      </w:pPr>
      <w:r>
        <w:rPr>
          <w:szCs w:val="24"/>
        </w:rPr>
        <w:t>{ ID id-</w:t>
      </w:r>
      <w:r>
        <w:rPr/>
        <w:t>Alt-RAB-Parameter-ExtendedMaxBitrateInf</w:t>
      </w:r>
      <w:r>
        <w:rPr>
          <w:szCs w:val="24"/>
        </w:rPr>
        <w:tab/>
        <w:tab/>
        <w:t>CRITICALITY ignore</w:t>
        <w:tab/>
        <w:t xml:space="preserve">EXTENSION </w:t>
      </w:r>
      <w:r>
        <w:rPr/>
        <w:t xml:space="preserve">Alt-RAB-Parameter-ExtendedMaxBitrateInf </w:t>
      </w:r>
      <w:r>
        <w:rPr>
          <w:szCs w:val="24"/>
        </w:rPr>
        <w:tab/>
        <w:t>PRESENCE optional }|</w:t>
      </w:r>
    </w:p>
    <w:p>
      <w:pPr>
        <w:pStyle w:val="PL"/>
        <w:rPr/>
      </w:pPr>
      <w:r>
        <w:rPr>
          <w:szCs w:val="24"/>
        </w:rPr>
        <w:t xml:space="preserve">-- Extension for Release </w:t>
      </w:r>
      <w:r>
        <w:rPr>
          <w:szCs w:val="24"/>
          <w:lang w:val="en-US" w:eastAsia="en-US"/>
        </w:rPr>
        <w:t>8</w:t>
      </w:r>
      <w:r>
        <w:rPr>
          <w:szCs w:val="24"/>
        </w:rPr>
        <w:t xml:space="preserve"> to indicate an alternative list of </w:t>
      </w:r>
      <w:r>
        <w:rPr>
          <w:szCs w:val="24"/>
          <w:lang w:val="en-US" w:eastAsia="en-US"/>
        </w:rPr>
        <w:t>Support</w:t>
      </w:r>
      <w:r>
        <w:rPr>
          <w:szCs w:val="24"/>
        </w:rPr>
        <w:t xml:space="preserve">ed </w:t>
      </w:r>
      <w:r>
        <w:rPr>
          <w:szCs w:val="24"/>
          <w:lang w:val="en-US" w:eastAsia="en-US"/>
        </w:rPr>
        <w:t>Maximum</w:t>
      </w:r>
      <w:r>
        <w:rPr>
          <w:szCs w:val="24"/>
        </w:rPr>
        <w:t xml:space="preserve"> Bitrates --</w:t>
      </w:r>
    </w:p>
    <w:p>
      <w:pPr>
        <w:pStyle w:val="PL"/>
        <w:rPr/>
      </w:pPr>
      <w:r>
        <w:rPr>
          <w:szCs w:val="24"/>
        </w:rPr>
        <w:t>{ ID id-</w:t>
      </w:r>
      <w:r>
        <w:rPr/>
        <w:t>Alt-RAB-Parameter-</w:t>
      </w:r>
      <w:r>
        <w:rPr>
          <w:lang w:val="en-US" w:eastAsia="en-US"/>
        </w:rPr>
        <w:t>Supported</w:t>
      </w:r>
      <w:r>
        <w:rPr/>
        <w:t>MaxBitrateInf</w:t>
      </w:r>
      <w:r>
        <w:rPr>
          <w:szCs w:val="24"/>
        </w:rPr>
        <w:tab/>
        <w:tab/>
        <w:t xml:space="preserve">CRITICALITY </w:t>
      </w:r>
      <w:r>
        <w:rPr>
          <w:szCs w:val="24"/>
          <w:lang w:val="en-US" w:eastAsia="en-US"/>
        </w:rPr>
        <w:t>reject</w:t>
      </w:r>
      <w:r>
        <w:rPr>
          <w:szCs w:val="24"/>
        </w:rPr>
        <w:tab/>
        <w:t xml:space="preserve">EXTENSION </w:t>
      </w:r>
      <w:r>
        <w:rPr/>
        <w:t>Alt-RAB-Parameter-</w:t>
      </w:r>
      <w:r>
        <w:rPr>
          <w:lang w:val="en-US" w:eastAsia="en-US"/>
        </w:rPr>
        <w:t>Support</w:t>
      </w:r>
      <w:r>
        <w:rPr/>
        <w:t xml:space="preserve">edMaxBitrateInf </w:t>
      </w:r>
      <w:r>
        <w:rPr>
          <w:szCs w:val="24"/>
        </w:rPr>
        <w:tab/>
        <w:t>PRESENCE optional }</w:t>
      </w:r>
      <w:r>
        <w:rPr>
          <w:szCs w:val="24"/>
          <w:lang w:val="en-US" w:eastAsia="en-US"/>
        </w:rPr>
        <w:t>|</w:t>
      </w:r>
    </w:p>
    <w:p>
      <w:pPr>
        <w:pStyle w:val="PL"/>
        <w:rPr>
          <w:szCs w:val="24"/>
          <w:lang w:val="en-US" w:eastAsia="en-US"/>
        </w:rPr>
      </w:pPr>
      <w:r>
        <w:rPr>
          <w:szCs w:val="24"/>
        </w:rPr>
        <w:t xml:space="preserve">-- Extension for Release </w:t>
      </w:r>
      <w:r>
        <w:rPr>
          <w:szCs w:val="24"/>
          <w:lang w:val="en-US" w:eastAsia="en-US"/>
        </w:rPr>
        <w:t>8</w:t>
      </w:r>
      <w:r>
        <w:rPr>
          <w:szCs w:val="24"/>
        </w:rPr>
        <w:t xml:space="preserve"> to indicate an alternative list of </w:t>
      </w:r>
      <w:r>
        <w:rPr>
          <w:szCs w:val="24"/>
          <w:lang w:val="en-US" w:eastAsia="en-US"/>
        </w:rPr>
        <w:t>Support</w:t>
      </w:r>
      <w:r>
        <w:rPr>
          <w:szCs w:val="24"/>
        </w:rPr>
        <w:t>ed Guaranteed Bitrates --</w:t>
      </w:r>
    </w:p>
    <w:p>
      <w:pPr>
        <w:pStyle w:val="PL"/>
        <w:rPr/>
      </w:pPr>
      <w:r>
        <w:rPr>
          <w:szCs w:val="24"/>
        </w:rPr>
        <w:t>{ ID id-</w:t>
      </w:r>
      <w:r>
        <w:rPr/>
        <w:t>Alt-RAB-Parameter-</w:t>
      </w:r>
      <w:r>
        <w:rPr>
          <w:lang w:val="en-US" w:eastAsia="en-US"/>
        </w:rPr>
        <w:t>Support</w:t>
      </w:r>
      <w:r>
        <w:rPr/>
        <w:t>edGuaranteedBitrateInf</w:t>
      </w:r>
      <w:r>
        <w:rPr>
          <w:szCs w:val="24"/>
        </w:rPr>
        <w:tab/>
        <w:tab/>
        <w:t xml:space="preserve">CRITICALITY </w:t>
      </w:r>
      <w:r>
        <w:rPr>
          <w:szCs w:val="24"/>
          <w:lang w:val="en-US" w:eastAsia="en-US"/>
        </w:rPr>
        <w:t>reject</w:t>
      </w:r>
      <w:r>
        <w:rPr>
          <w:szCs w:val="24"/>
        </w:rPr>
        <w:tab/>
        <w:t xml:space="preserve">EXTENSION </w:t>
      </w:r>
      <w:r>
        <w:rPr/>
        <w:t>Alt-RAB-Parameter-</w:t>
      </w:r>
      <w:r>
        <w:rPr>
          <w:lang w:val="en-US" w:eastAsia="en-US"/>
        </w:rPr>
        <w:t>Supported</w:t>
      </w:r>
      <w:r>
        <w:rPr/>
        <w:t xml:space="preserve">GuaranteedBitrateInf </w:t>
      </w:r>
      <w:r>
        <w:rPr>
          <w:szCs w:val="24"/>
        </w:rPr>
        <w:tab/>
        <w:t>PRESENCE optional },</w:t>
      </w:r>
    </w:p>
    <w:p>
      <w:pPr>
        <w:pStyle w:val="PL"/>
        <w:rPr/>
      </w:pPr>
      <w:r>
        <w:rPr/>
        <w:tab/>
        <w:t>...</w:t>
      </w:r>
    </w:p>
    <w:p>
      <w:pPr>
        <w:pStyle w:val="PL"/>
        <w:rPr/>
      </w:pPr>
      <w:r>
        <w:rPr/>
        <w:t>}</w:t>
      </w:r>
    </w:p>
    <w:p>
      <w:pPr>
        <w:pStyle w:val="PL"/>
        <w:rPr/>
      </w:pPr>
      <w:r>
        <w:rPr/>
      </w:r>
    </w:p>
    <w:p>
      <w:pPr>
        <w:pStyle w:val="PL"/>
        <w:rPr/>
      </w:pPr>
      <w:r>
        <w:rPr/>
        <w:t>Alt-RAB-Parameter-ExtendedGuaranteedBitrateInf ::= SEQUENCE {</w:t>
      </w:r>
    </w:p>
    <w:p>
      <w:pPr>
        <w:pStyle w:val="PL"/>
        <w:rPr/>
      </w:pPr>
      <w:r>
        <w:rPr/>
        <w:tab/>
        <w:t>altExtendedGuaranteedBitrateType</w:t>
        <w:tab/>
        <w:tab/>
        <w:tab/>
        <w:t>Alt-RAB-Parameter-GuaranteedBitrateType,</w:t>
      </w:r>
    </w:p>
    <w:p>
      <w:pPr>
        <w:pStyle w:val="PL"/>
        <w:rPr/>
      </w:pPr>
      <w:r>
        <w:rPr/>
        <w:tab/>
        <w:t>altExtendedGuaranteedBitrates</w:t>
        <w:tab/>
        <w:tab/>
        <w:tab/>
        <w:tab/>
        <w:t>Alt-RAB-Parameter-ExtendedGuaranteedBitrates</w:t>
        <w:tab/>
        <w:tab/>
        <w:tab/>
        <w:t>OPTIONAL</w:t>
      </w:r>
    </w:p>
    <w:p>
      <w:pPr>
        <w:pStyle w:val="PL"/>
        <w:rPr/>
      </w:pPr>
      <w:r>
        <w:rPr/>
        <w:tab/>
        <w:t xml:space="preserve">-- This IE shall be present if the </w:t>
      </w:r>
      <w:r>
        <w:rPr>
          <w:i/>
        </w:rPr>
        <w:t>Type of Extended Guaranteed Bit Rates Information</w:t>
      </w:r>
      <w:r>
        <w:rPr/>
        <w:t xml:space="preserve"> IE is set to "Value range" or "Discrete values" --,</w:t>
      </w:r>
    </w:p>
    <w:p>
      <w:pPr>
        <w:pStyle w:val="PL"/>
        <w:rPr/>
      </w:pPr>
      <w:r>
        <w:rPr/>
        <w:tab/>
        <w:t>...</w:t>
      </w:r>
    </w:p>
    <w:p>
      <w:pPr>
        <w:pStyle w:val="PL"/>
        <w:rPr/>
      </w:pPr>
      <w:r>
        <w:rPr/>
        <w:t>}</w:t>
      </w:r>
    </w:p>
    <w:p>
      <w:pPr>
        <w:pStyle w:val="PL"/>
        <w:rPr/>
      </w:pPr>
      <w:r>
        <w:rPr/>
      </w:r>
    </w:p>
    <w:p>
      <w:pPr>
        <w:pStyle w:val="PL"/>
        <w:rPr/>
      </w:pPr>
      <w:r>
        <w:rPr/>
        <w:t>Alt-RAB-Parameter-ExtendedGuaranteedBitrates ::= SEQUENCE (SIZE (1..maxNrOfAltValues)) OF</w:t>
      </w:r>
    </w:p>
    <w:p>
      <w:pPr>
        <w:pStyle w:val="PL"/>
        <w:rPr/>
      </w:pPr>
      <w:r>
        <w:rPr/>
        <w:tab/>
        <w:t>Alt-RAB-Parameter-ExtendedGuaranteedBitrateList</w:t>
      </w:r>
    </w:p>
    <w:p>
      <w:pPr>
        <w:pStyle w:val="PL"/>
        <w:rPr/>
      </w:pPr>
      <w:r>
        <w:rPr/>
      </w:r>
    </w:p>
    <w:p>
      <w:pPr>
        <w:pStyle w:val="PL"/>
        <w:rPr/>
      </w:pPr>
      <w:r>
        <w:rPr/>
        <w:t>Alt-RAB-Parameter-ExtendedGuaranteedBitrateList</w:t>
        <w:tab/>
        <w:t>::= SEQUENCE (SIZE (1..maxNrOfSeparateTrafficDirections)) OF ExtendedGuaranteedBitrate</w:t>
      </w:r>
    </w:p>
    <w:p>
      <w:pPr>
        <w:pStyle w:val="PL"/>
        <w:rPr/>
      </w:pPr>
      <w:r>
        <w:rPr/>
      </w:r>
    </w:p>
    <w:p>
      <w:pPr>
        <w:pStyle w:val="PL"/>
        <w:rPr/>
      </w:pPr>
      <w:r>
        <w:rPr/>
        <w:t>Alt-RAB-Parameter-GuaranteedBitrateInf ::= SEQUENCE {</w:t>
      </w:r>
    </w:p>
    <w:p>
      <w:pPr>
        <w:pStyle w:val="PL"/>
        <w:rPr/>
      </w:pPr>
      <w:r>
        <w:rPr/>
        <w:tab/>
        <w:t>altGuaranteedBitrateType</w:t>
        <w:tab/>
        <w:tab/>
        <w:tab/>
        <w:t>Alt-RAB-Parameter-GuaranteedBitrateType,</w:t>
      </w:r>
    </w:p>
    <w:p>
      <w:pPr>
        <w:pStyle w:val="PL"/>
        <w:rPr/>
      </w:pPr>
      <w:r>
        <w:rPr/>
        <w:tab/>
        <w:t>altGuaranteedBitrates</w:t>
        <w:tab/>
        <w:tab/>
        <w:tab/>
        <w:tab/>
        <w:t>Alt-RAB-Parameter-GuaranteedBitrates</w:t>
        <w:tab/>
        <w:tab/>
        <w:tab/>
        <w:t>OPTIONAL</w:t>
      </w:r>
    </w:p>
    <w:p>
      <w:pPr>
        <w:pStyle w:val="PL"/>
        <w:rPr/>
      </w:pPr>
      <w:r>
        <w:rPr/>
        <w:tab/>
        <w:t xml:space="preserve">-- This IE shall be present if the </w:t>
      </w:r>
      <w:r>
        <w:rPr>
          <w:i/>
        </w:rPr>
        <w:t>Type of Guaranteed Bit Rates Information</w:t>
      </w:r>
      <w:r>
        <w:rPr/>
        <w:t xml:space="preserve"> IE is set to "Value range" or "Discrete values" --,</w:t>
      </w:r>
    </w:p>
    <w:p>
      <w:pPr>
        <w:pStyle w:val="PL"/>
        <w:rPr/>
      </w:pPr>
      <w:r>
        <w:rPr/>
        <w:tab/>
        <w:t>...</w:t>
      </w:r>
    </w:p>
    <w:p>
      <w:pPr>
        <w:pStyle w:val="PL"/>
        <w:rPr/>
      </w:pPr>
      <w:r>
        <w:rPr/>
        <w:t>}</w:t>
      </w:r>
    </w:p>
    <w:p>
      <w:pPr>
        <w:pStyle w:val="PL"/>
        <w:rPr/>
      </w:pPr>
      <w:r>
        <w:rPr/>
      </w:r>
    </w:p>
    <w:p>
      <w:pPr>
        <w:pStyle w:val="PL"/>
        <w:rPr/>
      </w:pPr>
      <w:r>
        <w:rPr/>
        <w:t>Alt-RAB-Parameter-GuaranteedBitrateType ::= ENUMERATED{</w:t>
      </w:r>
    </w:p>
    <w:p>
      <w:pPr>
        <w:pStyle w:val="PL"/>
        <w:rPr/>
      </w:pPr>
      <w:r>
        <w:rPr/>
        <w:tab/>
        <w:t>unspecified,</w:t>
      </w:r>
    </w:p>
    <w:p>
      <w:pPr>
        <w:pStyle w:val="PL"/>
        <w:rPr/>
      </w:pPr>
      <w:r>
        <w:rPr/>
        <w:tab/>
        <w:t>value-range,</w:t>
      </w:r>
    </w:p>
    <w:p>
      <w:pPr>
        <w:pStyle w:val="PL"/>
        <w:rPr/>
      </w:pPr>
      <w:r>
        <w:rPr/>
        <w:tab/>
        <w:t>discrete-values</w:t>
      </w:r>
      <w:r>
        <w:rPr>
          <w:rFonts w:eastAsia="MS Mincho;MS Mincho"/>
        </w:rPr>
        <w:t>,</w:t>
      </w:r>
    </w:p>
    <w:p>
      <w:pPr>
        <w:pStyle w:val="PL"/>
        <w:rPr/>
      </w:pPr>
      <w:r>
        <w:rPr/>
        <w:tab/>
        <w:t>...</w:t>
      </w:r>
    </w:p>
    <w:p>
      <w:pPr>
        <w:pStyle w:val="PL"/>
        <w:rPr/>
      </w:pPr>
      <w:r>
        <w:rPr/>
        <w:t>}</w:t>
      </w:r>
    </w:p>
    <w:p>
      <w:pPr>
        <w:pStyle w:val="PL"/>
        <w:rPr/>
      </w:pPr>
      <w:r>
        <w:rPr/>
      </w:r>
    </w:p>
    <w:p>
      <w:pPr>
        <w:pStyle w:val="PL"/>
        <w:rPr/>
      </w:pPr>
      <w:r>
        <w:rPr/>
        <w:t>Alt-RAB-Parameter-GuaranteedBitrates ::= SEQUENCE (SIZE (1..maxNrOfAltValues)) OF</w:t>
      </w:r>
    </w:p>
    <w:p>
      <w:pPr>
        <w:pStyle w:val="PL"/>
        <w:rPr/>
      </w:pPr>
      <w:r>
        <w:rPr/>
        <w:tab/>
        <w:t>Alt-RAB-Parameter-GuaranteedBitrateList</w:t>
      </w:r>
    </w:p>
    <w:p>
      <w:pPr>
        <w:pStyle w:val="PL"/>
        <w:rPr/>
      </w:pPr>
      <w:r>
        <w:rPr/>
      </w:r>
    </w:p>
    <w:p>
      <w:pPr>
        <w:pStyle w:val="PL"/>
        <w:rPr/>
      </w:pPr>
      <w:r>
        <w:rPr/>
      </w:r>
    </w:p>
    <w:p>
      <w:pPr>
        <w:pStyle w:val="PL"/>
        <w:rPr/>
      </w:pPr>
      <w:r>
        <w:rPr/>
        <w:t>Alt-RAB-Parameter-GuaranteedBitrateList</w:t>
        <w:tab/>
        <w:t>::= SEQUENCE (SIZE (1..maxNrOfSeparateTrafficDirections)) OF GuaranteedBitrate</w:t>
      </w:r>
    </w:p>
    <w:p>
      <w:pPr>
        <w:pStyle w:val="PL"/>
        <w:rPr>
          <w:lang w:val="en-US" w:eastAsia="en-US"/>
        </w:rPr>
      </w:pPr>
      <w:r>
        <w:rPr>
          <w:lang w:val="en-US" w:eastAsia="en-US"/>
        </w:rPr>
      </w:r>
    </w:p>
    <w:p>
      <w:pPr>
        <w:pStyle w:val="PL"/>
        <w:rPr/>
      </w:pPr>
      <w:r>
        <w:rPr/>
        <w:t>Alt-RAB-Parameter-</w:t>
      </w:r>
      <w:r>
        <w:rPr>
          <w:lang w:val="en-US" w:eastAsia="en-US"/>
        </w:rPr>
        <w:t>Support</w:t>
      </w:r>
      <w:r>
        <w:rPr/>
        <w:t>edGuaranteedBitrateInf ::= SEQUENCE {</w:t>
      </w:r>
    </w:p>
    <w:p>
      <w:pPr>
        <w:pStyle w:val="PL"/>
        <w:rPr/>
      </w:pPr>
      <w:r>
        <w:rPr/>
        <w:tab/>
        <w:t>alt</w:t>
      </w:r>
      <w:r>
        <w:rPr>
          <w:lang w:val="en-US" w:eastAsia="en-US"/>
        </w:rPr>
        <w:t>Support</w:t>
      </w:r>
      <w:r>
        <w:rPr/>
        <w:t>edGuaranteedBitrateType</w:t>
        <w:tab/>
        <w:tab/>
        <w:tab/>
        <w:t>Alt-RAB-Parameter-GuaranteedBitrateType,</w:t>
      </w:r>
    </w:p>
    <w:p>
      <w:pPr>
        <w:pStyle w:val="PL"/>
        <w:rPr/>
      </w:pPr>
      <w:r>
        <w:rPr/>
        <w:tab/>
        <w:t>alt</w:t>
      </w:r>
      <w:r>
        <w:rPr>
          <w:lang w:val="en-US" w:eastAsia="en-US"/>
        </w:rPr>
        <w:t>Support</w:t>
      </w:r>
      <w:r>
        <w:rPr/>
        <w:t>edGuaranteedBitrates</w:t>
        <w:tab/>
        <w:tab/>
        <w:tab/>
        <w:tab/>
        <w:t>Alt-RAB-Parameter-</w:t>
      </w:r>
      <w:r>
        <w:rPr>
          <w:lang w:val="en-US" w:eastAsia="en-US"/>
        </w:rPr>
        <w:t>Support</w:t>
      </w:r>
      <w:r>
        <w:rPr/>
        <w:t>edGuaranteedBitrates</w:t>
        <w:tab/>
        <w:tab/>
        <w:tab/>
        <w:t>OPTIONAL</w:t>
      </w:r>
    </w:p>
    <w:p>
      <w:pPr>
        <w:pStyle w:val="PL"/>
        <w:rPr>
          <w:lang w:val="en-US" w:eastAsia="en-US"/>
        </w:rPr>
      </w:pPr>
      <w:r>
        <w:rPr/>
        <w:tab/>
        <w:t xml:space="preserve">-- This IE shall be present if the </w:t>
      </w:r>
      <w:r>
        <w:rPr>
          <w:i/>
        </w:rPr>
        <w:t xml:space="preserve">Type of </w:t>
      </w:r>
      <w:r>
        <w:rPr>
          <w:i/>
          <w:lang w:val="en-US" w:eastAsia="en-US"/>
        </w:rPr>
        <w:t>Supported</w:t>
      </w:r>
      <w:r>
        <w:rPr>
          <w:i/>
        </w:rPr>
        <w:t xml:space="preserve"> Guaranteed Bit Rates Information</w:t>
      </w:r>
      <w:r>
        <w:rPr/>
        <w:t xml:space="preserve"> IE is set to "Value range" or "Discrete values" --,</w:t>
      </w:r>
    </w:p>
    <w:p>
      <w:pPr>
        <w:pStyle w:val="PL"/>
        <w:rPr>
          <w:lang w:val="en-US" w:eastAsia="en-US"/>
        </w:rPr>
      </w:pPr>
      <w:r>
        <w:rPr>
          <w:lang w:val="en-US" w:eastAsia="en-US"/>
        </w:rPr>
        <w:tab/>
      </w:r>
      <w:r>
        <w:rPr/>
        <w:t>iE-Extensions</w:t>
        <w:tab/>
        <w:tab/>
        <w:tab/>
        <w:t>ProtocolExtensionContainer { { Alt-RAB-Parameter-</w:t>
      </w:r>
      <w:r>
        <w:rPr>
          <w:lang w:val="en-US" w:eastAsia="en-US"/>
        </w:rPr>
        <w:t>Support</w:t>
      </w:r>
      <w:r>
        <w:rPr/>
        <w:t xml:space="preserve">edGuaranteedBitrateInf-ExtIEs} } </w:t>
        <w:tab/>
        <w:t>OPTIONAL,</w:t>
      </w:r>
    </w:p>
    <w:p>
      <w:pPr>
        <w:pStyle w:val="PL"/>
        <w:rPr/>
      </w:pPr>
      <w:r>
        <w:rPr/>
        <w:tab/>
        <w:t>...</w:t>
      </w:r>
    </w:p>
    <w:p>
      <w:pPr>
        <w:pStyle w:val="PL"/>
        <w:rPr/>
      </w:pPr>
      <w:r>
        <w:rPr/>
        <w:t>}</w:t>
      </w:r>
    </w:p>
    <w:p>
      <w:pPr>
        <w:pStyle w:val="PL"/>
        <w:rPr>
          <w:lang w:val="en-US" w:eastAsia="en-US"/>
        </w:rPr>
      </w:pPr>
      <w:r>
        <w:rPr>
          <w:lang w:val="en-US" w:eastAsia="en-US"/>
        </w:rPr>
      </w:r>
    </w:p>
    <w:p>
      <w:pPr>
        <w:pStyle w:val="PL"/>
        <w:rPr>
          <w:lang w:val="en-US" w:eastAsia="en-US"/>
        </w:rPr>
      </w:pPr>
      <w:r>
        <w:rPr/>
        <w:t>Alt-RAB-Parameter-</w:t>
      </w:r>
      <w:r>
        <w:rPr>
          <w:lang w:val="en-US" w:eastAsia="en-US"/>
        </w:rPr>
        <w:t>Support</w:t>
      </w:r>
      <w:r>
        <w:rPr/>
        <w:t>edGuaranteedBitrateInf-ExtIEs</w:t>
      </w:r>
      <w:r>
        <w:rPr>
          <w:lang w:val="en-US" w:eastAsia="en-US"/>
        </w:rPr>
        <w:t xml:space="preserve"> </w:t>
      </w:r>
      <w:r>
        <w:rPr/>
        <w:t>RANAP-PROTOCOL-EXTENSION ::= {</w:t>
      </w:r>
    </w:p>
    <w:p>
      <w:pPr>
        <w:pStyle w:val="PL"/>
        <w:rPr/>
      </w:pPr>
      <w:r>
        <w:rPr/>
        <w:t>...</w:t>
      </w:r>
    </w:p>
    <w:p>
      <w:pPr>
        <w:pStyle w:val="PL"/>
        <w:rPr>
          <w:lang w:val="en-US" w:eastAsia="en-US"/>
        </w:rPr>
      </w:pPr>
      <w:r>
        <w:rPr/>
        <w:t>}</w:t>
      </w:r>
    </w:p>
    <w:p>
      <w:pPr>
        <w:pStyle w:val="PL"/>
        <w:rPr>
          <w:lang w:val="en-US" w:eastAsia="en-US"/>
        </w:rPr>
      </w:pPr>
      <w:r>
        <w:rPr>
          <w:lang w:val="en-US" w:eastAsia="en-US"/>
        </w:rPr>
      </w:r>
    </w:p>
    <w:p>
      <w:pPr>
        <w:pStyle w:val="PL"/>
        <w:rPr/>
      </w:pPr>
      <w:r>
        <w:rPr/>
        <w:t>Alt-RAB-Parameter-</w:t>
      </w:r>
      <w:r>
        <w:rPr>
          <w:lang w:val="en-US" w:eastAsia="en-US"/>
        </w:rPr>
        <w:t>Support</w:t>
      </w:r>
      <w:r>
        <w:rPr/>
        <w:t>edGuaranteedBitrates ::= SEQUENCE (SIZE (1..maxNrOfAltValues)) OF</w:t>
      </w:r>
    </w:p>
    <w:p>
      <w:pPr>
        <w:pStyle w:val="PL"/>
        <w:rPr>
          <w:lang w:val="en-US" w:eastAsia="en-US"/>
        </w:rPr>
      </w:pPr>
      <w:r>
        <w:rPr/>
        <w:tab/>
      </w:r>
      <w:r>
        <w:rPr>
          <w:lang w:val="en-US" w:eastAsia="en-US"/>
        </w:rPr>
        <w:t>SupportedRAB-ParameterBitrateList</w:t>
      </w:r>
    </w:p>
    <w:p>
      <w:pPr>
        <w:pStyle w:val="PL"/>
        <w:rPr>
          <w:lang w:val="en-US" w:eastAsia="en-US"/>
        </w:rPr>
      </w:pPr>
      <w:r>
        <w:rPr>
          <w:lang w:val="en-US" w:eastAsia="en-US"/>
        </w:rPr>
      </w:r>
    </w:p>
    <w:p>
      <w:pPr>
        <w:pStyle w:val="PL"/>
        <w:rPr>
          <w:lang w:val="en-US" w:eastAsia="en-US"/>
        </w:rPr>
      </w:pPr>
      <w:r>
        <w:rPr>
          <w:lang w:val="en-US" w:eastAsia="en-US"/>
        </w:rPr>
      </w:r>
    </w:p>
    <w:p>
      <w:pPr>
        <w:pStyle w:val="PL"/>
        <w:rPr/>
      </w:pPr>
      <w:r>
        <w:rPr/>
        <w:t>Alt-RAB-Parameter-ExtendedMaxBitrateInf ::= SEQUENCE {</w:t>
      </w:r>
    </w:p>
    <w:p>
      <w:pPr>
        <w:pStyle w:val="PL"/>
        <w:rPr/>
      </w:pPr>
      <w:r>
        <w:rPr/>
        <w:tab/>
        <w:t>altExtendedMaxBitrateType</w:t>
        <w:tab/>
        <w:tab/>
        <w:tab/>
        <w:t>Alt-RAB-Parameter-MaxBitrateType,</w:t>
      </w:r>
    </w:p>
    <w:p>
      <w:pPr>
        <w:pStyle w:val="PL"/>
        <w:rPr/>
      </w:pPr>
      <w:r>
        <w:rPr/>
        <w:tab/>
        <w:t>altExtendedMaxBitrates</w:t>
        <w:tab/>
        <w:tab/>
        <w:tab/>
        <w:tab/>
        <w:t>Alt-RAB-Parameter-ExtendedMaxBitrates</w:t>
        <w:tab/>
        <w:tab/>
        <w:tab/>
        <w:t>OPTIONAL</w:t>
      </w:r>
    </w:p>
    <w:p>
      <w:pPr>
        <w:pStyle w:val="PL"/>
        <w:rPr/>
      </w:pPr>
      <w:r>
        <w:rPr/>
        <w:tab/>
        <w:t xml:space="preserve">-- This IE shall be present if the </w:t>
      </w:r>
      <w:r>
        <w:rPr>
          <w:i/>
        </w:rPr>
        <w:t>Type of Extended Alternative Maximum Bit Rates Information</w:t>
      </w:r>
      <w:r>
        <w:rPr/>
        <w:t xml:space="preserve"> IE is set to "Value range" or "Discrete values" --,</w:t>
      </w:r>
    </w:p>
    <w:p>
      <w:pPr>
        <w:pStyle w:val="PL"/>
        <w:rPr/>
      </w:pPr>
      <w:r>
        <w:rPr/>
        <w:tab/>
        <w:t>...</w:t>
      </w:r>
    </w:p>
    <w:p>
      <w:pPr>
        <w:pStyle w:val="PL"/>
        <w:rPr/>
      </w:pPr>
      <w:r>
        <w:rPr/>
        <w:t>}</w:t>
      </w:r>
    </w:p>
    <w:p>
      <w:pPr>
        <w:pStyle w:val="PL"/>
        <w:rPr/>
      </w:pPr>
      <w:r>
        <w:rPr/>
      </w:r>
    </w:p>
    <w:p>
      <w:pPr>
        <w:pStyle w:val="PL"/>
        <w:rPr/>
      </w:pPr>
      <w:r>
        <w:rPr/>
        <w:t>Alt-RAB-Parameter-ExtendedMaxBitrates ::= SEQUENCE (SIZE (1..maxNrOfAltValues)) OF</w:t>
      </w:r>
    </w:p>
    <w:p>
      <w:pPr>
        <w:pStyle w:val="PL"/>
        <w:rPr/>
      </w:pPr>
      <w:r>
        <w:rPr/>
        <w:tab/>
        <w:t>Alt-RAB-Parameter-ExtendedMaxBitrateList</w:t>
      </w:r>
    </w:p>
    <w:p>
      <w:pPr>
        <w:pStyle w:val="PL"/>
        <w:rPr/>
      </w:pPr>
      <w:r>
        <w:rPr/>
      </w:r>
    </w:p>
    <w:p>
      <w:pPr>
        <w:pStyle w:val="PL"/>
        <w:rPr/>
      </w:pPr>
      <w:r>
        <w:rPr/>
        <w:t>Alt-RAB-Parameter-ExtendedMaxBitrateList</w:t>
        <w:tab/>
        <w:t>::= SEQUENCE (SIZE (1..maxNrOfSeparateTrafficDirections)) OF ExtendedMaxBitrate</w:t>
      </w:r>
    </w:p>
    <w:p>
      <w:pPr>
        <w:pStyle w:val="PL"/>
        <w:rPr/>
      </w:pPr>
      <w:r>
        <w:rPr/>
      </w:r>
    </w:p>
    <w:p>
      <w:pPr>
        <w:pStyle w:val="PL"/>
        <w:rPr/>
      </w:pPr>
      <w:r>
        <w:rPr/>
        <w:t>Alt-RAB-Parameter-MaxBitrateInf ::= SEQUENCE {</w:t>
      </w:r>
    </w:p>
    <w:p>
      <w:pPr>
        <w:pStyle w:val="PL"/>
        <w:rPr/>
      </w:pPr>
      <w:r>
        <w:rPr/>
        <w:tab/>
        <w:t>altMaxBitrateType</w:t>
        <w:tab/>
        <w:tab/>
        <w:tab/>
        <w:t>Alt-RAB-Parameter-MaxBitrateType,</w:t>
      </w:r>
    </w:p>
    <w:p>
      <w:pPr>
        <w:pStyle w:val="PL"/>
        <w:rPr/>
      </w:pPr>
      <w:r>
        <w:rPr/>
        <w:tab/>
        <w:t>altMaxBitrates</w:t>
        <w:tab/>
        <w:tab/>
        <w:tab/>
        <w:tab/>
        <w:t>Alt-RAB-Parameter-MaxBitrates</w:t>
        <w:tab/>
        <w:tab/>
        <w:tab/>
        <w:t>OPTIONAL</w:t>
      </w:r>
    </w:p>
    <w:p>
      <w:pPr>
        <w:pStyle w:val="PL"/>
        <w:rPr/>
      </w:pPr>
      <w:r>
        <w:rPr/>
        <w:tab/>
        <w:t xml:space="preserve">-- This IE shall be present if the </w:t>
      </w:r>
      <w:r>
        <w:rPr>
          <w:i/>
        </w:rPr>
        <w:t>Type of Alternative Maximun Bit Rates Information</w:t>
      </w:r>
      <w:r>
        <w:rPr/>
        <w:t xml:space="preserve"> IE is set to "Value range" or "Discrete values" --,</w:t>
      </w:r>
    </w:p>
    <w:p>
      <w:pPr>
        <w:pStyle w:val="PL"/>
        <w:rPr/>
      </w:pPr>
      <w:r>
        <w:rPr/>
        <w:tab/>
        <w:t>...</w:t>
      </w:r>
    </w:p>
    <w:p>
      <w:pPr>
        <w:pStyle w:val="PL"/>
        <w:rPr/>
      </w:pPr>
      <w:r>
        <w:rPr/>
        <w:t>}</w:t>
      </w:r>
    </w:p>
    <w:p>
      <w:pPr>
        <w:pStyle w:val="PL"/>
        <w:rPr/>
      </w:pPr>
      <w:r>
        <w:rPr/>
      </w:r>
    </w:p>
    <w:p>
      <w:pPr>
        <w:pStyle w:val="PL"/>
        <w:rPr/>
      </w:pPr>
      <w:r>
        <w:rPr/>
        <w:t>Alt-RAB-Parameter-MaxBitrateType ::= ENUMERATED{</w:t>
      </w:r>
    </w:p>
    <w:p>
      <w:pPr>
        <w:pStyle w:val="PL"/>
        <w:rPr/>
      </w:pPr>
      <w:r>
        <w:rPr/>
        <w:tab/>
        <w:t>unspecified,</w:t>
      </w:r>
    </w:p>
    <w:p>
      <w:pPr>
        <w:pStyle w:val="PL"/>
        <w:rPr/>
      </w:pPr>
      <w:r>
        <w:rPr/>
        <w:tab/>
        <w:t>value-range,</w:t>
      </w:r>
    </w:p>
    <w:p>
      <w:pPr>
        <w:pStyle w:val="PL"/>
        <w:rPr/>
      </w:pPr>
      <w:r>
        <w:rPr/>
        <w:tab/>
        <w:t>discrete-values</w:t>
      </w:r>
      <w:r>
        <w:rPr>
          <w:rFonts w:eastAsia="MS Mincho;MS Mincho"/>
        </w:rPr>
        <w:t>,</w:t>
      </w:r>
    </w:p>
    <w:p>
      <w:pPr>
        <w:pStyle w:val="PL"/>
        <w:rPr/>
      </w:pPr>
      <w:r>
        <w:rPr/>
        <w:tab/>
        <w:t>...</w:t>
      </w:r>
    </w:p>
    <w:p>
      <w:pPr>
        <w:pStyle w:val="PL"/>
        <w:rPr/>
      </w:pPr>
      <w:r>
        <w:rPr/>
        <w:t>}</w:t>
      </w:r>
    </w:p>
    <w:p>
      <w:pPr>
        <w:pStyle w:val="PL"/>
        <w:rPr/>
      </w:pPr>
      <w:r>
        <w:rPr/>
      </w:r>
    </w:p>
    <w:p>
      <w:pPr>
        <w:pStyle w:val="PL"/>
        <w:rPr/>
      </w:pPr>
      <w:r>
        <w:rPr/>
        <w:t>Alt-RAB-Parameter-MaxBitrates ::= SEQUENCE (SIZE (1..maxNrOfAltValues)) OF</w:t>
      </w:r>
    </w:p>
    <w:p>
      <w:pPr>
        <w:pStyle w:val="PL"/>
        <w:rPr/>
      </w:pPr>
      <w:r>
        <w:rPr/>
        <w:tab/>
        <w:t>Alt-RAB-Parameter-MaxBitrateList</w:t>
      </w:r>
    </w:p>
    <w:p>
      <w:pPr>
        <w:pStyle w:val="PL"/>
        <w:rPr/>
      </w:pPr>
      <w:r>
        <w:rPr/>
      </w:r>
    </w:p>
    <w:p>
      <w:pPr>
        <w:pStyle w:val="PL"/>
        <w:rPr/>
      </w:pPr>
      <w:r>
        <w:rPr/>
      </w:r>
    </w:p>
    <w:p>
      <w:pPr>
        <w:pStyle w:val="PL"/>
        <w:rPr/>
      </w:pPr>
      <w:r>
        <w:rPr/>
        <w:t>Alt-RAB-Parameter-MaxBitrateList ::= SEQUENCE (SIZE (1..maxNrOfSeparateTrafficDirections)) OF MaxBitrate</w:t>
      </w:r>
    </w:p>
    <w:p>
      <w:pPr>
        <w:pStyle w:val="PL"/>
        <w:rPr>
          <w:szCs w:val="24"/>
        </w:rPr>
      </w:pPr>
      <w:r>
        <w:rPr>
          <w:szCs w:val="24"/>
        </w:rPr>
      </w:r>
    </w:p>
    <w:p>
      <w:pPr>
        <w:pStyle w:val="PL"/>
        <w:rPr>
          <w:szCs w:val="24"/>
          <w:lang w:val="en-US" w:eastAsia="en-US"/>
        </w:rPr>
      </w:pPr>
      <w:r>
        <w:rPr>
          <w:szCs w:val="24"/>
          <w:lang w:val="en-US" w:eastAsia="en-US"/>
        </w:rPr>
      </w:r>
    </w:p>
    <w:p>
      <w:pPr>
        <w:pStyle w:val="PL"/>
        <w:rPr>
          <w:lang w:val="en-US" w:eastAsia="en-US"/>
        </w:rPr>
      </w:pPr>
      <w:r>
        <w:rPr/>
        <w:t>Alt-RAB-Parameter-</w:t>
      </w:r>
      <w:r>
        <w:rPr>
          <w:lang w:val="en-US" w:eastAsia="en-US"/>
        </w:rPr>
        <w:t>Support</w:t>
      </w:r>
      <w:r>
        <w:rPr/>
        <w:t>edMaxBitrateInf ::= SEQUENCE {</w:t>
      </w:r>
    </w:p>
    <w:p>
      <w:pPr>
        <w:pStyle w:val="PL"/>
        <w:rPr/>
      </w:pPr>
      <w:r>
        <w:rPr/>
        <w:tab/>
        <w:t>alt</w:t>
      </w:r>
      <w:r>
        <w:rPr>
          <w:lang w:val="en-US" w:eastAsia="en-US"/>
        </w:rPr>
        <w:t>Support</w:t>
      </w:r>
      <w:r>
        <w:rPr/>
        <w:t>edMaxBitrateType</w:t>
        <w:tab/>
        <w:tab/>
        <w:tab/>
        <w:t>Alt-RAB-Parameter-MaxBitrateType,</w:t>
      </w:r>
    </w:p>
    <w:p>
      <w:pPr>
        <w:pStyle w:val="PL"/>
        <w:rPr/>
      </w:pPr>
      <w:r>
        <w:rPr/>
        <w:tab/>
        <w:t>alt</w:t>
      </w:r>
      <w:r>
        <w:rPr>
          <w:lang w:val="en-US" w:eastAsia="en-US"/>
        </w:rPr>
        <w:t>Support</w:t>
      </w:r>
      <w:r>
        <w:rPr/>
        <w:t>edMaxBitrates</w:t>
        <w:tab/>
        <w:tab/>
        <w:tab/>
        <w:tab/>
        <w:t>Alt-RAB-Parameter-</w:t>
      </w:r>
      <w:r>
        <w:rPr>
          <w:lang w:val="en-US" w:eastAsia="en-US"/>
        </w:rPr>
        <w:t>Support</w:t>
      </w:r>
      <w:r>
        <w:rPr/>
        <w:t>edMaxBitrates</w:t>
        <w:tab/>
        <w:tab/>
        <w:tab/>
        <w:t>OPTIONAL</w:t>
      </w:r>
    </w:p>
    <w:p>
      <w:pPr>
        <w:pStyle w:val="PL"/>
        <w:rPr/>
      </w:pPr>
      <w:r>
        <w:rPr/>
        <w:tab/>
        <w:t xml:space="preserve">-- This IE shall be present if the </w:t>
      </w:r>
      <w:r>
        <w:rPr>
          <w:i/>
        </w:rPr>
        <w:t>Type of</w:t>
      </w:r>
      <w:r>
        <w:rPr>
          <w:i/>
          <w:lang w:val="en-US" w:eastAsia="en-US"/>
        </w:rPr>
        <w:t xml:space="preserve"> Supported </w:t>
      </w:r>
      <w:r>
        <w:rPr>
          <w:i/>
        </w:rPr>
        <w:t>Alternative Maximun Bit Rates Information</w:t>
      </w:r>
      <w:r>
        <w:rPr/>
        <w:t xml:space="preserve"> IE is set to "Value range" or "Discrete values" --,</w:t>
      </w:r>
    </w:p>
    <w:p>
      <w:pPr>
        <w:pStyle w:val="PL"/>
        <w:rPr>
          <w:lang w:val="fr-FR" w:eastAsia="en-US"/>
        </w:rPr>
      </w:pPr>
      <w:r>
        <w:rPr/>
        <w:tab/>
        <w:t xml:space="preserve"> </w:t>
      </w:r>
      <w:r>
        <w:rPr>
          <w:lang w:val="fr-FR" w:eastAsia="en-US"/>
        </w:rPr>
        <w:t>iE-Extensions</w:t>
        <w:tab/>
        <w:tab/>
        <w:tab/>
        <w:t xml:space="preserve">ProtocolExtensionContainer { { Alt-RAB-Parameter-SupportedMaxBitrateInf-ExtIEs} } </w:t>
        <w:tab/>
        <w:t>OPTIONAL,</w:t>
      </w:r>
    </w:p>
    <w:p>
      <w:pPr>
        <w:pStyle w:val="PL"/>
        <w:rPr/>
      </w:pPr>
      <w:r>
        <w:rPr/>
        <w:t>...</w:t>
      </w:r>
    </w:p>
    <w:p>
      <w:pPr>
        <w:pStyle w:val="PL"/>
        <w:rPr/>
      </w:pPr>
      <w:r>
        <w:rPr/>
        <w:t>}</w:t>
      </w:r>
    </w:p>
    <w:p>
      <w:pPr>
        <w:pStyle w:val="PL"/>
        <w:rPr>
          <w:lang w:val="en-US" w:eastAsia="en-US"/>
        </w:rPr>
      </w:pPr>
      <w:r>
        <w:rPr>
          <w:lang w:val="en-US" w:eastAsia="en-US"/>
        </w:rPr>
      </w:r>
    </w:p>
    <w:p>
      <w:pPr>
        <w:pStyle w:val="PL"/>
        <w:rPr>
          <w:lang w:val="en-US" w:eastAsia="en-US"/>
        </w:rPr>
      </w:pPr>
      <w:r>
        <w:rPr/>
        <w:t>Alt-RAB-Parameter-</w:t>
      </w:r>
      <w:r>
        <w:rPr>
          <w:lang w:val="en-US" w:eastAsia="en-US"/>
        </w:rPr>
        <w:t>Support</w:t>
      </w:r>
      <w:r>
        <w:rPr/>
        <w:t>edMaxBitrateInf-ExtIEs</w:t>
      </w:r>
      <w:r>
        <w:rPr>
          <w:lang w:val="en-US" w:eastAsia="en-US"/>
        </w:rPr>
        <w:t xml:space="preserve"> </w:t>
      </w:r>
      <w:r>
        <w:rPr/>
        <w:t>RANAP-PROTOCOL-EXTENSION ::= {</w:t>
      </w:r>
    </w:p>
    <w:p>
      <w:pPr>
        <w:pStyle w:val="PL"/>
        <w:rPr/>
      </w:pPr>
      <w:r>
        <w:rPr/>
        <w:t>...</w:t>
      </w:r>
    </w:p>
    <w:p>
      <w:pPr>
        <w:pStyle w:val="PL"/>
        <w:rPr/>
      </w:pPr>
      <w:r>
        <w:rPr/>
        <w:t>}</w:t>
      </w:r>
    </w:p>
    <w:p>
      <w:pPr>
        <w:pStyle w:val="PL"/>
        <w:rPr>
          <w:lang w:val="en-US" w:eastAsia="en-US"/>
        </w:rPr>
      </w:pPr>
      <w:r>
        <w:rPr>
          <w:lang w:val="en-US" w:eastAsia="en-US"/>
        </w:rPr>
      </w:r>
    </w:p>
    <w:p>
      <w:pPr>
        <w:pStyle w:val="PL"/>
        <w:rPr>
          <w:lang w:val="en-US" w:eastAsia="en-US"/>
        </w:rPr>
      </w:pPr>
      <w:r>
        <w:rPr>
          <w:lang w:val="en-US" w:eastAsia="en-US"/>
        </w:rPr>
      </w:r>
    </w:p>
    <w:p>
      <w:pPr>
        <w:pStyle w:val="PL"/>
        <w:rPr/>
      </w:pPr>
      <w:r>
        <w:rPr/>
        <w:t>Alt-RAB-Parameter-</w:t>
      </w:r>
      <w:r>
        <w:rPr>
          <w:lang w:val="en-US" w:eastAsia="en-US"/>
        </w:rPr>
        <w:t>Support</w:t>
      </w:r>
      <w:r>
        <w:rPr/>
        <w:t>edMaxBitrates ::= SEQUENCE (SIZE (1..maxNrOfAltValues)) OF</w:t>
      </w:r>
    </w:p>
    <w:p>
      <w:pPr>
        <w:pStyle w:val="PL"/>
        <w:rPr/>
      </w:pPr>
      <w:r>
        <w:rPr/>
        <w:tab/>
      </w:r>
      <w:r>
        <w:rPr>
          <w:lang w:val="en-US" w:eastAsia="en-US"/>
        </w:rPr>
        <w:t>SupportedRAB-ParameterBitrateList</w:t>
      </w:r>
    </w:p>
    <w:p>
      <w:pPr>
        <w:pStyle w:val="PL"/>
        <w:rPr>
          <w:lang w:val="en-US" w:eastAsia="en-US"/>
        </w:rPr>
      </w:pPr>
      <w:r>
        <w:rPr>
          <w:lang w:val="en-US" w:eastAsia="en-US"/>
        </w:rPr>
      </w:r>
    </w:p>
    <w:p>
      <w:pPr>
        <w:pStyle w:val="PL"/>
        <w:rPr>
          <w:szCs w:val="24"/>
        </w:rPr>
      </w:pPr>
      <w:r>
        <w:rPr>
          <w:szCs w:val="24"/>
        </w:rPr>
        <w:t>AlternativeRABConfigurationRequest ::= ENUMERATED{</w:t>
      </w:r>
    </w:p>
    <w:p>
      <w:pPr>
        <w:pStyle w:val="PL"/>
        <w:rPr>
          <w:rFonts w:eastAsia="MS Mincho;MS Mincho"/>
          <w:szCs w:val="24"/>
        </w:rPr>
      </w:pPr>
      <w:r>
        <w:rPr>
          <w:szCs w:val="24"/>
        </w:rPr>
        <w:tab/>
        <w:t>alternative-RAB-configuration-Requested,</w:t>
      </w:r>
    </w:p>
    <w:p>
      <w:pPr>
        <w:pStyle w:val="PL"/>
        <w:rPr>
          <w:szCs w:val="24"/>
        </w:rPr>
      </w:pPr>
      <w:r>
        <w:rPr>
          <w:szCs w:val="24"/>
        </w:rPr>
        <w:tab/>
        <w:t>...</w:t>
      </w:r>
    </w:p>
    <w:p>
      <w:pPr>
        <w:pStyle w:val="PL"/>
        <w:rPr>
          <w:szCs w:val="24"/>
        </w:rPr>
      </w:pPr>
      <w:r>
        <w:rPr>
          <w:szCs w:val="24"/>
        </w:rPr>
        <w:t>}</w:t>
      </w:r>
    </w:p>
    <w:p>
      <w:pPr>
        <w:pStyle w:val="PL"/>
        <w:rPr>
          <w:szCs w:val="24"/>
        </w:rPr>
      </w:pPr>
      <w:r>
        <w:rPr>
          <w:szCs w:val="24"/>
        </w:rPr>
      </w:r>
    </w:p>
    <w:p>
      <w:pPr>
        <w:pStyle w:val="PL"/>
        <w:rPr/>
      </w:pPr>
      <w:r>
        <w:rPr/>
        <w:t>UE-Application-Layer-Measurement-Configuration</w:t>
        <w:tab/>
        <w:t>::= SEQUENCE {</w:t>
      </w:r>
    </w:p>
    <w:p>
      <w:pPr>
        <w:pStyle w:val="PL"/>
        <w:rPr/>
      </w:pPr>
      <w:r>
        <w:rPr/>
        <w:tab/>
        <w:tab/>
        <w:t>applicationLayerContainerForMeasurementConfiguration</w:t>
        <w:tab/>
        <w:tab/>
        <w:t>OCTET STRING ( SIZE (1..1000)),</w:t>
      </w:r>
    </w:p>
    <w:p>
      <w:pPr>
        <w:pStyle w:val="PL"/>
        <w:rPr/>
      </w:pPr>
      <w:r>
        <w:rPr/>
        <w:tab/>
        <w:tab/>
        <w:t>areaScopeForUEApplicationLayerMeasurementConfiguration</w:t>
        <w:tab/>
        <w:tab/>
        <w:tab/>
        <w:tab/>
        <w:tab/>
        <w:t>AreaScopeForUEApplicationLayerMeasurementConfiguration,</w:t>
      </w:r>
    </w:p>
    <w:p>
      <w:pPr>
        <w:pStyle w:val="PL"/>
        <w:rPr/>
      </w:pPr>
      <w:r>
        <w:rPr/>
        <w:tab/>
        <w:tab/>
        <w:t>...,</w:t>
      </w:r>
    </w:p>
    <w:p>
      <w:pPr>
        <w:pStyle w:val="PL"/>
        <w:rPr/>
      </w:pPr>
      <w:r>
        <w:rPr/>
        <w:tab/>
        <w:tab/>
        <w:t>serviceType</w:t>
        <w:tab/>
        <w:tab/>
        <w:tab/>
        <w:tab/>
        <w:tab/>
        <w:tab/>
        <w:tab/>
        <w:tab/>
        <w:tab/>
        <w:tab/>
        <w:tab/>
        <w:tab/>
        <w:tab/>
        <w:t>ServiceType</w:t>
      </w:r>
    </w:p>
    <w:p>
      <w:pPr>
        <w:pStyle w:val="PL"/>
        <w:rPr/>
      </w:pPr>
      <w:r>
        <w:rPr/>
        <w:t>}</w:t>
      </w:r>
    </w:p>
    <w:p>
      <w:pPr>
        <w:pStyle w:val="PL"/>
        <w:rPr/>
      </w:pPr>
      <w:r>
        <w:rPr/>
      </w:r>
    </w:p>
    <w:p>
      <w:pPr>
        <w:pStyle w:val="PL"/>
        <w:rPr/>
      </w:pPr>
      <w:r>
        <w:rPr/>
        <w:t>UE-Application-Layer-Measurement-Configuration-For-Relocation</w:t>
        <w:tab/>
        <w:t>::= SEQUENCE {</w:t>
      </w:r>
    </w:p>
    <w:p>
      <w:pPr>
        <w:pStyle w:val="PL"/>
        <w:rPr/>
      </w:pPr>
      <w:r>
        <w:rPr/>
        <w:tab/>
        <w:tab/>
        <w:t>areaScopeForUEApplicationLayerMeasurementConfiguration</w:t>
        <w:tab/>
        <w:tab/>
        <w:tab/>
        <w:tab/>
        <w:tab/>
        <w:t>AreaScopeForUEApplicationLayerMeasurementConfiguration,</w:t>
      </w:r>
    </w:p>
    <w:p>
      <w:pPr>
        <w:pStyle w:val="PL"/>
        <w:rPr/>
      </w:pPr>
      <w:r>
        <w:rPr/>
        <w:tab/>
        <w:tab/>
        <w:t>traceReference</w:t>
        <w:tab/>
        <w:tab/>
        <w:tab/>
        <w:tab/>
        <w:tab/>
        <w:tab/>
        <w:t>TraceReference,</w:t>
      </w:r>
    </w:p>
    <w:p>
      <w:pPr>
        <w:pStyle w:val="PL"/>
        <w:rPr/>
      </w:pPr>
      <w:r>
        <w:rPr/>
        <w:tab/>
        <w:tab/>
        <w:t>tracePropagationParameters</w:t>
        <w:tab/>
        <w:tab/>
        <w:tab/>
        <w:t>TracePropagationParameters OPTIONAL,</w:t>
      </w:r>
    </w:p>
    <w:p>
      <w:pPr>
        <w:pStyle w:val="PL"/>
        <w:rPr/>
      </w:pPr>
      <w:r>
        <w:rPr/>
        <w:tab/>
        <w:tab/>
        <w:t>traceCollectionEn</w:t>
      </w:r>
      <w:r>
        <w:rPr>
          <w:lang w:val="en-US" w:eastAsia="en-US"/>
        </w:rPr>
        <w:t>tityIPAddress</w:t>
      </w:r>
      <w:r>
        <w:rPr/>
        <w:tab/>
        <w:tab/>
        <w:t>TransportLayerAddress</w:t>
        <w:tab/>
        <w:tab/>
        <w:tab/>
        <w:t>OPTIONAL,</w:t>
      </w:r>
    </w:p>
    <w:p>
      <w:pPr>
        <w:pStyle w:val="PL"/>
        <w:rPr/>
      </w:pPr>
      <w:r>
        <w:rPr/>
        <w:tab/>
        <w:tab/>
        <w:t>...,</w:t>
      </w:r>
    </w:p>
    <w:p>
      <w:pPr>
        <w:pStyle w:val="PL"/>
        <w:rPr/>
      </w:pPr>
      <w:r>
        <w:rPr/>
        <w:tab/>
        <w:tab/>
        <w:t>serviceType</w:t>
        <w:tab/>
        <w:tab/>
        <w:tab/>
        <w:tab/>
        <w:tab/>
        <w:tab/>
        <w:tab/>
        <w:t>ServiceType</w:t>
      </w:r>
    </w:p>
    <w:p>
      <w:pPr>
        <w:pStyle w:val="PL"/>
        <w:rPr/>
      </w:pPr>
      <w:r>
        <w:rPr/>
        <w:t>}</w:t>
      </w:r>
    </w:p>
    <w:p>
      <w:pPr>
        <w:pStyle w:val="PL"/>
        <w:rPr/>
      </w:pPr>
      <w:r>
        <w:rPr/>
      </w:r>
    </w:p>
    <w:p>
      <w:pPr>
        <w:pStyle w:val="PL"/>
        <w:rPr/>
      </w:pPr>
      <w:r>
        <w:rPr/>
        <w:t>ServiceType ::= ENUMERATED{</w:t>
      </w:r>
    </w:p>
    <w:p>
      <w:pPr>
        <w:pStyle w:val="PL"/>
        <w:rPr/>
      </w:pPr>
      <w:r>
        <w:rPr/>
        <w:tab/>
        <w:t>qMC-for-streaming-service,</w:t>
      </w:r>
    </w:p>
    <w:p>
      <w:pPr>
        <w:pStyle w:val="PL"/>
        <w:rPr>
          <w:rFonts w:eastAsia="MS Mincho;MS Mincho"/>
        </w:rPr>
      </w:pPr>
      <w:r>
        <w:rPr/>
        <w:tab/>
        <w:t>qMC-for-MSTI-service,</w:t>
      </w:r>
    </w:p>
    <w:p>
      <w:pPr>
        <w:pStyle w:val="PL"/>
        <w:rPr/>
      </w:pPr>
      <w:r>
        <w:rPr/>
        <w:tab/>
        <w:t>...</w:t>
      </w:r>
    </w:p>
    <w:p>
      <w:pPr>
        <w:pStyle w:val="PL"/>
        <w:rPr/>
      </w:pPr>
      <w:r>
        <w:rPr/>
        <w:t>}</w:t>
      </w:r>
    </w:p>
    <w:p>
      <w:pPr>
        <w:pStyle w:val="PL"/>
        <w:rPr/>
      </w:pPr>
      <w:r>
        <w:rPr/>
      </w:r>
    </w:p>
    <w:p>
      <w:pPr>
        <w:pStyle w:val="PL"/>
        <w:rPr/>
      </w:pPr>
      <w:r>
        <w:rPr/>
        <w:t>APN</w:t>
        <w:tab/>
        <w:t>::= OCTET STRING (SIZE (1..255))</w:t>
      </w:r>
    </w:p>
    <w:p>
      <w:pPr>
        <w:pStyle w:val="PL"/>
        <w:rPr/>
      </w:pPr>
      <w:r>
        <w:rPr/>
        <w:t>-- Reference: 23.003</w:t>
      </w:r>
    </w:p>
    <w:p>
      <w:pPr>
        <w:pStyle w:val="PL"/>
        <w:rPr/>
      </w:pPr>
      <w:r>
        <w:rPr/>
      </w:r>
    </w:p>
    <w:p>
      <w:pPr>
        <w:pStyle w:val="PL"/>
        <w:spacing w:lineRule="atLeast" w:line="0"/>
        <w:rPr/>
      </w:pPr>
      <w:r>
        <w:rPr/>
        <w:t>AreaScopeForUEApplicationLayerMeasurementConfiguration</w:t>
      </w:r>
      <w:r>
        <w:rPr>
          <w:lang w:val="en-GB" w:eastAsia="en-GB"/>
        </w:rPr>
        <w:t xml:space="preserve"> ::=</w:t>
        <w:tab/>
        <w:t>CHOICE {</w:t>
      </w:r>
    </w:p>
    <w:p>
      <w:pPr>
        <w:pStyle w:val="PL"/>
        <w:spacing w:lineRule="atLeast" w:line="0"/>
        <w:rPr>
          <w:lang w:val="en-GB" w:eastAsia="en-GB"/>
        </w:rPr>
      </w:pPr>
      <w:r>
        <w:rPr>
          <w:lang w:val="en-GB" w:eastAsia="en-GB"/>
        </w:rPr>
        <w:tab/>
        <w:t>cellbased</w:t>
        <w:tab/>
        <w:tab/>
        <w:tab/>
        <w:t>CellBased,</w:t>
      </w:r>
    </w:p>
    <w:p>
      <w:pPr>
        <w:pStyle w:val="PL"/>
        <w:spacing w:lineRule="atLeast" w:line="0"/>
        <w:rPr>
          <w:lang w:val="en-GB" w:eastAsia="en-GB"/>
        </w:rPr>
      </w:pPr>
      <w:r>
        <w:rPr>
          <w:lang w:val="en-GB" w:eastAsia="en-GB"/>
        </w:rPr>
        <w:tab/>
        <w:t>labased</w:t>
        <w:tab/>
        <w:tab/>
        <w:tab/>
        <w:tab/>
        <w:t>LABased,</w:t>
      </w:r>
    </w:p>
    <w:p>
      <w:pPr>
        <w:pStyle w:val="PL"/>
        <w:spacing w:lineRule="atLeast" w:line="0"/>
        <w:rPr>
          <w:lang w:val="en-GB" w:eastAsia="en-GB"/>
        </w:rPr>
      </w:pPr>
      <w:r>
        <w:rPr>
          <w:lang w:val="en-GB" w:eastAsia="en-GB"/>
        </w:rPr>
        <w:tab/>
        <w:t>rabased</w:t>
        <w:tab/>
        <w:tab/>
        <w:tab/>
        <w:tab/>
        <w:t>RABased,</w:t>
        <w:tab/>
      </w:r>
    </w:p>
    <w:p>
      <w:pPr>
        <w:pStyle w:val="PL"/>
        <w:spacing w:lineRule="atLeast" w:line="0"/>
        <w:rPr>
          <w:lang w:val="en-GB" w:eastAsia="en-GB"/>
        </w:rPr>
      </w:pPr>
      <w:r>
        <w:rPr>
          <w:lang w:val="en-GB" w:eastAsia="en-GB"/>
        </w:rPr>
        <w:tab/>
        <w:t>plmn-area-based</w:t>
        <w:tab/>
        <w:tab/>
        <w:t>PLMNBased,</w:t>
      </w:r>
    </w:p>
    <w:p>
      <w:pPr>
        <w:pStyle w:val="PL"/>
        <w:spacing w:lineRule="atLeast" w:line="0"/>
        <w:rPr>
          <w:lang w:val="en-GB" w:eastAsia="en-GB"/>
        </w:rPr>
      </w:pPr>
      <w:r>
        <w:rPr>
          <w:lang w:val="en-GB" w:eastAsia="en-GB"/>
        </w:rPr>
        <w:tab/>
        <w:t>...</w:t>
      </w:r>
    </w:p>
    <w:p>
      <w:pPr>
        <w:pStyle w:val="PL"/>
        <w:spacing w:lineRule="atLeast" w:line="0"/>
        <w:rPr>
          <w:lang w:val="en-GB" w:eastAsia="en-GB"/>
        </w:rPr>
      </w:pPr>
      <w:r>
        <w:rPr>
          <w:lang w:val="en-GB" w:eastAsia="en-GB"/>
        </w:rPr>
        <w:t>}</w:t>
      </w:r>
    </w:p>
    <w:p>
      <w:pPr>
        <w:pStyle w:val="PL"/>
        <w:rPr>
          <w:lang w:val="en-GB" w:eastAsia="en-GB"/>
        </w:rPr>
      </w:pPr>
      <w:r>
        <w:rPr>
          <w:lang w:val="en-GB" w:eastAsia="en-GB"/>
        </w:rPr>
      </w:r>
    </w:p>
    <w:p>
      <w:pPr>
        <w:pStyle w:val="PL"/>
        <w:rPr/>
      </w:pPr>
      <w:r>
        <w:rPr/>
        <w:t>AreaIdentity ::= CHOICE {</w:t>
      </w:r>
    </w:p>
    <w:p>
      <w:pPr>
        <w:pStyle w:val="PL"/>
        <w:rPr/>
      </w:pPr>
      <w:r>
        <w:rPr/>
        <w:tab/>
        <w:t>sAI</w:t>
        <w:tab/>
        <w:tab/>
        <w:tab/>
        <w:tab/>
        <w:t>SAI,</w:t>
      </w:r>
    </w:p>
    <w:p>
      <w:pPr>
        <w:pStyle w:val="PL"/>
        <w:rPr/>
      </w:pPr>
      <w:r>
        <w:rPr/>
        <w:tab/>
        <w:t>geographicalArea</w:t>
        <w:tab/>
        <w:tab/>
        <w:t>GeographicalArea,</w:t>
      </w:r>
    </w:p>
    <w:p>
      <w:pPr>
        <w:pStyle w:val="PL"/>
        <w:rPr/>
      </w:pPr>
      <w:r>
        <w:rPr/>
        <w:tab/>
        <w:t>...</w:t>
      </w:r>
    </w:p>
    <w:p>
      <w:pPr>
        <w:pStyle w:val="PL"/>
        <w:rPr/>
      </w:pPr>
      <w:r>
        <w:rPr/>
        <w:t>}</w:t>
      </w:r>
    </w:p>
    <w:p>
      <w:pPr>
        <w:pStyle w:val="PL"/>
        <w:rPr/>
      </w:pPr>
      <w:r>
        <w:rPr/>
      </w:r>
    </w:p>
    <w:p>
      <w:pPr>
        <w:pStyle w:val="PL"/>
        <w:rPr/>
      </w:pPr>
      <w:r>
        <w:rPr/>
        <w:t>Ass-RAB-Parameters ::= SEQUENCE {</w:t>
      </w:r>
    </w:p>
    <w:p>
      <w:pPr>
        <w:pStyle w:val="PL"/>
        <w:rPr/>
      </w:pPr>
      <w:r>
        <w:rPr/>
        <w:tab/>
        <w:t>assMaxBitrateInf</w:t>
        <w:tab/>
        <w:tab/>
        <w:tab/>
        <w:t xml:space="preserve">Ass-RAB-Parameter-MaxBitrateList </w:t>
        <w:tab/>
        <w:tab/>
        <w:tab/>
        <w:tab/>
        <w:tab/>
        <w:tab/>
        <w:t>OPTIONAL,</w:t>
      </w:r>
    </w:p>
    <w:p>
      <w:pPr>
        <w:pStyle w:val="PL"/>
        <w:rPr/>
      </w:pPr>
      <w:r>
        <w:rPr/>
        <w:tab/>
        <w:t>assGuaranteedBitRateInf</w:t>
        <w:tab/>
        <w:tab/>
        <w:t xml:space="preserve">Ass-RAB-Parameter-GuaranteedBitrateList </w:t>
        <w:tab/>
        <w:tab/>
        <w:tab/>
        <w:tab/>
        <w:t>OPTIONAL,</w:t>
      </w:r>
    </w:p>
    <w:p>
      <w:pPr>
        <w:pStyle w:val="PL"/>
        <w:rPr/>
      </w:pPr>
      <w:r>
        <w:rPr/>
        <w:tab/>
        <w:t>iE-Extensions</w:t>
        <w:tab/>
        <w:tab/>
        <w:tab/>
        <w:t xml:space="preserve">ProtocolExtensionContainer { {Ass-RAB-Parameters-ExtIEs} } </w:t>
        <w:tab/>
        <w:t>OPTIONAL,</w:t>
      </w:r>
    </w:p>
    <w:p>
      <w:pPr>
        <w:pStyle w:val="PL"/>
        <w:rPr/>
      </w:pPr>
      <w:r>
        <w:rPr/>
        <w:tab/>
        <w:t>...</w:t>
      </w:r>
    </w:p>
    <w:p>
      <w:pPr>
        <w:pStyle w:val="PL"/>
        <w:rPr/>
      </w:pPr>
      <w:r>
        <w:rPr/>
        <w:t>}</w:t>
      </w:r>
    </w:p>
    <w:p>
      <w:pPr>
        <w:pStyle w:val="PL"/>
        <w:rPr/>
      </w:pPr>
      <w:r>
        <w:rPr/>
      </w:r>
    </w:p>
    <w:p>
      <w:pPr>
        <w:pStyle w:val="PL"/>
        <w:rPr/>
      </w:pPr>
      <w:r>
        <w:rPr/>
        <w:t>Ass-RAB-Parameters-ExtIEs RANAP-PROTOCOL-EXTENSION ::= {</w:t>
      </w:r>
    </w:p>
    <w:p>
      <w:pPr>
        <w:pStyle w:val="PL"/>
        <w:rPr/>
      </w:pPr>
      <w:r>
        <w:rPr>
          <w:szCs w:val="24"/>
        </w:rPr>
        <w:t>-- Extension for Release 7 to indicate an extended assigned Guaranteed Bitrate --</w:t>
      </w:r>
    </w:p>
    <w:p>
      <w:pPr>
        <w:pStyle w:val="PL"/>
        <w:rPr/>
      </w:pPr>
      <w:r>
        <w:rPr>
          <w:szCs w:val="24"/>
        </w:rPr>
        <w:tab/>
        <w:t>{ ID id-Ass-RAB-Parameter-ExtendedGuaranteedBitrateList</w:t>
        <w:tab/>
        <w:tab/>
        <w:t>CRITICALITY reject</w:t>
        <w:tab/>
        <w:t xml:space="preserve">EXTENSION Ass-RAB-Parameter-ExtendedGuaranteedBitrateList </w:t>
        <w:tab/>
        <w:t xml:space="preserve"> PRESENCE optional }|</w:t>
      </w:r>
    </w:p>
    <w:p>
      <w:pPr>
        <w:pStyle w:val="PL"/>
        <w:rPr>
          <w:szCs w:val="24"/>
        </w:rPr>
      </w:pPr>
      <w:r>
        <w:rPr>
          <w:szCs w:val="24"/>
        </w:rPr>
        <w:t>-- Extension for Release 7 to indicate an extended assigned Maximum Bitrate --</w:t>
      </w:r>
    </w:p>
    <w:p>
      <w:pPr>
        <w:pStyle w:val="PL"/>
        <w:rPr/>
      </w:pPr>
      <w:r>
        <w:rPr>
          <w:szCs w:val="24"/>
        </w:rPr>
        <w:tab/>
        <w:t>{ ID id-Ass-RAB-Parameter-ExtendedMaxBitrateList</w:t>
        <w:tab/>
        <w:tab/>
        <w:t>CRITICALITY reject</w:t>
        <w:tab/>
        <w:t xml:space="preserve">EXTENSION Ass-RAB-Parameter-ExtendedMaxBitrateList </w:t>
        <w:tab/>
        <w:t>PRESENCE optional }|</w:t>
      </w:r>
    </w:p>
    <w:p>
      <w:pPr>
        <w:pStyle w:val="PL"/>
        <w:rPr/>
      </w:pPr>
      <w:r>
        <w:rPr>
          <w:szCs w:val="24"/>
        </w:rPr>
        <w:t xml:space="preserve">-- Extension for Release </w:t>
      </w:r>
      <w:r>
        <w:rPr>
          <w:szCs w:val="24"/>
          <w:lang w:val="en-US" w:eastAsia="en-US"/>
        </w:rPr>
        <w:t>8</w:t>
      </w:r>
      <w:r>
        <w:rPr>
          <w:szCs w:val="24"/>
        </w:rPr>
        <w:t xml:space="preserve"> to indicate an </w:t>
      </w:r>
      <w:r>
        <w:rPr>
          <w:szCs w:val="24"/>
          <w:lang w:val="en-US" w:eastAsia="en-US"/>
        </w:rPr>
        <w:t>supported</w:t>
      </w:r>
      <w:r>
        <w:rPr>
          <w:szCs w:val="24"/>
        </w:rPr>
        <w:t xml:space="preserve"> assigned Maximum Bitrate --</w:t>
      </w:r>
    </w:p>
    <w:p>
      <w:pPr>
        <w:pStyle w:val="PL"/>
        <w:rPr/>
      </w:pPr>
      <w:r>
        <w:rPr>
          <w:szCs w:val="24"/>
        </w:rPr>
        <w:tab/>
        <w:t>{ ID id-Ass-RAB-Parameter-</w:t>
      </w:r>
      <w:r>
        <w:rPr>
          <w:szCs w:val="24"/>
          <w:lang w:val="en-US" w:eastAsia="en-US"/>
        </w:rPr>
        <w:t>Support</w:t>
      </w:r>
      <w:r>
        <w:rPr>
          <w:szCs w:val="24"/>
        </w:rPr>
        <w:t>edMaxBitrateList</w:t>
        <w:tab/>
        <w:tab/>
        <w:t>CRITICALITY</w:t>
      </w:r>
      <w:r>
        <w:rPr>
          <w:szCs w:val="24"/>
          <w:lang w:val="en-US" w:eastAsia="en-US"/>
        </w:rPr>
        <w:t xml:space="preserve"> ignore</w:t>
      </w:r>
      <w:r>
        <w:rPr>
          <w:szCs w:val="24"/>
        </w:rPr>
        <w:tab/>
        <w:t xml:space="preserve">EXTENSION </w:t>
      </w:r>
      <w:r>
        <w:rPr>
          <w:lang w:val="en-US" w:eastAsia="en-US"/>
        </w:rPr>
        <w:t>SupportedRAB-ParameterBitrateList</w:t>
      </w:r>
      <w:r>
        <w:rPr>
          <w:szCs w:val="24"/>
        </w:rPr>
        <w:t xml:space="preserve"> </w:t>
        <w:tab/>
        <w:t>PRESENCE optional }</w:t>
      </w:r>
      <w:r>
        <w:rPr>
          <w:szCs w:val="24"/>
          <w:lang w:val="en-US" w:eastAsia="en-US"/>
        </w:rPr>
        <w:t>|</w:t>
      </w:r>
    </w:p>
    <w:p>
      <w:pPr>
        <w:pStyle w:val="PL"/>
        <w:rPr/>
      </w:pPr>
      <w:r>
        <w:rPr>
          <w:szCs w:val="24"/>
        </w:rPr>
        <w:t xml:space="preserve">-- Extension for Release </w:t>
      </w:r>
      <w:r>
        <w:rPr>
          <w:szCs w:val="24"/>
          <w:lang w:val="en-US" w:eastAsia="en-US"/>
        </w:rPr>
        <w:t>8</w:t>
      </w:r>
      <w:r>
        <w:rPr>
          <w:szCs w:val="24"/>
        </w:rPr>
        <w:t xml:space="preserve"> to indicate an </w:t>
      </w:r>
      <w:r>
        <w:rPr>
          <w:szCs w:val="24"/>
          <w:lang w:val="en-US" w:eastAsia="en-US"/>
        </w:rPr>
        <w:t>supported</w:t>
      </w:r>
      <w:r>
        <w:rPr>
          <w:szCs w:val="24"/>
        </w:rPr>
        <w:t xml:space="preserve"> assigned Guaranteed Bitrate --</w:t>
      </w:r>
    </w:p>
    <w:p>
      <w:pPr>
        <w:pStyle w:val="PL"/>
        <w:rPr/>
      </w:pPr>
      <w:r>
        <w:rPr>
          <w:szCs w:val="24"/>
        </w:rPr>
        <w:tab/>
        <w:t>{ ID id-Ass-RAB-Parameter-</w:t>
      </w:r>
      <w:r>
        <w:rPr>
          <w:szCs w:val="24"/>
          <w:lang w:val="en-US" w:eastAsia="en-US"/>
        </w:rPr>
        <w:t>Support</w:t>
      </w:r>
      <w:r>
        <w:rPr>
          <w:szCs w:val="24"/>
        </w:rPr>
        <w:t>edGuaranteedBitrateList</w:t>
        <w:tab/>
        <w:tab/>
        <w:t>CRITICALITY</w:t>
      </w:r>
      <w:r>
        <w:rPr>
          <w:szCs w:val="24"/>
          <w:lang w:val="en-US" w:eastAsia="en-US"/>
        </w:rPr>
        <w:t xml:space="preserve"> ignore</w:t>
      </w:r>
      <w:r>
        <w:rPr>
          <w:szCs w:val="24"/>
        </w:rPr>
        <w:tab/>
        <w:t xml:space="preserve">EXTENSION </w:t>
      </w:r>
      <w:r>
        <w:rPr>
          <w:lang w:val="en-US" w:eastAsia="en-US"/>
        </w:rPr>
        <w:t>SupportedRAB-ParameterBitrateList</w:t>
      </w:r>
      <w:r>
        <w:rPr>
          <w:szCs w:val="24"/>
        </w:rPr>
        <w:tab/>
        <w:t>PRESENCE optional },</w:t>
      </w:r>
    </w:p>
    <w:p>
      <w:pPr>
        <w:pStyle w:val="PL"/>
        <w:rPr/>
      </w:pPr>
      <w:r>
        <w:rPr/>
        <w:tab/>
        <w:t>...</w:t>
      </w:r>
    </w:p>
    <w:p>
      <w:pPr>
        <w:pStyle w:val="PL"/>
        <w:rPr/>
      </w:pPr>
      <w:r>
        <w:rPr/>
        <w:t>}</w:t>
      </w:r>
    </w:p>
    <w:p>
      <w:pPr>
        <w:pStyle w:val="PL"/>
        <w:rPr/>
      </w:pPr>
      <w:r>
        <w:rPr/>
      </w:r>
    </w:p>
    <w:p>
      <w:pPr>
        <w:pStyle w:val="PL"/>
        <w:rPr/>
      </w:pPr>
      <w:r>
        <w:rPr/>
        <w:t>Ass-RAB-Parameter-ExtendedGuaranteedBitrateList</w:t>
        <w:tab/>
        <w:t>::= SEQUENCE (SIZE (1..maxNrOfSeparateTrafficDirections)) OF ExtendedGuaranteedBitrate</w:t>
      </w:r>
    </w:p>
    <w:p>
      <w:pPr>
        <w:pStyle w:val="PL"/>
        <w:rPr/>
      </w:pPr>
      <w:r>
        <w:rPr/>
      </w:r>
    </w:p>
    <w:p>
      <w:pPr>
        <w:pStyle w:val="PL"/>
        <w:rPr/>
      </w:pPr>
      <w:r>
        <w:rPr/>
        <w:t>Ass-RAB-Parameter-ExtendedMaxBitrateList ::= SEQUENCE (SIZE (1..maxNrOfSeparateTrafficDirections)) OF ExtendedMaxBitrate</w:t>
      </w:r>
    </w:p>
    <w:p>
      <w:pPr>
        <w:pStyle w:val="PL"/>
        <w:rPr/>
      </w:pPr>
      <w:r>
        <w:rPr/>
      </w:r>
    </w:p>
    <w:p>
      <w:pPr>
        <w:pStyle w:val="PL"/>
        <w:rPr/>
      </w:pPr>
      <w:r>
        <w:rPr/>
      </w:r>
    </w:p>
    <w:p>
      <w:pPr>
        <w:pStyle w:val="PL"/>
        <w:rPr/>
      </w:pPr>
      <w:r>
        <w:rPr/>
        <w:t>Ass-RAB-Parameter-GuaranteedBitrateList</w:t>
        <w:tab/>
        <w:t>::= SEQUENCE (SIZE (1..maxNrOfSeparateTrafficDirections)) OF GuaranteedBitrate</w:t>
      </w:r>
    </w:p>
    <w:p>
      <w:pPr>
        <w:pStyle w:val="PL"/>
        <w:rPr/>
      </w:pPr>
      <w:r>
        <w:rPr/>
      </w:r>
    </w:p>
    <w:p>
      <w:pPr>
        <w:pStyle w:val="PL"/>
        <w:rPr/>
      </w:pPr>
      <w:r>
        <w:rPr/>
      </w:r>
    </w:p>
    <w:p>
      <w:pPr>
        <w:pStyle w:val="PL"/>
        <w:rPr/>
      </w:pPr>
      <w:r>
        <w:rPr/>
        <w:t>Ass-RAB-Parameter-MaxBitrateList ::= SEQUENCE (SIZE (1..maxNrOfSeparateTrafficDirections)) OF MaxBitrate</w:t>
      </w:r>
    </w:p>
    <w:p>
      <w:pPr>
        <w:pStyle w:val="PL"/>
        <w:rPr/>
      </w:pPr>
      <w:r>
        <w:rPr/>
      </w:r>
    </w:p>
    <w:p>
      <w:pPr>
        <w:pStyle w:val="PL"/>
        <w:rPr/>
      </w:pPr>
      <w:r>
        <w:rPr/>
        <w:t>AuthorisedPLMNs ::= SEQUENCE (SIZE (1..maxNrOfPLMNsSN)) OF</w:t>
      </w:r>
    </w:p>
    <w:p>
      <w:pPr>
        <w:pStyle w:val="PL"/>
        <w:rPr/>
      </w:pPr>
      <w:r>
        <w:rPr/>
        <w:tab/>
        <w:t>SEQUENCE {</w:t>
      </w:r>
    </w:p>
    <w:p>
      <w:pPr>
        <w:pStyle w:val="PL"/>
        <w:rPr/>
      </w:pPr>
      <w:r>
        <w:rPr/>
        <w:tab/>
        <w:tab/>
        <w:t>pLMNidentity</w:t>
        <w:tab/>
        <w:tab/>
        <w:tab/>
        <w:t>PLMN</w:t>
      </w:r>
      <w:r>
        <w:rPr>
          <w:rFonts w:eastAsia="MS Mincho;MS Mincho"/>
        </w:rPr>
        <w:t>i</w:t>
      </w:r>
      <w:r>
        <w:rPr/>
        <w:t>dentity,</w:t>
      </w:r>
    </w:p>
    <w:p>
      <w:pPr>
        <w:pStyle w:val="PL"/>
        <w:rPr/>
      </w:pPr>
      <w:r>
        <w:rPr/>
        <w:tab/>
        <w:tab/>
        <w:t>authorisedSNAsList</w:t>
        <w:tab/>
        <w:tab/>
        <w:t>AuthorisedSNAs</w:t>
        <w:tab/>
        <w:tab/>
        <w:t>OPTIONAL,</w:t>
      </w:r>
    </w:p>
    <w:p>
      <w:pPr>
        <w:pStyle w:val="PL"/>
        <w:rPr/>
      </w:pPr>
      <w:r>
        <w:rPr/>
        <w:tab/>
        <w:tab/>
      </w:r>
      <w:r>
        <w:rPr>
          <w:lang w:val="fr-FR" w:eastAsia="en-US"/>
        </w:rPr>
        <w:t>iE-Extensions</w:t>
        <w:tab/>
        <w:tab/>
        <w:tab/>
        <w:t>ProtocolExtensionContainer { {AuthorisedPLMNs-ExtIEs} } OPTIONAL,</w:t>
      </w:r>
    </w:p>
    <w:p>
      <w:pPr>
        <w:pStyle w:val="PL"/>
        <w:rPr/>
      </w:pPr>
      <w:r>
        <w:rPr>
          <w:lang w:val="fr-FR" w:eastAsia="en-US"/>
        </w:rPr>
        <w:tab/>
        <w:tab/>
      </w:r>
      <w:r>
        <w:rPr/>
        <w:t>...</w:t>
      </w:r>
    </w:p>
    <w:p>
      <w:pPr>
        <w:pStyle w:val="PL"/>
        <w:rPr/>
      </w:pPr>
      <w:r>
        <w:rPr/>
        <w:tab/>
        <w:t>}</w:t>
      </w:r>
    </w:p>
    <w:p>
      <w:pPr>
        <w:pStyle w:val="PL"/>
        <w:rPr/>
      </w:pPr>
      <w:r>
        <w:rPr/>
      </w:r>
    </w:p>
    <w:p>
      <w:pPr>
        <w:pStyle w:val="PL"/>
        <w:rPr/>
      </w:pPr>
      <w:r>
        <w:rPr/>
        <w:t>AuthorisedPLMNs-ExtIEs RANAP-PROTOCOL-EXTENSION ::= {</w:t>
      </w:r>
    </w:p>
    <w:p>
      <w:pPr>
        <w:pStyle w:val="PL"/>
        <w:rPr/>
      </w:pPr>
      <w:r>
        <w:rPr/>
        <w:tab/>
        <w:t>...</w:t>
      </w:r>
    </w:p>
    <w:p>
      <w:pPr>
        <w:pStyle w:val="PL"/>
        <w:rPr/>
      </w:pPr>
      <w:r>
        <w:rPr/>
        <w:t>}</w:t>
      </w:r>
    </w:p>
    <w:p>
      <w:pPr>
        <w:pStyle w:val="PL"/>
        <w:rPr/>
      </w:pPr>
      <w:r>
        <w:rPr/>
      </w:r>
    </w:p>
    <w:p>
      <w:pPr>
        <w:pStyle w:val="PL"/>
        <w:rPr/>
      </w:pPr>
      <w:r>
        <w:rPr/>
        <w:t>AuthorisedSNAs ::= SEQUENCE (SIZE (1..maxNrOfSNAs)) OF SNAC</w:t>
      </w:r>
    </w:p>
    <w:p>
      <w:pPr>
        <w:pStyle w:val="PL"/>
        <w:rPr/>
      </w:pPr>
      <w:r>
        <w:rPr/>
      </w:r>
    </w:p>
    <w:p>
      <w:pPr>
        <w:pStyle w:val="PL"/>
        <w:rPr/>
      </w:pPr>
      <w:r>
        <w:rPr/>
      </w:r>
    </w:p>
    <w:p>
      <w:pPr>
        <w:pStyle w:val="PL"/>
        <w:numPr>
          <w:ilvl w:val="0"/>
          <w:numId w:val="0"/>
        </w:numPr>
        <w:outlineLvl w:val="3"/>
        <w:rPr/>
      </w:pPr>
      <w:r>
        <w:rPr/>
        <w:t>-- B</w:t>
      </w:r>
    </w:p>
    <w:p>
      <w:pPr>
        <w:pStyle w:val="PL"/>
        <w:rPr/>
      </w:pPr>
      <w:r>
        <w:rPr/>
      </w:r>
    </w:p>
    <w:p>
      <w:pPr>
        <w:pStyle w:val="PL"/>
        <w:rPr/>
      </w:pPr>
      <w:r>
        <w:rPr/>
        <w:t>BarometricPressure ::= INTEGER (30000..115000)</w:t>
      </w:r>
    </w:p>
    <w:p>
      <w:pPr>
        <w:pStyle w:val="PL"/>
        <w:rPr/>
      </w:pPr>
      <w:r>
        <w:rPr/>
      </w:r>
    </w:p>
    <w:p>
      <w:pPr>
        <w:pStyle w:val="PL"/>
        <w:rPr/>
      </w:pPr>
      <w:r>
        <w:rPr/>
        <w:t>BindingID</w:t>
        <w:tab/>
        <w:tab/>
        <w:tab/>
        <w:tab/>
        <w:t>::= OCTET STRING (SIZE (4))</w:t>
      </w:r>
    </w:p>
    <w:p>
      <w:pPr>
        <w:pStyle w:val="PL"/>
        <w:rPr/>
      </w:pPr>
      <w:r>
        <w:rPr/>
      </w:r>
    </w:p>
    <w:p>
      <w:pPr>
        <w:pStyle w:val="PL"/>
        <w:rPr/>
      </w:pPr>
      <w:r>
        <w:rPr/>
        <w:t>BroadcastAssistanceDataDecipheringKeys</w:t>
        <w:tab/>
        <w:t>::= SEQUENCE {</w:t>
      </w:r>
    </w:p>
    <w:p>
      <w:pPr>
        <w:pStyle w:val="PL"/>
        <w:rPr/>
      </w:pPr>
      <w:r>
        <w:rPr/>
        <w:tab/>
        <w:t>cipheringKeyFlag</w:t>
        <w:tab/>
        <w:tab/>
        <w:t>BIT STRING (SIZE (1)),</w:t>
      </w:r>
    </w:p>
    <w:p>
      <w:pPr>
        <w:pStyle w:val="PL"/>
        <w:rPr/>
      </w:pPr>
      <w:r>
        <w:rPr/>
        <w:tab/>
        <w:t>currentDecipheringKey</w:t>
        <w:tab/>
        <w:t>BIT STRING (SIZE (56)),</w:t>
      </w:r>
    </w:p>
    <w:p>
      <w:pPr>
        <w:pStyle w:val="PL"/>
        <w:rPr/>
      </w:pPr>
      <w:r>
        <w:rPr/>
        <w:tab/>
        <w:t>nextDecipheringKey</w:t>
        <w:tab/>
        <w:tab/>
        <w:t>BIT STRING (SIZE (56)),</w:t>
      </w:r>
    </w:p>
    <w:p>
      <w:pPr>
        <w:pStyle w:val="PL"/>
        <w:rPr/>
      </w:pPr>
      <w:r>
        <w:rPr/>
        <w:tab/>
        <w:t>...</w:t>
      </w:r>
    </w:p>
    <w:p>
      <w:pPr>
        <w:pStyle w:val="PL"/>
        <w:rPr/>
      </w:pPr>
      <w:r>
        <w:rPr/>
        <w:t>}</w:t>
      </w:r>
    </w:p>
    <w:p>
      <w:pPr>
        <w:pStyle w:val="PL"/>
        <w:rPr/>
      </w:pPr>
      <w:r>
        <w:rPr/>
      </w:r>
    </w:p>
    <w:p>
      <w:pPr>
        <w:pStyle w:val="PL"/>
        <w:numPr>
          <w:ilvl w:val="0"/>
          <w:numId w:val="0"/>
        </w:numPr>
        <w:outlineLvl w:val="3"/>
        <w:rPr/>
      </w:pPr>
      <w:r>
        <w:rPr/>
        <w:t>-- C</w:t>
      </w:r>
    </w:p>
    <w:p>
      <w:pPr>
        <w:pStyle w:val="PL"/>
        <w:rPr/>
      </w:pPr>
      <w:r>
        <w:rPr/>
      </w:r>
    </w:p>
    <w:p>
      <w:pPr>
        <w:pStyle w:val="PL"/>
        <w:rPr/>
      </w:pPr>
      <w:r>
        <w:rPr/>
      </w:r>
    </w:p>
    <w:p>
      <w:pPr>
        <w:pStyle w:val="PL"/>
        <w:rPr/>
      </w:pPr>
      <w:r>
        <w:rPr/>
        <w:t>Cause ::= CHOICE {</w:t>
      </w:r>
    </w:p>
    <w:p>
      <w:pPr>
        <w:pStyle w:val="PL"/>
        <w:rPr/>
      </w:pPr>
      <w:r>
        <w:rPr/>
        <w:tab/>
        <w:t>radioNetwork</w:t>
        <w:tab/>
        <w:tab/>
        <w:tab/>
        <w:t>CauseRadioNetwork,</w:t>
      </w:r>
    </w:p>
    <w:p>
      <w:pPr>
        <w:pStyle w:val="PL"/>
        <w:rPr/>
      </w:pPr>
      <w:r>
        <w:rPr/>
        <w:tab/>
        <w:t>transmissionNetwork</w:t>
        <w:tab/>
        <w:tab/>
        <w:t>CauseTransmissionNetwork,</w:t>
      </w:r>
    </w:p>
    <w:p>
      <w:pPr>
        <w:pStyle w:val="PL"/>
        <w:rPr/>
      </w:pPr>
      <w:r>
        <w:rPr/>
        <w:tab/>
        <w:t>nAS</w:t>
        <w:tab/>
        <w:tab/>
        <w:tab/>
        <w:tab/>
        <w:t>CauseNAS,</w:t>
      </w:r>
    </w:p>
    <w:p>
      <w:pPr>
        <w:pStyle w:val="PL"/>
        <w:rPr/>
      </w:pPr>
      <w:r>
        <w:rPr/>
        <w:tab/>
        <w:t>protocol</w:t>
        <w:tab/>
        <w:tab/>
        <w:tab/>
        <w:t>CauseProtocol,</w:t>
      </w:r>
    </w:p>
    <w:p>
      <w:pPr>
        <w:pStyle w:val="PL"/>
        <w:rPr/>
      </w:pPr>
      <w:r>
        <w:rPr/>
        <w:tab/>
      </w:r>
      <w:r>
        <w:rPr>
          <w:lang w:val="fr-FR" w:eastAsia="en-US"/>
        </w:rPr>
        <w:t>misc</w:t>
        <w:tab/>
        <w:tab/>
        <w:tab/>
        <w:tab/>
        <w:t>CauseMisc,</w:t>
      </w:r>
    </w:p>
    <w:p>
      <w:pPr>
        <w:pStyle w:val="PL"/>
        <w:rPr>
          <w:lang w:val="fr-FR" w:eastAsia="en-US"/>
        </w:rPr>
      </w:pPr>
      <w:r>
        <w:rPr>
          <w:lang w:val="fr-FR" w:eastAsia="en-US"/>
        </w:rPr>
        <w:tab/>
        <w:t>non-Standard</w:t>
        <w:tab/>
        <w:tab/>
        <w:tab/>
        <w:t>CauseNon-Standard,</w:t>
      </w:r>
    </w:p>
    <w:p>
      <w:pPr>
        <w:pStyle w:val="PL"/>
        <w:rPr/>
      </w:pPr>
      <w:r>
        <w:rPr>
          <w:lang w:val="fr-FR" w:eastAsia="en-US"/>
        </w:rPr>
        <w:tab/>
      </w:r>
      <w:r>
        <w:rPr/>
        <w:t>...,</w:t>
      </w:r>
    </w:p>
    <w:p>
      <w:pPr>
        <w:pStyle w:val="PL"/>
        <w:rPr/>
      </w:pPr>
      <w:r>
        <w:rPr/>
        <w:tab/>
        <w:t>radioNetworkExtension</w:t>
        <w:tab/>
        <w:t>CauseRadioNetworkExtension</w:t>
      </w:r>
    </w:p>
    <w:p>
      <w:pPr>
        <w:pStyle w:val="PL"/>
        <w:rPr/>
      </w:pPr>
      <w:r>
        <w:rPr/>
        <w:t>}</w:t>
      </w:r>
    </w:p>
    <w:p>
      <w:pPr>
        <w:pStyle w:val="PL"/>
        <w:rPr/>
      </w:pPr>
      <w:r>
        <w:rPr/>
      </w:r>
    </w:p>
    <w:p>
      <w:pPr>
        <w:pStyle w:val="PL"/>
        <w:rPr/>
      </w:pPr>
      <w:r>
        <w:rPr/>
        <w:t>CauseMisc ::= INTEGER {</w:t>
      </w:r>
    </w:p>
    <w:p>
      <w:pPr>
        <w:pStyle w:val="PL"/>
        <w:rPr/>
      </w:pPr>
      <w:r>
        <w:rPr/>
        <w:tab/>
        <w:t>om-intervention (113),</w:t>
      </w:r>
    </w:p>
    <w:p>
      <w:pPr>
        <w:pStyle w:val="PL"/>
        <w:rPr/>
      </w:pPr>
      <w:r>
        <w:rPr/>
        <w:tab/>
        <w:t>no-resource-available (114),</w:t>
      </w:r>
    </w:p>
    <w:p>
      <w:pPr>
        <w:pStyle w:val="PL"/>
        <w:rPr/>
      </w:pPr>
      <w:r>
        <w:rPr/>
        <w:tab/>
        <w:t>unspecified-failure (115),</w:t>
      </w:r>
    </w:p>
    <w:p>
      <w:pPr>
        <w:pStyle w:val="PL"/>
        <w:rPr/>
      </w:pPr>
      <w:r>
        <w:rPr/>
        <w:tab/>
        <w:t>network-optimisation (116)</w:t>
      </w:r>
    </w:p>
    <w:p>
      <w:pPr>
        <w:pStyle w:val="PL"/>
        <w:rPr/>
      </w:pPr>
      <w:r>
        <w:rPr/>
        <w:t>} (113..128)</w:t>
      </w:r>
    </w:p>
    <w:p>
      <w:pPr>
        <w:pStyle w:val="PL"/>
        <w:rPr/>
      </w:pPr>
      <w:r>
        <w:rPr/>
      </w:r>
    </w:p>
    <w:p>
      <w:pPr>
        <w:pStyle w:val="PL"/>
        <w:rPr/>
      </w:pPr>
      <w:r>
        <w:rPr/>
        <w:t>CauseNAS ::= INTEGER {</w:t>
      </w:r>
    </w:p>
    <w:p>
      <w:pPr>
        <w:pStyle w:val="PL"/>
        <w:rPr/>
      </w:pPr>
      <w:r>
        <w:rPr/>
        <w:tab/>
        <w:t>user-restriction-start-indication (81),</w:t>
      </w:r>
    </w:p>
    <w:p>
      <w:pPr>
        <w:pStyle w:val="PL"/>
        <w:rPr/>
      </w:pPr>
      <w:r>
        <w:rPr/>
        <w:tab/>
        <w:t>user-restriction-end-indication (82),</w:t>
      </w:r>
    </w:p>
    <w:p>
      <w:pPr>
        <w:pStyle w:val="PL"/>
        <w:rPr/>
      </w:pPr>
      <w:r>
        <w:rPr/>
        <w:tab/>
        <w:t>normal-release (83),</w:t>
      </w:r>
    </w:p>
    <w:p>
      <w:pPr>
        <w:pStyle w:val="PL"/>
        <w:rPr/>
      </w:pPr>
      <w:r>
        <w:rPr/>
        <w:tab/>
        <w:t>csg-subscription-expiry(84)</w:t>
      </w:r>
    </w:p>
    <w:p>
      <w:pPr>
        <w:pStyle w:val="PL"/>
        <w:rPr/>
      </w:pPr>
      <w:r>
        <w:rPr/>
        <w:t>} (81..96)</w:t>
      </w:r>
    </w:p>
    <w:p>
      <w:pPr>
        <w:pStyle w:val="PL"/>
        <w:rPr/>
      </w:pPr>
      <w:r>
        <w:rPr/>
      </w:r>
    </w:p>
    <w:p>
      <w:pPr>
        <w:pStyle w:val="PL"/>
        <w:rPr/>
      </w:pPr>
      <w:r>
        <w:rPr/>
        <w:t>CauseProtocol ::= INTEGER {</w:t>
      </w:r>
    </w:p>
    <w:p>
      <w:pPr>
        <w:pStyle w:val="PL"/>
        <w:rPr/>
      </w:pPr>
      <w:r>
        <w:rPr/>
        <w:tab/>
        <w:t>transfer-syntax-error (97),</w:t>
      </w:r>
    </w:p>
    <w:p>
      <w:pPr>
        <w:pStyle w:val="PL"/>
        <w:rPr/>
      </w:pPr>
      <w:r>
        <w:rPr/>
        <w:tab/>
        <w:t>semantic-error (98),</w:t>
      </w:r>
    </w:p>
    <w:p>
      <w:pPr>
        <w:pStyle w:val="PL"/>
        <w:rPr/>
      </w:pPr>
      <w:r>
        <w:rPr/>
        <w:tab/>
        <w:t>message-not-compatible-with-receiver-state (99),</w:t>
      </w:r>
    </w:p>
    <w:p>
      <w:pPr>
        <w:pStyle w:val="PL"/>
        <w:rPr/>
      </w:pPr>
      <w:r>
        <w:rPr/>
        <w:tab/>
        <w:t>abstract-syntax-error-reject (100),</w:t>
      </w:r>
    </w:p>
    <w:p>
      <w:pPr>
        <w:pStyle w:val="PL"/>
        <w:rPr/>
      </w:pPr>
      <w:r>
        <w:rPr/>
        <w:tab/>
        <w:t>abstract-syntax-error-ignore-and-notify (101),</w:t>
      </w:r>
    </w:p>
    <w:p>
      <w:pPr>
        <w:pStyle w:val="PL"/>
        <w:rPr/>
      </w:pPr>
      <w:r>
        <w:rPr/>
        <w:tab/>
        <w:t>abstract-syntax-error-falsely-constructed-message (102)</w:t>
      </w:r>
    </w:p>
    <w:p>
      <w:pPr>
        <w:pStyle w:val="PL"/>
        <w:rPr/>
      </w:pPr>
      <w:r>
        <w:rPr/>
        <w:t>} (97..112)</w:t>
      </w:r>
    </w:p>
    <w:p>
      <w:pPr>
        <w:pStyle w:val="PL"/>
        <w:rPr/>
      </w:pPr>
      <w:r>
        <w:rPr/>
      </w:r>
    </w:p>
    <w:p>
      <w:pPr>
        <w:pStyle w:val="PL"/>
        <w:rPr/>
      </w:pPr>
      <w:r>
        <w:rPr/>
        <w:t>CauseRadioNetwork ::= INTEGER {</w:t>
      </w:r>
    </w:p>
    <w:p>
      <w:pPr>
        <w:pStyle w:val="PL"/>
        <w:rPr/>
      </w:pPr>
      <w:r>
        <w:rPr/>
        <w:tab/>
        <w:t>rab-pre-empted (1),</w:t>
      </w:r>
    </w:p>
    <w:p>
      <w:pPr>
        <w:pStyle w:val="PL"/>
        <w:rPr/>
      </w:pPr>
      <w:r>
        <w:rPr/>
        <w:tab/>
        <w:t>trelocoverall-expiry (2),</w:t>
      </w:r>
    </w:p>
    <w:p>
      <w:pPr>
        <w:pStyle w:val="PL"/>
        <w:rPr/>
      </w:pPr>
      <w:r>
        <w:rPr/>
        <w:tab/>
        <w:t>trelocprep-expiry (3),</w:t>
      </w:r>
    </w:p>
    <w:p>
      <w:pPr>
        <w:pStyle w:val="PL"/>
        <w:rPr/>
      </w:pPr>
      <w:r>
        <w:rPr/>
        <w:tab/>
        <w:t>treloccomplete-expiry (4),</w:t>
      </w:r>
    </w:p>
    <w:p>
      <w:pPr>
        <w:pStyle w:val="PL"/>
        <w:rPr/>
      </w:pPr>
      <w:r>
        <w:rPr/>
        <w:tab/>
        <w:t>tqueing-expiry (5),</w:t>
      </w:r>
    </w:p>
    <w:p>
      <w:pPr>
        <w:pStyle w:val="PL"/>
        <w:rPr/>
      </w:pPr>
      <w:r>
        <w:rPr/>
        <w:tab/>
        <w:t>relocation-triggered (6),</w:t>
      </w:r>
    </w:p>
    <w:p>
      <w:pPr>
        <w:pStyle w:val="PL"/>
        <w:rPr/>
      </w:pPr>
      <w:r>
        <w:rPr/>
        <w:tab/>
        <w:t>trellocalloc-expiry(7),</w:t>
      </w:r>
    </w:p>
    <w:p>
      <w:pPr>
        <w:pStyle w:val="PL"/>
        <w:rPr/>
      </w:pPr>
      <w:r>
        <w:rPr/>
        <w:tab/>
        <w:t>unable-to-establish-during-relocation (8),</w:t>
      </w:r>
    </w:p>
    <w:p>
      <w:pPr>
        <w:pStyle w:val="PL"/>
        <w:rPr/>
      </w:pPr>
      <w:r>
        <w:rPr/>
        <w:tab/>
        <w:t>unknown-target-rnc (9),</w:t>
      </w:r>
    </w:p>
    <w:p>
      <w:pPr>
        <w:pStyle w:val="PL"/>
        <w:rPr/>
      </w:pPr>
      <w:r>
        <w:rPr/>
        <w:tab/>
        <w:t>relocation-cancelled (10),</w:t>
      </w:r>
    </w:p>
    <w:p>
      <w:pPr>
        <w:pStyle w:val="PL"/>
        <w:rPr/>
      </w:pPr>
      <w:r>
        <w:rPr/>
        <w:tab/>
        <w:t>successful-relocation (11),</w:t>
      </w:r>
    </w:p>
    <w:p>
      <w:pPr>
        <w:pStyle w:val="PL"/>
        <w:rPr/>
      </w:pPr>
      <w:r>
        <w:rPr/>
        <w:tab/>
        <w:t>requested-ciphering-and-or-integrity-protection-algorithms-not-supported (12),</w:t>
      </w:r>
    </w:p>
    <w:p>
      <w:pPr>
        <w:pStyle w:val="PL"/>
        <w:rPr/>
      </w:pPr>
      <w:r>
        <w:rPr/>
        <w:tab/>
        <w:t>conflict-with-already-existing-integrity-protection-and-or-ciphering-information (13),</w:t>
      </w:r>
    </w:p>
    <w:p>
      <w:pPr>
        <w:pStyle w:val="PL"/>
        <w:rPr/>
      </w:pPr>
      <w:r>
        <w:rPr/>
        <w:tab/>
        <w:t>failure-in-the-radio-interface-procedure (14),</w:t>
      </w:r>
    </w:p>
    <w:p>
      <w:pPr>
        <w:pStyle w:val="PL"/>
        <w:rPr/>
      </w:pPr>
      <w:r>
        <w:rPr/>
        <w:tab/>
        <w:t>release-due-to-utran-generated-reason (15),</w:t>
      </w:r>
    </w:p>
    <w:p>
      <w:pPr>
        <w:pStyle w:val="PL"/>
        <w:rPr/>
      </w:pPr>
      <w:r>
        <w:rPr/>
        <w:tab/>
        <w:t>user-inactivity (16),</w:t>
      </w:r>
    </w:p>
    <w:p>
      <w:pPr>
        <w:pStyle w:val="PL"/>
        <w:rPr/>
      </w:pPr>
      <w:r>
        <w:rPr/>
        <w:tab/>
        <w:t>time-critical-relocation (17),</w:t>
      </w:r>
    </w:p>
    <w:p>
      <w:pPr>
        <w:pStyle w:val="PL"/>
        <w:rPr/>
      </w:pPr>
      <w:r>
        <w:rPr/>
        <w:tab/>
        <w:t>requested-traffic-class-not-available (18),</w:t>
      </w:r>
    </w:p>
    <w:p>
      <w:pPr>
        <w:pStyle w:val="PL"/>
        <w:rPr/>
      </w:pPr>
      <w:r>
        <w:rPr/>
        <w:tab/>
        <w:t>invalid-rab-parameters-value (19),</w:t>
      </w:r>
    </w:p>
    <w:p>
      <w:pPr>
        <w:pStyle w:val="PL"/>
        <w:rPr/>
      </w:pPr>
      <w:r>
        <w:rPr/>
        <w:tab/>
        <w:t>requested-maximum-bit-rate-not-available (20),</w:t>
      </w:r>
    </w:p>
    <w:p>
      <w:pPr>
        <w:pStyle w:val="PL"/>
        <w:rPr/>
      </w:pPr>
      <w:r>
        <w:rPr/>
        <w:tab/>
        <w:t>requested-guaranteed-bit-rate-not-available (21),</w:t>
      </w:r>
    </w:p>
    <w:p>
      <w:pPr>
        <w:pStyle w:val="PL"/>
        <w:rPr/>
      </w:pPr>
      <w:r>
        <w:rPr/>
        <w:tab/>
        <w:t>requested-transfer-delay-not-achievable (22),</w:t>
      </w:r>
    </w:p>
    <w:p>
      <w:pPr>
        <w:pStyle w:val="PL"/>
        <w:rPr/>
      </w:pPr>
      <w:r>
        <w:rPr/>
        <w:tab/>
        <w:t>invalid-rab-parameters-combination (23),</w:t>
      </w:r>
    </w:p>
    <w:p>
      <w:pPr>
        <w:pStyle w:val="PL"/>
        <w:rPr/>
      </w:pPr>
      <w:r>
        <w:rPr/>
        <w:tab/>
        <w:t>condition-violation-for-sdu-parameters (24),</w:t>
      </w:r>
    </w:p>
    <w:p>
      <w:pPr>
        <w:pStyle w:val="PL"/>
        <w:rPr/>
      </w:pPr>
      <w:r>
        <w:rPr/>
        <w:tab/>
        <w:t>condition-violation-for-traffic-handling-priority (25),</w:t>
      </w:r>
    </w:p>
    <w:p>
      <w:pPr>
        <w:pStyle w:val="PL"/>
        <w:rPr/>
      </w:pPr>
      <w:r>
        <w:rPr/>
        <w:tab/>
        <w:t>condition-violation-for-guaranteed-bit-rate (26),</w:t>
      </w:r>
    </w:p>
    <w:p>
      <w:pPr>
        <w:pStyle w:val="PL"/>
        <w:rPr/>
      </w:pPr>
      <w:r>
        <w:rPr/>
        <w:tab/>
        <w:t>user-plane-versions-not-supported (27),</w:t>
      </w:r>
    </w:p>
    <w:p>
      <w:pPr>
        <w:pStyle w:val="PL"/>
        <w:rPr/>
      </w:pPr>
      <w:r>
        <w:rPr/>
        <w:tab/>
        <w:t>iu-up-failure (28),</w:t>
      </w:r>
    </w:p>
    <w:p>
      <w:pPr>
        <w:pStyle w:val="PL"/>
        <w:rPr/>
      </w:pPr>
      <w:r>
        <w:rPr/>
        <w:tab/>
        <w:t>relocation-failure-in-target-CN-RNC-or-target-system(29),</w:t>
      </w:r>
    </w:p>
    <w:p>
      <w:pPr>
        <w:pStyle w:val="PL"/>
        <w:rPr/>
      </w:pPr>
      <w:r>
        <w:rPr/>
        <w:tab/>
        <w:t>invalid-RAB-ID (30),</w:t>
      </w:r>
    </w:p>
    <w:p>
      <w:pPr>
        <w:pStyle w:val="PL"/>
        <w:rPr/>
      </w:pPr>
      <w:r>
        <w:rPr/>
        <w:tab/>
        <w:t>no-remaining-rab (31),</w:t>
      </w:r>
    </w:p>
    <w:p>
      <w:pPr>
        <w:pStyle w:val="PL"/>
        <w:rPr/>
      </w:pPr>
      <w:r>
        <w:rPr/>
        <w:tab/>
        <w:t>interaction-with-other-procedure (32),</w:t>
      </w:r>
    </w:p>
    <w:p>
      <w:pPr>
        <w:pStyle w:val="PL"/>
        <w:rPr/>
      </w:pPr>
      <w:r>
        <w:rPr/>
        <w:tab/>
        <w:t>requested-maximum-bit-rate-for-dl-not-available (33),</w:t>
      </w:r>
    </w:p>
    <w:p>
      <w:pPr>
        <w:pStyle w:val="PL"/>
        <w:rPr/>
      </w:pPr>
      <w:r>
        <w:rPr/>
        <w:tab/>
        <w:t>requested-maximum-bit-</w:t>
      </w:r>
      <w:r>
        <w:rPr>
          <w:rFonts w:eastAsia="MS Mincho;MS Mincho"/>
        </w:rPr>
        <w:t>r</w:t>
      </w:r>
      <w:r>
        <w:rPr/>
        <w:t>ate-for-ul-not-available (34),</w:t>
      </w:r>
    </w:p>
    <w:p>
      <w:pPr>
        <w:pStyle w:val="PL"/>
        <w:rPr/>
      </w:pPr>
      <w:r>
        <w:rPr/>
        <w:tab/>
        <w:t>requested-guaranteed-bit-rate-for-dl-not-available (35),</w:t>
      </w:r>
    </w:p>
    <w:p>
      <w:pPr>
        <w:pStyle w:val="PL"/>
        <w:rPr/>
      </w:pPr>
      <w:r>
        <w:rPr/>
        <w:tab/>
        <w:t>requested-guaranteed-bit-rate-for-ul-not-available (36),</w:t>
      </w:r>
    </w:p>
    <w:p>
      <w:pPr>
        <w:pStyle w:val="PL"/>
        <w:rPr/>
      </w:pPr>
      <w:r>
        <w:rPr/>
        <w:tab/>
        <w:t>repeated-integrity-checking-failure (37),</w:t>
      </w:r>
    </w:p>
    <w:p>
      <w:pPr>
        <w:pStyle w:val="PL"/>
        <w:rPr/>
      </w:pPr>
      <w:r>
        <w:rPr/>
        <w:tab/>
        <w:t>requested-request-type-not-supported (38),</w:t>
      </w:r>
    </w:p>
    <w:p>
      <w:pPr>
        <w:pStyle w:val="PL"/>
        <w:rPr/>
      </w:pPr>
      <w:r>
        <w:rPr/>
        <w:tab/>
        <w:t>request-superseded (39),</w:t>
      </w:r>
    </w:p>
    <w:p>
      <w:pPr>
        <w:pStyle w:val="PL"/>
        <w:rPr/>
      </w:pPr>
      <w:r>
        <w:rPr/>
        <w:tab/>
        <w:t>release-due-to-UE-generated-signalling-connection-release (40),</w:t>
      </w:r>
    </w:p>
    <w:p>
      <w:pPr>
        <w:pStyle w:val="PL"/>
        <w:rPr/>
      </w:pPr>
      <w:r>
        <w:rPr/>
        <w:tab/>
        <w:t>resource-optimisation-relocation (41),</w:t>
      </w:r>
    </w:p>
    <w:p>
      <w:pPr>
        <w:pStyle w:val="PL"/>
        <w:rPr/>
      </w:pPr>
      <w:r>
        <w:rPr/>
        <w:tab/>
        <w:t>requested-information-not-available (42),</w:t>
      </w:r>
    </w:p>
    <w:p>
      <w:pPr>
        <w:pStyle w:val="PL"/>
        <w:rPr/>
      </w:pPr>
      <w:r>
        <w:rPr/>
        <w:tab/>
        <w:t>relocation-desirable-for-radio-reasons (43),</w:t>
      </w:r>
    </w:p>
    <w:p>
      <w:pPr>
        <w:pStyle w:val="PL"/>
        <w:rPr/>
      </w:pPr>
      <w:r>
        <w:rPr/>
        <w:tab/>
        <w:t>relocation-not-supported-in-target-RNC-or-target-system (44),</w:t>
      </w:r>
    </w:p>
    <w:p>
      <w:pPr>
        <w:pStyle w:val="PL"/>
        <w:rPr/>
      </w:pPr>
      <w:r>
        <w:rPr/>
        <w:tab/>
        <w:t>directed-retry (45),</w:t>
      </w:r>
    </w:p>
    <w:p>
      <w:pPr>
        <w:pStyle w:val="PL"/>
        <w:rPr/>
      </w:pPr>
      <w:r>
        <w:rPr/>
        <w:tab/>
        <w:t>radio-connection-with-UE-Lost (4</w:t>
      </w:r>
      <w:r>
        <w:rPr>
          <w:rFonts w:eastAsia="MS Mincho;MS Mincho"/>
        </w:rPr>
        <w:t>6),</w:t>
      </w:r>
    </w:p>
    <w:p>
      <w:pPr>
        <w:pStyle w:val="PL"/>
        <w:rPr>
          <w:rFonts w:eastAsia="MS Mincho;MS Mincho"/>
        </w:rPr>
      </w:pPr>
      <w:r>
        <w:rPr>
          <w:rFonts w:eastAsia="MS Mincho;MS Mincho"/>
        </w:rPr>
        <w:tab/>
        <w:t>r</w:t>
      </w:r>
      <w:r>
        <w:rPr/>
        <w:t>NC-unable-to-establish-all-RFCs (47),</w:t>
      </w:r>
    </w:p>
    <w:p>
      <w:pPr>
        <w:pStyle w:val="PL"/>
        <w:rPr/>
      </w:pPr>
      <w:r>
        <w:rPr/>
        <w:tab/>
        <w:t>deciphering-keys-not-available</w:t>
      </w:r>
      <w:r>
        <w:rPr>
          <w:u w:val="single"/>
        </w:rPr>
        <w:t>(</w:t>
      </w:r>
      <w:r>
        <w:rPr/>
        <w:t>48),</w:t>
      </w:r>
    </w:p>
    <w:p>
      <w:pPr>
        <w:pStyle w:val="PL"/>
        <w:rPr/>
      </w:pPr>
      <w:r>
        <w:rPr/>
        <w:tab/>
        <w:t>dedicated-assistance-data-not-available(49),</w:t>
      </w:r>
    </w:p>
    <w:p>
      <w:pPr>
        <w:pStyle w:val="PL"/>
        <w:rPr/>
      </w:pPr>
      <w:r>
        <w:rPr/>
        <w:tab/>
        <w:t>relocation-target-not-allowed (50),</w:t>
      </w:r>
    </w:p>
    <w:p>
      <w:pPr>
        <w:pStyle w:val="PL"/>
        <w:rPr/>
      </w:pPr>
      <w:r>
        <w:rPr/>
        <w:tab/>
        <w:t>location-reporting-congestion (51),</w:t>
      </w:r>
    </w:p>
    <w:p>
      <w:pPr>
        <w:pStyle w:val="PL"/>
        <w:rPr/>
      </w:pPr>
      <w:r>
        <w:rPr/>
        <w:tab/>
        <w:t>reduce-load-in-serving-cell (52),</w:t>
      </w:r>
    </w:p>
    <w:p>
      <w:pPr>
        <w:pStyle w:val="PL"/>
        <w:rPr/>
      </w:pPr>
      <w:r>
        <w:rPr/>
        <w:tab/>
        <w:t>no-radio-resources-available-in-target-cell (53),</w:t>
      </w:r>
    </w:p>
    <w:p>
      <w:pPr>
        <w:pStyle w:val="PL"/>
        <w:rPr/>
      </w:pPr>
      <w:r>
        <w:rPr/>
        <w:tab/>
        <w:t>gERAN-Iumode-failure (54),</w:t>
      </w:r>
    </w:p>
    <w:p>
      <w:pPr>
        <w:pStyle w:val="PL"/>
        <w:rPr/>
      </w:pPr>
      <w:r>
        <w:rPr/>
        <w:tab/>
        <w:t>access-restricted-due-to-shared-networks (55),</w:t>
      </w:r>
    </w:p>
    <w:p>
      <w:pPr>
        <w:pStyle w:val="PL"/>
        <w:rPr/>
      </w:pPr>
      <w:r>
        <w:rPr/>
        <w:tab/>
        <w:t>incoming-relocation-not-supported-due-to-PUESBINE-feature (56),</w:t>
      </w:r>
    </w:p>
    <w:p>
      <w:pPr>
        <w:pStyle w:val="PL"/>
        <w:rPr/>
      </w:pPr>
      <w:r>
        <w:rPr/>
        <w:tab/>
      </w:r>
      <w:r>
        <w:rPr>
          <w:rFonts w:cs="Courier New"/>
        </w:rPr>
        <w:t>traffic-load-in-the-target-cell-higher-than-in-the-source-cell (57),</w:t>
      </w:r>
    </w:p>
    <w:p>
      <w:pPr>
        <w:pStyle w:val="PL"/>
        <w:rPr>
          <w:rFonts w:cs="Courier New"/>
        </w:rPr>
      </w:pPr>
      <w:r>
        <w:rPr>
          <w:rFonts w:cs="Courier New"/>
        </w:rPr>
        <w:tab/>
        <w:t>mBMS-no-multicast-service-for-this-UE(58),</w:t>
      </w:r>
    </w:p>
    <w:p>
      <w:pPr>
        <w:pStyle w:val="PL"/>
        <w:rPr>
          <w:rFonts w:cs="Courier New"/>
        </w:rPr>
      </w:pPr>
      <w:r>
        <w:rPr>
          <w:rFonts w:cs="Courier New"/>
        </w:rPr>
        <w:tab/>
        <w:t>mBMS-unknown-UE-ID(59),</w:t>
      </w:r>
    </w:p>
    <w:p>
      <w:pPr>
        <w:pStyle w:val="PL"/>
        <w:rPr/>
      </w:pPr>
      <w:r>
        <w:rPr>
          <w:rFonts w:cs="Courier New"/>
        </w:rPr>
        <w:tab/>
        <w:t>successful-MBMS-session-start-no-data-bearer-necessary(60),</w:t>
      </w:r>
    </w:p>
    <w:p>
      <w:pPr>
        <w:pStyle w:val="PL"/>
        <w:rPr/>
      </w:pPr>
      <w:r>
        <w:rPr>
          <w:rFonts w:cs="Courier New"/>
        </w:rPr>
        <w:tab/>
        <w:t>mBMS-superseded-due-to-NNSF(61),</w:t>
      </w:r>
    </w:p>
    <w:p>
      <w:pPr>
        <w:pStyle w:val="PL"/>
        <w:rPr/>
      </w:pPr>
      <w:r>
        <w:rPr>
          <w:rFonts w:cs="Courier New"/>
        </w:rPr>
        <w:tab/>
        <w:t>mBMS-UE-linking-already-done(62),</w:t>
      </w:r>
    </w:p>
    <w:p>
      <w:pPr>
        <w:pStyle w:val="PL"/>
        <w:rPr>
          <w:rFonts w:cs="Courier New"/>
        </w:rPr>
      </w:pPr>
      <w:r>
        <w:rPr>
          <w:rFonts w:cs="Courier New"/>
        </w:rPr>
        <w:tab/>
        <w:t>mBMS-UE-de-linking-failure-no-existing-UE-linking(63),</w:t>
      </w:r>
    </w:p>
    <w:p>
      <w:pPr>
        <w:pStyle w:val="PL"/>
        <w:rPr>
          <w:rFonts w:eastAsia="MS Mincho;MS Mincho"/>
        </w:rPr>
      </w:pPr>
      <w:r>
        <w:rPr>
          <w:rFonts w:cs="Courier New"/>
        </w:rPr>
        <w:tab/>
        <w:t>tMGI-unknown(64)</w:t>
      </w:r>
    </w:p>
    <w:p>
      <w:pPr>
        <w:pStyle w:val="PL"/>
        <w:rPr/>
      </w:pPr>
      <w:r>
        <w:rPr/>
        <w:t>} (1..64)</w:t>
      </w:r>
    </w:p>
    <w:p>
      <w:pPr>
        <w:pStyle w:val="PL"/>
        <w:rPr/>
      </w:pPr>
      <w:r>
        <w:rPr/>
      </w:r>
    </w:p>
    <w:p>
      <w:pPr>
        <w:pStyle w:val="PL"/>
        <w:rPr/>
      </w:pPr>
      <w:r>
        <w:rPr/>
        <w:t>CauseRadioNetworkExtension ::= INTEGER {</w:t>
      </w:r>
    </w:p>
    <w:p>
      <w:pPr>
        <w:pStyle w:val="PL"/>
        <w:rPr/>
      </w:pPr>
      <w:r>
        <w:rPr>
          <w:rFonts w:cs="Courier New"/>
        </w:rPr>
        <w:tab/>
        <w:t>iP-multicast-address-and-APN-not-valid(257),</w:t>
      </w:r>
    </w:p>
    <w:p>
      <w:pPr>
        <w:pStyle w:val="PL"/>
        <w:rPr/>
      </w:pPr>
      <w:r>
        <w:rPr>
          <w:rFonts w:cs="Courier New"/>
        </w:rPr>
        <w:tab/>
        <w:t>mBMS-de-registration-rejected-due-to-implicit-registration(258),</w:t>
      </w:r>
    </w:p>
    <w:p>
      <w:pPr>
        <w:pStyle w:val="PL"/>
        <w:rPr>
          <w:rFonts w:cs="Courier New"/>
        </w:rPr>
      </w:pPr>
      <w:r>
        <w:rPr>
          <w:rFonts w:cs="Courier New"/>
        </w:rPr>
        <w:tab/>
        <w:t>mBMS-request-superseded(259),</w:t>
      </w:r>
    </w:p>
    <w:p>
      <w:pPr>
        <w:pStyle w:val="PL"/>
        <w:rPr>
          <w:rFonts w:cs="Courier New"/>
        </w:rPr>
      </w:pPr>
      <w:r>
        <w:rPr>
          <w:rFonts w:cs="Courier New"/>
        </w:rPr>
        <w:tab/>
        <w:t>mBMS-de-registration-during-session-not-allowed(260),</w:t>
      </w:r>
    </w:p>
    <w:p>
      <w:pPr>
        <w:pStyle w:val="PL"/>
        <w:rPr>
          <w:rFonts w:cs="Courier New"/>
        </w:rPr>
      </w:pPr>
      <w:r>
        <w:rPr>
          <w:rFonts w:cs="Courier New"/>
        </w:rPr>
        <w:tab/>
        <w:t>mBMS-no-data-bearer-necessary(261),</w:t>
      </w:r>
    </w:p>
    <w:p>
      <w:pPr>
        <w:pStyle w:val="PL"/>
        <w:rPr>
          <w:rFonts w:cs="Courier New"/>
        </w:rPr>
      </w:pPr>
      <w:r>
        <w:rPr>
          <w:rFonts w:cs="Courier New"/>
        </w:rPr>
        <w:tab/>
        <w:t>periodicLocationInformationNotAvailable(262),</w:t>
      </w:r>
    </w:p>
    <w:p>
      <w:pPr>
        <w:pStyle w:val="PL"/>
        <w:rPr/>
      </w:pPr>
      <w:r>
        <w:rPr>
          <w:rFonts w:cs="Courier New"/>
        </w:rPr>
        <w:tab/>
        <w:t>gTP-Resources-Unavailable(263),</w:t>
      </w:r>
    </w:p>
    <w:p>
      <w:pPr>
        <w:pStyle w:val="PL"/>
        <w:rPr>
          <w:rFonts w:cs="Courier New"/>
        </w:rPr>
      </w:pPr>
      <w:r>
        <w:rPr>
          <w:rFonts w:cs="Courier New"/>
        </w:rPr>
        <w:tab/>
        <w:t>tMGI-inUse-overlapping-MBMS-service-area(264)</w:t>
      </w:r>
      <w:r>
        <w:rPr>
          <w:rFonts w:eastAsia="MS Mincho;MS Mincho" w:cs="Courier New"/>
        </w:rPr>
        <w:t>,</w:t>
      </w:r>
    </w:p>
    <w:p>
      <w:pPr>
        <w:pStyle w:val="PL"/>
        <w:rPr>
          <w:rFonts w:cs="Courier New"/>
        </w:rPr>
      </w:pPr>
      <w:r>
        <w:rPr>
          <w:rFonts w:cs="Courier New"/>
        </w:rPr>
        <w:tab/>
        <w:t>mBMS-no-cell-in-MBMS-service-area(265),</w:t>
      </w:r>
    </w:p>
    <w:p>
      <w:pPr>
        <w:pStyle w:val="PL"/>
        <w:rPr/>
      </w:pPr>
      <w:r>
        <w:rPr>
          <w:rFonts w:eastAsia="SimSun;宋体" w:cs="Courier New"/>
          <w:lang w:val="en-US" w:eastAsia="en-US"/>
        </w:rPr>
        <w:tab/>
      </w:r>
      <w:r>
        <w:rPr>
          <w:rFonts w:eastAsia="MS Mincho;MS Mincho" w:cs="Courier New"/>
        </w:rPr>
        <w:t>no-Iu-CS-UP-relocation(266),</w:t>
      </w:r>
    </w:p>
    <w:p>
      <w:pPr>
        <w:pStyle w:val="PL"/>
        <w:rPr/>
      </w:pPr>
      <w:r>
        <w:rPr>
          <w:rFonts w:eastAsia="MS Mincho;MS Mincho" w:cs="Courier New"/>
        </w:rPr>
        <w:tab/>
      </w:r>
      <w:r>
        <w:rPr/>
        <w:t>successful-MBMS-Session-Start-IP-Multicast-Bearer-</w:t>
      </w:r>
      <w:r>
        <w:rPr>
          <w:rFonts w:cs="Courier New"/>
        </w:rPr>
        <w:t>established(267),</w:t>
      </w:r>
    </w:p>
    <w:p>
      <w:pPr>
        <w:pStyle w:val="PL"/>
        <w:rPr/>
      </w:pPr>
      <w:r>
        <w:rPr>
          <w:rFonts w:eastAsia="SimSun;宋体" w:cs="Courier New"/>
          <w:lang w:val="en-US" w:eastAsia="en-US"/>
        </w:rPr>
        <w:tab/>
      </w:r>
      <w:r>
        <w:rPr>
          <w:rFonts w:eastAsia="MS Mincho;MS Mincho" w:cs="Courier New"/>
        </w:rPr>
        <w:t>cS-fallback-triggered(268)</w:t>
      </w:r>
      <w:r>
        <w:rPr>
          <w:rFonts w:cs="Courier New"/>
        </w:rPr>
        <w:t>,</w:t>
      </w:r>
    </w:p>
    <w:p>
      <w:pPr>
        <w:pStyle w:val="PL"/>
        <w:rPr>
          <w:rFonts w:eastAsia="MS Mincho;MS Mincho" w:cs="Courier New"/>
        </w:rPr>
      </w:pPr>
      <w:r>
        <w:rPr>
          <w:rFonts w:cs="Courier New"/>
        </w:rPr>
        <w:tab/>
        <w:t>invalid-CSG-Id(269)</w:t>
      </w:r>
    </w:p>
    <w:p>
      <w:pPr>
        <w:pStyle w:val="PL"/>
        <w:rPr/>
      </w:pPr>
      <w:r>
        <w:rPr/>
        <w:t>} (257..512)</w:t>
      </w:r>
    </w:p>
    <w:p>
      <w:pPr>
        <w:pStyle w:val="PL"/>
        <w:rPr/>
      </w:pPr>
      <w:r>
        <w:rPr/>
      </w:r>
    </w:p>
    <w:p>
      <w:pPr>
        <w:pStyle w:val="PL"/>
        <w:rPr/>
      </w:pPr>
      <w:r>
        <w:rPr/>
        <w:t>CauseNon-Standard ::= INTEGER (129..256)</w:t>
      </w:r>
    </w:p>
    <w:p>
      <w:pPr>
        <w:pStyle w:val="PL"/>
        <w:rPr/>
      </w:pPr>
      <w:r>
        <w:rPr/>
        <w:t>-- Cause value 256 shall not be used --</w:t>
      </w:r>
    </w:p>
    <w:p>
      <w:pPr>
        <w:pStyle w:val="PL"/>
        <w:rPr/>
      </w:pPr>
      <w:r>
        <w:rPr/>
      </w:r>
    </w:p>
    <w:p>
      <w:pPr>
        <w:pStyle w:val="PL"/>
        <w:rPr/>
      </w:pPr>
      <w:r>
        <w:rPr/>
        <w:t>CauseTransmissionNetwork ::= INTEGER {</w:t>
      </w:r>
    </w:p>
    <w:p>
      <w:pPr>
        <w:pStyle w:val="PL"/>
        <w:rPr/>
      </w:pPr>
      <w:r>
        <w:rPr/>
        <w:tab/>
        <w:t>signalling-transport-resource-failure (6</w:t>
      </w:r>
      <w:r>
        <w:rPr>
          <w:rFonts w:eastAsia="MS Mincho;MS Mincho"/>
        </w:rPr>
        <w:t>5</w:t>
      </w:r>
      <w:r>
        <w:rPr/>
        <w:t>)</w:t>
      </w:r>
      <w:r>
        <w:rPr>
          <w:rFonts w:eastAsia="MS Mincho;MS Mincho"/>
        </w:rPr>
        <w:t>,</w:t>
      </w:r>
    </w:p>
    <w:p>
      <w:pPr>
        <w:pStyle w:val="PL"/>
        <w:rPr>
          <w:rFonts w:eastAsia="MS Mincho;MS Mincho"/>
        </w:rPr>
      </w:pPr>
      <w:r>
        <w:rPr/>
        <w:tab/>
        <w:t>iu-transport-connection-failed-to-establish (66)</w:t>
      </w:r>
    </w:p>
    <w:p>
      <w:pPr>
        <w:pStyle w:val="PL"/>
        <w:rPr/>
      </w:pPr>
      <w:r>
        <w:rPr/>
        <w:t>} (65..80)</w:t>
      </w:r>
    </w:p>
    <w:p>
      <w:pPr>
        <w:pStyle w:val="PL"/>
        <w:rPr/>
      </w:pPr>
      <w:r>
        <w:rPr/>
      </w:r>
    </w:p>
    <w:p>
      <w:pPr>
        <w:pStyle w:val="PL"/>
        <w:rPr>
          <w:lang w:val="en-GB" w:eastAsia="en-GB"/>
        </w:rPr>
      </w:pPr>
      <w:r>
        <w:rPr>
          <w:lang w:val="en-GB" w:eastAsia="en-GB"/>
        </w:rPr>
        <w:t>Cell-Access-Mode::= ENUMERATED {</w:t>
      </w:r>
    </w:p>
    <w:p>
      <w:pPr>
        <w:pStyle w:val="PL"/>
        <w:rPr/>
      </w:pPr>
      <w:r>
        <w:rPr/>
        <w:tab/>
        <w:t>hybrid,</w:t>
      </w:r>
    </w:p>
    <w:p>
      <w:pPr>
        <w:pStyle w:val="PL"/>
        <w:rPr/>
      </w:pPr>
      <w:r>
        <w:rPr/>
        <w:tab/>
        <w:t xml:space="preserve">... </w:t>
      </w:r>
    </w:p>
    <w:p>
      <w:pPr>
        <w:pStyle w:val="PL"/>
        <w:rPr/>
      </w:pPr>
      <w:r>
        <w:rPr/>
        <w:t>}</w:t>
      </w:r>
    </w:p>
    <w:p>
      <w:pPr>
        <w:pStyle w:val="PL"/>
        <w:rPr/>
      </w:pPr>
      <w:r>
        <w:rPr/>
      </w:r>
    </w:p>
    <w:p>
      <w:pPr>
        <w:pStyle w:val="PL"/>
        <w:rPr/>
      </w:pPr>
      <w:r>
        <w:rPr/>
        <w:t>CellBased::= SEQUENCE {</w:t>
      </w:r>
    </w:p>
    <w:p>
      <w:pPr>
        <w:pStyle w:val="PL"/>
        <w:rPr/>
      </w:pPr>
      <w:r>
        <w:rPr/>
        <w:tab/>
        <w:t>cellIdList</w:t>
        <w:tab/>
        <w:tab/>
        <w:tab/>
        <w:t>CellIdList,</w:t>
      </w:r>
    </w:p>
    <w:p>
      <w:pPr>
        <w:pStyle w:val="PL"/>
        <w:rPr/>
      </w:pPr>
      <w:r>
        <w:rPr/>
        <w:tab/>
        <w:t>iE-Extensions</w:t>
        <w:tab/>
        <w:tab/>
        <w:t>ProtocolExtensionContainer { {CellBased-ExtIEs} } OPTIONAL,</w:t>
      </w:r>
    </w:p>
    <w:p>
      <w:pPr>
        <w:pStyle w:val="PL"/>
        <w:rPr/>
      </w:pPr>
      <w:r>
        <w:rPr/>
        <w:tab/>
        <w:t>...</w:t>
      </w:r>
    </w:p>
    <w:p>
      <w:pPr>
        <w:pStyle w:val="PL"/>
        <w:rPr/>
      </w:pPr>
      <w:r>
        <w:rPr/>
        <w:t>}</w:t>
      </w:r>
    </w:p>
    <w:p>
      <w:pPr>
        <w:pStyle w:val="PL"/>
        <w:rPr/>
      </w:pPr>
      <w:r>
        <w:rPr/>
      </w:r>
    </w:p>
    <w:p>
      <w:pPr>
        <w:pStyle w:val="PL"/>
        <w:rPr/>
      </w:pPr>
      <w:r>
        <w:rPr/>
        <w:t>CellBased-ExtIEs RANAP-PROTOCOL-EXTENSION ::= {</w:t>
      </w:r>
    </w:p>
    <w:p>
      <w:pPr>
        <w:pStyle w:val="PL"/>
        <w:rPr/>
      </w:pPr>
      <w:r>
        <w:rPr/>
        <w:tab/>
        <w:t>...</w:t>
      </w:r>
    </w:p>
    <w:p>
      <w:pPr>
        <w:pStyle w:val="PL"/>
        <w:rPr/>
      </w:pPr>
      <w:r>
        <w:rPr/>
        <w:t>}</w:t>
      </w:r>
    </w:p>
    <w:p>
      <w:pPr>
        <w:pStyle w:val="PL"/>
        <w:rPr/>
      </w:pPr>
      <w:r>
        <w:rPr/>
      </w:r>
    </w:p>
    <w:p>
      <w:pPr>
        <w:pStyle w:val="PL"/>
        <w:rPr/>
      </w:pPr>
      <w:r>
        <w:rPr/>
        <w:t>CellIdList ::= SEQUENCE (SIZE (1..maxNrOfCellIds)) OF</w:t>
      </w:r>
    </w:p>
    <w:p>
      <w:pPr>
        <w:pStyle w:val="PL"/>
        <w:rPr/>
      </w:pPr>
      <w:r>
        <w:rPr/>
        <w:tab/>
        <w:t>Cell-Id</w:t>
      </w:r>
    </w:p>
    <w:p>
      <w:pPr>
        <w:pStyle w:val="PL"/>
        <w:rPr/>
      </w:pPr>
      <w:r>
        <w:rPr/>
      </w:r>
    </w:p>
    <w:p>
      <w:pPr>
        <w:pStyle w:val="PL"/>
        <w:rPr/>
      </w:pPr>
      <w:r>
        <w:rPr/>
        <w:t>Cell-Id</w:t>
        <w:tab/>
        <w:tab/>
        <w:t>::= INTEGER (0..268435455)</w:t>
      </w:r>
    </w:p>
    <w:p>
      <w:pPr>
        <w:pStyle w:val="PL"/>
        <w:rPr/>
      </w:pPr>
      <w:r>
        <w:rPr/>
      </w:r>
    </w:p>
    <w:p>
      <w:pPr>
        <w:pStyle w:val="PL"/>
        <w:rPr/>
      </w:pPr>
      <w:r>
        <w:rPr/>
        <w:t>Cell-Capacity-Class-Value ::= INTEGER (1..100,...)</w:t>
      </w:r>
    </w:p>
    <w:p>
      <w:pPr>
        <w:pStyle w:val="PL"/>
        <w:rPr/>
      </w:pPr>
      <w:r>
        <w:rPr/>
      </w:r>
    </w:p>
    <w:p>
      <w:pPr>
        <w:pStyle w:val="PL"/>
        <w:rPr/>
      </w:pPr>
      <w:r>
        <w:rPr/>
        <w:t>CellLoadInformation ::= SEQUENCE {</w:t>
      </w:r>
    </w:p>
    <w:p>
      <w:pPr>
        <w:pStyle w:val="PL"/>
        <w:rPr/>
      </w:pPr>
      <w:r>
        <w:rPr/>
        <w:tab/>
        <w:t>cell-Capacity-Class-Value</w:t>
        <w:tab/>
        <w:t>Cell-Capacity-Class-Value,</w:t>
      </w:r>
    </w:p>
    <w:p>
      <w:pPr>
        <w:pStyle w:val="PL"/>
        <w:rPr/>
      </w:pPr>
      <w:r>
        <w:rPr/>
        <w:tab/>
        <w:t>loadValue</w:t>
        <w:tab/>
        <w:tab/>
        <w:tab/>
        <w:tab/>
        <w:tab/>
        <w:t>LoadValue,</w:t>
      </w:r>
    </w:p>
    <w:p>
      <w:pPr>
        <w:pStyle w:val="PL"/>
        <w:rPr/>
      </w:pPr>
      <w:r>
        <w:rPr/>
        <w:tab/>
        <w:t>rTLoadValue</w:t>
        <w:tab/>
        <w:tab/>
        <w:tab/>
        <w:tab/>
        <w:tab/>
        <w:t>RTLoadValue</w:t>
        <w:tab/>
        <w:tab/>
        <w:tab/>
        <w:tab/>
        <w:tab/>
        <w:tab/>
        <w:t>OPTIONAL,</w:t>
      </w:r>
    </w:p>
    <w:p>
      <w:pPr>
        <w:pStyle w:val="PL"/>
        <w:rPr/>
      </w:pPr>
      <w:r>
        <w:rPr/>
        <w:tab/>
      </w:r>
      <w:r>
        <w:rPr>
          <w:lang w:val="fr-FR" w:eastAsia="en-US"/>
        </w:rPr>
        <w:t>nRTLoadInformationValue</w:t>
        <w:tab/>
        <w:tab/>
        <w:t>NRTLoadInformationValue</w:t>
        <w:tab/>
        <w:tab/>
        <w:tab/>
        <w:t>OPTIONAL,</w:t>
      </w:r>
    </w:p>
    <w:p>
      <w:pPr>
        <w:pStyle w:val="PL"/>
        <w:spacing w:lineRule="atLeast" w:line="0"/>
        <w:rPr>
          <w:lang w:val="fr-FR" w:eastAsia="en-US"/>
        </w:rPr>
      </w:pPr>
      <w:r>
        <w:rPr>
          <w:lang w:val="fr-FR" w:eastAsia="en-US"/>
        </w:rPr>
        <w:tab/>
        <w:t>iE-Extensions</w:t>
        <w:tab/>
        <w:tab/>
        <w:tab/>
        <w:tab/>
        <w:t>ProtocolExtensionContainer { { CellLoadInformation-ExtIEs } }</w:t>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CellLoadInformation-ExtIEs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CellLoadInformationGroup ::= SEQUENCE {</w:t>
      </w:r>
    </w:p>
    <w:p>
      <w:pPr>
        <w:pStyle w:val="PL"/>
        <w:rPr/>
      </w:pPr>
      <w:r>
        <w:rPr>
          <w:lang w:val="fr-FR" w:eastAsia="en-US"/>
        </w:rPr>
        <w:tab/>
        <w:t>sourceCellID</w:t>
        <w:tab/>
        <w:tab/>
        <w:tab/>
        <w:tab/>
        <w:tab/>
        <w:tab/>
        <w:t>SourceCellID,</w:t>
      </w:r>
    </w:p>
    <w:p>
      <w:pPr>
        <w:pStyle w:val="PL"/>
        <w:rPr>
          <w:lang w:val="fr-FR" w:eastAsia="en-US"/>
        </w:rPr>
      </w:pPr>
      <w:r>
        <w:rPr>
          <w:lang w:val="fr-FR" w:eastAsia="en-US"/>
        </w:rPr>
        <w:tab/>
        <w:t>uplinkCellLoadInformation</w:t>
        <w:tab/>
        <w:tab/>
        <w:tab/>
        <w:t>CellLoadInformation</w:t>
        <w:tab/>
        <w:tab/>
        <w:t>OPTIONAL,</w:t>
      </w:r>
    </w:p>
    <w:p>
      <w:pPr>
        <w:pStyle w:val="PL"/>
        <w:rPr>
          <w:lang w:val="fr-FR" w:eastAsia="en-US"/>
        </w:rPr>
      </w:pPr>
      <w:r>
        <w:rPr>
          <w:lang w:val="fr-FR" w:eastAsia="en-US"/>
        </w:rPr>
        <w:tab/>
        <w:t>downlinkCellLoadInformation</w:t>
        <w:tab/>
        <w:tab/>
        <w:tab/>
        <w:t>CellLoadInformation</w:t>
        <w:tab/>
        <w:tab/>
        <w:t>OPTIONAL,</w:t>
      </w:r>
    </w:p>
    <w:p>
      <w:pPr>
        <w:pStyle w:val="PL"/>
        <w:spacing w:lineRule="atLeast" w:line="0"/>
        <w:rPr/>
      </w:pPr>
      <w:r>
        <w:rPr>
          <w:lang w:val="fr-FR" w:eastAsia="en-US"/>
        </w:rPr>
        <w:tab/>
        <w:t>iE-Extensions</w:t>
        <w:tab/>
        <w:t>ProtocolExtensionContainer { { CellLoadInformationGroup-ExtIEs } }</w:t>
        <w:tab/>
        <w:t>OPTIONAL,</w:t>
      </w:r>
    </w:p>
    <w:p>
      <w:pPr>
        <w:pStyle w:val="PL"/>
        <w:rPr/>
      </w:pPr>
      <w:r>
        <w:rPr>
          <w:lang w:val="fr-FR" w:eastAsia="en-US"/>
        </w:rPr>
        <w:tab/>
      </w:r>
      <w:r>
        <w:rPr/>
        <w:t>...</w:t>
      </w:r>
    </w:p>
    <w:p>
      <w:pPr>
        <w:pStyle w:val="PL"/>
        <w:rPr/>
      </w:pPr>
      <w:r>
        <w:rPr/>
        <w:t>}</w:t>
      </w:r>
    </w:p>
    <w:p>
      <w:pPr>
        <w:pStyle w:val="PL"/>
        <w:rPr/>
      </w:pPr>
      <w:r>
        <w:rPr/>
      </w:r>
    </w:p>
    <w:p>
      <w:pPr>
        <w:pStyle w:val="PL"/>
        <w:rPr/>
      </w:pPr>
      <w:r>
        <w:rPr/>
        <w:t>CellLoadInformationGroup-ExtIEs RANAP-PROTOCOL-EXTENSION ::= {</w:t>
      </w:r>
    </w:p>
    <w:p>
      <w:pPr>
        <w:pStyle w:val="PL"/>
        <w:rPr/>
      </w:pPr>
      <w:r>
        <w:rPr/>
        <w:tab/>
        <w:t>...</w:t>
      </w:r>
    </w:p>
    <w:p>
      <w:pPr>
        <w:pStyle w:val="PL"/>
        <w:rPr/>
      </w:pPr>
      <w:r>
        <w:rPr/>
        <w:t>}</w:t>
      </w:r>
    </w:p>
    <w:p>
      <w:pPr>
        <w:pStyle w:val="PL"/>
        <w:rPr/>
      </w:pPr>
      <w:r>
        <w:rPr/>
      </w:r>
    </w:p>
    <w:p>
      <w:pPr>
        <w:pStyle w:val="PL"/>
        <w:spacing w:lineRule="atLeast" w:line="0"/>
        <w:rPr/>
      </w:pPr>
      <w:r>
        <w:rPr/>
        <w:t>CellType ::= ENUMERATED{</w:t>
      </w:r>
    </w:p>
    <w:p>
      <w:pPr>
        <w:pStyle w:val="PL"/>
        <w:spacing w:lineRule="atLeast" w:line="0"/>
        <w:rPr/>
      </w:pPr>
      <w:r>
        <w:rPr/>
        <w:tab/>
        <w:t>macro,</w:t>
      </w:r>
    </w:p>
    <w:p>
      <w:pPr>
        <w:pStyle w:val="PL"/>
        <w:spacing w:lineRule="atLeast" w:line="0"/>
        <w:rPr/>
      </w:pPr>
      <w:r>
        <w:rPr/>
        <w:tab/>
        <w:t>micro,</w:t>
      </w:r>
    </w:p>
    <w:p>
      <w:pPr>
        <w:pStyle w:val="PL"/>
        <w:spacing w:lineRule="atLeast" w:line="0"/>
        <w:rPr/>
      </w:pPr>
      <w:r>
        <w:rPr/>
        <w:tab/>
        <w:t>pico,</w:t>
      </w:r>
    </w:p>
    <w:p>
      <w:pPr>
        <w:pStyle w:val="PL"/>
        <w:spacing w:lineRule="atLeast" w:line="0"/>
        <w:rPr/>
      </w:pPr>
      <w:r>
        <w:rPr/>
        <w:tab/>
        <w:t>femto,</w:t>
      </w:r>
    </w:p>
    <w:p>
      <w:pPr>
        <w:pStyle w:val="PL"/>
        <w:spacing w:lineRule="atLeast" w:line="0"/>
        <w:rPr/>
      </w:pPr>
      <w:r>
        <w:rPr/>
        <w:tab/>
        <w:t>...</w:t>
      </w:r>
    </w:p>
    <w:p>
      <w:pPr>
        <w:pStyle w:val="PL"/>
        <w:spacing w:lineRule="atLeast" w:line="0"/>
        <w:rPr/>
      </w:pPr>
      <w:r>
        <w:rPr/>
        <w:t>}</w:t>
      </w:r>
    </w:p>
    <w:p>
      <w:pPr>
        <w:pStyle w:val="PL"/>
        <w:rPr/>
      </w:pPr>
      <w:r>
        <w:rPr/>
      </w:r>
    </w:p>
    <w:p>
      <w:pPr>
        <w:pStyle w:val="PL"/>
        <w:rPr/>
      </w:pPr>
      <w:r>
        <w:rPr/>
        <w:t>CivicAddress ::= OCTET STRING</w:t>
      </w:r>
    </w:p>
    <w:p>
      <w:pPr>
        <w:pStyle w:val="PL"/>
        <w:rPr/>
      </w:pPr>
      <w:r>
        <w:rPr/>
      </w:r>
    </w:p>
    <w:p>
      <w:pPr>
        <w:pStyle w:val="PL"/>
        <w:rPr/>
      </w:pPr>
      <w:r>
        <w:rPr/>
        <w:t>ClientType ::= ENUMERATED {</w:t>
      </w:r>
    </w:p>
    <w:p>
      <w:pPr>
        <w:pStyle w:val="PL"/>
        <w:rPr/>
      </w:pPr>
      <w:r>
        <w:rPr/>
        <w:tab/>
        <w:t>emergency-Services,</w:t>
      </w:r>
    </w:p>
    <w:p>
      <w:pPr>
        <w:pStyle w:val="PL"/>
        <w:rPr/>
      </w:pPr>
      <w:r>
        <w:rPr/>
        <w:tab/>
        <w:t>value-Added-Services,</w:t>
      </w:r>
    </w:p>
    <w:p>
      <w:pPr>
        <w:pStyle w:val="PL"/>
        <w:rPr/>
      </w:pPr>
      <w:r>
        <w:rPr/>
        <w:tab/>
        <w:t>pLMN-Operator-Services,</w:t>
      </w:r>
    </w:p>
    <w:p>
      <w:pPr>
        <w:pStyle w:val="PL"/>
        <w:rPr/>
      </w:pPr>
      <w:r>
        <w:rPr/>
        <w:tab/>
        <w:t>lawful-Intercept-Services,</w:t>
      </w:r>
    </w:p>
    <w:p>
      <w:pPr>
        <w:pStyle w:val="PL"/>
        <w:rPr/>
      </w:pPr>
      <w:r>
        <w:rPr/>
        <w:tab/>
        <w:t>pLMN-Operator-Broadcast-Services,</w:t>
      </w:r>
    </w:p>
    <w:p>
      <w:pPr>
        <w:pStyle w:val="PL"/>
        <w:rPr/>
      </w:pPr>
      <w:r>
        <w:rPr/>
        <w:tab/>
        <w:t>pLMN-Operator-O-et-M,</w:t>
      </w:r>
    </w:p>
    <w:p>
      <w:pPr>
        <w:pStyle w:val="PL"/>
        <w:rPr/>
      </w:pPr>
      <w:r>
        <w:rPr/>
        <w:tab/>
        <w:t>pLMN-Operator-Anonymous-Statistics,</w:t>
      </w:r>
    </w:p>
    <w:p>
      <w:pPr>
        <w:pStyle w:val="PL"/>
        <w:rPr/>
      </w:pPr>
      <w:r>
        <w:rPr/>
        <w:tab/>
        <w:t>pLMN-Operator-Target-MS-Service-Support,</w:t>
      </w:r>
    </w:p>
    <w:p>
      <w:pPr>
        <w:pStyle w:val="PL"/>
        <w:rPr/>
      </w:pPr>
      <w:r>
        <w:rPr/>
        <w:tab/>
        <w:t>...</w:t>
      </w:r>
    </w:p>
    <w:p>
      <w:pPr>
        <w:pStyle w:val="PL"/>
        <w:rPr/>
      </w:pPr>
      <w:r>
        <w:rPr/>
        <w:t>}</w:t>
      </w:r>
    </w:p>
    <w:p>
      <w:pPr>
        <w:pStyle w:val="PL"/>
        <w:rPr/>
      </w:pPr>
      <w:r>
        <w:rPr/>
      </w:r>
    </w:p>
    <w:p>
      <w:pPr>
        <w:pStyle w:val="PL"/>
        <w:rPr/>
      </w:pPr>
      <w:r>
        <w:rPr/>
        <w:t>CriticalityDiagnostics ::= SEQUENCE {</w:t>
      </w:r>
    </w:p>
    <w:p>
      <w:pPr>
        <w:pStyle w:val="PL"/>
        <w:rPr/>
      </w:pPr>
      <w:r>
        <w:rPr/>
        <w:tab/>
        <w:t>procedureCode</w:t>
        <w:tab/>
        <w:tab/>
        <w:tab/>
        <w:t>ProcedureCode</w:t>
        <w:tab/>
        <w:tab/>
        <w:tab/>
        <w:t>OPTIONAL,</w:t>
      </w:r>
    </w:p>
    <w:p>
      <w:pPr>
        <w:pStyle w:val="PL"/>
        <w:rPr/>
      </w:pPr>
      <w:r>
        <w:rPr/>
        <w:tab/>
        <w:t>triggeringMessage</w:t>
        <w:tab/>
        <w:tab/>
        <w:t>TriggeringMessage</w:t>
        <w:tab/>
        <w:tab/>
        <w:t>OPTIONAL,</w:t>
      </w:r>
    </w:p>
    <w:p>
      <w:pPr>
        <w:pStyle w:val="PL"/>
        <w:rPr/>
      </w:pPr>
      <w:r>
        <w:rPr/>
        <w:tab/>
      </w:r>
      <w:r>
        <w:rPr>
          <w:rFonts w:eastAsia="MS Mincho;MS Mincho"/>
        </w:rPr>
        <w:t>procedureC</w:t>
      </w:r>
      <w:r>
        <w:rPr/>
        <w:t>riticality</w:t>
        <w:tab/>
        <w:tab/>
        <w:t>Criticality</w:t>
        <w:tab/>
        <w:tab/>
        <w:tab/>
        <w:t>OPTIONAL,</w:t>
      </w:r>
    </w:p>
    <w:p>
      <w:pPr>
        <w:pStyle w:val="PL"/>
        <w:rPr/>
      </w:pPr>
      <w:r>
        <w:rPr/>
        <w:tab/>
        <w:t>iEsCriticalityDiagnostics</w:t>
        <w:tab/>
        <w:tab/>
        <w:t xml:space="preserve">CriticalityDiagnostics-IE-List </w:t>
        <w:tab/>
        <w:t>OPTIONAL,</w:t>
      </w:r>
    </w:p>
    <w:p>
      <w:pPr>
        <w:pStyle w:val="PL"/>
        <w:rPr/>
      </w:pPr>
      <w:r>
        <w:rPr/>
        <w:tab/>
        <w:t>iE-Extensions</w:t>
        <w:tab/>
        <w:tab/>
        <w:tab/>
        <w:t>ProtocolExtensionContainer { {CriticalityDiagnostics-ExtIEs} } OPTIONAL,</w:t>
      </w:r>
    </w:p>
    <w:p>
      <w:pPr>
        <w:pStyle w:val="PL"/>
        <w:rPr/>
      </w:pPr>
      <w:r>
        <w:rPr/>
        <w:tab/>
        <w:t>...</w:t>
      </w:r>
    </w:p>
    <w:p>
      <w:pPr>
        <w:pStyle w:val="PL"/>
        <w:rPr/>
      </w:pPr>
      <w:r>
        <w:rPr/>
        <w:t>}</w:t>
      </w:r>
    </w:p>
    <w:p>
      <w:pPr>
        <w:pStyle w:val="PL"/>
        <w:rPr/>
      </w:pPr>
      <w:r>
        <w:rPr/>
      </w:r>
    </w:p>
    <w:p>
      <w:pPr>
        <w:pStyle w:val="PL"/>
        <w:rPr/>
      </w:pPr>
      <w:r>
        <w:rPr/>
        <w:t>CriticalityDiagnostics-ExtIEs RANAP-PROTOCOL-EXTENSION ::= {</w:t>
      </w:r>
    </w:p>
    <w:p>
      <w:pPr>
        <w:pStyle w:val="PL"/>
        <w:rPr/>
      </w:pPr>
      <w:r>
        <w:rPr/>
        <w:tab/>
        <w:t>...</w:t>
      </w:r>
    </w:p>
    <w:p>
      <w:pPr>
        <w:pStyle w:val="PL"/>
        <w:rPr/>
      </w:pPr>
      <w:r>
        <w:rPr/>
        <w:t>}</w:t>
      </w:r>
    </w:p>
    <w:p>
      <w:pPr>
        <w:pStyle w:val="PL"/>
        <w:rPr/>
      </w:pPr>
      <w:r>
        <w:rPr/>
      </w:r>
    </w:p>
    <w:p>
      <w:pPr>
        <w:pStyle w:val="PL"/>
        <w:rPr/>
      </w:pPr>
      <w:r>
        <w:rPr/>
        <w:t>CriticalityDiagnostics-IE-List ::= SEQUENCE (SIZE (1..maxNrOfErrors)) OF</w:t>
      </w:r>
    </w:p>
    <w:p>
      <w:pPr>
        <w:pStyle w:val="PL"/>
        <w:rPr/>
      </w:pPr>
      <w:r>
        <w:rPr/>
        <w:tab/>
        <w:t>SEQUENCE {</w:t>
      </w:r>
    </w:p>
    <w:p>
      <w:pPr>
        <w:pStyle w:val="PL"/>
        <w:rPr/>
      </w:pPr>
      <w:r>
        <w:rPr/>
        <w:tab/>
        <w:tab/>
      </w:r>
      <w:r>
        <w:rPr>
          <w:rFonts w:eastAsia="MS Mincho;MS Mincho"/>
        </w:rPr>
        <w:t>iEC</w:t>
      </w:r>
      <w:r>
        <w:rPr/>
        <w:t>riticality</w:t>
        <w:tab/>
        <w:tab/>
        <w:t>Criticality,</w:t>
      </w:r>
    </w:p>
    <w:p>
      <w:pPr>
        <w:pStyle w:val="PL"/>
        <w:rPr/>
      </w:pPr>
      <w:r>
        <w:rPr/>
        <w:tab/>
        <w:tab/>
        <w:t>iE-ID</w:t>
        <w:tab/>
        <w:tab/>
        <w:tab/>
        <w:tab/>
        <w:t>ProtocolIE-ID,</w:t>
      </w:r>
    </w:p>
    <w:p>
      <w:pPr>
        <w:pStyle w:val="PL"/>
        <w:rPr/>
      </w:pPr>
      <w:r>
        <w:rPr/>
        <w:tab/>
        <w:tab/>
        <w:t>repetitionNumber</w:t>
        <w:tab/>
        <w:tab/>
        <w:t>RepetitionNumber</w:t>
      </w:r>
      <w:r>
        <w:rPr>
          <w:rFonts w:eastAsia="MS Mincho;MS Mincho"/>
        </w:rPr>
        <w:t>0</w:t>
      </w:r>
      <w:r>
        <w:rPr/>
        <w:tab/>
        <w:tab/>
        <w:t>OPTIONAL,</w:t>
      </w:r>
    </w:p>
    <w:p>
      <w:pPr>
        <w:pStyle w:val="PL"/>
        <w:rPr/>
      </w:pPr>
      <w:r>
        <w:rPr/>
        <w:tab/>
        <w:tab/>
        <w:t>iE-Extensions</w:t>
        <w:tab/>
        <w:tab/>
        <w:tab/>
        <w:t>ProtocolExtensionContainer { {CriticalityDiagnostics-IE-List-ExtIEs} } OPTIONAL,</w:t>
      </w:r>
    </w:p>
    <w:p>
      <w:pPr>
        <w:pStyle w:val="PL"/>
        <w:rPr/>
      </w:pPr>
      <w:r>
        <w:rPr/>
        <w:tab/>
        <w:tab/>
        <w:t>...</w:t>
      </w:r>
    </w:p>
    <w:p>
      <w:pPr>
        <w:pStyle w:val="PL"/>
        <w:rPr/>
      </w:pPr>
      <w:r>
        <w:rPr/>
        <w:tab/>
        <w:t>}</w:t>
      </w:r>
    </w:p>
    <w:p>
      <w:pPr>
        <w:pStyle w:val="PL"/>
        <w:rPr/>
      </w:pPr>
      <w:r>
        <w:rPr/>
      </w:r>
    </w:p>
    <w:p>
      <w:pPr>
        <w:pStyle w:val="PL"/>
        <w:rPr/>
      </w:pPr>
      <w:r>
        <w:rPr/>
        <w:t>CriticalityDiagnostics-IE-List-ExtIEs RANAP-PROTOCOL-EXTENSION ::= {</w:t>
      </w:r>
    </w:p>
    <w:p>
      <w:pPr>
        <w:pStyle w:val="PL"/>
        <w:rPr/>
      </w:pPr>
      <w:r>
        <w:rPr/>
        <w:t>-- Extension for Release 99 to enable reporting the message structure down to the erroneous IE --</w:t>
      </w:r>
    </w:p>
    <w:p>
      <w:pPr>
        <w:pStyle w:val="PL"/>
        <w:rPr/>
      </w:pPr>
      <w:r>
        <w:rPr/>
        <w:tab/>
        <w:t>{</w:t>
        <w:tab/>
        <w:t>ID id-MessageStructure</w:t>
        <w:tab/>
        <w:t>CRITICALITY ignore</w:t>
        <w:tab/>
        <w:tab/>
        <w:t>EXTENSION MessageStructure</w:t>
        <w:tab/>
        <w:t>PRESENCE optional</w:t>
        <w:tab/>
        <w:t>}</w:t>
      </w:r>
      <w:r>
        <w:rPr>
          <w:rFonts w:eastAsia="MS Mincho;MS Mincho"/>
        </w:rPr>
        <w:t xml:space="preserve"> |</w:t>
      </w:r>
    </w:p>
    <w:p>
      <w:pPr>
        <w:pStyle w:val="PL"/>
        <w:rPr/>
      </w:pPr>
      <w:r>
        <w:rPr/>
        <w:t>-- Extension for Release 99 to enable reporting if a reported error is due to a not understood or a missing IE --</w:t>
      </w:r>
    </w:p>
    <w:p>
      <w:pPr>
        <w:pStyle w:val="PL"/>
        <w:rPr>
          <w:rFonts w:eastAsia="MS Mincho;MS Mincho"/>
        </w:rPr>
      </w:pPr>
      <w:r>
        <w:rPr/>
        <w:tab/>
        <w:t>{</w:t>
        <w:tab/>
        <w:t>ID id-TypeOfError</w:t>
        <w:tab/>
        <w:tab/>
        <w:t>CRITICALITY ignore</w:t>
        <w:tab/>
        <w:tab/>
        <w:t>EXTENSION TypeOfError</w:t>
        <w:tab/>
        <w:tab/>
        <w:t>PRESENCE mandatory</w:t>
        <w:tab/>
        <w:t>},</w:t>
      </w:r>
    </w:p>
    <w:p>
      <w:pPr>
        <w:pStyle w:val="PL"/>
        <w:rPr/>
      </w:pPr>
      <w:r>
        <w:rPr/>
        <w:tab/>
        <w:t>...</w:t>
      </w:r>
    </w:p>
    <w:p>
      <w:pPr>
        <w:pStyle w:val="PL"/>
        <w:rPr/>
      </w:pPr>
      <w:r>
        <w:rPr/>
        <w:t>}</w:t>
      </w:r>
    </w:p>
    <w:p>
      <w:pPr>
        <w:pStyle w:val="PL"/>
        <w:rPr/>
      </w:pPr>
      <w:r>
        <w:rPr/>
      </w:r>
    </w:p>
    <w:p>
      <w:pPr>
        <w:pStyle w:val="PL"/>
        <w:rPr/>
      </w:pPr>
      <w:r>
        <w:rPr/>
        <w:t>MessageStructure ::= SEQUENCE (SIZE (1..maxNrOfLevels)) OF</w:t>
      </w:r>
    </w:p>
    <w:p>
      <w:pPr>
        <w:pStyle w:val="PL"/>
        <w:rPr>
          <w:rFonts w:eastAsia="MS Mincho;MS Mincho"/>
        </w:rPr>
      </w:pPr>
      <w:r>
        <w:rPr/>
        <w:tab/>
        <w:t>SEQUENCE {</w:t>
      </w:r>
    </w:p>
    <w:p>
      <w:pPr>
        <w:pStyle w:val="PL"/>
        <w:rPr/>
      </w:pPr>
      <w:r>
        <w:rPr/>
        <w:tab/>
        <w:tab/>
      </w:r>
      <w:r>
        <w:rPr>
          <w:lang w:val="fr-FR" w:eastAsia="en-US"/>
        </w:rPr>
        <w:t>iE-ID</w:t>
        <w:tab/>
        <w:tab/>
        <w:tab/>
        <w:tab/>
        <w:tab/>
        <w:t>ProtocolIE-ID,</w:t>
      </w:r>
    </w:p>
    <w:p>
      <w:pPr>
        <w:pStyle w:val="PL"/>
        <w:rPr/>
      </w:pPr>
      <w:r>
        <w:rPr>
          <w:lang w:val="fr-FR" w:eastAsia="en-US"/>
        </w:rPr>
        <w:tab/>
        <w:tab/>
        <w:t>repetitionNumber</w:t>
        <w:tab/>
        <w:tab/>
        <w:t>RepetitionNumber</w:t>
      </w:r>
      <w:r>
        <w:rPr>
          <w:rFonts w:eastAsia="MS Mincho;MS Mincho"/>
          <w:lang w:val="fr-FR" w:eastAsia="en-US"/>
        </w:rPr>
        <w:t>1</w:t>
      </w:r>
      <w:r>
        <w:rPr>
          <w:lang w:val="fr-FR" w:eastAsia="en-US"/>
        </w:rPr>
        <w:tab/>
        <w:tab/>
        <w:t>OPTIONAL,</w:t>
      </w:r>
    </w:p>
    <w:p>
      <w:pPr>
        <w:pStyle w:val="PL"/>
        <w:rPr/>
      </w:pPr>
      <w:r>
        <w:rPr>
          <w:lang w:val="fr-FR" w:eastAsia="en-US"/>
        </w:rPr>
        <w:tab/>
        <w:tab/>
        <w:t>iE-Extensions</w:t>
        <w:tab/>
        <w:tab/>
        <w:tab/>
        <w:t>ProtocolExtensionContainer { {MessageStructure-ExtIEs} } OPTIONAL,</w:t>
      </w:r>
    </w:p>
    <w:p>
      <w:pPr>
        <w:pStyle w:val="PL"/>
        <w:rPr>
          <w:lang w:val="fr-FR" w:eastAsia="en-US"/>
        </w:rPr>
      </w:pPr>
      <w:r>
        <w:rPr>
          <w:lang w:val="fr-FR" w:eastAsia="en-US"/>
        </w:rPr>
        <w:tab/>
        <w:tab/>
        <w:t>...</w:t>
      </w:r>
    </w:p>
    <w:p>
      <w:pPr>
        <w:pStyle w:val="PL"/>
        <w:rPr>
          <w:lang w:val="fr-FR" w:eastAsia="en-US"/>
        </w:rPr>
      </w:pPr>
      <w:r>
        <w:rPr>
          <w:lang w:val="fr-FR" w:eastAsia="en-US"/>
        </w:rPr>
        <w:tab/>
        <w:t>}</w:t>
      </w:r>
    </w:p>
    <w:p>
      <w:pPr>
        <w:pStyle w:val="PL"/>
        <w:rPr>
          <w:lang w:val="fr-FR" w:eastAsia="en-US"/>
        </w:rPr>
      </w:pPr>
      <w:r>
        <w:rPr>
          <w:lang w:val="fr-FR" w:eastAsia="en-US"/>
        </w:rPr>
      </w:r>
    </w:p>
    <w:p>
      <w:pPr>
        <w:pStyle w:val="PL"/>
        <w:rPr>
          <w:lang w:val="fr-FR" w:eastAsia="en-US"/>
        </w:rPr>
      </w:pPr>
      <w:r>
        <w:rPr>
          <w:lang w:val="fr-FR" w:eastAsia="en-US"/>
        </w:rPr>
        <w:t>MessageStructure-ExtIEs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CGI ::= SEQUENCE {</w:t>
      </w:r>
    </w:p>
    <w:p>
      <w:pPr>
        <w:pStyle w:val="PL"/>
        <w:rPr/>
      </w:pPr>
      <w:r>
        <w:rPr>
          <w:lang w:val="fr-FR" w:eastAsia="en-US"/>
        </w:rPr>
        <w:tab/>
        <w:t>pLMNidentity</w:t>
        <w:tab/>
        <w:tab/>
        <w:tab/>
        <w:tab/>
        <w:t>PLMN</w:t>
      </w:r>
      <w:r>
        <w:rPr>
          <w:rFonts w:eastAsia="MS Mincho;MS Mincho"/>
          <w:lang w:val="fr-FR" w:eastAsia="en-US"/>
        </w:rPr>
        <w:t>i</w:t>
      </w:r>
      <w:r>
        <w:rPr>
          <w:lang w:val="fr-FR" w:eastAsia="en-US"/>
        </w:rPr>
        <w:t>dentity,</w:t>
      </w:r>
    </w:p>
    <w:p>
      <w:pPr>
        <w:pStyle w:val="PL"/>
        <w:rPr>
          <w:lang w:val="fr-FR" w:eastAsia="en-US"/>
        </w:rPr>
      </w:pPr>
      <w:r>
        <w:rPr>
          <w:lang w:val="fr-FR" w:eastAsia="en-US"/>
        </w:rPr>
        <w:tab/>
        <w:t>lAC</w:t>
        <w:tab/>
        <w:tab/>
        <w:tab/>
        <w:tab/>
        <w:t>LAC,</w:t>
      </w:r>
    </w:p>
    <w:p>
      <w:pPr>
        <w:pStyle w:val="PL"/>
        <w:rPr/>
      </w:pPr>
      <w:r>
        <w:rPr>
          <w:lang w:val="fr-FR" w:eastAsia="en-US"/>
        </w:rPr>
        <w:tab/>
        <w:t>cI</w:t>
        <w:tab/>
        <w:tab/>
        <w:tab/>
        <w:tab/>
        <w:t>CI,</w:t>
      </w:r>
    </w:p>
    <w:p>
      <w:pPr>
        <w:pStyle w:val="PL"/>
        <w:rPr/>
      </w:pPr>
      <w:r>
        <w:rPr>
          <w:lang w:val="fr-FR" w:eastAsia="en-US"/>
        </w:rPr>
        <w:tab/>
        <w:t>iE-Extensions</w:t>
        <w:tab/>
        <w:tab/>
        <w:tab/>
        <w:t>ProtocolExtensionContainer { {CGI-ExtIEs} } OPTIONAL</w:t>
      </w:r>
    </w:p>
    <w:p>
      <w:pPr>
        <w:pStyle w:val="PL"/>
        <w:rPr/>
      </w:pPr>
      <w:r>
        <w:rPr/>
        <w:t>}</w:t>
      </w:r>
    </w:p>
    <w:p>
      <w:pPr>
        <w:pStyle w:val="PL"/>
        <w:rPr/>
      </w:pPr>
      <w:r>
        <w:rPr/>
      </w:r>
    </w:p>
    <w:p>
      <w:pPr>
        <w:pStyle w:val="PL"/>
        <w:rPr/>
      </w:pPr>
      <w:r>
        <w:rPr/>
        <w:t>CGI-ExtIEs RANAP-PROTOCOL-EXTENSION ::= {</w:t>
      </w:r>
    </w:p>
    <w:p>
      <w:pPr>
        <w:pStyle w:val="PL"/>
        <w:rPr/>
      </w:pPr>
      <w:r>
        <w:rPr/>
        <w:t>-- Extension for Release 6 to enable Inter-RAT PS Handover between UTRAN and GERAN A/Gb --</w:t>
      </w:r>
    </w:p>
    <w:p>
      <w:pPr>
        <w:pStyle w:val="PL"/>
        <w:rPr/>
      </w:pPr>
      <w:r>
        <w:rPr/>
        <w:tab/>
        <w:t>{</w:t>
        <w:tab/>
        <w:t>ID id-RAC</w:t>
        <w:tab/>
        <w:t>CRITICALITY ignore</w:t>
        <w:tab/>
        <w:tab/>
        <w:t>EXTENSION RAC</w:t>
        <w:tab/>
        <w:t>PRESENCE optional</w:t>
        <w:tab/>
        <w:t>},</w:t>
      </w:r>
    </w:p>
    <w:p>
      <w:pPr>
        <w:pStyle w:val="PL"/>
        <w:rPr/>
      </w:pPr>
      <w:r>
        <w:rPr/>
        <w:tab/>
        <w:t>...</w:t>
      </w:r>
    </w:p>
    <w:p>
      <w:pPr>
        <w:pStyle w:val="PL"/>
        <w:rPr/>
      </w:pPr>
      <w:r>
        <w:rPr/>
        <w:t>}</w:t>
      </w:r>
    </w:p>
    <w:p>
      <w:pPr>
        <w:pStyle w:val="PL"/>
        <w:rPr/>
      </w:pPr>
      <w:r>
        <w:rPr/>
      </w:r>
    </w:p>
    <w:p>
      <w:pPr>
        <w:pStyle w:val="PL"/>
        <w:rPr/>
      </w:pPr>
      <w:r>
        <w:rPr/>
        <w:t xml:space="preserve">ChosenEncryptionAlgorithm </w:t>
        <w:tab/>
        <w:tab/>
        <w:t>::= EncryptionAlgorithm</w:t>
      </w:r>
    </w:p>
    <w:p>
      <w:pPr>
        <w:pStyle w:val="PL"/>
        <w:rPr/>
      </w:pPr>
      <w:r>
        <w:rPr/>
      </w:r>
    </w:p>
    <w:p>
      <w:pPr>
        <w:pStyle w:val="PL"/>
        <w:rPr/>
      </w:pPr>
      <w:r>
        <w:rPr/>
        <w:t xml:space="preserve">ChosenIntegrityProtectionAlgorithm </w:t>
        <w:tab/>
        <w:t>::= IntegrityProtectionAlgorithm</w:t>
      </w:r>
    </w:p>
    <w:p>
      <w:pPr>
        <w:pStyle w:val="PL"/>
        <w:rPr/>
      </w:pPr>
      <w:r>
        <w:rPr/>
      </w:r>
    </w:p>
    <w:p>
      <w:pPr>
        <w:pStyle w:val="PL"/>
        <w:rPr/>
      </w:pPr>
      <w:r>
        <w:rPr/>
        <w:t>CI</w:t>
        <w:tab/>
        <w:tab/>
        <w:tab/>
        <w:tab/>
        <w:tab/>
        <w:t>::= OCTET STRING (SIZE (2))</w:t>
      </w:r>
    </w:p>
    <w:p>
      <w:pPr>
        <w:pStyle w:val="PL"/>
        <w:rPr/>
      </w:pPr>
      <w:r>
        <w:rPr/>
      </w:r>
    </w:p>
    <w:p>
      <w:pPr>
        <w:pStyle w:val="PL"/>
        <w:rPr/>
      </w:pPr>
      <w:r>
        <w:rPr/>
        <w:t>ClassmarkInformation2</w:t>
        <w:tab/>
        <w:tab/>
        <w:tab/>
        <w:t>::= OCTET STRING</w:t>
      </w:r>
    </w:p>
    <w:p>
      <w:pPr>
        <w:pStyle w:val="PL"/>
        <w:rPr/>
      </w:pPr>
      <w:r>
        <w:rPr/>
      </w:r>
    </w:p>
    <w:p>
      <w:pPr>
        <w:pStyle w:val="PL"/>
        <w:rPr/>
      </w:pPr>
      <w:r>
        <w:rPr/>
        <w:t>ClassmarkInformation3</w:t>
        <w:tab/>
        <w:tab/>
        <w:tab/>
        <w:t>::= OCTET STRING</w:t>
      </w:r>
    </w:p>
    <w:p>
      <w:pPr>
        <w:pStyle w:val="PL"/>
        <w:rPr/>
      </w:pPr>
      <w:r>
        <w:rPr/>
      </w:r>
    </w:p>
    <w:p>
      <w:pPr>
        <w:pStyle w:val="PL"/>
        <w:rPr/>
      </w:pPr>
      <w:r>
        <w:rPr/>
        <w:t>CN-DomainIndicator ::= ENUMERATED {</w:t>
      </w:r>
    </w:p>
    <w:p>
      <w:pPr>
        <w:pStyle w:val="PL"/>
        <w:rPr/>
      </w:pPr>
      <w:r>
        <w:rPr/>
        <w:tab/>
        <w:t>cs-domain,</w:t>
      </w:r>
    </w:p>
    <w:p>
      <w:pPr>
        <w:pStyle w:val="PL"/>
        <w:rPr/>
      </w:pPr>
      <w:r>
        <w:rPr/>
        <w:tab/>
        <w:t>ps-domain</w:t>
      </w:r>
    </w:p>
    <w:p>
      <w:pPr>
        <w:pStyle w:val="PL"/>
        <w:rPr/>
      </w:pPr>
      <w:r>
        <w:rPr/>
        <w:t>}</w:t>
      </w:r>
    </w:p>
    <w:p>
      <w:pPr>
        <w:pStyle w:val="PL"/>
        <w:rPr/>
      </w:pPr>
      <w:r>
        <w:rPr/>
      </w:r>
    </w:p>
    <w:p>
      <w:pPr>
        <w:pStyle w:val="PL"/>
        <w:rPr/>
      </w:pPr>
      <w:r>
        <w:rPr/>
        <w:t>CN-ID</w:t>
        <w:tab/>
        <w:tab/>
        <w:tab/>
        <w:tab/>
        <w:t>::= INTEGER (0..4095)</w:t>
      </w:r>
    </w:p>
    <w:p>
      <w:pPr>
        <w:pStyle w:val="PL"/>
        <w:rPr/>
      </w:pPr>
      <w:r>
        <w:rPr/>
      </w:r>
    </w:p>
    <w:p>
      <w:pPr>
        <w:pStyle w:val="PL"/>
        <w:rPr/>
      </w:pPr>
      <w:r>
        <w:rPr/>
        <w:t>Correlation-ID</w:t>
        <w:tab/>
        <w:t>::= OCTET STRING (SIZE (4))</w:t>
      </w:r>
    </w:p>
    <w:p>
      <w:pPr>
        <w:pStyle w:val="PL"/>
        <w:rPr/>
      </w:pPr>
      <w:r>
        <w:rPr/>
      </w:r>
    </w:p>
    <w:p>
      <w:pPr>
        <w:pStyle w:val="PL"/>
        <w:rPr/>
      </w:pPr>
      <w:r>
        <w:rPr/>
        <w:t>CSFB-Information ::= ENUMERATED {</w:t>
      </w:r>
    </w:p>
    <w:p>
      <w:pPr>
        <w:pStyle w:val="PL"/>
        <w:rPr/>
      </w:pPr>
      <w:r>
        <w:rPr/>
        <w:tab/>
        <w:t>csfb,</w:t>
      </w:r>
    </w:p>
    <w:p>
      <w:pPr>
        <w:pStyle w:val="PL"/>
        <w:rPr/>
      </w:pPr>
      <w:r>
        <w:rPr/>
        <w:tab/>
        <w:t>csfb-high-priority,</w:t>
      </w:r>
    </w:p>
    <w:p>
      <w:pPr>
        <w:pStyle w:val="PL"/>
        <w:rPr/>
      </w:pPr>
      <w:r>
        <w:rPr/>
        <w:tab/>
        <w:t>...</w:t>
      </w:r>
    </w:p>
    <w:p>
      <w:pPr>
        <w:pStyle w:val="PL"/>
        <w:rPr/>
      </w:pPr>
      <w:r>
        <w:rPr/>
        <w:t>}</w:t>
      </w:r>
    </w:p>
    <w:p>
      <w:pPr>
        <w:pStyle w:val="PL"/>
        <w:rPr/>
      </w:pPr>
      <w:r>
        <w:rPr/>
      </w:r>
    </w:p>
    <w:p>
      <w:pPr>
        <w:pStyle w:val="PL"/>
        <w:rPr/>
      </w:pPr>
      <w:r>
        <w:rPr/>
        <w:t>CSG-Id</w:t>
        <w:tab/>
        <w:tab/>
        <w:t>::= BIT STRING (SIZE (27))</w:t>
      </w:r>
    </w:p>
    <w:p>
      <w:pPr>
        <w:pStyle w:val="PL"/>
        <w:rPr/>
      </w:pPr>
      <w:r>
        <w:rPr/>
      </w:r>
    </w:p>
    <w:p>
      <w:pPr>
        <w:pStyle w:val="PL"/>
        <w:rPr>
          <w:lang w:val="en-GB" w:eastAsia="en-GB"/>
        </w:rPr>
      </w:pPr>
      <w:r>
        <w:rPr>
          <w:lang w:val="en-GB" w:eastAsia="en-GB"/>
        </w:rPr>
        <w:t>CSG-Id-List ::= SEQUENCE (SIZE (1..maxNrOfCSGs)) OF</w:t>
      </w:r>
    </w:p>
    <w:p>
      <w:pPr>
        <w:pStyle w:val="PL"/>
        <w:spacing w:lineRule="atLeast" w:line="0"/>
        <w:rPr>
          <w:lang w:val="en-GB" w:eastAsia="en-GB"/>
        </w:rPr>
      </w:pPr>
      <w:r>
        <w:rPr>
          <w:lang w:val="en-GB" w:eastAsia="en-GB"/>
        </w:rPr>
        <w:tab/>
        <w:t>CSG-Id</w:t>
      </w:r>
    </w:p>
    <w:p>
      <w:pPr>
        <w:pStyle w:val="PL"/>
        <w:rPr>
          <w:lang w:val="en-GB" w:eastAsia="en-GB"/>
        </w:rPr>
      </w:pPr>
      <w:r>
        <w:rPr>
          <w:lang w:val="en-GB" w:eastAsia="en-GB"/>
        </w:rPr>
      </w:r>
    </w:p>
    <w:p>
      <w:pPr>
        <w:pStyle w:val="PL"/>
        <w:rPr/>
      </w:pPr>
      <w:bookmarkStart w:id="777" w:name="OLE_LINK30"/>
      <w:bookmarkStart w:id="778" w:name="OLE_LINK33"/>
      <w:bookmarkEnd w:id="777"/>
      <w:bookmarkEnd w:id="778"/>
      <w:r>
        <w:rPr>
          <w:lang w:val="en-GB" w:eastAsia="en-GB"/>
        </w:rPr>
        <w:t xml:space="preserve">CSG-Membership-Status ::= ENUMERATED { </w:t>
      </w:r>
    </w:p>
    <w:p>
      <w:pPr>
        <w:pStyle w:val="PL"/>
        <w:rPr/>
      </w:pPr>
      <w:r>
        <w:rPr>
          <w:lang w:val="en-GB" w:eastAsia="en-GB"/>
        </w:rPr>
        <w:tab/>
      </w:r>
      <w:r>
        <w:rPr>
          <w:rFonts w:eastAsia="SimSun;宋体"/>
          <w:szCs w:val="18"/>
          <w:lang w:val="en-US" w:eastAsia="en-US"/>
        </w:rPr>
        <w:t xml:space="preserve">member, </w:t>
      </w:r>
    </w:p>
    <w:p>
      <w:pPr>
        <w:pStyle w:val="PL"/>
        <w:rPr>
          <w:rFonts w:eastAsia="SimSun;宋体"/>
          <w:szCs w:val="18"/>
          <w:lang w:val="en-US" w:eastAsia="en-US"/>
        </w:rPr>
      </w:pPr>
      <w:r>
        <w:rPr>
          <w:rFonts w:eastAsia="SimSun;宋体"/>
          <w:szCs w:val="18"/>
          <w:lang w:val="en-US" w:eastAsia="en-US"/>
        </w:rPr>
        <w:tab/>
        <w:t>non-member,</w:t>
      </w:r>
    </w:p>
    <w:p>
      <w:pPr>
        <w:pStyle w:val="PL"/>
        <w:rPr>
          <w:rFonts w:eastAsia="SimSun;宋体"/>
          <w:szCs w:val="18"/>
          <w:lang w:val="en-US" w:eastAsia="en-US"/>
        </w:rPr>
      </w:pPr>
      <w:r>
        <w:rPr>
          <w:rFonts w:eastAsia="SimSun;宋体"/>
          <w:szCs w:val="18"/>
          <w:lang w:val="en-US" w:eastAsia="en-US"/>
        </w:rPr>
        <w:tab/>
        <w:t>...</w:t>
      </w:r>
    </w:p>
    <w:p>
      <w:pPr>
        <w:pStyle w:val="PL"/>
        <w:spacing w:lineRule="atLeast" w:line="0"/>
        <w:rPr>
          <w:lang w:val="en-GB" w:eastAsia="en-GB"/>
        </w:rPr>
      </w:pPr>
      <w:r>
        <w:rPr>
          <w:rFonts w:eastAsia="SimSun;宋体"/>
          <w:szCs w:val="18"/>
          <w:lang w:val="en-US" w:eastAsia="en-US"/>
        </w:rPr>
        <w:t>}</w:t>
      </w:r>
    </w:p>
    <w:p>
      <w:pPr>
        <w:pStyle w:val="PL"/>
        <w:rPr>
          <w:lang w:val="en-GB" w:eastAsia="en-GB"/>
        </w:rPr>
      </w:pPr>
      <w:r>
        <w:rPr>
          <w:lang w:val="en-GB" w:eastAsia="en-GB"/>
        </w:rPr>
      </w:r>
      <w:bookmarkStart w:id="779" w:name="OLE_LINK30"/>
      <w:bookmarkStart w:id="780" w:name="OLE_LINK33"/>
      <w:bookmarkStart w:id="781" w:name="OLE_LINK30"/>
      <w:bookmarkStart w:id="782" w:name="OLE_LINK33"/>
      <w:bookmarkEnd w:id="781"/>
      <w:bookmarkEnd w:id="782"/>
    </w:p>
    <w:p>
      <w:pPr>
        <w:pStyle w:val="PL"/>
        <w:numPr>
          <w:ilvl w:val="0"/>
          <w:numId w:val="0"/>
        </w:numPr>
        <w:outlineLvl w:val="3"/>
        <w:rPr/>
      </w:pPr>
      <w:r>
        <w:rPr/>
        <w:t>-- D</w:t>
      </w:r>
    </w:p>
    <w:p>
      <w:pPr>
        <w:pStyle w:val="PL"/>
        <w:rPr/>
      </w:pPr>
      <w:r>
        <w:rPr/>
      </w:r>
    </w:p>
    <w:p>
      <w:pPr>
        <w:pStyle w:val="PL"/>
        <w:rPr/>
      </w:pPr>
      <w:r>
        <w:rPr/>
        <w:t>DataPDUType</w:t>
        <w:tab/>
        <w:tab/>
        <w:t>::=</w:t>
        <w:tab/>
        <w:t>ENUMERATED {</w:t>
      </w:r>
    </w:p>
    <w:p>
      <w:pPr>
        <w:pStyle w:val="PL"/>
        <w:rPr/>
      </w:pPr>
      <w:r>
        <w:rPr/>
        <w:tab/>
        <w:tab/>
        <w:tab/>
        <w:tab/>
        <w:tab/>
        <w:t>pDUtype0,</w:t>
      </w:r>
    </w:p>
    <w:p>
      <w:pPr>
        <w:pStyle w:val="PL"/>
        <w:rPr/>
      </w:pPr>
      <w:r>
        <w:rPr/>
        <w:tab/>
        <w:tab/>
        <w:tab/>
        <w:tab/>
        <w:tab/>
        <w:t>pDUtype1,</w:t>
      </w:r>
    </w:p>
    <w:p>
      <w:pPr>
        <w:pStyle w:val="PL"/>
        <w:rPr/>
      </w:pPr>
      <w:r>
        <w:rPr/>
        <w:tab/>
        <w:tab/>
        <w:tab/>
        <w:tab/>
        <w:tab/>
        <w:t>...</w:t>
      </w:r>
    </w:p>
    <w:p>
      <w:pPr>
        <w:pStyle w:val="PL"/>
        <w:rPr/>
      </w:pPr>
      <w:r>
        <w:rPr/>
        <w:tab/>
        <w:tab/>
        <w:tab/>
        <w:tab/>
        <w:tab/>
        <w:t>}</w:t>
      </w:r>
    </w:p>
    <w:p>
      <w:pPr>
        <w:pStyle w:val="PL"/>
        <w:rPr/>
      </w:pPr>
      <w:r>
        <w:rPr/>
      </w:r>
    </w:p>
    <w:p>
      <w:pPr>
        <w:pStyle w:val="PL"/>
        <w:rPr/>
      </w:pPr>
      <w:r>
        <w:rPr/>
        <w:t>DataVolumeReference</w:t>
        <w:tab/>
        <w:tab/>
        <w:tab/>
        <w:t>::= INTEGER (0..255)</w:t>
      </w:r>
    </w:p>
    <w:p>
      <w:pPr>
        <w:pStyle w:val="PL"/>
        <w:rPr/>
      </w:pPr>
      <w:r>
        <w:rPr/>
      </w:r>
    </w:p>
    <w:p>
      <w:pPr>
        <w:pStyle w:val="PL"/>
        <w:rPr/>
      </w:pPr>
      <w:r>
        <w:rPr/>
        <w:t>DataVolumeReportingIndication ::= ENUMERATED {</w:t>
      </w:r>
    </w:p>
    <w:p>
      <w:pPr>
        <w:pStyle w:val="PL"/>
        <w:rPr/>
      </w:pPr>
      <w:r>
        <w:rPr/>
        <w:tab/>
        <w:t>do-report,</w:t>
      </w:r>
    </w:p>
    <w:p>
      <w:pPr>
        <w:pStyle w:val="PL"/>
        <w:rPr/>
      </w:pPr>
      <w:r>
        <w:rPr/>
        <w:tab/>
        <w:t>do-not-report</w:t>
      </w:r>
    </w:p>
    <w:p>
      <w:pPr>
        <w:pStyle w:val="PL"/>
        <w:rPr/>
      </w:pPr>
      <w:r>
        <w:rPr/>
        <w:t>}</w:t>
      </w:r>
    </w:p>
    <w:p>
      <w:pPr>
        <w:pStyle w:val="PL"/>
        <w:rPr/>
      </w:pPr>
      <w:r>
        <w:rPr/>
      </w:r>
    </w:p>
    <w:p>
      <w:pPr>
        <w:pStyle w:val="PL"/>
        <w:rPr/>
      </w:pPr>
      <w:r>
        <w:rPr/>
        <w:t>DCH-ID ::= INTEGER (0..255)</w:t>
      </w:r>
    </w:p>
    <w:p>
      <w:pPr>
        <w:pStyle w:val="PL"/>
        <w:rPr/>
      </w:pPr>
      <w:r>
        <w:rPr/>
      </w:r>
    </w:p>
    <w:p>
      <w:pPr>
        <w:pStyle w:val="PL"/>
        <w:rPr>
          <w:lang w:val="sv-SE" w:eastAsia="en-US"/>
        </w:rPr>
      </w:pPr>
      <w:r>
        <w:rPr>
          <w:lang w:val="sv-SE" w:eastAsia="en-US"/>
        </w:rPr>
        <w:t xml:space="preserve">DCN-ID ::= </w:t>
      </w:r>
      <w:r>
        <w:rPr>
          <w:rFonts w:eastAsia="MS Mincho;MS Mincho"/>
          <w:lang w:val="sv-SE" w:eastAsia="en-US"/>
        </w:rPr>
        <w:t>INTEGER (0..65535)</w:t>
      </w:r>
    </w:p>
    <w:p>
      <w:pPr>
        <w:pStyle w:val="PL"/>
        <w:rPr>
          <w:lang w:val="sv-SE" w:eastAsia="en-US"/>
        </w:rPr>
      </w:pPr>
      <w:r>
        <w:rPr>
          <w:lang w:val="sv-SE" w:eastAsia="en-US"/>
        </w:rPr>
      </w:r>
    </w:p>
    <w:p>
      <w:pPr>
        <w:pStyle w:val="PL"/>
        <w:rPr/>
      </w:pPr>
      <w:r>
        <w:rPr/>
      </w:r>
    </w:p>
    <w:p>
      <w:pPr>
        <w:pStyle w:val="PL"/>
        <w:rPr/>
      </w:pPr>
      <w:r>
        <w:rPr/>
        <w:t>DeliveryOfErroneousSDU ::= ENUMERATED {</w:t>
      </w:r>
    </w:p>
    <w:p>
      <w:pPr>
        <w:pStyle w:val="PL"/>
        <w:rPr/>
      </w:pPr>
      <w:r>
        <w:rPr/>
        <w:tab/>
        <w:t>yes,</w:t>
      </w:r>
    </w:p>
    <w:p>
      <w:pPr>
        <w:pStyle w:val="PL"/>
        <w:rPr/>
      </w:pPr>
      <w:r>
        <w:rPr/>
        <w:tab/>
        <w:t>no,</w:t>
      </w:r>
    </w:p>
    <w:p>
      <w:pPr>
        <w:pStyle w:val="PL"/>
        <w:rPr/>
      </w:pPr>
      <w:r>
        <w:rPr/>
        <w:tab/>
        <w:t>no-error-detection-consideration</w:t>
      </w:r>
    </w:p>
    <w:p>
      <w:pPr>
        <w:pStyle w:val="PL"/>
        <w:rPr/>
      </w:pPr>
      <w:r>
        <w:rPr/>
        <w:t>}</w:t>
      </w:r>
    </w:p>
    <w:p>
      <w:pPr>
        <w:pStyle w:val="PL"/>
        <w:rPr/>
      </w:pPr>
      <w:r>
        <w:rPr/>
      </w:r>
    </w:p>
    <w:p>
      <w:pPr>
        <w:pStyle w:val="PL"/>
        <w:rPr/>
      </w:pPr>
      <w:r>
        <w:rPr/>
        <w:t>DeliveryOrder::= ENUMERATED {</w:t>
      </w:r>
    </w:p>
    <w:p>
      <w:pPr>
        <w:pStyle w:val="PL"/>
        <w:rPr/>
      </w:pPr>
      <w:r>
        <w:rPr/>
        <w:tab/>
        <w:t>delivery-order-requested,</w:t>
      </w:r>
    </w:p>
    <w:p>
      <w:pPr>
        <w:pStyle w:val="PL"/>
        <w:rPr/>
      </w:pPr>
      <w:r>
        <w:rPr/>
        <w:tab/>
        <w:t>delivery-order-not-requested</w:t>
      </w:r>
    </w:p>
    <w:p>
      <w:pPr>
        <w:pStyle w:val="PL"/>
        <w:rPr/>
      </w:pPr>
      <w:r>
        <w:rPr/>
        <w:t>}</w:t>
      </w:r>
    </w:p>
    <w:p>
      <w:pPr>
        <w:pStyle w:val="PL"/>
        <w:rPr/>
      </w:pPr>
      <w:r>
        <w:rPr/>
      </w:r>
    </w:p>
    <w:p>
      <w:pPr>
        <w:pStyle w:val="PL"/>
        <w:rPr/>
      </w:pPr>
      <w:r>
        <w:rPr/>
        <w:t>DeltaRAListofIdleModeUEs ::= SEQUENCE {</w:t>
      </w:r>
    </w:p>
    <w:p>
      <w:pPr>
        <w:pStyle w:val="PL"/>
        <w:rPr/>
      </w:pPr>
      <w:r>
        <w:rPr/>
        <w:tab/>
        <w:t>newRAListofIdleModeUEs</w:t>
        <w:tab/>
        <w:tab/>
        <w:tab/>
        <w:tab/>
        <w:tab/>
        <w:t>NewRAListofIdleModeUEs</w:t>
        <w:tab/>
        <w:t>OPTIONAL,</w:t>
      </w:r>
    </w:p>
    <w:p>
      <w:pPr>
        <w:pStyle w:val="PL"/>
        <w:rPr/>
      </w:pPr>
      <w:r>
        <w:rPr/>
        <w:tab/>
        <w:t>rAListwithNoIdleModeUEsAnyMore</w:t>
        <w:tab/>
        <w:tab/>
        <w:tab/>
        <w:t>RAListwithNoIdleModeUEsAnyMore</w:t>
        <w:tab/>
        <w:t>OPTIONAL,</w:t>
      </w:r>
    </w:p>
    <w:p>
      <w:pPr>
        <w:pStyle w:val="PL"/>
        <w:rPr/>
      </w:pPr>
      <w:r>
        <w:rPr/>
        <w:tab/>
        <w:t>iE-Extensions</w:t>
        <w:tab/>
        <w:tab/>
        <w:tab/>
        <w:t>ProtocolExtensionContainer { {DeltaRAListofIdleModeUEs-ExtIEs} } OPTIONAL</w:t>
      </w:r>
    </w:p>
    <w:p>
      <w:pPr>
        <w:pStyle w:val="PL"/>
        <w:rPr/>
      </w:pPr>
      <w:r>
        <w:rPr/>
        <w:t>}</w:t>
      </w:r>
    </w:p>
    <w:p>
      <w:pPr>
        <w:pStyle w:val="PL"/>
        <w:rPr/>
      </w:pPr>
      <w:r>
        <w:rPr/>
      </w:r>
    </w:p>
    <w:p>
      <w:pPr>
        <w:pStyle w:val="PL"/>
        <w:rPr/>
      </w:pPr>
      <w:r>
        <w:rPr/>
        <w:t>NewRAListofIdleModeUEs ::= SEQUENCE (SIZE (1..maxMBMSRA)) OF</w:t>
      </w:r>
    </w:p>
    <w:p>
      <w:pPr>
        <w:pStyle w:val="PL"/>
        <w:rPr/>
      </w:pPr>
      <w:r>
        <w:rPr/>
        <w:tab/>
        <w:t>RAC</w:t>
      </w:r>
    </w:p>
    <w:p>
      <w:pPr>
        <w:pStyle w:val="PL"/>
        <w:rPr/>
      </w:pPr>
      <w:r>
        <w:rPr/>
      </w:r>
    </w:p>
    <w:p>
      <w:pPr>
        <w:pStyle w:val="PL"/>
        <w:rPr/>
      </w:pPr>
      <w:r>
        <w:rPr/>
        <w:t>RAListwithNoIdleModeUEsAnyMore ::= SEQUENCE (SIZE (1..maxMBMSRA)) OF</w:t>
      </w:r>
    </w:p>
    <w:p>
      <w:pPr>
        <w:pStyle w:val="PL"/>
        <w:rPr/>
      </w:pPr>
      <w:r>
        <w:rPr/>
        <w:tab/>
        <w:t>RAC</w:t>
      </w:r>
    </w:p>
    <w:p>
      <w:pPr>
        <w:pStyle w:val="PL"/>
        <w:rPr/>
      </w:pPr>
      <w:r>
        <w:rPr/>
      </w:r>
    </w:p>
    <w:p>
      <w:pPr>
        <w:pStyle w:val="PL"/>
        <w:rPr>
          <w:lang w:val="en-US" w:eastAsia="en-US"/>
        </w:rPr>
      </w:pPr>
      <w:r>
        <w:rPr/>
        <w:t>DeltaRAListofIdleModeUEs-ExtIEs RANAP-PROTOCOL-EXTENSION ::= {</w:t>
      </w:r>
    </w:p>
    <w:p>
      <w:pPr>
        <w:pStyle w:val="PL"/>
        <w:rPr>
          <w:lang w:val="en-US" w:eastAsia="en-US"/>
        </w:rPr>
      </w:pPr>
      <w:r>
        <w:rPr/>
        <w:t>{ ID id-new</w:t>
      </w:r>
      <w:r>
        <w:rPr>
          <w:lang w:val="en-US" w:eastAsia="en-US"/>
        </w:rPr>
        <w:t>L</w:t>
      </w:r>
      <w:r>
        <w:rPr/>
        <w:t>AListofIdleModeUEs</w:t>
        <w:tab/>
        <w:tab/>
        <w:t xml:space="preserve">CRITICALITY </w:t>
      </w:r>
      <w:r>
        <w:rPr>
          <w:rFonts w:eastAsia="MS Mincho;MS Mincho"/>
        </w:rPr>
        <w:t>reject</w:t>
      </w:r>
      <w:r>
        <w:rPr/>
        <w:tab/>
        <w:t xml:space="preserve">EXTENSION </w:t>
      </w:r>
      <w:r>
        <w:rPr>
          <w:lang w:val="en-US" w:eastAsia="en-US"/>
        </w:rPr>
        <w:t>L</w:t>
      </w:r>
      <w:r>
        <w:rPr/>
        <w:t>AListofIdleModeUEs</w:t>
        <w:tab/>
        <w:tab/>
        <w:tab/>
        <w:tab/>
        <w:t>PRESENCE conditional</w:t>
        <w:tab/>
        <w:t>}|</w:t>
      </w:r>
    </w:p>
    <w:p>
      <w:pPr>
        <w:pStyle w:val="PL"/>
        <w:rPr/>
      </w:pPr>
      <w:r>
        <w:rPr/>
        <w:tab/>
        <w:t xml:space="preserve">-- This IE shall be present if the </w:t>
      </w:r>
      <w:r>
        <w:rPr>
          <w:i/>
          <w:iCs/>
        </w:rPr>
        <w:t>New RA List of Idle Mode UEs</w:t>
      </w:r>
      <w:r>
        <w:rPr/>
        <w:t xml:space="preserve"> IE is included. --</w:t>
      </w:r>
    </w:p>
    <w:p>
      <w:pPr>
        <w:pStyle w:val="PL"/>
        <w:rPr/>
      </w:pPr>
      <w:r>
        <w:rPr/>
        <w:t>{ ID id-LAListwithNoIdleModeUEsAnyMore</w:t>
        <w:tab/>
        <w:tab/>
        <w:t xml:space="preserve">CRITICALITY </w:t>
      </w:r>
      <w:r>
        <w:rPr>
          <w:rFonts w:eastAsia="MS Mincho;MS Mincho"/>
        </w:rPr>
        <w:t>reject</w:t>
      </w:r>
      <w:r>
        <w:rPr/>
        <w:tab/>
        <w:t xml:space="preserve">EXTENSION </w:t>
      </w:r>
      <w:r>
        <w:rPr>
          <w:lang w:val="en-US" w:eastAsia="en-US"/>
        </w:rPr>
        <w:t>L</w:t>
      </w:r>
      <w:r>
        <w:rPr/>
        <w:t>AListofIdleModeUEs</w:t>
        <w:tab/>
        <w:tab/>
        <w:tab/>
        <w:tab/>
        <w:t>PRESENCE conditional</w:t>
        <w:tab/>
        <w:t>},</w:t>
      </w:r>
    </w:p>
    <w:p>
      <w:pPr>
        <w:pStyle w:val="PL"/>
        <w:rPr/>
      </w:pPr>
      <w:r>
        <w:rPr/>
        <w:tab/>
        <w:t xml:space="preserve">-- This IE shall be presentif the </w:t>
      </w:r>
      <w:r>
        <w:rPr>
          <w:i/>
          <w:iCs/>
        </w:rPr>
        <w:t>RA List with No Idle Mode UEs Any More</w:t>
      </w:r>
      <w:r>
        <w:rPr/>
        <w:t xml:space="preserve"> IE is included. --</w:t>
      </w:r>
    </w:p>
    <w:p>
      <w:pPr>
        <w:pStyle w:val="PL"/>
        <w:rPr/>
      </w:pPr>
      <w:r>
        <w:rPr/>
        <w:tab/>
        <w:t>...</w:t>
      </w:r>
    </w:p>
    <w:p>
      <w:pPr>
        <w:pStyle w:val="PL"/>
        <w:rPr/>
      </w:pPr>
      <w:r>
        <w:rPr/>
        <w:t>}</w:t>
      </w:r>
    </w:p>
    <w:p>
      <w:pPr>
        <w:pStyle w:val="PL"/>
        <w:rPr/>
      </w:pPr>
      <w:r>
        <w:rPr/>
      </w:r>
    </w:p>
    <w:p>
      <w:pPr>
        <w:pStyle w:val="PL"/>
        <w:rPr/>
      </w:pPr>
      <w:r>
        <w:rPr/>
        <w:t>ForwardingIndication::=ENUMERATED{</w:t>
      </w:r>
    </w:p>
    <w:p>
      <w:pPr>
        <w:pStyle w:val="PL"/>
        <w:rPr/>
      </w:pPr>
      <w:r>
        <w:rPr/>
        <w:tab/>
        <w:t>forwarding-admitted,</w:t>
      </w:r>
    </w:p>
    <w:p>
      <w:pPr>
        <w:pStyle w:val="PL"/>
        <w:rPr/>
      </w:pPr>
      <w:r>
        <w:rPr/>
        <w:tab/>
        <w:t>...</w:t>
      </w:r>
    </w:p>
    <w:p>
      <w:pPr>
        <w:pStyle w:val="PL"/>
        <w:rPr/>
      </w:pPr>
      <w:r>
        <w:rPr/>
        <w:t>}</w:t>
      </w:r>
    </w:p>
    <w:p>
      <w:pPr>
        <w:pStyle w:val="PL"/>
        <w:rPr/>
      </w:pPr>
      <w:r>
        <w:rPr/>
      </w:r>
    </w:p>
    <w:p>
      <w:pPr>
        <w:pStyle w:val="PL"/>
        <w:rPr/>
      </w:pPr>
      <w:r>
        <w:rPr/>
        <w:t>DL-GTP-PDU-SequenceNumber</w:t>
        <w:tab/>
        <w:tab/>
        <w:t>::= INTEGER (0..65535)</w:t>
      </w:r>
    </w:p>
    <w:p>
      <w:pPr>
        <w:pStyle w:val="PL"/>
        <w:rPr/>
      </w:pPr>
      <w:r>
        <w:rPr/>
      </w:r>
    </w:p>
    <w:p>
      <w:pPr>
        <w:pStyle w:val="PL"/>
        <w:rPr/>
      </w:pPr>
      <w:r>
        <w:rPr/>
        <w:t xml:space="preserve">DL-N-PDU-SequenceNumber </w:t>
        <w:tab/>
        <w:tab/>
        <w:t>::= INTEGER (0..65535)</w:t>
      </w:r>
    </w:p>
    <w:p>
      <w:pPr>
        <w:pStyle w:val="PL"/>
        <w:rPr/>
      </w:pPr>
      <w:r>
        <w:rPr/>
      </w:r>
    </w:p>
    <w:p>
      <w:pPr>
        <w:pStyle w:val="PL"/>
        <w:rPr/>
      </w:pPr>
      <w:r>
        <w:rPr/>
        <w:t>D-RNTI</w:t>
        <w:tab/>
        <w:tab/>
        <w:tab/>
        <w:tab/>
        <w:tab/>
        <w:t>::= INTEGER (0..1048575)</w:t>
      </w:r>
    </w:p>
    <w:p>
      <w:pPr>
        <w:pStyle w:val="PL"/>
        <w:rPr/>
      </w:pPr>
      <w:r>
        <w:rPr/>
      </w:r>
    </w:p>
    <w:p>
      <w:pPr>
        <w:pStyle w:val="PL"/>
        <w:rPr>
          <w:rFonts w:eastAsia="MS Mincho;MS Mincho"/>
        </w:rPr>
      </w:pPr>
      <w:r>
        <w:rPr/>
        <w:t>DRX-CycleLengthCoefficient</w:t>
        <w:tab/>
        <w:tab/>
        <w:tab/>
        <w:t>::= INTEGER (</w:t>
      </w:r>
      <w:r>
        <w:rPr>
          <w:rFonts w:eastAsia="MS Mincho;MS Mincho"/>
        </w:rPr>
        <w:t>6</w:t>
      </w:r>
      <w:r>
        <w:rPr/>
        <w:t>..</w:t>
      </w:r>
      <w:r>
        <w:rPr>
          <w:rFonts w:eastAsia="MS Mincho;MS Mincho"/>
        </w:rPr>
        <w:t>9</w:t>
      </w:r>
      <w:r>
        <w:rPr/>
        <w:t>)</w:t>
      </w:r>
    </w:p>
    <w:p>
      <w:pPr>
        <w:pStyle w:val="PL"/>
        <w:rPr>
          <w:rFonts w:eastAsia="MS Mincho;MS Mincho"/>
        </w:rPr>
      </w:pPr>
      <w:r>
        <w:rPr>
          <w:rFonts w:eastAsia="MS Mincho;MS Mincho"/>
        </w:rPr>
      </w:r>
    </w:p>
    <w:p>
      <w:pPr>
        <w:pStyle w:val="PL"/>
        <w:rPr/>
      </w:pPr>
      <w:r>
        <w:rPr/>
        <w:t>DSCH-ID ::= INTEGER (0..255)</w:t>
      </w:r>
    </w:p>
    <w:p>
      <w:pPr>
        <w:pStyle w:val="PL"/>
        <w:rPr/>
      </w:pPr>
      <w:r>
        <w:rPr/>
      </w:r>
    </w:p>
    <w:p>
      <w:pPr>
        <w:pStyle w:val="PL"/>
        <w:rPr/>
      </w:pPr>
      <w:r>
        <w:rPr/>
      </w:r>
    </w:p>
    <w:p>
      <w:pPr>
        <w:pStyle w:val="PL"/>
        <w:numPr>
          <w:ilvl w:val="0"/>
          <w:numId w:val="0"/>
        </w:numPr>
        <w:outlineLvl w:val="3"/>
        <w:rPr/>
      </w:pPr>
      <w:r>
        <w:rPr/>
        <w:t>-- E</w:t>
      </w:r>
    </w:p>
    <w:p>
      <w:pPr>
        <w:pStyle w:val="PL"/>
        <w:rPr/>
      </w:pPr>
      <w:r>
        <w:rPr/>
      </w:r>
    </w:p>
    <w:p>
      <w:pPr>
        <w:pStyle w:val="PL"/>
        <w:rPr/>
      </w:pPr>
      <w:r>
        <w:rPr/>
        <w:t>EARFCN-Extended</w:t>
        <w:tab/>
        <w:tab/>
        <w:t>::= INTEGER (65536..262143, ...)</w:t>
      </w:r>
    </w:p>
    <w:p>
      <w:pPr>
        <w:pStyle w:val="PL"/>
        <w:rPr/>
      </w:pPr>
      <w:r>
        <w:rPr/>
      </w:r>
    </w:p>
    <w:p>
      <w:pPr>
        <w:pStyle w:val="PL"/>
        <w:rPr/>
      </w:pPr>
      <w:r>
        <w:rPr/>
        <w:t>E-DCH-MAC-d-Flow-ID</w:t>
        <w:tab/>
        <w:tab/>
        <w:t>::= INTEGER (0.. maxNrOfEDCHMACdFlows-1)</w:t>
      </w:r>
    </w:p>
    <w:p>
      <w:pPr>
        <w:pStyle w:val="PL"/>
        <w:rPr/>
      </w:pPr>
      <w:r>
        <w:rPr/>
      </w:r>
    </w:p>
    <w:p>
      <w:pPr>
        <w:pStyle w:val="PL"/>
        <w:rPr/>
      </w:pPr>
      <w:r>
        <w:rPr/>
        <w:t>ENB-ID ::= CHOICE {</w:t>
      </w:r>
    </w:p>
    <w:p>
      <w:pPr>
        <w:pStyle w:val="PL"/>
        <w:rPr/>
      </w:pPr>
      <w:r>
        <w:rPr/>
        <w:tab/>
        <w:t>macroENB-ID</w:t>
        <w:tab/>
        <w:tab/>
        <w:tab/>
        <w:t>BIT STRING (SIZE(20)),</w:t>
      </w:r>
    </w:p>
    <w:p>
      <w:pPr>
        <w:pStyle w:val="PL"/>
        <w:rPr/>
      </w:pPr>
      <w:r>
        <w:rPr/>
        <w:tab/>
        <w:t>homeENB-ID</w:t>
        <w:tab/>
        <w:tab/>
        <w:tab/>
        <w:t>BIT STRING (SIZE(28)),</w:t>
      </w:r>
    </w:p>
    <w:p>
      <w:pPr>
        <w:pStyle w:val="PL"/>
        <w:rPr/>
      </w:pPr>
      <w:r>
        <w:rPr/>
        <w:tab/>
        <w:t>...,</w:t>
      </w:r>
    </w:p>
    <w:p>
      <w:pPr>
        <w:pStyle w:val="PL"/>
        <w:rPr/>
      </w:pPr>
      <w:r>
        <w:rPr>
          <w:lang w:val="en-GB" w:eastAsia="en-GB"/>
        </w:rPr>
        <w:tab/>
        <w:t>short-</w:t>
      </w:r>
      <w:r>
        <w:rPr/>
        <w:t>macroENB-ID</w:t>
      </w:r>
      <w:r>
        <w:rPr>
          <w:lang w:val="en-GB" w:eastAsia="en-GB"/>
        </w:rPr>
        <w:tab/>
        <w:tab/>
        <w:t>BIT STRING (SIZE(18)),</w:t>
      </w:r>
    </w:p>
    <w:p>
      <w:pPr>
        <w:pStyle w:val="PL"/>
        <w:rPr>
          <w:lang w:val="en-GB" w:eastAsia="en-GB"/>
        </w:rPr>
      </w:pPr>
      <w:r>
        <w:rPr>
          <w:lang w:val="en-GB" w:eastAsia="en-GB"/>
        </w:rPr>
        <w:tab/>
        <w:t>long-</w:t>
      </w:r>
      <w:r>
        <w:rPr/>
        <w:t>macroENB-ID</w:t>
      </w:r>
      <w:r>
        <w:rPr>
          <w:lang w:val="en-GB" w:eastAsia="en-GB"/>
        </w:rPr>
        <w:tab/>
        <w:tab/>
        <w:t>BIT STRING (SIZE(21))</w:t>
      </w:r>
    </w:p>
    <w:p>
      <w:pPr>
        <w:pStyle w:val="PL"/>
        <w:rPr>
          <w:lang w:val="en-GB" w:eastAsia="en-GB"/>
        </w:rPr>
      </w:pPr>
      <w:r>
        <w:rPr>
          <w:lang w:val="en-GB" w:eastAsia="en-GB"/>
        </w:rPr>
      </w:r>
    </w:p>
    <w:p>
      <w:pPr>
        <w:pStyle w:val="PL"/>
        <w:rPr/>
      </w:pPr>
      <w:r>
        <w:rPr/>
        <w:t>}</w:t>
      </w:r>
    </w:p>
    <w:p>
      <w:pPr>
        <w:pStyle w:val="PL"/>
        <w:rPr/>
      </w:pPr>
      <w:r>
        <w:rPr/>
      </w:r>
    </w:p>
    <w:p>
      <w:pPr>
        <w:pStyle w:val="PL"/>
        <w:rPr/>
      </w:pPr>
      <w:r>
        <w:rPr/>
        <w:t xml:space="preserve">EncryptionAlgorithm </w:t>
        <w:tab/>
        <w:tab/>
        <w:tab/>
        <w:t>::= INTEGER { no-encryption (0), standard-UMTS-encryption-algorith-UEA1 (1), standard-UMTS-encryption-algorithm-UEA2 (2) } (0..15)</w:t>
      </w:r>
    </w:p>
    <w:p>
      <w:pPr>
        <w:pStyle w:val="PL"/>
        <w:rPr/>
      </w:pPr>
      <w:r>
        <w:rPr/>
      </w:r>
    </w:p>
    <w:p>
      <w:pPr>
        <w:pStyle w:val="PL"/>
        <w:rPr/>
      </w:pPr>
      <w:r>
        <w:rPr/>
        <w:t>EncryptionInformation ::= SEQUENCE {</w:t>
      </w:r>
    </w:p>
    <w:p>
      <w:pPr>
        <w:pStyle w:val="PL"/>
        <w:rPr/>
      </w:pPr>
      <w:r>
        <w:rPr/>
        <w:tab/>
        <w:t>permittedAlgorithms</w:t>
        <w:tab/>
        <w:tab/>
        <w:t>PermittedEncryptionAlgorithms,</w:t>
      </w:r>
    </w:p>
    <w:p>
      <w:pPr>
        <w:pStyle w:val="PL"/>
        <w:rPr/>
      </w:pPr>
      <w:r>
        <w:rPr/>
        <w:tab/>
        <w:t>key</w:t>
        <w:tab/>
        <w:tab/>
        <w:tab/>
        <w:tab/>
        <w:t>EncryptionKey,</w:t>
      </w:r>
    </w:p>
    <w:p>
      <w:pPr>
        <w:pStyle w:val="PL"/>
        <w:rPr/>
      </w:pPr>
      <w:r>
        <w:rPr/>
        <w:tab/>
      </w:r>
      <w:r>
        <w:rPr>
          <w:lang w:val="fr-FR" w:eastAsia="en-US"/>
        </w:rPr>
        <w:t>iE-Extensions</w:t>
        <w:tab/>
        <w:tab/>
        <w:tab/>
        <w:t>ProtocolExtensionContainer { {EncryptionInformation-ExtIEs} } OPTIONAL</w:t>
      </w:r>
    </w:p>
    <w:p>
      <w:pPr>
        <w:pStyle w:val="PL"/>
        <w:rPr/>
      </w:pPr>
      <w:r>
        <w:rPr/>
        <w:t>}</w:t>
      </w:r>
    </w:p>
    <w:p>
      <w:pPr>
        <w:pStyle w:val="PL"/>
        <w:rPr/>
      </w:pPr>
      <w:r>
        <w:rPr/>
      </w:r>
    </w:p>
    <w:p>
      <w:pPr>
        <w:pStyle w:val="PL"/>
        <w:rPr/>
      </w:pPr>
      <w:r>
        <w:rPr/>
        <w:t>EncryptionInformation-ExtIEs RANAP-PROTOCOL-EXTENSION ::= {</w:t>
      </w:r>
    </w:p>
    <w:p>
      <w:pPr>
        <w:pStyle w:val="PL"/>
        <w:rPr/>
      </w:pPr>
      <w:r>
        <w:rPr/>
        <w:tab/>
        <w:t>...</w:t>
      </w:r>
    </w:p>
    <w:p>
      <w:pPr>
        <w:pStyle w:val="PL"/>
        <w:rPr/>
      </w:pPr>
      <w:r>
        <w:rPr/>
        <w:t>}</w:t>
      </w:r>
    </w:p>
    <w:p>
      <w:pPr>
        <w:pStyle w:val="PL"/>
        <w:rPr/>
      </w:pPr>
      <w:r>
        <w:rPr/>
      </w:r>
    </w:p>
    <w:p>
      <w:pPr>
        <w:pStyle w:val="PL"/>
        <w:rPr/>
      </w:pPr>
      <w:r>
        <w:rPr/>
        <w:t xml:space="preserve">EncryptionKey </w:t>
        <w:tab/>
        <w:tab/>
        <w:tab/>
        <w:tab/>
        <w:t>::= BIT STRING (SIZE (128))</w:t>
      </w:r>
    </w:p>
    <w:p>
      <w:pPr>
        <w:pStyle w:val="PL"/>
        <w:rPr/>
      </w:pPr>
      <w:r>
        <w:rPr/>
        <w:t>-- Reference: 33.102</w:t>
      </w:r>
    </w:p>
    <w:p>
      <w:pPr>
        <w:pStyle w:val="PL"/>
        <w:rPr/>
      </w:pPr>
      <w:r>
        <w:rPr/>
      </w:r>
    </w:p>
    <w:p>
      <w:pPr>
        <w:pStyle w:val="PL"/>
        <w:rPr/>
      </w:pPr>
      <w:r>
        <w:rPr/>
        <w:t>End-Of-CSFB ::= ENUMERATED{</w:t>
      </w:r>
    </w:p>
    <w:p>
      <w:pPr>
        <w:pStyle w:val="PL"/>
        <w:rPr/>
      </w:pPr>
      <w:r>
        <w:rPr/>
        <w:tab/>
        <w:t>end-of-CSFB,</w:t>
      </w:r>
    </w:p>
    <w:p>
      <w:pPr>
        <w:pStyle w:val="PL"/>
        <w:rPr/>
      </w:pPr>
      <w:r>
        <w:rPr/>
        <w:tab/>
        <w:t>...</w:t>
      </w:r>
    </w:p>
    <w:p>
      <w:pPr>
        <w:pStyle w:val="PL"/>
        <w:rPr/>
      </w:pPr>
      <w:r>
        <w:rPr/>
        <w:t>}</w:t>
      </w:r>
    </w:p>
    <w:p>
      <w:pPr>
        <w:pStyle w:val="PL"/>
        <w:rPr/>
      </w:pPr>
      <w:r>
        <w:rPr/>
      </w:r>
    </w:p>
    <w:p>
      <w:pPr>
        <w:pStyle w:val="PL"/>
        <w:rPr/>
      </w:pPr>
      <w:r>
        <w:rPr/>
        <w:t>EquipmentsToBeTraced ::= CHOICE {</w:t>
      </w:r>
    </w:p>
    <w:p>
      <w:pPr>
        <w:pStyle w:val="PL"/>
        <w:rPr/>
      </w:pPr>
      <w:r>
        <w:rPr/>
        <w:tab/>
      </w:r>
      <w:r>
        <w:rPr>
          <w:lang w:val="fr-FR" w:eastAsia="en-US"/>
        </w:rPr>
        <w:t>iMEIlist</w:t>
        <w:tab/>
        <w:tab/>
        <w:tab/>
        <w:tab/>
        <w:t>IMEIList,</w:t>
      </w:r>
    </w:p>
    <w:p>
      <w:pPr>
        <w:pStyle w:val="PL"/>
        <w:rPr>
          <w:lang w:val="fr-FR" w:eastAsia="en-US"/>
        </w:rPr>
      </w:pPr>
      <w:r>
        <w:rPr>
          <w:lang w:val="fr-FR" w:eastAsia="en-US"/>
        </w:rPr>
        <w:tab/>
        <w:t>iMEISVlist</w:t>
        <w:tab/>
        <w:tab/>
        <w:tab/>
        <w:tab/>
        <w:t>IMEISVList,</w:t>
      </w:r>
    </w:p>
    <w:p>
      <w:pPr>
        <w:pStyle w:val="PL"/>
        <w:rPr>
          <w:lang w:val="fr-FR" w:eastAsia="en-US"/>
        </w:rPr>
      </w:pPr>
      <w:r>
        <w:rPr>
          <w:lang w:val="fr-FR" w:eastAsia="en-US"/>
        </w:rPr>
        <w:tab/>
        <w:t>iMEIgroup</w:t>
        <w:tab/>
        <w:tab/>
        <w:tab/>
        <w:tab/>
        <w:t>IMEIGroup,</w:t>
      </w:r>
    </w:p>
    <w:p>
      <w:pPr>
        <w:pStyle w:val="PL"/>
        <w:rPr/>
      </w:pPr>
      <w:r>
        <w:rPr>
          <w:lang w:val="fr-FR" w:eastAsia="en-US"/>
        </w:rPr>
        <w:tab/>
      </w:r>
      <w:r>
        <w:rPr/>
        <w:t>iMEISVgroup</w:t>
        <w:tab/>
        <w:tab/>
        <w:tab/>
        <w:tab/>
        <w:t>IMEISVGroup,</w:t>
      </w:r>
    </w:p>
    <w:p>
      <w:pPr>
        <w:pStyle w:val="PL"/>
        <w:rPr/>
      </w:pPr>
      <w:r>
        <w:rPr/>
        <w:tab/>
        <w:t>...</w:t>
      </w:r>
    </w:p>
    <w:p>
      <w:pPr>
        <w:pStyle w:val="PL"/>
        <w:rPr/>
      </w:pPr>
      <w:r>
        <w:rPr/>
        <w:t>}</w:t>
      </w:r>
    </w:p>
    <w:p>
      <w:pPr>
        <w:pStyle w:val="PL"/>
        <w:rPr>
          <w:lang w:val="en-GB" w:eastAsia="en-GB"/>
        </w:rPr>
      </w:pPr>
      <w:r>
        <w:rPr>
          <w:lang w:val="en-GB" w:eastAsia="en-GB"/>
        </w:rPr>
      </w:r>
    </w:p>
    <w:p>
      <w:pPr>
        <w:pStyle w:val="PL"/>
        <w:rPr>
          <w:lang w:val="en-GB" w:eastAsia="en-GB"/>
        </w:rPr>
      </w:pPr>
      <w:r>
        <w:rPr>
          <w:lang w:val="en-GB" w:eastAsia="en-GB"/>
        </w:rPr>
        <w:t>E-UTRAN-Service-Handover ::= ENUMERATED {</w:t>
      </w:r>
    </w:p>
    <w:p>
      <w:pPr>
        <w:pStyle w:val="PL"/>
        <w:rPr/>
      </w:pPr>
      <w:r>
        <w:rPr>
          <w:lang w:val="en-GB" w:eastAsia="en-GB"/>
        </w:rPr>
        <w:tab/>
        <w:t>handover-to-E-UTRAN-shall-not-be-performed,</w:t>
      </w:r>
    </w:p>
    <w:p>
      <w:pPr>
        <w:pStyle w:val="PL"/>
        <w:rPr>
          <w:lang w:val="en-GB" w:eastAsia="en-GB"/>
        </w:rPr>
      </w:pPr>
      <w:r>
        <w:rPr>
          <w:lang w:val="en-GB" w:eastAsia="en-GB"/>
        </w:rPr>
        <w:tab/>
        <w:t>...</w:t>
      </w:r>
    </w:p>
    <w:p>
      <w:pPr>
        <w:pStyle w:val="PL"/>
        <w:rPr>
          <w:lang w:val="en-GB" w:eastAsia="en-GB"/>
        </w:rPr>
      </w:pPr>
      <w:r>
        <w:rPr>
          <w:lang w:val="en-GB" w:eastAsia="en-GB"/>
        </w:rPr>
        <w:t>}</w:t>
      </w:r>
    </w:p>
    <w:p>
      <w:pPr>
        <w:pStyle w:val="PL"/>
        <w:rPr>
          <w:lang w:val="en-GB" w:eastAsia="en-GB"/>
        </w:rPr>
      </w:pPr>
      <w:r>
        <w:rPr>
          <w:lang w:val="en-GB" w:eastAsia="en-GB"/>
        </w:rPr>
      </w:r>
    </w:p>
    <w:p>
      <w:pPr>
        <w:pStyle w:val="PL"/>
        <w:rPr/>
      </w:pPr>
      <w:r>
        <w:rPr/>
        <w:t>Event ::= ENUMERATED {</w:t>
      </w:r>
    </w:p>
    <w:p>
      <w:pPr>
        <w:pStyle w:val="PL"/>
        <w:rPr/>
      </w:pPr>
      <w:r>
        <w:rPr/>
        <w:tab/>
        <w:t>stop-change-of-service-area,</w:t>
      </w:r>
    </w:p>
    <w:p>
      <w:pPr>
        <w:pStyle w:val="PL"/>
        <w:rPr/>
      </w:pPr>
      <w:r>
        <w:rPr/>
        <w:tab/>
        <w:t>direct,</w:t>
      </w:r>
    </w:p>
    <w:p>
      <w:pPr>
        <w:pStyle w:val="PL"/>
        <w:rPr/>
      </w:pPr>
      <w:r>
        <w:rPr/>
        <w:tab/>
        <w:t>change-of-servicearea,</w:t>
      </w:r>
    </w:p>
    <w:p>
      <w:pPr>
        <w:pStyle w:val="PL"/>
        <w:rPr/>
      </w:pPr>
      <w:r>
        <w:rPr/>
        <w:tab/>
        <w:t>...,</w:t>
      </w:r>
    </w:p>
    <w:p>
      <w:pPr>
        <w:pStyle w:val="PL"/>
        <w:rPr/>
      </w:pPr>
      <w:r>
        <w:rPr/>
        <w:tab/>
        <w:t>stop-direct,</w:t>
      </w:r>
    </w:p>
    <w:p>
      <w:pPr>
        <w:pStyle w:val="PL"/>
        <w:rPr>
          <w:rFonts w:eastAsia="MS Mincho;MS Mincho"/>
        </w:rPr>
      </w:pPr>
      <w:r>
        <w:rPr>
          <w:rFonts w:eastAsia="MS Mincho;MS Mincho"/>
        </w:rPr>
        <w:tab/>
        <w:t>periodic,</w:t>
      </w:r>
    </w:p>
    <w:p>
      <w:pPr>
        <w:pStyle w:val="PL"/>
        <w:rPr>
          <w:rFonts w:eastAsia="MS Mincho;MS Mincho"/>
        </w:rPr>
      </w:pPr>
      <w:r>
        <w:rPr>
          <w:rFonts w:eastAsia="MS Mincho;MS Mincho"/>
        </w:rPr>
        <w:tab/>
        <w:t>stop-periodic</w:t>
      </w:r>
    </w:p>
    <w:p>
      <w:pPr>
        <w:pStyle w:val="PL"/>
        <w:rPr/>
      </w:pPr>
      <w:r>
        <w:rPr/>
        <w:t>}</w:t>
      </w:r>
    </w:p>
    <w:p>
      <w:pPr>
        <w:pStyle w:val="PL"/>
        <w:rPr/>
      </w:pPr>
      <w:r>
        <w:rPr/>
      </w:r>
    </w:p>
    <w:p>
      <w:pPr>
        <w:pStyle w:val="PL"/>
        <w:rPr/>
      </w:pPr>
      <w:r>
        <w:rPr/>
        <w:t>Event1F-Parameters</w:t>
        <w:tab/>
        <w:tab/>
        <w:t>::=</w:t>
        <w:tab/>
        <w:t>SEQUENCE {</w:t>
      </w:r>
    </w:p>
    <w:p>
      <w:pPr>
        <w:pStyle w:val="PL"/>
        <w:rPr/>
      </w:pPr>
      <w:r>
        <w:rPr/>
        <w:tab/>
        <w:t>measurementQuantity</w:t>
        <w:tab/>
        <w:tab/>
        <w:t>MeasurementQuantity,</w:t>
      </w:r>
    </w:p>
    <w:p>
      <w:pPr>
        <w:pStyle w:val="PL"/>
        <w:rPr/>
      </w:pPr>
      <w:r>
        <w:rPr/>
        <w:tab/>
        <w:t>threshold</w:t>
        <w:tab/>
        <w:tab/>
        <w:tab/>
        <w:tab/>
        <w:t>INTEGER(-120..165),</w:t>
      </w:r>
    </w:p>
    <w:p>
      <w:pPr>
        <w:pStyle w:val="PL"/>
        <w:rPr/>
      </w:pPr>
      <w:r>
        <w:rPr/>
        <w:tab/>
        <w:t>...</w:t>
      </w:r>
    </w:p>
    <w:p>
      <w:pPr>
        <w:pStyle w:val="PL"/>
        <w:rPr/>
      </w:pPr>
      <w:r>
        <w:rPr/>
        <w:t>}</w:t>
      </w:r>
    </w:p>
    <w:p>
      <w:pPr>
        <w:pStyle w:val="PL"/>
        <w:rPr/>
      </w:pPr>
      <w:r>
        <w:rPr/>
      </w:r>
    </w:p>
    <w:p>
      <w:pPr>
        <w:pStyle w:val="PL"/>
        <w:rPr/>
      </w:pPr>
      <w:r>
        <w:rPr/>
        <w:t>Event1I-Parameters</w:t>
        <w:tab/>
        <w:tab/>
        <w:t>::=</w:t>
        <w:tab/>
        <w:t>SEQUENCE {</w:t>
      </w:r>
    </w:p>
    <w:p>
      <w:pPr>
        <w:pStyle w:val="PL"/>
        <w:rPr/>
      </w:pPr>
      <w:r>
        <w:rPr/>
        <w:tab/>
        <w:t>threshold</w:t>
        <w:tab/>
        <w:tab/>
        <w:tab/>
        <w:tab/>
        <w:t>INTEGER(-120..-25),</w:t>
      </w:r>
    </w:p>
    <w:p>
      <w:pPr>
        <w:pStyle w:val="PL"/>
        <w:rPr/>
      </w:pPr>
      <w:r>
        <w:rPr/>
        <w:tab/>
        <w:t>...</w:t>
      </w:r>
    </w:p>
    <w:p>
      <w:pPr>
        <w:pStyle w:val="PL"/>
        <w:rPr/>
      </w:pPr>
      <w:r>
        <w:rPr/>
        <w:t>}</w:t>
      </w:r>
    </w:p>
    <w:p>
      <w:pPr>
        <w:pStyle w:val="PL"/>
        <w:rPr/>
      </w:pPr>
      <w:r>
        <w:rPr/>
      </w:r>
    </w:p>
    <w:p>
      <w:pPr>
        <w:pStyle w:val="PL"/>
        <w:rPr/>
      </w:pPr>
      <w:r>
        <w:rPr/>
        <w:t>ExtendedGuaranteedBitrate</w:t>
        <w:tab/>
        <w:tab/>
        <w:tab/>
        <w:t>::= INTEGER (16000001..256000000)</w:t>
      </w:r>
    </w:p>
    <w:p>
      <w:pPr>
        <w:pStyle w:val="PL"/>
        <w:rPr/>
      </w:pPr>
      <w:r>
        <w:rPr/>
        <w:t>-- Unit is bits per sec</w:t>
      </w:r>
    </w:p>
    <w:p>
      <w:pPr>
        <w:pStyle w:val="PL"/>
        <w:rPr/>
      </w:pPr>
      <w:r>
        <w:rPr/>
      </w:r>
    </w:p>
    <w:p>
      <w:pPr>
        <w:pStyle w:val="PL"/>
        <w:rPr/>
      </w:pPr>
      <w:r>
        <w:rPr/>
        <w:t>ExtendedMaxBitrate</w:t>
        <w:tab/>
        <w:tab/>
        <w:tab/>
        <w:t>::= INTEGER (16000001..256000000)</w:t>
      </w:r>
    </w:p>
    <w:p>
      <w:pPr>
        <w:pStyle w:val="PL"/>
        <w:rPr/>
      </w:pPr>
      <w:r>
        <w:rPr/>
        <w:t>-- Unit is bits per sec</w:t>
      </w:r>
    </w:p>
    <w:p>
      <w:pPr>
        <w:pStyle w:val="PL"/>
        <w:rPr/>
      </w:pPr>
      <w:r>
        <w:rPr/>
      </w:r>
    </w:p>
    <w:p>
      <w:pPr>
        <w:pStyle w:val="PL"/>
        <w:rPr/>
      </w:pPr>
      <w:r>
        <w:rPr/>
        <w:t>ExtendedRNC-ID</w:t>
        <w:tab/>
        <w:tab/>
        <w:tab/>
        <w:tab/>
        <w:tab/>
        <w:t>::= INTEGER (4096..65535)</w:t>
      </w:r>
    </w:p>
    <w:p>
      <w:pPr>
        <w:pStyle w:val="PL"/>
        <w:rPr/>
      </w:pPr>
      <w:r>
        <w:rPr/>
      </w:r>
    </w:p>
    <w:p>
      <w:pPr>
        <w:pStyle w:val="PL"/>
        <w:numPr>
          <w:ilvl w:val="0"/>
          <w:numId w:val="0"/>
        </w:numPr>
        <w:outlineLvl w:val="3"/>
        <w:rPr/>
      </w:pPr>
      <w:r>
        <w:rPr/>
        <w:t>-- F</w:t>
      </w:r>
    </w:p>
    <w:p>
      <w:pPr>
        <w:pStyle w:val="PL"/>
        <w:rPr/>
      </w:pPr>
      <w:r>
        <w:rPr/>
      </w:r>
    </w:p>
    <w:p>
      <w:pPr>
        <w:pStyle w:val="PL"/>
        <w:rPr/>
      </w:pPr>
      <w:r>
        <w:rPr/>
        <w:t>FrameSequenceNumber</w:t>
        <w:tab/>
        <w:tab/>
        <w:t>::=</w:t>
        <w:tab/>
        <w:t>INTEGER(0..15)</w:t>
      </w:r>
    </w:p>
    <w:p>
      <w:pPr>
        <w:pStyle w:val="PL"/>
        <w:rPr/>
      </w:pPr>
      <w:r>
        <w:rPr/>
      </w:r>
    </w:p>
    <w:p>
      <w:pPr>
        <w:pStyle w:val="PL"/>
        <w:rPr/>
      </w:pPr>
      <w:r>
        <w:rPr/>
        <w:t>FrequenceLayerConvergenceFlag ::= ENUMERATED {</w:t>
      </w:r>
    </w:p>
    <w:p>
      <w:pPr>
        <w:pStyle w:val="PL"/>
        <w:rPr/>
      </w:pPr>
      <w:r>
        <w:rPr/>
        <w:tab/>
        <w:t>no-FLC-flag,</w:t>
      </w:r>
    </w:p>
    <w:p>
      <w:pPr>
        <w:pStyle w:val="PL"/>
        <w:rPr/>
      </w:pPr>
      <w:r>
        <w:rPr/>
        <w:tab/>
        <w:t>...</w:t>
      </w:r>
    </w:p>
    <w:p>
      <w:pPr>
        <w:pStyle w:val="PL"/>
        <w:rPr/>
      </w:pPr>
      <w:r>
        <w:rPr/>
        <w:t>}</w:t>
      </w:r>
    </w:p>
    <w:p>
      <w:pPr>
        <w:pStyle w:val="PL"/>
        <w:rPr/>
      </w:pPr>
      <w:r>
        <w:rPr/>
      </w:r>
    </w:p>
    <w:p>
      <w:pPr>
        <w:pStyle w:val="PL"/>
        <w:numPr>
          <w:ilvl w:val="0"/>
          <w:numId w:val="0"/>
        </w:numPr>
        <w:outlineLvl w:val="3"/>
        <w:rPr/>
      </w:pPr>
      <w:r>
        <w:rPr/>
        <w:t>-- G</w:t>
      </w:r>
    </w:p>
    <w:p>
      <w:pPr>
        <w:pStyle w:val="PL"/>
        <w:rPr/>
      </w:pPr>
      <w:r>
        <w:rPr/>
      </w:r>
    </w:p>
    <w:p>
      <w:pPr>
        <w:pStyle w:val="PL"/>
        <w:rPr/>
      </w:pPr>
      <w:r>
        <w:rPr>
          <w:rFonts w:eastAsia="MS Mincho;MS Mincho"/>
        </w:rPr>
        <w:t>GANSS-PositioningDataSet ::= SEQUENCE(SIZE(1..</w:t>
      </w:r>
      <w:r>
        <w:rPr/>
        <w:t>maxGANSSSet</w:t>
      </w:r>
      <w:r>
        <w:rPr>
          <w:rFonts w:eastAsia="MS Mincho;MS Mincho"/>
        </w:rPr>
        <w:t>)) OF GANSS-PositioningMethodAndUsage</w:t>
      </w:r>
    </w:p>
    <w:p>
      <w:pPr>
        <w:pStyle w:val="PL"/>
        <w:rPr>
          <w:rFonts w:eastAsia="MS Mincho;MS Mincho"/>
        </w:rPr>
      </w:pPr>
      <w:r>
        <w:rPr>
          <w:rFonts w:eastAsia="MS Mincho;MS Mincho"/>
        </w:rPr>
      </w:r>
    </w:p>
    <w:p>
      <w:pPr>
        <w:pStyle w:val="PL"/>
        <w:spacing w:lineRule="atLeast" w:line="0"/>
        <w:rPr/>
      </w:pPr>
      <w:r>
        <w:rPr>
          <w:rFonts w:eastAsia="MS Mincho;MS Mincho"/>
        </w:rPr>
        <w:t>GANSS-PositioningMethodAndUsage ::= OCTET STRING (SIZE(1))</w:t>
      </w:r>
    </w:p>
    <w:p>
      <w:pPr>
        <w:pStyle w:val="PL"/>
        <w:rPr>
          <w:rFonts w:eastAsia="MS Mincho;MS Mincho"/>
        </w:rPr>
      </w:pPr>
      <w:r>
        <w:rPr>
          <w:rFonts w:eastAsia="MS Mincho;MS Mincho"/>
        </w:rPr>
      </w:r>
    </w:p>
    <w:p>
      <w:pPr>
        <w:pStyle w:val="PL"/>
        <w:rPr/>
      </w:pPr>
      <w:r>
        <w:rPr/>
        <w:t>GeographicalArea ::= CHOICE {</w:t>
      </w:r>
    </w:p>
    <w:p>
      <w:pPr>
        <w:pStyle w:val="PL"/>
        <w:rPr/>
      </w:pPr>
      <w:r>
        <w:rPr/>
        <w:tab/>
        <w:t>point</w:t>
        <w:tab/>
        <w:tab/>
        <w:tab/>
        <w:tab/>
        <w:t>GA-Point,</w:t>
      </w:r>
    </w:p>
    <w:p>
      <w:pPr>
        <w:pStyle w:val="PL"/>
        <w:rPr/>
      </w:pPr>
      <w:r>
        <w:rPr/>
        <w:tab/>
        <w:t>pointWithUnCertainty</w:t>
        <w:tab/>
        <w:tab/>
        <w:t>GA-PointWithUnCertainty,</w:t>
      </w:r>
    </w:p>
    <w:p>
      <w:pPr>
        <w:pStyle w:val="PL"/>
        <w:rPr/>
      </w:pPr>
      <w:r>
        <w:rPr/>
        <w:tab/>
        <w:t>polygon</w:t>
        <w:tab/>
        <w:tab/>
        <w:tab/>
        <w:tab/>
        <w:t>GA-Polygon,</w:t>
      </w:r>
    </w:p>
    <w:p>
      <w:pPr>
        <w:pStyle w:val="PL"/>
        <w:rPr/>
      </w:pPr>
      <w:r>
        <w:rPr/>
        <w:tab/>
        <w:t>...,</w:t>
      </w:r>
    </w:p>
    <w:p>
      <w:pPr>
        <w:pStyle w:val="PL"/>
        <w:rPr/>
      </w:pPr>
      <w:r>
        <w:rPr/>
        <w:tab/>
        <w:t>pointWithUncertaintyEllipse</w:t>
        <w:tab/>
        <w:tab/>
        <w:t>GA-PointWithUnCertaintyEllipse,</w:t>
      </w:r>
    </w:p>
    <w:p>
      <w:pPr>
        <w:pStyle w:val="PL"/>
        <w:rPr/>
      </w:pPr>
      <w:r>
        <w:rPr/>
        <w:tab/>
        <w:t>pointWithAltitude</w:t>
        <w:tab/>
        <w:tab/>
        <w:t>GA-PointWithAltitude,</w:t>
      </w:r>
    </w:p>
    <w:p>
      <w:pPr>
        <w:pStyle w:val="PL"/>
        <w:rPr/>
      </w:pPr>
      <w:r>
        <w:rPr/>
        <w:tab/>
        <w:t>pointWithAltitudeAndUncertaintyEllipsoid</w:t>
        <w:tab/>
        <w:tab/>
        <w:t>GA-PointWithAltitudeAndUncertaintyEllipsoid</w:t>
      </w:r>
      <w:r>
        <w:rPr>
          <w:rFonts w:eastAsia="MS Mincho;MS Mincho"/>
        </w:rPr>
        <w:t>,</w:t>
      </w:r>
    </w:p>
    <w:p>
      <w:pPr>
        <w:pStyle w:val="PL"/>
        <w:rPr/>
      </w:pPr>
      <w:r>
        <w:rPr/>
        <w:tab/>
        <w:t>ellipsoidArc</w:t>
        <w:tab/>
        <w:tab/>
        <w:t>GA-EllipsoidArc</w:t>
      </w:r>
    </w:p>
    <w:p>
      <w:pPr>
        <w:pStyle w:val="PL"/>
        <w:rPr/>
      </w:pPr>
      <w:r>
        <w:rPr/>
        <w:t>}</w:t>
      </w:r>
    </w:p>
    <w:p>
      <w:pPr>
        <w:pStyle w:val="PL"/>
        <w:rPr/>
      </w:pPr>
      <w:r>
        <w:rPr/>
      </w:r>
    </w:p>
    <w:p>
      <w:pPr>
        <w:pStyle w:val="PL"/>
        <w:rPr/>
      </w:pPr>
      <w:r>
        <w:rPr/>
        <w:t>GeographicalCoordinates ::= SEQUENCE {</w:t>
      </w:r>
    </w:p>
    <w:p>
      <w:pPr>
        <w:pStyle w:val="PL"/>
        <w:rPr/>
      </w:pPr>
      <w:r>
        <w:rPr/>
        <w:tab/>
        <w:t>latitudeSign</w:t>
        <w:tab/>
        <w:tab/>
        <w:tab/>
        <w:t>ENUMERATED { north, south },</w:t>
      </w:r>
    </w:p>
    <w:p>
      <w:pPr>
        <w:pStyle w:val="PL"/>
        <w:rPr/>
      </w:pPr>
      <w:r>
        <w:rPr/>
        <w:tab/>
      </w:r>
      <w:r>
        <w:rPr>
          <w:lang w:val="fr-FR" w:eastAsia="en-US"/>
        </w:rPr>
        <w:t>latitude</w:t>
        <w:tab/>
        <w:tab/>
        <w:tab/>
        <w:t>INTEGER (0..8388607),</w:t>
      </w:r>
    </w:p>
    <w:p>
      <w:pPr>
        <w:pStyle w:val="PL"/>
        <w:rPr/>
      </w:pPr>
      <w:r>
        <w:rPr>
          <w:lang w:val="fr-FR" w:eastAsia="en-US"/>
        </w:rPr>
        <w:tab/>
        <w:t>longitude</w:t>
        <w:tab/>
        <w:tab/>
        <w:tab/>
        <w:t>INTEGER (-8388608..8388607),</w:t>
      </w:r>
    </w:p>
    <w:p>
      <w:pPr>
        <w:pStyle w:val="PL"/>
        <w:rPr>
          <w:lang w:val="fr-FR" w:eastAsia="en-US"/>
        </w:rPr>
      </w:pPr>
      <w:r>
        <w:rPr>
          <w:lang w:val="fr-FR" w:eastAsia="en-US"/>
        </w:rPr>
        <w:tab/>
        <w:t>iE-Extensions</w:t>
        <w:tab/>
        <w:tab/>
        <w:tab/>
        <w:t>ProtocolExtensionContainer { {GeographicalCoordinates-ExtIEs} } 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GeographicalCoordinates-ExtIEs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GA-AltitudeAndDirection ::= SEQUENCE {</w:t>
      </w:r>
    </w:p>
    <w:p>
      <w:pPr>
        <w:pStyle w:val="PL"/>
        <w:rPr>
          <w:lang w:val="fr-FR" w:eastAsia="en-US"/>
        </w:rPr>
      </w:pPr>
      <w:r>
        <w:rPr>
          <w:lang w:val="fr-FR" w:eastAsia="en-US"/>
        </w:rPr>
        <w:tab/>
        <w:t>directionOfAltitude</w:t>
        <w:tab/>
        <w:tab/>
        <w:t>ENUMERATED {height, depth},</w:t>
      </w:r>
    </w:p>
    <w:p>
      <w:pPr>
        <w:pStyle w:val="PL"/>
        <w:rPr>
          <w:lang w:val="fr-FR" w:eastAsia="en-US"/>
        </w:rPr>
      </w:pPr>
      <w:r>
        <w:rPr>
          <w:lang w:val="fr-FR" w:eastAsia="en-US"/>
        </w:rPr>
        <w:tab/>
        <w:t>altitude</w:t>
        <w:tab/>
        <w:tab/>
        <w:t>INTEGER (0..32767),</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GA-EllipsoidArc ::= SEQUENCE {</w:t>
      </w:r>
    </w:p>
    <w:p>
      <w:pPr>
        <w:pStyle w:val="PL"/>
        <w:rPr>
          <w:lang w:val="fr-FR" w:eastAsia="en-US"/>
        </w:rPr>
      </w:pPr>
      <w:r>
        <w:rPr>
          <w:lang w:val="fr-FR" w:eastAsia="en-US"/>
        </w:rPr>
        <w:tab/>
        <w:t>geographicalCoordinates</w:t>
        <w:tab/>
        <w:tab/>
        <w:t>GeographicalCoordinates,</w:t>
      </w:r>
    </w:p>
    <w:p>
      <w:pPr>
        <w:pStyle w:val="PL"/>
        <w:rPr/>
      </w:pPr>
      <w:r>
        <w:rPr>
          <w:lang w:val="fr-FR" w:eastAsia="en-US"/>
        </w:rPr>
        <w:tab/>
        <w:t>innerRadius</w:t>
        <w:tab/>
        <w:tab/>
        <w:tab/>
        <w:tab/>
        <w:tab/>
        <w:t>INTEGER (0..65535),</w:t>
      </w:r>
    </w:p>
    <w:p>
      <w:pPr>
        <w:pStyle w:val="PL"/>
        <w:rPr/>
      </w:pPr>
      <w:r>
        <w:rPr>
          <w:lang w:val="fr-FR" w:eastAsia="en-US"/>
        </w:rPr>
        <w:tab/>
      </w:r>
      <w:r>
        <w:rPr/>
        <w:t>uncertaintyRadius</w:t>
        <w:tab/>
        <w:tab/>
        <w:tab/>
        <w:t>INTEGER (0..127),</w:t>
      </w:r>
    </w:p>
    <w:p>
      <w:pPr>
        <w:pStyle w:val="PL"/>
        <w:rPr/>
      </w:pPr>
      <w:r>
        <w:rPr/>
        <w:tab/>
        <w:t>offsetAngle</w:t>
        <w:tab/>
        <w:tab/>
        <w:tab/>
        <w:tab/>
        <w:tab/>
        <w:t>INTEGER (0..179),</w:t>
      </w:r>
    </w:p>
    <w:p>
      <w:pPr>
        <w:pStyle w:val="PL"/>
        <w:rPr/>
      </w:pPr>
      <w:r>
        <w:rPr/>
        <w:tab/>
        <w:t>includedAngle</w:t>
        <w:tab/>
        <w:tab/>
        <w:tab/>
        <w:tab/>
        <w:t>INTEGER (0..179),</w:t>
      </w:r>
    </w:p>
    <w:p>
      <w:pPr>
        <w:pStyle w:val="PL"/>
        <w:rPr/>
      </w:pPr>
      <w:r>
        <w:rPr/>
        <w:tab/>
      </w:r>
      <w:r>
        <w:rPr>
          <w:lang w:val="fr-FR" w:eastAsia="en-US"/>
        </w:rPr>
        <w:t>confidence</w:t>
        <w:tab/>
        <w:tab/>
        <w:tab/>
        <w:tab/>
        <w:tab/>
        <w:t>INTEGER (0..127),</w:t>
      </w:r>
    </w:p>
    <w:p>
      <w:pPr>
        <w:pStyle w:val="PL"/>
        <w:rPr>
          <w:lang w:val="fr-FR" w:eastAsia="en-US"/>
        </w:rPr>
      </w:pPr>
      <w:r>
        <w:rPr>
          <w:lang w:val="fr-FR" w:eastAsia="en-US"/>
        </w:rPr>
        <w:tab/>
        <w:t>iE-Extensions</w:t>
        <w:tab/>
        <w:tab/>
        <w:tab/>
        <w:tab/>
        <w:t>ProtocolExtensionContainer { { GA-EllipsoidArc-ExtIEs} } 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GA-EllipsoidArc-ExtIEs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GA-Point ::= SEQUENCE {</w:t>
      </w:r>
    </w:p>
    <w:p>
      <w:pPr>
        <w:pStyle w:val="PL"/>
        <w:rPr/>
      </w:pPr>
      <w:r>
        <w:rPr>
          <w:lang w:val="fr-FR" w:eastAsia="en-US"/>
        </w:rPr>
        <w:tab/>
        <w:t>geographicalCoordinates</w:t>
        <w:tab/>
        <w:tab/>
        <w:t>GeographicalCoordinates,</w:t>
      </w:r>
    </w:p>
    <w:p>
      <w:pPr>
        <w:pStyle w:val="PL"/>
        <w:rPr>
          <w:lang w:val="fr-FR" w:eastAsia="en-US"/>
        </w:rPr>
      </w:pPr>
      <w:r>
        <w:rPr>
          <w:lang w:val="fr-FR" w:eastAsia="en-US"/>
        </w:rPr>
        <w:tab/>
        <w:t>iE-Extensions</w:t>
        <w:tab/>
        <w:tab/>
        <w:tab/>
        <w:t>ProtocolExtensionContainer { {GA-Point-ExtIEs} } 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GA-Point-ExtIEs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GA-PointWithAltitude ::= SEQUENCE {</w:t>
      </w:r>
    </w:p>
    <w:p>
      <w:pPr>
        <w:pStyle w:val="PL"/>
        <w:rPr/>
      </w:pPr>
      <w:r>
        <w:rPr>
          <w:lang w:val="fr-FR" w:eastAsia="en-US"/>
        </w:rPr>
        <w:tab/>
        <w:t>geographicalCoordinates</w:t>
        <w:tab/>
        <w:tab/>
        <w:t>GeographicalCoordinates,</w:t>
      </w:r>
    </w:p>
    <w:p>
      <w:pPr>
        <w:pStyle w:val="PL"/>
        <w:rPr/>
      </w:pPr>
      <w:r>
        <w:rPr>
          <w:lang w:val="fr-FR" w:eastAsia="en-US"/>
        </w:rPr>
        <w:tab/>
        <w:t>altitudeAndDirection</w:t>
        <w:tab/>
        <w:tab/>
        <w:t>GA-AltitudeAndDirection,</w:t>
      </w:r>
    </w:p>
    <w:p>
      <w:pPr>
        <w:pStyle w:val="PL"/>
        <w:rPr/>
      </w:pPr>
      <w:r>
        <w:rPr>
          <w:lang w:val="fr-FR" w:eastAsia="en-US"/>
        </w:rPr>
        <w:tab/>
        <w:t>iE-Extensions</w:t>
        <w:tab/>
        <w:tab/>
        <w:tab/>
        <w:tab/>
        <w:t>ProtocolExtensionContainer { { GA-PointWithAltitude-ExtIEs} } 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GA-PointWithAltitude-ExtIEs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GA-PointWithAltitudeAndUncertaintyEllipsoid ::= SEQUENCE {</w:t>
      </w:r>
    </w:p>
    <w:p>
      <w:pPr>
        <w:pStyle w:val="PL"/>
        <w:rPr/>
      </w:pPr>
      <w:r>
        <w:rPr>
          <w:lang w:val="fr-FR" w:eastAsia="en-US"/>
        </w:rPr>
        <w:tab/>
      </w:r>
      <w:r>
        <w:rPr/>
        <w:t>geographicalCoordinates</w:t>
        <w:tab/>
        <w:tab/>
        <w:t>GeographicalCoordinates,</w:t>
      </w:r>
    </w:p>
    <w:p>
      <w:pPr>
        <w:pStyle w:val="PL"/>
        <w:rPr/>
      </w:pPr>
      <w:r>
        <w:rPr/>
        <w:tab/>
        <w:t>altitudeAndDirection</w:t>
        <w:tab/>
        <w:tab/>
        <w:t>GA-AltitudeAndDirection,</w:t>
      </w:r>
    </w:p>
    <w:p>
      <w:pPr>
        <w:pStyle w:val="PL"/>
        <w:rPr/>
      </w:pPr>
      <w:r>
        <w:rPr/>
        <w:tab/>
        <w:t>uncertaintyEllipse</w:t>
        <w:tab/>
        <w:tab/>
        <w:tab/>
        <w:t>GA-UncertaintyEllipse,</w:t>
      </w:r>
    </w:p>
    <w:p>
      <w:pPr>
        <w:pStyle w:val="PL"/>
        <w:rPr/>
      </w:pPr>
      <w:r>
        <w:rPr/>
        <w:tab/>
        <w:t>uncertaintyAltitude</w:t>
        <w:tab/>
        <w:tab/>
        <w:tab/>
        <w:t>INTEGER (0..127),</w:t>
      </w:r>
    </w:p>
    <w:p>
      <w:pPr>
        <w:pStyle w:val="PL"/>
        <w:rPr/>
      </w:pPr>
      <w:r>
        <w:rPr/>
        <w:tab/>
        <w:t>confidence</w:t>
        <w:tab/>
        <w:tab/>
        <w:tab/>
        <w:tab/>
        <w:tab/>
        <w:t>INTEGER (0..127),</w:t>
      </w:r>
    </w:p>
    <w:p>
      <w:pPr>
        <w:pStyle w:val="PL"/>
        <w:rPr/>
      </w:pPr>
      <w:r>
        <w:rPr/>
        <w:tab/>
        <w:t>iE-Extensions</w:t>
        <w:tab/>
        <w:tab/>
        <w:tab/>
        <w:tab/>
        <w:t>ProtocolExtensionContainer { { GA-PointWithAltitudeAndUncertaintyEllipsoid-ExtIEs} } OPTIONAL,</w:t>
      </w:r>
    </w:p>
    <w:p>
      <w:pPr>
        <w:pStyle w:val="PL"/>
        <w:rPr/>
      </w:pPr>
      <w:r>
        <w:rPr/>
        <w:tab/>
        <w:t>...</w:t>
      </w:r>
    </w:p>
    <w:p>
      <w:pPr>
        <w:pStyle w:val="PL"/>
        <w:rPr/>
      </w:pPr>
      <w:r>
        <w:rPr/>
        <w:t>}</w:t>
      </w:r>
    </w:p>
    <w:p>
      <w:pPr>
        <w:pStyle w:val="PL"/>
        <w:rPr/>
      </w:pPr>
      <w:r>
        <w:rPr/>
      </w:r>
    </w:p>
    <w:p>
      <w:pPr>
        <w:pStyle w:val="PL"/>
        <w:rPr/>
      </w:pPr>
      <w:r>
        <w:rPr/>
        <w:t>GA-PointWithAltitudeAndUncertaintyEllipsoid-ExtIEs RANAP-PROTOCOL-EXTENSION ::= {</w:t>
      </w:r>
    </w:p>
    <w:p>
      <w:pPr>
        <w:pStyle w:val="PL"/>
        <w:rPr/>
      </w:pPr>
      <w:r>
        <w:rPr/>
        <w:tab/>
        <w:t>...</w:t>
      </w:r>
    </w:p>
    <w:p>
      <w:pPr>
        <w:pStyle w:val="PL"/>
        <w:rPr/>
      </w:pPr>
      <w:r>
        <w:rPr/>
        <w:t>}</w:t>
      </w:r>
    </w:p>
    <w:p>
      <w:pPr>
        <w:pStyle w:val="PL"/>
        <w:rPr/>
      </w:pPr>
      <w:r>
        <w:rPr/>
      </w:r>
    </w:p>
    <w:p>
      <w:pPr>
        <w:pStyle w:val="PL"/>
        <w:rPr/>
      </w:pPr>
      <w:r>
        <w:rPr/>
        <w:t>GA-PointWithUnCertainty ::=SEQUENCE {</w:t>
      </w:r>
    </w:p>
    <w:p>
      <w:pPr>
        <w:pStyle w:val="PL"/>
        <w:rPr/>
      </w:pPr>
      <w:r>
        <w:rPr/>
        <w:tab/>
        <w:t>geographicalCoordinates</w:t>
        <w:tab/>
        <w:tab/>
        <w:t>GeographicalCoordinates,</w:t>
      </w:r>
    </w:p>
    <w:p>
      <w:pPr>
        <w:pStyle w:val="PL"/>
        <w:rPr/>
      </w:pPr>
      <w:r>
        <w:rPr/>
        <w:tab/>
        <w:t>iE-Extensions</w:t>
        <w:tab/>
        <w:tab/>
        <w:tab/>
        <w:t>ProtocolExtensionContainer { {GA-PointWithUnCertainty-ExtIEs} } OPTIONAL,</w:t>
      </w:r>
    </w:p>
    <w:p>
      <w:pPr>
        <w:pStyle w:val="PL"/>
        <w:rPr/>
      </w:pPr>
      <w:r>
        <w:rPr/>
        <w:tab/>
        <w:t>uncertaintyCode</w:t>
        <w:tab/>
        <w:tab/>
        <w:tab/>
        <w:t>INTEGER (0..127)</w:t>
      </w:r>
    </w:p>
    <w:p>
      <w:pPr>
        <w:pStyle w:val="PL"/>
        <w:rPr/>
      </w:pPr>
      <w:r>
        <w:rPr/>
        <w:t>}</w:t>
      </w:r>
    </w:p>
    <w:p>
      <w:pPr>
        <w:pStyle w:val="PL"/>
        <w:rPr/>
      </w:pPr>
      <w:r>
        <w:rPr/>
      </w:r>
    </w:p>
    <w:p>
      <w:pPr>
        <w:pStyle w:val="PL"/>
        <w:rPr/>
      </w:pPr>
      <w:r>
        <w:rPr/>
        <w:t>GA-PointWithUnCertainty-ExtIEs RANAP-PROTOCOL-EXTENSION ::= {</w:t>
      </w:r>
    </w:p>
    <w:p>
      <w:pPr>
        <w:pStyle w:val="PL"/>
        <w:rPr/>
      </w:pPr>
      <w:r>
        <w:rPr/>
        <w:tab/>
        <w:t>...</w:t>
      </w:r>
    </w:p>
    <w:p>
      <w:pPr>
        <w:pStyle w:val="PL"/>
        <w:rPr/>
      </w:pPr>
      <w:r>
        <w:rPr/>
        <w:t>}</w:t>
      </w:r>
    </w:p>
    <w:p>
      <w:pPr>
        <w:pStyle w:val="PL"/>
        <w:rPr/>
      </w:pPr>
      <w:r>
        <w:rPr/>
      </w:r>
    </w:p>
    <w:p>
      <w:pPr>
        <w:pStyle w:val="PL"/>
        <w:rPr/>
      </w:pPr>
      <w:r>
        <w:rPr/>
        <w:t>GA-PointWithUnCertaintyEllipse ::= SEQUENCE {</w:t>
      </w:r>
    </w:p>
    <w:p>
      <w:pPr>
        <w:pStyle w:val="PL"/>
        <w:rPr/>
      </w:pPr>
      <w:r>
        <w:rPr/>
        <w:tab/>
        <w:t>geographicalCoordinates</w:t>
        <w:tab/>
        <w:tab/>
        <w:t>GeographicalCoordinates,</w:t>
      </w:r>
    </w:p>
    <w:p>
      <w:pPr>
        <w:pStyle w:val="PL"/>
        <w:rPr/>
      </w:pPr>
      <w:r>
        <w:rPr/>
        <w:tab/>
        <w:t>uncertaintyEllipse</w:t>
        <w:tab/>
        <w:tab/>
        <w:tab/>
        <w:t>GA-UncertaintyEllipse,</w:t>
      </w:r>
    </w:p>
    <w:p>
      <w:pPr>
        <w:pStyle w:val="PL"/>
        <w:rPr/>
      </w:pPr>
      <w:r>
        <w:rPr/>
        <w:tab/>
        <w:t>confidence</w:t>
        <w:tab/>
        <w:tab/>
        <w:tab/>
        <w:tab/>
        <w:tab/>
        <w:t>INTEGER (0..127),</w:t>
      </w:r>
    </w:p>
    <w:p>
      <w:pPr>
        <w:pStyle w:val="PL"/>
        <w:rPr/>
      </w:pPr>
      <w:r>
        <w:rPr/>
        <w:tab/>
        <w:t>iE-Extensions</w:t>
        <w:tab/>
        <w:tab/>
        <w:tab/>
        <w:tab/>
        <w:t>ProtocolExtensionContainer { { GA-PointWithUnCertaintyEllipse-ExtIEs} } OPTIONAL,</w:t>
      </w:r>
    </w:p>
    <w:p>
      <w:pPr>
        <w:pStyle w:val="PL"/>
        <w:rPr/>
      </w:pPr>
      <w:r>
        <w:rPr/>
        <w:tab/>
        <w:t>...</w:t>
      </w:r>
    </w:p>
    <w:p>
      <w:pPr>
        <w:pStyle w:val="PL"/>
        <w:rPr/>
      </w:pPr>
      <w:r>
        <w:rPr/>
        <w:t>}</w:t>
      </w:r>
    </w:p>
    <w:p>
      <w:pPr>
        <w:pStyle w:val="PL"/>
        <w:rPr/>
      </w:pPr>
      <w:r>
        <w:rPr/>
      </w:r>
    </w:p>
    <w:p>
      <w:pPr>
        <w:pStyle w:val="PL"/>
        <w:rPr/>
      </w:pPr>
      <w:r>
        <w:rPr/>
        <w:t>GA-PointWithUnCertaintyEllipse-ExtIEs RANAP-PROTOCOL-EXTENSION ::= {</w:t>
      </w:r>
    </w:p>
    <w:p>
      <w:pPr>
        <w:pStyle w:val="PL"/>
        <w:rPr/>
      </w:pPr>
      <w:r>
        <w:rPr/>
        <w:tab/>
        <w:t>...</w:t>
      </w:r>
    </w:p>
    <w:p>
      <w:pPr>
        <w:pStyle w:val="PL"/>
        <w:rPr/>
      </w:pPr>
      <w:r>
        <w:rPr/>
        <w:t>}</w:t>
      </w:r>
    </w:p>
    <w:p>
      <w:pPr>
        <w:pStyle w:val="PL"/>
        <w:rPr/>
      </w:pPr>
      <w:r>
        <w:rPr/>
      </w:r>
    </w:p>
    <w:p>
      <w:pPr>
        <w:pStyle w:val="PL"/>
        <w:rPr/>
      </w:pPr>
      <w:r>
        <w:rPr/>
        <w:t>GA-Polygon ::= SEQUENCE (SIZE (1..maxNrOfPoints)) OF</w:t>
      </w:r>
    </w:p>
    <w:p>
      <w:pPr>
        <w:pStyle w:val="PL"/>
        <w:rPr/>
      </w:pPr>
      <w:r>
        <w:rPr/>
        <w:tab/>
        <w:t>SEQUENCE {</w:t>
      </w:r>
    </w:p>
    <w:p>
      <w:pPr>
        <w:pStyle w:val="PL"/>
        <w:rPr/>
      </w:pPr>
      <w:r>
        <w:rPr/>
        <w:tab/>
        <w:tab/>
        <w:t>geographicalCoordinates</w:t>
        <w:tab/>
        <w:tab/>
        <w:t>GeographicalCoordinates,</w:t>
      </w:r>
    </w:p>
    <w:p>
      <w:pPr>
        <w:pStyle w:val="PL"/>
        <w:rPr/>
      </w:pPr>
      <w:r>
        <w:rPr/>
        <w:tab/>
        <w:tab/>
        <w:t>iE-Extensions</w:t>
        <w:tab/>
        <w:tab/>
        <w:tab/>
        <w:t>ProtocolExtensionContainer { {GA-Polygon-ExtIEs} } OPTIONAL,</w:t>
      </w:r>
    </w:p>
    <w:p>
      <w:pPr>
        <w:pStyle w:val="PL"/>
        <w:rPr/>
      </w:pPr>
      <w:r>
        <w:rPr/>
        <w:tab/>
        <w:tab/>
        <w:t>...</w:t>
      </w:r>
    </w:p>
    <w:p>
      <w:pPr>
        <w:pStyle w:val="PL"/>
        <w:rPr/>
      </w:pPr>
      <w:r>
        <w:rPr/>
        <w:tab/>
        <w:t>}</w:t>
      </w:r>
    </w:p>
    <w:p>
      <w:pPr>
        <w:pStyle w:val="PL"/>
        <w:rPr/>
      </w:pPr>
      <w:r>
        <w:rPr/>
      </w:r>
    </w:p>
    <w:p>
      <w:pPr>
        <w:pStyle w:val="PL"/>
        <w:rPr/>
      </w:pPr>
      <w:r>
        <w:rPr/>
        <w:t>GA-Polygon-ExtIEs RANAP-PROTOCOL-EXTENSION ::= {</w:t>
      </w:r>
    </w:p>
    <w:p>
      <w:pPr>
        <w:pStyle w:val="PL"/>
        <w:rPr/>
      </w:pPr>
      <w:r>
        <w:rPr/>
        <w:tab/>
        <w:t>...</w:t>
      </w:r>
    </w:p>
    <w:p>
      <w:pPr>
        <w:pStyle w:val="PL"/>
        <w:rPr/>
      </w:pPr>
      <w:r>
        <w:rPr/>
        <w:t>}</w:t>
      </w:r>
    </w:p>
    <w:p>
      <w:pPr>
        <w:pStyle w:val="PL"/>
        <w:rPr/>
      </w:pPr>
      <w:r>
        <w:rPr/>
      </w:r>
    </w:p>
    <w:p>
      <w:pPr>
        <w:pStyle w:val="PL"/>
        <w:rPr/>
      </w:pPr>
      <w:r>
        <w:rPr/>
        <w:t>GA-UncertaintyEllipse ::= SEQUENCE {</w:t>
      </w:r>
    </w:p>
    <w:p>
      <w:pPr>
        <w:pStyle w:val="PL"/>
        <w:rPr/>
      </w:pPr>
      <w:r>
        <w:rPr/>
        <w:tab/>
        <w:t>uncertaintySemi-major</w:t>
        <w:tab/>
        <w:tab/>
        <w:t>INTEGER (0..127),</w:t>
      </w:r>
    </w:p>
    <w:p>
      <w:pPr>
        <w:pStyle w:val="PL"/>
        <w:rPr/>
      </w:pPr>
      <w:r>
        <w:rPr/>
        <w:tab/>
        <w:t>uncertaintySemi-minor</w:t>
        <w:tab/>
        <w:tab/>
        <w:t>INTEGER (0..127),</w:t>
      </w:r>
    </w:p>
    <w:p>
      <w:pPr>
        <w:pStyle w:val="PL"/>
        <w:rPr/>
      </w:pPr>
      <w:r>
        <w:rPr/>
        <w:tab/>
        <w:t>orientationOfMajorAxis</w:t>
        <w:tab/>
        <w:tab/>
        <w:t xml:space="preserve">INTEGER (0..179), </w:t>
        <w:tab/>
        <w:t>-- The values 90..179 shall not be used.</w:t>
      </w:r>
    </w:p>
    <w:p>
      <w:pPr>
        <w:pStyle w:val="PL"/>
        <w:rPr/>
      </w:pPr>
      <w:r>
        <w:rPr/>
        <w:tab/>
        <w:t>...</w:t>
      </w:r>
    </w:p>
    <w:p>
      <w:pPr>
        <w:pStyle w:val="PL"/>
        <w:rPr/>
      </w:pPr>
      <w:r>
        <w:rPr/>
        <w:t>}</w:t>
      </w:r>
    </w:p>
    <w:p>
      <w:pPr>
        <w:pStyle w:val="PL"/>
        <w:rPr/>
      </w:pPr>
      <w:r>
        <w:rPr/>
      </w:r>
    </w:p>
    <w:p>
      <w:pPr>
        <w:pStyle w:val="PL"/>
        <w:rPr/>
      </w:pPr>
      <w:r>
        <w:rPr/>
        <w:t>GERAN-BSC-Container</w:t>
        <w:tab/>
        <w:tab/>
        <w:tab/>
        <w:tab/>
        <w:t>::= OCTET STRING</w:t>
      </w:r>
    </w:p>
    <w:p>
      <w:pPr>
        <w:pStyle w:val="PL"/>
        <w:rPr/>
      </w:pPr>
      <w:r>
        <w:rPr/>
        <w:tab/>
        <w:t>-- GERAN BSC Container as defined in TS 48.008 [11] --</w:t>
      </w:r>
    </w:p>
    <w:p>
      <w:pPr>
        <w:pStyle w:val="PL"/>
        <w:rPr/>
      </w:pPr>
      <w:r>
        <w:rPr/>
      </w:r>
    </w:p>
    <w:p>
      <w:pPr>
        <w:pStyle w:val="PL"/>
        <w:rPr/>
      </w:pPr>
      <w:r>
        <w:rPr/>
      </w:r>
    </w:p>
    <w:p>
      <w:pPr>
        <w:pStyle w:val="PL"/>
        <w:rPr>
          <w:lang w:val="fr-FR" w:eastAsia="en-US"/>
        </w:rPr>
      </w:pPr>
      <w:r>
        <w:rPr>
          <w:lang w:val="fr-FR" w:eastAsia="en-US"/>
        </w:rPr>
        <w:t>GERAN-Cell-ID ::= SEQUENCE {</w:t>
      </w:r>
    </w:p>
    <w:p>
      <w:pPr>
        <w:pStyle w:val="PL"/>
        <w:rPr>
          <w:lang w:val="fr-FR" w:eastAsia="en-US"/>
        </w:rPr>
      </w:pPr>
      <w:r>
        <w:rPr>
          <w:lang w:val="fr-FR" w:eastAsia="en-US"/>
        </w:rPr>
        <w:tab/>
        <w:t>lAI</w:t>
        <w:tab/>
        <w:tab/>
        <w:tab/>
        <w:tab/>
        <w:t>LAI,</w:t>
      </w:r>
    </w:p>
    <w:p>
      <w:pPr>
        <w:pStyle w:val="PL"/>
        <w:rPr/>
      </w:pPr>
      <w:r>
        <w:rPr>
          <w:lang w:val="fr-FR" w:eastAsia="en-US"/>
        </w:rPr>
        <w:tab/>
        <w:t>rAC</w:t>
        <w:tab/>
        <w:tab/>
        <w:tab/>
        <w:tab/>
        <w:t>RAC,</w:t>
      </w:r>
    </w:p>
    <w:p>
      <w:pPr>
        <w:pStyle w:val="PL"/>
        <w:rPr>
          <w:lang w:val="fr-FR" w:eastAsia="en-US"/>
        </w:rPr>
      </w:pPr>
      <w:r>
        <w:rPr>
          <w:lang w:val="fr-FR" w:eastAsia="en-US"/>
        </w:rPr>
        <w:tab/>
        <w:t>cI</w:t>
        <w:tab/>
        <w:tab/>
        <w:tab/>
        <w:tab/>
        <w:t>CI,</w:t>
      </w:r>
    </w:p>
    <w:p>
      <w:pPr>
        <w:pStyle w:val="PL"/>
        <w:rPr/>
      </w:pPr>
      <w:r>
        <w:rPr>
          <w:lang w:val="fr-FR" w:eastAsia="en-US"/>
        </w:rPr>
        <w:tab/>
      </w:r>
      <w:r>
        <w:rPr/>
        <w:t>iE-Extensions</w:t>
        <w:tab/>
        <w:tab/>
        <w:tab/>
        <w:t>ProtocolExtensionContainer { {GERAN-Cell-ID-ExtIEs} } OPTIONAL</w:t>
      </w:r>
    </w:p>
    <w:p>
      <w:pPr>
        <w:pStyle w:val="PL"/>
        <w:rPr/>
      </w:pPr>
      <w:r>
        <w:rPr/>
        <w:t>}</w:t>
      </w:r>
    </w:p>
    <w:p>
      <w:pPr>
        <w:pStyle w:val="PL"/>
        <w:rPr/>
      </w:pPr>
      <w:r>
        <w:rPr/>
      </w:r>
    </w:p>
    <w:p>
      <w:pPr>
        <w:pStyle w:val="PL"/>
        <w:rPr/>
      </w:pPr>
      <w:r>
        <w:rPr/>
        <w:t>GERAN-Cell-ID-ExtIEs RANAP-PROTOCOL-EXTENSION ::= {</w:t>
      </w:r>
    </w:p>
    <w:p>
      <w:pPr>
        <w:pStyle w:val="PL"/>
        <w:rPr/>
      </w:pPr>
      <w:r>
        <w:rPr/>
        <w:tab/>
        <w:t>...</w:t>
      </w:r>
    </w:p>
    <w:p>
      <w:pPr>
        <w:pStyle w:val="PL"/>
        <w:rPr/>
      </w:pPr>
      <w:r>
        <w:rPr/>
        <w:t>}</w:t>
      </w:r>
    </w:p>
    <w:p>
      <w:pPr>
        <w:pStyle w:val="PL"/>
        <w:rPr/>
      </w:pPr>
      <w:r>
        <w:rPr/>
      </w:r>
    </w:p>
    <w:p>
      <w:pPr>
        <w:pStyle w:val="PL"/>
        <w:rPr/>
      </w:pPr>
      <w:r>
        <w:rPr/>
        <w:t>GERAN-Classmark</w:t>
        <w:tab/>
        <w:t xml:space="preserve"> </w:t>
        <w:tab/>
        <w:tab/>
        <w:tab/>
        <w:tab/>
        <w:t>::= OCTET STRING</w:t>
      </w:r>
    </w:p>
    <w:p>
      <w:pPr>
        <w:pStyle w:val="PL"/>
        <w:rPr/>
      </w:pPr>
      <w:r>
        <w:rPr/>
        <w:tab/>
        <w:t>-- GERAN Classmark as defined in TS 48.008 [11] --</w:t>
      </w:r>
    </w:p>
    <w:p>
      <w:pPr>
        <w:pStyle w:val="PL"/>
        <w:rPr/>
      </w:pPr>
      <w:r>
        <w:rPr/>
      </w:r>
    </w:p>
    <w:p>
      <w:pPr>
        <w:pStyle w:val="PL"/>
        <w:rPr/>
      </w:pPr>
      <w:r>
        <w:rPr/>
        <w:t>GlobalCN-ID ::= SEQUENCE {</w:t>
      </w:r>
    </w:p>
    <w:p>
      <w:pPr>
        <w:pStyle w:val="PL"/>
        <w:rPr/>
      </w:pPr>
      <w:r>
        <w:rPr/>
        <w:tab/>
        <w:t>pLMNidentity</w:t>
        <w:tab/>
        <w:tab/>
        <w:tab/>
        <w:tab/>
        <w:t>PLMNidentity,</w:t>
      </w:r>
    </w:p>
    <w:p>
      <w:pPr>
        <w:pStyle w:val="PL"/>
        <w:rPr/>
      </w:pPr>
      <w:r>
        <w:rPr/>
        <w:tab/>
        <w:t>cN-ID</w:t>
        <w:tab/>
        <w:tab/>
        <w:tab/>
        <w:tab/>
        <w:t>CN-ID</w:t>
      </w:r>
    </w:p>
    <w:p>
      <w:pPr>
        <w:pStyle w:val="PL"/>
        <w:rPr/>
      </w:pPr>
      <w:r>
        <w:rPr/>
        <w:t>}</w:t>
      </w:r>
    </w:p>
    <w:p>
      <w:pPr>
        <w:pStyle w:val="PL"/>
        <w:rPr/>
      </w:pPr>
      <w:r>
        <w:rPr/>
      </w:r>
    </w:p>
    <w:p>
      <w:pPr>
        <w:pStyle w:val="PL"/>
        <w:rPr/>
      </w:pPr>
      <w:r>
        <w:rPr/>
      </w:r>
    </w:p>
    <w:p>
      <w:pPr>
        <w:pStyle w:val="PL"/>
        <w:rPr/>
      </w:pPr>
      <w:r>
        <w:rPr/>
        <w:t>GlobalRNC-ID ::= SEQUENCE {</w:t>
      </w:r>
    </w:p>
    <w:p>
      <w:pPr>
        <w:pStyle w:val="PL"/>
        <w:rPr/>
      </w:pPr>
      <w:r>
        <w:rPr/>
        <w:tab/>
        <w:t>pLMN</w:t>
      </w:r>
      <w:r>
        <w:rPr>
          <w:rFonts w:eastAsia="MS Mincho;MS Mincho"/>
        </w:rPr>
        <w:t>i</w:t>
      </w:r>
      <w:r>
        <w:rPr/>
        <w:t>dentity</w:t>
        <w:tab/>
        <w:tab/>
        <w:tab/>
        <w:tab/>
        <w:t>PLMN</w:t>
      </w:r>
      <w:r>
        <w:rPr>
          <w:rFonts w:eastAsia="MS Mincho;MS Mincho"/>
        </w:rPr>
        <w:t>i</w:t>
      </w:r>
      <w:r>
        <w:rPr/>
        <w:t>dentity,</w:t>
      </w:r>
    </w:p>
    <w:p>
      <w:pPr>
        <w:pStyle w:val="PL"/>
        <w:rPr/>
      </w:pPr>
      <w:r>
        <w:rPr/>
        <w:tab/>
        <w:t>rNC-ID</w:t>
        <w:tab/>
        <w:tab/>
        <w:tab/>
        <w:tab/>
        <w:t>RNC-ID</w:t>
      </w:r>
    </w:p>
    <w:p>
      <w:pPr>
        <w:pStyle w:val="PL"/>
        <w:rPr/>
      </w:pPr>
      <w:r>
        <w:rPr/>
        <w:t>}</w:t>
      </w:r>
    </w:p>
    <w:p>
      <w:pPr>
        <w:pStyle w:val="PL"/>
        <w:rPr/>
      </w:pPr>
      <w:r>
        <w:rPr/>
      </w:r>
    </w:p>
    <w:p>
      <w:pPr>
        <w:pStyle w:val="PL"/>
        <w:rPr/>
      </w:pPr>
      <w:r>
        <w:rPr/>
        <w:t>GTP-TEI</w:t>
        <w:tab/>
        <w:tab/>
        <w:tab/>
        <w:tab/>
        <w:tab/>
        <w:t>::= OCTET STRING (SIZE (4))</w:t>
      </w:r>
    </w:p>
    <w:p>
      <w:pPr>
        <w:pStyle w:val="PL"/>
        <w:rPr/>
      </w:pPr>
      <w:r>
        <w:rPr/>
      </w:r>
    </w:p>
    <w:p>
      <w:pPr>
        <w:pStyle w:val="PL"/>
        <w:rPr/>
      </w:pPr>
      <w:r>
        <w:rPr/>
        <w:t>GuaranteedBitrate</w:t>
        <w:tab/>
        <w:tab/>
        <w:tab/>
        <w:t>::= INTEGER (0..16000000)</w:t>
      </w:r>
    </w:p>
    <w:p>
      <w:pPr>
        <w:pStyle w:val="PL"/>
        <w:rPr/>
      </w:pPr>
      <w:r>
        <w:rPr/>
        <w:t>-- Unit is bits per sec</w:t>
      </w:r>
    </w:p>
    <w:p>
      <w:pPr>
        <w:pStyle w:val="PL"/>
        <w:rPr/>
      </w:pPr>
      <w:r>
        <w:rPr/>
      </w:r>
    </w:p>
    <w:p>
      <w:pPr>
        <w:pStyle w:val="PL"/>
        <w:numPr>
          <w:ilvl w:val="0"/>
          <w:numId w:val="0"/>
        </w:numPr>
        <w:outlineLvl w:val="3"/>
        <w:rPr/>
      </w:pPr>
      <w:r>
        <w:rPr/>
        <w:t>-- H</w:t>
      </w:r>
    </w:p>
    <w:p>
      <w:pPr>
        <w:pStyle w:val="PL"/>
        <w:rPr/>
      </w:pPr>
      <w:r>
        <w:rPr/>
      </w:r>
    </w:p>
    <w:p>
      <w:pPr>
        <w:pStyle w:val="PL"/>
        <w:rPr/>
      </w:pPr>
      <w:r>
        <w:rPr/>
        <w:t>HigherBitratesThan16MbpsFlag ::= ENUMERATED{</w:t>
      </w:r>
    </w:p>
    <w:p>
      <w:pPr>
        <w:pStyle w:val="PL"/>
        <w:rPr/>
      </w:pPr>
      <w:r>
        <w:rPr/>
        <w:tab/>
        <w:t>allowed,</w:t>
      </w:r>
    </w:p>
    <w:p>
      <w:pPr>
        <w:pStyle w:val="PL"/>
        <w:rPr/>
      </w:pPr>
      <w:r>
        <w:rPr/>
        <w:tab/>
        <w:t>not-allowed,</w:t>
      </w:r>
    </w:p>
    <w:p>
      <w:pPr>
        <w:pStyle w:val="PL"/>
        <w:rPr/>
      </w:pPr>
      <w:r>
        <w:rPr/>
        <w:tab/>
        <w:t>...</w:t>
      </w:r>
    </w:p>
    <w:p>
      <w:pPr>
        <w:pStyle w:val="PL"/>
        <w:rPr/>
      </w:pPr>
      <w:r>
        <w:rPr/>
        <w:t>}</w:t>
      </w:r>
    </w:p>
    <w:p>
      <w:pPr>
        <w:pStyle w:val="PL"/>
        <w:rPr/>
      </w:pPr>
      <w:r>
        <w:rPr/>
      </w:r>
    </w:p>
    <w:p>
      <w:pPr>
        <w:pStyle w:val="PL"/>
        <w:rPr/>
      </w:pPr>
      <w:r>
        <w:rPr/>
        <w:t>HS-DSCH-MAC-d-Flow-ID</w:t>
        <w:tab/>
        <w:tab/>
        <w:t>::= INTEGER (0.. maxNrOfHSDSCHMACdFlows-1)</w:t>
      </w:r>
    </w:p>
    <w:p>
      <w:pPr>
        <w:pStyle w:val="PL"/>
        <w:rPr/>
      </w:pPr>
      <w:r>
        <w:rPr/>
      </w:r>
    </w:p>
    <w:p>
      <w:pPr>
        <w:pStyle w:val="PL"/>
        <w:numPr>
          <w:ilvl w:val="0"/>
          <w:numId w:val="0"/>
        </w:numPr>
        <w:outlineLvl w:val="3"/>
        <w:rPr/>
      </w:pPr>
      <w:r>
        <w:rPr/>
        <w:t>-- I</w:t>
      </w:r>
    </w:p>
    <w:p>
      <w:pPr>
        <w:pStyle w:val="PL"/>
        <w:rPr/>
      </w:pPr>
      <w:r>
        <w:rPr/>
      </w:r>
    </w:p>
    <w:p>
      <w:pPr>
        <w:pStyle w:val="PL"/>
        <w:rPr/>
      </w:pPr>
      <w:r>
        <w:rPr/>
      </w:r>
    </w:p>
    <w:p>
      <w:pPr>
        <w:pStyle w:val="PL"/>
        <w:rPr/>
      </w:pPr>
      <w:r>
        <w:rPr/>
        <w:t>IMEI</w:t>
        <w:tab/>
        <w:tab/>
        <w:tab/>
        <w:tab/>
        <w:tab/>
        <w:t>::= OCTET STRING (SIZE (8))</w:t>
      </w:r>
    </w:p>
    <w:p>
      <w:pPr>
        <w:pStyle w:val="PL"/>
        <w:rPr/>
      </w:pPr>
      <w:r>
        <w:rPr/>
        <w:t>-- Reference: 23.003</w:t>
      </w:r>
    </w:p>
    <w:p>
      <w:pPr>
        <w:pStyle w:val="PL"/>
        <w:rPr/>
      </w:pPr>
      <w:r>
        <w:rPr/>
      </w:r>
    </w:p>
    <w:p>
      <w:pPr>
        <w:pStyle w:val="PL"/>
        <w:rPr/>
      </w:pPr>
      <w:r>
        <w:rPr/>
        <w:t>IMEIGroup</w:t>
        <w:tab/>
        <w:t>::= SEQUENCE {</w:t>
      </w:r>
    </w:p>
    <w:p>
      <w:pPr>
        <w:pStyle w:val="PL"/>
        <w:rPr/>
      </w:pPr>
      <w:r>
        <w:rPr/>
        <w:tab/>
        <w:t>iMEI</w:t>
        <w:tab/>
        <w:tab/>
        <w:tab/>
        <w:tab/>
        <w:t>IMEI,</w:t>
      </w:r>
    </w:p>
    <w:p>
      <w:pPr>
        <w:pStyle w:val="PL"/>
        <w:rPr/>
      </w:pPr>
      <w:r>
        <w:rPr/>
        <w:tab/>
        <w:t>iMEIMask</w:t>
        <w:tab/>
        <w:tab/>
        <w:tab/>
        <w:t>BIT STRING (SIZE (7)),</w:t>
      </w:r>
    </w:p>
    <w:p>
      <w:pPr>
        <w:pStyle w:val="PL"/>
        <w:rPr/>
      </w:pPr>
      <w:r>
        <w:rPr/>
        <w:tab/>
      </w:r>
      <w:r>
        <w:rPr>
          <w:lang w:val="fr-FR" w:eastAsia="en-US"/>
        </w:rPr>
        <w:t>iE-Extensions</w:t>
        <w:tab/>
        <w:tab/>
        <w:t>ProtocolExtensionContainer { { IMEIGroup-ExtIEs} } OPTIONAL</w:t>
      </w:r>
    </w:p>
    <w:p>
      <w:pPr>
        <w:pStyle w:val="PL"/>
        <w:rPr/>
      </w:pPr>
      <w:r>
        <w:rPr/>
        <w:t>}</w:t>
      </w:r>
    </w:p>
    <w:p>
      <w:pPr>
        <w:pStyle w:val="PL"/>
        <w:rPr/>
      </w:pPr>
      <w:r>
        <w:rPr/>
      </w:r>
    </w:p>
    <w:p>
      <w:pPr>
        <w:pStyle w:val="PL"/>
        <w:rPr/>
      </w:pPr>
      <w:r>
        <w:rPr/>
        <w:t>IMEIGroup-ExtIEs RANAP-PROTOCOL-EXTENSION ::= {</w:t>
      </w:r>
    </w:p>
    <w:p>
      <w:pPr>
        <w:pStyle w:val="PL"/>
        <w:rPr/>
      </w:pPr>
      <w:r>
        <w:rPr/>
        <w:tab/>
        <w:t>...</w:t>
      </w:r>
    </w:p>
    <w:p>
      <w:pPr>
        <w:pStyle w:val="PL"/>
        <w:rPr/>
      </w:pPr>
      <w:r>
        <w:rPr/>
        <w:t>}</w:t>
      </w:r>
    </w:p>
    <w:p>
      <w:pPr>
        <w:pStyle w:val="PL"/>
        <w:rPr/>
      </w:pPr>
      <w:r>
        <w:rPr/>
      </w:r>
    </w:p>
    <w:p>
      <w:pPr>
        <w:pStyle w:val="PL"/>
        <w:rPr/>
      </w:pPr>
      <w:r>
        <w:rPr/>
        <w:t>IMEIList</w:t>
        <w:tab/>
        <w:t>::= SEQUENCE (SIZE (1..</w:t>
      </w:r>
      <w:r>
        <w:rPr>
          <w:rFonts w:eastAsia="MS Mincho;MS Mincho"/>
        </w:rPr>
        <w:t>maxNrOfUEsToBeTraced</w:t>
      </w:r>
      <w:r>
        <w:rPr/>
        <w:t>)) OF IMEI</w:t>
      </w:r>
    </w:p>
    <w:p>
      <w:pPr>
        <w:pStyle w:val="PL"/>
        <w:rPr/>
      </w:pPr>
      <w:r>
        <w:rPr/>
      </w:r>
    </w:p>
    <w:p>
      <w:pPr>
        <w:pStyle w:val="PL"/>
        <w:rPr/>
      </w:pPr>
      <w:r>
        <w:rPr/>
        <w:t>IMEISV</w:t>
        <w:tab/>
        <w:tab/>
        <w:tab/>
        <w:tab/>
        <w:tab/>
        <w:t>::= OCTET STRING (SIZE (8))</w:t>
      </w:r>
    </w:p>
    <w:p>
      <w:pPr>
        <w:pStyle w:val="PL"/>
        <w:rPr/>
      </w:pPr>
      <w:r>
        <w:rPr/>
        <w:t>-- Reference: 23.003</w:t>
      </w:r>
    </w:p>
    <w:p>
      <w:pPr>
        <w:pStyle w:val="PL"/>
        <w:rPr/>
      </w:pPr>
      <w:r>
        <w:rPr/>
      </w:r>
    </w:p>
    <w:p>
      <w:pPr>
        <w:pStyle w:val="PL"/>
        <w:rPr/>
      </w:pPr>
      <w:r>
        <w:rPr/>
        <w:t>IMEISVGroup</w:t>
        <w:tab/>
        <w:t>::= SEQUENCE {</w:t>
      </w:r>
    </w:p>
    <w:p>
      <w:pPr>
        <w:pStyle w:val="PL"/>
        <w:rPr/>
      </w:pPr>
      <w:r>
        <w:rPr/>
        <w:tab/>
        <w:t>iMEISV</w:t>
        <w:tab/>
        <w:tab/>
        <w:tab/>
        <w:tab/>
        <w:t>IMEISV,</w:t>
      </w:r>
    </w:p>
    <w:p>
      <w:pPr>
        <w:pStyle w:val="PL"/>
        <w:rPr/>
      </w:pPr>
      <w:r>
        <w:rPr/>
        <w:tab/>
        <w:t>iMEISVMask</w:t>
        <w:tab/>
        <w:tab/>
        <w:tab/>
        <w:t>BIT STRING (SIZE (7)),</w:t>
      </w:r>
    </w:p>
    <w:p>
      <w:pPr>
        <w:pStyle w:val="PL"/>
        <w:rPr/>
      </w:pPr>
      <w:r>
        <w:rPr/>
        <w:tab/>
      </w:r>
      <w:r>
        <w:rPr>
          <w:lang w:val="fr-FR" w:eastAsia="en-US"/>
        </w:rPr>
        <w:t>iE-Extensions</w:t>
        <w:tab/>
        <w:tab/>
        <w:t>ProtocolExtensionContainer { { IMEISVGroup-ExtIEs} } OPTIONAL</w:t>
      </w:r>
    </w:p>
    <w:p>
      <w:pPr>
        <w:pStyle w:val="PL"/>
        <w:rPr/>
      </w:pPr>
      <w:r>
        <w:rPr/>
        <w:t>}</w:t>
      </w:r>
    </w:p>
    <w:p>
      <w:pPr>
        <w:pStyle w:val="PL"/>
        <w:rPr/>
      </w:pPr>
      <w:r>
        <w:rPr/>
      </w:r>
    </w:p>
    <w:p>
      <w:pPr>
        <w:pStyle w:val="PL"/>
        <w:rPr/>
      </w:pPr>
      <w:r>
        <w:rPr/>
        <w:t>IMEISVGroup-ExtIEs RANAP-PROTOCOL-EXTENSION ::= {</w:t>
      </w:r>
    </w:p>
    <w:p>
      <w:pPr>
        <w:pStyle w:val="PL"/>
        <w:rPr/>
      </w:pPr>
      <w:r>
        <w:rPr/>
        <w:tab/>
        <w:t>...</w:t>
      </w:r>
    </w:p>
    <w:p>
      <w:pPr>
        <w:pStyle w:val="PL"/>
        <w:rPr/>
      </w:pPr>
      <w:r>
        <w:rPr/>
        <w:t>}</w:t>
      </w:r>
    </w:p>
    <w:p>
      <w:pPr>
        <w:pStyle w:val="PL"/>
        <w:rPr/>
      </w:pPr>
      <w:r>
        <w:rPr/>
      </w:r>
    </w:p>
    <w:p>
      <w:pPr>
        <w:pStyle w:val="PL"/>
        <w:rPr/>
      </w:pPr>
      <w:r>
        <w:rPr/>
        <w:t>IMEISVList</w:t>
        <w:tab/>
        <w:t>::= SEQUENCE (SIZE (1..</w:t>
      </w:r>
      <w:r>
        <w:rPr>
          <w:rFonts w:eastAsia="MS Mincho;MS Mincho"/>
        </w:rPr>
        <w:t>maxNrOfUEsToBeTraced</w:t>
      </w:r>
      <w:r>
        <w:rPr/>
        <w:t>)) OF IMEISV</w:t>
      </w:r>
    </w:p>
    <w:p>
      <w:pPr>
        <w:pStyle w:val="PL"/>
        <w:rPr/>
      </w:pPr>
      <w:r>
        <w:rPr/>
      </w:r>
    </w:p>
    <w:p>
      <w:pPr>
        <w:pStyle w:val="PL"/>
        <w:rPr/>
      </w:pPr>
      <w:r>
        <w:rPr/>
        <w:t>ImmediateMDT</w:t>
        <w:tab/>
        <w:t>::= SEQUENCE {</w:t>
      </w:r>
    </w:p>
    <w:p>
      <w:pPr>
        <w:pStyle w:val="PL"/>
        <w:rPr/>
      </w:pPr>
      <w:r>
        <w:rPr/>
        <w:tab/>
        <w:t>measurementsToActivate</w:t>
        <w:tab/>
        <w:tab/>
        <w:t>MeasurementsToActivate,</w:t>
      </w:r>
    </w:p>
    <w:p>
      <w:pPr>
        <w:pStyle w:val="PL"/>
        <w:rPr/>
      </w:pPr>
      <w:r>
        <w:rPr/>
        <w:tab/>
        <w:t>m1report</w:t>
        <w:tab/>
        <w:tab/>
        <w:tab/>
        <w:tab/>
        <w:tab/>
        <w:t>M1Report</w:t>
        <w:tab/>
        <w:tab/>
        <w:tab/>
        <w:tab/>
        <w:t>OPTIONAL,</w:t>
      </w:r>
    </w:p>
    <w:p>
      <w:pPr>
        <w:pStyle w:val="PL"/>
        <w:rPr/>
      </w:pPr>
      <w:r>
        <w:rPr/>
        <w:tab/>
        <w:t>-- Included in case of event-triggered reporting for measurement M1</w:t>
      </w:r>
    </w:p>
    <w:p>
      <w:pPr>
        <w:pStyle w:val="PL"/>
        <w:rPr/>
      </w:pPr>
      <w:r>
        <w:rPr/>
        <w:tab/>
        <w:t>m2report</w:t>
        <w:tab/>
        <w:tab/>
        <w:tab/>
        <w:tab/>
        <w:tab/>
        <w:t>M2Report</w:t>
        <w:tab/>
        <w:tab/>
        <w:tab/>
        <w:tab/>
        <w:t>OPTIONAL,</w:t>
      </w:r>
    </w:p>
    <w:p>
      <w:pPr>
        <w:pStyle w:val="PL"/>
        <w:rPr/>
      </w:pPr>
      <w:r>
        <w:rPr/>
        <w:tab/>
        <w:t>-- Included in case of event-triggered reporting for measurement M2</w:t>
      </w:r>
    </w:p>
    <w:p>
      <w:pPr>
        <w:pStyle w:val="PL"/>
        <w:rPr/>
      </w:pPr>
      <w:r>
        <w:rPr/>
        <w:tab/>
      </w:r>
      <w:r>
        <w:rPr>
          <w:lang w:val="fr-FR" w:eastAsia="en-US"/>
        </w:rPr>
        <w:t>...,</w:t>
      </w:r>
    </w:p>
    <w:p>
      <w:pPr>
        <w:pStyle w:val="PL"/>
        <w:rPr>
          <w:lang w:val="fr-FR" w:eastAsia="en-US"/>
        </w:rPr>
      </w:pPr>
      <w:r>
        <w:rPr>
          <w:lang w:val="fr-FR" w:eastAsia="en-US"/>
        </w:rPr>
        <w:tab/>
        <w:t>iE-Extensions</w:t>
        <w:tab/>
        <w:tab/>
        <w:t>ProtocolExtensionContainer { { ImmediateMDT-ExtIEs} } OPTIONAL</w:t>
      </w:r>
    </w:p>
    <w:p>
      <w:pPr>
        <w:pStyle w:val="PL"/>
        <w:rPr/>
      </w:pPr>
      <w:r>
        <w:rPr/>
        <w:t>}</w:t>
      </w:r>
    </w:p>
    <w:p>
      <w:pPr>
        <w:pStyle w:val="PL"/>
        <w:rPr/>
      </w:pPr>
      <w:r>
        <w:rPr/>
      </w:r>
    </w:p>
    <w:p>
      <w:pPr>
        <w:pStyle w:val="PL"/>
        <w:rPr/>
      </w:pPr>
      <w:r>
        <w:rPr/>
        <w:t>ImmediateMDT-ExtIEs RANAP-PROTOCOL-EXTENSION ::= {</w:t>
        <w:tab/>
      </w:r>
    </w:p>
    <w:p>
      <w:pPr>
        <w:pStyle w:val="PL"/>
        <w:rPr/>
      </w:pPr>
      <w:r>
        <w:rPr/>
        <w:tab/>
        <w:t>{ID id-M4Report</w:t>
        <w:tab/>
        <w:tab/>
        <w:t>CRITICALITY ignore</w:t>
        <w:tab/>
        <w:t>EXTENSION M4Report</w:t>
        <w:tab/>
        <w:tab/>
        <w:t>PRESENCE optional}|</w:t>
      </w:r>
    </w:p>
    <w:p>
      <w:pPr>
        <w:pStyle w:val="PL"/>
        <w:rPr/>
      </w:pPr>
      <w:r>
        <w:rPr/>
        <w:tab/>
        <w:t>-- Included in case that measurement M4 is activated</w:t>
      </w:r>
    </w:p>
    <w:p>
      <w:pPr>
        <w:pStyle w:val="PL"/>
        <w:rPr/>
      </w:pPr>
      <w:r>
        <w:rPr/>
        <w:tab/>
        <w:t>{ID id-M5Report</w:t>
        <w:tab/>
        <w:tab/>
        <w:t>CRITICALITY ignore</w:t>
        <w:tab/>
        <w:t>EXTENSION M5Report</w:t>
        <w:tab/>
        <w:tab/>
        <w:t>PRESENCE optional}|</w:t>
      </w:r>
    </w:p>
    <w:p>
      <w:pPr>
        <w:pStyle w:val="PL"/>
        <w:rPr/>
      </w:pPr>
      <w:r>
        <w:rPr/>
        <w:tab/>
        <w:t>-- Included in case that measurement M5 is activated</w:t>
      </w:r>
    </w:p>
    <w:p>
      <w:pPr>
        <w:pStyle w:val="PL"/>
        <w:rPr/>
      </w:pPr>
      <w:r>
        <w:rPr/>
        <w:tab/>
        <w:t>{ID id-M6Report</w:t>
        <w:tab/>
        <w:tab/>
        <w:t>CRITICALITY ignore</w:t>
        <w:tab/>
        <w:t>EXTENSION M6Report</w:t>
        <w:tab/>
        <w:tab/>
        <w:t>PRESENCE optional}|</w:t>
      </w:r>
    </w:p>
    <w:p>
      <w:pPr>
        <w:pStyle w:val="PL"/>
        <w:rPr/>
      </w:pPr>
      <w:r>
        <w:rPr/>
        <w:tab/>
        <w:t>-- Included in case that measurement M6 is activated</w:t>
      </w:r>
    </w:p>
    <w:p>
      <w:pPr>
        <w:pStyle w:val="PL"/>
        <w:rPr/>
      </w:pPr>
      <w:r>
        <w:rPr/>
        <w:tab/>
        <w:t>{ID id-M7Report</w:t>
        <w:tab/>
        <w:tab/>
        <w:t>CRITICALITY ignore</w:t>
        <w:tab/>
        <w:t>EXTENSION M7Report</w:t>
        <w:tab/>
        <w:tab/>
        <w:t>PRESENCE optional},</w:t>
      </w:r>
    </w:p>
    <w:p>
      <w:pPr>
        <w:pStyle w:val="PL"/>
        <w:rPr/>
      </w:pPr>
      <w:r>
        <w:rPr/>
        <w:tab/>
        <w:t>-- Included in case that measurement M7 is activated</w:t>
      </w:r>
    </w:p>
    <w:p>
      <w:pPr>
        <w:pStyle w:val="PL"/>
        <w:rPr/>
      </w:pPr>
      <w:r>
        <w:rPr/>
        <w:tab/>
        <w:t>...</w:t>
      </w:r>
    </w:p>
    <w:p>
      <w:pPr>
        <w:pStyle w:val="PL"/>
        <w:rPr/>
      </w:pPr>
      <w:r>
        <w:rPr/>
        <w:t>}</w:t>
      </w:r>
    </w:p>
    <w:p>
      <w:pPr>
        <w:pStyle w:val="PL"/>
        <w:rPr/>
      </w:pPr>
      <w:r>
        <w:rPr/>
      </w:r>
    </w:p>
    <w:p>
      <w:pPr>
        <w:pStyle w:val="PL"/>
        <w:rPr/>
      </w:pPr>
      <w:r>
        <w:rPr/>
        <w:t>IMSI</w:t>
        <w:tab/>
        <w:tab/>
        <w:tab/>
        <w:tab/>
        <w:tab/>
        <w:t>::= TBCD-STRING (SIZE (3..8))</w:t>
      </w:r>
    </w:p>
    <w:p>
      <w:pPr>
        <w:pStyle w:val="PL"/>
        <w:rPr/>
      </w:pPr>
      <w:r>
        <w:rPr/>
        <w:t>-- Reference: 23.003</w:t>
      </w:r>
    </w:p>
    <w:p>
      <w:pPr>
        <w:pStyle w:val="PL"/>
        <w:rPr/>
      </w:pPr>
      <w:r>
        <w:rPr/>
      </w:r>
    </w:p>
    <w:p>
      <w:pPr>
        <w:pStyle w:val="PL"/>
        <w:rPr/>
      </w:pPr>
      <w:r>
        <w:rPr/>
        <w:t>IncludeVelocity</w:t>
        <w:tab/>
        <w:tab/>
        <w:t>::= ENUMERATED {</w:t>
      </w:r>
    </w:p>
    <w:p>
      <w:pPr>
        <w:pStyle w:val="PL"/>
        <w:rPr/>
      </w:pPr>
      <w:r>
        <w:rPr/>
        <w:tab/>
        <w:t>requested</w:t>
      </w:r>
    </w:p>
    <w:p>
      <w:pPr>
        <w:pStyle w:val="PL"/>
        <w:rPr/>
      </w:pPr>
      <w:r>
        <w:rPr/>
        <w:t>}</w:t>
      </w:r>
    </w:p>
    <w:p>
      <w:pPr>
        <w:pStyle w:val="PL"/>
        <w:rPr/>
      </w:pPr>
      <w:r>
        <w:rPr/>
      </w:r>
    </w:p>
    <w:p>
      <w:pPr>
        <w:pStyle w:val="PL"/>
        <w:rPr/>
      </w:pPr>
      <w:r>
        <w:rPr/>
        <w:t>InformationExchangeID ::= INTEGER (0.. 1048575)</w:t>
      </w:r>
    </w:p>
    <w:p>
      <w:pPr>
        <w:pStyle w:val="PL"/>
        <w:rPr/>
      </w:pPr>
      <w:r>
        <w:rPr/>
      </w:r>
    </w:p>
    <w:p>
      <w:pPr>
        <w:pStyle w:val="PL"/>
        <w:rPr/>
      </w:pPr>
      <w:r>
        <w:rPr/>
        <w:t>InformationExchangeType ::= ENUMERATED {</w:t>
      </w:r>
    </w:p>
    <w:p>
      <w:pPr>
        <w:pStyle w:val="PL"/>
        <w:rPr/>
      </w:pPr>
      <w:r>
        <w:rPr/>
        <w:tab/>
        <w:t>transfer,</w:t>
      </w:r>
    </w:p>
    <w:p>
      <w:pPr>
        <w:pStyle w:val="PL"/>
        <w:rPr/>
      </w:pPr>
      <w:r>
        <w:rPr/>
        <w:tab/>
        <w:t>request,</w:t>
      </w:r>
    </w:p>
    <w:p>
      <w:pPr>
        <w:pStyle w:val="PL"/>
        <w:rPr/>
      </w:pPr>
      <w:r>
        <w:rPr/>
        <w:tab/>
        <w:t>...</w:t>
      </w:r>
    </w:p>
    <w:p>
      <w:pPr>
        <w:pStyle w:val="PL"/>
        <w:rPr/>
      </w:pPr>
      <w:r>
        <w:rPr/>
        <w:t>}</w:t>
      </w:r>
    </w:p>
    <w:p>
      <w:pPr>
        <w:pStyle w:val="PL"/>
        <w:rPr/>
      </w:pPr>
      <w:r>
        <w:rPr/>
      </w:r>
    </w:p>
    <w:p>
      <w:pPr>
        <w:pStyle w:val="PL"/>
        <w:rPr/>
      </w:pPr>
      <w:r>
        <w:rPr/>
        <w:t>InformationRequested ::= CHOICE {</w:t>
      </w:r>
    </w:p>
    <w:p>
      <w:pPr>
        <w:pStyle w:val="PL"/>
        <w:rPr/>
      </w:pPr>
      <w:r>
        <w:rPr/>
        <w:tab/>
        <w:t>requestedMBMSIPMulticastAddressandAPNRequest</w:t>
        <w:tab/>
        <w:tab/>
        <w:t>RequestedMBMSIPMulticastAddressandAPNRequest,</w:t>
      </w:r>
    </w:p>
    <w:p>
      <w:pPr>
        <w:pStyle w:val="PL"/>
        <w:rPr/>
      </w:pPr>
      <w:r>
        <w:rPr/>
        <w:tab/>
        <w:t>requestedMulticastServiceList</w:t>
        <w:tab/>
        <w:tab/>
        <w:tab/>
        <w:tab/>
        <w:tab/>
        <w:tab/>
        <w:t>RequestedMulticastServiceList,</w:t>
      </w:r>
    </w:p>
    <w:p>
      <w:pPr>
        <w:pStyle w:val="PL"/>
        <w:rPr/>
      </w:pPr>
      <w:r>
        <w:rPr/>
        <w:tab/>
        <w:t>...</w:t>
      </w:r>
    </w:p>
    <w:p>
      <w:pPr>
        <w:pStyle w:val="PL"/>
        <w:rPr/>
      </w:pPr>
      <w:r>
        <w:rPr/>
        <w:t>}</w:t>
      </w:r>
    </w:p>
    <w:p>
      <w:pPr>
        <w:pStyle w:val="PL"/>
        <w:rPr/>
      </w:pPr>
      <w:r>
        <w:rPr/>
      </w:r>
    </w:p>
    <w:p>
      <w:pPr>
        <w:pStyle w:val="PL"/>
        <w:rPr/>
      </w:pPr>
      <w:r>
        <w:rPr/>
      </w:r>
    </w:p>
    <w:p>
      <w:pPr>
        <w:pStyle w:val="PL"/>
        <w:rPr/>
      </w:pPr>
      <w:r>
        <w:rPr/>
        <w:t>InformationRequestType ::= CHOICE {</w:t>
      </w:r>
    </w:p>
    <w:p>
      <w:pPr>
        <w:pStyle w:val="PL"/>
        <w:rPr/>
      </w:pPr>
      <w:r>
        <w:rPr/>
        <w:tab/>
        <w:t>mBMSIPMulticastAddressandAPNRequest</w:t>
        <w:tab/>
        <w:tab/>
        <w:t>MBMSIPMulticastAddressandAPNRequest,</w:t>
      </w:r>
    </w:p>
    <w:p>
      <w:pPr>
        <w:pStyle w:val="PL"/>
        <w:rPr/>
      </w:pPr>
      <w:r>
        <w:rPr/>
        <w:tab/>
      </w:r>
      <w:r>
        <w:rPr>
          <w:lang w:val="fr-FR" w:eastAsia="en-US"/>
        </w:rPr>
        <w:t>permanentNAS-UE-ID</w:t>
        <w:tab/>
        <w:tab/>
        <w:tab/>
        <w:tab/>
        <w:tab/>
        <w:tab/>
        <w:t>PermanentNAS-UE-ID,</w:t>
      </w:r>
    </w:p>
    <w:p>
      <w:pPr>
        <w:pStyle w:val="PL"/>
        <w:rPr/>
      </w:pPr>
      <w:r>
        <w:rPr>
          <w:lang w:val="fr-FR" w:eastAsia="en-US"/>
        </w:rPr>
        <w:tab/>
      </w:r>
      <w:r>
        <w:rPr/>
        <w:t>...</w:t>
      </w:r>
    </w:p>
    <w:p>
      <w:pPr>
        <w:pStyle w:val="PL"/>
        <w:rPr/>
      </w:pPr>
      <w:r>
        <w:rPr/>
        <w:t>}</w:t>
      </w:r>
    </w:p>
    <w:p>
      <w:pPr>
        <w:pStyle w:val="PL"/>
        <w:rPr/>
      </w:pPr>
      <w:r>
        <w:rPr/>
      </w:r>
    </w:p>
    <w:p>
      <w:pPr>
        <w:pStyle w:val="PL"/>
        <w:rPr/>
      </w:pPr>
      <w:r>
        <w:rPr/>
        <w:t>InformationTransferID ::= INTEGER (0.. 1048575)</w:t>
      </w:r>
    </w:p>
    <w:p>
      <w:pPr>
        <w:pStyle w:val="PL"/>
        <w:rPr/>
      </w:pPr>
      <w:r>
        <w:rPr/>
      </w:r>
    </w:p>
    <w:p>
      <w:pPr>
        <w:pStyle w:val="PL"/>
        <w:rPr/>
      </w:pPr>
      <w:r>
        <w:rPr/>
        <w:t>InformationTransferType ::= CHOICE {</w:t>
      </w:r>
    </w:p>
    <w:p>
      <w:pPr>
        <w:pStyle w:val="PL"/>
        <w:rPr/>
      </w:pPr>
      <w:r>
        <w:rPr/>
        <w:tab/>
        <w:t>rNCTraceInformation</w:t>
        <w:tab/>
        <w:tab/>
        <w:tab/>
        <w:t>RNCTraceInformation,</w:t>
      </w:r>
    </w:p>
    <w:p>
      <w:pPr>
        <w:pStyle w:val="PL"/>
        <w:rPr/>
      </w:pPr>
      <w:r>
        <w:rPr/>
        <w:tab/>
        <w:t>...</w:t>
      </w:r>
    </w:p>
    <w:p>
      <w:pPr>
        <w:pStyle w:val="PL"/>
        <w:rPr/>
      </w:pPr>
      <w:r>
        <w:rPr/>
        <w:t>}</w:t>
      </w:r>
    </w:p>
    <w:p>
      <w:pPr>
        <w:pStyle w:val="PL"/>
        <w:rPr/>
      </w:pPr>
      <w:r>
        <w:rPr/>
      </w:r>
    </w:p>
    <w:p>
      <w:pPr>
        <w:pStyle w:val="PL"/>
        <w:rPr/>
      </w:pPr>
      <w:r>
        <w:rPr/>
        <w:t>IntegrityProtectionAlgorithm</w:t>
        <w:tab/>
        <w:tab/>
        <w:t>::= INTEGER {</w:t>
      </w:r>
    </w:p>
    <w:p>
      <w:pPr>
        <w:pStyle w:val="PL"/>
        <w:rPr/>
      </w:pPr>
      <w:r>
        <w:rPr/>
        <w:tab/>
        <w:t>standard-UMTS-integrity-algorithm-UIA1 (0), standard-UMTS-integrity-algorithm-UIA2 (1),</w:t>
      </w:r>
    </w:p>
    <w:p>
      <w:pPr>
        <w:pStyle w:val="PL"/>
        <w:rPr/>
      </w:pPr>
      <w:r>
        <w:rPr/>
        <w:tab/>
        <w:t>no-value (15)</w:t>
      </w:r>
    </w:p>
    <w:p>
      <w:pPr>
        <w:pStyle w:val="PL"/>
        <w:rPr/>
      </w:pPr>
      <w:r>
        <w:rPr/>
        <w:t>} (0..15)</w:t>
      </w:r>
    </w:p>
    <w:p>
      <w:pPr>
        <w:pStyle w:val="PL"/>
        <w:rPr/>
      </w:pPr>
      <w:r>
        <w:rPr/>
      </w:r>
    </w:p>
    <w:p>
      <w:pPr>
        <w:pStyle w:val="PL"/>
        <w:rPr/>
      </w:pPr>
      <w:r>
        <w:rPr/>
        <w:t>IntegrityProtectionInformation ::= SEQUENCE {</w:t>
      </w:r>
    </w:p>
    <w:p>
      <w:pPr>
        <w:pStyle w:val="PL"/>
        <w:rPr/>
      </w:pPr>
      <w:r>
        <w:rPr/>
        <w:tab/>
        <w:t>permittedAlgorithms</w:t>
        <w:tab/>
        <w:tab/>
        <w:t>PermittedIntegrityProtectionAlgorithms,</w:t>
      </w:r>
    </w:p>
    <w:p>
      <w:pPr>
        <w:pStyle w:val="PL"/>
        <w:rPr/>
      </w:pPr>
      <w:r>
        <w:rPr/>
        <w:tab/>
        <w:t>key</w:t>
        <w:tab/>
        <w:tab/>
        <w:tab/>
        <w:tab/>
        <w:t>IntegrityProtectionKey,</w:t>
      </w:r>
    </w:p>
    <w:p>
      <w:pPr>
        <w:pStyle w:val="PL"/>
        <w:rPr/>
      </w:pPr>
      <w:r>
        <w:rPr/>
        <w:tab/>
        <w:t>iE-Extensions</w:t>
        <w:tab/>
        <w:tab/>
        <w:tab/>
        <w:t>ProtocolExtensionContainer { {IntegrityProtectionInformation-ExtIEs} } OPTIONAL</w:t>
      </w:r>
    </w:p>
    <w:p>
      <w:pPr>
        <w:pStyle w:val="PL"/>
        <w:rPr/>
      </w:pPr>
      <w:r>
        <w:rPr/>
        <w:t>}</w:t>
      </w:r>
    </w:p>
    <w:p>
      <w:pPr>
        <w:pStyle w:val="PL"/>
        <w:rPr/>
      </w:pPr>
      <w:r>
        <w:rPr/>
      </w:r>
    </w:p>
    <w:p>
      <w:pPr>
        <w:pStyle w:val="PL"/>
        <w:rPr/>
      </w:pPr>
      <w:r>
        <w:rPr/>
        <w:t>IntegrityProtectionInformation-ExtIEs RANAP-PROTOCOL-EXTENSION ::= {</w:t>
      </w:r>
    </w:p>
    <w:p>
      <w:pPr>
        <w:pStyle w:val="PL"/>
        <w:rPr/>
      </w:pPr>
      <w:r>
        <w:rPr/>
        <w:tab/>
        <w:t>...</w:t>
      </w:r>
    </w:p>
    <w:p>
      <w:pPr>
        <w:pStyle w:val="PL"/>
        <w:rPr/>
      </w:pPr>
      <w:r>
        <w:rPr/>
        <w:t>}</w:t>
      </w:r>
    </w:p>
    <w:p>
      <w:pPr>
        <w:pStyle w:val="PL"/>
        <w:rPr/>
      </w:pPr>
      <w:r>
        <w:rPr/>
      </w:r>
    </w:p>
    <w:p>
      <w:pPr>
        <w:pStyle w:val="PL"/>
        <w:rPr/>
      </w:pPr>
      <w:r>
        <w:rPr/>
        <w:t>IntegrityProtectionKey</w:t>
        <w:tab/>
        <w:tab/>
        <w:tab/>
        <w:t>::= BIT STRING (SIZE (128))</w:t>
      </w:r>
    </w:p>
    <w:p>
      <w:pPr>
        <w:pStyle w:val="PL"/>
        <w:rPr/>
      </w:pPr>
      <w:r>
        <w:rPr/>
      </w:r>
    </w:p>
    <w:p>
      <w:pPr>
        <w:pStyle w:val="PL"/>
        <w:rPr/>
      </w:pPr>
      <w:r>
        <w:rPr/>
        <w:t>InterSystemInformationTransferType ::= CHOICE {</w:t>
      </w:r>
    </w:p>
    <w:p>
      <w:pPr>
        <w:pStyle w:val="PL"/>
        <w:rPr/>
      </w:pPr>
      <w:r>
        <w:rPr/>
        <w:tab/>
        <w:t>rIM-Transfer</w:t>
        <w:tab/>
        <w:tab/>
        <w:tab/>
        <w:tab/>
        <w:tab/>
        <w:t>RIM-Transfer,</w:t>
      </w:r>
    </w:p>
    <w:p>
      <w:pPr>
        <w:pStyle w:val="PL"/>
        <w:rPr/>
      </w:pPr>
      <w:r>
        <w:rPr/>
        <w:tab/>
        <w:t>...</w:t>
      </w:r>
    </w:p>
    <w:p>
      <w:pPr>
        <w:pStyle w:val="PL"/>
        <w:rPr/>
      </w:pPr>
      <w:r>
        <w:rPr/>
        <w:t>}</w:t>
      </w:r>
    </w:p>
    <w:p>
      <w:pPr>
        <w:pStyle w:val="PL"/>
        <w:rPr/>
      </w:pPr>
      <w:r>
        <w:rPr/>
      </w:r>
    </w:p>
    <w:p>
      <w:pPr>
        <w:pStyle w:val="PL"/>
        <w:rPr/>
      </w:pPr>
      <w:r>
        <w:rPr/>
        <w:t>InterSystemInformation-TransparentContainer ::= SEQUENCE {</w:t>
      </w:r>
    </w:p>
    <w:p>
      <w:pPr>
        <w:pStyle w:val="PL"/>
        <w:rPr/>
      </w:pPr>
      <w:r>
        <w:rPr/>
        <w:tab/>
        <w:t>downlinkCellLoadInformation</w:t>
        <w:tab/>
        <w:tab/>
        <w:tab/>
        <w:t>CellLoadInformation</w:t>
        <w:tab/>
        <w:tab/>
        <w:t>OPTIONAL,</w:t>
      </w:r>
    </w:p>
    <w:p>
      <w:pPr>
        <w:pStyle w:val="PL"/>
        <w:rPr/>
      </w:pPr>
      <w:r>
        <w:rPr/>
        <w:tab/>
        <w:t>uplinkCellLoadInformation</w:t>
        <w:tab/>
        <w:tab/>
        <w:tab/>
        <w:t>CellLoadInformation</w:t>
        <w:tab/>
        <w:tab/>
        <w:t>OPTIONAL,</w:t>
      </w:r>
    </w:p>
    <w:p>
      <w:pPr>
        <w:pStyle w:val="PL"/>
        <w:rPr/>
      </w:pPr>
      <w:r>
        <w:rPr/>
        <w:tab/>
        <w:t>iE-Extensions</w:t>
        <w:tab/>
        <w:tab/>
        <w:tab/>
        <w:t>ProtocolExtensionContainer { { InterSystemInformation-TransparentContainer-ExtIEs} } OPTIONAL,</w:t>
      </w:r>
    </w:p>
    <w:p>
      <w:pPr>
        <w:pStyle w:val="PL"/>
        <w:rPr/>
      </w:pPr>
      <w:r>
        <w:rPr/>
        <w:tab/>
        <w:t>...</w:t>
      </w:r>
    </w:p>
    <w:p>
      <w:pPr>
        <w:pStyle w:val="PL"/>
        <w:rPr/>
      </w:pPr>
      <w:r>
        <w:rPr/>
        <w:t>}</w:t>
      </w:r>
    </w:p>
    <w:p>
      <w:pPr>
        <w:pStyle w:val="PL"/>
        <w:rPr/>
      </w:pPr>
      <w:r>
        <w:rPr/>
      </w:r>
    </w:p>
    <w:p>
      <w:pPr>
        <w:pStyle w:val="PL"/>
        <w:rPr/>
      </w:pPr>
      <w:r>
        <w:rPr/>
        <w:t>InterSystemInformation-TransparentContainer-ExtIEs RANAP-PROTOCOL-EXTENSION ::= {</w:t>
      </w:r>
    </w:p>
    <w:p>
      <w:pPr>
        <w:pStyle w:val="PL"/>
        <w:rPr/>
      </w:pPr>
      <w:r>
        <w:rPr/>
        <w:t>...</w:t>
      </w:r>
    </w:p>
    <w:p>
      <w:pPr>
        <w:pStyle w:val="PL"/>
        <w:rPr/>
      </w:pPr>
      <w:r>
        <w:rPr/>
        <w:t>}</w:t>
      </w:r>
    </w:p>
    <w:p>
      <w:pPr>
        <w:pStyle w:val="PL"/>
        <w:rPr/>
      </w:pPr>
      <w:r>
        <w:rPr/>
      </w:r>
    </w:p>
    <w:p>
      <w:pPr>
        <w:pStyle w:val="PL"/>
        <w:rPr/>
      </w:pPr>
      <w:r>
        <w:rPr/>
        <w:t>IPMulticastAddress ::= OCTET STRING (SIZE (4..16))</w:t>
      </w:r>
    </w:p>
    <w:p>
      <w:pPr>
        <w:pStyle w:val="PL"/>
        <w:rPr/>
      </w:pPr>
      <w:r>
        <w:rPr/>
        <w:t>-- Reference: 23.003</w:t>
      </w:r>
    </w:p>
    <w:p>
      <w:pPr>
        <w:pStyle w:val="PL"/>
        <w:rPr/>
      </w:pPr>
      <w:r>
        <w:rPr/>
      </w:r>
    </w:p>
    <w:p>
      <w:pPr>
        <w:pStyle w:val="PL"/>
        <w:rPr/>
      </w:pPr>
      <w:r>
        <w:rPr/>
        <w:t>IuSignallingConnectionIdentifier</w:t>
        <w:tab/>
        <w:t>::= BIT STRING (SIZE (24))</w:t>
      </w:r>
    </w:p>
    <w:p>
      <w:pPr>
        <w:pStyle w:val="PL"/>
        <w:rPr/>
      </w:pPr>
      <w:r>
        <w:rPr/>
      </w:r>
    </w:p>
    <w:p>
      <w:pPr>
        <w:pStyle w:val="PL"/>
        <w:rPr/>
      </w:pPr>
      <w:r>
        <w:rPr/>
        <w:t>IuTransportAssociation ::= CHOICE {</w:t>
      </w:r>
    </w:p>
    <w:p>
      <w:pPr>
        <w:pStyle w:val="PL"/>
        <w:rPr/>
      </w:pPr>
      <w:r>
        <w:rPr/>
        <w:tab/>
        <w:t>gTP-TEI</w:t>
        <w:tab/>
        <w:tab/>
        <w:tab/>
        <w:tab/>
        <w:t>GTP-TEI,</w:t>
      </w:r>
    </w:p>
    <w:p>
      <w:pPr>
        <w:pStyle w:val="PL"/>
        <w:rPr/>
      </w:pPr>
      <w:r>
        <w:rPr/>
        <w:tab/>
        <w:t>bindingID</w:t>
        <w:tab/>
        <w:tab/>
        <w:tab/>
        <w:t>BindingID,</w:t>
      </w:r>
    </w:p>
    <w:p>
      <w:pPr>
        <w:pStyle w:val="PL"/>
        <w:rPr/>
      </w:pPr>
      <w:r>
        <w:rPr/>
        <w:tab/>
        <w:t>...</w:t>
      </w:r>
    </w:p>
    <w:p>
      <w:pPr>
        <w:pStyle w:val="PL"/>
        <w:rPr/>
      </w:pPr>
      <w:r>
        <w:rPr/>
        <w:t>}</w:t>
      </w:r>
    </w:p>
    <w:p>
      <w:pPr>
        <w:pStyle w:val="PL"/>
        <w:rPr/>
      </w:pPr>
      <w:r>
        <w:rPr/>
      </w:r>
    </w:p>
    <w:p>
      <w:pPr>
        <w:pStyle w:val="PL"/>
        <w:numPr>
          <w:ilvl w:val="0"/>
          <w:numId w:val="0"/>
        </w:numPr>
        <w:outlineLvl w:val="3"/>
        <w:rPr/>
      </w:pPr>
      <w:r>
        <w:rPr/>
        <w:t>-- J</w:t>
      </w:r>
    </w:p>
    <w:p>
      <w:pPr>
        <w:pStyle w:val="PL"/>
        <w:numPr>
          <w:ilvl w:val="0"/>
          <w:numId w:val="0"/>
        </w:numPr>
        <w:outlineLvl w:val="3"/>
        <w:rPr/>
      </w:pPr>
      <w:r>
        <w:rPr/>
        <w:t>-- K</w:t>
      </w:r>
    </w:p>
    <w:p>
      <w:pPr>
        <w:pStyle w:val="PL"/>
        <w:rPr/>
      </w:pPr>
      <w:r>
        <w:rPr/>
      </w:r>
    </w:p>
    <w:p>
      <w:pPr>
        <w:pStyle w:val="PL"/>
        <w:rPr/>
      </w:pPr>
      <w:r>
        <w:rPr/>
        <w:t>KeyStatus</w:t>
        <w:tab/>
        <w:t>::= ENUMERATED {</w:t>
      </w:r>
    </w:p>
    <w:p>
      <w:pPr>
        <w:pStyle w:val="PL"/>
        <w:rPr/>
      </w:pPr>
      <w:r>
        <w:rPr/>
        <w:tab/>
        <w:t>old,</w:t>
      </w:r>
    </w:p>
    <w:p>
      <w:pPr>
        <w:pStyle w:val="PL"/>
        <w:rPr/>
      </w:pPr>
      <w:r>
        <w:rPr/>
        <w:tab/>
        <w:t>new,</w:t>
      </w:r>
    </w:p>
    <w:p>
      <w:pPr>
        <w:pStyle w:val="PL"/>
        <w:rPr/>
      </w:pPr>
      <w:r>
        <w:rPr/>
        <w:tab/>
        <w:t>...</w:t>
      </w:r>
    </w:p>
    <w:p>
      <w:pPr>
        <w:pStyle w:val="PL"/>
        <w:rPr/>
      </w:pPr>
      <w:r>
        <w:rPr/>
        <w:t>}</w:t>
      </w:r>
    </w:p>
    <w:p>
      <w:pPr>
        <w:pStyle w:val="PL"/>
        <w:numPr>
          <w:ilvl w:val="0"/>
          <w:numId w:val="0"/>
        </w:numPr>
        <w:outlineLvl w:val="3"/>
        <w:rPr/>
      </w:pPr>
      <w:r>
        <w:rPr/>
        <w:t>-- L</w:t>
      </w:r>
    </w:p>
    <w:p>
      <w:pPr>
        <w:pStyle w:val="PL"/>
        <w:rPr/>
      </w:pPr>
      <w:r>
        <w:rPr/>
      </w:r>
    </w:p>
    <w:p>
      <w:pPr>
        <w:pStyle w:val="PL"/>
        <w:rPr/>
      </w:pPr>
      <w:r>
        <w:rPr/>
        <w:t>LA-LIST ::= SEQUENCE (SIZE (1..maxNrOfLAs)) OF</w:t>
      </w:r>
    </w:p>
    <w:p>
      <w:pPr>
        <w:pStyle w:val="PL"/>
        <w:rPr/>
      </w:pPr>
      <w:r>
        <w:rPr/>
        <w:tab/>
        <w:t>SEQUENCE {</w:t>
      </w:r>
    </w:p>
    <w:p>
      <w:pPr>
        <w:pStyle w:val="PL"/>
        <w:rPr/>
      </w:pPr>
      <w:r>
        <w:rPr/>
        <w:tab/>
        <w:tab/>
        <w:t>lAC</w:t>
        <w:tab/>
        <w:tab/>
        <w:tab/>
        <w:tab/>
        <w:tab/>
        <w:tab/>
        <w:t>LAC,</w:t>
      </w:r>
    </w:p>
    <w:p>
      <w:pPr>
        <w:pStyle w:val="PL"/>
        <w:rPr/>
      </w:pPr>
      <w:r>
        <w:rPr/>
        <w:tab/>
        <w:tab/>
        <w:t>listOF-SNAs</w:t>
        <w:tab/>
        <w:tab/>
        <w:tab/>
        <w:tab/>
        <w:t>ListOF-SNAs,</w:t>
      </w:r>
    </w:p>
    <w:p>
      <w:pPr>
        <w:pStyle w:val="PL"/>
        <w:rPr/>
      </w:pPr>
      <w:r>
        <w:rPr/>
        <w:tab/>
        <w:tab/>
      </w:r>
      <w:r>
        <w:rPr>
          <w:lang w:val="fr-FR" w:eastAsia="en-US"/>
        </w:rPr>
        <w:t>iE-Extensions</w:t>
        <w:tab/>
        <w:tab/>
        <w:tab/>
        <w:t>ProtocolExtensionContainer { { LA-LIST-ExtIEs} } OPTIONAL,</w:t>
      </w:r>
    </w:p>
    <w:p>
      <w:pPr>
        <w:pStyle w:val="PL"/>
        <w:rPr>
          <w:lang w:val="fr-FR" w:eastAsia="en-US"/>
        </w:rPr>
      </w:pPr>
      <w:r>
        <w:rPr>
          <w:lang w:val="fr-FR" w:eastAsia="en-US"/>
        </w:rPr>
        <w:tab/>
        <w:tab/>
        <w:t>...</w:t>
      </w:r>
    </w:p>
    <w:p>
      <w:pPr>
        <w:pStyle w:val="PL"/>
        <w:rPr>
          <w:lang w:val="fr-FR" w:eastAsia="en-US"/>
        </w:rPr>
      </w:pPr>
      <w:r>
        <w:rPr>
          <w:lang w:val="fr-FR" w:eastAsia="en-US"/>
        </w:rPr>
        <w:tab/>
        <w:t>}</w:t>
      </w:r>
    </w:p>
    <w:p>
      <w:pPr>
        <w:pStyle w:val="PL"/>
        <w:rPr>
          <w:lang w:val="fr-FR" w:eastAsia="en-US"/>
        </w:rPr>
      </w:pPr>
      <w:r>
        <w:rPr>
          <w:lang w:val="fr-FR" w:eastAsia="en-US"/>
        </w:rPr>
      </w:r>
    </w:p>
    <w:p>
      <w:pPr>
        <w:pStyle w:val="PL"/>
        <w:rPr>
          <w:lang w:val="fr-FR" w:eastAsia="en-US"/>
        </w:rPr>
      </w:pPr>
      <w:r>
        <w:rPr>
          <w:lang w:val="fr-FR" w:eastAsia="en-US"/>
        </w:rPr>
        <w:t>LA-LIST-ExtIEs RANAP-PROTOCOL-EXTENSION ::= {</w:t>
      </w:r>
    </w:p>
    <w:p>
      <w:pPr>
        <w:pStyle w:val="PL"/>
        <w:rPr/>
      </w:pPr>
      <w:r>
        <w:rPr>
          <w:lang w:val="fr-FR" w:eastAsia="en-US"/>
        </w:rPr>
        <w:tab/>
      </w:r>
      <w:r>
        <w:rPr/>
        <w:t>...</w:t>
      </w:r>
    </w:p>
    <w:p>
      <w:pPr>
        <w:pStyle w:val="PL"/>
        <w:rPr/>
      </w:pPr>
      <w:r>
        <w:rPr/>
        <w:t>}</w:t>
      </w:r>
    </w:p>
    <w:p>
      <w:pPr>
        <w:pStyle w:val="PL"/>
        <w:rPr/>
      </w:pPr>
      <w:r>
        <w:rPr/>
      </w:r>
    </w:p>
    <w:p>
      <w:pPr>
        <w:pStyle w:val="PL"/>
        <w:rPr/>
      </w:pPr>
      <w:r>
        <w:rPr/>
        <w:t>LAC</w:t>
        <w:tab/>
        <w:tab/>
        <w:tab/>
        <w:tab/>
        <w:tab/>
        <w:t>::= OCTET STRING (SIZE (2))</w:t>
      </w:r>
    </w:p>
    <w:p>
      <w:pPr>
        <w:pStyle w:val="PL"/>
        <w:rPr/>
      </w:pPr>
      <w:r>
        <w:rPr/>
      </w:r>
    </w:p>
    <w:p>
      <w:pPr>
        <w:pStyle w:val="PL"/>
        <w:rPr/>
      </w:pPr>
      <w:r>
        <w:rPr/>
        <w:t>LAI ::= SEQUENCE {</w:t>
      </w:r>
    </w:p>
    <w:p>
      <w:pPr>
        <w:pStyle w:val="PL"/>
        <w:rPr>
          <w:lang w:val="fr-FR" w:eastAsia="en-US"/>
        </w:rPr>
      </w:pPr>
      <w:r>
        <w:rPr/>
        <w:tab/>
      </w:r>
      <w:r>
        <w:rPr>
          <w:lang w:val="fr-FR" w:eastAsia="en-US"/>
        </w:rPr>
        <w:t>pLMN</w:t>
      </w:r>
      <w:r>
        <w:rPr>
          <w:rFonts w:eastAsia="MS Mincho;MS Mincho"/>
          <w:lang w:val="fr-FR" w:eastAsia="en-US"/>
        </w:rPr>
        <w:t>i</w:t>
      </w:r>
      <w:r>
        <w:rPr>
          <w:lang w:val="fr-FR" w:eastAsia="en-US"/>
        </w:rPr>
        <w:t>dentity</w:t>
        <w:tab/>
        <w:tab/>
        <w:tab/>
        <w:tab/>
        <w:t>PLMN</w:t>
      </w:r>
      <w:r>
        <w:rPr>
          <w:rFonts w:eastAsia="MS Mincho;MS Mincho"/>
          <w:lang w:val="fr-FR" w:eastAsia="en-US"/>
        </w:rPr>
        <w:t>i</w:t>
      </w:r>
      <w:r>
        <w:rPr>
          <w:lang w:val="fr-FR" w:eastAsia="en-US"/>
        </w:rPr>
        <w:t>dentity,</w:t>
      </w:r>
    </w:p>
    <w:p>
      <w:pPr>
        <w:pStyle w:val="PL"/>
        <w:rPr/>
      </w:pPr>
      <w:r>
        <w:rPr>
          <w:lang w:val="fr-FR" w:eastAsia="en-US"/>
        </w:rPr>
        <w:tab/>
        <w:t>lAC</w:t>
        <w:tab/>
        <w:tab/>
        <w:tab/>
        <w:tab/>
        <w:t>LAC,</w:t>
      </w:r>
    </w:p>
    <w:p>
      <w:pPr>
        <w:pStyle w:val="PL"/>
        <w:rPr>
          <w:lang w:val="fr-FR" w:eastAsia="en-US"/>
        </w:rPr>
      </w:pPr>
      <w:r>
        <w:rPr>
          <w:lang w:val="fr-FR" w:eastAsia="en-US"/>
        </w:rPr>
        <w:tab/>
        <w:t>iE-Extensions</w:t>
        <w:tab/>
        <w:tab/>
        <w:tab/>
        <w:t>ProtocolExtensionContainer { {LAI-ExtIEs} } OPTIONAL</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LAI-ExtIEs RANAP-PROTOCOL-EXTENSION ::= {</w:t>
      </w:r>
    </w:p>
    <w:p>
      <w:pPr>
        <w:pStyle w:val="PL"/>
        <w:rPr/>
      </w:pPr>
      <w:r>
        <w:rPr>
          <w:lang w:val="fr-FR" w:eastAsia="en-US"/>
        </w:rPr>
        <w:tab/>
      </w:r>
      <w:r>
        <w:rPr/>
        <w:t>...</w:t>
      </w:r>
    </w:p>
    <w:p>
      <w:pPr>
        <w:pStyle w:val="PL"/>
        <w:rPr/>
      </w:pPr>
      <w:r>
        <w:rPr/>
        <w:t>}</w:t>
      </w:r>
    </w:p>
    <w:p>
      <w:pPr>
        <w:pStyle w:val="PL"/>
        <w:rPr/>
      </w:pPr>
      <w:r>
        <w:rPr/>
      </w:r>
    </w:p>
    <w:p>
      <w:pPr>
        <w:pStyle w:val="PL"/>
        <w:rPr/>
      </w:pPr>
      <w:r>
        <w:rPr/>
        <w:t>LastKnownServiceArea</w:t>
        <w:tab/>
        <w:t>::= SEQUENCE {</w:t>
      </w:r>
    </w:p>
    <w:p>
      <w:pPr>
        <w:pStyle w:val="PL"/>
        <w:rPr/>
      </w:pPr>
      <w:r>
        <w:rPr/>
        <w:tab/>
        <w:t>sAI</w:t>
        <w:tab/>
        <w:tab/>
        <w:tab/>
        <w:t>SAI,</w:t>
      </w:r>
    </w:p>
    <w:p>
      <w:pPr>
        <w:pStyle w:val="PL"/>
        <w:rPr/>
      </w:pPr>
      <w:r>
        <w:rPr/>
        <w:tab/>
        <w:t>ageOfSAI</w:t>
        <w:tab/>
        <w:t>INTEGER (0..32767),</w:t>
      </w:r>
    </w:p>
    <w:p>
      <w:pPr>
        <w:pStyle w:val="PL"/>
        <w:rPr/>
      </w:pPr>
      <w:r>
        <w:rPr/>
        <w:tab/>
        <w:t>iE-Extensions</w:t>
        <w:tab/>
        <w:t>ProtocolExtensionContainer { {LastKnownServiceArea-ExtIEs} } OPTIONAL,</w:t>
        <w:tab/>
      </w:r>
    </w:p>
    <w:p>
      <w:pPr>
        <w:pStyle w:val="PL"/>
        <w:rPr/>
      </w:pPr>
      <w:r>
        <w:rPr/>
        <w:tab/>
        <w:t>...</w:t>
      </w:r>
    </w:p>
    <w:p>
      <w:pPr>
        <w:pStyle w:val="PL"/>
        <w:rPr/>
      </w:pPr>
      <w:r>
        <w:rPr/>
        <w:t>}</w:t>
      </w:r>
    </w:p>
    <w:p>
      <w:pPr>
        <w:pStyle w:val="PL"/>
        <w:rPr/>
      </w:pPr>
      <w:r>
        <w:rPr/>
      </w:r>
    </w:p>
    <w:p>
      <w:pPr>
        <w:pStyle w:val="PL"/>
        <w:rPr>
          <w:rFonts w:eastAsia="Arial Unicode MS"/>
          <w:szCs w:val="24"/>
        </w:rPr>
      </w:pPr>
      <w:r>
        <w:rPr/>
        <w:t>LastKnownServiceArea-ExtIEs RANAP-PROTOCOL-EXTENSION ::= {</w:t>
      </w:r>
    </w:p>
    <w:p>
      <w:pPr>
        <w:pStyle w:val="PL"/>
        <w:rPr/>
      </w:pPr>
      <w:r>
        <w:rPr/>
        <w:tab/>
        <w:t>...</w:t>
      </w:r>
    </w:p>
    <w:p>
      <w:pPr>
        <w:pStyle w:val="PL"/>
        <w:rPr/>
      </w:pPr>
      <w:r>
        <w:rPr/>
        <w:t>}</w:t>
      </w:r>
    </w:p>
    <w:p>
      <w:pPr>
        <w:pStyle w:val="PL"/>
        <w:rPr/>
      </w:pPr>
      <w:r>
        <w:rPr/>
      </w:r>
    </w:p>
    <w:p>
      <w:pPr>
        <w:pStyle w:val="PL"/>
        <w:spacing w:lineRule="atLeast" w:line="0"/>
        <w:rPr/>
      </w:pPr>
      <w:r>
        <w:rPr/>
        <w:t>LastVisitedUTRANCell-</w:t>
      </w:r>
      <w:r>
        <w:rPr>
          <w:bCs/>
        </w:rPr>
        <w:t>Item</w:t>
      </w:r>
      <w:r>
        <w:rPr/>
        <w:t xml:space="preserve"> ::= SEQUENCE {</w:t>
      </w:r>
    </w:p>
    <w:p>
      <w:pPr>
        <w:pStyle w:val="PL"/>
        <w:spacing w:lineRule="atLeast" w:line="0"/>
        <w:rPr/>
      </w:pPr>
      <w:r>
        <w:rPr/>
        <w:tab/>
        <w:t>uTRAN-CellID</w:t>
        <w:tab/>
        <w:tab/>
        <w:tab/>
        <w:tab/>
        <w:tab/>
        <w:t>UTRAN-CellID,</w:t>
      </w:r>
    </w:p>
    <w:p>
      <w:pPr>
        <w:pStyle w:val="PL"/>
        <w:spacing w:lineRule="atLeast" w:line="0"/>
        <w:rPr/>
      </w:pPr>
      <w:r>
        <w:rPr/>
        <w:tab/>
        <w:t>cellType</w:t>
        <w:tab/>
        <w:tab/>
        <w:tab/>
        <w:tab/>
        <w:tab/>
        <w:tab/>
        <w:t>CellType,</w:t>
      </w:r>
    </w:p>
    <w:p>
      <w:pPr>
        <w:pStyle w:val="PL"/>
        <w:spacing w:lineRule="atLeast" w:line="0"/>
        <w:rPr/>
      </w:pPr>
      <w:r>
        <w:rPr/>
        <w:tab/>
        <w:t>time-UE-StayedInCell</w:t>
        <w:tab/>
        <w:tab/>
        <w:tab/>
        <w:t>Time-UE-StayedInCell,</w:t>
      </w:r>
    </w:p>
    <w:p>
      <w:pPr>
        <w:pStyle w:val="PL"/>
        <w:spacing w:lineRule="atLeast" w:line="0"/>
        <w:rPr/>
      </w:pPr>
      <w:r>
        <w:rPr/>
        <w:tab/>
        <w:t>iE-Extensions</w:t>
        <w:tab/>
        <w:tab/>
        <w:tab/>
        <w:tab/>
        <w:tab/>
        <w:t>ProtocolExtensionContainer { {LastVisitedUTRANCell-</w:t>
      </w:r>
      <w:r>
        <w:rPr>
          <w:bCs/>
        </w:rPr>
        <w:t>Item</w:t>
      </w:r>
      <w:r>
        <w:rPr/>
        <w:t>-ExtIEs} } OPTIONAL,</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LastVisitedUTRANCell-</w:t>
      </w:r>
      <w:r>
        <w:rPr>
          <w:bCs/>
        </w:rPr>
        <w:t>Item</w:t>
      </w:r>
      <w:r>
        <w:rPr/>
        <w:t>-ExtIEs RANAP-PROTOCOL-EXTENSION ::= {</w:t>
      </w:r>
    </w:p>
    <w:p>
      <w:pPr>
        <w:pStyle w:val="PL"/>
        <w:spacing w:lineRule="atLeast" w:line="0"/>
        <w:rPr/>
      </w:pPr>
      <w:r>
        <w:rPr/>
        <w:t>-- Extension for Rel-11 to support enhanced granularity for time UE stayed in cell --</w:t>
      </w:r>
    </w:p>
    <w:p>
      <w:pPr>
        <w:pStyle w:val="PL"/>
        <w:spacing w:lineRule="atLeast" w:line="0"/>
        <w:rPr/>
      </w:pPr>
      <w:r>
        <w:rPr/>
        <w:tab/>
        <w:t>{ ID id-Time-UE-StayedInCell-EnhancedGranularity</w:t>
        <w:tab/>
        <w:t>CRITICALITY ignore</w:t>
        <w:tab/>
        <w:t>EXTENSION Time-UE-StayedInCell-EnhancedGranularity</w:t>
        <w:tab/>
        <w:tab/>
        <w:t>PRESENCE</w:t>
        <w:tab/>
        <w:t>optional }|</w:t>
      </w:r>
    </w:p>
    <w:p>
      <w:pPr>
        <w:pStyle w:val="PL"/>
        <w:spacing w:lineRule="atLeast" w:line="0"/>
        <w:rPr/>
      </w:pPr>
      <w:r>
        <w:rPr/>
        <w:tab/>
        <w:t>{ ID id-HO-Cause</w:t>
        <w:tab/>
        <w:tab/>
        <w:tab/>
        <w:tab/>
        <w:tab/>
        <w:tab/>
        <w:tab/>
        <w:tab/>
        <w:tab/>
        <w:t>CRITICALITY ignore</w:t>
        <w:tab/>
        <w:t>EXTENSION Cause</w:t>
        <w:tab/>
        <w:tab/>
        <w:tab/>
        <w:tab/>
        <w:tab/>
        <w:tab/>
        <w:tab/>
        <w:tab/>
        <w:tab/>
        <w:tab/>
        <w:tab/>
        <w:tab/>
        <w:tab/>
        <w:tab/>
        <w:t>PRESENCE</w:t>
        <w:tab/>
        <w:t>optional },</w:t>
      </w:r>
    </w:p>
    <w:p>
      <w:pPr>
        <w:pStyle w:val="PL"/>
        <w:spacing w:lineRule="atLeast" w:line="0"/>
        <w:rPr/>
      </w:pPr>
      <w:r>
        <w:rPr/>
        <w:tab/>
        <w:t>...</w:t>
      </w:r>
    </w:p>
    <w:p>
      <w:pPr>
        <w:pStyle w:val="PL"/>
        <w:rPr/>
      </w:pPr>
      <w:r>
        <w:rPr/>
        <w:t>}</w:t>
      </w:r>
    </w:p>
    <w:p>
      <w:pPr>
        <w:pStyle w:val="PL"/>
        <w:rPr/>
      </w:pPr>
      <w:r>
        <w:rPr/>
      </w:r>
    </w:p>
    <w:p>
      <w:pPr>
        <w:pStyle w:val="PL"/>
        <w:rPr/>
      </w:pPr>
      <w:r>
        <w:rPr/>
        <w:t>LHN-ID ::= OCTET STRING (SIZE (32..256))</w:t>
      </w:r>
    </w:p>
    <w:p>
      <w:pPr>
        <w:pStyle w:val="PL"/>
        <w:rPr/>
      </w:pPr>
      <w:r>
        <w:rPr/>
      </w:r>
    </w:p>
    <w:p>
      <w:pPr>
        <w:pStyle w:val="PL"/>
        <w:rPr/>
      </w:pPr>
      <w:r>
        <w:rPr/>
        <w:t>Links-to-log ::= ENUMERATED {uplink, downlink, both-uplink-and-downlink, ...}</w:t>
      </w:r>
    </w:p>
    <w:p>
      <w:pPr>
        <w:pStyle w:val="PL"/>
        <w:rPr/>
      </w:pPr>
      <w:r>
        <w:rPr/>
      </w:r>
    </w:p>
    <w:p>
      <w:pPr>
        <w:pStyle w:val="PL"/>
        <w:rPr/>
      </w:pPr>
      <w:r>
        <w:rPr/>
        <w:t>ListOF-SNAs ::= SEQUENCE (SIZE (1..maxNrOfSNAs)) OF SNAC</w:t>
      </w:r>
    </w:p>
    <w:p>
      <w:pPr>
        <w:pStyle w:val="PL"/>
        <w:rPr/>
      </w:pPr>
      <w:r>
        <w:rPr/>
      </w:r>
    </w:p>
    <w:p>
      <w:pPr>
        <w:pStyle w:val="PL"/>
        <w:rPr/>
      </w:pPr>
      <w:r>
        <w:rPr/>
        <w:t>ListOfInterfacesToTrace ::= SEQUENCE (SIZE (1..maxNrOfInterfaces)) OF InterfacesToTraceItem</w:t>
      </w:r>
    </w:p>
    <w:p>
      <w:pPr>
        <w:pStyle w:val="PL"/>
        <w:rPr/>
      </w:pPr>
      <w:r>
        <w:rPr/>
      </w:r>
    </w:p>
    <w:p>
      <w:pPr>
        <w:pStyle w:val="PL"/>
        <w:rPr/>
      </w:pPr>
      <w:r>
        <w:rPr/>
        <w:t>InterfacesToTraceItem ::= SEQUENCE {</w:t>
      </w:r>
    </w:p>
    <w:p>
      <w:pPr>
        <w:pStyle w:val="PL"/>
        <w:rPr/>
      </w:pPr>
      <w:r>
        <w:rPr/>
        <w:tab/>
        <w:t>interface</w:t>
        <w:tab/>
        <w:tab/>
        <w:tab/>
        <w:tab/>
        <w:t>ENUMERATED {iu-cs, iu-ps, iur, iub, uu, ...},</w:t>
      </w:r>
    </w:p>
    <w:p>
      <w:pPr>
        <w:pStyle w:val="PL"/>
        <w:rPr/>
      </w:pPr>
      <w:r>
        <w:rPr/>
        <w:tab/>
        <w:t>iE-Extensions</w:t>
        <w:tab/>
        <w:tab/>
        <w:tab/>
        <w:t>ProtocolExtensionContainer { {InterfacesToTraceItem-ExtIEs} }</w:t>
        <w:tab/>
        <w:t>OPTIONAL,</w:t>
      </w:r>
    </w:p>
    <w:p>
      <w:pPr>
        <w:pStyle w:val="PL"/>
        <w:rPr/>
      </w:pPr>
      <w:r>
        <w:rPr/>
        <w:tab/>
        <w:t>...</w:t>
      </w:r>
    </w:p>
    <w:p>
      <w:pPr>
        <w:pStyle w:val="PL"/>
        <w:rPr/>
      </w:pPr>
      <w:r>
        <w:rPr/>
        <w:t>}</w:t>
      </w:r>
    </w:p>
    <w:p>
      <w:pPr>
        <w:pStyle w:val="PL"/>
        <w:rPr/>
      </w:pPr>
      <w:r>
        <w:rPr/>
      </w:r>
    </w:p>
    <w:p>
      <w:pPr>
        <w:pStyle w:val="PL"/>
        <w:rPr/>
      </w:pPr>
      <w:r>
        <w:rPr/>
        <w:t>InterfacesToTraceItem-ExtIEs RANAP-PROTOCOL-EXTENSION ::= {</w:t>
      </w:r>
    </w:p>
    <w:p>
      <w:pPr>
        <w:pStyle w:val="PL"/>
        <w:rPr/>
      </w:pPr>
      <w:r>
        <w:rPr/>
        <w:tab/>
        <w:t>...</w:t>
      </w:r>
    </w:p>
    <w:p>
      <w:pPr>
        <w:pStyle w:val="PL"/>
        <w:rPr/>
      </w:pPr>
      <w:r>
        <w:rPr/>
        <w:t>}</w:t>
      </w:r>
    </w:p>
    <w:p>
      <w:pPr>
        <w:pStyle w:val="PL"/>
        <w:rPr/>
      </w:pPr>
      <w:r>
        <w:rPr/>
      </w:r>
    </w:p>
    <w:p>
      <w:pPr>
        <w:pStyle w:val="PL"/>
        <w:rPr/>
      </w:pPr>
      <w:r>
        <w:rPr/>
        <w:t>LoadValue</w:t>
        <w:tab/>
        <w:t>::= INTEGER (0..100)</w:t>
      </w:r>
    </w:p>
    <w:p>
      <w:pPr>
        <w:pStyle w:val="PL"/>
        <w:rPr/>
      </w:pPr>
      <w:r>
        <w:rPr/>
      </w:r>
    </w:p>
    <w:p>
      <w:pPr>
        <w:pStyle w:val="PL"/>
        <w:rPr/>
      </w:pPr>
      <w:r>
        <w:rPr/>
        <w:t>LocationRelatedDataRequestType</w:t>
        <w:tab/>
        <w:t>::= SEQUENCE {</w:t>
      </w:r>
    </w:p>
    <w:p>
      <w:pPr>
        <w:pStyle w:val="PL"/>
        <w:rPr/>
      </w:pPr>
      <w:r>
        <w:rPr/>
        <w:tab/>
        <w:t>requestedLocationRelatedDataType</w:t>
        <w:tab/>
        <w:tab/>
        <w:tab/>
        <w:t>RequestedLocationRelatedDataType,</w:t>
      </w:r>
    </w:p>
    <w:p>
      <w:pPr>
        <w:pStyle w:val="PL"/>
        <w:rPr/>
      </w:pPr>
      <w:r>
        <w:rPr/>
        <w:tab/>
        <w:t>requestedGPSAssistanceData</w:t>
        <w:tab/>
        <w:tab/>
        <w:tab/>
        <w:tab/>
        <w:tab/>
        <w:t>RequestedGPSAssistanceData</w:t>
        <w:tab/>
        <w:t>OPTIONAL,</w:t>
      </w:r>
    </w:p>
    <w:p>
      <w:pPr>
        <w:pStyle w:val="PL"/>
        <w:rPr/>
      </w:pPr>
      <w:r>
        <w:rPr/>
        <w:tab/>
        <w:t xml:space="preserve">-- This IE shall be present if the </w:t>
      </w:r>
      <w:r>
        <w:rPr>
          <w:i/>
        </w:rPr>
        <w:t>Requested Location Related Data Type</w:t>
      </w:r>
      <w:r>
        <w:rPr/>
        <w:t xml:space="preserve"> IE is set to ‘Dedicated Assistance Data for</w:t>
      </w:r>
      <w:r>
        <w:rPr>
          <w:u w:val="single"/>
        </w:rPr>
        <w:t xml:space="preserve"> Assisted GPS’</w:t>
      </w:r>
      <w:r>
        <w:rPr/>
        <w:t xml:space="preserve"> or</w:t>
      </w:r>
    </w:p>
    <w:p>
      <w:pPr>
        <w:pStyle w:val="PL"/>
        <w:rPr/>
      </w:pPr>
      <w:r>
        <w:rPr/>
        <w:tab/>
        <w:t>-- `Dedicated Assistance Data for Assisted GPS and GANSS’</w:t>
      </w:r>
    </w:p>
    <w:p>
      <w:pPr>
        <w:pStyle w:val="PL"/>
        <w:rPr/>
      </w:pPr>
      <w:r>
        <w:rPr/>
        <w:tab/>
        <w:t>...</w:t>
      </w:r>
    </w:p>
    <w:p>
      <w:pPr>
        <w:pStyle w:val="PL"/>
        <w:rPr/>
      </w:pPr>
      <w:r>
        <w:rPr/>
        <w:t>}</w:t>
      </w:r>
    </w:p>
    <w:p>
      <w:pPr>
        <w:pStyle w:val="PL"/>
        <w:rPr/>
      </w:pPr>
      <w:r>
        <w:rPr/>
      </w:r>
    </w:p>
    <w:p>
      <w:pPr>
        <w:pStyle w:val="PL"/>
        <w:rPr/>
      </w:pPr>
      <w:r>
        <w:rPr/>
        <w:t>LocationRelatedDataRequestTypeSpecificToGERANIuMode</w:t>
        <w:tab/>
        <w:t>::= ENUMERATED {</w:t>
      </w:r>
    </w:p>
    <w:p>
      <w:pPr>
        <w:pStyle w:val="PL"/>
        <w:rPr/>
      </w:pPr>
      <w:r>
        <w:rPr/>
        <w:tab/>
        <w:t>decipheringKeysEOTD,</w:t>
      </w:r>
    </w:p>
    <w:p>
      <w:pPr>
        <w:pStyle w:val="PL"/>
        <w:rPr/>
      </w:pPr>
      <w:r>
        <w:rPr/>
        <w:tab/>
        <w:t>dedicatedMobileAssistedEOTDAssistanceData,</w:t>
      </w:r>
    </w:p>
    <w:p>
      <w:pPr>
        <w:pStyle w:val="PL"/>
        <w:rPr/>
      </w:pPr>
      <w:r>
        <w:rPr/>
        <w:tab/>
        <w:t>dedicatedMobileBasedEOTDAssistanceData,</w:t>
      </w:r>
    </w:p>
    <w:p>
      <w:pPr>
        <w:pStyle w:val="PL"/>
        <w:rPr/>
      </w:pPr>
      <w:r>
        <w:rPr/>
        <w:tab/>
        <w:t>...</w:t>
      </w:r>
    </w:p>
    <w:p>
      <w:pPr>
        <w:pStyle w:val="PL"/>
        <w:rPr/>
      </w:pPr>
      <w:r>
        <w:rPr/>
        <w:t>}</w:t>
      </w:r>
    </w:p>
    <w:p>
      <w:pPr>
        <w:pStyle w:val="PL"/>
        <w:rPr/>
      </w:pPr>
      <w:r>
        <w:rPr/>
      </w:r>
    </w:p>
    <w:p>
      <w:pPr>
        <w:pStyle w:val="PL"/>
        <w:rPr/>
      </w:pPr>
      <w:r>
        <w:rPr/>
        <w:t>LocationReportingTransferInformation</w:t>
        <w:tab/>
        <w:t>::=</w:t>
        <w:tab/>
        <w:t>SEQUENCE {</w:t>
      </w:r>
    </w:p>
    <w:p>
      <w:pPr>
        <w:pStyle w:val="PL"/>
        <w:rPr/>
      </w:pPr>
      <w:r>
        <w:rPr/>
        <w:tab/>
        <w:t>reportChangeOfSAI</w:t>
        <w:tab/>
        <w:tab/>
        <w:tab/>
        <w:tab/>
        <w:t>ReportChangeOfSAI</w:t>
        <w:tab/>
        <w:tab/>
        <w:tab/>
        <w:t>OPTIONAL,</w:t>
      </w:r>
    </w:p>
    <w:p>
      <w:pPr>
        <w:pStyle w:val="PL"/>
        <w:rPr/>
      </w:pPr>
      <w:r>
        <w:rPr/>
        <w:tab/>
        <w:t>periodicReportingIndicator</w:t>
        <w:tab/>
        <w:tab/>
        <w:t>PeriodicReportingIndicator</w:t>
        <w:tab/>
        <w:t>OPTIONAL,</w:t>
      </w:r>
    </w:p>
    <w:p>
      <w:pPr>
        <w:pStyle w:val="PL"/>
        <w:rPr/>
      </w:pPr>
      <w:r>
        <w:rPr/>
        <w:tab/>
        <w:t>directReportingIndicator</w:t>
        <w:tab/>
        <w:tab/>
        <w:t>DirectReportingIndicator</w:t>
        <w:tab/>
        <w:t>OPTIONAL,</w:t>
      </w:r>
    </w:p>
    <w:p>
      <w:pPr>
        <w:pStyle w:val="PL"/>
        <w:rPr/>
      </w:pPr>
      <w:r>
        <w:rPr/>
        <w:tab/>
        <w:t>verticalAccuracyCode</w:t>
        <w:tab/>
        <w:tab/>
        <w:tab/>
        <w:t>VerticalAccuracyCode</w:t>
        <w:tab/>
        <w:tab/>
        <w:t>OPTIONAL,</w:t>
      </w:r>
    </w:p>
    <w:p>
      <w:pPr>
        <w:pStyle w:val="PL"/>
        <w:rPr/>
      </w:pPr>
      <w:r>
        <w:rPr/>
        <w:tab/>
        <w:t>positioningPriorityChangeSAI</w:t>
        <w:tab/>
        <w:t>PositioningPriority</w:t>
        <w:tab/>
        <w:tab/>
        <w:tab/>
        <w:t>OPTIONAL,</w:t>
      </w:r>
    </w:p>
    <w:p>
      <w:pPr>
        <w:pStyle w:val="PL"/>
        <w:rPr/>
      </w:pPr>
      <w:r>
        <w:rPr/>
        <w:tab/>
        <w:t>positioningPriorityDirect</w:t>
        <w:tab/>
        <w:tab/>
        <w:t>PositioningPriority</w:t>
        <w:tab/>
        <w:tab/>
        <w:tab/>
        <w:t>OPTIONAL,</w:t>
      </w:r>
    </w:p>
    <w:p>
      <w:pPr>
        <w:pStyle w:val="PL"/>
        <w:rPr/>
      </w:pPr>
      <w:r>
        <w:rPr/>
        <w:tab/>
        <w:t>clientTypePeriodic</w:t>
        <w:tab/>
        <w:tab/>
        <w:tab/>
        <w:tab/>
        <w:t>ClientType</w:t>
        <w:tab/>
        <w:tab/>
        <w:tab/>
        <w:tab/>
        <w:tab/>
        <w:t>OPTIONAL,</w:t>
      </w:r>
    </w:p>
    <w:p>
      <w:pPr>
        <w:pStyle w:val="PL"/>
        <w:rPr/>
      </w:pPr>
      <w:r>
        <w:rPr/>
        <w:tab/>
        <w:t>clientTypeDirect</w:t>
        <w:tab/>
        <w:tab/>
        <w:tab/>
        <w:tab/>
        <w:t>ClientType</w:t>
        <w:tab/>
        <w:tab/>
        <w:tab/>
        <w:tab/>
        <w:tab/>
        <w:t>OPTIONAL,</w:t>
      </w:r>
    </w:p>
    <w:p>
      <w:pPr>
        <w:pStyle w:val="PL"/>
        <w:rPr/>
      </w:pPr>
      <w:r>
        <w:rPr/>
        <w:tab/>
        <w:t>responseTime</w:t>
        <w:tab/>
        <w:tab/>
        <w:tab/>
        <w:tab/>
        <w:tab/>
        <w:t>ResponseTime</w:t>
        <w:tab/>
        <w:tab/>
        <w:tab/>
        <w:tab/>
        <w:t>OPTIONAL,</w:t>
      </w:r>
    </w:p>
    <w:p>
      <w:pPr>
        <w:pStyle w:val="PL"/>
        <w:rPr/>
      </w:pPr>
      <w:r>
        <w:rPr/>
        <w:tab/>
        <w:t>includeVelocity</w:t>
        <w:tab/>
        <w:tab/>
        <w:tab/>
        <w:tab/>
        <w:tab/>
        <w:t>IncludeVelocity</w:t>
        <w:tab/>
        <w:tab/>
        <w:tab/>
        <w:tab/>
        <w:t>OPTIONAL,</w:t>
      </w:r>
    </w:p>
    <w:p>
      <w:pPr>
        <w:pStyle w:val="PL"/>
        <w:rPr/>
      </w:pPr>
      <w:r>
        <w:rPr/>
        <w:tab/>
        <w:t>periodicLocationInfo</w:t>
        <w:tab/>
        <w:tab/>
        <w:tab/>
        <w:t>PeriodicLocationInfo</w:t>
        <w:tab/>
        <w:tab/>
        <w:t>OPTIONAL,</w:t>
      </w:r>
    </w:p>
    <w:p>
      <w:pPr>
        <w:pStyle w:val="PL"/>
        <w:rPr/>
      </w:pPr>
      <w:r>
        <w:rPr/>
        <w:tab/>
        <w:t>iE-Extensions</w:t>
        <w:tab/>
        <w:tab/>
        <w:t>ProtocolExtensionContainer { { LocationReportingTransferInformation-ExtIEs } }</w:t>
        <w:tab/>
        <w:tab/>
        <w:t>OPTIONAL,</w:t>
      </w:r>
    </w:p>
    <w:p>
      <w:pPr>
        <w:pStyle w:val="PL"/>
        <w:rPr/>
      </w:pPr>
      <w:r>
        <w:rPr/>
        <w:tab/>
        <w:t>...</w:t>
      </w:r>
    </w:p>
    <w:p>
      <w:pPr>
        <w:pStyle w:val="PL"/>
        <w:rPr/>
      </w:pPr>
      <w:r>
        <w:rPr/>
        <w:t>}</w:t>
      </w:r>
    </w:p>
    <w:p>
      <w:pPr>
        <w:pStyle w:val="PL"/>
        <w:rPr/>
      </w:pPr>
      <w:r>
        <w:rPr/>
      </w:r>
    </w:p>
    <w:p>
      <w:pPr>
        <w:pStyle w:val="PL"/>
        <w:rPr/>
      </w:pPr>
      <w:r>
        <w:rPr/>
        <w:t>LocationReportingTransferInformation-ExtIEs RANAP-PROTOCOL-EXTENSION ::= {</w:t>
      </w:r>
    </w:p>
    <w:p>
      <w:pPr>
        <w:pStyle w:val="PL"/>
        <w:rPr/>
      </w:pPr>
      <w:r>
        <w:rPr/>
        <w:tab/>
        <w:t>...</w:t>
      </w:r>
    </w:p>
    <w:p>
      <w:pPr>
        <w:pStyle w:val="PL"/>
        <w:rPr/>
      </w:pPr>
      <w:r>
        <w:rPr/>
        <w:t>}</w:t>
      </w:r>
    </w:p>
    <w:p>
      <w:pPr>
        <w:pStyle w:val="PL"/>
        <w:rPr/>
      </w:pPr>
      <w:r>
        <w:rPr/>
      </w:r>
    </w:p>
    <w:p>
      <w:pPr>
        <w:pStyle w:val="PL"/>
        <w:rPr/>
      </w:pPr>
      <w:r>
        <w:rPr/>
        <w:t>ReportChangeOfSAI</w:t>
        <w:tab/>
        <w:tab/>
        <w:tab/>
        <w:t>::=</w:t>
        <w:tab/>
        <w:t>ENUMERATED {</w:t>
      </w:r>
    </w:p>
    <w:p>
      <w:pPr>
        <w:pStyle w:val="PL"/>
        <w:rPr/>
      </w:pPr>
      <w:r>
        <w:rPr/>
        <w:tab/>
        <w:tab/>
        <w:tab/>
        <w:tab/>
        <w:tab/>
        <w:tab/>
        <w:tab/>
        <w:tab/>
        <w:tab/>
        <w:t>requested,</w:t>
      </w:r>
    </w:p>
    <w:p>
      <w:pPr>
        <w:pStyle w:val="PL"/>
        <w:rPr/>
      </w:pPr>
      <w:r>
        <w:rPr/>
        <w:tab/>
        <w:tab/>
        <w:tab/>
        <w:tab/>
        <w:tab/>
        <w:tab/>
        <w:tab/>
        <w:tab/>
        <w:tab/>
        <w:t>...</w:t>
      </w:r>
    </w:p>
    <w:p>
      <w:pPr>
        <w:pStyle w:val="PL"/>
        <w:rPr/>
      </w:pPr>
      <w:r>
        <w:rPr/>
        <w:tab/>
        <w:tab/>
        <w:tab/>
        <w:tab/>
        <w:tab/>
        <w:tab/>
        <w:tab/>
        <w:tab/>
        <w:t>}</w:t>
      </w:r>
    </w:p>
    <w:p>
      <w:pPr>
        <w:pStyle w:val="PL"/>
        <w:rPr/>
      </w:pPr>
      <w:r>
        <w:rPr/>
      </w:r>
    </w:p>
    <w:p>
      <w:pPr>
        <w:pStyle w:val="PL"/>
        <w:rPr/>
      </w:pPr>
      <w:r>
        <w:rPr/>
        <w:t>PeriodicReportingIndicator::=</w:t>
        <w:tab/>
        <w:t>ENUMERATED {</w:t>
      </w:r>
    </w:p>
    <w:p>
      <w:pPr>
        <w:pStyle w:val="PL"/>
        <w:rPr/>
      </w:pPr>
      <w:r>
        <w:rPr/>
        <w:tab/>
        <w:tab/>
        <w:tab/>
        <w:tab/>
        <w:tab/>
        <w:tab/>
        <w:tab/>
        <w:tab/>
        <w:tab/>
        <w:t>periodicSAI,</w:t>
      </w:r>
    </w:p>
    <w:p>
      <w:pPr>
        <w:pStyle w:val="PL"/>
        <w:rPr/>
      </w:pPr>
      <w:r>
        <w:rPr/>
        <w:tab/>
        <w:tab/>
        <w:tab/>
        <w:tab/>
        <w:tab/>
        <w:tab/>
        <w:tab/>
        <w:tab/>
        <w:tab/>
        <w:t>periodicGeo,</w:t>
      </w:r>
    </w:p>
    <w:p>
      <w:pPr>
        <w:pStyle w:val="PL"/>
        <w:rPr/>
      </w:pPr>
      <w:r>
        <w:rPr/>
        <w:tab/>
        <w:tab/>
        <w:tab/>
        <w:tab/>
        <w:tab/>
        <w:tab/>
        <w:tab/>
        <w:tab/>
        <w:tab/>
        <w:t>...</w:t>
      </w:r>
    </w:p>
    <w:p>
      <w:pPr>
        <w:pStyle w:val="PL"/>
        <w:rPr/>
      </w:pPr>
      <w:r>
        <w:rPr/>
        <w:tab/>
        <w:tab/>
        <w:tab/>
        <w:tab/>
        <w:tab/>
        <w:tab/>
        <w:tab/>
        <w:tab/>
        <w:t>}</w:t>
      </w:r>
    </w:p>
    <w:p>
      <w:pPr>
        <w:pStyle w:val="PL"/>
        <w:rPr/>
      </w:pPr>
      <w:r>
        <w:rPr/>
      </w:r>
    </w:p>
    <w:p>
      <w:pPr>
        <w:pStyle w:val="PL"/>
        <w:rPr/>
      </w:pPr>
      <w:r>
        <w:rPr/>
        <w:t>DirectReportingIndicator::=</w:t>
        <w:tab/>
        <w:t>ENUMERATED {</w:t>
      </w:r>
    </w:p>
    <w:p>
      <w:pPr>
        <w:pStyle w:val="PL"/>
        <w:rPr/>
      </w:pPr>
      <w:r>
        <w:rPr/>
        <w:tab/>
        <w:tab/>
        <w:tab/>
        <w:tab/>
        <w:tab/>
        <w:tab/>
        <w:tab/>
        <w:tab/>
        <w:tab/>
        <w:t>directSAI,</w:t>
      </w:r>
    </w:p>
    <w:p>
      <w:pPr>
        <w:pStyle w:val="PL"/>
        <w:rPr/>
      </w:pPr>
      <w:r>
        <w:rPr/>
        <w:tab/>
        <w:tab/>
        <w:tab/>
        <w:tab/>
        <w:tab/>
        <w:tab/>
        <w:tab/>
        <w:tab/>
        <w:tab/>
        <w:t>directGeo,</w:t>
      </w:r>
    </w:p>
    <w:p>
      <w:pPr>
        <w:pStyle w:val="PL"/>
        <w:rPr/>
      </w:pPr>
      <w:r>
        <w:rPr/>
        <w:tab/>
        <w:tab/>
        <w:tab/>
        <w:tab/>
        <w:tab/>
        <w:tab/>
        <w:tab/>
        <w:tab/>
        <w:tab/>
        <w:t>...</w:t>
      </w:r>
    </w:p>
    <w:p>
      <w:pPr>
        <w:pStyle w:val="PL"/>
        <w:rPr/>
      </w:pPr>
      <w:r>
        <w:rPr/>
        <w:tab/>
        <w:tab/>
        <w:tab/>
        <w:tab/>
        <w:tab/>
        <w:tab/>
        <w:tab/>
        <w:tab/>
        <w:t>}</w:t>
      </w:r>
    </w:p>
    <w:p>
      <w:pPr>
        <w:pStyle w:val="PL"/>
        <w:rPr/>
      </w:pPr>
      <w:r>
        <w:rPr/>
      </w:r>
    </w:p>
    <w:p>
      <w:pPr>
        <w:pStyle w:val="PL"/>
        <w:rPr/>
      </w:pPr>
      <w:r>
        <w:rPr/>
        <w:t>L3-Information</w:t>
        <w:tab/>
        <w:tab/>
        <w:tab/>
        <w:tab/>
        <w:t>::= OCTET STRING</w:t>
      </w:r>
    </w:p>
    <w:p>
      <w:pPr>
        <w:pStyle w:val="PL"/>
        <w:rPr/>
      </w:pPr>
      <w:r>
        <w:rPr/>
      </w:r>
    </w:p>
    <w:p>
      <w:pPr>
        <w:pStyle w:val="PL"/>
        <w:numPr>
          <w:ilvl w:val="0"/>
          <w:numId w:val="0"/>
        </w:numPr>
        <w:outlineLvl w:val="3"/>
        <w:rPr/>
      </w:pPr>
      <w:r>
        <w:rPr/>
        <w:t>-- M</w:t>
      </w:r>
    </w:p>
    <w:p>
      <w:pPr>
        <w:pStyle w:val="PL"/>
        <w:rPr/>
      </w:pPr>
      <w:r>
        <w:rPr/>
      </w:r>
    </w:p>
    <w:p>
      <w:pPr>
        <w:pStyle w:val="PL"/>
        <w:rPr/>
      </w:pPr>
      <w:r>
        <w:rPr/>
        <w:t>M1Report</w:t>
        <w:tab/>
        <w:t>::= CHOICE {</w:t>
      </w:r>
    </w:p>
    <w:p>
      <w:pPr>
        <w:pStyle w:val="PL"/>
        <w:rPr/>
      </w:pPr>
      <w:r>
        <w:rPr/>
        <w:tab/>
        <w:t>periodic</w:t>
        <w:tab/>
        <w:tab/>
        <w:tab/>
        <w:t>MDT-Report-Parameters,</w:t>
      </w:r>
    </w:p>
    <w:p>
      <w:pPr>
        <w:pStyle w:val="PL"/>
        <w:rPr/>
      </w:pPr>
      <w:r>
        <w:rPr/>
        <w:tab/>
        <w:t>event1F</w:t>
        <w:tab/>
        <w:tab/>
        <w:tab/>
        <w:tab/>
        <w:t>Event1F-Parameters,</w:t>
      </w:r>
    </w:p>
    <w:p>
      <w:pPr>
        <w:pStyle w:val="PL"/>
        <w:rPr/>
      </w:pPr>
      <w:r>
        <w:rPr/>
        <w:tab/>
        <w:t>...</w:t>
      </w:r>
    </w:p>
    <w:p>
      <w:pPr>
        <w:pStyle w:val="PL"/>
        <w:rPr/>
      </w:pPr>
      <w:r>
        <w:rPr/>
        <w:t>}</w:t>
      </w:r>
    </w:p>
    <w:p>
      <w:pPr>
        <w:pStyle w:val="PL"/>
        <w:rPr/>
      </w:pPr>
      <w:r>
        <w:rPr/>
      </w:r>
    </w:p>
    <w:p>
      <w:pPr>
        <w:pStyle w:val="PL"/>
        <w:rPr/>
      </w:pPr>
      <w:r>
        <w:rPr/>
        <w:t>M2Report</w:t>
        <w:tab/>
        <w:t>::= CHOICE {</w:t>
      </w:r>
    </w:p>
    <w:p>
      <w:pPr>
        <w:pStyle w:val="PL"/>
        <w:rPr/>
      </w:pPr>
      <w:r>
        <w:rPr/>
        <w:tab/>
        <w:t>periodic</w:t>
        <w:tab/>
        <w:tab/>
        <w:tab/>
        <w:t>MDT-Report-Parameters,</w:t>
      </w:r>
    </w:p>
    <w:p>
      <w:pPr>
        <w:pStyle w:val="PL"/>
        <w:rPr/>
      </w:pPr>
      <w:r>
        <w:rPr/>
        <w:tab/>
        <w:t>event1I</w:t>
        <w:tab/>
        <w:tab/>
        <w:tab/>
        <w:tab/>
        <w:t>Event1I-Parameters,</w:t>
      </w:r>
    </w:p>
    <w:p>
      <w:pPr>
        <w:pStyle w:val="PL"/>
        <w:rPr/>
      </w:pPr>
      <w:r>
        <w:rPr/>
        <w:tab/>
        <w:t>...</w:t>
      </w:r>
    </w:p>
    <w:p>
      <w:pPr>
        <w:pStyle w:val="PL"/>
        <w:rPr/>
      </w:pPr>
      <w:r>
        <w:rPr/>
        <w:t>}</w:t>
      </w:r>
    </w:p>
    <w:p>
      <w:pPr>
        <w:pStyle w:val="PL"/>
        <w:rPr/>
      </w:pPr>
      <w:r>
        <w:rPr/>
      </w:r>
    </w:p>
    <w:p>
      <w:pPr>
        <w:pStyle w:val="PL"/>
        <w:rPr/>
      </w:pPr>
      <w:r>
        <w:rPr/>
        <w:t>M4Report</w:t>
        <w:tab/>
        <w:t>::= CHOICE {</w:t>
      </w:r>
    </w:p>
    <w:p>
      <w:pPr>
        <w:pStyle w:val="PL"/>
        <w:rPr/>
      </w:pPr>
      <w:r>
        <w:rPr/>
        <w:tab/>
        <w:t>all</w:t>
        <w:tab/>
        <w:tab/>
        <w:tab/>
        <w:tab/>
        <w:tab/>
        <w:tab/>
        <w:tab/>
        <w:t>NULL,</w:t>
      </w:r>
    </w:p>
    <w:p>
      <w:pPr>
        <w:pStyle w:val="PL"/>
        <w:rPr/>
      </w:pPr>
      <w:r>
        <w:rPr/>
        <w:tab/>
        <w:t>m4-collection-parameters</w:t>
        <w:tab/>
        <w:t>M4-Collection-Parameters,</w:t>
      </w:r>
    </w:p>
    <w:p>
      <w:pPr>
        <w:pStyle w:val="PL"/>
        <w:rPr/>
      </w:pPr>
      <w:r>
        <w:rPr/>
        <w:tab/>
        <w:t>...</w:t>
      </w:r>
    </w:p>
    <w:p>
      <w:pPr>
        <w:pStyle w:val="PL"/>
        <w:rPr/>
      </w:pPr>
      <w:r>
        <w:rPr/>
        <w:t>}</w:t>
      </w:r>
    </w:p>
    <w:p>
      <w:pPr>
        <w:pStyle w:val="PL"/>
        <w:rPr/>
      </w:pPr>
      <w:r>
        <w:rPr/>
      </w:r>
    </w:p>
    <w:p>
      <w:pPr>
        <w:pStyle w:val="PL"/>
        <w:rPr/>
      </w:pPr>
      <w:r>
        <w:rPr/>
        <w:t>M4-Collection-Parameters ::= SEQUENCE {</w:t>
      </w:r>
    </w:p>
    <w:p>
      <w:pPr>
        <w:pStyle w:val="PL"/>
        <w:rPr/>
      </w:pPr>
      <w:r>
        <w:rPr/>
        <w:tab/>
        <w:t>m4-period</w:t>
        <w:tab/>
        <w:tab/>
        <w:t>M4-Period,</w:t>
      </w:r>
    </w:p>
    <w:p>
      <w:pPr>
        <w:pStyle w:val="PL"/>
        <w:rPr/>
      </w:pPr>
      <w:r>
        <w:rPr/>
        <w:tab/>
        <w:t>m4-threshold</w:t>
        <w:tab/>
        <w:t>M4-Threshold</w:t>
        <w:tab/>
        <w:t>OPTIONAL,</w:t>
      </w:r>
    </w:p>
    <w:p>
      <w:pPr>
        <w:pStyle w:val="PL"/>
        <w:rPr/>
      </w:pPr>
      <w:r>
        <w:rPr/>
        <w:tab/>
      </w:r>
      <w:r>
        <w:rPr>
          <w:lang w:val="fr-FR" w:eastAsia="en-US"/>
        </w:rPr>
        <w:t>iE-Extensions</w:t>
        <w:tab/>
        <w:t>ProtocolExtensionContainer { { M4-Collection-Parameters-ExtIEs} } OPTIONAL,</w:t>
      </w:r>
    </w:p>
    <w:p>
      <w:pPr>
        <w:pStyle w:val="PL"/>
        <w:rPr/>
      </w:pPr>
      <w:r>
        <w:rPr>
          <w:lang w:val="fr-FR" w:eastAsia="en-US"/>
        </w:rPr>
        <w:tab/>
      </w:r>
      <w:r>
        <w:rPr/>
        <w:t>...</w:t>
      </w:r>
    </w:p>
    <w:p>
      <w:pPr>
        <w:pStyle w:val="PL"/>
        <w:rPr/>
      </w:pPr>
      <w:r>
        <w:rPr/>
        <w:t>}</w:t>
      </w:r>
    </w:p>
    <w:p>
      <w:pPr>
        <w:pStyle w:val="PL"/>
        <w:rPr/>
      </w:pPr>
      <w:r>
        <w:rPr/>
      </w:r>
    </w:p>
    <w:p>
      <w:pPr>
        <w:pStyle w:val="PL"/>
        <w:rPr/>
      </w:pPr>
      <w:r>
        <w:rPr/>
        <w:t>M4-Collection-Parameters-ExtIEs RANAP-PROTOCOL-EXTENSION ::= {</w:t>
      </w:r>
    </w:p>
    <w:p>
      <w:pPr>
        <w:pStyle w:val="PL"/>
        <w:rPr/>
      </w:pPr>
      <w:r>
        <w:rPr/>
        <w:tab/>
        <w:t>...</w:t>
      </w:r>
    </w:p>
    <w:p>
      <w:pPr>
        <w:pStyle w:val="PL"/>
        <w:rPr/>
      </w:pPr>
      <w:r>
        <w:rPr/>
        <w:t>}</w:t>
      </w:r>
    </w:p>
    <w:p>
      <w:pPr>
        <w:pStyle w:val="PL"/>
        <w:rPr/>
      </w:pPr>
      <w:r>
        <w:rPr/>
      </w:r>
    </w:p>
    <w:p>
      <w:pPr>
        <w:pStyle w:val="PL"/>
        <w:rPr/>
      </w:pPr>
      <w:r>
        <w:rPr/>
        <w:t>M4-Period  ::= ENUMERATED {ms100, ms250, ms500, ms1000, ms2000, ms3000, ms4000, ms6000, ...}</w:t>
      </w:r>
    </w:p>
    <w:p>
      <w:pPr>
        <w:pStyle w:val="PL"/>
        <w:rPr/>
      </w:pPr>
      <w:r>
        <w:rPr/>
      </w:r>
    </w:p>
    <w:p>
      <w:pPr>
        <w:pStyle w:val="PL"/>
        <w:rPr/>
      </w:pPr>
      <w:r>
        <w:rPr/>
      </w:r>
    </w:p>
    <w:p>
      <w:pPr>
        <w:pStyle w:val="PL"/>
        <w:rPr/>
      </w:pPr>
      <w:r>
        <w:rPr/>
        <w:t>M4-Threshold ::= INTEGER (0..31)</w:t>
      </w:r>
    </w:p>
    <w:p>
      <w:pPr>
        <w:pStyle w:val="PL"/>
        <w:rPr/>
      </w:pPr>
      <w:r>
        <w:rPr/>
      </w:r>
    </w:p>
    <w:p>
      <w:pPr>
        <w:pStyle w:val="PL"/>
        <w:rPr/>
      </w:pPr>
      <w:r>
        <w:rPr/>
      </w:r>
    </w:p>
    <w:p>
      <w:pPr>
        <w:pStyle w:val="PL"/>
        <w:rPr/>
      </w:pPr>
      <w:r>
        <w:rPr/>
        <w:t>M5Report</w:t>
        <w:tab/>
        <w:t>::= CHOICE {</w:t>
      </w:r>
    </w:p>
    <w:p>
      <w:pPr>
        <w:pStyle w:val="PL"/>
        <w:rPr/>
      </w:pPr>
      <w:r>
        <w:rPr/>
        <w:tab/>
        <w:t>when-available</w:t>
        <w:tab/>
        <w:tab/>
        <w:t>NULL,</w:t>
      </w:r>
    </w:p>
    <w:p>
      <w:pPr>
        <w:pStyle w:val="PL"/>
        <w:rPr/>
      </w:pPr>
      <w:r>
        <w:rPr/>
        <w:tab/>
        <w:t>m5-period</w:t>
        <w:tab/>
        <w:tab/>
        <w:tab/>
        <w:t>M5-Period,</w:t>
      </w:r>
    </w:p>
    <w:p>
      <w:pPr>
        <w:pStyle w:val="PL"/>
        <w:rPr/>
      </w:pPr>
      <w:r>
        <w:rPr/>
        <w:tab/>
        <w:t>...</w:t>
      </w:r>
    </w:p>
    <w:p>
      <w:pPr>
        <w:pStyle w:val="PL"/>
        <w:rPr/>
      </w:pPr>
      <w:r>
        <w:rPr/>
        <w:t>}</w:t>
      </w:r>
    </w:p>
    <w:p>
      <w:pPr>
        <w:pStyle w:val="PL"/>
        <w:rPr/>
      </w:pPr>
      <w:r>
        <w:rPr/>
        <w:t>M5-Period ::= ENUMERATED {ms100, ms250, ms500, ms1000, ms2000, ms3000, ms4000, ms6000, ...}</w:t>
      </w:r>
    </w:p>
    <w:p>
      <w:pPr>
        <w:pStyle w:val="PL"/>
        <w:rPr/>
      </w:pPr>
      <w:r>
        <w:rPr/>
      </w:r>
    </w:p>
    <w:p>
      <w:pPr>
        <w:pStyle w:val="PL"/>
        <w:rPr/>
      </w:pPr>
      <w:r>
        <w:rPr/>
      </w:r>
    </w:p>
    <w:p>
      <w:pPr>
        <w:pStyle w:val="PL"/>
        <w:rPr/>
      </w:pPr>
      <w:r>
        <w:rPr/>
      </w:r>
    </w:p>
    <w:p>
      <w:pPr>
        <w:pStyle w:val="PL"/>
        <w:rPr/>
      </w:pPr>
      <w:r>
        <w:rPr/>
        <w:t>M6Report ::= SEQUENCE {</w:t>
      </w:r>
    </w:p>
    <w:p>
      <w:pPr>
        <w:pStyle w:val="PL"/>
        <w:rPr/>
      </w:pPr>
      <w:r>
        <w:rPr/>
        <w:tab/>
        <w:t>m6-period</w:t>
        <w:tab/>
        <w:tab/>
        <w:tab/>
        <w:t>M6-Period,</w:t>
      </w:r>
    </w:p>
    <w:p>
      <w:pPr>
        <w:pStyle w:val="PL"/>
        <w:rPr/>
      </w:pPr>
      <w:r>
        <w:rPr/>
        <w:tab/>
        <w:t>m6-links-to-log</w:t>
        <w:tab/>
        <w:tab/>
        <w:t>Links-to-log,</w:t>
      </w:r>
    </w:p>
    <w:p>
      <w:pPr>
        <w:pStyle w:val="PL"/>
        <w:rPr/>
      </w:pPr>
      <w:r>
        <w:rPr/>
        <w:tab/>
      </w:r>
      <w:r>
        <w:rPr>
          <w:lang w:val="fr-FR" w:eastAsia="en-US"/>
        </w:rPr>
        <w:t>iE-Extensions</w:t>
        <w:tab/>
        <w:tab/>
        <w:t>ProtocolExtensionContainer { { M6Report-ExtIEs} } OPTIONAL,</w:t>
      </w:r>
    </w:p>
    <w:p>
      <w:pPr>
        <w:pStyle w:val="PL"/>
        <w:rPr/>
      </w:pPr>
      <w:r>
        <w:rPr>
          <w:lang w:val="fr-FR" w:eastAsia="en-US"/>
        </w:rPr>
        <w:tab/>
      </w:r>
      <w:r>
        <w:rPr/>
        <w:t>...</w:t>
      </w:r>
    </w:p>
    <w:p>
      <w:pPr>
        <w:pStyle w:val="PL"/>
        <w:rPr/>
      </w:pPr>
      <w:r>
        <w:rPr/>
        <w:t>}</w:t>
      </w:r>
    </w:p>
    <w:p>
      <w:pPr>
        <w:pStyle w:val="PL"/>
        <w:rPr/>
      </w:pPr>
      <w:r>
        <w:rPr/>
      </w:r>
    </w:p>
    <w:p>
      <w:pPr>
        <w:pStyle w:val="PL"/>
        <w:rPr/>
      </w:pPr>
      <w:r>
        <w:rPr/>
        <w:t>M6Report-ExtIEs RANAP-PROTOCOL-EXTENSION ::= {</w:t>
      </w:r>
    </w:p>
    <w:p>
      <w:pPr>
        <w:pStyle w:val="PL"/>
        <w:rPr/>
      </w:pPr>
      <w:r>
        <w:rPr/>
        <w:tab/>
        <w:t>...</w:t>
      </w:r>
    </w:p>
    <w:p>
      <w:pPr>
        <w:pStyle w:val="PL"/>
        <w:rPr/>
      </w:pPr>
      <w:r>
        <w:rPr/>
        <w:t>}</w:t>
      </w:r>
    </w:p>
    <w:p>
      <w:pPr>
        <w:pStyle w:val="PL"/>
        <w:rPr/>
      </w:pPr>
      <w:r>
        <w:rPr/>
      </w:r>
    </w:p>
    <w:p>
      <w:pPr>
        <w:pStyle w:val="PL"/>
        <w:rPr/>
      </w:pPr>
      <w:r>
        <w:rPr/>
        <w:t>M6-Period ::= ENUMERATED {ms1000, ms2000, ms3000, ms4000, ms6000, ms8000, ms12000, ms16000, ms20000, ms24000, ms28000, ms32000, ms64000, ...}</w:t>
      </w:r>
    </w:p>
    <w:p>
      <w:pPr>
        <w:pStyle w:val="PL"/>
        <w:rPr/>
      </w:pPr>
      <w:r>
        <w:rPr/>
      </w:r>
    </w:p>
    <w:p>
      <w:pPr>
        <w:pStyle w:val="PL"/>
        <w:rPr/>
      </w:pPr>
      <w:r>
        <w:rPr/>
        <w:t>M7Report ::= SEQUENCE {</w:t>
      </w:r>
    </w:p>
    <w:p>
      <w:pPr>
        <w:pStyle w:val="PL"/>
        <w:rPr/>
      </w:pPr>
      <w:r>
        <w:rPr/>
        <w:tab/>
        <w:t>m7-period</w:t>
        <w:tab/>
        <w:tab/>
        <w:tab/>
        <w:t>M7-Period,</w:t>
      </w:r>
    </w:p>
    <w:p>
      <w:pPr>
        <w:pStyle w:val="PL"/>
        <w:rPr/>
      </w:pPr>
      <w:r>
        <w:rPr/>
        <w:tab/>
        <w:t>m7-links-to-log</w:t>
        <w:tab/>
        <w:tab/>
        <w:t>Links-to-log,</w:t>
      </w:r>
    </w:p>
    <w:p>
      <w:pPr>
        <w:pStyle w:val="PL"/>
        <w:rPr/>
      </w:pPr>
      <w:r>
        <w:rPr/>
        <w:tab/>
      </w:r>
      <w:r>
        <w:rPr>
          <w:lang w:val="fr-FR" w:eastAsia="en-US"/>
        </w:rPr>
        <w:t>iE-Extensions</w:t>
        <w:tab/>
        <w:tab/>
        <w:t>ProtocolExtensionContainer { { M7Report-ExtIEs} } OPTIONAL,</w:t>
      </w:r>
    </w:p>
    <w:p>
      <w:pPr>
        <w:pStyle w:val="PL"/>
        <w:rPr/>
      </w:pPr>
      <w:r>
        <w:rPr>
          <w:lang w:val="fr-FR" w:eastAsia="en-US"/>
        </w:rPr>
        <w:tab/>
      </w:r>
      <w:r>
        <w:rPr/>
        <w:t>...</w:t>
      </w:r>
    </w:p>
    <w:p>
      <w:pPr>
        <w:pStyle w:val="PL"/>
        <w:rPr/>
      </w:pPr>
      <w:r>
        <w:rPr/>
        <w:t>}</w:t>
      </w:r>
    </w:p>
    <w:p>
      <w:pPr>
        <w:pStyle w:val="PL"/>
        <w:rPr/>
      </w:pPr>
      <w:r>
        <w:rPr/>
      </w:r>
    </w:p>
    <w:p>
      <w:pPr>
        <w:pStyle w:val="PL"/>
        <w:rPr/>
      </w:pPr>
      <w:r>
        <w:rPr/>
        <w:t>M7Report-ExtIEs RANAP-PROTOCOL-EXTENSION ::= {</w:t>
      </w:r>
    </w:p>
    <w:p>
      <w:pPr>
        <w:pStyle w:val="PL"/>
        <w:rPr/>
      </w:pPr>
      <w:r>
        <w:rPr/>
        <w:tab/>
        <w:t>...</w:t>
      </w:r>
    </w:p>
    <w:p>
      <w:pPr>
        <w:pStyle w:val="PL"/>
        <w:rPr/>
      </w:pPr>
      <w:r>
        <w:rPr/>
        <w:t>}</w:t>
      </w:r>
    </w:p>
    <w:p>
      <w:pPr>
        <w:pStyle w:val="PL"/>
        <w:rPr/>
      </w:pPr>
      <w:r>
        <w:rPr/>
      </w:r>
    </w:p>
    <w:p>
      <w:pPr>
        <w:pStyle w:val="PL"/>
        <w:rPr/>
      </w:pPr>
      <w:r>
        <w:rPr/>
        <w:t>M7-Period ::= ENUMERATED {ms1000, ms2000, ms3000, ms4000, ms6000, ms8000, ms12000, ms16000, ms20000, ms24000, ms28000, ms32000, ms64000, ...}</w:t>
      </w:r>
    </w:p>
    <w:p>
      <w:pPr>
        <w:pStyle w:val="PL"/>
        <w:rPr/>
      </w:pPr>
      <w:r>
        <w:rPr/>
      </w:r>
    </w:p>
    <w:p>
      <w:pPr>
        <w:pStyle w:val="PL"/>
        <w:rPr/>
      </w:pPr>
      <w:r>
        <w:rPr/>
        <w:t xml:space="preserve">Management-Based-MDT-Allowed ::= ENUMERATED { </w:t>
      </w:r>
    </w:p>
    <w:p>
      <w:pPr>
        <w:pStyle w:val="PL"/>
        <w:rPr/>
      </w:pPr>
      <w:r>
        <w:rPr/>
        <w:tab/>
        <w:t>allowed, ... }</w:t>
      </w:r>
    </w:p>
    <w:p>
      <w:pPr>
        <w:pStyle w:val="PL"/>
        <w:rPr/>
      </w:pPr>
      <w:r>
        <w:rPr/>
      </w:r>
    </w:p>
    <w:p>
      <w:pPr>
        <w:pStyle w:val="PL"/>
        <w:rPr/>
      </w:pPr>
      <w:r>
        <w:rPr/>
        <w:t>MaxBitrate</w:t>
        <w:tab/>
        <w:tab/>
        <w:tab/>
        <w:tab/>
        <w:t>::= INTEGER (1..16000000)</w:t>
      </w:r>
    </w:p>
    <w:p>
      <w:pPr>
        <w:pStyle w:val="PL"/>
        <w:rPr/>
      </w:pPr>
      <w:r>
        <w:rPr/>
        <w:t>-- Unit is bits per sec</w:t>
      </w:r>
    </w:p>
    <w:p>
      <w:pPr>
        <w:pStyle w:val="PL"/>
        <w:rPr/>
      </w:pPr>
      <w:r>
        <w:rPr/>
      </w:r>
    </w:p>
    <w:p>
      <w:pPr>
        <w:pStyle w:val="PL"/>
        <w:rPr/>
      </w:pPr>
      <w:r>
        <w:rPr/>
        <w:t>MaxSDU-Size</w:t>
        <w:tab/>
        <w:tab/>
        <w:tab/>
        <w:tab/>
        <w:t>::= INTEGER (0..32768)</w:t>
      </w:r>
    </w:p>
    <w:p>
      <w:pPr>
        <w:pStyle w:val="PL"/>
        <w:rPr/>
      </w:pPr>
      <w:r>
        <w:rPr/>
        <w:t>-- MaxSDU-Size</w:t>
      </w:r>
    </w:p>
    <w:p>
      <w:pPr>
        <w:pStyle w:val="PL"/>
        <w:rPr/>
      </w:pPr>
      <w:r>
        <w:rPr/>
        <w:t>-- Unit is bit</w:t>
      </w:r>
    </w:p>
    <w:p>
      <w:pPr>
        <w:pStyle w:val="PL"/>
        <w:rPr/>
      </w:pPr>
      <w:r>
        <w:rPr/>
      </w:r>
    </w:p>
    <w:p>
      <w:pPr>
        <w:pStyle w:val="PL"/>
        <w:rPr/>
      </w:pPr>
      <w:r>
        <w:rPr/>
        <w:t>MBMS-PTP-RAB-ID ::= BIT STRING (SIZE (8))</w:t>
      </w:r>
    </w:p>
    <w:p>
      <w:pPr>
        <w:pStyle w:val="PL"/>
        <w:rPr/>
      </w:pPr>
      <w:r>
        <w:rPr/>
      </w:r>
    </w:p>
    <w:p>
      <w:pPr>
        <w:pStyle w:val="PL"/>
        <w:rPr/>
      </w:pPr>
      <w:r>
        <w:rPr/>
        <w:t>MBMSBearerServiceType ::= ENUMERATED {</w:t>
      </w:r>
    </w:p>
    <w:p>
      <w:pPr>
        <w:pStyle w:val="PL"/>
        <w:rPr/>
      </w:pPr>
      <w:r>
        <w:rPr/>
        <w:tab/>
        <w:t>multicast,</w:t>
      </w:r>
    </w:p>
    <w:p>
      <w:pPr>
        <w:pStyle w:val="PL"/>
        <w:rPr/>
      </w:pPr>
      <w:r>
        <w:rPr/>
        <w:tab/>
        <w:t>broadcast,</w:t>
      </w:r>
    </w:p>
    <w:p>
      <w:pPr>
        <w:pStyle w:val="PL"/>
        <w:rPr/>
      </w:pPr>
      <w:r>
        <w:rPr/>
        <w:tab/>
        <w:t>...</w:t>
      </w:r>
    </w:p>
    <w:p>
      <w:pPr>
        <w:pStyle w:val="PL"/>
        <w:rPr/>
      </w:pPr>
      <w:r>
        <w:rPr/>
        <w:t>}</w:t>
      </w:r>
    </w:p>
    <w:p>
      <w:pPr>
        <w:pStyle w:val="PL"/>
        <w:rPr/>
      </w:pPr>
      <w:r>
        <w:rPr/>
      </w:r>
    </w:p>
    <w:p>
      <w:pPr>
        <w:pStyle w:val="PL"/>
        <w:rPr/>
      </w:pPr>
      <w:r>
        <w:rPr/>
        <w:t>MBMSCNDe-Registration ::= ENUMERATED {</w:t>
      </w:r>
    </w:p>
    <w:p>
      <w:pPr>
        <w:pStyle w:val="PL"/>
        <w:rPr/>
      </w:pPr>
      <w:r>
        <w:rPr/>
        <w:tab/>
        <w:t>normalsessionstop,</w:t>
      </w:r>
    </w:p>
    <w:p>
      <w:pPr>
        <w:pStyle w:val="PL"/>
        <w:rPr/>
      </w:pPr>
      <w:r>
        <w:rPr/>
        <w:tab/>
        <w:t>deregister,</w:t>
      </w:r>
    </w:p>
    <w:p>
      <w:pPr>
        <w:pStyle w:val="PL"/>
        <w:rPr/>
      </w:pPr>
      <w:r>
        <w:rPr/>
        <w:tab/>
        <w:t>...</w:t>
      </w:r>
    </w:p>
    <w:p>
      <w:pPr>
        <w:pStyle w:val="PL"/>
        <w:rPr/>
      </w:pPr>
      <w:r>
        <w:rPr/>
        <w:t>}</w:t>
      </w:r>
    </w:p>
    <w:p>
      <w:pPr>
        <w:pStyle w:val="PL"/>
        <w:rPr/>
      </w:pPr>
      <w:r>
        <w:rPr/>
      </w:r>
    </w:p>
    <w:p>
      <w:pPr>
        <w:pStyle w:val="PL"/>
        <w:rPr/>
      </w:pPr>
      <w:r>
        <w:rPr/>
      </w:r>
    </w:p>
    <w:p>
      <w:pPr>
        <w:pStyle w:val="PL"/>
        <w:rPr/>
      </w:pPr>
      <w:r>
        <w:rPr/>
        <w:t>MBMSCountingInformation ::= ENUMERATED {</w:t>
      </w:r>
    </w:p>
    <w:p>
      <w:pPr>
        <w:pStyle w:val="PL"/>
        <w:rPr/>
      </w:pPr>
      <w:r>
        <w:rPr/>
        <w:tab/>
        <w:t>counting,</w:t>
      </w:r>
    </w:p>
    <w:p>
      <w:pPr>
        <w:pStyle w:val="PL"/>
        <w:rPr/>
      </w:pPr>
      <w:r>
        <w:rPr/>
        <w:tab/>
        <w:t>notcounting,</w:t>
      </w:r>
    </w:p>
    <w:p>
      <w:pPr>
        <w:pStyle w:val="PL"/>
        <w:rPr/>
      </w:pPr>
      <w:r>
        <w:rPr/>
        <w:tab/>
        <w:t>...</w:t>
      </w:r>
    </w:p>
    <w:p>
      <w:pPr>
        <w:pStyle w:val="PL"/>
        <w:rPr/>
      </w:pPr>
      <w:r>
        <w:rPr/>
        <w:t>}</w:t>
      </w:r>
    </w:p>
    <w:p>
      <w:pPr>
        <w:pStyle w:val="PL"/>
        <w:rPr/>
      </w:pPr>
      <w:r>
        <w:rPr/>
      </w:r>
    </w:p>
    <w:p>
      <w:pPr>
        <w:pStyle w:val="PL"/>
        <w:rPr/>
      </w:pPr>
      <w:r>
        <w:rPr/>
        <w:t>MBMSHCIndicator ::= ENUMERATED {</w:t>
      </w:r>
    </w:p>
    <w:p>
      <w:pPr>
        <w:pStyle w:val="PL"/>
        <w:rPr/>
      </w:pPr>
      <w:r>
        <w:rPr/>
        <w:tab/>
        <w:t>uncompressed-header,</w:t>
      </w:r>
    </w:p>
    <w:p>
      <w:pPr>
        <w:pStyle w:val="PL"/>
        <w:rPr/>
      </w:pPr>
      <w:r>
        <w:rPr/>
        <w:tab/>
        <w:t>compressed-header,</w:t>
      </w:r>
    </w:p>
    <w:p>
      <w:pPr>
        <w:pStyle w:val="PL"/>
        <w:rPr/>
      </w:pPr>
      <w:r>
        <w:rPr/>
        <w:tab/>
        <w:t>...</w:t>
      </w:r>
    </w:p>
    <w:p>
      <w:pPr>
        <w:pStyle w:val="PL"/>
        <w:rPr/>
      </w:pPr>
      <w:r>
        <w:rPr/>
        <w:t>}</w:t>
      </w:r>
    </w:p>
    <w:p>
      <w:pPr>
        <w:pStyle w:val="PL"/>
        <w:rPr/>
      </w:pPr>
      <w:r>
        <w:rPr/>
      </w:r>
    </w:p>
    <w:p>
      <w:pPr>
        <w:pStyle w:val="PL"/>
        <w:rPr/>
      </w:pPr>
      <w:r>
        <w:rPr/>
        <w:t>MBMSIPMulticastAddressandAPNRequest ::= SEQUENCE (SIZE (1..maxnoofMulticastServicesPerRNC)) OF</w:t>
      </w:r>
    </w:p>
    <w:p>
      <w:pPr>
        <w:pStyle w:val="PL"/>
        <w:rPr/>
      </w:pPr>
      <w:r>
        <w:rPr/>
        <w:tab/>
        <w:t>TMGI</w:t>
      </w:r>
    </w:p>
    <w:p>
      <w:pPr>
        <w:pStyle w:val="PL"/>
        <w:rPr/>
      </w:pPr>
      <w:r>
        <w:rPr/>
      </w:r>
    </w:p>
    <w:p>
      <w:pPr>
        <w:pStyle w:val="PL"/>
        <w:rPr/>
      </w:pPr>
      <w:r>
        <w:rPr/>
        <w:t>MBMSLinkingInformation ::= ENUMERATED {</w:t>
      </w:r>
    </w:p>
    <w:p>
      <w:pPr>
        <w:pStyle w:val="PL"/>
        <w:rPr/>
      </w:pPr>
      <w:r>
        <w:rPr/>
        <w:tab/>
        <w:t>uE-has-joined-multicast-services,</w:t>
      </w:r>
    </w:p>
    <w:p>
      <w:pPr>
        <w:pStyle w:val="PL"/>
        <w:rPr/>
      </w:pPr>
      <w:r>
        <w:rPr/>
        <w:tab/>
        <w:t>...</w:t>
      </w:r>
    </w:p>
    <w:p>
      <w:pPr>
        <w:pStyle w:val="PL"/>
        <w:rPr/>
      </w:pPr>
      <w:r>
        <w:rPr/>
        <w:t>}</w:t>
      </w:r>
    </w:p>
    <w:p>
      <w:pPr>
        <w:pStyle w:val="PL"/>
        <w:rPr/>
      </w:pPr>
      <w:r>
        <w:rPr/>
      </w:r>
    </w:p>
    <w:p>
      <w:pPr>
        <w:pStyle w:val="PL"/>
        <w:rPr/>
      </w:pPr>
      <w:r>
        <w:rPr/>
        <w:t>MBMSRegistrationRequestType ::= ENUMERATED {</w:t>
      </w:r>
    </w:p>
    <w:p>
      <w:pPr>
        <w:pStyle w:val="PL"/>
        <w:rPr/>
      </w:pPr>
      <w:r>
        <w:rPr/>
        <w:tab/>
        <w:t>register,</w:t>
      </w:r>
    </w:p>
    <w:p>
      <w:pPr>
        <w:pStyle w:val="PL"/>
        <w:rPr/>
      </w:pPr>
      <w:r>
        <w:rPr/>
        <w:tab/>
        <w:t>deregister,</w:t>
      </w:r>
    </w:p>
    <w:p>
      <w:pPr>
        <w:pStyle w:val="PL"/>
        <w:rPr/>
      </w:pPr>
      <w:r>
        <w:rPr/>
        <w:tab/>
        <w:t>...</w:t>
      </w:r>
    </w:p>
    <w:p>
      <w:pPr>
        <w:pStyle w:val="PL"/>
        <w:rPr/>
      </w:pPr>
      <w:r>
        <w:rPr/>
        <w:t>}</w:t>
      </w:r>
    </w:p>
    <w:p>
      <w:pPr>
        <w:pStyle w:val="PL"/>
        <w:rPr/>
      </w:pPr>
      <w:r>
        <w:rPr/>
      </w:r>
    </w:p>
    <w:p>
      <w:pPr>
        <w:pStyle w:val="PL"/>
        <w:rPr/>
      </w:pPr>
      <w:r>
        <w:rPr/>
        <w:t>MBMSServiceArea ::= OCTET STRING</w:t>
      </w:r>
    </w:p>
    <w:p>
      <w:pPr>
        <w:pStyle w:val="PL"/>
        <w:rPr/>
      </w:pPr>
      <w:r>
        <w:rPr/>
      </w:r>
    </w:p>
    <w:p>
      <w:pPr>
        <w:pStyle w:val="PL"/>
        <w:rPr/>
      </w:pPr>
      <w:r>
        <w:rPr/>
        <w:t>MBMSSessionDuration ::= OCTET STRING (SIZE (3))</w:t>
      </w:r>
    </w:p>
    <w:p>
      <w:pPr>
        <w:pStyle w:val="PL"/>
        <w:rPr/>
      </w:pPr>
      <w:r>
        <w:rPr/>
      </w:r>
    </w:p>
    <w:p>
      <w:pPr>
        <w:pStyle w:val="PL"/>
        <w:rPr/>
      </w:pPr>
      <w:r>
        <w:rPr/>
      </w:r>
    </w:p>
    <w:p>
      <w:pPr>
        <w:pStyle w:val="PL"/>
        <w:rPr/>
      </w:pPr>
      <w:r>
        <w:rPr/>
      </w:r>
    </w:p>
    <w:p>
      <w:pPr>
        <w:pStyle w:val="PL"/>
        <w:rPr/>
      </w:pPr>
      <w:r>
        <w:rPr/>
        <w:t>MBMSSessionIdentity ::= OCTET STRING (SIZE (1))</w:t>
      </w:r>
    </w:p>
    <w:p>
      <w:pPr>
        <w:pStyle w:val="PL"/>
        <w:rPr/>
      </w:pPr>
      <w:r>
        <w:rPr/>
      </w:r>
    </w:p>
    <w:p>
      <w:pPr>
        <w:pStyle w:val="PL"/>
        <w:rPr/>
      </w:pPr>
      <w:r>
        <w:rPr>
          <w:rFonts w:eastAsia="Batang;바탕"/>
          <w:lang w:val="en-US" w:eastAsia="en-US"/>
        </w:rPr>
        <w:t xml:space="preserve">MBMSSessionRepetitionNumber ::= </w:t>
      </w:r>
      <w:r>
        <w:rPr/>
        <w:t>OCTET STRING (SIZE (1))</w:t>
      </w:r>
    </w:p>
    <w:p>
      <w:pPr>
        <w:pStyle w:val="PL"/>
        <w:rPr/>
      </w:pPr>
      <w:r>
        <w:rPr/>
      </w:r>
    </w:p>
    <w:p>
      <w:pPr>
        <w:pStyle w:val="PL"/>
        <w:rPr/>
      </w:pPr>
      <w:r>
        <w:rPr/>
        <w:t>MDT-Activation</w:t>
        <w:tab/>
        <w:tab/>
        <w:t>::=</w:t>
        <w:tab/>
        <w:t>ENUMERATED { immediateMDTonly,</w:t>
      </w:r>
    </w:p>
    <w:p>
      <w:pPr>
        <w:pStyle w:val="PL"/>
        <w:rPr/>
      </w:pPr>
      <w:r>
        <w:rPr/>
        <w:tab/>
        <w:tab/>
        <w:tab/>
        <w:tab/>
        <w:tab/>
        <w:tab/>
        <w:tab/>
        <w:tab/>
        <w:tab/>
        <w:t xml:space="preserve"> loggedMDTonly,</w:t>
      </w:r>
    </w:p>
    <w:p>
      <w:pPr>
        <w:pStyle w:val="PL"/>
        <w:rPr/>
      </w:pPr>
      <w:r>
        <w:rPr/>
        <w:tab/>
        <w:tab/>
        <w:tab/>
        <w:tab/>
        <w:tab/>
        <w:tab/>
        <w:tab/>
        <w:tab/>
        <w:tab/>
        <w:t xml:space="preserve"> immediateMDTandTrace,</w:t>
      </w:r>
    </w:p>
    <w:p>
      <w:pPr>
        <w:pStyle w:val="PL"/>
        <w:rPr/>
      </w:pPr>
      <w:r>
        <w:rPr/>
        <w:tab/>
        <w:tab/>
        <w:tab/>
        <w:tab/>
        <w:tab/>
        <w:tab/>
        <w:tab/>
        <w:tab/>
        <w:tab/>
        <w:t>... }</w:t>
      </w:r>
    </w:p>
    <w:p>
      <w:pPr>
        <w:pStyle w:val="PL"/>
        <w:rPr/>
      </w:pPr>
      <w:r>
        <w:rPr/>
      </w:r>
    </w:p>
    <w:p>
      <w:pPr>
        <w:pStyle w:val="PL"/>
        <w:rPr/>
      </w:pPr>
      <w:r>
        <w:rPr/>
        <w:t>MDTAreaScope</w:t>
        <w:tab/>
        <w:tab/>
        <w:t>::=</w:t>
        <w:tab/>
        <w:t>CHOICE {</w:t>
      </w:r>
    </w:p>
    <w:p>
      <w:pPr>
        <w:pStyle w:val="PL"/>
        <w:rPr/>
      </w:pPr>
      <w:r>
        <w:rPr/>
        <w:tab/>
        <w:t>cellbased</w:t>
        <w:tab/>
        <w:tab/>
        <w:tab/>
        <w:t>CellBased,</w:t>
      </w:r>
    </w:p>
    <w:p>
      <w:pPr>
        <w:pStyle w:val="PL"/>
        <w:rPr/>
      </w:pPr>
      <w:r>
        <w:rPr/>
        <w:tab/>
        <w:t>labased</w:t>
        <w:tab/>
        <w:tab/>
        <w:tab/>
        <w:tab/>
        <w:t>LABased,</w:t>
      </w:r>
    </w:p>
    <w:p>
      <w:pPr>
        <w:pStyle w:val="PL"/>
        <w:rPr/>
      </w:pPr>
      <w:r>
        <w:rPr/>
        <w:tab/>
        <w:t>rabased</w:t>
        <w:tab/>
        <w:tab/>
        <w:tab/>
        <w:tab/>
        <w:t>RABased,</w:t>
      </w:r>
    </w:p>
    <w:p>
      <w:pPr>
        <w:pStyle w:val="PL"/>
        <w:rPr/>
      </w:pPr>
      <w:r>
        <w:rPr/>
        <w:tab/>
        <w:t>plmn-area-based</w:t>
        <w:tab/>
        <w:tab/>
        <w:t>NULL,</w:t>
      </w:r>
    </w:p>
    <w:p>
      <w:pPr>
        <w:pStyle w:val="PL"/>
        <w:rPr/>
      </w:pPr>
      <w:r>
        <w:rPr/>
        <w:tab/>
        <w:t>...</w:t>
      </w:r>
    </w:p>
    <w:p>
      <w:pPr>
        <w:pStyle w:val="PL"/>
        <w:rPr/>
      </w:pPr>
      <w:r>
        <w:rPr/>
        <w:t>}</w:t>
      </w:r>
    </w:p>
    <w:p>
      <w:pPr>
        <w:pStyle w:val="PL"/>
        <w:rPr/>
      </w:pPr>
      <w:r>
        <w:rPr/>
      </w:r>
    </w:p>
    <w:p>
      <w:pPr>
        <w:pStyle w:val="PL"/>
        <w:rPr/>
      </w:pPr>
      <w:r>
        <w:rPr/>
        <w:t>MDT-Configuration</w:t>
        <w:tab/>
        <w:t>::= SEQUENCE {</w:t>
      </w:r>
    </w:p>
    <w:p>
      <w:pPr>
        <w:pStyle w:val="PL"/>
        <w:rPr/>
      </w:pPr>
      <w:r>
        <w:rPr/>
        <w:tab/>
        <w:tab/>
        <w:t>mdtActivation</w:t>
        <w:tab/>
        <w:tab/>
        <w:tab/>
        <w:tab/>
        <w:tab/>
        <w:t>MDT-Activation,</w:t>
      </w:r>
    </w:p>
    <w:p>
      <w:pPr>
        <w:pStyle w:val="PL"/>
        <w:rPr/>
      </w:pPr>
      <w:r>
        <w:rPr/>
        <w:tab/>
        <w:tab/>
        <w:t>mdtAreaScope</w:t>
        <w:tab/>
        <w:tab/>
        <w:tab/>
        <w:tab/>
        <w:tab/>
        <w:t>MDTAreaScope,</w:t>
      </w:r>
    </w:p>
    <w:p>
      <w:pPr>
        <w:pStyle w:val="PL"/>
        <w:rPr/>
      </w:pPr>
      <w:r>
        <w:rPr/>
        <w:tab/>
        <w:tab/>
        <w:t>mdtMode</w:t>
        <w:tab/>
        <w:tab/>
        <w:tab/>
        <w:tab/>
        <w:tab/>
        <w:tab/>
        <w:tab/>
        <w:t>MDTMode,</w:t>
      </w:r>
    </w:p>
    <w:p>
      <w:pPr>
        <w:pStyle w:val="PL"/>
        <w:rPr/>
      </w:pPr>
      <w:r>
        <w:rPr/>
        <w:tab/>
        <w:tab/>
        <w:t>iE-Extensions</w:t>
        <w:tab/>
        <w:tab/>
        <w:t>ProtocolExtensionContainer { { MDT-Configuration-ExtIEs} } OPTIONAL,</w:t>
      </w:r>
    </w:p>
    <w:p>
      <w:pPr>
        <w:pStyle w:val="PL"/>
        <w:rPr/>
      </w:pPr>
      <w:r>
        <w:rPr/>
        <w:tab/>
        <w:tab/>
        <w:t>...</w:t>
      </w:r>
    </w:p>
    <w:p>
      <w:pPr>
        <w:pStyle w:val="PL"/>
        <w:rPr/>
      </w:pPr>
      <w:r>
        <w:rPr/>
        <w:t>}</w:t>
      </w:r>
    </w:p>
    <w:p>
      <w:pPr>
        <w:pStyle w:val="PL"/>
        <w:rPr/>
      </w:pPr>
      <w:r>
        <w:rPr/>
      </w:r>
    </w:p>
    <w:p>
      <w:pPr>
        <w:pStyle w:val="PL"/>
        <w:rPr/>
      </w:pPr>
      <w:r>
        <w:rPr/>
        <w:t>MDT-Configuration-ExtIEs RANAP-PROTOCOL-EXTENSION ::= {</w:t>
      </w:r>
    </w:p>
    <w:p>
      <w:pPr>
        <w:pStyle w:val="PL"/>
        <w:rPr/>
      </w:pPr>
      <w:r>
        <w:rPr/>
        <w:tab/>
        <w:t>{ ID id-SignallingBasedMDTPLMNList</w:t>
        <w:tab/>
        <w:tab/>
        <w:tab/>
        <w:tab/>
        <w:t>CRITICALITY ignore</w:t>
        <w:tab/>
        <w:t>EXTENSION MDT-PLMN-List</w:t>
        <w:tab/>
        <w:tab/>
        <w:t>PRESENCE optional },</w:t>
      </w:r>
    </w:p>
    <w:p>
      <w:pPr>
        <w:pStyle w:val="PL"/>
        <w:rPr/>
      </w:pPr>
      <w:r>
        <w:rPr/>
        <w:t>...</w:t>
      </w:r>
    </w:p>
    <w:p>
      <w:pPr>
        <w:pStyle w:val="PL"/>
        <w:rPr/>
      </w:pPr>
      <w:r>
        <w:rPr/>
        <w:t>}</w:t>
      </w:r>
    </w:p>
    <w:p>
      <w:pPr>
        <w:pStyle w:val="PL"/>
        <w:rPr/>
      </w:pPr>
      <w:r>
        <w:rPr/>
      </w:r>
    </w:p>
    <w:p>
      <w:pPr>
        <w:pStyle w:val="PL"/>
        <w:rPr/>
      </w:pPr>
      <w:r>
        <w:rPr/>
        <w:t>MDTMode ::= CHOICE {</w:t>
      </w:r>
    </w:p>
    <w:p>
      <w:pPr>
        <w:pStyle w:val="PL"/>
        <w:rPr/>
      </w:pPr>
      <w:r>
        <w:rPr/>
        <w:tab/>
        <w:t>immediateMDT</w:t>
        <w:tab/>
        <w:tab/>
        <w:t>ImmediateMDT,</w:t>
      </w:r>
    </w:p>
    <w:p>
      <w:pPr>
        <w:pStyle w:val="PL"/>
        <w:rPr/>
      </w:pPr>
      <w:r>
        <w:rPr/>
        <w:tab/>
        <w:t>loggedMDT</w:t>
        <w:tab/>
        <w:tab/>
        <w:tab/>
        <w:t>LoggedMDT,</w:t>
      </w:r>
    </w:p>
    <w:p>
      <w:pPr>
        <w:pStyle w:val="PL"/>
        <w:rPr/>
      </w:pPr>
      <w:r>
        <w:rPr/>
        <w:tab/>
        <w:t>...</w:t>
      </w:r>
    </w:p>
    <w:p>
      <w:pPr>
        <w:pStyle w:val="PL"/>
        <w:rPr/>
      </w:pPr>
      <w:r>
        <w:rPr/>
        <w:t>}</w:t>
      </w:r>
    </w:p>
    <w:p>
      <w:pPr>
        <w:pStyle w:val="PL"/>
        <w:rPr/>
      </w:pPr>
      <w:r>
        <w:rPr/>
      </w:r>
    </w:p>
    <w:p>
      <w:pPr>
        <w:pStyle w:val="PL"/>
        <w:rPr/>
      </w:pPr>
      <w:r>
        <w:rPr/>
        <w:t>MDT-PLMN-List ::= SEQUENCE (SIZE (1..maxnoofMDTPLMNs)) OF</w:t>
      </w:r>
    </w:p>
    <w:p>
      <w:pPr>
        <w:pStyle w:val="PL"/>
        <w:rPr/>
      </w:pPr>
      <w:r>
        <w:rPr/>
        <w:tab/>
        <w:t>PLMNidentity</w:t>
      </w:r>
    </w:p>
    <w:p>
      <w:pPr>
        <w:pStyle w:val="PL"/>
        <w:rPr/>
      </w:pPr>
      <w:r>
        <w:rPr/>
      </w:r>
    </w:p>
    <w:p>
      <w:pPr>
        <w:pStyle w:val="PL"/>
        <w:rPr/>
      </w:pPr>
      <w:r>
        <w:rPr/>
        <w:t>MDT-Report-Parameters ::= SEQUENCE {</w:t>
      </w:r>
    </w:p>
    <w:p>
      <w:pPr>
        <w:pStyle w:val="PL"/>
        <w:rPr/>
      </w:pPr>
      <w:r>
        <w:rPr/>
        <w:tab/>
        <w:t>reportInterval</w:t>
        <w:tab/>
        <w:tab/>
        <w:tab/>
        <w:t>ReportInterval,</w:t>
      </w:r>
    </w:p>
    <w:p>
      <w:pPr>
        <w:pStyle w:val="PL"/>
        <w:rPr/>
      </w:pPr>
      <w:r>
        <w:rPr/>
        <w:tab/>
        <w:t>reportAmount</w:t>
        <w:tab/>
        <w:tab/>
        <w:tab/>
        <w:t>ReportAmount,</w:t>
      </w:r>
    </w:p>
    <w:p>
      <w:pPr>
        <w:pStyle w:val="PL"/>
        <w:rPr/>
      </w:pPr>
      <w:r>
        <w:rPr/>
        <w:tab/>
        <w:t>...</w:t>
      </w:r>
    </w:p>
    <w:p>
      <w:pPr>
        <w:pStyle w:val="PL"/>
        <w:rPr/>
      </w:pPr>
      <w:r>
        <w:rPr/>
        <w:t>}</w:t>
      </w:r>
    </w:p>
    <w:p>
      <w:pPr>
        <w:pStyle w:val="PL"/>
        <w:rPr/>
      </w:pPr>
      <w:r>
        <w:rPr/>
      </w:r>
    </w:p>
    <w:p>
      <w:pPr>
        <w:pStyle w:val="PL"/>
        <w:rPr/>
      </w:pPr>
      <w:r>
        <w:rPr/>
        <w:t>MeasurementQuantity ::= ENUMERATED {</w:t>
      </w:r>
    </w:p>
    <w:p>
      <w:pPr>
        <w:pStyle w:val="PL"/>
        <w:rPr/>
      </w:pPr>
      <w:r>
        <w:rPr/>
        <w:tab/>
        <w:tab/>
        <w:t>cpichEcNo,</w:t>
      </w:r>
    </w:p>
    <w:p>
      <w:pPr>
        <w:pStyle w:val="PL"/>
        <w:rPr/>
      </w:pPr>
      <w:r>
        <w:rPr/>
        <w:tab/>
        <w:tab/>
        <w:t>cpichRSCP,</w:t>
        <w:tab/>
      </w:r>
    </w:p>
    <w:p>
      <w:pPr>
        <w:pStyle w:val="PL"/>
        <w:rPr/>
      </w:pPr>
      <w:r>
        <w:rPr/>
        <w:tab/>
        <w:tab/>
        <w:t>pathloss,</w:t>
      </w:r>
    </w:p>
    <w:p>
      <w:pPr>
        <w:pStyle w:val="PL"/>
        <w:rPr/>
      </w:pPr>
      <w:r>
        <w:rPr/>
        <w:tab/>
        <w:tab/>
        <w:t>...</w:t>
      </w:r>
    </w:p>
    <w:p>
      <w:pPr>
        <w:pStyle w:val="PL"/>
        <w:rPr/>
      </w:pPr>
      <w:r>
        <w:rPr/>
        <w:t>}</w:t>
      </w:r>
    </w:p>
    <w:p>
      <w:pPr>
        <w:pStyle w:val="PL"/>
        <w:rPr/>
      </w:pPr>
      <w:r>
        <w:rPr/>
      </w:r>
    </w:p>
    <w:p>
      <w:pPr>
        <w:pStyle w:val="PL"/>
        <w:rPr/>
      </w:pPr>
      <w:r>
        <w:rPr/>
        <w:t>MeasurementsToActivate::= BIT STRING (SIZE (8))</w:t>
      </w:r>
    </w:p>
    <w:p>
      <w:pPr>
        <w:pStyle w:val="PL"/>
        <w:rPr/>
      </w:pPr>
      <w:r>
        <w:rPr/>
      </w:r>
    </w:p>
    <w:p>
      <w:pPr>
        <w:pStyle w:val="PL"/>
        <w:rPr/>
      </w:pPr>
      <w:r>
        <w:rPr/>
        <w:t>MSISDN ::= OCTET STRING (SIZE (1..9))</w:t>
      </w:r>
    </w:p>
    <w:p>
      <w:pPr>
        <w:pStyle w:val="PL"/>
        <w:rPr/>
      </w:pPr>
      <w:r>
        <w:rPr/>
      </w:r>
    </w:p>
    <w:p>
      <w:pPr>
        <w:pStyle w:val="PL"/>
        <w:numPr>
          <w:ilvl w:val="0"/>
          <w:numId w:val="0"/>
        </w:numPr>
        <w:outlineLvl w:val="3"/>
        <w:rPr/>
      </w:pPr>
      <w:r>
        <w:rPr/>
        <w:t>-- N</w:t>
      </w:r>
    </w:p>
    <w:p>
      <w:pPr>
        <w:pStyle w:val="PL"/>
        <w:rPr/>
      </w:pPr>
      <w:r>
        <w:rPr/>
      </w:r>
    </w:p>
    <w:p>
      <w:pPr>
        <w:pStyle w:val="PL"/>
        <w:rPr/>
      </w:pPr>
      <w:r>
        <w:rPr/>
      </w:r>
    </w:p>
    <w:p>
      <w:pPr>
        <w:pStyle w:val="PL"/>
        <w:rPr/>
      </w:pPr>
      <w:r>
        <w:rPr/>
        <w:t>NAS-PDU ::= OCTET STRING</w:t>
      </w:r>
    </w:p>
    <w:p>
      <w:pPr>
        <w:pStyle w:val="PL"/>
        <w:rPr/>
      </w:pPr>
      <w:r>
        <w:rPr/>
      </w:r>
    </w:p>
    <w:p>
      <w:pPr>
        <w:pStyle w:val="PL"/>
        <w:rPr/>
      </w:pPr>
      <w:r>
        <w:rPr/>
        <w:t>NAS-SequenceNumber ::= BIT STRING (SIZE (2))</w:t>
      </w:r>
    </w:p>
    <w:p>
      <w:pPr>
        <w:pStyle w:val="PL"/>
        <w:rPr/>
      </w:pPr>
      <w:r>
        <w:rPr/>
        <w:t>-- Reference: 24.008</w:t>
      </w:r>
    </w:p>
    <w:p>
      <w:pPr>
        <w:pStyle w:val="PL"/>
        <w:rPr/>
      </w:pPr>
      <w:r>
        <w:rPr/>
      </w:r>
    </w:p>
    <w:p>
      <w:pPr>
        <w:pStyle w:val="PL"/>
        <w:rPr/>
      </w:pPr>
      <w:r>
        <w:rPr/>
        <w:t>NAS-SynchronisationIndicator ::= BIT STRING (SIZE (4))</w:t>
      </w:r>
    </w:p>
    <w:p>
      <w:pPr>
        <w:pStyle w:val="PL"/>
        <w:rPr/>
      </w:pPr>
      <w:r>
        <w:rPr/>
      </w:r>
    </w:p>
    <w:p>
      <w:pPr>
        <w:pStyle w:val="PL"/>
        <w:rPr/>
      </w:pPr>
      <w:r>
        <w:rPr/>
        <w:t>NewBSS-To-OldBSS-Information ::= OCTET STRING</w:t>
      </w:r>
    </w:p>
    <w:p>
      <w:pPr>
        <w:pStyle w:val="PL"/>
        <w:rPr/>
      </w:pPr>
      <w:r>
        <w:rPr/>
      </w:r>
    </w:p>
    <w:p>
      <w:pPr>
        <w:pStyle w:val="PL"/>
        <w:rPr/>
      </w:pPr>
      <w:r>
        <w:rPr/>
        <w:t>NonSearchingIndication ::= ENUMERATED {</w:t>
      </w:r>
    </w:p>
    <w:p>
      <w:pPr>
        <w:pStyle w:val="PL"/>
        <w:rPr/>
      </w:pPr>
      <w:r>
        <w:rPr/>
        <w:tab/>
        <w:t>non-searching,</w:t>
      </w:r>
    </w:p>
    <w:p>
      <w:pPr>
        <w:pStyle w:val="PL"/>
        <w:rPr/>
      </w:pPr>
      <w:r>
        <w:rPr/>
        <w:tab/>
        <w:t>searching</w:t>
      </w:r>
    </w:p>
    <w:p>
      <w:pPr>
        <w:pStyle w:val="PL"/>
        <w:rPr/>
      </w:pPr>
      <w:r>
        <w:rPr/>
        <w:t>}</w:t>
      </w:r>
    </w:p>
    <w:p>
      <w:pPr>
        <w:pStyle w:val="PL"/>
        <w:rPr/>
      </w:pPr>
      <w:r>
        <w:rPr/>
      </w:r>
    </w:p>
    <w:p>
      <w:pPr>
        <w:pStyle w:val="PL"/>
        <w:rPr/>
      </w:pPr>
      <w:r>
        <w:rPr/>
        <w:t>NRTLoadInformationValue ::= INTEGER (0..3)</w:t>
      </w:r>
    </w:p>
    <w:p>
      <w:pPr>
        <w:pStyle w:val="PL"/>
        <w:rPr/>
      </w:pPr>
      <w:r>
        <w:rPr/>
      </w:r>
    </w:p>
    <w:p>
      <w:pPr>
        <w:pStyle w:val="PL"/>
        <w:rPr/>
      </w:pPr>
      <w:r>
        <w:rPr/>
        <w:t>Null-NRI ::= BIT STRING (SIZE (10))</w:t>
      </w:r>
    </w:p>
    <w:p>
      <w:pPr>
        <w:pStyle w:val="PL"/>
        <w:rPr/>
      </w:pPr>
      <w:r>
        <w:rPr/>
      </w:r>
    </w:p>
    <w:p>
      <w:pPr>
        <w:pStyle w:val="PL"/>
        <w:rPr/>
      </w:pPr>
      <w:r>
        <w:rPr/>
        <w:t>NumberOfIuInstances ::= INTEGER (1..2)</w:t>
      </w:r>
    </w:p>
    <w:p>
      <w:pPr>
        <w:pStyle w:val="PL"/>
        <w:rPr/>
      </w:pPr>
      <w:r>
        <w:rPr/>
      </w:r>
    </w:p>
    <w:p>
      <w:pPr>
        <w:pStyle w:val="PL"/>
        <w:rPr/>
      </w:pPr>
      <w:r>
        <w:rPr/>
        <w:t>NumberOfSteps ::= INTEGER (1..16)</w:t>
      </w:r>
    </w:p>
    <w:p>
      <w:pPr>
        <w:pStyle w:val="PL"/>
        <w:rPr/>
      </w:pPr>
      <w:r>
        <w:rPr/>
      </w:r>
    </w:p>
    <w:p>
      <w:pPr>
        <w:pStyle w:val="PL"/>
        <w:numPr>
          <w:ilvl w:val="0"/>
          <w:numId w:val="0"/>
        </w:numPr>
        <w:outlineLvl w:val="3"/>
        <w:rPr/>
      </w:pPr>
      <w:r>
        <w:rPr/>
        <w:t>-- O</w:t>
      </w:r>
    </w:p>
    <w:p>
      <w:pPr>
        <w:pStyle w:val="PL"/>
        <w:rPr/>
      </w:pPr>
      <w:r>
        <w:rPr/>
      </w:r>
    </w:p>
    <w:p>
      <w:pPr>
        <w:pStyle w:val="PL"/>
        <w:rPr/>
      </w:pPr>
      <w:r>
        <w:rPr/>
        <w:t>Offload-RAB-Parameters ::= SEQUENCE {</w:t>
      </w:r>
    </w:p>
    <w:p>
      <w:pPr>
        <w:pStyle w:val="PL"/>
        <w:rPr/>
      </w:pPr>
      <w:r>
        <w:rPr/>
        <w:tab/>
        <w:t>accessPointName</w:t>
        <w:tab/>
        <w:tab/>
        <w:tab/>
        <w:tab/>
        <w:t>Offload-RAB-Parameters-APN,</w:t>
      </w:r>
    </w:p>
    <w:p>
      <w:pPr>
        <w:pStyle w:val="PL"/>
        <w:rPr/>
      </w:pPr>
      <w:r>
        <w:rPr/>
        <w:tab/>
        <w:t>chargingCharacteristics</w:t>
        <w:tab/>
        <w:tab/>
        <w:t>Offload-RAB-Parameters-ChargingCharacteristics,</w:t>
      </w:r>
    </w:p>
    <w:p>
      <w:pPr>
        <w:pStyle w:val="PL"/>
        <w:rPr/>
      </w:pPr>
      <w:r>
        <w:rPr/>
        <w:tab/>
        <w:t>iE-Extensions</w:t>
        <w:tab/>
        <w:tab/>
        <w:tab/>
        <w:tab/>
        <w:t xml:space="preserve">ProtocolExtensionContainer { { Offload-RAB-Parameters-ExtIEs} } </w:t>
        <w:tab/>
        <w:t>OPTIONAL,</w:t>
      </w:r>
    </w:p>
    <w:p>
      <w:pPr>
        <w:pStyle w:val="PL"/>
        <w:rPr/>
      </w:pPr>
      <w:r>
        <w:rPr/>
        <w:tab/>
        <w:t>...</w:t>
      </w:r>
    </w:p>
    <w:p>
      <w:pPr>
        <w:pStyle w:val="PL"/>
        <w:rPr/>
      </w:pPr>
      <w:r>
        <w:rPr/>
        <w:t>}</w:t>
      </w:r>
    </w:p>
    <w:p>
      <w:pPr>
        <w:pStyle w:val="PL"/>
        <w:rPr/>
      </w:pPr>
      <w:r>
        <w:rPr/>
      </w:r>
    </w:p>
    <w:p>
      <w:pPr>
        <w:pStyle w:val="PL"/>
        <w:rPr/>
      </w:pPr>
      <w:r>
        <w:rPr/>
        <w:t>Offload-RAB-Parameters-ExtIEs RANAP-PROTOCOL-EXTENSION ::= {</w:t>
      </w:r>
    </w:p>
    <w:p>
      <w:pPr>
        <w:pStyle w:val="PL"/>
        <w:rPr/>
      </w:pPr>
      <w:r>
        <w:rPr/>
        <w:tab/>
        <w:t>...</w:t>
      </w:r>
    </w:p>
    <w:p>
      <w:pPr>
        <w:pStyle w:val="PL"/>
        <w:rPr/>
      </w:pPr>
      <w:r>
        <w:rPr/>
        <w:t>}</w:t>
      </w:r>
    </w:p>
    <w:p>
      <w:pPr>
        <w:pStyle w:val="PL"/>
        <w:rPr/>
      </w:pPr>
      <w:r>
        <w:rPr/>
      </w:r>
    </w:p>
    <w:p>
      <w:pPr>
        <w:pStyle w:val="PL"/>
        <w:rPr/>
      </w:pPr>
      <w:r>
        <w:rPr/>
        <w:t>Offload-RAB-Parameters-APN ::= OCTET STRING (SIZE (1..255))</w:t>
      </w:r>
    </w:p>
    <w:p>
      <w:pPr>
        <w:pStyle w:val="PL"/>
        <w:rPr/>
      </w:pPr>
      <w:r>
        <w:rPr/>
      </w:r>
    </w:p>
    <w:p>
      <w:pPr>
        <w:pStyle w:val="PL"/>
        <w:rPr/>
      </w:pPr>
      <w:r>
        <w:rPr/>
        <w:t>Offload-RAB-Parameters-ChargingCharacteristics ::= OCTET STRING (SIZE (2))</w:t>
      </w:r>
    </w:p>
    <w:p>
      <w:pPr>
        <w:pStyle w:val="PL"/>
        <w:rPr/>
      </w:pPr>
      <w:r>
        <w:rPr/>
      </w:r>
    </w:p>
    <w:p>
      <w:pPr>
        <w:pStyle w:val="PL"/>
        <w:rPr/>
      </w:pPr>
      <w:r>
        <w:rPr/>
        <w:t>OldBSS-ToNewBSS-Information ::= OCTET STRING</w:t>
      </w:r>
    </w:p>
    <w:p>
      <w:pPr>
        <w:pStyle w:val="PL"/>
        <w:rPr/>
      </w:pPr>
      <w:r>
        <w:rPr/>
      </w:r>
    </w:p>
    <w:p>
      <w:pPr>
        <w:pStyle w:val="PL"/>
        <w:rPr/>
      </w:pPr>
      <w:r>
        <w:rPr/>
        <w:t>OMC-ID</w:t>
        <w:tab/>
        <w:tab/>
        <w:tab/>
        <w:tab/>
        <w:tab/>
        <w:t>::= OCTET STRING (SIZE (3..22))</w:t>
      </w:r>
    </w:p>
    <w:p>
      <w:pPr>
        <w:pStyle w:val="PL"/>
        <w:rPr/>
      </w:pPr>
      <w:r>
        <w:rPr/>
        <w:t>-- Reference: GSM TS 12.20 [25]</w:t>
      </w:r>
    </w:p>
    <w:p>
      <w:pPr>
        <w:pStyle w:val="PL"/>
        <w:rPr/>
      </w:pPr>
      <w:r>
        <w:rPr/>
      </w:r>
    </w:p>
    <w:p>
      <w:pPr>
        <w:pStyle w:val="PL"/>
        <w:rPr/>
      </w:pPr>
      <w:r>
        <w:rPr/>
        <w:t>Out-Of-UTRAN ::= ENUMERATED{</w:t>
      </w:r>
    </w:p>
    <w:p>
      <w:pPr>
        <w:pStyle w:val="PL"/>
        <w:rPr/>
      </w:pPr>
      <w:r>
        <w:rPr/>
        <w:tab/>
        <w:t>cell-reselection-to-EUTRAN,</w:t>
      </w:r>
    </w:p>
    <w:p>
      <w:pPr>
        <w:pStyle w:val="PL"/>
        <w:rPr/>
      </w:pPr>
      <w:r>
        <w:rPr/>
        <w:tab/>
        <w:t>...</w:t>
      </w:r>
    </w:p>
    <w:p>
      <w:pPr>
        <w:pStyle w:val="PL"/>
        <w:rPr/>
      </w:pPr>
      <w:r>
        <w:rPr/>
        <w:t>}</w:t>
      </w:r>
    </w:p>
    <w:p>
      <w:pPr>
        <w:pStyle w:val="PL"/>
        <w:rPr/>
      </w:pPr>
      <w:r>
        <w:rPr/>
      </w:r>
    </w:p>
    <w:p>
      <w:pPr>
        <w:pStyle w:val="PL"/>
        <w:numPr>
          <w:ilvl w:val="0"/>
          <w:numId w:val="0"/>
        </w:numPr>
        <w:outlineLvl w:val="3"/>
        <w:rPr/>
      </w:pPr>
      <w:r>
        <w:rPr/>
        <w:t>-- P</w:t>
      </w:r>
    </w:p>
    <w:p>
      <w:pPr>
        <w:pStyle w:val="PL"/>
        <w:rPr/>
      </w:pPr>
      <w:r>
        <w:rPr/>
      </w:r>
    </w:p>
    <w:p>
      <w:pPr>
        <w:pStyle w:val="PL"/>
        <w:rPr/>
      </w:pPr>
      <w:r>
        <w:rPr/>
        <w:t>PagingAreaID ::= CHOICE {</w:t>
      </w:r>
    </w:p>
    <w:p>
      <w:pPr>
        <w:pStyle w:val="PL"/>
        <w:rPr/>
      </w:pPr>
      <w:r>
        <w:rPr/>
        <w:tab/>
      </w:r>
      <w:r>
        <w:rPr>
          <w:lang w:val="fr-FR" w:eastAsia="en-US"/>
        </w:rPr>
        <w:t>lAI</w:t>
        <w:tab/>
        <w:tab/>
        <w:tab/>
        <w:tab/>
        <w:t>LAI,</w:t>
      </w:r>
    </w:p>
    <w:p>
      <w:pPr>
        <w:pStyle w:val="PL"/>
        <w:rPr>
          <w:lang w:val="fr-FR" w:eastAsia="en-US"/>
        </w:rPr>
      </w:pPr>
      <w:r>
        <w:rPr>
          <w:lang w:val="fr-FR" w:eastAsia="en-US"/>
        </w:rPr>
        <w:tab/>
        <w:t>rAI</w:t>
        <w:tab/>
        <w:tab/>
        <w:tab/>
        <w:tab/>
        <w:t>RAI,</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PagingCause ::= ENUMERATED {</w:t>
      </w:r>
    </w:p>
    <w:p>
      <w:pPr>
        <w:pStyle w:val="PL"/>
        <w:rPr/>
      </w:pPr>
      <w:r>
        <w:rPr>
          <w:lang w:val="fr-FR" w:eastAsia="en-US"/>
        </w:rPr>
        <w:tab/>
      </w:r>
      <w:r>
        <w:rPr/>
        <w:t>terminating-conversational-call,</w:t>
      </w:r>
    </w:p>
    <w:p>
      <w:pPr>
        <w:pStyle w:val="PL"/>
        <w:rPr/>
      </w:pPr>
      <w:r>
        <w:rPr/>
        <w:tab/>
        <w:t>terminating-streaming-call,</w:t>
      </w:r>
    </w:p>
    <w:p>
      <w:pPr>
        <w:pStyle w:val="PL"/>
        <w:rPr/>
      </w:pPr>
      <w:r>
        <w:rPr/>
        <w:tab/>
        <w:t>terminating-interactive-call,</w:t>
      </w:r>
    </w:p>
    <w:p>
      <w:pPr>
        <w:pStyle w:val="PL"/>
        <w:rPr/>
      </w:pPr>
      <w:r>
        <w:rPr/>
        <w:tab/>
        <w:t>terminating-background-call,</w:t>
      </w:r>
    </w:p>
    <w:p>
      <w:pPr>
        <w:pStyle w:val="PL"/>
        <w:rPr/>
      </w:pPr>
      <w:r>
        <w:rPr/>
        <w:tab/>
      </w:r>
      <w:r>
        <w:rPr>
          <w:rFonts w:eastAsia="MS Mincho;MS Mincho"/>
        </w:rPr>
        <w:t>t</w:t>
      </w:r>
      <w:r>
        <w:rPr/>
        <w:t>erminating</w:t>
      </w:r>
      <w:r>
        <w:rPr>
          <w:rFonts w:eastAsia="MS Mincho;MS Mincho"/>
        </w:rPr>
        <w:t>-</w:t>
      </w:r>
      <w:r>
        <w:rPr/>
        <w:t>low-priority-signalling,</w:t>
      </w:r>
    </w:p>
    <w:p>
      <w:pPr>
        <w:pStyle w:val="PL"/>
        <w:rPr/>
      </w:pPr>
      <w:r>
        <w:rPr/>
        <w:tab/>
        <w:t>...,</w:t>
      </w:r>
    </w:p>
    <w:p>
      <w:pPr>
        <w:pStyle w:val="PL"/>
        <w:rPr/>
      </w:pPr>
      <w:r>
        <w:rPr/>
        <w:tab/>
      </w:r>
      <w:r>
        <w:rPr>
          <w:rFonts w:eastAsia="MS Mincho;MS Mincho"/>
        </w:rPr>
        <w:t>t</w:t>
      </w:r>
      <w:r>
        <w:rPr/>
        <w:t>erminating-high-priority-signalling</w:t>
      </w:r>
    </w:p>
    <w:p>
      <w:pPr>
        <w:pStyle w:val="PL"/>
        <w:rPr/>
      </w:pPr>
      <w:r>
        <w:rPr/>
        <w:t>}</w:t>
      </w:r>
    </w:p>
    <w:p>
      <w:pPr>
        <w:pStyle w:val="PL"/>
        <w:rPr/>
      </w:pPr>
      <w:r>
        <w:rPr/>
      </w:r>
    </w:p>
    <w:p>
      <w:pPr>
        <w:pStyle w:val="PL"/>
        <w:rPr/>
      </w:pPr>
      <w:r>
        <w:rPr/>
        <w:t>PDP-TypeInformation ::= SEQUENCE (SIZE (1..maxNrOfPDPDirections)) OF</w:t>
      </w:r>
    </w:p>
    <w:p>
      <w:pPr>
        <w:pStyle w:val="PL"/>
        <w:rPr/>
      </w:pPr>
      <w:r>
        <w:rPr/>
        <w:tab/>
        <w:t>PDP-Type</w:t>
      </w:r>
    </w:p>
    <w:p>
      <w:pPr>
        <w:pStyle w:val="PL"/>
        <w:rPr/>
      </w:pPr>
      <w:r>
        <w:rPr/>
      </w:r>
    </w:p>
    <w:p>
      <w:pPr>
        <w:pStyle w:val="PL"/>
        <w:rPr/>
      </w:pPr>
      <w:r>
        <w:rPr/>
        <w:t>PDP-Type ::= ENUMERATED {</w:t>
      </w:r>
    </w:p>
    <w:p>
      <w:pPr>
        <w:pStyle w:val="PL"/>
        <w:rPr/>
      </w:pPr>
      <w:r>
        <w:rPr/>
        <w:tab/>
        <w:t>empty,</w:t>
      </w:r>
    </w:p>
    <w:p>
      <w:pPr>
        <w:pStyle w:val="PL"/>
        <w:rPr/>
      </w:pPr>
      <w:r>
        <w:rPr/>
        <w:tab/>
        <w:t>ppp,</w:t>
      </w:r>
    </w:p>
    <w:p>
      <w:pPr>
        <w:pStyle w:val="PL"/>
        <w:rPr/>
      </w:pPr>
      <w:r>
        <w:rPr/>
        <w:tab/>
        <w:t>osp-ihoss</w:t>
        <w:tab/>
        <w:t>-- this value shall not be used -- ,</w:t>
      </w:r>
    </w:p>
    <w:p>
      <w:pPr>
        <w:pStyle w:val="PL"/>
        <w:rPr/>
      </w:pPr>
      <w:r>
        <w:rPr/>
        <w:tab/>
        <w:t>ipv4,</w:t>
      </w:r>
    </w:p>
    <w:p>
      <w:pPr>
        <w:pStyle w:val="PL"/>
        <w:rPr/>
      </w:pPr>
      <w:r>
        <w:rPr/>
        <w:tab/>
        <w:t>ipv6,</w:t>
      </w:r>
    </w:p>
    <w:p>
      <w:pPr>
        <w:pStyle w:val="PL"/>
        <w:rPr/>
      </w:pPr>
      <w:r>
        <w:rPr/>
        <w:tab/>
        <w:t>...</w:t>
      </w:r>
    </w:p>
    <w:p>
      <w:pPr>
        <w:pStyle w:val="PL"/>
        <w:rPr/>
      </w:pPr>
      <w:r>
        <w:rPr/>
        <w:t>}</w:t>
      </w:r>
    </w:p>
    <w:p>
      <w:pPr>
        <w:pStyle w:val="PL"/>
        <w:rPr/>
      </w:pPr>
      <w:r>
        <w:rPr/>
        <w:t>PDP-TypeInformation-extension ::= SEQUENCE (SIZE (1..maxNrOfPDPDirections)) OF</w:t>
      </w:r>
    </w:p>
    <w:p>
      <w:pPr>
        <w:pStyle w:val="PL"/>
        <w:rPr/>
      </w:pPr>
      <w:r>
        <w:rPr/>
        <w:tab/>
        <w:t>PDP-Type-extension</w:t>
      </w:r>
    </w:p>
    <w:p>
      <w:pPr>
        <w:pStyle w:val="PL"/>
        <w:rPr/>
      </w:pPr>
      <w:r>
        <w:rPr/>
      </w:r>
    </w:p>
    <w:p>
      <w:pPr>
        <w:pStyle w:val="PL"/>
        <w:rPr/>
      </w:pPr>
      <w:r>
        <w:rPr/>
        <w:t>PDP-Type-extension ::= ENUMERATED {</w:t>
      </w:r>
    </w:p>
    <w:p>
      <w:pPr>
        <w:pStyle w:val="PL"/>
        <w:rPr/>
      </w:pPr>
      <w:r>
        <w:rPr/>
        <w:tab/>
        <w:t>ipv4-and-ipv6,</w:t>
      </w:r>
    </w:p>
    <w:p>
      <w:pPr>
        <w:pStyle w:val="PL"/>
        <w:rPr/>
      </w:pPr>
      <w:r>
        <w:rPr/>
        <w:tab/>
        <w:t>...</w:t>
      </w:r>
    </w:p>
    <w:p>
      <w:pPr>
        <w:pStyle w:val="PL"/>
        <w:rPr/>
      </w:pPr>
      <w:r>
        <w:rPr/>
        <w:t>}</w:t>
      </w:r>
    </w:p>
    <w:p>
      <w:pPr>
        <w:pStyle w:val="PL"/>
        <w:rPr/>
      </w:pPr>
      <w:r>
        <w:rPr/>
      </w:r>
    </w:p>
    <w:p>
      <w:pPr>
        <w:pStyle w:val="PL"/>
        <w:rPr/>
      </w:pPr>
      <w:r>
        <w:rPr/>
        <w:t>PDUType14FrameSequenceNumber</w:t>
        <w:tab/>
        <w:tab/>
        <w:t>::=</w:t>
        <w:tab/>
        <w:t>INTEGER(0..3)</w:t>
      </w:r>
    </w:p>
    <w:p>
      <w:pPr>
        <w:pStyle w:val="PL"/>
        <w:rPr/>
      </w:pPr>
      <w:r>
        <w:rPr/>
      </w:r>
    </w:p>
    <w:p>
      <w:pPr>
        <w:pStyle w:val="PL"/>
        <w:rPr/>
      </w:pPr>
      <w:r>
        <w:rPr>
          <w:rFonts w:eastAsia="MS Mincho;MS Mincho"/>
        </w:rPr>
        <w:t>PeriodicLocationInfo</w:t>
      </w:r>
      <w:r>
        <w:rPr/>
        <w:t xml:space="preserve"> ::= SEQUENCE {</w:t>
      </w:r>
    </w:p>
    <w:p>
      <w:pPr>
        <w:pStyle w:val="PL"/>
        <w:rPr/>
      </w:pPr>
      <w:r>
        <w:rPr/>
        <w:tab/>
        <w:t>reportingAmount</w:t>
        <w:tab/>
        <w:tab/>
        <w:tab/>
        <w:tab/>
        <w:t>INTEGER (1..8639999, ...),</w:t>
      </w:r>
    </w:p>
    <w:p>
      <w:pPr>
        <w:pStyle w:val="PL"/>
        <w:rPr/>
      </w:pPr>
      <w:r>
        <w:rPr/>
        <w:tab/>
        <w:t>reportingInterval</w:t>
        <w:tab/>
        <w:tab/>
        <w:tab/>
        <w:t>INTEGER (1..8639999, ...),</w:t>
      </w:r>
    </w:p>
    <w:p>
      <w:pPr>
        <w:pStyle w:val="PL"/>
        <w:rPr/>
      </w:pPr>
      <w:r>
        <w:rPr/>
        <w:tab/>
        <w:t>iE-Extensions</w:t>
        <w:tab/>
        <w:tab/>
        <w:tab/>
        <w:tab/>
      </w:r>
      <w:r>
        <w:rPr>
          <w:rFonts w:eastAsia="MS Mincho;MS Mincho"/>
        </w:rPr>
        <w:t>ProtocolExtensionContainer { { PeriodicLocationInfo-ExtIEs } }</w:t>
        <w:tab/>
        <w:t>OPTIONAL,</w:t>
      </w:r>
    </w:p>
    <w:p>
      <w:pPr>
        <w:pStyle w:val="PL"/>
        <w:rPr/>
      </w:pPr>
      <w:r>
        <w:rPr/>
        <w:tab/>
        <w:t>...</w:t>
      </w:r>
    </w:p>
    <w:p>
      <w:pPr>
        <w:pStyle w:val="PL"/>
        <w:rPr/>
      </w:pPr>
      <w:r>
        <w:rPr/>
        <w:t>}</w:t>
      </w:r>
    </w:p>
    <w:p>
      <w:pPr>
        <w:pStyle w:val="PL"/>
        <w:rPr/>
      </w:pPr>
      <w:r>
        <w:rPr/>
      </w:r>
    </w:p>
    <w:p>
      <w:pPr>
        <w:pStyle w:val="PL"/>
        <w:rPr>
          <w:rFonts w:eastAsia="MS Mincho;MS Mincho"/>
        </w:rPr>
      </w:pPr>
      <w:r>
        <w:rPr>
          <w:rFonts w:eastAsia="MS Mincho;MS Mincho"/>
        </w:rPr>
        <w:t>PeriodicLocationInfo-ExtIEs RANAP-PROTOCOL-EXTENSION ::= {</w:t>
      </w:r>
    </w:p>
    <w:p>
      <w:pPr>
        <w:pStyle w:val="PL"/>
        <w:rPr>
          <w:rFonts w:eastAsia="MS Mincho;MS Mincho"/>
        </w:rPr>
      </w:pPr>
      <w:r>
        <w:rPr>
          <w:rFonts w:eastAsia="MS Mincho;MS Mincho"/>
        </w:rPr>
        <w:tab/>
        <w:t>...</w:t>
      </w:r>
    </w:p>
    <w:p>
      <w:pPr>
        <w:pStyle w:val="PL"/>
        <w:rPr>
          <w:rFonts w:eastAsia="MS Mincho;MS Mincho"/>
        </w:rPr>
      </w:pPr>
      <w:r>
        <w:rPr>
          <w:rFonts w:eastAsia="MS Mincho;MS Mincho"/>
        </w:rPr>
        <w:t>}</w:t>
      </w:r>
    </w:p>
    <w:p>
      <w:pPr>
        <w:pStyle w:val="PL"/>
        <w:rPr>
          <w:rFonts w:eastAsia="MS Mincho;MS Mincho"/>
        </w:rPr>
      </w:pPr>
      <w:r>
        <w:rPr>
          <w:rFonts w:eastAsia="MS Mincho;MS Mincho"/>
        </w:rPr>
      </w:r>
    </w:p>
    <w:p>
      <w:pPr>
        <w:pStyle w:val="PL"/>
        <w:rPr/>
      </w:pPr>
      <w:r>
        <w:rPr/>
      </w:r>
    </w:p>
    <w:p>
      <w:pPr>
        <w:pStyle w:val="PL"/>
        <w:rPr/>
      </w:pPr>
      <w:r>
        <w:rPr/>
        <w:t>PermanentNAS-UE-ID ::= CHOICE {</w:t>
      </w:r>
    </w:p>
    <w:p>
      <w:pPr>
        <w:pStyle w:val="PL"/>
        <w:rPr/>
      </w:pPr>
      <w:r>
        <w:rPr/>
        <w:tab/>
        <w:t>iMSI</w:t>
        <w:tab/>
        <w:tab/>
        <w:tab/>
        <w:tab/>
        <w:t>IMSI,</w:t>
      </w:r>
    </w:p>
    <w:p>
      <w:pPr>
        <w:pStyle w:val="PL"/>
        <w:rPr/>
      </w:pPr>
      <w:r>
        <w:rPr/>
        <w:tab/>
        <w:t>...</w:t>
      </w:r>
    </w:p>
    <w:p>
      <w:pPr>
        <w:pStyle w:val="PL"/>
        <w:rPr/>
      </w:pPr>
      <w:r>
        <w:rPr/>
        <w:t>}</w:t>
      </w:r>
    </w:p>
    <w:p>
      <w:pPr>
        <w:pStyle w:val="PL"/>
        <w:rPr/>
      </w:pPr>
      <w:r>
        <w:rPr/>
      </w:r>
    </w:p>
    <w:p>
      <w:pPr>
        <w:pStyle w:val="PL"/>
        <w:rPr/>
      </w:pPr>
      <w:r>
        <w:rPr/>
        <w:t>PermittedEncryptionAlgorithms ::= SEQUENCE (SIZE (1..16)) OF</w:t>
      </w:r>
    </w:p>
    <w:p>
      <w:pPr>
        <w:pStyle w:val="PL"/>
        <w:rPr/>
      </w:pPr>
      <w:r>
        <w:rPr/>
        <w:tab/>
        <w:t>EncryptionAlgorithm</w:t>
      </w:r>
    </w:p>
    <w:p>
      <w:pPr>
        <w:pStyle w:val="PL"/>
        <w:rPr/>
      </w:pPr>
      <w:r>
        <w:rPr/>
      </w:r>
    </w:p>
    <w:p>
      <w:pPr>
        <w:pStyle w:val="PL"/>
        <w:rPr/>
      </w:pPr>
      <w:r>
        <w:rPr/>
        <w:t>PermittedIntegrityProtectionAlgorithms ::= SEQUENCE (SIZE (1..16)) OF</w:t>
      </w:r>
    </w:p>
    <w:p>
      <w:pPr>
        <w:pStyle w:val="PL"/>
        <w:rPr/>
      </w:pPr>
      <w:r>
        <w:rPr/>
        <w:tab/>
        <w:t>IntegrityProtectionAlgorithm</w:t>
      </w:r>
    </w:p>
    <w:p>
      <w:pPr>
        <w:pStyle w:val="PL"/>
        <w:rPr/>
      </w:pPr>
      <w:r>
        <w:rPr/>
      </w:r>
    </w:p>
    <w:p>
      <w:pPr>
        <w:pStyle w:val="PL"/>
        <w:rPr/>
      </w:pPr>
      <w:r>
        <w:rPr/>
        <w:t>LABased</w:t>
        <w:tab/>
        <w:t>::= SEQUENCE {</w:t>
      </w:r>
    </w:p>
    <w:p>
      <w:pPr>
        <w:pStyle w:val="PL"/>
        <w:rPr/>
      </w:pPr>
      <w:r>
        <w:rPr/>
        <w:tab/>
        <w:t>laiList</w:t>
        <w:tab/>
        <w:tab/>
        <w:tab/>
        <w:t>LAI-List,</w:t>
      </w:r>
    </w:p>
    <w:p>
      <w:pPr>
        <w:pStyle w:val="PL"/>
        <w:rPr/>
      </w:pPr>
      <w:r>
        <w:rPr/>
        <w:tab/>
        <w:t>iE-Extensions</w:t>
        <w:tab/>
        <w:tab/>
        <w:t>ProtocolExtensionContainer { {LABased-ExtIEs} } OPTIONAL,</w:t>
      </w:r>
    </w:p>
    <w:p>
      <w:pPr>
        <w:pStyle w:val="PL"/>
        <w:rPr/>
      </w:pPr>
      <w:r>
        <w:rPr/>
        <w:tab/>
        <w:t>...</w:t>
      </w:r>
    </w:p>
    <w:p>
      <w:pPr>
        <w:pStyle w:val="PL"/>
        <w:rPr/>
      </w:pPr>
      <w:r>
        <w:rPr/>
        <w:t>}</w:t>
      </w:r>
    </w:p>
    <w:p>
      <w:pPr>
        <w:pStyle w:val="PL"/>
        <w:rPr/>
      </w:pPr>
      <w:r>
        <w:rPr/>
      </w:r>
    </w:p>
    <w:p>
      <w:pPr>
        <w:pStyle w:val="PL"/>
        <w:rPr/>
      </w:pPr>
      <w:r>
        <w:rPr/>
        <w:t>LABased-ExtIEs RANAP-PROTOCOL-EXTENSION ::= {</w:t>
      </w:r>
    </w:p>
    <w:p>
      <w:pPr>
        <w:pStyle w:val="PL"/>
        <w:rPr/>
      </w:pPr>
      <w:r>
        <w:rPr/>
        <w:tab/>
        <w:t>...</w:t>
      </w:r>
    </w:p>
    <w:p>
      <w:pPr>
        <w:pStyle w:val="PL"/>
        <w:rPr/>
      </w:pPr>
      <w:r>
        <w:rPr/>
        <w:t>}</w:t>
      </w:r>
    </w:p>
    <w:p>
      <w:pPr>
        <w:pStyle w:val="PL"/>
        <w:rPr/>
      </w:pPr>
      <w:r>
        <w:rPr/>
      </w:r>
    </w:p>
    <w:p>
      <w:pPr>
        <w:pStyle w:val="PL"/>
        <w:rPr/>
      </w:pPr>
      <w:r>
        <w:rPr/>
      </w:r>
    </w:p>
    <w:p>
      <w:pPr>
        <w:pStyle w:val="PL"/>
        <w:rPr/>
      </w:pPr>
      <w:r>
        <w:rPr/>
        <w:t>LAI-List</w:t>
        <w:tab/>
        <w:t>::= SEQUENCE (SIZE (1..maxNrOfLAIs)) OF</w:t>
      </w:r>
    </w:p>
    <w:p>
      <w:pPr>
        <w:pStyle w:val="PL"/>
        <w:rPr/>
      </w:pPr>
      <w:r>
        <w:rPr/>
        <w:tab/>
      </w:r>
      <w:r>
        <w:rPr>
          <w:lang w:val="fr-FR" w:eastAsia="en-US"/>
        </w:rPr>
        <w:t>LAI</w:t>
      </w:r>
    </w:p>
    <w:p>
      <w:pPr>
        <w:pStyle w:val="PL"/>
        <w:rPr>
          <w:lang w:val="fr-FR" w:eastAsia="en-US"/>
        </w:rPr>
      </w:pPr>
      <w:r>
        <w:rPr>
          <w:lang w:val="fr-FR" w:eastAsia="en-US"/>
        </w:rPr>
      </w:r>
    </w:p>
    <w:p>
      <w:pPr>
        <w:pStyle w:val="PL"/>
        <w:rPr>
          <w:lang w:val="fr-FR" w:eastAsia="en-US"/>
        </w:rPr>
      </w:pPr>
      <w:r>
        <w:rPr>
          <w:lang w:val="fr-FR" w:eastAsia="en-US"/>
        </w:rPr>
      </w:r>
    </w:p>
    <w:p>
      <w:pPr>
        <w:pStyle w:val="PL"/>
        <w:rPr>
          <w:lang w:val="fr-FR" w:eastAsia="en-US"/>
        </w:rPr>
      </w:pPr>
      <w:r>
        <w:rPr>
          <w:lang w:val="fr-FR" w:eastAsia="en-US"/>
        </w:rPr>
      </w:r>
    </w:p>
    <w:p>
      <w:pPr>
        <w:pStyle w:val="PL"/>
        <w:rPr>
          <w:lang w:val="fr-FR" w:eastAsia="en-US"/>
        </w:rPr>
      </w:pPr>
      <w:r>
        <w:rPr>
          <w:lang w:val="fr-FR" w:eastAsia="en-US"/>
        </w:rPr>
        <w:t>LoggedMDT</w:t>
        <w:tab/>
        <w:t>::=</w:t>
        <w:tab/>
        <w:t>SEQUENCE {</w:t>
      </w:r>
    </w:p>
    <w:p>
      <w:pPr>
        <w:pStyle w:val="PL"/>
        <w:rPr>
          <w:lang w:val="fr-FR" w:eastAsia="en-US"/>
        </w:rPr>
      </w:pPr>
      <w:r>
        <w:rPr>
          <w:lang w:val="fr-FR" w:eastAsia="en-US"/>
        </w:rPr>
        <w:tab/>
        <w:t>loggingInterval</w:t>
        <w:tab/>
        <w:tab/>
        <w:t>LoggingInterval,</w:t>
      </w:r>
    </w:p>
    <w:p>
      <w:pPr>
        <w:pStyle w:val="PL"/>
        <w:rPr/>
      </w:pPr>
      <w:r>
        <w:rPr>
          <w:lang w:val="fr-FR" w:eastAsia="en-US"/>
        </w:rPr>
        <w:tab/>
        <w:t>loggingDuration</w:t>
        <w:tab/>
        <w:tab/>
        <w:t>LoggingDuration,</w:t>
      </w:r>
    </w:p>
    <w:p>
      <w:pPr>
        <w:pStyle w:val="PL"/>
        <w:rPr/>
      </w:pPr>
      <w:r>
        <w:rPr>
          <w:lang w:val="fr-FR" w:eastAsia="en-US"/>
        </w:rPr>
        <w:tab/>
        <w:t>iE-Extensions</w:t>
        <w:tab/>
        <w:tab/>
        <w:t>ProtocolExtensionContainer { {LoggedMDT-ExtIEs} } OPTIONAL,</w:t>
      </w:r>
    </w:p>
    <w:p>
      <w:pPr>
        <w:pStyle w:val="PL"/>
        <w:rPr/>
      </w:pPr>
      <w:r>
        <w:rPr>
          <w:lang w:val="fr-FR" w:eastAsia="en-US"/>
        </w:rPr>
        <w:tab/>
      </w:r>
      <w:r>
        <w:rPr/>
        <w:t>...</w:t>
      </w:r>
    </w:p>
    <w:p>
      <w:pPr>
        <w:pStyle w:val="PL"/>
        <w:rPr/>
      </w:pPr>
      <w:r>
        <w:rPr/>
        <w:t>}</w:t>
      </w:r>
    </w:p>
    <w:p>
      <w:pPr>
        <w:pStyle w:val="PL"/>
        <w:rPr/>
      </w:pPr>
      <w:r>
        <w:rPr/>
      </w:r>
    </w:p>
    <w:p>
      <w:pPr>
        <w:pStyle w:val="PL"/>
        <w:rPr/>
      </w:pPr>
      <w:r>
        <w:rPr/>
        <w:t>LoggedMDT-ExtIEs RANAP-PROTOCOL-EXTENSION ::= {</w:t>
      </w:r>
    </w:p>
    <w:p>
      <w:pPr>
        <w:pStyle w:val="PL"/>
        <w:rPr/>
      </w:pPr>
      <w:r>
        <w:rPr/>
        <w:tab/>
        <w:t>...</w:t>
      </w:r>
    </w:p>
    <w:p>
      <w:pPr>
        <w:pStyle w:val="PL"/>
        <w:rPr/>
      </w:pPr>
      <w:r>
        <w:rPr/>
        <w:t>}</w:t>
      </w:r>
    </w:p>
    <w:p>
      <w:pPr>
        <w:pStyle w:val="PL"/>
        <w:rPr/>
      </w:pPr>
      <w:r>
        <w:rPr/>
      </w:r>
    </w:p>
    <w:p>
      <w:pPr>
        <w:pStyle w:val="PL"/>
        <w:rPr/>
      </w:pPr>
      <w:r>
        <w:rPr/>
        <w:t>LoggingInterval</w:t>
        <w:tab/>
        <w:t>::=</w:t>
        <w:tab/>
        <w:t>ENUMERATED {</w:t>
      </w:r>
    </w:p>
    <w:p>
      <w:pPr>
        <w:pStyle w:val="PL"/>
        <w:rPr/>
      </w:pPr>
      <w:r>
        <w:rPr/>
        <w:tab/>
        <w:t>s1d28,</w:t>
      </w:r>
    </w:p>
    <w:p>
      <w:pPr>
        <w:pStyle w:val="PL"/>
        <w:rPr/>
      </w:pPr>
      <w:r>
        <w:rPr/>
        <w:tab/>
        <w:t>s2d56,</w:t>
      </w:r>
    </w:p>
    <w:p>
      <w:pPr>
        <w:pStyle w:val="PL"/>
        <w:rPr/>
      </w:pPr>
      <w:r>
        <w:rPr/>
        <w:tab/>
        <w:t>s5d12,</w:t>
      </w:r>
    </w:p>
    <w:p>
      <w:pPr>
        <w:pStyle w:val="PL"/>
        <w:rPr/>
      </w:pPr>
      <w:r>
        <w:rPr/>
        <w:tab/>
        <w:t>s10d24,</w:t>
      </w:r>
    </w:p>
    <w:p>
      <w:pPr>
        <w:pStyle w:val="PL"/>
        <w:rPr/>
      </w:pPr>
      <w:r>
        <w:rPr/>
        <w:tab/>
        <w:t>s20d48,</w:t>
      </w:r>
    </w:p>
    <w:p>
      <w:pPr>
        <w:pStyle w:val="PL"/>
        <w:rPr/>
      </w:pPr>
      <w:r>
        <w:rPr/>
        <w:tab/>
        <w:t>s30d72,</w:t>
      </w:r>
    </w:p>
    <w:p>
      <w:pPr>
        <w:pStyle w:val="PL"/>
        <w:rPr/>
      </w:pPr>
      <w:r>
        <w:rPr/>
        <w:tab/>
        <w:t>s40d96,</w:t>
      </w:r>
    </w:p>
    <w:p>
      <w:pPr>
        <w:pStyle w:val="PL"/>
        <w:rPr/>
      </w:pPr>
      <w:r>
        <w:rPr/>
        <w:tab/>
        <w:t>s61d44,</w:t>
      </w:r>
    </w:p>
    <w:p>
      <w:pPr>
        <w:pStyle w:val="PL"/>
        <w:rPr/>
      </w:pPr>
      <w:r>
        <w:rPr/>
        <w:tab/>
        <w:t>...</w:t>
      </w:r>
    </w:p>
    <w:p>
      <w:pPr>
        <w:pStyle w:val="PL"/>
        <w:rPr/>
      </w:pPr>
      <w:r>
        <w:rPr/>
        <w:tab/>
        <w:t>}</w:t>
      </w:r>
    </w:p>
    <w:p>
      <w:pPr>
        <w:pStyle w:val="PL"/>
        <w:rPr/>
      </w:pPr>
      <w:r>
        <w:rPr/>
      </w:r>
    </w:p>
    <w:p>
      <w:pPr>
        <w:pStyle w:val="PL"/>
        <w:rPr/>
      </w:pPr>
      <w:r>
        <w:rPr/>
        <w:t>LoggingDuration</w:t>
        <w:tab/>
        <w:t>::=</w:t>
        <w:tab/>
        <w:t>ENUMERATED {</w:t>
      </w:r>
    </w:p>
    <w:p>
      <w:pPr>
        <w:pStyle w:val="PL"/>
        <w:rPr/>
      </w:pPr>
      <w:r>
        <w:rPr/>
        <w:tab/>
        <w:tab/>
      </w:r>
      <w:r>
        <w:rPr>
          <w:lang w:val="fr-FR" w:eastAsia="en-US"/>
        </w:rPr>
        <w:t>min10,</w:t>
      </w:r>
    </w:p>
    <w:p>
      <w:pPr>
        <w:pStyle w:val="PL"/>
        <w:rPr/>
      </w:pPr>
      <w:r>
        <w:rPr>
          <w:lang w:val="fr-FR" w:eastAsia="en-US"/>
        </w:rPr>
        <w:tab/>
        <w:tab/>
        <w:t>min20,</w:t>
      </w:r>
    </w:p>
    <w:p>
      <w:pPr>
        <w:pStyle w:val="PL"/>
        <w:rPr>
          <w:lang w:val="fr-FR" w:eastAsia="en-US"/>
        </w:rPr>
      </w:pPr>
      <w:r>
        <w:rPr>
          <w:lang w:val="fr-FR" w:eastAsia="en-US"/>
        </w:rPr>
        <w:tab/>
        <w:tab/>
        <w:t>min40,</w:t>
      </w:r>
    </w:p>
    <w:p>
      <w:pPr>
        <w:pStyle w:val="PL"/>
        <w:rPr/>
      </w:pPr>
      <w:r>
        <w:rPr>
          <w:lang w:val="fr-FR" w:eastAsia="en-US"/>
        </w:rPr>
        <w:tab/>
        <w:tab/>
        <w:t>min60,</w:t>
      </w:r>
    </w:p>
    <w:p>
      <w:pPr>
        <w:pStyle w:val="PL"/>
        <w:rPr>
          <w:lang w:val="fr-FR" w:eastAsia="en-US"/>
        </w:rPr>
      </w:pPr>
      <w:r>
        <w:rPr>
          <w:lang w:val="fr-FR" w:eastAsia="en-US"/>
        </w:rPr>
        <w:tab/>
        <w:tab/>
        <w:t>min90,</w:t>
      </w:r>
    </w:p>
    <w:p>
      <w:pPr>
        <w:pStyle w:val="PL"/>
        <w:rPr/>
      </w:pPr>
      <w:r>
        <w:rPr>
          <w:lang w:val="fr-FR" w:eastAsia="en-US"/>
        </w:rPr>
        <w:tab/>
        <w:tab/>
      </w:r>
      <w:r>
        <w:rPr/>
        <w:t>min120,</w:t>
      </w:r>
    </w:p>
    <w:p>
      <w:pPr>
        <w:pStyle w:val="PL"/>
        <w:rPr/>
      </w:pPr>
      <w:r>
        <w:rPr/>
        <w:t>...}</w:t>
      </w:r>
    </w:p>
    <w:p>
      <w:pPr>
        <w:pStyle w:val="PL"/>
        <w:rPr/>
      </w:pPr>
      <w:r>
        <w:rPr/>
      </w:r>
    </w:p>
    <w:p>
      <w:pPr>
        <w:pStyle w:val="PL"/>
        <w:rPr/>
      </w:pPr>
      <w:r>
        <w:rPr/>
      </w:r>
    </w:p>
    <w:p>
      <w:pPr>
        <w:pStyle w:val="PL"/>
        <w:rPr/>
      </w:pPr>
      <w:r>
        <w:rPr/>
      </w:r>
    </w:p>
    <w:p>
      <w:pPr>
        <w:pStyle w:val="PL"/>
        <w:rPr/>
      </w:pPr>
      <w:r>
        <w:rPr/>
        <w:t>PLMNBased::= SEQUENCE {</w:t>
      </w:r>
    </w:p>
    <w:p>
      <w:pPr>
        <w:pStyle w:val="PL"/>
        <w:rPr/>
      </w:pPr>
      <w:r>
        <w:rPr/>
        <w:tab/>
      </w:r>
      <w:r>
        <w:rPr>
          <w:lang w:val="en-US" w:eastAsia="en-US"/>
        </w:rPr>
        <w:t>plmnList</w:t>
      </w:r>
      <w:r>
        <w:rPr/>
        <w:tab/>
        <w:tab/>
        <w:tab/>
        <w:tab/>
        <w:t>PLMNList,</w:t>
      </w:r>
    </w:p>
    <w:p>
      <w:pPr>
        <w:pStyle w:val="PL"/>
        <w:rPr/>
      </w:pPr>
      <w:r>
        <w:rPr/>
        <w:tab/>
      </w:r>
      <w:r>
        <w:rPr>
          <w:lang w:val="fr-FR" w:eastAsia="en-US"/>
        </w:rPr>
        <w:t>iE-Extensions</w:t>
        <w:tab/>
        <w:tab/>
        <w:t>ProtocolExtensionContainer { {PLMNBased-ExtIEs} } OPTIONAL,</w:t>
      </w:r>
    </w:p>
    <w:p>
      <w:pPr>
        <w:pStyle w:val="PL"/>
        <w:rPr/>
      </w:pPr>
      <w:r>
        <w:rPr>
          <w:lang w:val="fr-FR" w:eastAsia="en-US"/>
        </w:rPr>
        <w:tab/>
      </w:r>
      <w:r>
        <w:rPr/>
        <w:t>...</w:t>
      </w:r>
    </w:p>
    <w:p>
      <w:pPr>
        <w:pStyle w:val="PL"/>
        <w:rPr/>
      </w:pPr>
      <w:r>
        <w:rPr/>
        <w:t>}</w:t>
      </w:r>
    </w:p>
    <w:p>
      <w:pPr>
        <w:pStyle w:val="PL"/>
        <w:rPr/>
      </w:pPr>
      <w:r>
        <w:rPr/>
      </w:r>
    </w:p>
    <w:p>
      <w:pPr>
        <w:pStyle w:val="PL"/>
        <w:rPr/>
      </w:pPr>
      <w:r>
        <w:rPr/>
        <w:t>PLMNBased-ExtIEs RANAP-PROTOCOL-EXTENSION ::= {</w:t>
      </w:r>
    </w:p>
    <w:p>
      <w:pPr>
        <w:pStyle w:val="PL"/>
        <w:rPr/>
      </w:pPr>
      <w:r>
        <w:rPr/>
        <w:tab/>
        <w:t>...</w:t>
      </w:r>
    </w:p>
    <w:p>
      <w:pPr>
        <w:pStyle w:val="PL"/>
        <w:rPr/>
      </w:pPr>
      <w:r>
        <w:rPr/>
        <w:t>}</w:t>
      </w:r>
    </w:p>
    <w:p>
      <w:pPr>
        <w:pStyle w:val="PL"/>
        <w:rPr/>
      </w:pPr>
      <w:r>
        <w:rPr/>
      </w:r>
    </w:p>
    <w:p>
      <w:pPr>
        <w:pStyle w:val="PL"/>
        <w:rPr/>
      </w:pPr>
      <w:r>
        <w:rPr/>
        <w:t>PLMNList ::= SEQUENCE (SIZE (1.. maxnoofPLMNs)) OF</w:t>
      </w:r>
    </w:p>
    <w:p>
      <w:pPr>
        <w:pStyle w:val="PL"/>
        <w:rPr/>
      </w:pPr>
      <w:r>
        <w:rPr/>
        <w:tab/>
        <w:t>PLMNidentity</w:t>
      </w:r>
    </w:p>
    <w:p>
      <w:pPr>
        <w:pStyle w:val="PL"/>
        <w:rPr/>
      </w:pPr>
      <w:r>
        <w:rPr/>
      </w:r>
    </w:p>
    <w:p>
      <w:pPr>
        <w:pStyle w:val="PL"/>
        <w:rPr/>
      </w:pPr>
      <w:r>
        <w:rPr/>
      </w:r>
    </w:p>
    <w:p>
      <w:pPr>
        <w:pStyle w:val="PL"/>
        <w:rPr/>
      </w:pPr>
      <w:r>
        <w:rPr/>
      </w:r>
    </w:p>
    <w:p>
      <w:pPr>
        <w:pStyle w:val="PL"/>
        <w:rPr/>
      </w:pPr>
      <w:r>
        <w:rPr/>
        <w:t>PLMN</w:t>
      </w:r>
      <w:r>
        <w:rPr>
          <w:rFonts w:eastAsia="MS Mincho;MS Mincho"/>
        </w:rPr>
        <w:t>i</w:t>
      </w:r>
      <w:r>
        <w:rPr/>
        <w:t xml:space="preserve">dentity </w:t>
        <w:tab/>
        <w:tab/>
        <w:tab/>
        <w:tab/>
        <w:t>::= TBCD-STRING (SIZE (3))</w:t>
      </w:r>
    </w:p>
    <w:p>
      <w:pPr>
        <w:pStyle w:val="PL"/>
        <w:rPr/>
      </w:pPr>
      <w:r>
        <w:rPr/>
      </w:r>
    </w:p>
    <w:p>
      <w:pPr>
        <w:pStyle w:val="PL"/>
        <w:rPr/>
      </w:pPr>
      <w:r>
        <w:rPr/>
        <w:t>PLMNs-in-shared-network ::= SEQUENCE (SIZE (1..maxNrOfPLMNsSN)) OF</w:t>
      </w:r>
    </w:p>
    <w:p>
      <w:pPr>
        <w:pStyle w:val="PL"/>
        <w:rPr/>
      </w:pPr>
      <w:r>
        <w:rPr/>
        <w:tab/>
      </w:r>
      <w:r>
        <w:rPr>
          <w:lang w:val="fr-FR" w:eastAsia="en-US"/>
        </w:rPr>
        <w:t>SEQUENCE {</w:t>
      </w:r>
    </w:p>
    <w:p>
      <w:pPr>
        <w:pStyle w:val="PL"/>
        <w:rPr/>
      </w:pPr>
      <w:r>
        <w:rPr>
          <w:lang w:val="fr-FR" w:eastAsia="en-US"/>
        </w:rPr>
        <w:tab/>
        <w:tab/>
        <w:t>pLMNidentity</w:t>
        <w:tab/>
        <w:tab/>
        <w:tab/>
        <w:t>PLMN</w:t>
      </w:r>
      <w:r>
        <w:rPr>
          <w:rFonts w:eastAsia="MS Mincho;MS Mincho"/>
          <w:lang w:val="fr-FR" w:eastAsia="en-US"/>
        </w:rPr>
        <w:t>i</w:t>
      </w:r>
      <w:r>
        <w:rPr>
          <w:lang w:val="fr-FR" w:eastAsia="en-US"/>
        </w:rPr>
        <w:t>dentity,</w:t>
      </w:r>
    </w:p>
    <w:p>
      <w:pPr>
        <w:pStyle w:val="PL"/>
        <w:rPr>
          <w:lang w:val="fr-FR" w:eastAsia="en-US"/>
        </w:rPr>
      </w:pPr>
      <w:r>
        <w:rPr>
          <w:lang w:val="fr-FR" w:eastAsia="en-US"/>
        </w:rPr>
        <w:tab/>
        <w:tab/>
        <w:t>lA-LIST</w:t>
        <w:tab/>
        <w:tab/>
        <w:tab/>
        <w:tab/>
        <w:tab/>
        <w:t>LA-LIST,</w:t>
      </w:r>
    </w:p>
    <w:p>
      <w:pPr>
        <w:pStyle w:val="PL"/>
        <w:rPr/>
      </w:pPr>
      <w:r>
        <w:rPr>
          <w:lang w:val="fr-FR" w:eastAsia="en-US"/>
        </w:rPr>
        <w:tab/>
        <w:tab/>
      </w:r>
      <w:r>
        <w:rPr/>
        <w:t>iE-Extensions</w:t>
        <w:tab/>
        <w:tab/>
        <w:tab/>
        <w:t>ProtocolExtensionContainer { { PLMNs-in-shared-network-ExtIEs} } OPTIONAL,</w:t>
      </w:r>
    </w:p>
    <w:p>
      <w:pPr>
        <w:pStyle w:val="PL"/>
        <w:rPr/>
      </w:pPr>
      <w:r>
        <w:rPr/>
        <w:tab/>
        <w:tab/>
        <w:t>...</w:t>
      </w:r>
    </w:p>
    <w:p>
      <w:pPr>
        <w:pStyle w:val="PL"/>
        <w:rPr/>
      </w:pPr>
      <w:r>
        <w:rPr/>
        <w:tab/>
        <w:t>}</w:t>
      </w:r>
    </w:p>
    <w:p>
      <w:pPr>
        <w:pStyle w:val="PL"/>
        <w:rPr/>
      </w:pPr>
      <w:r>
        <w:rPr/>
      </w:r>
    </w:p>
    <w:p>
      <w:pPr>
        <w:pStyle w:val="PL"/>
        <w:rPr/>
      </w:pPr>
      <w:r>
        <w:rPr/>
        <w:t>PLMNs-in-shared-network-ExtIEs RANAP-PROTOCOL-EXTENSION ::= {</w:t>
      </w:r>
    </w:p>
    <w:p>
      <w:pPr>
        <w:pStyle w:val="PL"/>
        <w:rPr/>
      </w:pPr>
      <w:r>
        <w:rPr/>
        <w:tab/>
        <w:t>...</w:t>
      </w:r>
    </w:p>
    <w:p>
      <w:pPr>
        <w:pStyle w:val="PL"/>
        <w:rPr/>
      </w:pPr>
      <w:r>
        <w:rPr/>
        <w:t>}</w:t>
      </w:r>
    </w:p>
    <w:p>
      <w:pPr>
        <w:pStyle w:val="PL"/>
        <w:rPr/>
      </w:pPr>
      <w:r>
        <w:rPr/>
      </w:r>
    </w:p>
    <w:p>
      <w:pPr>
        <w:pStyle w:val="PL"/>
        <w:rPr/>
      </w:pPr>
      <w:r>
        <w:rPr/>
        <w:t>Port-Number ::= OCTET STRING (SIZE (2))</w:t>
      </w:r>
    </w:p>
    <w:p>
      <w:pPr>
        <w:pStyle w:val="PL"/>
        <w:rPr/>
      </w:pPr>
      <w:r>
        <w:rPr/>
      </w:r>
    </w:p>
    <w:p>
      <w:pPr>
        <w:pStyle w:val="PL"/>
        <w:rPr/>
      </w:pPr>
      <w:r>
        <w:rPr/>
        <w:t>PositioningDataDiscriminator ::= BIT STRING (SIZE(4))</w:t>
      </w:r>
    </w:p>
    <w:p>
      <w:pPr>
        <w:pStyle w:val="PL"/>
        <w:rPr/>
      </w:pPr>
      <w:r>
        <w:rPr/>
      </w:r>
    </w:p>
    <w:p>
      <w:pPr>
        <w:pStyle w:val="PL"/>
        <w:rPr/>
      </w:pPr>
      <w:r>
        <w:rPr/>
        <w:t>PositioningDataSet ::= SEQUENCE(SIZE(1..maxSet)) OF PositioningMethodAndUsage</w:t>
      </w:r>
    </w:p>
    <w:p>
      <w:pPr>
        <w:pStyle w:val="PL"/>
        <w:rPr/>
      </w:pPr>
      <w:r>
        <w:rPr/>
      </w:r>
    </w:p>
    <w:p>
      <w:pPr>
        <w:pStyle w:val="PL"/>
        <w:rPr/>
      </w:pPr>
      <w:r>
        <w:rPr/>
        <w:t>PositioningMethodAndUsage ::= OCTET STRING (SIZE(1))</w:t>
      </w:r>
    </w:p>
    <w:p>
      <w:pPr>
        <w:pStyle w:val="PL"/>
        <w:rPr/>
      </w:pPr>
      <w:r>
        <w:rPr/>
      </w:r>
    </w:p>
    <w:p>
      <w:pPr>
        <w:pStyle w:val="PL"/>
        <w:rPr/>
      </w:pPr>
      <w:r>
        <w:rPr/>
        <w:t>PositioningPriority</w:t>
        <w:tab/>
        <w:t>::= ENUMERATED {</w:t>
      </w:r>
    </w:p>
    <w:p>
      <w:pPr>
        <w:pStyle w:val="PL"/>
        <w:rPr/>
      </w:pPr>
      <w:r>
        <w:rPr/>
        <w:tab/>
        <w:t>high-Priority,</w:t>
      </w:r>
    </w:p>
    <w:p>
      <w:pPr>
        <w:pStyle w:val="PL"/>
        <w:rPr/>
      </w:pPr>
      <w:r>
        <w:rPr/>
        <w:tab/>
        <w:t>normal-Priority,</w:t>
      </w:r>
    </w:p>
    <w:p>
      <w:pPr>
        <w:pStyle w:val="PL"/>
        <w:rPr/>
      </w:pPr>
      <w:r>
        <w:rPr/>
        <w:t>...</w:t>
      </w:r>
    </w:p>
    <w:p>
      <w:pPr>
        <w:pStyle w:val="PL"/>
        <w:rPr/>
      </w:pPr>
      <w:r>
        <w:rPr/>
        <w:t>}</w:t>
      </w:r>
    </w:p>
    <w:p>
      <w:pPr>
        <w:pStyle w:val="PL"/>
        <w:rPr/>
      </w:pPr>
      <w:r>
        <w:rPr/>
      </w:r>
    </w:p>
    <w:p>
      <w:pPr>
        <w:pStyle w:val="PL"/>
        <w:rPr/>
      </w:pPr>
      <w:r>
        <w:rPr/>
        <w:t>PositionData ::= SEQUENCE {</w:t>
      </w:r>
    </w:p>
    <w:p>
      <w:pPr>
        <w:pStyle w:val="PL"/>
        <w:rPr/>
      </w:pPr>
      <w:r>
        <w:rPr/>
        <w:tab/>
        <w:t>positioningDataDiscriminator</w:t>
        <w:tab/>
        <w:tab/>
        <w:t>PositioningDataDiscriminator,</w:t>
      </w:r>
    </w:p>
    <w:p>
      <w:pPr>
        <w:pStyle w:val="PL"/>
        <w:rPr/>
      </w:pPr>
      <w:r>
        <w:rPr/>
        <w:tab/>
        <w:t>positioningDataSet</w:t>
        <w:tab/>
        <w:tab/>
        <w:tab/>
        <w:tab/>
        <w:tab/>
        <w:t>PositioningDataSet</w:t>
        <w:tab/>
        <w:tab/>
        <w:tab/>
        <w:t>OPTIONAL,</w:t>
      </w:r>
    </w:p>
    <w:p>
      <w:pPr>
        <w:pStyle w:val="PL"/>
        <w:rPr/>
      </w:pPr>
      <w:r>
        <w:rPr/>
        <w:t xml:space="preserve">-- This IE shall be present if the </w:t>
      </w:r>
      <w:r>
        <w:rPr>
          <w:i/>
        </w:rPr>
        <w:t>PositioningDataDiscriminator</w:t>
      </w:r>
      <w:r>
        <w:rPr/>
        <w:t xml:space="preserve"> IE is set to the value "0000" --</w:t>
      </w:r>
    </w:p>
    <w:p>
      <w:pPr>
        <w:pStyle w:val="PL"/>
        <w:rPr/>
      </w:pPr>
      <w:r>
        <w:rPr/>
        <w:tab/>
      </w:r>
      <w:r>
        <w:rPr>
          <w:lang w:val="fr-FR" w:eastAsia="en-US"/>
        </w:rPr>
        <w:t>iE-Extensions</w:t>
        <w:tab/>
        <w:tab/>
        <w:t>ProtocolExtensionContainer { {PositionData-ExtIEs} } OPTIONAL,</w:t>
      </w:r>
    </w:p>
    <w:p>
      <w:pPr>
        <w:pStyle w:val="PL"/>
        <w:rPr/>
      </w:pPr>
      <w:r>
        <w:rPr>
          <w:lang w:val="fr-FR" w:eastAsia="en-US"/>
        </w:rPr>
        <w:tab/>
      </w:r>
      <w:r>
        <w:rPr/>
        <w:t>...</w:t>
      </w:r>
    </w:p>
    <w:p>
      <w:pPr>
        <w:pStyle w:val="PL"/>
        <w:rPr/>
      </w:pPr>
      <w:r>
        <w:rPr/>
        <w:t>}</w:t>
      </w:r>
    </w:p>
    <w:p>
      <w:pPr>
        <w:pStyle w:val="PL"/>
        <w:rPr/>
      </w:pPr>
      <w:r>
        <w:rPr/>
      </w:r>
    </w:p>
    <w:p>
      <w:pPr>
        <w:pStyle w:val="PL"/>
        <w:rPr/>
      </w:pPr>
      <w:r>
        <w:rPr/>
        <w:t>PositionData-ExtIEs RANAP-PROTOCOL-EXTENSION ::= {</w:t>
      </w:r>
    </w:p>
    <w:p>
      <w:pPr>
        <w:pStyle w:val="PL"/>
        <w:rPr/>
      </w:pPr>
      <w:r>
        <w:rPr>
          <w:rFonts w:eastAsia="MS Mincho;MS Mincho"/>
        </w:rPr>
        <w:tab/>
        <w:t>{ ID id-GANSS-PositioningDataSet</w:t>
        <w:tab/>
        <w:tab/>
        <w:tab/>
        <w:t>CRITICALITY ignore</w:t>
        <w:tab/>
        <w:t>EXTENSION GANSS-PositioningDataSet</w:t>
        <w:tab/>
        <w:tab/>
        <w:tab/>
        <w:tab/>
        <w:t>PRESENCE optional}|</w:t>
      </w:r>
    </w:p>
    <w:p>
      <w:pPr>
        <w:pStyle w:val="PL"/>
        <w:rPr/>
      </w:pPr>
      <w:r>
        <w:rPr>
          <w:rFonts w:eastAsia="MS Mincho;MS Mincho"/>
        </w:rPr>
        <w:tab/>
        <w:t>{ ID id-Additional-PositioningDataSet</w:t>
        <w:tab/>
        <w:tab/>
        <w:t>CRITICALITY ignore</w:t>
        <w:tab/>
        <w:t>EXTENSION Additional-PositioningDataSet</w:t>
        <w:tab/>
        <w:tab/>
        <w:t>PRESENCE optional},</w:t>
      </w:r>
    </w:p>
    <w:p>
      <w:pPr>
        <w:pStyle w:val="PL"/>
        <w:rPr/>
      </w:pPr>
      <w:r>
        <w:rPr/>
        <w:tab/>
        <w:t>...</w:t>
      </w:r>
    </w:p>
    <w:p>
      <w:pPr>
        <w:pStyle w:val="PL"/>
        <w:rPr/>
      </w:pPr>
      <w:r>
        <w:rPr/>
        <w:t>}</w:t>
      </w:r>
    </w:p>
    <w:p>
      <w:pPr>
        <w:pStyle w:val="PL"/>
        <w:rPr/>
      </w:pPr>
      <w:r>
        <w:rPr/>
      </w:r>
    </w:p>
    <w:p>
      <w:pPr>
        <w:pStyle w:val="PL"/>
        <w:rPr/>
      </w:pPr>
      <w:r>
        <w:rPr/>
        <w:t>PositionDataSpecificToGERANIuMode ::= OCTET STRING</w:t>
      </w:r>
    </w:p>
    <w:p>
      <w:pPr>
        <w:pStyle w:val="PL"/>
        <w:rPr/>
      </w:pPr>
      <w:r>
        <w:rPr/>
      </w:r>
    </w:p>
    <w:p>
      <w:pPr>
        <w:pStyle w:val="PL"/>
        <w:rPr/>
      </w:pPr>
      <w:r>
        <w:rPr/>
        <w:t>Pre-emptionCapability ::= ENUMERATED {</w:t>
      </w:r>
    </w:p>
    <w:p>
      <w:pPr>
        <w:pStyle w:val="PL"/>
        <w:rPr/>
      </w:pPr>
      <w:r>
        <w:rPr/>
        <w:tab/>
      </w:r>
      <w:r>
        <w:rPr>
          <w:rFonts w:eastAsia="MS Mincho;MS Mincho"/>
        </w:rPr>
        <w:t>shall</w:t>
      </w:r>
      <w:r>
        <w:rPr/>
        <w:t>-not-trigger-pre-emption,</w:t>
      </w:r>
    </w:p>
    <w:p>
      <w:pPr>
        <w:pStyle w:val="PL"/>
        <w:rPr/>
      </w:pPr>
      <w:r>
        <w:rPr/>
        <w:tab/>
      </w:r>
      <w:r>
        <w:rPr>
          <w:rFonts w:eastAsia="MS Mincho;MS Mincho"/>
        </w:rPr>
        <w:t>may</w:t>
      </w:r>
      <w:r>
        <w:rPr/>
        <w:t>-trigger-pre-emption</w:t>
      </w:r>
    </w:p>
    <w:p>
      <w:pPr>
        <w:pStyle w:val="PL"/>
        <w:rPr/>
      </w:pPr>
      <w:r>
        <w:rPr/>
        <w:t>}</w:t>
      </w:r>
    </w:p>
    <w:p>
      <w:pPr>
        <w:pStyle w:val="PL"/>
        <w:rPr/>
      </w:pPr>
      <w:r>
        <w:rPr/>
      </w:r>
    </w:p>
    <w:p>
      <w:pPr>
        <w:pStyle w:val="PL"/>
        <w:rPr/>
      </w:pPr>
      <w:r>
        <w:rPr/>
        <w:t>Pre-emptionVulnerability ::= ENUMERATED {</w:t>
      </w:r>
    </w:p>
    <w:p>
      <w:pPr>
        <w:pStyle w:val="PL"/>
        <w:rPr/>
      </w:pPr>
      <w:r>
        <w:rPr/>
        <w:tab/>
        <w:t>not-pre-empt</w:t>
      </w:r>
      <w:r>
        <w:rPr>
          <w:rFonts w:eastAsia="MS Mincho;MS Mincho"/>
        </w:rPr>
        <w:t>able</w:t>
      </w:r>
      <w:r>
        <w:rPr/>
        <w:t>,</w:t>
      </w:r>
    </w:p>
    <w:p>
      <w:pPr>
        <w:pStyle w:val="PL"/>
        <w:rPr>
          <w:rFonts w:eastAsia="MS Mincho;MS Mincho"/>
        </w:rPr>
      </w:pPr>
      <w:r>
        <w:rPr/>
        <w:tab/>
        <w:t>pre-empt</w:t>
      </w:r>
      <w:r>
        <w:rPr>
          <w:rFonts w:eastAsia="MS Mincho;MS Mincho"/>
        </w:rPr>
        <w:t>able</w:t>
      </w:r>
    </w:p>
    <w:p>
      <w:pPr>
        <w:pStyle w:val="PL"/>
        <w:rPr/>
      </w:pPr>
      <w:r>
        <w:rPr/>
        <w:t>}</w:t>
      </w:r>
    </w:p>
    <w:p>
      <w:pPr>
        <w:pStyle w:val="PL"/>
        <w:rPr/>
      </w:pPr>
      <w:r>
        <w:rPr/>
      </w:r>
    </w:p>
    <w:p>
      <w:pPr>
        <w:pStyle w:val="PL"/>
        <w:rPr/>
      </w:pPr>
      <w:r>
        <w:rPr/>
        <w:t>PriorityLevel</w:t>
        <w:tab/>
        <w:tab/>
        <w:tab/>
        <w:tab/>
        <w:t>::= INTEGER { spare (0), highest (1), lowest (14), no-priority (15) } (0..15)</w:t>
      </w:r>
    </w:p>
    <w:p>
      <w:pPr>
        <w:pStyle w:val="PL"/>
        <w:rPr/>
      </w:pPr>
      <w:r>
        <w:rPr/>
      </w:r>
    </w:p>
    <w:p>
      <w:pPr>
        <w:pStyle w:val="PL"/>
        <w:rPr/>
      </w:pPr>
      <w:r>
        <w:rPr/>
        <w:t>Priority-Class-Indicator ::= BIT STRING (SIZE(8))</w:t>
      </w:r>
    </w:p>
    <w:p>
      <w:pPr>
        <w:pStyle w:val="PL"/>
        <w:rPr/>
      </w:pPr>
      <w:r>
        <w:rPr/>
      </w:r>
    </w:p>
    <w:p>
      <w:pPr>
        <w:pStyle w:val="PL"/>
        <w:rPr/>
      </w:pPr>
      <w:r>
        <w:rPr/>
        <w:t>ProvidedData ::= CHOICE {</w:t>
      </w:r>
    </w:p>
    <w:p>
      <w:pPr>
        <w:pStyle w:val="PL"/>
        <w:rPr/>
      </w:pPr>
      <w:r>
        <w:rPr/>
        <w:tab/>
        <w:t>shared-network-information</w:t>
        <w:tab/>
        <w:tab/>
        <w:tab/>
        <w:tab/>
        <w:t>Shared-Network-Information,</w:t>
      </w:r>
    </w:p>
    <w:p>
      <w:pPr>
        <w:pStyle w:val="PL"/>
        <w:rPr/>
      </w:pPr>
      <w:r>
        <w:rPr/>
        <w:tab/>
        <w:t>...</w:t>
      </w:r>
    </w:p>
    <w:p>
      <w:pPr>
        <w:pStyle w:val="PL"/>
        <w:rPr/>
      </w:pPr>
      <w:r>
        <w:rPr/>
        <w:t>}</w:t>
      </w:r>
    </w:p>
    <w:p>
      <w:pPr>
        <w:pStyle w:val="PL"/>
        <w:rPr/>
      </w:pPr>
      <w:r>
        <w:rPr/>
      </w:r>
    </w:p>
    <w:p>
      <w:pPr>
        <w:pStyle w:val="PL"/>
        <w:rPr/>
      </w:pPr>
      <w:r>
        <w:rPr/>
        <w:t>PowerSavingIndicator ::= ENUMERATED {</w:t>
      </w:r>
    </w:p>
    <w:p>
      <w:pPr>
        <w:pStyle w:val="PL"/>
        <w:rPr/>
      </w:pPr>
      <w:r>
        <w:rPr/>
        <w:tab/>
        <w:t>psmConfigured,</w:t>
      </w:r>
    </w:p>
    <w:p>
      <w:pPr>
        <w:pStyle w:val="PL"/>
        <w:rPr/>
      </w:pPr>
      <w:r>
        <w:rPr/>
        <w:tab/>
        <w:t>eDRXConfigured,</w:t>
      </w:r>
    </w:p>
    <w:p>
      <w:pPr>
        <w:pStyle w:val="PL"/>
        <w:rPr/>
      </w:pPr>
      <w:r>
        <w:rPr/>
        <w:tab/>
        <w:t>...</w:t>
      </w:r>
    </w:p>
    <w:p>
      <w:pPr>
        <w:pStyle w:val="PL"/>
        <w:rPr/>
      </w:pPr>
      <w:r>
        <w:rPr/>
        <w:t>}</w:t>
      </w:r>
    </w:p>
    <w:p>
      <w:pPr>
        <w:pStyle w:val="PL"/>
        <w:rPr/>
      </w:pPr>
      <w:r>
        <w:rPr/>
      </w:r>
    </w:p>
    <w:p>
      <w:pPr>
        <w:pStyle w:val="PL"/>
        <w:rPr/>
      </w:pPr>
      <w:r>
        <w:rPr/>
        <w:t>P-TMSI</w:t>
        <w:tab/>
        <w:tab/>
        <w:tab/>
        <w:tab/>
        <w:tab/>
        <w:t>::= OCTET STRING (SIZE (4))</w:t>
      </w:r>
    </w:p>
    <w:p>
      <w:pPr>
        <w:pStyle w:val="PL"/>
        <w:rPr/>
      </w:pPr>
      <w:r>
        <w:rPr/>
      </w:r>
    </w:p>
    <w:p>
      <w:pPr>
        <w:pStyle w:val="PL"/>
        <w:numPr>
          <w:ilvl w:val="0"/>
          <w:numId w:val="0"/>
        </w:numPr>
        <w:outlineLvl w:val="3"/>
        <w:rPr/>
      </w:pPr>
      <w:r>
        <w:rPr/>
        <w:t>-- Q</w:t>
      </w:r>
    </w:p>
    <w:p>
      <w:pPr>
        <w:pStyle w:val="PL"/>
        <w:rPr/>
      </w:pPr>
      <w:r>
        <w:rPr/>
      </w:r>
    </w:p>
    <w:p>
      <w:pPr>
        <w:pStyle w:val="PL"/>
        <w:rPr/>
      </w:pPr>
      <w:r>
        <w:rPr/>
        <w:t>QueuingAllowed ::= ENUMERATED {</w:t>
      </w:r>
    </w:p>
    <w:p>
      <w:pPr>
        <w:pStyle w:val="PL"/>
        <w:rPr/>
      </w:pPr>
      <w:r>
        <w:rPr/>
        <w:tab/>
        <w:t>queueing-not-allowed,</w:t>
      </w:r>
    </w:p>
    <w:p>
      <w:pPr>
        <w:pStyle w:val="PL"/>
        <w:rPr/>
      </w:pPr>
      <w:r>
        <w:rPr/>
        <w:tab/>
        <w:t>queueing-allowed</w:t>
      </w:r>
    </w:p>
    <w:p>
      <w:pPr>
        <w:pStyle w:val="PL"/>
        <w:rPr/>
      </w:pPr>
      <w:r>
        <w:rPr/>
        <w:t>}</w:t>
      </w:r>
    </w:p>
    <w:p>
      <w:pPr>
        <w:pStyle w:val="PL"/>
        <w:rPr/>
      </w:pPr>
      <w:r>
        <w:rPr/>
      </w:r>
    </w:p>
    <w:p>
      <w:pPr>
        <w:pStyle w:val="PL"/>
        <w:numPr>
          <w:ilvl w:val="0"/>
          <w:numId w:val="0"/>
        </w:numPr>
        <w:outlineLvl w:val="3"/>
        <w:rPr/>
      </w:pPr>
      <w:r>
        <w:rPr/>
        <w:t>-- R</w:t>
      </w:r>
    </w:p>
    <w:p>
      <w:pPr>
        <w:pStyle w:val="PL"/>
        <w:rPr/>
      </w:pPr>
      <w:r>
        <w:rPr/>
        <w:t>RAB-AsymmetryIndicator::= ENUMERATED {</w:t>
      </w:r>
    </w:p>
    <w:p>
      <w:pPr>
        <w:pStyle w:val="PL"/>
        <w:rPr/>
      </w:pPr>
      <w:r>
        <w:rPr/>
        <w:tab/>
        <w:t>symmetric-bidirectional,</w:t>
      </w:r>
    </w:p>
    <w:p>
      <w:pPr>
        <w:pStyle w:val="PL"/>
        <w:rPr/>
      </w:pPr>
      <w:r>
        <w:rPr/>
        <w:tab/>
        <w:t>asymmetric-unidirectional-downlink,</w:t>
      </w:r>
    </w:p>
    <w:p>
      <w:pPr>
        <w:pStyle w:val="PL"/>
        <w:rPr/>
      </w:pPr>
      <w:r>
        <w:rPr/>
        <w:tab/>
        <w:t>asymmetric-unidirectional-uplink,</w:t>
      </w:r>
    </w:p>
    <w:p>
      <w:pPr>
        <w:pStyle w:val="PL"/>
        <w:rPr/>
      </w:pPr>
      <w:r>
        <w:rPr/>
        <w:tab/>
        <w:t>asymmetric-bidirectional,</w:t>
      </w:r>
    </w:p>
    <w:p>
      <w:pPr>
        <w:pStyle w:val="PL"/>
        <w:rPr/>
      </w:pPr>
      <w:r>
        <w:rPr/>
        <w:tab/>
        <w:t>...</w:t>
      </w:r>
    </w:p>
    <w:p>
      <w:pPr>
        <w:pStyle w:val="PL"/>
        <w:rPr/>
      </w:pPr>
      <w:r>
        <w:rPr/>
        <w:t>}</w:t>
      </w:r>
    </w:p>
    <w:p>
      <w:pPr>
        <w:pStyle w:val="PL"/>
        <w:rPr/>
      </w:pPr>
      <w:r>
        <w:rPr/>
      </w:r>
    </w:p>
    <w:p>
      <w:pPr>
        <w:pStyle w:val="PL"/>
        <w:rPr/>
      </w:pPr>
      <w:r>
        <w:rPr/>
        <w:t>RABased</w:t>
        <w:tab/>
        <w:t>::= SEQUENCE {</w:t>
      </w:r>
    </w:p>
    <w:p>
      <w:pPr>
        <w:pStyle w:val="PL"/>
        <w:rPr/>
      </w:pPr>
      <w:r>
        <w:rPr/>
        <w:tab/>
        <w:t>raiList</w:t>
        <w:tab/>
        <w:tab/>
        <w:tab/>
        <w:t>RAI-List,</w:t>
      </w:r>
    </w:p>
    <w:p>
      <w:pPr>
        <w:pStyle w:val="PL"/>
        <w:rPr/>
      </w:pPr>
      <w:r>
        <w:rPr/>
        <w:tab/>
        <w:t>iE-Extensions</w:t>
        <w:tab/>
        <w:t>ProtocolExtensionContainer { {RABased-ExtIEs} } OPTIONAL,</w:t>
      </w:r>
    </w:p>
    <w:p>
      <w:pPr>
        <w:pStyle w:val="PL"/>
        <w:rPr/>
      </w:pPr>
      <w:r>
        <w:rPr/>
        <w:tab/>
        <w:t>...</w:t>
      </w:r>
    </w:p>
    <w:p>
      <w:pPr>
        <w:pStyle w:val="PL"/>
        <w:rPr/>
      </w:pPr>
      <w:r>
        <w:rPr/>
        <w:t>}</w:t>
      </w:r>
    </w:p>
    <w:p>
      <w:pPr>
        <w:pStyle w:val="PL"/>
        <w:rPr/>
      </w:pPr>
      <w:r>
        <w:rPr/>
      </w:r>
    </w:p>
    <w:p>
      <w:pPr>
        <w:pStyle w:val="PL"/>
        <w:rPr/>
      </w:pPr>
      <w:r>
        <w:rPr/>
        <w:t>RABased-ExtIEs RANAP-PROTOCOL-EXTENSION ::= {</w:t>
      </w:r>
    </w:p>
    <w:p>
      <w:pPr>
        <w:pStyle w:val="PL"/>
        <w:rPr/>
      </w:pPr>
      <w:r>
        <w:rPr/>
        <w:tab/>
        <w:t>...</w:t>
      </w:r>
    </w:p>
    <w:p>
      <w:pPr>
        <w:pStyle w:val="PL"/>
        <w:rPr/>
      </w:pPr>
      <w:r>
        <w:rPr/>
        <w:t>}</w:t>
      </w:r>
    </w:p>
    <w:p>
      <w:pPr>
        <w:pStyle w:val="PL"/>
        <w:rPr/>
      </w:pPr>
      <w:r>
        <w:rPr/>
      </w:r>
    </w:p>
    <w:p>
      <w:pPr>
        <w:pStyle w:val="PL"/>
        <w:rPr/>
      </w:pPr>
      <w:r>
        <w:rPr/>
      </w:r>
    </w:p>
    <w:p>
      <w:pPr>
        <w:pStyle w:val="PL"/>
        <w:rPr/>
      </w:pPr>
      <w:r>
        <w:rPr/>
        <w:t>RAI-List</w:t>
        <w:tab/>
        <w:t>::= SEQUENCE (SIZE (1..maxNrOfRAIs)) OF</w:t>
      </w:r>
    </w:p>
    <w:p>
      <w:pPr>
        <w:pStyle w:val="PL"/>
        <w:rPr/>
      </w:pPr>
      <w:r>
        <w:rPr/>
        <w:tab/>
        <w:t>RAI</w:t>
      </w:r>
    </w:p>
    <w:p>
      <w:pPr>
        <w:pStyle w:val="PL"/>
        <w:rPr/>
      </w:pPr>
      <w:r>
        <w:rPr/>
      </w:r>
    </w:p>
    <w:p>
      <w:pPr>
        <w:pStyle w:val="PL"/>
        <w:rPr/>
      </w:pPr>
      <w:r>
        <w:rPr/>
        <w:t>RABDataVolumeReport ::= SEQUENCE (SIZE (1..maxNrOfVol)) OF</w:t>
      </w:r>
    </w:p>
    <w:p>
      <w:pPr>
        <w:pStyle w:val="PL"/>
        <w:rPr/>
      </w:pPr>
      <w:r>
        <w:rPr/>
        <w:tab/>
        <w:t>SEQUENCE {</w:t>
      </w:r>
    </w:p>
    <w:p>
      <w:pPr>
        <w:pStyle w:val="PL"/>
        <w:rPr/>
      </w:pPr>
      <w:r>
        <w:rPr/>
        <w:tab/>
        <w:tab/>
        <w:t>dl-UnsuccessfullyTransmittedDataVolume</w:t>
        <w:tab/>
        <w:t>UnsuccessfullyTransmittedDataVolume,</w:t>
      </w:r>
    </w:p>
    <w:p>
      <w:pPr>
        <w:pStyle w:val="PL"/>
        <w:rPr/>
      </w:pPr>
      <w:r>
        <w:rPr/>
        <w:tab/>
        <w:tab/>
        <w:t>dataVolumeReference</w:t>
        <w:tab/>
        <w:tab/>
        <w:tab/>
        <w:tab/>
        <w:tab/>
        <w:tab/>
        <w:t>DataVolumeReference</w:t>
        <w:tab/>
        <w:t>OPTIONAL,</w:t>
      </w:r>
    </w:p>
    <w:p>
      <w:pPr>
        <w:pStyle w:val="PL"/>
        <w:rPr/>
      </w:pPr>
      <w:r>
        <w:rPr/>
        <w:tab/>
        <w:tab/>
      </w:r>
      <w:r>
        <w:rPr>
          <w:lang w:val="fr-FR" w:eastAsia="en-US"/>
        </w:rPr>
        <w:t>iE-Extensions</w:t>
        <w:tab/>
        <w:tab/>
        <w:tab/>
        <w:tab/>
        <w:tab/>
        <w:tab/>
        <w:tab/>
        <w:t>ProtocolExtensionContainer { {RABDataVolumeReport-ExtIEs} }</w:t>
        <w:tab/>
        <w:tab/>
        <w:t>OPTIONAL,</w:t>
      </w:r>
    </w:p>
    <w:p>
      <w:pPr>
        <w:pStyle w:val="PL"/>
        <w:rPr/>
      </w:pPr>
      <w:r>
        <w:rPr>
          <w:lang w:val="fr-FR" w:eastAsia="en-US"/>
        </w:rPr>
        <w:tab/>
        <w:tab/>
      </w:r>
      <w:r>
        <w:rPr/>
        <w:t>...</w:t>
      </w:r>
    </w:p>
    <w:p>
      <w:pPr>
        <w:pStyle w:val="PL"/>
        <w:rPr/>
      </w:pPr>
      <w:r>
        <w:rPr/>
        <w:tab/>
        <w:t>}</w:t>
      </w:r>
    </w:p>
    <w:p>
      <w:pPr>
        <w:pStyle w:val="PL"/>
        <w:rPr/>
      </w:pPr>
      <w:r>
        <w:rPr/>
      </w:r>
    </w:p>
    <w:p>
      <w:pPr>
        <w:pStyle w:val="PL"/>
        <w:rPr/>
      </w:pPr>
      <w:r>
        <w:rPr/>
        <w:t>RABDataVolumeReport-ExtIEs RANAP-PROTOCOL-EXTENSION ::= {</w:t>
      </w:r>
    </w:p>
    <w:p>
      <w:pPr>
        <w:pStyle w:val="PL"/>
        <w:rPr/>
      </w:pPr>
      <w:r>
        <w:rPr/>
        <w:tab/>
        <w:t>...</w:t>
      </w:r>
    </w:p>
    <w:p>
      <w:pPr>
        <w:pStyle w:val="PL"/>
        <w:rPr/>
      </w:pPr>
      <w:r>
        <w:rPr/>
        <w:t>}</w:t>
      </w:r>
    </w:p>
    <w:p>
      <w:pPr>
        <w:pStyle w:val="PL"/>
        <w:rPr/>
      </w:pPr>
      <w:r>
        <w:rPr/>
      </w:r>
    </w:p>
    <w:p>
      <w:pPr>
        <w:pStyle w:val="PL"/>
        <w:rPr/>
      </w:pPr>
      <w:r>
        <w:rPr/>
        <w:t>RAB-ID</w:t>
        <w:tab/>
        <w:tab/>
        <w:tab/>
        <w:tab/>
        <w:tab/>
        <w:t>::= BIT STRING (SIZE (8))</w:t>
      </w:r>
    </w:p>
    <w:p>
      <w:pPr>
        <w:pStyle w:val="PL"/>
        <w:rPr/>
      </w:pPr>
      <w:r>
        <w:rPr/>
      </w:r>
    </w:p>
    <w:p>
      <w:pPr>
        <w:pStyle w:val="PL"/>
        <w:rPr/>
      </w:pPr>
      <w:r>
        <w:rPr/>
        <w:t>RAB-Parameter-ExtendedGuaranteedBitrateList</w:t>
        <w:tab/>
        <w:t>::= SEQUENCE (SIZE (1..maxNrOfSeparateTrafficDirections)) OF ExtendedGuaranteedBitrate</w:t>
      </w:r>
    </w:p>
    <w:p>
      <w:pPr>
        <w:pStyle w:val="PL"/>
        <w:rPr/>
      </w:pPr>
      <w:r>
        <w:rPr/>
      </w:r>
    </w:p>
    <w:p>
      <w:pPr>
        <w:pStyle w:val="PL"/>
        <w:rPr/>
      </w:pPr>
      <w:r>
        <w:rPr/>
        <w:t>RAB-Parameter-ExtendedMaxBitrateList</w:t>
        <w:tab/>
        <w:tab/>
        <w:t>::= SEQUENCE (SIZE (1..maxNrOfSeparateTrafficDirections)) OF ExtendedMaxBitrate</w:t>
      </w:r>
    </w:p>
    <w:p>
      <w:pPr>
        <w:pStyle w:val="PL"/>
        <w:rPr/>
      </w:pPr>
      <w:r>
        <w:rPr/>
      </w:r>
    </w:p>
    <w:p>
      <w:pPr>
        <w:pStyle w:val="PL"/>
        <w:rPr/>
      </w:pPr>
      <w:r>
        <w:rPr/>
      </w:r>
    </w:p>
    <w:p>
      <w:pPr>
        <w:pStyle w:val="PL"/>
        <w:rPr/>
      </w:pPr>
      <w:r>
        <w:rPr/>
        <w:t>RAB-Parameter-GuaranteedBitrateList</w:t>
        <w:tab/>
        <w:t>::= SEQUENCE (SIZE (1..maxNrOfSeparateTrafficDirections)) OF GuaranteedBitrate</w:t>
      </w:r>
    </w:p>
    <w:p>
      <w:pPr>
        <w:pStyle w:val="PL"/>
        <w:rPr/>
      </w:pPr>
      <w:r>
        <w:rPr>
          <w:lang w:val="en-US" w:eastAsia="en-US"/>
        </w:rPr>
        <w:t xml:space="preserve">--This IE shall be ignored if </w:t>
      </w:r>
      <w:r>
        <w:rPr>
          <w:i/>
          <w:lang w:val="en-US" w:eastAsia="en-US"/>
        </w:rPr>
        <w:t>Support</w:t>
      </w:r>
      <w:r>
        <w:rPr>
          <w:i/>
        </w:rPr>
        <w:t>ed</w:t>
      </w:r>
      <w:r>
        <w:rPr>
          <w:i/>
          <w:lang w:val="en-US" w:eastAsia="en-US"/>
        </w:rPr>
        <w:t xml:space="preserve"> </w:t>
      </w:r>
      <w:r>
        <w:rPr>
          <w:i/>
        </w:rPr>
        <w:t>Guaranteed</w:t>
      </w:r>
      <w:r>
        <w:rPr>
          <w:i/>
          <w:lang w:val="en-US" w:eastAsia="en-US"/>
        </w:rPr>
        <w:t xml:space="preserve"> </w:t>
      </w:r>
      <w:r>
        <w:rPr>
          <w:i/>
        </w:rPr>
        <w:t>Bit</w:t>
      </w:r>
      <w:r>
        <w:rPr>
          <w:i/>
          <w:lang w:val="en-US" w:eastAsia="en-US"/>
        </w:rPr>
        <w:t xml:space="preserve"> </w:t>
      </w:r>
      <w:r>
        <w:rPr>
          <w:i/>
        </w:rPr>
        <w:t>rate</w:t>
      </w:r>
      <w:r>
        <w:rPr>
          <w:i/>
          <w:lang w:val="en-US" w:eastAsia="en-US"/>
        </w:rPr>
        <w:t xml:space="preserve"> </w:t>
      </w:r>
      <w:r>
        <w:rPr>
          <w:lang w:val="en-US" w:eastAsia="en-US"/>
        </w:rPr>
        <w:t>is present--</w:t>
      </w:r>
    </w:p>
    <w:p>
      <w:pPr>
        <w:pStyle w:val="PL"/>
        <w:rPr>
          <w:lang w:val="en-US" w:eastAsia="en-US"/>
        </w:rPr>
      </w:pPr>
      <w:r>
        <w:rPr>
          <w:lang w:val="en-US" w:eastAsia="en-US"/>
        </w:rPr>
      </w:r>
    </w:p>
    <w:p>
      <w:pPr>
        <w:pStyle w:val="PL"/>
        <w:rPr/>
      </w:pPr>
      <w:r>
        <w:rPr/>
        <w:t>RAB-Parameter-MaxBitrateList</w:t>
        <w:tab/>
        <w:tab/>
        <w:t>::= SEQUENCE (SIZE (1..maxNrOfSeparateTrafficDirections)) OF MaxBitrate</w:t>
      </w:r>
    </w:p>
    <w:p>
      <w:pPr>
        <w:pStyle w:val="PL"/>
        <w:rPr/>
      </w:pPr>
      <w:r>
        <w:rPr>
          <w:lang w:val="en-US" w:eastAsia="en-US"/>
        </w:rPr>
        <w:t xml:space="preserve">--This IE shall be ignored if </w:t>
      </w:r>
      <w:r>
        <w:rPr>
          <w:i/>
          <w:lang w:val="en-US" w:eastAsia="en-US"/>
        </w:rPr>
        <w:t>Support</w:t>
      </w:r>
      <w:r>
        <w:rPr>
          <w:i/>
        </w:rPr>
        <w:t>ed</w:t>
      </w:r>
      <w:r>
        <w:rPr>
          <w:i/>
          <w:lang w:val="en-US" w:eastAsia="en-US"/>
        </w:rPr>
        <w:t xml:space="preserve"> Maximum </w:t>
      </w:r>
      <w:r>
        <w:rPr>
          <w:i/>
        </w:rPr>
        <w:t>Bit</w:t>
      </w:r>
      <w:r>
        <w:rPr>
          <w:i/>
          <w:lang w:val="en-US" w:eastAsia="en-US"/>
        </w:rPr>
        <w:t xml:space="preserve"> </w:t>
      </w:r>
      <w:r>
        <w:rPr>
          <w:i/>
        </w:rPr>
        <w:t>rate</w:t>
      </w:r>
      <w:r>
        <w:rPr>
          <w:i/>
          <w:lang w:val="en-US" w:eastAsia="en-US"/>
        </w:rPr>
        <w:t xml:space="preserve"> </w:t>
      </w:r>
      <w:r>
        <w:rPr>
          <w:lang w:val="en-US" w:eastAsia="en-US"/>
        </w:rPr>
        <w:t>is present--</w:t>
      </w:r>
    </w:p>
    <w:p>
      <w:pPr>
        <w:pStyle w:val="PL"/>
        <w:rPr/>
      </w:pPr>
      <w:r>
        <w:rPr/>
      </w:r>
    </w:p>
    <w:p>
      <w:pPr>
        <w:pStyle w:val="PL"/>
        <w:rPr/>
      </w:pPr>
      <w:r>
        <w:rPr/>
        <w:t>RAB-Parameters ::= SEQUENCE {</w:t>
      </w:r>
    </w:p>
    <w:p>
      <w:pPr>
        <w:pStyle w:val="PL"/>
        <w:rPr/>
      </w:pPr>
      <w:r>
        <w:rPr/>
        <w:tab/>
        <w:t>trafficClass</w:t>
        <w:tab/>
        <w:tab/>
        <w:tab/>
        <w:t>TrafficClass,</w:t>
      </w:r>
    </w:p>
    <w:p>
      <w:pPr>
        <w:pStyle w:val="PL"/>
        <w:rPr/>
      </w:pPr>
      <w:r>
        <w:rPr/>
        <w:tab/>
        <w:t>rAB-AsymmetryIndicator</w:t>
        <w:tab/>
        <w:tab/>
        <w:tab/>
        <w:t>RAB-AsymmetryIndicator,</w:t>
      </w:r>
    </w:p>
    <w:p>
      <w:pPr>
        <w:pStyle w:val="PL"/>
        <w:rPr/>
      </w:pPr>
      <w:r>
        <w:rPr/>
        <w:tab/>
        <w:t>maxBitrate</w:t>
        <w:tab/>
        <w:tab/>
        <w:tab/>
        <w:t>RAB-Parameter-MaxBitrateList,</w:t>
      </w:r>
    </w:p>
    <w:p>
      <w:pPr>
        <w:pStyle w:val="PL"/>
        <w:rPr/>
      </w:pPr>
      <w:r>
        <w:rPr/>
        <w:tab/>
        <w:t>guaranteedBitRate</w:t>
        <w:tab/>
        <w:tab/>
        <w:t>RAB-Parameter-GuaranteedBitrateList OPTIONAL</w:t>
      </w:r>
    </w:p>
    <w:p>
      <w:pPr>
        <w:pStyle w:val="PL"/>
        <w:rPr/>
      </w:pPr>
      <w:r>
        <w:rPr/>
        <w:tab/>
        <w:t xml:space="preserve">-- This IE shall be present the </w:t>
      </w:r>
      <w:r>
        <w:rPr>
          <w:i/>
        </w:rPr>
        <w:t>traffic class</w:t>
      </w:r>
      <w:r>
        <w:rPr/>
        <w:t xml:space="preserve"> IE is set to "Conversational" or "Streaming" --,</w:t>
      </w:r>
    </w:p>
    <w:p>
      <w:pPr>
        <w:pStyle w:val="PL"/>
        <w:rPr/>
      </w:pPr>
      <w:r>
        <w:rPr/>
        <w:tab/>
        <w:t>deliveryOrder</w:t>
        <w:tab/>
        <w:tab/>
        <w:tab/>
        <w:t>DeliveryOrder,</w:t>
      </w:r>
    </w:p>
    <w:p>
      <w:pPr>
        <w:pStyle w:val="PL"/>
        <w:rPr/>
      </w:pPr>
      <w:r>
        <w:rPr/>
        <w:tab/>
        <w:t>maxSDU-Size</w:t>
        <w:tab/>
        <w:tab/>
        <w:tab/>
        <w:t>MaxSDU-Size,</w:t>
      </w:r>
    </w:p>
    <w:p>
      <w:pPr>
        <w:pStyle w:val="PL"/>
        <w:rPr/>
      </w:pPr>
      <w:r>
        <w:rPr/>
        <w:tab/>
        <w:t>sDU-Parameters</w:t>
        <w:tab/>
        <w:tab/>
        <w:tab/>
        <w:t>SDU-Parameters,</w:t>
      </w:r>
    </w:p>
    <w:p>
      <w:pPr>
        <w:pStyle w:val="PL"/>
        <w:rPr/>
      </w:pPr>
      <w:r>
        <w:rPr/>
        <w:tab/>
        <w:t>transferDelay</w:t>
        <w:tab/>
        <w:tab/>
        <w:tab/>
        <w:t>TransferDelay OPTIONAL</w:t>
      </w:r>
    </w:p>
    <w:p>
      <w:pPr>
        <w:pStyle w:val="PL"/>
        <w:rPr/>
      </w:pPr>
      <w:r>
        <w:rPr/>
        <w:tab/>
        <w:t xml:space="preserve">-- This IE shall be present the </w:t>
      </w:r>
      <w:r>
        <w:rPr>
          <w:i/>
        </w:rPr>
        <w:t>traffic class</w:t>
      </w:r>
      <w:r>
        <w:rPr/>
        <w:t xml:space="preserve"> IE is set to "Conversational" or "Streaming" --,</w:t>
      </w:r>
    </w:p>
    <w:p>
      <w:pPr>
        <w:pStyle w:val="PL"/>
        <w:rPr/>
      </w:pPr>
      <w:r>
        <w:rPr/>
        <w:tab/>
        <w:t>trafficHandlingPriority</w:t>
        <w:tab/>
        <w:tab/>
        <w:t>TrafficHandlingPriority OPTIONAL</w:t>
      </w:r>
    </w:p>
    <w:p>
      <w:pPr>
        <w:pStyle w:val="PL"/>
        <w:rPr/>
      </w:pPr>
      <w:r>
        <w:rPr/>
        <w:tab/>
        <w:t xml:space="preserve">-- This IE shall be present the </w:t>
      </w:r>
      <w:r>
        <w:rPr>
          <w:i/>
        </w:rPr>
        <w:t>traffic class</w:t>
      </w:r>
      <w:r>
        <w:rPr/>
        <w:t xml:space="preserve"> IE is set to "Interactive" --,</w:t>
      </w:r>
    </w:p>
    <w:p>
      <w:pPr>
        <w:pStyle w:val="PL"/>
        <w:rPr/>
      </w:pPr>
      <w:r>
        <w:rPr/>
        <w:tab/>
        <w:t>allocationOrRetentionPriority</w:t>
        <w:tab/>
        <w:t>AllocationOrRetentionPriority OPTIONAL,</w:t>
      </w:r>
    </w:p>
    <w:p>
      <w:pPr>
        <w:pStyle w:val="PL"/>
        <w:rPr/>
      </w:pPr>
      <w:r>
        <w:rPr/>
        <w:tab/>
        <w:t>sourceStatisticsDescriptor</w:t>
        <w:tab/>
        <w:t>SourceStatisticsDescriptor OPTIONAL</w:t>
      </w:r>
    </w:p>
    <w:p>
      <w:pPr>
        <w:pStyle w:val="PL"/>
        <w:rPr/>
      </w:pPr>
      <w:r>
        <w:rPr/>
        <w:tab/>
        <w:t xml:space="preserve">-- This IE shall be present the </w:t>
      </w:r>
      <w:r>
        <w:rPr>
          <w:i/>
        </w:rPr>
        <w:t>traffic class</w:t>
      </w:r>
      <w:r>
        <w:rPr/>
        <w:t xml:space="preserve"> IE is set to "Conversational" or "Streaming" --,</w:t>
      </w:r>
    </w:p>
    <w:p>
      <w:pPr>
        <w:pStyle w:val="PL"/>
        <w:rPr/>
      </w:pPr>
      <w:r>
        <w:rPr/>
        <w:tab/>
        <w:t>relocationRequirement</w:t>
        <w:tab/>
        <w:t>RelocationRequirement OPTIONAL,</w:t>
      </w:r>
    </w:p>
    <w:p>
      <w:pPr>
        <w:pStyle w:val="PL"/>
        <w:rPr/>
      </w:pPr>
      <w:r>
        <w:rPr/>
        <w:tab/>
        <w:t>iE-Extensions</w:t>
        <w:tab/>
        <w:tab/>
        <w:tab/>
        <w:t>ProtocolExtensionContainer { {RAB-Parameters-ExtIEs} } OPTIONAL,</w:t>
      </w:r>
    </w:p>
    <w:p>
      <w:pPr>
        <w:pStyle w:val="PL"/>
        <w:rPr/>
      </w:pPr>
      <w:r>
        <w:rPr/>
        <w:tab/>
        <w:t>...</w:t>
      </w:r>
    </w:p>
    <w:p>
      <w:pPr>
        <w:pStyle w:val="PL"/>
        <w:rPr/>
      </w:pPr>
      <w:r>
        <w:rPr/>
        <w:t>}</w:t>
      </w:r>
    </w:p>
    <w:p>
      <w:pPr>
        <w:pStyle w:val="PL"/>
        <w:rPr/>
      </w:pPr>
      <w:r>
        <w:rPr/>
      </w:r>
    </w:p>
    <w:p>
      <w:pPr>
        <w:pStyle w:val="PL"/>
        <w:rPr/>
      </w:pPr>
      <w:r>
        <w:rPr/>
        <w:t>RAB-Parameters-ExtIEs RANAP-PROTOCOL-EXTENSION ::= {</w:t>
      </w:r>
    </w:p>
    <w:p>
      <w:pPr>
        <w:pStyle w:val="PL"/>
        <w:rPr/>
      </w:pPr>
      <w:r>
        <w:rPr/>
        <w:t>-- Extension for Release 5 to enable indication that Interactive User Plane data is of a signalling nature --</w:t>
      </w:r>
    </w:p>
    <w:p>
      <w:pPr>
        <w:pStyle w:val="PL"/>
        <w:rPr/>
      </w:pPr>
      <w:r>
        <w:rPr/>
        <w:tab/>
        <w:t>{ ID id-SignallingIndication</w:t>
        <w:tab/>
        <w:t>CRITICALITY ignore</w:t>
        <w:tab/>
        <w:tab/>
        <w:t>EXTENSION SignallingIndication</w:t>
        <w:tab/>
        <w:tab/>
        <w:t>PRESENCE optional }|</w:t>
      </w:r>
    </w:p>
    <w:p>
      <w:pPr>
        <w:pStyle w:val="PL"/>
        <w:rPr/>
      </w:pPr>
      <w:r>
        <w:rPr/>
        <w:t>-- Extension for Release 7 to indicate an Extended Guaranteed Bitrate --</w:t>
      </w:r>
    </w:p>
    <w:p>
      <w:pPr>
        <w:pStyle w:val="PL"/>
        <w:rPr/>
      </w:pPr>
      <w:r>
        <w:rPr/>
        <w:t>{ ID id-RAB-Parameter-ExtendedGuaranteedBitrateList</w:t>
        <w:tab/>
        <w:t>CRITICALITY reject</w:t>
        <w:tab/>
        <w:tab/>
        <w:t>EXTENSION RAB-Parameter-ExtendedGuaranteedBitrateList</w:t>
        <w:tab/>
        <w:tab/>
        <w:t>PRESENCE optional }|</w:t>
      </w:r>
    </w:p>
    <w:p>
      <w:pPr>
        <w:pStyle w:val="PL"/>
        <w:rPr/>
      </w:pPr>
      <w:r>
        <w:rPr/>
        <w:t>-- Extension for Release 7 to indicate an Extended Maximum Bitrate --</w:t>
      </w:r>
    </w:p>
    <w:p>
      <w:pPr>
        <w:pStyle w:val="PL"/>
        <w:rPr/>
      </w:pPr>
      <w:r>
        <w:rPr/>
        <w:t>{ ID id-RAB-Parameter-ExtendedMaxBitrateList</w:t>
        <w:tab/>
        <w:t>CRITICALITY reject</w:t>
        <w:tab/>
        <w:tab/>
        <w:t>EXTENSION RAB-Parameter-ExtendedMaxBitrateList</w:t>
        <w:tab/>
        <w:tab/>
        <w:t>PRESENCE optional }|</w:t>
      </w:r>
    </w:p>
    <w:p>
      <w:pPr>
        <w:pStyle w:val="PL"/>
        <w:rPr/>
      </w:pPr>
      <w:r>
        <w:rPr/>
        <w:t xml:space="preserve">-- Extension for Release </w:t>
      </w:r>
      <w:r>
        <w:rPr>
          <w:lang w:val="en-US" w:eastAsia="en-US"/>
        </w:rPr>
        <w:t>8</w:t>
      </w:r>
      <w:r>
        <w:rPr/>
        <w:t xml:space="preserve"> to indicate an Supported Maximum Bitrate --</w:t>
      </w:r>
    </w:p>
    <w:p>
      <w:pPr>
        <w:pStyle w:val="PL"/>
        <w:rPr/>
      </w:pPr>
      <w:r>
        <w:rPr/>
        <w:t>{ ID id-RAB-Parameter-</w:t>
      </w:r>
      <w:r>
        <w:rPr>
          <w:lang w:val="en-US" w:eastAsia="en-US"/>
        </w:rPr>
        <w:t>Support</w:t>
      </w:r>
      <w:r>
        <w:rPr/>
        <w:t>edMaxBitrateList</w:t>
        <w:tab/>
        <w:t>CRITICALITY</w:t>
      </w:r>
      <w:r>
        <w:rPr>
          <w:lang w:val="en-US" w:eastAsia="en-US"/>
        </w:rPr>
        <w:t xml:space="preserve"> reject</w:t>
      </w:r>
      <w:r>
        <w:rPr/>
        <w:tab/>
        <w:tab/>
        <w:t xml:space="preserve">EXTENSION </w:t>
      </w:r>
      <w:r>
        <w:rPr>
          <w:lang w:val="en-US" w:eastAsia="en-US"/>
        </w:rPr>
        <w:t>SupportedRAB-ParameterBitrateList</w:t>
      </w:r>
      <w:r>
        <w:rPr/>
        <w:tab/>
        <w:tab/>
        <w:t>PRESENCE optional }</w:t>
      </w:r>
      <w:r>
        <w:rPr>
          <w:lang w:val="en-US" w:eastAsia="en-US"/>
        </w:rPr>
        <w:t>|</w:t>
      </w:r>
    </w:p>
    <w:p>
      <w:pPr>
        <w:pStyle w:val="PL"/>
        <w:rPr/>
      </w:pPr>
      <w:r>
        <w:rPr/>
        <w:t xml:space="preserve">-- Extension for Release </w:t>
      </w:r>
      <w:r>
        <w:rPr>
          <w:lang w:val="en-US" w:eastAsia="en-US"/>
        </w:rPr>
        <w:t>8</w:t>
      </w:r>
      <w:r>
        <w:rPr/>
        <w:t xml:space="preserve"> to indicate an </w:t>
      </w:r>
      <w:r>
        <w:rPr>
          <w:lang w:val="en-US" w:eastAsia="en-US"/>
        </w:rPr>
        <w:t>Support</w:t>
      </w:r>
      <w:r>
        <w:rPr/>
        <w:t>ed Guaranteed Bitrate --</w:t>
      </w:r>
    </w:p>
    <w:p>
      <w:pPr>
        <w:pStyle w:val="PL"/>
        <w:rPr/>
      </w:pPr>
      <w:r>
        <w:rPr/>
        <w:t>{ ID id-RAB-Parameter-</w:t>
      </w:r>
      <w:r>
        <w:rPr>
          <w:lang w:val="en-US" w:eastAsia="en-US"/>
        </w:rPr>
        <w:t>Support</w:t>
      </w:r>
      <w:r>
        <w:rPr/>
        <w:t>edGuaranteedBitrateList</w:t>
        <w:tab/>
        <w:t>CRITICALITY</w:t>
      </w:r>
      <w:r>
        <w:rPr>
          <w:lang w:val="en-US" w:eastAsia="en-US"/>
        </w:rPr>
        <w:t xml:space="preserve"> reject</w:t>
      </w:r>
      <w:r>
        <w:rPr/>
        <w:tab/>
        <w:tab/>
        <w:t>EXTENSION</w:t>
      </w:r>
      <w:r>
        <w:rPr>
          <w:lang w:val="en-US" w:eastAsia="en-US"/>
        </w:rPr>
        <w:t xml:space="preserve"> SupportedRAB-ParameterBitrateList</w:t>
      </w:r>
      <w:r>
        <w:rPr/>
        <w:tab/>
        <w:tab/>
        <w:t>PRESENCE optional },</w:t>
      </w:r>
    </w:p>
    <w:p>
      <w:pPr>
        <w:pStyle w:val="PL"/>
        <w:rPr/>
      </w:pPr>
      <w:r>
        <w:rPr/>
        <w:tab/>
        <w:t>...</w:t>
      </w:r>
    </w:p>
    <w:p>
      <w:pPr>
        <w:pStyle w:val="PL"/>
        <w:rPr/>
      </w:pPr>
      <w:r>
        <w:rPr/>
        <w:t>}</w:t>
      </w:r>
    </w:p>
    <w:p>
      <w:pPr>
        <w:pStyle w:val="PL"/>
        <w:rPr/>
      </w:pPr>
      <w:r>
        <w:rPr/>
      </w:r>
    </w:p>
    <w:p>
      <w:pPr>
        <w:pStyle w:val="PL"/>
        <w:rPr/>
      </w:pPr>
      <w:r>
        <w:rPr/>
        <w:t>RABParametersList</w:t>
        <w:tab/>
        <w:t>::=</w:t>
        <w:tab/>
        <w:t>SEQUENCE (SIZE (1.. maxNrOfRABs)) OF SEQUENCE</w:t>
        <w:tab/>
        <w:t>{</w:t>
      </w:r>
    </w:p>
    <w:p>
      <w:pPr>
        <w:pStyle w:val="PL"/>
        <w:rPr/>
      </w:pPr>
      <w:r>
        <w:rPr/>
        <w:tab/>
        <w:t>rab-Id</w:t>
        <w:tab/>
        <w:tab/>
        <w:tab/>
        <w:tab/>
        <w:tab/>
        <w:t>RAB-ID,</w:t>
      </w:r>
    </w:p>
    <w:p>
      <w:pPr>
        <w:pStyle w:val="PL"/>
        <w:rPr/>
      </w:pPr>
      <w:r>
        <w:rPr/>
        <w:tab/>
        <w:t>cn-domain</w:t>
        <w:tab/>
        <w:tab/>
        <w:tab/>
        <w:tab/>
        <w:t>CN-DomainIndicator,</w:t>
      </w:r>
    </w:p>
    <w:p>
      <w:pPr>
        <w:pStyle w:val="PL"/>
        <w:rPr/>
      </w:pPr>
      <w:r>
        <w:rPr/>
        <w:tab/>
        <w:t>rabDataVolumeReport</w:t>
        <w:tab/>
        <w:tab/>
        <w:t>RABDataVolumeReport</w:t>
        <w:tab/>
        <w:t>OPTIONAL,</w:t>
      </w:r>
    </w:p>
    <w:p>
      <w:pPr>
        <w:pStyle w:val="PL"/>
        <w:rPr/>
      </w:pPr>
      <w:r>
        <w:rPr/>
        <w:tab/>
        <w:t>upInformation</w:t>
        <w:tab/>
        <w:tab/>
        <w:tab/>
        <w:t>UPInformation</w:t>
        <w:tab/>
        <w:t>OPTIONAL,</w:t>
      </w:r>
    </w:p>
    <w:p>
      <w:pPr>
        <w:pStyle w:val="PL"/>
        <w:rPr/>
      </w:pPr>
      <w:r>
        <w:rPr/>
        <w:tab/>
        <w:t>iE-Extensions</w:t>
        <w:tab/>
        <w:tab/>
        <w:tab/>
        <w:t>ProtocolExtensionContainer { { RABParametersList-ExtIEs } }</w:t>
        <w:tab/>
        <w:tab/>
        <w:t>OPTIONAL,</w:t>
      </w:r>
    </w:p>
    <w:p>
      <w:pPr>
        <w:pStyle w:val="PL"/>
        <w:rPr/>
      </w:pPr>
      <w:r>
        <w:rPr/>
        <w:tab/>
        <w:t>...</w:t>
      </w:r>
    </w:p>
    <w:p>
      <w:pPr>
        <w:pStyle w:val="PL"/>
        <w:rPr/>
      </w:pPr>
      <w:r>
        <w:rPr/>
        <w:t>}</w:t>
      </w:r>
    </w:p>
    <w:p>
      <w:pPr>
        <w:pStyle w:val="PL"/>
        <w:rPr/>
      </w:pPr>
      <w:r>
        <w:rPr/>
      </w:r>
    </w:p>
    <w:p>
      <w:pPr>
        <w:pStyle w:val="PL"/>
        <w:rPr/>
      </w:pPr>
      <w:r>
        <w:rPr/>
        <w:t>RABParametersList-ExtIEs RANAP-PROTOCOL-EXTENSION ::= {</w:t>
      </w:r>
    </w:p>
    <w:p>
      <w:pPr>
        <w:pStyle w:val="PL"/>
        <w:rPr/>
      </w:pPr>
      <w:r>
        <w:rPr/>
        <w:tab/>
        <w:t>...</w:t>
      </w:r>
    </w:p>
    <w:p>
      <w:pPr>
        <w:pStyle w:val="PL"/>
        <w:rPr/>
      </w:pPr>
      <w:r>
        <w:rPr/>
        <w:t>}</w:t>
      </w:r>
    </w:p>
    <w:p>
      <w:pPr>
        <w:pStyle w:val="PL"/>
        <w:rPr/>
      </w:pPr>
      <w:r>
        <w:rPr/>
      </w:r>
    </w:p>
    <w:p>
      <w:pPr>
        <w:pStyle w:val="PL"/>
        <w:rPr/>
      </w:pPr>
      <w:r>
        <w:rPr/>
        <w:t xml:space="preserve">RAB-SubflowCombinationBitRate </w:t>
        <w:tab/>
        <w:t>::= INTEGER (0..16000000)</w:t>
      </w:r>
    </w:p>
    <w:p>
      <w:pPr>
        <w:pStyle w:val="PL"/>
        <w:rPr/>
      </w:pPr>
      <w:r>
        <w:rPr/>
      </w:r>
    </w:p>
    <w:p>
      <w:pPr>
        <w:pStyle w:val="PL"/>
        <w:rPr/>
      </w:pPr>
      <w:r>
        <w:rPr/>
        <w:t>RAB-TrCH-Mapping ::=</w:t>
        <w:tab/>
        <w:t>SEQUENCE ( SIZE (1..maxNrOfRABs)) OF</w:t>
      </w:r>
    </w:p>
    <w:p>
      <w:pPr>
        <w:pStyle w:val="PL"/>
        <w:rPr/>
      </w:pPr>
      <w:r>
        <w:rPr/>
        <w:tab/>
        <w:t>RAB-TrCH-MappingItem</w:t>
      </w:r>
    </w:p>
    <w:p>
      <w:pPr>
        <w:pStyle w:val="PL"/>
        <w:rPr/>
      </w:pPr>
      <w:r>
        <w:rPr/>
      </w:r>
    </w:p>
    <w:p>
      <w:pPr>
        <w:pStyle w:val="PL"/>
        <w:rPr/>
      </w:pPr>
      <w:r>
        <w:rPr/>
        <w:t>RAB-TrCH-MappingItem ::= SEQUENCE {</w:t>
      </w:r>
    </w:p>
    <w:p>
      <w:pPr>
        <w:pStyle w:val="PL"/>
        <w:rPr/>
      </w:pPr>
      <w:r>
        <w:rPr/>
        <w:tab/>
        <w:t>rAB-ID</w:t>
        <w:tab/>
        <w:tab/>
        <w:tab/>
        <w:t>RAB-ID,</w:t>
      </w:r>
    </w:p>
    <w:p>
      <w:pPr>
        <w:pStyle w:val="PL"/>
        <w:rPr/>
      </w:pPr>
      <w:r>
        <w:rPr/>
        <w:tab/>
        <w:t>trCH-ID-List</w:t>
        <w:tab/>
        <w:t>TrCH-ID-List,</w:t>
      </w:r>
    </w:p>
    <w:p>
      <w:pPr>
        <w:pStyle w:val="PL"/>
        <w:rPr/>
      </w:pPr>
      <w:r>
        <w:rPr/>
        <w:tab/>
        <w:t>iE-Extensions</w:t>
        <w:tab/>
        <w:tab/>
        <w:tab/>
        <w:t>ProtocolExtensionContainer { { RAB-TrCH-MappingItem-ExtIEs} } OPTIONAL,</w:t>
      </w:r>
    </w:p>
    <w:p>
      <w:pPr>
        <w:pStyle w:val="PL"/>
        <w:rPr/>
      </w:pPr>
      <w:r>
        <w:rPr/>
        <w:tab/>
        <w:t>...</w:t>
      </w:r>
    </w:p>
    <w:p>
      <w:pPr>
        <w:pStyle w:val="PL"/>
        <w:rPr/>
      </w:pPr>
      <w:r>
        <w:rPr/>
        <w:t>}</w:t>
      </w:r>
    </w:p>
    <w:p>
      <w:pPr>
        <w:pStyle w:val="PL"/>
        <w:rPr/>
      </w:pPr>
      <w:r>
        <w:rPr/>
      </w:r>
    </w:p>
    <w:p>
      <w:pPr>
        <w:pStyle w:val="PL"/>
        <w:rPr/>
      </w:pPr>
      <w:r>
        <w:rPr/>
        <w:t>RAB-TrCH-MappingItem-ExtIEs RANAP-PROTOCOL-EXTENSION ::= {</w:t>
      </w:r>
    </w:p>
    <w:p>
      <w:pPr>
        <w:pStyle w:val="PL"/>
        <w:rPr/>
      </w:pPr>
      <w:r>
        <w:rPr/>
        <w:t>-- Extension for Release 99 to enable transfer of RAB Subflow mapping onto Iur transport channel Ids for a given indicated domain --</w:t>
      </w:r>
    </w:p>
    <w:p>
      <w:pPr>
        <w:pStyle w:val="PL"/>
        <w:rPr/>
      </w:pPr>
      <w:r>
        <w:rPr/>
        <w:tab/>
        <w:t>{</w:t>
        <w:tab/>
        <w:t>ID id-CN-DomainIndicator</w:t>
        <w:tab/>
        <w:t>CRITICALITY ignore</w:t>
        <w:tab/>
        <w:tab/>
        <w:t>EXTENSION CN-DomainIndicator</w:t>
        <w:tab/>
        <w:t>PRESENCE optional</w:t>
        <w:tab/>
        <w:t>},</w:t>
      </w:r>
    </w:p>
    <w:p>
      <w:pPr>
        <w:pStyle w:val="PL"/>
        <w:rPr/>
      </w:pPr>
      <w:r>
        <w:rPr/>
        <w:tab/>
        <w:t>...</w:t>
      </w:r>
    </w:p>
    <w:p>
      <w:pPr>
        <w:pStyle w:val="PL"/>
        <w:rPr/>
      </w:pPr>
      <w:r>
        <w:rPr/>
        <w:t>}</w:t>
      </w:r>
    </w:p>
    <w:p>
      <w:pPr>
        <w:pStyle w:val="PL"/>
        <w:rPr/>
      </w:pPr>
      <w:r>
        <w:rPr/>
      </w:r>
    </w:p>
    <w:p>
      <w:pPr>
        <w:pStyle w:val="PL"/>
        <w:rPr/>
      </w:pPr>
      <w:r>
        <w:rPr/>
        <w:t>RAC</w:t>
        <w:tab/>
        <w:tab/>
        <w:tab/>
        <w:tab/>
        <w:tab/>
        <w:t>::= OCTET STRING (SIZE (1))</w:t>
      </w:r>
    </w:p>
    <w:p>
      <w:pPr>
        <w:pStyle w:val="PL"/>
        <w:rPr/>
      </w:pPr>
      <w:r>
        <w:rPr/>
      </w:r>
    </w:p>
    <w:p>
      <w:pPr>
        <w:pStyle w:val="PL"/>
        <w:rPr/>
      </w:pPr>
      <w:r>
        <w:rPr/>
        <w:t>RAI ::= SEQUENCE {</w:t>
      </w:r>
    </w:p>
    <w:p>
      <w:pPr>
        <w:pStyle w:val="PL"/>
        <w:rPr>
          <w:lang w:val="fr-FR" w:eastAsia="en-US"/>
        </w:rPr>
      </w:pPr>
      <w:r>
        <w:rPr/>
        <w:tab/>
      </w:r>
      <w:r>
        <w:rPr>
          <w:lang w:val="fr-FR" w:eastAsia="en-US"/>
        </w:rPr>
        <w:t>lAI</w:t>
        <w:tab/>
        <w:tab/>
        <w:tab/>
        <w:tab/>
        <w:t>LAI,</w:t>
      </w:r>
    </w:p>
    <w:p>
      <w:pPr>
        <w:pStyle w:val="PL"/>
        <w:rPr/>
      </w:pPr>
      <w:r>
        <w:rPr>
          <w:lang w:val="fr-FR" w:eastAsia="en-US"/>
        </w:rPr>
        <w:tab/>
        <w:t>rAC</w:t>
        <w:tab/>
        <w:tab/>
        <w:tab/>
        <w:tab/>
        <w:t>RAC,</w:t>
      </w:r>
    </w:p>
    <w:p>
      <w:pPr>
        <w:pStyle w:val="PL"/>
        <w:rPr>
          <w:lang w:val="fr-FR" w:eastAsia="en-US"/>
        </w:rPr>
      </w:pPr>
      <w:r>
        <w:rPr>
          <w:lang w:val="fr-FR" w:eastAsia="en-US"/>
        </w:rPr>
        <w:tab/>
        <w:t>iE-Extensions</w:t>
        <w:tab/>
        <w:tab/>
        <w:tab/>
        <w:t>ProtocolExtensionContainer { {RAI-ExtIEs} } 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RAI-ExtIEs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RAListofIdleModeUEs ::= CHOICE {</w:t>
      </w:r>
    </w:p>
    <w:p>
      <w:pPr>
        <w:pStyle w:val="PL"/>
        <w:rPr/>
      </w:pPr>
      <w:r>
        <w:rPr>
          <w:lang w:val="fr-FR" w:eastAsia="en-US"/>
        </w:rPr>
        <w:tab/>
        <w:t>notEmptyRAListofIdleModeUEs</w:t>
        <w:tab/>
        <w:tab/>
        <w:tab/>
        <w:t>NotEmptyRAListofIdleModeUEs,</w:t>
      </w:r>
    </w:p>
    <w:p>
      <w:pPr>
        <w:pStyle w:val="PL"/>
        <w:rPr/>
      </w:pPr>
      <w:r>
        <w:rPr>
          <w:lang w:val="fr-FR" w:eastAsia="en-US"/>
        </w:rPr>
        <w:tab/>
        <w:t>emptyFullRAListofIdleModeUEs</w:t>
        <w:tab/>
        <w:tab/>
        <w:tab/>
        <w:t>ENUMERATED {emptylist,fulllist</w:t>
      </w:r>
      <w:r>
        <w:rPr>
          <w:rFonts w:eastAsia="Batang;바탕"/>
          <w:lang w:val="fr-FR" w:eastAsia="en-US"/>
        </w:rPr>
        <w:t>,...</w:t>
      </w:r>
      <w:r>
        <w:rPr>
          <w:lang w:val="fr-FR" w:eastAsia="en-US"/>
        </w:rPr>
        <w:t>},</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NotEmptyRAListofIdleModeUEs ::= SEQUENCE {</w:t>
      </w:r>
    </w:p>
    <w:p>
      <w:pPr>
        <w:pStyle w:val="PL"/>
        <w:rPr>
          <w:lang w:val="fr-FR" w:eastAsia="en-US"/>
        </w:rPr>
      </w:pPr>
      <w:r>
        <w:rPr>
          <w:lang w:val="fr-FR" w:eastAsia="en-US"/>
        </w:rPr>
        <w:tab/>
        <w:t>rAofIdleModeUEs</w:t>
        <w:tab/>
        <w:tab/>
        <w:tab/>
        <w:t>RAofIdleModeUEs,</w:t>
      </w:r>
    </w:p>
    <w:p>
      <w:pPr>
        <w:pStyle w:val="PL"/>
        <w:rPr/>
      </w:pPr>
      <w:r>
        <w:rPr>
          <w:lang w:val="fr-FR" w:eastAsia="en-US"/>
        </w:rPr>
        <w:tab/>
        <w:t>iE-Extensions</w:t>
        <w:tab/>
        <w:tab/>
        <w:tab/>
        <w:t>ProtocolExtensionContainer { {NotEmptyRAListofIdleModeUEs-ExtIEs} } OPTIONAL</w:t>
      </w:r>
    </w:p>
    <w:p>
      <w:pPr>
        <w:pStyle w:val="PL"/>
        <w:rPr/>
      </w:pPr>
      <w:r>
        <w:rPr/>
        <w:t>}</w:t>
      </w:r>
    </w:p>
    <w:p>
      <w:pPr>
        <w:pStyle w:val="PL"/>
        <w:rPr/>
      </w:pPr>
      <w:r>
        <w:rPr/>
      </w:r>
    </w:p>
    <w:p>
      <w:pPr>
        <w:pStyle w:val="PL"/>
        <w:rPr/>
      </w:pPr>
      <w:r>
        <w:rPr/>
        <w:t>RAofIdleModeUEs ::= SEQUENCE (SIZE (1..maxMBMSRA)) OF</w:t>
      </w:r>
    </w:p>
    <w:p>
      <w:pPr>
        <w:pStyle w:val="PL"/>
        <w:rPr/>
      </w:pPr>
      <w:r>
        <w:rPr/>
        <w:tab/>
        <w:t>RAC</w:t>
      </w:r>
    </w:p>
    <w:p>
      <w:pPr>
        <w:pStyle w:val="PL"/>
        <w:rPr/>
      </w:pPr>
      <w:r>
        <w:rPr/>
      </w:r>
    </w:p>
    <w:p>
      <w:pPr>
        <w:pStyle w:val="PL"/>
        <w:rPr>
          <w:lang w:val="en-US" w:eastAsia="en-US"/>
        </w:rPr>
      </w:pPr>
      <w:r>
        <w:rPr/>
        <w:t>NotEmptyRAListofIdleModeUEs-ExtIEs RANAP-PROTOCOL-EXTENSION ::= {</w:t>
      </w:r>
    </w:p>
    <w:p>
      <w:pPr>
        <w:pStyle w:val="PL"/>
        <w:ind w:right="-1134" w:hanging="0"/>
        <w:rPr>
          <w:lang w:val="en-US" w:eastAsia="en-US"/>
        </w:rPr>
      </w:pPr>
      <w:r>
        <w:rPr/>
        <w:t>{ ID id-</w:t>
      </w:r>
      <w:r>
        <w:rPr>
          <w:lang w:val="en-US" w:eastAsia="en-US"/>
        </w:rPr>
        <w:t>L</w:t>
      </w:r>
      <w:r>
        <w:rPr/>
        <w:t>AofIdleModeUEs</w:t>
        <w:tab/>
        <w:tab/>
        <w:t xml:space="preserve">CRITICALITY </w:t>
      </w:r>
      <w:r>
        <w:rPr>
          <w:rFonts w:eastAsia="MS Mincho;MS Mincho"/>
        </w:rPr>
        <w:t>reject</w:t>
      </w:r>
      <w:r>
        <w:rPr/>
        <w:tab/>
        <w:t xml:space="preserve">EXTENSION </w:t>
      </w:r>
      <w:r>
        <w:rPr>
          <w:lang w:val="en-US" w:eastAsia="en-US"/>
        </w:rPr>
        <w:t>L</w:t>
      </w:r>
      <w:r>
        <w:rPr/>
        <w:t>AListofIdleModeUEs</w:t>
      </w:r>
      <w:r>
        <w:rPr>
          <w:lang w:val="en-US" w:eastAsia="en-US"/>
        </w:rPr>
        <w:t xml:space="preserve"> </w:t>
      </w:r>
      <w:r>
        <w:rPr/>
        <w:t>PRESENCE</w:t>
      </w:r>
      <w:r>
        <w:rPr>
          <w:lang w:val="en-US" w:eastAsia="en-US"/>
        </w:rPr>
        <w:t xml:space="preserve"> conditional </w:t>
      </w:r>
      <w:r>
        <w:rPr/>
        <w:t>},</w:t>
      </w:r>
    </w:p>
    <w:p>
      <w:pPr>
        <w:pStyle w:val="PL"/>
        <w:rPr/>
      </w:pPr>
      <w:r>
        <w:rPr/>
        <w:tab/>
        <w:t xml:space="preserve">-- This IE shall be present if the </w:t>
      </w:r>
      <w:r>
        <w:rPr>
          <w:i/>
          <w:iCs/>
        </w:rPr>
        <w:t>RA of Idle Mode UEs</w:t>
      </w:r>
      <w:r>
        <w:rPr/>
        <w:t xml:space="preserve"> IE is included. --</w:t>
      </w:r>
    </w:p>
    <w:p>
      <w:pPr>
        <w:pStyle w:val="PL"/>
        <w:rPr/>
      </w:pPr>
      <w:r>
        <w:rPr/>
        <w:tab/>
        <w:t>...</w:t>
      </w:r>
    </w:p>
    <w:p>
      <w:pPr>
        <w:pStyle w:val="PL"/>
        <w:rPr/>
      </w:pPr>
      <w:r>
        <w:rPr/>
        <w:t>}</w:t>
      </w:r>
    </w:p>
    <w:p>
      <w:pPr>
        <w:pStyle w:val="PL"/>
        <w:rPr>
          <w:lang w:val="en-US" w:eastAsia="en-US"/>
        </w:rPr>
      </w:pPr>
      <w:r>
        <w:rPr>
          <w:lang w:val="en-US" w:eastAsia="en-US"/>
        </w:rPr>
      </w:r>
    </w:p>
    <w:p>
      <w:pPr>
        <w:pStyle w:val="PL"/>
        <w:rPr/>
      </w:pPr>
      <w:r>
        <w:rPr>
          <w:lang w:val="en-US" w:eastAsia="en-US"/>
        </w:rPr>
        <w:t>L</w:t>
      </w:r>
      <w:r>
        <w:rPr/>
        <w:t>AListofIdleModeUEs ::= SEQUENCE (SIZE (1..maxMBMSRA)) OF</w:t>
      </w:r>
    </w:p>
    <w:p>
      <w:pPr>
        <w:pStyle w:val="PL"/>
        <w:rPr/>
      </w:pPr>
      <w:r>
        <w:rPr/>
        <w:tab/>
      </w:r>
      <w:r>
        <w:rPr>
          <w:lang w:val="en-US" w:eastAsia="en-US"/>
        </w:rPr>
        <w:t>LAI</w:t>
      </w:r>
    </w:p>
    <w:p>
      <w:pPr>
        <w:pStyle w:val="PL"/>
        <w:rPr>
          <w:lang w:val="en-US" w:eastAsia="en-US"/>
        </w:rPr>
      </w:pPr>
      <w:r>
        <w:rPr>
          <w:lang w:val="en-US" w:eastAsia="en-US"/>
        </w:rPr>
      </w:r>
    </w:p>
    <w:p>
      <w:pPr>
        <w:pStyle w:val="PL"/>
        <w:rPr/>
      </w:pPr>
      <w:r>
        <w:rPr>
          <w:lang w:val="en-US" w:eastAsia="en-US"/>
        </w:rPr>
        <w:t xml:space="preserve">RAT-Type </w:t>
      </w:r>
      <w:r>
        <w:rPr/>
        <w:t>::= ENUMERATED {</w:t>
      </w:r>
    </w:p>
    <w:p>
      <w:pPr>
        <w:pStyle w:val="PL"/>
        <w:rPr/>
      </w:pPr>
      <w:r>
        <w:rPr/>
        <w:tab/>
      </w:r>
      <w:r>
        <w:rPr>
          <w:lang w:val="en-US" w:eastAsia="en-US"/>
        </w:rPr>
        <w:t>utran</w:t>
      </w:r>
      <w:r>
        <w:rPr/>
        <w:t>,</w:t>
      </w:r>
    </w:p>
    <w:p>
      <w:pPr>
        <w:pStyle w:val="PL"/>
        <w:rPr/>
      </w:pPr>
      <w:r>
        <w:rPr/>
        <w:tab/>
      </w:r>
      <w:r>
        <w:rPr>
          <w:lang w:val="en-US" w:eastAsia="en-US"/>
        </w:rPr>
        <w:t>geran,</w:t>
      </w:r>
    </w:p>
    <w:p>
      <w:pPr>
        <w:pStyle w:val="PL"/>
        <w:rPr/>
      </w:pPr>
      <w:r>
        <w:rPr/>
        <w:tab/>
        <w:t>...</w:t>
      </w:r>
    </w:p>
    <w:p>
      <w:pPr>
        <w:pStyle w:val="PL"/>
        <w:rPr>
          <w:lang w:val="en-US" w:eastAsia="en-US"/>
        </w:rPr>
      </w:pPr>
      <w:r>
        <w:rPr/>
        <w:t>}</w:t>
      </w:r>
    </w:p>
    <w:p>
      <w:pPr>
        <w:pStyle w:val="PL"/>
        <w:rPr>
          <w:lang w:val="en-US" w:eastAsia="en-US"/>
        </w:rPr>
      </w:pPr>
      <w:r>
        <w:rPr>
          <w:lang w:val="en-US" w:eastAsia="en-US"/>
        </w:rPr>
      </w:r>
    </w:p>
    <w:p>
      <w:pPr>
        <w:pStyle w:val="PL"/>
        <w:rPr/>
      </w:pPr>
      <w:r>
        <w:rPr/>
        <w:t>RateControlAllowed ::= ENUMERATED {</w:t>
      </w:r>
    </w:p>
    <w:p>
      <w:pPr>
        <w:pStyle w:val="PL"/>
        <w:rPr/>
      </w:pPr>
      <w:r>
        <w:rPr/>
        <w:tab/>
        <w:t>not-allowed,</w:t>
      </w:r>
    </w:p>
    <w:p>
      <w:pPr>
        <w:pStyle w:val="PL"/>
        <w:rPr/>
      </w:pPr>
      <w:r>
        <w:rPr/>
        <w:tab/>
        <w:t>allowed</w:t>
      </w:r>
    </w:p>
    <w:p>
      <w:pPr>
        <w:pStyle w:val="PL"/>
        <w:rPr/>
      </w:pPr>
      <w:r>
        <w:rPr/>
        <w:t>}</w:t>
      </w:r>
    </w:p>
    <w:p>
      <w:pPr>
        <w:pStyle w:val="PL"/>
        <w:rPr/>
      </w:pPr>
      <w:r>
        <w:rPr/>
      </w:r>
    </w:p>
    <w:p>
      <w:pPr>
        <w:pStyle w:val="PL"/>
        <w:rPr/>
      </w:pPr>
      <w:r>
        <w:rPr/>
        <w:t xml:space="preserve">RedirectAttemptFlag </w:t>
        <w:tab/>
        <w:t>::= NULL</w:t>
      </w:r>
    </w:p>
    <w:p>
      <w:pPr>
        <w:pStyle w:val="PL"/>
        <w:rPr/>
      </w:pPr>
      <w:r>
        <w:rPr/>
      </w:r>
    </w:p>
    <w:p>
      <w:pPr>
        <w:pStyle w:val="PL"/>
        <w:rPr/>
      </w:pPr>
      <w:r>
        <w:rPr/>
        <w:t>RedirectionCompleted</w:t>
        <w:tab/>
        <w:t>::= ENUMERATED {</w:t>
      </w:r>
    </w:p>
    <w:p>
      <w:pPr>
        <w:pStyle w:val="PL"/>
        <w:rPr/>
      </w:pPr>
      <w:r>
        <w:rPr/>
        <w:tab/>
        <w:t>redirection-completed,</w:t>
      </w:r>
    </w:p>
    <w:p>
      <w:pPr>
        <w:pStyle w:val="PL"/>
        <w:rPr/>
      </w:pPr>
      <w:r>
        <w:rPr/>
        <w:tab/>
        <w:t>...</w:t>
      </w:r>
    </w:p>
    <w:p>
      <w:pPr>
        <w:pStyle w:val="PL"/>
        <w:rPr/>
      </w:pPr>
      <w:r>
        <w:rPr/>
        <w:t>}</w:t>
      </w:r>
    </w:p>
    <w:p>
      <w:pPr>
        <w:pStyle w:val="PL"/>
        <w:rPr/>
      </w:pPr>
      <w:r>
        <w:rPr/>
      </w:r>
    </w:p>
    <w:p>
      <w:pPr>
        <w:pStyle w:val="PL"/>
        <w:rPr/>
      </w:pPr>
      <w:r>
        <w:rPr/>
        <w:t>RejectCauseValue ::= ENUMERATED {</w:t>
      </w:r>
    </w:p>
    <w:p>
      <w:pPr>
        <w:pStyle w:val="PL"/>
        <w:rPr/>
      </w:pPr>
      <w:r>
        <w:rPr/>
        <w:tab/>
        <w:t>pLMN-Not-Allowed,</w:t>
      </w:r>
    </w:p>
    <w:p>
      <w:pPr>
        <w:pStyle w:val="PL"/>
        <w:rPr/>
      </w:pPr>
      <w:r>
        <w:rPr/>
        <w:tab/>
        <w:t>location-Area-Not-Allowed,</w:t>
      </w:r>
    </w:p>
    <w:p>
      <w:pPr>
        <w:pStyle w:val="PL"/>
        <w:rPr/>
      </w:pPr>
      <w:r>
        <w:rPr/>
        <w:tab/>
        <w:t>roaming-Not-Allowed-In-This-Location-Area,</w:t>
      </w:r>
    </w:p>
    <w:p>
      <w:pPr>
        <w:pStyle w:val="PL"/>
        <w:rPr/>
      </w:pPr>
      <w:r>
        <w:rPr/>
        <w:tab/>
        <w:t>no-Suitable-Cell-In-Location-Area,</w:t>
      </w:r>
    </w:p>
    <w:p>
      <w:pPr>
        <w:pStyle w:val="PL"/>
        <w:rPr/>
      </w:pPr>
      <w:r>
        <w:rPr/>
        <w:tab/>
        <w:t>gPRS-Services-Not-Allowed-In-This-PLMN,</w:t>
      </w:r>
    </w:p>
    <w:p>
      <w:pPr>
        <w:pStyle w:val="PL"/>
        <w:rPr/>
      </w:pPr>
      <w:r>
        <w:rPr/>
        <w:tab/>
        <w:t>cS-PS-coordination-required,</w:t>
      </w:r>
    </w:p>
    <w:p>
      <w:pPr>
        <w:pStyle w:val="PL"/>
        <w:rPr/>
      </w:pPr>
      <w:r>
        <w:rPr/>
        <w:tab/>
        <w:t>...,</w:t>
      </w:r>
    </w:p>
    <w:p>
      <w:pPr>
        <w:pStyle w:val="PL"/>
        <w:rPr/>
      </w:pPr>
      <w:r>
        <w:rPr/>
        <w:tab/>
        <w:t>network-failure,</w:t>
      </w:r>
    </w:p>
    <w:p>
      <w:pPr>
        <w:pStyle w:val="PL"/>
        <w:rPr/>
      </w:pPr>
      <w:r>
        <w:rPr/>
        <w:tab/>
        <w:t>not-authorized-for-this-CSG</w:t>
      </w:r>
    </w:p>
    <w:p>
      <w:pPr>
        <w:pStyle w:val="PL"/>
        <w:rPr/>
      </w:pPr>
      <w:r>
        <w:rPr/>
        <w:t>}</w:t>
      </w:r>
    </w:p>
    <w:p>
      <w:pPr>
        <w:pStyle w:val="PL"/>
        <w:rPr/>
      </w:pPr>
      <w:r>
        <w:rPr/>
      </w:r>
    </w:p>
    <w:p>
      <w:pPr>
        <w:pStyle w:val="PL"/>
        <w:rPr/>
      </w:pPr>
      <w:r>
        <w:rPr/>
      </w:r>
    </w:p>
    <w:p>
      <w:pPr>
        <w:pStyle w:val="PL"/>
        <w:rPr/>
      </w:pPr>
      <w:r>
        <w:rPr/>
        <w:t>RelocationRequirement ::= ENUMERATED {</w:t>
      </w:r>
    </w:p>
    <w:p>
      <w:pPr>
        <w:pStyle w:val="PL"/>
        <w:rPr/>
      </w:pPr>
      <w:r>
        <w:rPr/>
        <w:tab/>
        <w:t>lossless,</w:t>
      </w:r>
    </w:p>
    <w:p>
      <w:pPr>
        <w:pStyle w:val="PL"/>
        <w:rPr/>
      </w:pPr>
      <w:r>
        <w:rPr/>
        <w:tab/>
        <w:t>none,</w:t>
      </w:r>
    </w:p>
    <w:p>
      <w:pPr>
        <w:pStyle w:val="PL"/>
        <w:rPr/>
      </w:pPr>
      <w:r>
        <w:rPr/>
        <w:tab/>
        <w:t>...,</w:t>
      </w:r>
    </w:p>
    <w:p>
      <w:pPr>
        <w:pStyle w:val="PL"/>
        <w:rPr/>
      </w:pPr>
      <w:r>
        <w:rPr/>
        <w:tab/>
        <w:t>realtime</w:t>
      </w:r>
    </w:p>
    <w:p>
      <w:pPr>
        <w:pStyle w:val="PL"/>
        <w:rPr/>
      </w:pPr>
      <w:r>
        <w:rPr/>
        <w:t>}</w:t>
      </w:r>
    </w:p>
    <w:p>
      <w:pPr>
        <w:pStyle w:val="PL"/>
        <w:rPr/>
      </w:pPr>
      <w:r>
        <w:rPr/>
      </w:r>
    </w:p>
    <w:p>
      <w:pPr>
        <w:pStyle w:val="PL"/>
        <w:rPr/>
      </w:pPr>
      <w:r>
        <w:rPr/>
        <w:t>RelocationType ::= ENUMERATED {</w:t>
      </w:r>
    </w:p>
    <w:p>
      <w:pPr>
        <w:pStyle w:val="PL"/>
        <w:rPr/>
      </w:pPr>
      <w:r>
        <w:rPr/>
        <w:tab/>
        <w:t>ue-not-involved,</w:t>
      </w:r>
    </w:p>
    <w:p>
      <w:pPr>
        <w:pStyle w:val="PL"/>
        <w:rPr/>
      </w:pPr>
      <w:r>
        <w:rPr/>
        <w:tab/>
        <w:t>ue-involved,</w:t>
      </w:r>
    </w:p>
    <w:p>
      <w:pPr>
        <w:pStyle w:val="PL"/>
        <w:rPr/>
      </w:pPr>
      <w:r>
        <w:rPr/>
        <w:tab/>
        <w:t>...</w:t>
      </w:r>
    </w:p>
    <w:p>
      <w:pPr>
        <w:pStyle w:val="PL"/>
        <w:rPr/>
      </w:pPr>
      <w:r>
        <w:rPr/>
        <w:t>}</w:t>
      </w:r>
    </w:p>
    <w:p>
      <w:pPr>
        <w:pStyle w:val="PL"/>
        <w:rPr/>
      </w:pPr>
      <w:r>
        <w:rPr/>
      </w:r>
    </w:p>
    <w:p>
      <w:pPr>
        <w:pStyle w:val="PL"/>
        <w:rPr/>
      </w:pPr>
      <w:r>
        <w:rPr/>
        <w:t>RepetitionNumber</w:t>
      </w:r>
      <w:r>
        <w:rPr>
          <w:rFonts w:eastAsia="MS Mincho;MS Mincho"/>
        </w:rPr>
        <w:t>0</w:t>
      </w:r>
      <w:r>
        <w:rPr/>
        <w:t xml:space="preserve"> ::= INTEGER (</w:t>
      </w:r>
      <w:r>
        <w:rPr>
          <w:rFonts w:eastAsia="MS Mincho;MS Mincho"/>
        </w:rPr>
        <w:t>0</w:t>
      </w:r>
      <w:r>
        <w:rPr/>
        <w:t>..25</w:t>
      </w:r>
      <w:r>
        <w:rPr>
          <w:rFonts w:eastAsia="MS Mincho;MS Mincho"/>
        </w:rPr>
        <w:t>5</w:t>
      </w:r>
      <w:r>
        <w:rPr/>
        <w:t>)</w:t>
      </w:r>
    </w:p>
    <w:p>
      <w:pPr>
        <w:pStyle w:val="PL"/>
        <w:rPr/>
      </w:pPr>
      <w:r>
        <w:rPr/>
      </w:r>
    </w:p>
    <w:p>
      <w:pPr>
        <w:pStyle w:val="PL"/>
        <w:rPr/>
      </w:pPr>
      <w:r>
        <w:rPr/>
        <w:t>RepetitionNumber1 ::= INTEGER (1..256)</w:t>
      </w:r>
    </w:p>
    <w:p>
      <w:pPr>
        <w:pStyle w:val="PL"/>
        <w:rPr/>
      </w:pPr>
      <w:r>
        <w:rPr/>
      </w:r>
    </w:p>
    <w:p>
      <w:pPr>
        <w:pStyle w:val="PL"/>
        <w:rPr/>
      </w:pPr>
      <w:r>
        <w:rPr/>
      </w:r>
    </w:p>
    <w:p>
      <w:pPr>
        <w:pStyle w:val="PL"/>
        <w:rPr/>
      </w:pPr>
      <w:r>
        <w:rPr/>
        <w:t>ReportArea ::= ENUMERATED {</w:t>
      </w:r>
    </w:p>
    <w:p>
      <w:pPr>
        <w:pStyle w:val="PL"/>
        <w:rPr/>
      </w:pPr>
      <w:r>
        <w:rPr/>
        <w:tab/>
        <w:t>service-area,</w:t>
      </w:r>
    </w:p>
    <w:p>
      <w:pPr>
        <w:pStyle w:val="PL"/>
        <w:rPr/>
      </w:pPr>
      <w:r>
        <w:rPr/>
        <w:tab/>
        <w:t>geographical-area,</w:t>
      </w:r>
    </w:p>
    <w:p>
      <w:pPr>
        <w:pStyle w:val="PL"/>
        <w:rPr/>
      </w:pPr>
      <w:r>
        <w:rPr/>
        <w:tab/>
        <w:t>...</w:t>
      </w:r>
    </w:p>
    <w:p>
      <w:pPr>
        <w:pStyle w:val="PL"/>
        <w:rPr/>
      </w:pPr>
      <w:r>
        <w:rPr/>
        <w:t>}</w:t>
      </w:r>
    </w:p>
    <w:p>
      <w:pPr>
        <w:pStyle w:val="PL"/>
        <w:rPr>
          <w:rFonts w:eastAsia="MS Mincho;MS Mincho"/>
        </w:rPr>
      </w:pPr>
      <w:r>
        <w:rPr>
          <w:rFonts w:eastAsia="MS Mincho;MS Mincho"/>
        </w:rPr>
      </w:r>
    </w:p>
    <w:p>
      <w:pPr>
        <w:pStyle w:val="PL"/>
        <w:rPr>
          <w:rFonts w:eastAsia="MS Mincho;MS Mincho"/>
        </w:rPr>
      </w:pPr>
      <w:r>
        <w:rPr>
          <w:rFonts w:eastAsia="MS Mincho;MS Mincho"/>
        </w:rPr>
        <w:t>ReportInterval</w:t>
        <w:tab/>
        <w:tab/>
        <w:t>::=</w:t>
        <w:tab/>
        <w:t>ENUMERATED {</w:t>
      </w:r>
    </w:p>
    <w:p>
      <w:pPr>
        <w:pStyle w:val="PL"/>
        <w:rPr>
          <w:rFonts w:eastAsia="MS Mincho;MS Mincho"/>
        </w:rPr>
      </w:pPr>
      <w:r>
        <w:rPr>
          <w:rFonts w:eastAsia="MS Mincho;MS Mincho"/>
        </w:rPr>
        <w:tab/>
        <w:tab/>
        <w:tab/>
        <w:tab/>
        <w:tab/>
        <w:tab/>
        <w:t>ms250,</w:t>
      </w:r>
    </w:p>
    <w:p>
      <w:pPr>
        <w:pStyle w:val="PL"/>
        <w:rPr/>
      </w:pPr>
      <w:r>
        <w:rPr>
          <w:rFonts w:eastAsia="MS Mincho;MS Mincho"/>
        </w:rPr>
        <w:tab/>
        <w:tab/>
        <w:tab/>
        <w:tab/>
        <w:tab/>
        <w:tab/>
        <w:t>ms500,</w:t>
      </w:r>
    </w:p>
    <w:p>
      <w:pPr>
        <w:pStyle w:val="PL"/>
        <w:rPr>
          <w:rFonts w:eastAsia="MS Mincho;MS Mincho"/>
        </w:rPr>
      </w:pPr>
      <w:r>
        <w:rPr>
          <w:rFonts w:eastAsia="MS Mincho;MS Mincho"/>
        </w:rPr>
        <w:tab/>
        <w:tab/>
        <w:tab/>
        <w:tab/>
        <w:tab/>
        <w:tab/>
        <w:t>ms1000,</w:t>
      </w:r>
    </w:p>
    <w:p>
      <w:pPr>
        <w:pStyle w:val="PL"/>
        <w:rPr>
          <w:rFonts w:eastAsia="MS Mincho;MS Mincho"/>
        </w:rPr>
      </w:pPr>
      <w:r>
        <w:rPr>
          <w:rFonts w:eastAsia="MS Mincho;MS Mincho"/>
        </w:rPr>
        <w:tab/>
        <w:tab/>
        <w:tab/>
        <w:tab/>
        <w:tab/>
        <w:tab/>
        <w:t>ms2000,</w:t>
      </w:r>
    </w:p>
    <w:p>
      <w:pPr>
        <w:pStyle w:val="PL"/>
        <w:rPr>
          <w:rFonts w:eastAsia="MS Mincho;MS Mincho"/>
        </w:rPr>
      </w:pPr>
      <w:r>
        <w:rPr>
          <w:rFonts w:eastAsia="MS Mincho;MS Mincho"/>
        </w:rPr>
        <w:tab/>
        <w:tab/>
        <w:tab/>
        <w:tab/>
        <w:tab/>
        <w:tab/>
        <w:t>ms3000,</w:t>
      </w:r>
    </w:p>
    <w:p>
      <w:pPr>
        <w:pStyle w:val="PL"/>
        <w:rPr/>
      </w:pPr>
      <w:r>
        <w:rPr>
          <w:rFonts w:eastAsia="MS Mincho;MS Mincho"/>
        </w:rPr>
        <w:tab/>
        <w:tab/>
        <w:tab/>
        <w:tab/>
        <w:tab/>
        <w:tab/>
        <w:t>ms4000,</w:t>
      </w:r>
    </w:p>
    <w:p>
      <w:pPr>
        <w:pStyle w:val="PL"/>
        <w:rPr>
          <w:rFonts w:eastAsia="MS Mincho;MS Mincho"/>
        </w:rPr>
      </w:pPr>
      <w:r>
        <w:rPr>
          <w:rFonts w:eastAsia="MS Mincho;MS Mincho"/>
        </w:rPr>
        <w:tab/>
        <w:tab/>
        <w:tab/>
        <w:tab/>
        <w:tab/>
        <w:tab/>
        <w:t>ms6000,</w:t>
      </w:r>
    </w:p>
    <w:p>
      <w:pPr>
        <w:pStyle w:val="PL"/>
        <w:rPr/>
      </w:pPr>
      <w:r>
        <w:rPr>
          <w:rFonts w:eastAsia="MS Mincho;MS Mincho"/>
        </w:rPr>
        <w:tab/>
        <w:tab/>
        <w:tab/>
        <w:tab/>
        <w:tab/>
        <w:tab/>
        <w:t>ms12000,</w:t>
      </w:r>
    </w:p>
    <w:p>
      <w:pPr>
        <w:pStyle w:val="PL"/>
        <w:rPr>
          <w:rFonts w:eastAsia="MS Mincho;MS Mincho"/>
        </w:rPr>
      </w:pPr>
      <w:r>
        <w:rPr>
          <w:rFonts w:eastAsia="MS Mincho;MS Mincho"/>
        </w:rPr>
        <w:tab/>
        <w:tab/>
        <w:tab/>
        <w:tab/>
        <w:tab/>
        <w:tab/>
        <w:t>ms16000,</w:t>
      </w:r>
    </w:p>
    <w:p>
      <w:pPr>
        <w:pStyle w:val="PL"/>
        <w:rPr>
          <w:rFonts w:eastAsia="MS Mincho;MS Mincho"/>
        </w:rPr>
      </w:pPr>
      <w:r>
        <w:rPr>
          <w:rFonts w:eastAsia="MS Mincho;MS Mincho"/>
        </w:rPr>
        <w:tab/>
        <w:tab/>
        <w:tab/>
        <w:tab/>
        <w:tab/>
        <w:tab/>
        <w:t>ms20000,</w:t>
      </w:r>
    </w:p>
    <w:p>
      <w:pPr>
        <w:pStyle w:val="PL"/>
        <w:rPr>
          <w:rFonts w:eastAsia="MS Mincho;MS Mincho"/>
        </w:rPr>
      </w:pPr>
      <w:r>
        <w:rPr>
          <w:rFonts w:eastAsia="MS Mincho;MS Mincho"/>
        </w:rPr>
        <w:tab/>
        <w:tab/>
        <w:tab/>
        <w:tab/>
        <w:tab/>
        <w:tab/>
        <w:t>ms24000,</w:t>
      </w:r>
    </w:p>
    <w:p>
      <w:pPr>
        <w:pStyle w:val="PL"/>
        <w:rPr>
          <w:rFonts w:eastAsia="MS Mincho;MS Mincho"/>
        </w:rPr>
      </w:pPr>
      <w:r>
        <w:rPr>
          <w:rFonts w:eastAsia="MS Mincho;MS Mincho"/>
        </w:rPr>
        <w:tab/>
        <w:tab/>
        <w:tab/>
        <w:tab/>
        <w:tab/>
        <w:tab/>
        <w:t>ms32000,</w:t>
      </w:r>
    </w:p>
    <w:p>
      <w:pPr>
        <w:pStyle w:val="PL"/>
        <w:rPr>
          <w:rFonts w:eastAsia="MS Mincho;MS Mincho"/>
        </w:rPr>
      </w:pPr>
      <w:r>
        <w:rPr>
          <w:rFonts w:eastAsia="MS Mincho;MS Mincho"/>
        </w:rPr>
        <w:tab/>
        <w:tab/>
        <w:tab/>
        <w:tab/>
        <w:tab/>
        <w:tab/>
        <w:t>ms64000,</w:t>
      </w:r>
    </w:p>
    <w:p>
      <w:pPr>
        <w:pStyle w:val="PL"/>
        <w:rPr/>
      </w:pPr>
      <w:r>
        <w:rPr>
          <w:rFonts w:eastAsia="MS Mincho;MS Mincho"/>
        </w:rPr>
        <w:tab/>
        <w:tab/>
        <w:tab/>
        <w:tab/>
        <w:tab/>
        <w:tab/>
        <w:t>...,</w:t>
      </w:r>
    </w:p>
    <w:p>
      <w:pPr>
        <w:pStyle w:val="PL"/>
        <w:rPr>
          <w:rFonts w:eastAsia="MS Mincho;MS Mincho"/>
        </w:rPr>
      </w:pPr>
      <w:r>
        <w:rPr>
          <w:rFonts w:eastAsia="MS Mincho;MS Mincho"/>
        </w:rPr>
        <w:tab/>
        <w:tab/>
        <w:tab/>
        <w:tab/>
        <w:tab/>
        <w:tab/>
        <w:t>ms8000,</w:t>
      </w:r>
    </w:p>
    <w:p>
      <w:pPr>
        <w:pStyle w:val="PL"/>
        <w:rPr>
          <w:rFonts w:eastAsia="MS Mincho;MS Mincho"/>
        </w:rPr>
      </w:pPr>
      <w:r>
        <w:rPr>
          <w:rFonts w:eastAsia="MS Mincho;MS Mincho"/>
        </w:rPr>
        <w:tab/>
        <w:tab/>
        <w:tab/>
        <w:tab/>
        <w:tab/>
        <w:tab/>
        <w:t>ms28000</w:t>
      </w:r>
    </w:p>
    <w:p>
      <w:pPr>
        <w:pStyle w:val="PL"/>
        <w:rPr>
          <w:rFonts w:eastAsia="MS Mincho;MS Mincho"/>
        </w:rPr>
      </w:pPr>
      <w:r>
        <w:rPr>
          <w:rFonts w:eastAsia="MS Mincho;MS Mincho"/>
        </w:rPr>
        <w:t>}</w:t>
      </w:r>
    </w:p>
    <w:p>
      <w:pPr>
        <w:pStyle w:val="PL"/>
        <w:rPr>
          <w:rFonts w:eastAsia="MS Mincho;MS Mincho"/>
        </w:rPr>
      </w:pPr>
      <w:r>
        <w:rPr>
          <w:rFonts w:eastAsia="MS Mincho;MS Mincho"/>
        </w:rPr>
      </w:r>
    </w:p>
    <w:p>
      <w:pPr>
        <w:pStyle w:val="PL"/>
        <w:rPr/>
      </w:pPr>
      <w:r>
        <w:rPr>
          <w:rFonts w:eastAsia="MS Mincho;MS Mincho"/>
        </w:rPr>
        <w:t>ReportAmount</w:t>
        <w:tab/>
        <w:tab/>
        <w:t>::=</w:t>
        <w:tab/>
        <w:t>ENUMERATED { n1, n2, n4, n8, n16, n32, n64, infinity, ... }</w:t>
      </w:r>
    </w:p>
    <w:p>
      <w:pPr>
        <w:pStyle w:val="PL"/>
        <w:rPr>
          <w:rFonts w:eastAsia="MS Mincho;MS Mincho"/>
        </w:rPr>
      </w:pPr>
      <w:r>
        <w:rPr>
          <w:rFonts w:eastAsia="MS Mincho;MS Mincho"/>
        </w:rPr>
      </w:r>
    </w:p>
    <w:p>
      <w:pPr>
        <w:pStyle w:val="PL"/>
        <w:rPr/>
      </w:pPr>
      <w:r>
        <w:rPr/>
        <w:t xml:space="preserve">RequestedGPSAssistanceData </w:t>
        <w:tab/>
        <w:t>::= OCTET STRING (SIZE (1 .. 38 ))</w:t>
      </w:r>
    </w:p>
    <w:p>
      <w:pPr>
        <w:pStyle w:val="PL"/>
        <w:rPr/>
      </w:pPr>
      <w:r>
        <w:rPr/>
        <w:tab/>
        <w:t>-- gpsAssistanceData as defined in 24.080 --</w:t>
      </w:r>
    </w:p>
    <w:p>
      <w:pPr>
        <w:pStyle w:val="PL"/>
        <w:rPr/>
      </w:pPr>
      <w:r>
        <w:rPr/>
      </w:r>
    </w:p>
    <w:p>
      <w:pPr>
        <w:pStyle w:val="PL"/>
        <w:rPr/>
      </w:pPr>
      <w:r>
        <w:rPr/>
        <w:t xml:space="preserve">RequestedGANSSAssistanceData </w:t>
        <w:tab/>
        <w:t>::= OCTET STRING (SIZE (1 .. 201 ))</w:t>
      </w:r>
    </w:p>
    <w:p>
      <w:pPr>
        <w:pStyle w:val="PL"/>
        <w:rPr/>
      </w:pPr>
      <w:r>
        <w:rPr/>
        <w:tab/>
        <w:t>-- ganssAssistanceData as defined in 24.080 --</w:t>
      </w:r>
    </w:p>
    <w:p>
      <w:pPr>
        <w:pStyle w:val="PL"/>
        <w:rPr/>
      </w:pPr>
      <w:r>
        <w:rPr/>
      </w:r>
    </w:p>
    <w:p>
      <w:pPr>
        <w:pStyle w:val="PL"/>
        <w:rPr/>
      </w:pPr>
      <w:r>
        <w:rPr/>
        <w:t>RequestedLocationRelatedDataType ::= ENUMERATED {</w:t>
      </w:r>
    </w:p>
    <w:p>
      <w:pPr>
        <w:pStyle w:val="PL"/>
        <w:rPr/>
      </w:pPr>
      <w:r>
        <w:rPr/>
        <w:tab/>
        <w:t>decipheringKeysUEBasedOTDOA,</w:t>
      </w:r>
    </w:p>
    <w:p>
      <w:pPr>
        <w:pStyle w:val="PL"/>
        <w:rPr/>
      </w:pPr>
      <w:r>
        <w:rPr/>
        <w:tab/>
        <w:t>decipheringKeysAssistedGPS,</w:t>
      </w:r>
    </w:p>
    <w:p>
      <w:pPr>
        <w:pStyle w:val="PL"/>
        <w:rPr/>
      </w:pPr>
      <w:r>
        <w:rPr/>
        <w:tab/>
        <w:t>dedicatedAssistanceDataUEBasedOTDOA,</w:t>
      </w:r>
    </w:p>
    <w:p>
      <w:pPr>
        <w:pStyle w:val="PL"/>
        <w:rPr/>
      </w:pPr>
      <w:r>
        <w:rPr/>
        <w:tab/>
        <w:t>dedicatedAssistanceDataAssistedGPS,</w:t>
      </w:r>
    </w:p>
    <w:p>
      <w:pPr>
        <w:pStyle w:val="PL"/>
        <w:rPr/>
      </w:pPr>
      <w:r>
        <w:rPr/>
        <w:tab/>
        <w:t>...,</w:t>
      </w:r>
    </w:p>
    <w:p>
      <w:pPr>
        <w:pStyle w:val="PL"/>
        <w:rPr/>
      </w:pPr>
      <w:r>
        <w:rPr/>
        <w:t>-- Release 7 extension elements --</w:t>
      </w:r>
    </w:p>
    <w:p>
      <w:pPr>
        <w:pStyle w:val="PL"/>
        <w:rPr/>
      </w:pPr>
      <w:r>
        <w:rPr/>
        <w:tab/>
        <w:t>decipheringKeysAssistedGANSS,</w:t>
      </w:r>
    </w:p>
    <w:p>
      <w:pPr>
        <w:pStyle w:val="PL"/>
        <w:rPr/>
      </w:pPr>
      <w:r>
        <w:rPr/>
        <w:tab/>
        <w:t>dedicatedAssistanceDataAssistedGANSS,</w:t>
      </w:r>
    </w:p>
    <w:p>
      <w:pPr>
        <w:pStyle w:val="PL"/>
        <w:rPr/>
      </w:pPr>
      <w:r>
        <w:rPr/>
        <w:tab/>
        <w:t>decipheringKeysAssistedGPSandGANSS,</w:t>
      </w:r>
    </w:p>
    <w:p>
      <w:pPr>
        <w:pStyle w:val="PL"/>
        <w:rPr/>
      </w:pPr>
      <w:r>
        <w:rPr/>
        <w:tab/>
        <w:t>dedicatedAssistanceDataAssistedGPSandGANSS</w:t>
      </w:r>
    </w:p>
    <w:p>
      <w:pPr>
        <w:pStyle w:val="PL"/>
        <w:rPr/>
      </w:pPr>
      <w:r>
        <w:rPr/>
        <w:t>}</w:t>
      </w:r>
    </w:p>
    <w:p>
      <w:pPr>
        <w:pStyle w:val="PL"/>
        <w:rPr/>
      </w:pPr>
      <w:r>
        <w:rPr/>
      </w:r>
    </w:p>
    <w:p>
      <w:pPr>
        <w:pStyle w:val="PL"/>
        <w:rPr/>
      </w:pPr>
      <w:r>
        <w:rPr/>
        <w:t>RequestedMBMSIPMulticastAddressandAPNRequest ::= SEQUENCE (SIZE (1..maxnoofMulticastServicesPerRNC)) OF</w:t>
      </w:r>
    </w:p>
    <w:p>
      <w:pPr>
        <w:pStyle w:val="PL"/>
        <w:rPr/>
      </w:pPr>
      <w:r>
        <w:rPr/>
        <w:tab/>
        <w:t>MBMSIPMulticastAddressandAPNlist</w:t>
      </w:r>
    </w:p>
    <w:p>
      <w:pPr>
        <w:pStyle w:val="PL"/>
        <w:rPr/>
      </w:pPr>
      <w:r>
        <w:rPr/>
      </w:r>
    </w:p>
    <w:p>
      <w:pPr>
        <w:pStyle w:val="PL"/>
        <w:rPr/>
      </w:pPr>
      <w:r>
        <w:rPr/>
        <w:t>MBMSIPMulticastAddressandAPNlist ::= SEQUENCE {</w:t>
      </w:r>
    </w:p>
    <w:p>
      <w:pPr>
        <w:pStyle w:val="PL"/>
        <w:rPr/>
      </w:pPr>
      <w:r>
        <w:rPr/>
        <w:tab/>
        <w:t>tMGI</w:t>
        <w:tab/>
        <w:tab/>
        <w:tab/>
        <w:tab/>
        <w:tab/>
        <w:t>TMGI,</w:t>
      </w:r>
    </w:p>
    <w:p>
      <w:pPr>
        <w:pStyle w:val="PL"/>
        <w:rPr/>
      </w:pPr>
      <w:r>
        <w:rPr/>
        <w:tab/>
        <w:t>iPMulticastAddress</w:t>
        <w:tab/>
        <w:tab/>
        <w:t>IPMulticastAddress,</w:t>
      </w:r>
    </w:p>
    <w:p>
      <w:pPr>
        <w:pStyle w:val="PL"/>
        <w:rPr/>
      </w:pPr>
      <w:r>
        <w:rPr/>
        <w:tab/>
        <w:t>aPN</w:t>
        <w:tab/>
        <w:tab/>
        <w:tab/>
        <w:tab/>
        <w:tab/>
        <w:tab/>
        <w:t>APN,</w:t>
      </w:r>
    </w:p>
    <w:p>
      <w:pPr>
        <w:pStyle w:val="PL"/>
        <w:rPr/>
      </w:pPr>
      <w:r>
        <w:rPr/>
        <w:tab/>
        <w:t>iE-Extensions</w:t>
        <w:tab/>
        <w:tab/>
        <w:tab/>
        <w:t xml:space="preserve">ProtocolExtensionContainer { {MBMSIPMulticastAddressandAPNlist-ExtIEs} } </w:t>
        <w:tab/>
        <w:t>OPTIONAL,</w:t>
      </w:r>
    </w:p>
    <w:p>
      <w:pPr>
        <w:pStyle w:val="PL"/>
        <w:rPr/>
      </w:pPr>
      <w:r>
        <w:rPr/>
        <w:tab/>
        <w:t>...</w:t>
      </w:r>
    </w:p>
    <w:p>
      <w:pPr>
        <w:pStyle w:val="PL"/>
        <w:rPr/>
      </w:pPr>
      <w:r>
        <w:rPr/>
        <w:t>}</w:t>
      </w:r>
    </w:p>
    <w:p>
      <w:pPr>
        <w:pStyle w:val="PL"/>
        <w:rPr/>
      </w:pPr>
      <w:r>
        <w:rPr/>
      </w:r>
    </w:p>
    <w:p>
      <w:pPr>
        <w:pStyle w:val="PL"/>
        <w:rPr/>
      </w:pPr>
      <w:r>
        <w:rPr/>
        <w:t>MBMSIPMulticastAddressandAPNlist-ExtIEs RANAP-PROTOCOL-EXTENSION ::= {</w:t>
      </w:r>
    </w:p>
    <w:p>
      <w:pPr>
        <w:pStyle w:val="PL"/>
        <w:rPr/>
      </w:pPr>
      <w:r>
        <w:rPr/>
        <w:tab/>
        <w:t>...</w:t>
      </w:r>
    </w:p>
    <w:p>
      <w:pPr>
        <w:pStyle w:val="PL"/>
        <w:rPr/>
      </w:pPr>
      <w:r>
        <w:rPr/>
        <w:t>}</w:t>
      </w:r>
    </w:p>
    <w:p>
      <w:pPr>
        <w:pStyle w:val="PL"/>
        <w:rPr/>
      </w:pPr>
      <w:r>
        <w:rPr/>
      </w:r>
    </w:p>
    <w:p>
      <w:pPr>
        <w:pStyle w:val="PL"/>
        <w:rPr/>
      </w:pPr>
      <w:r>
        <w:rPr/>
        <w:t>RequestedMulticastServiceList ::= SEQUENCE (SIZE (1.. maxnoofMulticastServicesPerUE)) OF</w:t>
      </w:r>
    </w:p>
    <w:p>
      <w:pPr>
        <w:pStyle w:val="PL"/>
        <w:rPr/>
      </w:pPr>
      <w:r>
        <w:rPr/>
        <w:tab/>
        <w:t>TMGI</w:t>
      </w:r>
    </w:p>
    <w:p>
      <w:pPr>
        <w:pStyle w:val="PL"/>
        <w:rPr>
          <w:rFonts w:eastAsia="MS Mincho;MS Mincho"/>
        </w:rPr>
      </w:pPr>
      <w:r>
        <w:rPr>
          <w:rFonts w:eastAsia="MS Mincho;MS Mincho"/>
        </w:rPr>
      </w:r>
    </w:p>
    <w:p>
      <w:pPr>
        <w:pStyle w:val="PL"/>
        <w:rPr/>
      </w:pPr>
      <w:r>
        <w:rPr/>
        <w:t>Requested-RAB-Parameter-Values ::= SEQUENCE {</w:t>
      </w:r>
    </w:p>
    <w:p>
      <w:pPr>
        <w:pStyle w:val="PL"/>
        <w:rPr/>
      </w:pPr>
      <w:r>
        <w:rPr/>
        <w:tab/>
        <w:t>requestedMaxBitrates</w:t>
        <w:tab/>
        <w:tab/>
        <w:tab/>
        <w:tab/>
        <w:t>Requested-RAB-Parameter-MaxBitrateList</w:t>
        <w:tab/>
        <w:tab/>
        <w:tab/>
        <w:t>OPTIONAL,</w:t>
      </w:r>
    </w:p>
    <w:p>
      <w:pPr>
        <w:pStyle w:val="PL"/>
        <w:rPr/>
      </w:pPr>
      <w:r>
        <w:rPr/>
        <w:tab/>
        <w:t>requestedGuaranteedBitrates</w:t>
        <w:tab/>
        <w:tab/>
        <w:tab/>
        <w:tab/>
        <w:t>Requested-RAB-Parameter-GuaranteedBitrateList</w:t>
        <w:tab/>
        <w:tab/>
        <w:tab/>
        <w:t>OPTIONAL,</w:t>
      </w:r>
    </w:p>
    <w:p>
      <w:pPr>
        <w:pStyle w:val="PL"/>
        <w:rPr/>
      </w:pPr>
      <w:r>
        <w:rPr/>
        <w:tab/>
        <w:t>iE-Extensions</w:t>
        <w:tab/>
        <w:tab/>
        <w:tab/>
        <w:t xml:space="preserve">ProtocolExtensionContainer { { Requested-RAB-Parameter-Values-ExtIEs} } </w:t>
        <w:tab/>
        <w:t>OPTIONAL,</w:t>
      </w:r>
    </w:p>
    <w:p>
      <w:pPr>
        <w:pStyle w:val="PL"/>
        <w:rPr/>
      </w:pPr>
      <w:r>
        <w:rPr/>
        <w:tab/>
        <w:t>...</w:t>
      </w:r>
    </w:p>
    <w:p>
      <w:pPr>
        <w:pStyle w:val="PL"/>
        <w:rPr/>
      </w:pPr>
      <w:r>
        <w:rPr/>
        <w:t>}</w:t>
      </w:r>
    </w:p>
    <w:p>
      <w:pPr>
        <w:pStyle w:val="PL"/>
        <w:rPr/>
      </w:pPr>
      <w:r>
        <w:rPr/>
      </w:r>
    </w:p>
    <w:p>
      <w:pPr>
        <w:pStyle w:val="PL"/>
        <w:rPr/>
      </w:pPr>
      <w:r>
        <w:rPr/>
        <w:t>Requested-RAB-Parameter-Values-ExtIEs RANAP-PROTOCOL-EXTENSION ::= {</w:t>
      </w:r>
    </w:p>
    <w:p>
      <w:pPr>
        <w:pStyle w:val="PL"/>
        <w:rPr/>
      </w:pPr>
      <w:r>
        <w:rPr>
          <w:szCs w:val="24"/>
        </w:rPr>
        <w:t>-- Extension for Release 6 to enable RNC to request the execution of an alternative RAB configuration --</w:t>
      </w:r>
    </w:p>
    <w:p>
      <w:pPr>
        <w:pStyle w:val="PL"/>
        <w:rPr/>
      </w:pPr>
      <w:r>
        <w:rPr>
          <w:szCs w:val="24"/>
        </w:rPr>
        <w:tab/>
        <w:t>{ ID id-AlternativeRABConfigurationRequest</w:t>
        <w:tab/>
        <w:tab/>
        <w:t>CRITICALITY ignore</w:t>
        <w:tab/>
        <w:t>EXTENSION AlternativeRABConfigurationRequest</w:t>
        <w:tab/>
        <w:t>PRESENCE optional }|</w:t>
      </w:r>
    </w:p>
    <w:p>
      <w:pPr>
        <w:pStyle w:val="PL"/>
        <w:rPr/>
      </w:pPr>
      <w:r>
        <w:rPr>
          <w:szCs w:val="24"/>
        </w:rPr>
        <w:t>-- Extension for Release 7 to request an Extended Maximum Bitrate --</w:t>
      </w:r>
    </w:p>
    <w:p>
      <w:pPr>
        <w:pStyle w:val="PL"/>
        <w:rPr>
          <w:szCs w:val="24"/>
        </w:rPr>
      </w:pPr>
      <w:r>
        <w:rPr>
          <w:szCs w:val="24"/>
        </w:rPr>
        <w:tab/>
        <w:t>{ ID id-Requested-RAB-Parameter-ExtendedMaxBitrateList</w:t>
        <w:tab/>
        <w:tab/>
        <w:t>CRITICALITY reject</w:t>
        <w:tab/>
        <w:t>EXTENSION Requested-RAB-Parameter-ExtendedMaxBitrateList</w:t>
        <w:tab/>
        <w:t>PRESENCE optional }|</w:t>
      </w:r>
    </w:p>
    <w:p>
      <w:pPr>
        <w:pStyle w:val="PL"/>
        <w:rPr/>
      </w:pPr>
      <w:r>
        <w:rPr>
          <w:szCs w:val="24"/>
        </w:rPr>
        <w:t>-- Extension for Release 7 to request an Extended Guaranteed Bitrate --</w:t>
      </w:r>
    </w:p>
    <w:p>
      <w:pPr>
        <w:pStyle w:val="PL"/>
        <w:rPr>
          <w:szCs w:val="24"/>
        </w:rPr>
      </w:pPr>
      <w:r>
        <w:rPr>
          <w:szCs w:val="24"/>
        </w:rPr>
        <w:tab/>
        <w:t>{ ID id-Requested-RAB-Parameter-ExtendedGuaranteedBitrateList</w:t>
        <w:tab/>
        <w:tab/>
        <w:t>CRITICALITY reject</w:t>
        <w:tab/>
        <w:t>EXTENSION Requested-RAB-Parameter-ExtendedGuaranteedBitrateList</w:t>
        <w:tab/>
        <w:t>PRESENCE optional }</w:t>
      </w:r>
      <w:r>
        <w:rPr>
          <w:szCs w:val="24"/>
          <w:lang w:val="en-US" w:eastAsia="en-US"/>
        </w:rPr>
        <w:t>|</w:t>
      </w:r>
    </w:p>
    <w:p>
      <w:pPr>
        <w:pStyle w:val="PL"/>
        <w:rPr/>
      </w:pPr>
      <w:r>
        <w:rPr>
          <w:szCs w:val="24"/>
        </w:rPr>
        <w:t xml:space="preserve">-- Extension for Release </w:t>
      </w:r>
      <w:r>
        <w:rPr>
          <w:szCs w:val="24"/>
          <w:lang w:val="en-US" w:eastAsia="en-US"/>
        </w:rPr>
        <w:t>8</w:t>
      </w:r>
      <w:r>
        <w:rPr>
          <w:szCs w:val="24"/>
        </w:rPr>
        <w:t xml:space="preserve"> to request an </w:t>
      </w:r>
      <w:r>
        <w:rPr>
          <w:szCs w:val="24"/>
          <w:lang w:val="en-US" w:eastAsia="en-US"/>
        </w:rPr>
        <w:t>Supported</w:t>
      </w:r>
      <w:r>
        <w:rPr>
          <w:szCs w:val="24"/>
        </w:rPr>
        <w:t xml:space="preserve"> Maximum Bitrate --</w:t>
      </w:r>
    </w:p>
    <w:p>
      <w:pPr>
        <w:pStyle w:val="PL"/>
        <w:rPr/>
      </w:pPr>
      <w:r>
        <w:rPr>
          <w:szCs w:val="24"/>
        </w:rPr>
        <w:tab/>
        <w:t>{ ID id-Requested-RAB-Parameter-</w:t>
      </w:r>
      <w:r>
        <w:rPr>
          <w:szCs w:val="24"/>
          <w:lang w:val="en-US" w:eastAsia="en-US"/>
        </w:rPr>
        <w:t>Supported</w:t>
      </w:r>
      <w:r>
        <w:rPr>
          <w:szCs w:val="24"/>
        </w:rPr>
        <w:t>MaxBitrateList</w:t>
        <w:tab/>
        <w:tab/>
        <w:t>CRITICALITY</w:t>
      </w:r>
      <w:r>
        <w:rPr>
          <w:szCs w:val="24"/>
          <w:lang w:val="en-US" w:eastAsia="en-US"/>
        </w:rPr>
        <w:t xml:space="preserve"> reject</w:t>
      </w:r>
      <w:r>
        <w:rPr>
          <w:szCs w:val="24"/>
        </w:rPr>
        <w:tab/>
        <w:t>EXTENSION</w:t>
      </w:r>
      <w:r>
        <w:rPr>
          <w:lang w:val="en-US" w:eastAsia="en-US"/>
        </w:rPr>
        <w:t xml:space="preserve"> SupportedRAB-ParameterBitrateList</w:t>
        <w:tab/>
      </w:r>
      <w:r>
        <w:rPr>
          <w:szCs w:val="24"/>
        </w:rPr>
        <w:tab/>
        <w:t>PRESENCE optional }|</w:t>
      </w:r>
    </w:p>
    <w:p>
      <w:pPr>
        <w:pStyle w:val="PL"/>
        <w:rPr/>
      </w:pPr>
      <w:r>
        <w:rPr>
          <w:szCs w:val="24"/>
        </w:rPr>
        <w:t xml:space="preserve">-- Extension for Release </w:t>
      </w:r>
      <w:r>
        <w:rPr>
          <w:szCs w:val="24"/>
          <w:lang w:val="en-US" w:eastAsia="en-US"/>
        </w:rPr>
        <w:t>8</w:t>
      </w:r>
      <w:r>
        <w:rPr>
          <w:szCs w:val="24"/>
        </w:rPr>
        <w:t xml:space="preserve"> to request an </w:t>
      </w:r>
      <w:r>
        <w:rPr>
          <w:szCs w:val="24"/>
          <w:lang w:val="en-US" w:eastAsia="en-US"/>
        </w:rPr>
        <w:t xml:space="preserve">Supported </w:t>
      </w:r>
      <w:r>
        <w:rPr>
          <w:szCs w:val="24"/>
        </w:rPr>
        <w:t>Guaranteed Bitrate --</w:t>
      </w:r>
    </w:p>
    <w:p>
      <w:pPr>
        <w:pStyle w:val="PL"/>
        <w:rPr/>
      </w:pPr>
      <w:r>
        <w:rPr>
          <w:szCs w:val="24"/>
        </w:rPr>
        <w:tab/>
        <w:t>{ ID id-Requested-RAB-Parameter-SupportedGuaranteedBitrateList</w:t>
        <w:tab/>
        <w:tab/>
        <w:t>CRITICALITY</w:t>
      </w:r>
      <w:r>
        <w:rPr>
          <w:szCs w:val="24"/>
          <w:lang w:val="en-US" w:eastAsia="en-US"/>
        </w:rPr>
        <w:t xml:space="preserve"> reject</w:t>
      </w:r>
      <w:r>
        <w:rPr>
          <w:szCs w:val="24"/>
        </w:rPr>
        <w:tab/>
        <w:t>EXTENSION</w:t>
      </w:r>
      <w:r>
        <w:rPr>
          <w:lang w:val="en-US" w:eastAsia="en-US"/>
        </w:rPr>
        <w:t xml:space="preserve"> SupportedRAB-ParameterBitrateList</w:t>
      </w:r>
      <w:r>
        <w:rPr>
          <w:szCs w:val="24"/>
        </w:rPr>
        <w:tab/>
        <w:t>PRESENCE optional },</w:t>
      </w:r>
    </w:p>
    <w:p>
      <w:pPr>
        <w:pStyle w:val="PL"/>
        <w:rPr/>
      </w:pPr>
      <w:r>
        <w:rPr/>
        <w:tab/>
        <w:t>...</w:t>
      </w:r>
    </w:p>
    <w:p>
      <w:pPr>
        <w:pStyle w:val="PL"/>
        <w:rPr/>
      </w:pPr>
      <w:r>
        <w:rPr/>
        <w:t>}</w:t>
      </w:r>
    </w:p>
    <w:p>
      <w:pPr>
        <w:pStyle w:val="PL"/>
        <w:rPr/>
      </w:pPr>
      <w:r>
        <w:rPr/>
      </w:r>
    </w:p>
    <w:p>
      <w:pPr>
        <w:pStyle w:val="PL"/>
        <w:rPr/>
      </w:pPr>
      <w:r>
        <w:rPr/>
        <w:t>Requested-RAB-Parameter-ExtendedMaxBitrateList ::= SEQUENCE (SIZE (1..maxNrOfSeparateTrafficDirections)) OF ExtendedMaxBitrate</w:t>
      </w:r>
    </w:p>
    <w:p>
      <w:pPr>
        <w:pStyle w:val="PL"/>
        <w:rPr/>
      </w:pPr>
      <w:r>
        <w:rPr/>
      </w:r>
    </w:p>
    <w:p>
      <w:pPr>
        <w:pStyle w:val="PL"/>
        <w:rPr/>
      </w:pPr>
      <w:r>
        <w:rPr/>
        <w:t>Requested-RAB-Parameter-ExtendedGuaranteedBitrateList</w:t>
        <w:tab/>
        <w:t>::= SEQUENCE (SIZE (1..maxNrOfSeparateTrafficDirections)) OF ExtendedGuaranteedBitrate</w:t>
      </w:r>
    </w:p>
    <w:p>
      <w:pPr>
        <w:pStyle w:val="PL"/>
        <w:rPr/>
      </w:pPr>
      <w:r>
        <w:rPr/>
      </w:r>
    </w:p>
    <w:p>
      <w:pPr>
        <w:pStyle w:val="PL"/>
        <w:rPr/>
      </w:pPr>
      <w:r>
        <w:rPr/>
        <w:t>Requested-RAB-Parameter-MaxBitrateList ::= SEQUENCE (SIZE (1..maxNrOfSeparateTrafficDirections)) OF MaxBitrate</w:t>
      </w:r>
    </w:p>
    <w:p>
      <w:pPr>
        <w:pStyle w:val="PL"/>
        <w:rPr/>
      </w:pPr>
      <w:r>
        <w:rPr/>
      </w:r>
    </w:p>
    <w:p>
      <w:pPr>
        <w:pStyle w:val="PL"/>
        <w:rPr/>
      </w:pPr>
      <w:r>
        <w:rPr/>
        <w:t>Requested-RAB-Parameter-GuaranteedBitrateList</w:t>
        <w:tab/>
        <w:t>::= SEQUENCE (SIZE (1..maxNrOfSeparateTrafficDirections)) OF GuaranteedBitrate</w:t>
      </w:r>
    </w:p>
    <w:p>
      <w:pPr>
        <w:pStyle w:val="PL"/>
        <w:rPr/>
      </w:pPr>
      <w:r>
        <w:rPr/>
      </w:r>
    </w:p>
    <w:p>
      <w:pPr>
        <w:pStyle w:val="PL"/>
        <w:rPr/>
      </w:pPr>
      <w:r>
        <w:rPr/>
      </w:r>
    </w:p>
    <w:p>
      <w:pPr>
        <w:pStyle w:val="PL"/>
        <w:rPr/>
      </w:pPr>
      <w:r>
        <w:rPr/>
        <w:t>RequestType ::= SEQUENCE {</w:t>
      </w:r>
    </w:p>
    <w:p>
      <w:pPr>
        <w:pStyle w:val="PL"/>
        <w:rPr/>
      </w:pPr>
      <w:r>
        <w:rPr/>
        <w:tab/>
        <w:t>event</w:t>
        <w:tab/>
        <w:tab/>
        <w:tab/>
        <w:tab/>
        <w:t>Event,</w:t>
      </w:r>
    </w:p>
    <w:p>
      <w:pPr>
        <w:pStyle w:val="PL"/>
        <w:rPr/>
      </w:pPr>
      <w:r>
        <w:rPr/>
        <w:tab/>
        <w:t>reportArea</w:t>
        <w:tab/>
        <w:tab/>
        <w:tab/>
        <w:t>ReportArea,</w:t>
      </w:r>
    </w:p>
    <w:p>
      <w:pPr>
        <w:pStyle w:val="PL"/>
        <w:rPr/>
      </w:pPr>
      <w:r>
        <w:rPr/>
        <w:tab/>
        <w:t>accuracyCode</w:t>
        <w:tab/>
        <w:tab/>
        <w:t>INTEGER (0..127)</w:t>
        <w:tab/>
        <w:t>OPTIONAL,</w:t>
      </w:r>
    </w:p>
    <w:p>
      <w:pPr>
        <w:pStyle w:val="PL"/>
        <w:rPr/>
      </w:pPr>
      <w:r>
        <w:rPr/>
        <w:tab/>
        <w:t>...</w:t>
      </w:r>
    </w:p>
    <w:p>
      <w:pPr>
        <w:pStyle w:val="PL"/>
        <w:rPr/>
      </w:pPr>
      <w:r>
        <w:rPr/>
        <w:t>}</w:t>
      </w:r>
    </w:p>
    <w:p>
      <w:pPr>
        <w:pStyle w:val="PL"/>
        <w:rPr/>
      </w:pPr>
      <w:r>
        <w:rPr/>
      </w:r>
    </w:p>
    <w:p>
      <w:pPr>
        <w:pStyle w:val="PL"/>
        <w:rPr/>
      </w:pPr>
      <w:r>
        <w:rPr/>
        <w:t>ResidualBitErrorRatio ::= SEQUENCE {</w:t>
      </w:r>
    </w:p>
    <w:p>
      <w:pPr>
        <w:pStyle w:val="PL"/>
        <w:rPr/>
      </w:pPr>
      <w:r>
        <w:rPr/>
        <w:tab/>
        <w:t>mantissa</w:t>
        <w:tab/>
        <w:tab/>
        <w:tab/>
        <w:t>INTEGER (1..9),</w:t>
      </w:r>
    </w:p>
    <w:p>
      <w:pPr>
        <w:pStyle w:val="PL"/>
        <w:rPr/>
      </w:pPr>
      <w:r>
        <w:rPr/>
        <w:tab/>
        <w:t>exponent</w:t>
        <w:tab/>
        <w:tab/>
        <w:tab/>
        <w:t>INTEGER (1..8),</w:t>
      </w:r>
    </w:p>
    <w:p>
      <w:pPr>
        <w:pStyle w:val="PL"/>
        <w:rPr/>
      </w:pPr>
      <w:r>
        <w:rPr/>
        <w:tab/>
        <w:t>iE-Extensions</w:t>
        <w:tab/>
        <w:tab/>
        <w:tab/>
        <w:t>ProtocolExtensionContainer { {ResidualBitErrorRatio-ExtIEs} } OPTIONAL</w:t>
      </w:r>
    </w:p>
    <w:p>
      <w:pPr>
        <w:pStyle w:val="PL"/>
        <w:rPr/>
      </w:pPr>
      <w:r>
        <w:rPr/>
        <w:t>}</w:t>
      </w:r>
    </w:p>
    <w:p>
      <w:pPr>
        <w:pStyle w:val="PL"/>
        <w:rPr/>
      </w:pPr>
      <w:r>
        <w:rPr/>
        <w:t>-- ResidualBitErrorRatio = mantissa * 10^-exponent</w:t>
      </w:r>
    </w:p>
    <w:p>
      <w:pPr>
        <w:pStyle w:val="PL"/>
        <w:rPr/>
      </w:pPr>
      <w:r>
        <w:rPr/>
      </w:r>
    </w:p>
    <w:p>
      <w:pPr>
        <w:pStyle w:val="PL"/>
        <w:rPr/>
      </w:pPr>
      <w:r>
        <w:rPr/>
        <w:t>ResidualBitErrorRatio-ExtIEs RANAP-PROTOCOL-EXTENSION ::= {</w:t>
      </w:r>
    </w:p>
    <w:p>
      <w:pPr>
        <w:pStyle w:val="PL"/>
        <w:rPr/>
      </w:pPr>
      <w:r>
        <w:rPr/>
        <w:tab/>
        <w:t>...</w:t>
      </w:r>
    </w:p>
    <w:p>
      <w:pPr>
        <w:pStyle w:val="PL"/>
        <w:rPr/>
      </w:pPr>
      <w:r>
        <w:rPr/>
        <w:t>}</w:t>
      </w:r>
    </w:p>
    <w:p>
      <w:pPr>
        <w:pStyle w:val="PL"/>
        <w:rPr/>
      </w:pPr>
      <w:r>
        <w:rPr/>
      </w:r>
    </w:p>
    <w:p>
      <w:pPr>
        <w:pStyle w:val="PL"/>
        <w:rPr/>
      </w:pPr>
      <w:r>
        <w:rPr/>
        <w:t>ResponseTime</w:t>
        <w:tab/>
        <w:t>::= ENUMERATED {</w:t>
      </w:r>
    </w:p>
    <w:p>
      <w:pPr>
        <w:pStyle w:val="PL"/>
        <w:rPr/>
      </w:pPr>
      <w:r>
        <w:rPr/>
        <w:tab/>
        <w:t>lowdelay,</w:t>
      </w:r>
    </w:p>
    <w:p>
      <w:pPr>
        <w:pStyle w:val="PL"/>
        <w:rPr/>
      </w:pPr>
      <w:r>
        <w:rPr/>
        <w:tab/>
        <w:t>delaytolerant,</w:t>
      </w:r>
    </w:p>
    <w:p>
      <w:pPr>
        <w:pStyle w:val="PL"/>
        <w:rPr/>
      </w:pPr>
      <w:r>
        <w:rPr/>
        <w:t>...</w:t>
      </w:r>
    </w:p>
    <w:p>
      <w:pPr>
        <w:pStyle w:val="PL"/>
        <w:rPr>
          <w:rFonts w:eastAsia="MS Mincho;MS Mincho"/>
        </w:rPr>
      </w:pPr>
      <w:r>
        <w:rPr/>
        <w:t>}</w:t>
      </w:r>
    </w:p>
    <w:p>
      <w:pPr>
        <w:pStyle w:val="PL"/>
        <w:rPr>
          <w:rFonts w:eastAsia="MS Mincho;MS Mincho"/>
        </w:rPr>
      </w:pPr>
      <w:r>
        <w:rPr>
          <w:rFonts w:eastAsia="MS Mincho;MS Mincho"/>
        </w:rPr>
      </w:r>
    </w:p>
    <w:p>
      <w:pPr>
        <w:pStyle w:val="PL"/>
        <w:rPr/>
      </w:pPr>
      <w:r>
        <w:rPr/>
        <w:t>RIMInformation</w:t>
        <w:tab/>
        <w:tab/>
        <w:tab/>
        <w:tab/>
        <w:tab/>
        <w:t>::= OCTET STRING</w:t>
      </w:r>
    </w:p>
    <w:p>
      <w:pPr>
        <w:pStyle w:val="PL"/>
        <w:rPr/>
      </w:pPr>
      <w:r>
        <w:rPr/>
      </w:r>
    </w:p>
    <w:p>
      <w:pPr>
        <w:pStyle w:val="PL"/>
        <w:rPr/>
      </w:pPr>
      <w:r>
        <w:rPr/>
        <w:t>RIM-Transfer ::= SEQUENCE {</w:t>
      </w:r>
    </w:p>
    <w:p>
      <w:pPr>
        <w:pStyle w:val="PL"/>
        <w:rPr/>
      </w:pPr>
      <w:r>
        <w:rPr/>
        <w:tab/>
        <w:t>rIMInformation</w:t>
        <w:tab/>
        <w:tab/>
        <w:tab/>
        <w:tab/>
        <w:t>RIMInformation,</w:t>
      </w:r>
    </w:p>
    <w:p>
      <w:pPr>
        <w:pStyle w:val="PL"/>
        <w:rPr/>
      </w:pPr>
      <w:r>
        <w:rPr/>
        <w:tab/>
        <w:t>rIMRoutingAddress</w:t>
        <w:tab/>
        <w:tab/>
        <w:tab/>
        <w:t>RIMRoutingAddress</w:t>
        <w:tab/>
        <w:t>OPTIONAL,</w:t>
      </w:r>
    </w:p>
    <w:p>
      <w:pPr>
        <w:pStyle w:val="PL"/>
        <w:rPr/>
      </w:pPr>
      <w:r>
        <w:rPr/>
        <w:tab/>
        <w:t>iE-Extensions</w:t>
        <w:tab/>
        <w:tab/>
        <w:tab/>
        <w:t>ProtocolExtensionContainer { {RIM-Transfer-ExtIEs} } OPTIONAL</w:t>
      </w:r>
    </w:p>
    <w:p>
      <w:pPr>
        <w:pStyle w:val="PL"/>
        <w:rPr/>
      </w:pPr>
      <w:r>
        <w:rPr/>
        <w:t>}</w:t>
      </w:r>
    </w:p>
    <w:p>
      <w:pPr>
        <w:pStyle w:val="PL"/>
        <w:rPr/>
      </w:pPr>
      <w:r>
        <w:rPr/>
      </w:r>
    </w:p>
    <w:p>
      <w:pPr>
        <w:pStyle w:val="PL"/>
        <w:rPr/>
      </w:pPr>
      <w:r>
        <w:rPr/>
        <w:t>RIM-Transfer-ExtIEs RANAP-PROTOCOL-EXTENSION ::= {</w:t>
      </w:r>
    </w:p>
    <w:p>
      <w:pPr>
        <w:pStyle w:val="PL"/>
        <w:rPr/>
      </w:pPr>
      <w:r>
        <w:rPr/>
        <w:tab/>
        <w:t>...</w:t>
      </w:r>
    </w:p>
    <w:p>
      <w:pPr>
        <w:pStyle w:val="PL"/>
        <w:rPr/>
      </w:pPr>
      <w:r>
        <w:rPr/>
        <w:t>}</w:t>
      </w:r>
    </w:p>
    <w:p>
      <w:pPr>
        <w:pStyle w:val="PL"/>
        <w:rPr>
          <w:rFonts w:eastAsia="MS Mincho;MS Mincho"/>
        </w:rPr>
      </w:pPr>
      <w:r>
        <w:rPr>
          <w:rFonts w:eastAsia="MS Mincho;MS Mincho"/>
        </w:rPr>
      </w:r>
    </w:p>
    <w:p>
      <w:pPr>
        <w:pStyle w:val="PL"/>
        <w:rPr/>
      </w:pPr>
      <w:r>
        <w:rPr/>
        <w:t>RIMRoutingAddress ::= CHOICE {</w:t>
      </w:r>
    </w:p>
    <w:p>
      <w:pPr>
        <w:pStyle w:val="PL"/>
        <w:rPr/>
      </w:pPr>
      <w:r>
        <w:rPr/>
        <w:tab/>
        <w:t>targetRNC-ID</w:t>
        <w:tab/>
        <w:tab/>
        <w:tab/>
        <w:tab/>
        <w:tab/>
        <w:t>TargetRNC-ID,</w:t>
      </w:r>
    </w:p>
    <w:p>
      <w:pPr>
        <w:pStyle w:val="PL"/>
        <w:rPr/>
      </w:pPr>
      <w:r>
        <w:rPr/>
        <w:tab/>
        <w:t>gERAN-Cell-ID</w:t>
        <w:tab/>
        <w:tab/>
        <w:tab/>
        <w:tab/>
        <w:tab/>
        <w:t>GERAN-Cell-ID,</w:t>
      </w:r>
    </w:p>
    <w:p>
      <w:pPr>
        <w:pStyle w:val="PL"/>
        <w:rPr/>
      </w:pPr>
      <w:r>
        <w:rPr/>
        <w:tab/>
        <w:t>... ,</w:t>
      </w:r>
    </w:p>
    <w:p>
      <w:pPr>
        <w:pStyle w:val="PL"/>
        <w:rPr/>
      </w:pPr>
      <w:r>
        <w:rPr/>
        <w:tab/>
        <w:t>targeteNB-ID</w:t>
        <w:tab/>
        <w:tab/>
        <w:tab/>
        <w:tab/>
        <w:tab/>
        <w:t>TargetENB-ID</w:t>
      </w:r>
    </w:p>
    <w:p>
      <w:pPr>
        <w:pStyle w:val="PL"/>
        <w:rPr/>
      </w:pPr>
      <w:r>
        <w:rPr/>
        <w:t>}</w:t>
      </w:r>
    </w:p>
    <w:p>
      <w:pPr>
        <w:pStyle w:val="PL"/>
        <w:rPr/>
      </w:pPr>
      <w:r>
        <w:rPr/>
      </w:r>
    </w:p>
    <w:p>
      <w:pPr>
        <w:pStyle w:val="PL"/>
        <w:rPr/>
      </w:pPr>
      <w:r>
        <w:rPr/>
      </w:r>
    </w:p>
    <w:p>
      <w:pPr>
        <w:pStyle w:val="PL"/>
        <w:rPr/>
      </w:pPr>
      <w:r>
        <w:rPr/>
        <w:t>RNC-ID</w:t>
        <w:tab/>
        <w:tab/>
        <w:tab/>
        <w:tab/>
        <w:tab/>
        <w:t>::= INTEGER (0..4095)</w:t>
      </w:r>
    </w:p>
    <w:p>
      <w:pPr>
        <w:pStyle w:val="PL"/>
        <w:rPr/>
      </w:pPr>
      <w:r>
        <w:rPr/>
        <w:t>-- RNC-ID</w:t>
        <w:tab/>
        <w:tab/>
        <w:tab/>
        <w:tab/>
        <w:tab/>
        <w:t>::= BIT STRING (SIZE (12))</w:t>
      </w:r>
    </w:p>
    <w:p>
      <w:pPr>
        <w:pStyle w:val="PL"/>
        <w:rPr/>
      </w:pPr>
      <w:r>
        <w:rPr/>
        <w:t>-- Harmonized with RNSAP and NBAP definitions</w:t>
      </w:r>
    </w:p>
    <w:p>
      <w:pPr>
        <w:pStyle w:val="PL"/>
        <w:rPr/>
      </w:pPr>
      <w:r>
        <w:rPr/>
      </w:r>
    </w:p>
    <w:p>
      <w:pPr>
        <w:pStyle w:val="PL"/>
        <w:rPr/>
      </w:pPr>
      <w:r>
        <w:rPr/>
      </w:r>
    </w:p>
    <w:p>
      <w:pPr>
        <w:pStyle w:val="PL"/>
        <w:rPr/>
      </w:pPr>
      <w:r>
        <w:rPr/>
        <w:t>RNCTraceInformation::= SEQUENCE {</w:t>
      </w:r>
    </w:p>
    <w:p>
      <w:pPr>
        <w:pStyle w:val="PL"/>
        <w:rPr/>
      </w:pPr>
      <w:r>
        <w:rPr/>
        <w:tab/>
        <w:t>traceReference</w:t>
        <w:tab/>
        <w:tab/>
        <w:tab/>
        <w:tab/>
        <w:tab/>
        <w:t>TraceReference,</w:t>
      </w:r>
    </w:p>
    <w:p>
      <w:pPr>
        <w:pStyle w:val="PL"/>
        <w:rPr/>
      </w:pPr>
      <w:r>
        <w:rPr/>
        <w:tab/>
        <w:t>traceActivationIndicator</w:t>
        <w:tab/>
        <w:tab/>
        <w:t>ENUMERATED {activated,deactivated},</w:t>
      </w:r>
    </w:p>
    <w:p>
      <w:pPr>
        <w:pStyle w:val="PL"/>
        <w:rPr/>
      </w:pPr>
      <w:r>
        <w:rPr/>
        <w:tab/>
        <w:t>equipmentsToBeTraced</w:t>
        <w:tab/>
        <w:tab/>
        <w:tab/>
        <w:t>EquipmentsToBeTraced</w:t>
        <w:tab/>
        <w:tab/>
        <w:tab/>
        <w:tab/>
        <w:tab/>
        <w:tab/>
        <w:tab/>
        <w:tab/>
        <w:tab/>
        <w:tab/>
        <w:tab/>
        <w:tab/>
        <w:t>OPTIONAL,</w:t>
      </w:r>
    </w:p>
    <w:p>
      <w:pPr>
        <w:pStyle w:val="PL"/>
        <w:rPr/>
      </w:pPr>
      <w:r>
        <w:rPr/>
        <w:tab/>
        <w:t xml:space="preserve">-- This IE shall be present if the </w:t>
      </w:r>
      <w:r>
        <w:rPr>
          <w:i/>
          <w:iCs/>
        </w:rPr>
        <w:t>Trace Activation Indicator</w:t>
      </w:r>
      <w:r>
        <w:rPr/>
        <w:t xml:space="preserve"> IE is set to "Activated".</w:t>
      </w:r>
    </w:p>
    <w:p>
      <w:pPr>
        <w:pStyle w:val="PL"/>
        <w:rPr/>
      </w:pPr>
      <w:r>
        <w:rPr/>
        <w:tab/>
      </w:r>
      <w:r>
        <w:rPr>
          <w:lang w:val="fr-FR" w:eastAsia="en-US"/>
        </w:rPr>
        <w:t>iE-Extensions</w:t>
        <w:tab/>
        <w:tab/>
        <w:tab/>
        <w:tab/>
        <w:tab/>
        <w:t>ProtocolExtensionContainer { { RNCTraceInformation-ExtIEs} }</w:t>
        <w:tab/>
        <w:tab/>
        <w:t>OPTIONAL</w:t>
      </w:r>
    </w:p>
    <w:p>
      <w:pPr>
        <w:pStyle w:val="PL"/>
        <w:rPr/>
      </w:pPr>
      <w:r>
        <w:rPr/>
        <w:t>}</w:t>
      </w:r>
    </w:p>
    <w:p>
      <w:pPr>
        <w:pStyle w:val="PL"/>
        <w:rPr/>
      </w:pPr>
      <w:r>
        <w:rPr/>
      </w:r>
    </w:p>
    <w:p>
      <w:pPr>
        <w:pStyle w:val="PL"/>
        <w:rPr/>
      </w:pPr>
      <w:r>
        <w:rPr/>
        <w:t>RNCTraceInformation-ExtIEs RANAP-PROTOCOL-EXTENSION ::= {</w:t>
      </w:r>
    </w:p>
    <w:p>
      <w:pPr>
        <w:pStyle w:val="PL"/>
        <w:rPr/>
      </w:pPr>
      <w:r>
        <w:rPr/>
        <w:t>-- Extension for Release 11 to enable anonymization MDT for area based MDT --</w:t>
      </w:r>
    </w:p>
    <w:p>
      <w:pPr>
        <w:pStyle w:val="PL"/>
        <w:rPr/>
      </w:pPr>
      <w:r>
        <w:rPr/>
        <w:tab/>
        <w:t>{ID id-TraceRecordingSessionReference</w:t>
        <w:tab/>
        <w:tab/>
        <w:t>CRITICALITY ignore</w:t>
        <w:tab/>
        <w:t>EXTENSION TraceRecordingSessionReference</w:t>
        <w:tab/>
        <w:t>PRESENCE optional}|</w:t>
      </w:r>
    </w:p>
    <w:p>
      <w:pPr>
        <w:pStyle w:val="PL"/>
        <w:rPr/>
      </w:pPr>
      <w:r>
        <w:rPr/>
        <w:tab/>
        <w:t>{ID id-IMSI</w:t>
        <w:tab/>
        <w:tab/>
        <w:tab/>
        <w:tab/>
        <w:tab/>
        <w:tab/>
        <w:tab/>
        <w:tab/>
        <w:tab/>
        <w:t>CRITICALITY ignore</w:t>
        <w:tab/>
        <w:t>EXTENSION IMSI</w:t>
        <w:tab/>
        <w:tab/>
        <w:tab/>
        <w:tab/>
        <w:tab/>
        <w:tab/>
        <w:tab/>
        <w:tab/>
        <w:tab/>
        <w:t>PRESENCE optional}|</w:t>
      </w:r>
    </w:p>
    <w:p>
      <w:pPr>
        <w:pStyle w:val="PL"/>
        <w:rPr/>
      </w:pPr>
      <w:r>
        <w:rPr/>
        <w:tab/>
        <w:t>{ID id-Trace-Collection-Entity-IP-Addess</w:t>
        <w:tab/>
        <w:t>CRITICALITY ignore</w:t>
        <w:tab/>
        <w:t>EXTENSION TransportLayerAddress</w:t>
        <w:tab/>
        <w:tab/>
        <w:tab/>
        <w:tab/>
        <w:t>PRESENCE optional}|</w:t>
      </w:r>
    </w:p>
    <w:p>
      <w:pPr>
        <w:pStyle w:val="PL"/>
        <w:rPr/>
      </w:pPr>
      <w:r>
        <w:rPr/>
        <w:tab/>
        <w:t>{ID id-Serving-Cell-Identifier</w:t>
        <w:tab/>
        <w:tab/>
        <w:tab/>
        <w:tab/>
        <w:t>CRITICALITY ignore</w:t>
        <w:tab/>
        <w:t>EXTENSION UTRAN-CellID</w:t>
        <w:tab/>
        <w:tab/>
        <w:tab/>
        <w:tab/>
        <w:tab/>
        <w:tab/>
        <w:tab/>
        <w:t>PRESENCE optional},</w:t>
      </w:r>
    </w:p>
    <w:p>
      <w:pPr>
        <w:pStyle w:val="PL"/>
        <w:rPr/>
      </w:pPr>
      <w:r>
        <w:rPr/>
        <w:tab/>
        <w:t>...</w:t>
      </w:r>
    </w:p>
    <w:p>
      <w:pPr>
        <w:pStyle w:val="PL"/>
        <w:rPr/>
      </w:pPr>
      <w:r>
        <w:rPr/>
        <w:t>}</w:t>
      </w:r>
    </w:p>
    <w:p>
      <w:pPr>
        <w:pStyle w:val="PL"/>
        <w:rPr/>
      </w:pPr>
      <w:r>
        <w:rPr/>
      </w:r>
    </w:p>
    <w:p>
      <w:pPr>
        <w:pStyle w:val="PL"/>
        <w:rPr/>
      </w:pPr>
      <w:r>
        <w:rPr/>
        <w:t>RNSAPRelocationParameters</w:t>
        <w:tab/>
        <w:tab/>
        <w:tab/>
        <w:t>::=</w:t>
        <w:tab/>
        <w:t>SEQUENCE {</w:t>
      </w:r>
    </w:p>
    <w:p>
      <w:pPr>
        <w:pStyle w:val="PL"/>
        <w:rPr/>
      </w:pPr>
      <w:r>
        <w:rPr/>
        <w:tab/>
        <w:t>rabParmetersList</w:t>
        <w:tab/>
        <w:tab/>
        <w:tab/>
        <w:t xml:space="preserve">RABParametersList </w:t>
        <w:tab/>
        <w:tab/>
        <w:tab/>
        <w:tab/>
        <w:tab/>
        <w:tab/>
        <w:t>OPTIONAL,</w:t>
      </w:r>
    </w:p>
    <w:p>
      <w:pPr>
        <w:pStyle w:val="PL"/>
        <w:rPr/>
      </w:pPr>
      <w:r>
        <w:rPr/>
        <w:tab/>
        <w:t>locationReporting</w:t>
        <w:tab/>
        <w:tab/>
        <w:tab/>
        <w:t>LocationReportingTransferInformation</w:t>
        <w:tab/>
        <w:t>OPTIONAL,</w:t>
      </w:r>
    </w:p>
    <w:p>
      <w:pPr>
        <w:pStyle w:val="PL"/>
        <w:rPr/>
      </w:pPr>
      <w:r>
        <w:rPr/>
        <w:tab/>
        <w:t>traceInformation</w:t>
        <w:tab/>
        <w:tab/>
        <w:tab/>
        <w:t xml:space="preserve">TraceInformation </w:t>
        <w:tab/>
        <w:tab/>
        <w:tab/>
        <w:tab/>
        <w:tab/>
        <w:tab/>
        <w:t>OPTIONAL,</w:t>
      </w:r>
    </w:p>
    <w:p>
      <w:pPr>
        <w:pStyle w:val="PL"/>
        <w:rPr/>
      </w:pPr>
      <w:r>
        <w:rPr/>
        <w:tab/>
        <w:t>sourceSAI</w:t>
        <w:tab/>
        <w:tab/>
        <w:tab/>
        <w:tab/>
        <w:tab/>
        <w:t>SAI</w:t>
        <w:tab/>
        <w:tab/>
        <w:tab/>
        <w:tab/>
        <w:tab/>
        <w:tab/>
        <w:tab/>
        <w:tab/>
        <w:tab/>
        <w:tab/>
        <w:t>OPTIONAL,</w:t>
      </w:r>
    </w:p>
    <w:p>
      <w:pPr>
        <w:pStyle w:val="PL"/>
        <w:rPr/>
      </w:pPr>
      <w:r>
        <w:rPr/>
        <w:tab/>
        <w:t>iE-Extensions</w:t>
        <w:tab/>
        <w:tab/>
        <w:t>ProtocolExtensionContainer { { RNSAPRelocationParameters-ExtIEs } }</w:t>
        <w:tab/>
        <w:tab/>
        <w:t>OPTIONAL,</w:t>
      </w:r>
    </w:p>
    <w:p>
      <w:pPr>
        <w:pStyle w:val="PL"/>
        <w:rPr/>
      </w:pPr>
      <w:r>
        <w:rPr/>
        <w:tab/>
        <w:t>...</w:t>
      </w:r>
    </w:p>
    <w:p>
      <w:pPr>
        <w:pStyle w:val="PL"/>
        <w:rPr/>
      </w:pPr>
      <w:r>
        <w:rPr/>
        <w:t>}</w:t>
      </w:r>
    </w:p>
    <w:p>
      <w:pPr>
        <w:pStyle w:val="PL"/>
        <w:rPr/>
      </w:pPr>
      <w:r>
        <w:rPr/>
      </w:r>
    </w:p>
    <w:p>
      <w:pPr>
        <w:pStyle w:val="PL"/>
        <w:rPr/>
      </w:pPr>
      <w:r>
        <w:rPr/>
        <w:t>RNSAPRelocationParameters-ExtIEs RANAP-PROTOCOL-EXTENSION ::= {</w:t>
      </w:r>
    </w:p>
    <w:p>
      <w:pPr>
        <w:pStyle w:val="PL"/>
        <w:rPr/>
      </w:pPr>
      <w:r>
        <w:rPr/>
        <w:tab/>
        <w:t>...</w:t>
      </w:r>
    </w:p>
    <w:p>
      <w:pPr>
        <w:pStyle w:val="PL"/>
        <w:rPr/>
      </w:pPr>
      <w:r>
        <w:rPr/>
        <w:t>}</w:t>
      </w:r>
    </w:p>
    <w:p>
      <w:pPr>
        <w:pStyle w:val="PL"/>
        <w:rPr/>
      </w:pPr>
      <w:r>
        <w:rPr/>
      </w:r>
    </w:p>
    <w:p>
      <w:pPr>
        <w:pStyle w:val="PL"/>
        <w:rPr/>
      </w:pPr>
      <w:r>
        <w:rPr/>
        <w:t>RRC-Container</w:t>
        <w:tab/>
        <w:tab/>
        <w:tab/>
        <w:tab/>
        <w:t>::= OCTET STRING</w:t>
      </w:r>
    </w:p>
    <w:p>
      <w:pPr>
        <w:pStyle w:val="PL"/>
        <w:rPr/>
      </w:pPr>
      <w:r>
        <w:rPr/>
      </w:r>
    </w:p>
    <w:p>
      <w:pPr>
        <w:pStyle w:val="PL"/>
        <w:rPr/>
      </w:pPr>
      <w:r>
        <w:rPr/>
        <w:t>RTLoadValue</w:t>
        <w:tab/>
        <w:t>::= INTEGER (0..100)</w:t>
      </w:r>
    </w:p>
    <w:p>
      <w:pPr>
        <w:pStyle w:val="PL"/>
        <w:rPr/>
      </w:pPr>
      <w:r>
        <w:rPr/>
      </w:r>
    </w:p>
    <w:p>
      <w:pPr>
        <w:pStyle w:val="PL"/>
        <w:rPr/>
      </w:pPr>
      <w:r>
        <w:rPr/>
        <w:t>RSRVCC-HO-Indication ::= ENUMERATED {</w:t>
      </w:r>
    </w:p>
    <w:p>
      <w:pPr>
        <w:pStyle w:val="PL"/>
        <w:rPr/>
      </w:pPr>
      <w:r>
        <w:rPr/>
        <w:tab/>
        <w:t>ps-only,</w:t>
      </w:r>
    </w:p>
    <w:p>
      <w:pPr>
        <w:pStyle w:val="PL"/>
        <w:rPr/>
      </w:pPr>
      <w:r>
        <w:rPr/>
        <w:tab/>
        <w:t>...</w:t>
      </w:r>
    </w:p>
    <w:p>
      <w:pPr>
        <w:pStyle w:val="PL"/>
        <w:rPr/>
      </w:pPr>
      <w:r>
        <w:rPr/>
        <w:t>}</w:t>
      </w:r>
    </w:p>
    <w:p>
      <w:pPr>
        <w:pStyle w:val="PL"/>
        <w:rPr/>
      </w:pPr>
      <w:r>
        <w:rPr/>
      </w:r>
    </w:p>
    <w:p>
      <w:pPr>
        <w:pStyle w:val="PL"/>
        <w:rPr/>
      </w:pPr>
      <w:r>
        <w:rPr/>
        <w:t>RSRVCC-Information ::= SEQUENCE {</w:t>
      </w:r>
    </w:p>
    <w:p>
      <w:pPr>
        <w:pStyle w:val="PL"/>
        <w:rPr/>
      </w:pPr>
      <w:r>
        <w:rPr/>
        <w:tab/>
        <w:t>nonce</w:t>
        <w:tab/>
        <w:tab/>
        <w:tab/>
        <w:tab/>
        <w:tab/>
        <w:t>BIT STRING (SIZE (128)),</w:t>
      </w:r>
    </w:p>
    <w:p>
      <w:pPr>
        <w:pStyle w:val="PL"/>
        <w:rPr/>
      </w:pPr>
      <w:r>
        <w:rPr/>
        <w:tab/>
        <w:t>iMSInformation</w:t>
        <w:tab/>
        <w:tab/>
        <w:tab/>
        <w:t>OCTET STRING(SIZE(1.. maxSizeOfIMSInfo)),</w:t>
      </w:r>
    </w:p>
    <w:p>
      <w:pPr>
        <w:pStyle w:val="PL"/>
        <w:rPr/>
      </w:pPr>
      <w:r>
        <w:rPr/>
        <w:tab/>
      </w:r>
      <w:r>
        <w:rPr>
          <w:lang w:val="fr-FR" w:eastAsia="en-US"/>
        </w:rPr>
        <w:t>iE-Extensions</w:t>
        <w:tab/>
        <w:tab/>
        <w:tab/>
        <w:t>ProtocolExtensionContainer { { RSRVCC-Information-ExtIEs} } OPTIONAL,</w:t>
      </w:r>
    </w:p>
    <w:p>
      <w:pPr>
        <w:pStyle w:val="PL"/>
        <w:rPr/>
      </w:pPr>
      <w:r>
        <w:rPr>
          <w:lang w:val="fr-FR" w:eastAsia="en-US"/>
        </w:rPr>
        <w:tab/>
      </w:r>
      <w:r>
        <w:rPr/>
        <w:t>...</w:t>
      </w:r>
    </w:p>
    <w:p>
      <w:pPr>
        <w:pStyle w:val="PL"/>
        <w:rPr/>
      </w:pPr>
      <w:r>
        <w:rPr/>
      </w:r>
    </w:p>
    <w:p>
      <w:pPr>
        <w:pStyle w:val="PL"/>
        <w:rPr/>
      </w:pPr>
      <w:r>
        <w:rPr/>
        <w:t>}</w:t>
      </w:r>
    </w:p>
    <w:p>
      <w:pPr>
        <w:pStyle w:val="PL"/>
        <w:rPr/>
      </w:pPr>
      <w:r>
        <w:rPr/>
      </w:r>
    </w:p>
    <w:p>
      <w:pPr>
        <w:pStyle w:val="PL"/>
        <w:rPr/>
      </w:pPr>
      <w:r>
        <w:rPr/>
        <w:t>RSRVCC-Information-ExtIEs RANAP-PROTOCOL-EXTENSION ::= {</w:t>
      </w:r>
    </w:p>
    <w:p>
      <w:pPr>
        <w:pStyle w:val="PL"/>
        <w:rPr/>
      </w:pPr>
      <w:r>
        <w:rPr/>
        <w:tab/>
        <w:t>...</w:t>
      </w:r>
    </w:p>
    <w:p>
      <w:pPr>
        <w:pStyle w:val="PL"/>
        <w:rPr/>
      </w:pPr>
      <w:r>
        <w:rPr/>
        <w:t>}</w:t>
      </w:r>
    </w:p>
    <w:p>
      <w:pPr>
        <w:pStyle w:val="PL"/>
        <w:rPr/>
      </w:pPr>
      <w:r>
        <w:rPr/>
      </w:r>
    </w:p>
    <w:p>
      <w:pPr>
        <w:pStyle w:val="PL"/>
        <w:rPr/>
      </w:pPr>
      <w:r>
        <w:rPr/>
        <w:t>RSRVCC-Operation-Possible ::= ENUMERATED {</w:t>
      </w:r>
    </w:p>
    <w:p>
      <w:pPr>
        <w:pStyle w:val="PL"/>
        <w:rPr/>
      </w:pPr>
      <w:r>
        <w:rPr/>
        <w:tab/>
        <w:t>rsrvcc-possible,</w:t>
      </w:r>
    </w:p>
    <w:p>
      <w:pPr>
        <w:pStyle w:val="PL"/>
        <w:rPr/>
      </w:pPr>
      <w:r>
        <w:rPr/>
        <w:tab/>
        <w:t>...</w:t>
      </w:r>
    </w:p>
    <w:p>
      <w:pPr>
        <w:pStyle w:val="PL"/>
        <w:rPr/>
      </w:pPr>
      <w:r>
        <w:rPr/>
        <w:t>}</w:t>
      </w:r>
    </w:p>
    <w:p>
      <w:pPr>
        <w:pStyle w:val="PL"/>
        <w:rPr/>
      </w:pPr>
      <w:r>
        <w:rPr/>
      </w:r>
    </w:p>
    <w:p>
      <w:pPr>
        <w:pStyle w:val="PL"/>
        <w:numPr>
          <w:ilvl w:val="0"/>
          <w:numId w:val="0"/>
        </w:numPr>
        <w:outlineLvl w:val="3"/>
        <w:rPr/>
      </w:pPr>
      <w:r>
        <w:rPr/>
        <w:t>-- S</w:t>
      </w:r>
    </w:p>
    <w:p>
      <w:pPr>
        <w:pStyle w:val="PL"/>
        <w:rPr/>
      </w:pPr>
      <w:r>
        <w:rPr/>
      </w:r>
    </w:p>
    <w:p>
      <w:pPr>
        <w:pStyle w:val="PL"/>
        <w:rPr/>
      </w:pPr>
      <w:r>
        <w:rPr/>
        <w:t>SAC</w:t>
        <w:tab/>
        <w:tab/>
        <w:tab/>
        <w:tab/>
        <w:tab/>
        <w:t>::= OCTET STRING (SIZE (2))</w:t>
      </w:r>
    </w:p>
    <w:p>
      <w:pPr>
        <w:pStyle w:val="PL"/>
        <w:rPr>
          <w:lang w:val="fr-FR" w:eastAsia="en-US"/>
        </w:rPr>
      </w:pPr>
      <w:r>
        <w:rPr>
          <w:lang w:val="fr-FR" w:eastAsia="en-US"/>
        </w:rPr>
        <w:t>SAI ::= SEQUENCE {</w:t>
      </w:r>
    </w:p>
    <w:p>
      <w:pPr>
        <w:pStyle w:val="PL"/>
        <w:rPr/>
      </w:pPr>
      <w:r>
        <w:rPr>
          <w:lang w:val="fr-FR" w:eastAsia="en-US"/>
        </w:rPr>
        <w:tab/>
        <w:t>pLMN</w:t>
      </w:r>
      <w:r>
        <w:rPr>
          <w:rFonts w:eastAsia="MS Mincho;MS Mincho"/>
          <w:lang w:val="fr-FR" w:eastAsia="en-US"/>
        </w:rPr>
        <w:t>i</w:t>
      </w:r>
      <w:r>
        <w:rPr>
          <w:lang w:val="fr-FR" w:eastAsia="en-US"/>
        </w:rPr>
        <w:t>dentity</w:t>
        <w:tab/>
        <w:tab/>
        <w:tab/>
        <w:tab/>
        <w:t>PLMN</w:t>
      </w:r>
      <w:r>
        <w:rPr>
          <w:rFonts w:eastAsia="MS Mincho;MS Mincho"/>
          <w:lang w:val="fr-FR" w:eastAsia="en-US"/>
        </w:rPr>
        <w:t>i</w:t>
      </w:r>
      <w:r>
        <w:rPr>
          <w:lang w:val="fr-FR" w:eastAsia="en-US"/>
        </w:rPr>
        <w:t>dentity,</w:t>
      </w:r>
    </w:p>
    <w:p>
      <w:pPr>
        <w:pStyle w:val="PL"/>
        <w:rPr/>
      </w:pPr>
      <w:r>
        <w:rPr>
          <w:lang w:val="fr-FR" w:eastAsia="en-US"/>
        </w:rPr>
        <w:tab/>
        <w:t>lAC</w:t>
        <w:tab/>
        <w:tab/>
        <w:tab/>
        <w:tab/>
        <w:t>LAC,</w:t>
      </w:r>
    </w:p>
    <w:p>
      <w:pPr>
        <w:pStyle w:val="PL"/>
        <w:rPr>
          <w:lang w:val="fr-FR" w:eastAsia="en-US"/>
        </w:rPr>
      </w:pPr>
      <w:r>
        <w:rPr>
          <w:lang w:val="fr-FR" w:eastAsia="en-US"/>
        </w:rPr>
        <w:tab/>
        <w:t>sAC</w:t>
        <w:tab/>
        <w:tab/>
        <w:tab/>
        <w:tab/>
        <w:t>SAC,</w:t>
      </w:r>
    </w:p>
    <w:p>
      <w:pPr>
        <w:pStyle w:val="PL"/>
        <w:rPr>
          <w:lang w:val="fr-FR" w:eastAsia="en-US"/>
        </w:rPr>
      </w:pPr>
      <w:r>
        <w:rPr>
          <w:lang w:val="fr-FR" w:eastAsia="en-US"/>
        </w:rPr>
        <w:tab/>
        <w:t>iE-Extensions</w:t>
        <w:tab/>
        <w:tab/>
        <w:tab/>
        <w:t>ProtocolExtensionContainer { {SAI-ExtIEs} } OPTIONAL</w:t>
      </w:r>
    </w:p>
    <w:p>
      <w:pPr>
        <w:pStyle w:val="PL"/>
        <w:rPr/>
      </w:pPr>
      <w:r>
        <w:rPr/>
        <w:t>}</w:t>
      </w:r>
    </w:p>
    <w:p>
      <w:pPr>
        <w:pStyle w:val="PL"/>
        <w:rPr/>
      </w:pPr>
      <w:r>
        <w:rPr/>
      </w:r>
    </w:p>
    <w:p>
      <w:pPr>
        <w:pStyle w:val="PL"/>
        <w:rPr/>
      </w:pPr>
      <w:r>
        <w:rPr/>
        <w:t>SAI-ExtIEs RANAP-PROTOCOL-EXTENSION ::= {</w:t>
      </w:r>
    </w:p>
    <w:p>
      <w:pPr>
        <w:pStyle w:val="PL"/>
        <w:rPr/>
      </w:pPr>
      <w:r>
        <w:rPr/>
        <w:tab/>
        <w:t>...</w:t>
      </w:r>
    </w:p>
    <w:p>
      <w:pPr>
        <w:pStyle w:val="PL"/>
        <w:rPr/>
      </w:pPr>
      <w:r>
        <w:rPr/>
        <w:t>}</w:t>
      </w:r>
    </w:p>
    <w:p>
      <w:pPr>
        <w:pStyle w:val="PL"/>
        <w:rPr/>
      </w:pPr>
      <w:r>
        <w:rPr/>
      </w:r>
    </w:p>
    <w:p>
      <w:pPr>
        <w:pStyle w:val="PL"/>
        <w:rPr/>
      </w:pPr>
      <w:r>
        <w:rPr/>
        <w:t>SAPI ::= ENUMERATED {</w:t>
      </w:r>
    </w:p>
    <w:p>
      <w:pPr>
        <w:pStyle w:val="PL"/>
        <w:rPr/>
      </w:pPr>
      <w:r>
        <w:rPr/>
        <w:tab/>
        <w:t>sapi-0,</w:t>
      </w:r>
    </w:p>
    <w:p>
      <w:pPr>
        <w:pStyle w:val="PL"/>
        <w:rPr/>
      </w:pPr>
      <w:r>
        <w:rPr/>
        <w:tab/>
        <w:t>sapi-3,</w:t>
      </w:r>
    </w:p>
    <w:p>
      <w:pPr>
        <w:pStyle w:val="PL"/>
        <w:rPr/>
      </w:pPr>
      <w:r>
        <w:rPr/>
        <w:tab/>
        <w:t>...</w:t>
      </w:r>
    </w:p>
    <w:p>
      <w:pPr>
        <w:pStyle w:val="PL"/>
        <w:rPr/>
      </w:pPr>
      <w:r>
        <w:rPr/>
        <w:t>}</w:t>
      </w:r>
    </w:p>
    <w:p>
      <w:pPr>
        <w:pStyle w:val="PL"/>
        <w:rPr/>
      </w:pPr>
      <w:r>
        <w:rPr/>
      </w:r>
    </w:p>
    <w:p>
      <w:pPr>
        <w:pStyle w:val="PL"/>
        <w:rPr/>
      </w:pPr>
      <w:r>
        <w:rPr/>
        <w:t>SessionUpdateID ::= INTEGER (0.. 1048575)</w:t>
      </w:r>
    </w:p>
    <w:p>
      <w:pPr>
        <w:pStyle w:val="PL"/>
        <w:rPr/>
      </w:pPr>
      <w:r>
        <w:rPr/>
        <w:t>Shared-Network-Information ::= SEQUENCE {</w:t>
      </w:r>
    </w:p>
    <w:p>
      <w:pPr>
        <w:pStyle w:val="PL"/>
        <w:rPr/>
      </w:pPr>
      <w:r>
        <w:rPr/>
        <w:tab/>
        <w:tab/>
        <w:t>pLMNs-in-shared-network</w:t>
        <w:tab/>
        <w:tab/>
        <w:tab/>
        <w:t>PLMNs-in-shared-network,</w:t>
      </w:r>
    </w:p>
    <w:p>
      <w:pPr>
        <w:pStyle w:val="PL"/>
        <w:rPr/>
      </w:pPr>
      <w:r>
        <w:rPr/>
        <w:tab/>
        <w:tab/>
        <w:t>iE-Extensions</w:t>
        <w:tab/>
        <w:tab/>
        <w:tab/>
        <w:t>ProtocolExtensionContainer { {Shared-Network-Information-ExtIEs} } OPTIONAL,</w:t>
      </w:r>
    </w:p>
    <w:p>
      <w:pPr>
        <w:pStyle w:val="PL"/>
        <w:rPr/>
      </w:pPr>
      <w:r>
        <w:rPr/>
        <w:tab/>
        <w:tab/>
        <w:t>...</w:t>
      </w:r>
    </w:p>
    <w:p>
      <w:pPr>
        <w:pStyle w:val="PL"/>
        <w:rPr/>
      </w:pPr>
      <w:r>
        <w:rPr/>
        <w:tab/>
        <w:t>}</w:t>
      </w:r>
    </w:p>
    <w:p>
      <w:pPr>
        <w:pStyle w:val="PL"/>
        <w:rPr/>
      </w:pPr>
      <w:r>
        <w:rPr/>
      </w:r>
    </w:p>
    <w:p>
      <w:pPr>
        <w:pStyle w:val="PL"/>
        <w:rPr/>
      </w:pPr>
      <w:r>
        <w:rPr/>
        <w:t>Session-Re-establishment-Indicator</w:t>
        <w:tab/>
        <w:t>::= ENUMERATED {true, ...}</w:t>
      </w:r>
    </w:p>
    <w:p>
      <w:pPr>
        <w:pStyle w:val="PL"/>
        <w:rPr/>
      </w:pPr>
      <w:r>
        <w:rPr/>
      </w:r>
    </w:p>
    <w:p>
      <w:pPr>
        <w:pStyle w:val="PL"/>
        <w:rPr/>
      </w:pPr>
      <w:r>
        <w:rPr/>
        <w:t>Shared-Network-Information-ExtIEs RANAP-PROTOCOL-EXTENSION ::= {</w:t>
      </w:r>
    </w:p>
    <w:p>
      <w:pPr>
        <w:pStyle w:val="PL"/>
        <w:rPr/>
      </w:pPr>
      <w:r>
        <w:rPr/>
        <w:tab/>
        <w:t>...</w:t>
      </w:r>
    </w:p>
    <w:p>
      <w:pPr>
        <w:pStyle w:val="PL"/>
        <w:rPr/>
      </w:pPr>
      <w:r>
        <w:rPr/>
        <w:t>}</w:t>
      </w:r>
    </w:p>
    <w:p>
      <w:pPr>
        <w:pStyle w:val="PL"/>
        <w:rPr/>
      </w:pPr>
      <w:r>
        <w:rPr/>
      </w:r>
    </w:p>
    <w:p>
      <w:pPr>
        <w:pStyle w:val="PL"/>
        <w:rPr/>
      </w:pPr>
      <w:r>
        <w:rPr/>
        <w:t>SignallingIndication ::= ENUMERATED {</w:t>
      </w:r>
    </w:p>
    <w:p>
      <w:pPr>
        <w:pStyle w:val="PL"/>
        <w:rPr/>
      </w:pPr>
      <w:r>
        <w:rPr/>
        <w:tab/>
        <w:t>signalling,</w:t>
      </w:r>
    </w:p>
    <w:p>
      <w:pPr>
        <w:pStyle w:val="PL"/>
        <w:rPr/>
      </w:pPr>
      <w:r>
        <w:rPr/>
        <w:tab/>
        <w:t>...</w:t>
      </w:r>
    </w:p>
    <w:p>
      <w:pPr>
        <w:pStyle w:val="PL"/>
        <w:rPr/>
      </w:pPr>
      <w:r>
        <w:rPr/>
        <w:t>}</w:t>
      </w:r>
    </w:p>
    <w:p>
      <w:pPr>
        <w:pStyle w:val="PL"/>
        <w:rPr/>
      </w:pPr>
      <w:r>
        <w:rPr/>
      </w:r>
    </w:p>
    <w:p>
      <w:pPr>
        <w:pStyle w:val="PL"/>
        <w:rPr/>
      </w:pPr>
      <w:r>
        <w:rPr/>
        <w:t>SDU-ErrorRatio ::= SEQUENCE {</w:t>
      </w:r>
    </w:p>
    <w:p>
      <w:pPr>
        <w:pStyle w:val="PL"/>
        <w:rPr/>
      </w:pPr>
      <w:r>
        <w:rPr/>
        <w:tab/>
      </w:r>
      <w:r>
        <w:rPr>
          <w:lang w:val="fr-FR" w:eastAsia="en-US"/>
        </w:rPr>
        <w:t>mantissa</w:t>
        <w:tab/>
        <w:tab/>
        <w:tab/>
        <w:t>INTEGER (1..9),</w:t>
      </w:r>
    </w:p>
    <w:p>
      <w:pPr>
        <w:pStyle w:val="PL"/>
        <w:rPr/>
      </w:pPr>
      <w:r>
        <w:rPr>
          <w:lang w:val="fr-FR" w:eastAsia="en-US"/>
        </w:rPr>
        <w:tab/>
        <w:t>exponent</w:t>
        <w:tab/>
        <w:tab/>
        <w:tab/>
        <w:t>INTEGER (1..6),</w:t>
      </w:r>
    </w:p>
    <w:p>
      <w:pPr>
        <w:pStyle w:val="PL"/>
        <w:rPr/>
      </w:pPr>
      <w:r>
        <w:rPr>
          <w:lang w:val="fr-FR" w:eastAsia="en-US"/>
        </w:rPr>
        <w:tab/>
        <w:t>iE-Extensions</w:t>
        <w:tab/>
        <w:tab/>
        <w:tab/>
        <w:t>ProtocolExtensionContainer { {SDU-ErrorRatio-ExtIEs} } OPTIONAL</w:t>
      </w:r>
    </w:p>
    <w:p>
      <w:pPr>
        <w:pStyle w:val="PL"/>
        <w:rPr>
          <w:lang w:val="fr-FR" w:eastAsia="en-US"/>
        </w:rPr>
      </w:pPr>
      <w:r>
        <w:rPr>
          <w:lang w:val="fr-FR" w:eastAsia="en-US"/>
        </w:rPr>
        <w:t>}</w:t>
      </w:r>
    </w:p>
    <w:p>
      <w:pPr>
        <w:pStyle w:val="PL"/>
        <w:rPr>
          <w:lang w:val="fr-FR" w:eastAsia="en-US"/>
        </w:rPr>
      </w:pPr>
      <w:r>
        <w:rPr>
          <w:lang w:val="fr-FR" w:eastAsia="en-US"/>
        </w:rPr>
        <w:t>-- SDU-ErrorRatio = mantissa * 10^-exponent</w:t>
      </w:r>
    </w:p>
    <w:p>
      <w:pPr>
        <w:pStyle w:val="PL"/>
        <w:rPr>
          <w:lang w:val="fr-FR" w:eastAsia="en-US"/>
        </w:rPr>
      </w:pPr>
      <w:r>
        <w:rPr>
          <w:lang w:val="fr-FR" w:eastAsia="en-US"/>
        </w:rPr>
      </w:r>
    </w:p>
    <w:p>
      <w:pPr>
        <w:pStyle w:val="PL"/>
        <w:rPr>
          <w:lang w:val="fr-FR" w:eastAsia="en-US"/>
        </w:rPr>
      </w:pPr>
      <w:r>
        <w:rPr>
          <w:lang w:val="fr-FR" w:eastAsia="en-US"/>
        </w:rPr>
        <w:t>SDU-ErrorRatio-ExtIEs RANAP-PROTOCOL-EXTENSION ::= {</w:t>
      </w:r>
    </w:p>
    <w:p>
      <w:pPr>
        <w:pStyle w:val="PL"/>
        <w:rPr/>
      </w:pPr>
      <w:r>
        <w:rPr>
          <w:lang w:val="fr-FR" w:eastAsia="en-US"/>
        </w:rPr>
        <w:tab/>
      </w:r>
      <w:r>
        <w:rPr/>
        <w:t>...</w:t>
      </w:r>
    </w:p>
    <w:p>
      <w:pPr>
        <w:pStyle w:val="PL"/>
        <w:rPr/>
      </w:pPr>
      <w:r>
        <w:rPr/>
        <w:t>}</w:t>
      </w:r>
    </w:p>
    <w:p>
      <w:pPr>
        <w:pStyle w:val="PL"/>
        <w:rPr/>
      </w:pPr>
      <w:r>
        <w:rPr/>
        <w:t>SDU-FormatInformationParameters ::= SEQUENCE (SIZE (1..maxRAB-SubflowCombination)) OF</w:t>
      </w:r>
    </w:p>
    <w:p>
      <w:pPr>
        <w:pStyle w:val="PL"/>
        <w:rPr/>
      </w:pPr>
      <w:r>
        <w:rPr/>
        <w:tab/>
        <w:t>SEQUENCE {</w:t>
      </w:r>
    </w:p>
    <w:p>
      <w:pPr>
        <w:pStyle w:val="PL"/>
        <w:rPr/>
      </w:pPr>
      <w:r>
        <w:rPr/>
        <w:tab/>
        <w:tab/>
        <w:t>subflowSDU-Size</w:t>
        <w:tab/>
        <w:tab/>
        <w:tab/>
        <w:t xml:space="preserve">SubflowSDU-Size </w:t>
        <w:tab/>
        <w:t>OPTIONAL,</w:t>
      </w:r>
    </w:p>
    <w:p>
      <w:pPr>
        <w:pStyle w:val="PL"/>
        <w:rPr/>
      </w:pPr>
      <w:r>
        <w:rPr/>
        <w:tab/>
        <w:tab/>
        <w:t>rAB-SubflowCombinationBitRate</w:t>
        <w:tab/>
        <w:t xml:space="preserve">RAB-SubflowCombinationBitRate </w:t>
        <w:tab/>
        <w:t>OPTIONAL,</w:t>
      </w:r>
    </w:p>
    <w:p>
      <w:pPr>
        <w:pStyle w:val="PL"/>
        <w:rPr/>
      </w:pPr>
      <w:r>
        <w:rPr/>
        <w:tab/>
        <w:tab/>
        <w:t>iE-Extensions</w:t>
        <w:tab/>
        <w:tab/>
        <w:tab/>
        <w:t>ProtocolExtensionContainer { {SDU-FormatInformationParameters-ExtIEs} } OPTIONAL,</w:t>
      </w:r>
    </w:p>
    <w:p>
      <w:pPr>
        <w:pStyle w:val="PL"/>
        <w:rPr/>
      </w:pPr>
      <w:r>
        <w:rPr/>
        <w:tab/>
        <w:tab/>
        <w:t>...</w:t>
      </w:r>
    </w:p>
    <w:p>
      <w:pPr>
        <w:pStyle w:val="PL"/>
        <w:rPr/>
      </w:pPr>
      <w:r>
        <w:rPr/>
        <w:tab/>
        <w:t>}</w:t>
      </w:r>
    </w:p>
    <w:p>
      <w:pPr>
        <w:pStyle w:val="PL"/>
        <w:rPr/>
      </w:pPr>
      <w:r>
        <w:rPr/>
      </w:r>
    </w:p>
    <w:p>
      <w:pPr>
        <w:pStyle w:val="PL"/>
        <w:rPr/>
      </w:pPr>
      <w:r>
        <w:rPr/>
        <w:t>SDU-FormatInformationParameters-ExtIEs RANAP-PROTOCOL-EXTENSION ::= {</w:t>
      </w:r>
    </w:p>
    <w:p>
      <w:pPr>
        <w:pStyle w:val="PL"/>
        <w:rPr/>
      </w:pPr>
      <w:r>
        <w:rPr/>
        <w:tab/>
        <w:t>...</w:t>
      </w:r>
    </w:p>
    <w:p>
      <w:pPr>
        <w:pStyle w:val="PL"/>
        <w:rPr/>
      </w:pPr>
      <w:r>
        <w:rPr/>
        <w:t>}</w:t>
      </w:r>
    </w:p>
    <w:p>
      <w:pPr>
        <w:pStyle w:val="PL"/>
        <w:rPr/>
      </w:pPr>
      <w:r>
        <w:rPr/>
      </w:r>
    </w:p>
    <w:p>
      <w:pPr>
        <w:pStyle w:val="PL"/>
        <w:rPr/>
      </w:pPr>
      <w:r>
        <w:rPr/>
        <w:t>SDU-Parameters ::= SEQUENCE (SIZE (1..maxRAB-Subflows)) OF</w:t>
      </w:r>
    </w:p>
    <w:p>
      <w:pPr>
        <w:pStyle w:val="PL"/>
        <w:rPr/>
      </w:pPr>
      <w:r>
        <w:rPr/>
        <w:tab/>
        <w:t>SEQUENCE {</w:t>
      </w:r>
    </w:p>
    <w:p>
      <w:pPr>
        <w:pStyle w:val="PL"/>
        <w:rPr/>
      </w:pPr>
      <w:r>
        <w:rPr/>
        <w:tab/>
        <w:tab/>
        <w:t>sDU-ErrorRatio</w:t>
        <w:tab/>
        <w:tab/>
        <w:tab/>
        <w:t>SDU-ErrorRatio OPTIONAL</w:t>
      </w:r>
    </w:p>
    <w:p>
      <w:pPr>
        <w:pStyle w:val="PL"/>
        <w:rPr/>
      </w:pPr>
      <w:r>
        <w:rPr/>
        <w:tab/>
        <w:tab/>
        <w:t xml:space="preserve">-- This IE shall be present if the </w:t>
      </w:r>
      <w:r>
        <w:rPr>
          <w:i/>
        </w:rPr>
        <w:t xml:space="preserve">Delivery Of Erroneous SDU </w:t>
      </w:r>
      <w:r>
        <w:rPr/>
        <w:t>IE is set to "Yes" or "No" --,</w:t>
      </w:r>
    </w:p>
    <w:p>
      <w:pPr>
        <w:pStyle w:val="PL"/>
        <w:rPr/>
      </w:pPr>
      <w:r>
        <w:rPr/>
        <w:tab/>
        <w:tab/>
        <w:t>residualBitErrorRatio</w:t>
        <w:tab/>
        <w:tab/>
        <w:t>ResidualBitErrorRatio,</w:t>
      </w:r>
    </w:p>
    <w:p>
      <w:pPr>
        <w:pStyle w:val="PL"/>
        <w:rPr/>
      </w:pPr>
      <w:r>
        <w:rPr/>
        <w:tab/>
        <w:tab/>
        <w:t>deliveryOfErroneousSDU</w:t>
        <w:tab/>
        <w:tab/>
        <w:t>DeliveryOfErroneousSDU,</w:t>
      </w:r>
    </w:p>
    <w:p>
      <w:pPr>
        <w:pStyle w:val="PL"/>
        <w:rPr/>
      </w:pPr>
      <w:r>
        <w:rPr/>
        <w:tab/>
        <w:tab/>
        <w:t>sDU-FormatInformationParameters</w:t>
        <w:tab/>
        <w:t>SDU-FormatInformationParameters OPTIONAL,</w:t>
      </w:r>
    </w:p>
    <w:p>
      <w:pPr>
        <w:pStyle w:val="PL"/>
        <w:rPr/>
      </w:pPr>
      <w:r>
        <w:rPr/>
        <w:tab/>
        <w:tab/>
      </w:r>
      <w:r>
        <w:rPr>
          <w:lang w:val="fr-FR" w:eastAsia="en-US"/>
        </w:rPr>
        <w:t>iE-Extensions</w:t>
        <w:tab/>
        <w:tab/>
        <w:tab/>
        <w:t>ProtocolExtensionContainer { {SDU-Parameters-ExtIEs} } OPTIONAL,</w:t>
      </w:r>
    </w:p>
    <w:p>
      <w:pPr>
        <w:pStyle w:val="PL"/>
        <w:rPr/>
      </w:pPr>
      <w:r>
        <w:rPr>
          <w:lang w:val="fr-FR" w:eastAsia="en-US"/>
        </w:rPr>
        <w:tab/>
        <w:tab/>
      </w:r>
      <w:r>
        <w:rPr/>
        <w:t>...</w:t>
      </w:r>
    </w:p>
    <w:p>
      <w:pPr>
        <w:pStyle w:val="PL"/>
        <w:rPr/>
      </w:pPr>
      <w:r>
        <w:rPr/>
        <w:tab/>
        <w:t>}</w:t>
      </w:r>
    </w:p>
    <w:p>
      <w:pPr>
        <w:pStyle w:val="PL"/>
        <w:rPr/>
      </w:pPr>
      <w:r>
        <w:rPr/>
      </w:r>
    </w:p>
    <w:p>
      <w:pPr>
        <w:pStyle w:val="PL"/>
        <w:rPr/>
      </w:pPr>
      <w:r>
        <w:rPr/>
        <w:t>SDU-Parameters-ExtIEs RANAP-PROTOCOL-EXTENSION ::= {</w:t>
      </w:r>
    </w:p>
    <w:p>
      <w:pPr>
        <w:pStyle w:val="PL"/>
        <w:rPr/>
      </w:pPr>
      <w:r>
        <w:rPr/>
        <w:tab/>
        <w:t>...</w:t>
      </w:r>
    </w:p>
    <w:p>
      <w:pPr>
        <w:pStyle w:val="PL"/>
        <w:rPr/>
      </w:pPr>
      <w:r>
        <w:rPr/>
        <w:t>}</w:t>
      </w:r>
    </w:p>
    <w:p>
      <w:pPr>
        <w:pStyle w:val="PL"/>
        <w:rPr/>
      </w:pPr>
      <w:r>
        <w:rPr/>
      </w:r>
    </w:p>
    <w:p>
      <w:pPr>
        <w:pStyle w:val="PL"/>
        <w:rPr/>
      </w:pPr>
      <w:r>
        <w:rPr/>
        <w:t>SGSN-Group-Identity ::= CHOICE {</w:t>
      </w:r>
    </w:p>
    <w:p>
      <w:pPr>
        <w:pStyle w:val="PL"/>
        <w:rPr/>
      </w:pPr>
      <w:r>
        <w:rPr/>
        <w:tab/>
        <w:t>null-NRI</w:t>
        <w:tab/>
        <w:tab/>
        <w:tab/>
        <w:tab/>
        <w:t>Null-NRI,</w:t>
      </w:r>
    </w:p>
    <w:p>
      <w:pPr>
        <w:pStyle w:val="PL"/>
        <w:rPr/>
      </w:pPr>
      <w:r>
        <w:rPr/>
        <w:tab/>
        <w:t>sGSN-Group-ID</w:t>
        <w:tab/>
        <w:tab/>
        <w:tab/>
        <w:t>SGSN-Group-ID</w:t>
      </w:r>
    </w:p>
    <w:p>
      <w:pPr>
        <w:pStyle w:val="PL"/>
        <w:rPr/>
      </w:pPr>
      <w:r>
        <w:rPr/>
        <w:t>}</w:t>
      </w:r>
    </w:p>
    <w:p>
      <w:pPr>
        <w:pStyle w:val="PL"/>
        <w:rPr/>
      </w:pPr>
      <w:r>
        <w:rPr/>
      </w:r>
    </w:p>
    <w:p>
      <w:pPr>
        <w:pStyle w:val="PL"/>
        <w:rPr/>
      </w:pPr>
      <w:r>
        <w:rPr/>
        <w:t>SGSN-Group-ID ::= OCTET STRING (SIZE (2))</w:t>
      </w:r>
    </w:p>
    <w:p>
      <w:pPr>
        <w:pStyle w:val="PL"/>
        <w:rPr/>
      </w:pPr>
      <w:r>
        <w:rPr/>
      </w:r>
    </w:p>
    <w:p>
      <w:pPr>
        <w:pStyle w:val="PL"/>
        <w:rPr/>
      </w:pPr>
      <w:r>
        <w:rPr/>
        <w:t>SNA-Access-Information ::= SEQUENCE {</w:t>
      </w:r>
    </w:p>
    <w:p>
      <w:pPr>
        <w:pStyle w:val="PL"/>
        <w:rPr/>
      </w:pPr>
      <w:r>
        <w:rPr/>
        <w:tab/>
        <w:tab/>
        <w:t>authorisedPLMNs</w:t>
        <w:tab/>
        <w:tab/>
        <w:tab/>
        <w:t>AuthorisedPLMNs,</w:t>
      </w:r>
    </w:p>
    <w:p>
      <w:pPr>
        <w:pStyle w:val="PL"/>
        <w:rPr/>
      </w:pPr>
      <w:r>
        <w:rPr/>
        <w:tab/>
        <w:tab/>
      </w:r>
      <w:r>
        <w:rPr>
          <w:lang w:val="fr-FR" w:eastAsia="en-US"/>
        </w:rPr>
        <w:t>iE-Extensions</w:t>
        <w:tab/>
        <w:tab/>
        <w:tab/>
        <w:t>ProtocolExtensionContainer { {SNA-Access-Information-ExtIEs} } OPTIONAL,</w:t>
      </w:r>
    </w:p>
    <w:p>
      <w:pPr>
        <w:pStyle w:val="PL"/>
        <w:rPr/>
      </w:pPr>
      <w:r>
        <w:rPr>
          <w:lang w:val="fr-FR" w:eastAsia="en-US"/>
        </w:rPr>
        <w:tab/>
        <w:tab/>
      </w:r>
      <w:r>
        <w:rPr/>
        <w:t>...</w:t>
      </w:r>
    </w:p>
    <w:p>
      <w:pPr>
        <w:pStyle w:val="PL"/>
        <w:rPr/>
      </w:pPr>
      <w:r>
        <w:rPr/>
        <w:tab/>
        <w:t>}</w:t>
      </w:r>
    </w:p>
    <w:p>
      <w:pPr>
        <w:pStyle w:val="PL"/>
        <w:rPr/>
      </w:pPr>
      <w:r>
        <w:rPr/>
      </w:r>
    </w:p>
    <w:p>
      <w:pPr>
        <w:pStyle w:val="PL"/>
        <w:rPr/>
      </w:pPr>
      <w:r>
        <w:rPr/>
        <w:t>SNA-Access-Information-ExtIEs RANAP-PROTOCOL-EXTENSION ::= {</w:t>
      </w:r>
    </w:p>
    <w:p>
      <w:pPr>
        <w:pStyle w:val="PL"/>
        <w:rPr/>
      </w:pPr>
      <w:r>
        <w:rPr/>
        <w:tab/>
        <w:t>...</w:t>
      </w:r>
    </w:p>
    <w:p>
      <w:pPr>
        <w:pStyle w:val="PL"/>
        <w:rPr/>
      </w:pPr>
      <w:r>
        <w:rPr/>
        <w:t>}</w:t>
      </w:r>
    </w:p>
    <w:p>
      <w:pPr>
        <w:pStyle w:val="PL"/>
        <w:rPr/>
      </w:pPr>
      <w:r>
        <w:rPr/>
      </w:r>
    </w:p>
    <w:p>
      <w:pPr>
        <w:pStyle w:val="PL"/>
        <w:rPr/>
      </w:pPr>
      <w:r>
        <w:rPr/>
        <w:t>SNAC</w:t>
        <w:tab/>
        <w:tab/>
        <w:tab/>
        <w:tab/>
        <w:t>::= INTEGER (0..65535)</w:t>
      </w:r>
    </w:p>
    <w:p>
      <w:pPr>
        <w:pStyle w:val="PL"/>
        <w:rPr/>
      </w:pPr>
      <w:r>
        <w:rPr/>
      </w:r>
    </w:p>
    <w:p>
      <w:pPr>
        <w:pStyle w:val="PL"/>
        <w:rPr/>
      </w:pPr>
      <w:r>
        <w:rPr/>
        <w:t>Service-Handover ::= ENUMERATED {</w:t>
      </w:r>
    </w:p>
    <w:p>
      <w:pPr>
        <w:pStyle w:val="PL"/>
        <w:rPr/>
      </w:pPr>
      <w:r>
        <w:rPr/>
        <w:tab/>
        <w:t>handover-to-GSM-should-be-performed,</w:t>
      </w:r>
    </w:p>
    <w:p>
      <w:pPr>
        <w:pStyle w:val="PL"/>
        <w:rPr/>
      </w:pPr>
      <w:r>
        <w:rPr/>
        <w:tab/>
        <w:t>handover-to-GSM-should-not-be-performed,</w:t>
      </w:r>
    </w:p>
    <w:p>
      <w:pPr>
        <w:pStyle w:val="PL"/>
        <w:rPr/>
      </w:pPr>
      <w:r>
        <w:rPr/>
        <w:tab/>
        <w:t>handover-to-GSM-shall-not-be-performed,</w:t>
      </w:r>
    </w:p>
    <w:p>
      <w:pPr>
        <w:pStyle w:val="PL"/>
        <w:rPr/>
      </w:pPr>
      <w:r>
        <w:rPr/>
        <w:tab/>
        <w:t>...</w:t>
      </w:r>
    </w:p>
    <w:p>
      <w:pPr>
        <w:pStyle w:val="PL"/>
        <w:rPr/>
      </w:pPr>
      <w:r>
        <w:rPr/>
        <w:t>}</w:t>
      </w:r>
    </w:p>
    <w:p>
      <w:pPr>
        <w:pStyle w:val="PL"/>
        <w:rPr/>
      </w:pPr>
      <w:r>
        <w:rPr/>
      </w:r>
    </w:p>
    <w:p>
      <w:pPr>
        <w:pStyle w:val="PL"/>
        <w:rPr/>
      </w:pPr>
      <w:r>
        <w:rPr/>
        <w:t>Source-ToTarget-TransparentContainer ::= OCTET STRING</w:t>
      </w:r>
    </w:p>
    <w:p>
      <w:pPr>
        <w:pStyle w:val="PL"/>
        <w:rPr/>
      </w:pPr>
      <w:r>
        <w:rPr/>
        <w:t>-- This IE is a transparent container, the IE shall be encoded not as an OCTET STRING but according to the type specifications of the target system.</w:t>
      </w:r>
    </w:p>
    <w:p>
      <w:pPr>
        <w:pStyle w:val="PL"/>
        <w:rPr/>
      </w:pPr>
      <w:r>
        <w:rPr>
          <w:rFonts w:cs="Courier New"/>
          <w:iCs/>
        </w:rPr>
        <w:t xml:space="preserve">-- Note: In the current version of this specification, this IE may either carry the </w:t>
      </w:r>
      <w:r>
        <w:rPr>
          <w:rFonts w:cs="Courier New"/>
          <w:i/>
          <w:iCs/>
        </w:rPr>
        <w:t>Source RNC to</w:t>
      </w:r>
    </w:p>
    <w:p>
      <w:pPr>
        <w:pStyle w:val="PL"/>
        <w:rPr/>
      </w:pPr>
      <w:r>
        <w:rPr>
          <w:rFonts w:cs="Courier New"/>
          <w:i/>
          <w:iCs/>
        </w:rPr>
        <w:t>-- Target RNC Transparent Container</w:t>
      </w:r>
      <w:r>
        <w:rPr>
          <w:rFonts w:cs="Courier New"/>
          <w:iCs/>
        </w:rPr>
        <w:t xml:space="preserve"> or the </w:t>
      </w:r>
      <w:r>
        <w:rPr>
          <w:rFonts w:cs="Courier New"/>
          <w:i/>
          <w:iCs/>
        </w:rPr>
        <w:t>Source eNB to Target eNB Transparent Container</w:t>
      </w:r>
      <w:r>
        <w:rPr>
          <w:rFonts w:cs="Courier New"/>
          <w:iCs/>
        </w:rPr>
        <w:t xml:space="preserve"> IE as</w:t>
      </w:r>
    </w:p>
    <w:p>
      <w:pPr>
        <w:pStyle w:val="PL"/>
        <w:rPr>
          <w:rFonts w:cs="Courier New"/>
          <w:lang w:val="en-US" w:eastAsia="en-US"/>
        </w:rPr>
      </w:pPr>
      <w:r>
        <w:rPr>
          <w:rFonts w:cs="Courier New"/>
          <w:iCs/>
        </w:rPr>
        <w:t>-- defined in TS 36.413 [49]</w:t>
      </w:r>
    </w:p>
    <w:p>
      <w:pPr>
        <w:pStyle w:val="PL"/>
        <w:rPr>
          <w:rFonts w:cs="Courier New"/>
          <w:lang w:val="en-US" w:eastAsia="en-US"/>
        </w:rPr>
      </w:pPr>
      <w:r>
        <w:rPr>
          <w:rFonts w:cs="Courier New"/>
          <w:lang w:val="en-US" w:eastAsia="en-US"/>
        </w:rPr>
      </w:r>
    </w:p>
    <w:p>
      <w:pPr>
        <w:pStyle w:val="PL"/>
        <w:rPr/>
      </w:pPr>
      <w:r>
        <w:rPr/>
        <w:t>SourceeNodeB-ToTargeteNodeB-TransparentContainer ::= OCTET STRING</w:t>
      </w:r>
    </w:p>
    <w:p>
      <w:pPr>
        <w:pStyle w:val="PL"/>
        <w:rPr/>
      </w:pPr>
      <w:r>
        <w:rPr/>
      </w:r>
    </w:p>
    <w:p>
      <w:pPr>
        <w:pStyle w:val="PL"/>
        <w:rPr/>
      </w:pPr>
      <w:r>
        <w:rPr/>
      </w:r>
    </w:p>
    <w:p>
      <w:pPr>
        <w:pStyle w:val="PL"/>
        <w:rPr/>
      </w:pPr>
      <w:r>
        <w:rPr/>
        <w:t>SourceCellID ::= CHOICE {</w:t>
      </w:r>
    </w:p>
    <w:p>
      <w:pPr>
        <w:pStyle w:val="PL"/>
        <w:rPr/>
      </w:pPr>
      <w:r>
        <w:rPr/>
        <w:tab/>
        <w:t>sourceUTRANCellID</w:t>
        <w:tab/>
        <w:tab/>
        <w:tab/>
        <w:t>SourceUTRANCellID,</w:t>
      </w:r>
    </w:p>
    <w:p>
      <w:pPr>
        <w:pStyle w:val="PL"/>
        <w:rPr/>
      </w:pPr>
      <w:r>
        <w:rPr/>
        <w:tab/>
        <w:t>sourceGERANCellID</w:t>
        <w:tab/>
        <w:tab/>
        <w:tab/>
        <w:t>CGI,</w:t>
      </w:r>
    </w:p>
    <w:p>
      <w:pPr>
        <w:pStyle w:val="PL"/>
        <w:rPr/>
      </w:pPr>
      <w:r>
        <w:rPr/>
        <w:tab/>
        <w:t>...</w:t>
      </w:r>
    </w:p>
    <w:p>
      <w:pPr>
        <w:pStyle w:val="PL"/>
        <w:rPr>
          <w:rFonts w:eastAsia="MS Mincho;MS Mincho"/>
        </w:rPr>
      </w:pPr>
      <w:r>
        <w:rPr/>
        <w:t>}</w:t>
      </w:r>
    </w:p>
    <w:p>
      <w:pPr>
        <w:pStyle w:val="PL"/>
        <w:rPr>
          <w:rFonts w:eastAsia="MS Mincho;MS Mincho"/>
        </w:rPr>
      </w:pPr>
      <w:r>
        <w:rPr>
          <w:rFonts w:eastAsia="MS Mincho;MS Mincho"/>
        </w:rPr>
      </w:r>
    </w:p>
    <w:p>
      <w:pPr>
        <w:pStyle w:val="PL"/>
        <w:rPr/>
      </w:pPr>
      <w:r>
        <w:rPr/>
        <w:t>SourceBSS-ToTargetBSS-TransparentContainer</w:t>
        <w:tab/>
        <w:tab/>
        <w:t>::= OCTET STRING</w:t>
      </w:r>
    </w:p>
    <w:p>
      <w:pPr>
        <w:pStyle w:val="PL"/>
        <w:rPr/>
      </w:pPr>
      <w:r>
        <w:rPr/>
      </w:r>
    </w:p>
    <w:p>
      <w:pPr>
        <w:pStyle w:val="PL"/>
        <w:rPr/>
      </w:pPr>
      <w:r>
        <w:rPr/>
        <w:t>SourceID ::= CHOICE {</w:t>
      </w:r>
    </w:p>
    <w:p>
      <w:pPr>
        <w:pStyle w:val="PL"/>
        <w:rPr/>
      </w:pPr>
      <w:r>
        <w:rPr/>
        <w:tab/>
        <w:t>sourceRNC-ID</w:t>
        <w:tab/>
        <w:tab/>
        <w:tab/>
        <w:t>SourceRNC-ID,</w:t>
      </w:r>
    </w:p>
    <w:p>
      <w:pPr>
        <w:pStyle w:val="PL"/>
        <w:rPr/>
      </w:pPr>
      <w:r>
        <w:rPr/>
        <w:tab/>
        <w:t>sAI</w:t>
        <w:tab/>
        <w:tab/>
        <w:tab/>
        <w:tab/>
        <w:t>SAI,</w:t>
      </w:r>
    </w:p>
    <w:p>
      <w:pPr>
        <w:pStyle w:val="PL"/>
        <w:rPr/>
      </w:pPr>
      <w:r>
        <w:rPr/>
        <w:tab/>
        <w:t>...</w:t>
      </w:r>
    </w:p>
    <w:p>
      <w:pPr>
        <w:pStyle w:val="PL"/>
        <w:rPr/>
      </w:pPr>
      <w:r>
        <w:rPr/>
        <w:t>}</w:t>
      </w:r>
    </w:p>
    <w:p>
      <w:pPr>
        <w:pStyle w:val="PL"/>
        <w:rPr/>
      </w:pPr>
      <w:r>
        <w:rPr/>
      </w:r>
    </w:p>
    <w:p>
      <w:pPr>
        <w:pStyle w:val="PL"/>
        <w:rPr/>
      </w:pPr>
      <w:r>
        <w:rPr/>
      </w:r>
    </w:p>
    <w:p>
      <w:pPr>
        <w:pStyle w:val="PL"/>
        <w:rPr/>
      </w:pPr>
      <w:r>
        <w:rPr/>
        <w:t>SourceRNC-ID ::= SEQUENCE {</w:t>
      </w:r>
    </w:p>
    <w:p>
      <w:pPr>
        <w:pStyle w:val="PL"/>
        <w:rPr/>
      </w:pPr>
      <w:r>
        <w:rPr/>
        <w:tab/>
        <w:t>pLMN</w:t>
      </w:r>
      <w:r>
        <w:rPr>
          <w:rFonts w:eastAsia="MS Mincho;MS Mincho"/>
        </w:rPr>
        <w:t>i</w:t>
      </w:r>
      <w:r>
        <w:rPr/>
        <w:t>dentity</w:t>
        <w:tab/>
        <w:tab/>
        <w:tab/>
        <w:tab/>
        <w:t>PLMN</w:t>
      </w:r>
      <w:r>
        <w:rPr>
          <w:rFonts w:eastAsia="MS Mincho;MS Mincho"/>
        </w:rPr>
        <w:t>i</w:t>
      </w:r>
      <w:r>
        <w:rPr/>
        <w:t>dentity,</w:t>
      </w:r>
    </w:p>
    <w:p>
      <w:pPr>
        <w:pStyle w:val="PL"/>
        <w:rPr/>
      </w:pPr>
      <w:r>
        <w:rPr/>
        <w:tab/>
        <w:t>rNC-ID</w:t>
        <w:tab/>
        <w:tab/>
        <w:tab/>
        <w:tab/>
        <w:t>RNC-ID,</w:t>
      </w:r>
    </w:p>
    <w:p>
      <w:pPr>
        <w:pStyle w:val="PL"/>
        <w:rPr/>
      </w:pPr>
      <w:r>
        <w:rPr/>
        <w:tab/>
        <w:t>iE-Extensions</w:t>
        <w:tab/>
        <w:tab/>
        <w:tab/>
        <w:t>ProtocolExtensionContainer { {SourceRNC-ID-ExtIEs} } OPTIONAL</w:t>
      </w:r>
    </w:p>
    <w:p>
      <w:pPr>
        <w:pStyle w:val="PL"/>
        <w:rPr/>
      </w:pPr>
      <w:r>
        <w:rPr/>
        <w:t>}</w:t>
      </w:r>
    </w:p>
    <w:p>
      <w:pPr>
        <w:pStyle w:val="PL"/>
        <w:rPr/>
      </w:pPr>
      <w:r>
        <w:rPr/>
      </w:r>
    </w:p>
    <w:p>
      <w:pPr>
        <w:pStyle w:val="PL"/>
        <w:rPr/>
      </w:pPr>
      <w:r>
        <w:rPr/>
        <w:t>SourceRNC-ID-ExtIEs RANAP-PROTOCOL-EXTENSION ::= {</w:t>
      </w:r>
    </w:p>
    <w:p>
      <w:pPr>
        <w:pStyle w:val="PL"/>
        <w:rPr/>
      </w:pPr>
      <w:r>
        <w:rPr/>
        <w:t>-- Extension for Release 7 to indicate extended RNC-ID --</w:t>
      </w:r>
    </w:p>
    <w:p>
      <w:pPr>
        <w:pStyle w:val="PL"/>
        <w:rPr/>
      </w:pPr>
      <w:r>
        <w:rPr/>
        <w:tab/>
        <w:t>{ ID id-ExtendedRNC-ID</w:t>
        <w:tab/>
        <w:tab/>
        <w:tab/>
        <w:tab/>
        <w:t>CRITICALITY reject</w:t>
        <w:tab/>
        <w:t>EXTENSION ExtendedRNC-ID</w:t>
        <w:tab/>
        <w:tab/>
        <w:t>PRESENCE optional</w:t>
        <w:tab/>
        <w:t>},</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SourceRNC-ToTargetRNC-TransparentContainer ::= SEQUENCE {</w:t>
      </w:r>
    </w:p>
    <w:p>
      <w:pPr>
        <w:pStyle w:val="PL"/>
        <w:rPr/>
      </w:pPr>
      <w:r>
        <w:rPr>
          <w:lang w:val="fr-FR" w:eastAsia="en-US"/>
        </w:rPr>
        <w:tab/>
        <w:t>rRC-Container</w:t>
        <w:tab/>
        <w:tab/>
        <w:tab/>
        <w:t>RRC-Container,</w:t>
      </w:r>
    </w:p>
    <w:p>
      <w:pPr>
        <w:pStyle w:val="PL"/>
        <w:rPr/>
      </w:pPr>
      <w:r>
        <w:rPr>
          <w:lang w:val="fr-FR" w:eastAsia="en-US"/>
        </w:rPr>
        <w:tab/>
      </w:r>
      <w:r>
        <w:rPr/>
        <w:t>numberOfIuInstances</w:t>
        <w:tab/>
        <w:tab/>
        <w:t>NumberOfIuInstances,</w:t>
      </w:r>
    </w:p>
    <w:p>
      <w:pPr>
        <w:pStyle w:val="PL"/>
        <w:rPr/>
      </w:pPr>
      <w:r>
        <w:rPr/>
        <w:tab/>
        <w:t xml:space="preserve">relocationType </w:t>
        <w:tab/>
        <w:tab/>
        <w:tab/>
        <w:t>RelocationType,</w:t>
      </w:r>
    </w:p>
    <w:p>
      <w:pPr>
        <w:pStyle w:val="PL"/>
        <w:rPr/>
      </w:pPr>
      <w:r>
        <w:rPr/>
        <w:tab/>
        <w:t>chosenIntegrityProtectionAlgorithm ChosenIntegrityProtectionAlgorithm</w:t>
        <w:tab/>
        <w:t>OPTIONAL,</w:t>
      </w:r>
    </w:p>
    <w:p>
      <w:pPr>
        <w:pStyle w:val="PL"/>
        <w:rPr/>
      </w:pPr>
      <w:r>
        <w:rPr/>
        <w:tab/>
        <w:t>integrityProtectionKey</w:t>
        <w:tab/>
        <w:tab/>
        <w:t>IntegrityProtectionKey</w:t>
        <w:tab/>
        <w:tab/>
        <w:tab/>
        <w:t>OPTIONAL,</w:t>
      </w:r>
    </w:p>
    <w:p>
      <w:pPr>
        <w:pStyle w:val="PL"/>
        <w:rPr/>
      </w:pPr>
      <w:r>
        <w:rPr/>
        <w:tab/>
        <w:t>chosenEncryptionAlgorithForSignalling ChosenEncryptionAlgorithm</w:t>
        <w:tab/>
        <w:tab/>
        <w:t>OPTIONAL,</w:t>
      </w:r>
    </w:p>
    <w:p>
      <w:pPr>
        <w:pStyle w:val="PL"/>
        <w:rPr/>
      </w:pPr>
      <w:r>
        <w:rPr/>
        <w:tab/>
        <w:t>cipheringKey</w:t>
        <w:tab/>
        <w:tab/>
        <w:tab/>
        <w:t>EncryptionKey</w:t>
        <w:tab/>
        <w:tab/>
        <w:tab/>
        <w:tab/>
        <w:t>OPTIONAL,</w:t>
      </w:r>
    </w:p>
    <w:p>
      <w:pPr>
        <w:pStyle w:val="PL"/>
        <w:rPr/>
      </w:pPr>
      <w:r>
        <w:rPr/>
        <w:tab/>
      </w:r>
      <w:r>
        <w:rPr>
          <w:lang w:val="fr-FR" w:eastAsia="en-US"/>
        </w:rPr>
        <w:t>chosenEncryptionAlgorithForCS</w:t>
        <w:tab/>
        <w:t>ChosenEncryptionAlgorithm</w:t>
        <w:tab/>
        <w:tab/>
        <w:t>OPTIONAL,</w:t>
      </w:r>
    </w:p>
    <w:p>
      <w:pPr>
        <w:pStyle w:val="PL"/>
        <w:rPr/>
      </w:pPr>
      <w:r>
        <w:rPr>
          <w:lang w:val="fr-FR" w:eastAsia="en-US"/>
        </w:rPr>
        <w:tab/>
        <w:t>chosenEncryptionAlgorithForPS</w:t>
        <w:tab/>
        <w:t>ChosenEncryptionAlgorithm</w:t>
        <w:tab/>
        <w:tab/>
        <w:t>OPTIONAL,</w:t>
      </w:r>
    </w:p>
    <w:p>
      <w:pPr>
        <w:pStyle w:val="PL"/>
        <w:rPr/>
      </w:pPr>
      <w:r>
        <w:rPr>
          <w:lang w:val="fr-FR" w:eastAsia="en-US"/>
        </w:rPr>
        <w:tab/>
      </w:r>
      <w:r>
        <w:rPr/>
        <w:t>d-RNTI</w:t>
        <w:tab/>
        <w:tab/>
        <w:tab/>
        <w:tab/>
        <w:t xml:space="preserve">D-RNTI </w:t>
        <w:tab/>
        <w:tab/>
        <w:tab/>
        <w:tab/>
        <w:tab/>
        <w:t>OPTIONAL</w:t>
      </w:r>
    </w:p>
    <w:p>
      <w:pPr>
        <w:pStyle w:val="PL"/>
        <w:rPr/>
      </w:pPr>
      <w:r>
        <w:rPr/>
        <w:tab/>
        <w:t xml:space="preserve">-- This IE shall be present if the </w:t>
      </w:r>
      <w:r>
        <w:rPr>
          <w:i/>
        </w:rPr>
        <w:t>Relocation type</w:t>
      </w:r>
      <w:r>
        <w:rPr/>
        <w:t xml:space="preserve"> IE is set to "UE not involved in relocation of SRNS" --,</w:t>
      </w:r>
    </w:p>
    <w:p>
      <w:pPr>
        <w:pStyle w:val="PL"/>
        <w:rPr/>
      </w:pPr>
      <w:r>
        <w:rPr/>
        <w:tab/>
        <w:t>targetCellId</w:t>
        <w:tab/>
        <w:tab/>
        <w:tab/>
        <w:t>TargetCellId</w:t>
        <w:tab/>
        <w:tab/>
        <w:tab/>
        <w:tab/>
        <w:t>OPTIONAL</w:t>
      </w:r>
    </w:p>
    <w:p>
      <w:pPr>
        <w:pStyle w:val="PL"/>
        <w:rPr/>
      </w:pPr>
      <w:r>
        <w:rPr/>
        <w:tab/>
        <w:t xml:space="preserve">-- This IE shall be present if the </w:t>
      </w:r>
      <w:r>
        <w:rPr>
          <w:i/>
        </w:rPr>
        <w:t>Relocation type</w:t>
      </w:r>
      <w:r>
        <w:rPr/>
        <w:t xml:space="preserve"> IE is set to "UE involved in relocation of SRNS" --,</w:t>
      </w:r>
    </w:p>
    <w:p>
      <w:pPr>
        <w:pStyle w:val="PL"/>
        <w:rPr/>
      </w:pPr>
      <w:r>
        <w:rPr/>
        <w:tab/>
        <w:t>rAB-TrCH-Mapping</w:t>
        <w:tab/>
        <w:tab/>
        <w:tab/>
        <w:t>RAB-TrCH-Mapping</w:t>
        <w:tab/>
        <w:tab/>
        <w:tab/>
        <w:tab/>
        <w:t>OPTIONAL,</w:t>
      </w:r>
    </w:p>
    <w:p>
      <w:pPr>
        <w:pStyle w:val="PL"/>
        <w:rPr/>
      </w:pPr>
      <w:r>
        <w:rPr/>
        <w:tab/>
      </w:r>
      <w:r>
        <w:rPr>
          <w:lang w:val="fr-FR" w:eastAsia="en-US"/>
        </w:rPr>
        <w:t>iE-Extensions</w:t>
        <w:tab/>
        <w:tab/>
        <w:tab/>
        <w:t>ProtocolExtensionContainer { {SourceRNC-ToTargetRNC-TransparentContainer-ExtIEs} } 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SourceRNC-ToTargetRNC-TransparentContainer-ExtIEs RANAP-PROTOCOL-EXTENSION ::= {</w:t>
      </w:r>
    </w:p>
    <w:p>
      <w:pPr>
        <w:pStyle w:val="PL"/>
        <w:rPr/>
      </w:pPr>
      <w:r>
        <w:rPr/>
        <w:t>-- Extension for Release 99 to enable transfer of SRB mapping onto Iur transport channel Ids --</w:t>
      </w:r>
    </w:p>
    <w:p>
      <w:pPr>
        <w:pStyle w:val="PL"/>
        <w:rPr/>
      </w:pPr>
      <w:r>
        <w:rPr/>
        <w:tab/>
        <w:t>{ID id-SRB-TrCH-Mapping</w:t>
        <w:tab/>
        <w:tab/>
        <w:tab/>
        <w:tab/>
        <w:tab/>
        <w:tab/>
        <w:t>CRITICALITY reject</w:t>
        <w:tab/>
        <w:t>EXTENSION SRB-TrCH-Mapping</w:t>
        <w:tab/>
        <w:tab/>
        <w:tab/>
        <w:tab/>
        <w:tab/>
        <w:tab/>
        <w:tab/>
        <w:t>PRESENCE optional}|</w:t>
      </w:r>
    </w:p>
    <w:p>
      <w:pPr>
        <w:pStyle w:val="PL"/>
        <w:rPr/>
      </w:pPr>
      <w:r>
        <w:rPr/>
        <w:t>-- Extension for Release 5 to enable Inter RAN Load Information Exchange over Iu --</w:t>
      </w:r>
    </w:p>
    <w:p>
      <w:pPr>
        <w:pStyle w:val="PL"/>
        <w:rPr/>
      </w:pPr>
      <w:r>
        <w:rPr/>
        <w:tab/>
        <w:t>{ID id-CellLoadInformationGroup</w:t>
        <w:tab/>
        <w:tab/>
        <w:tab/>
        <w:tab/>
        <w:t>CRITICALITY ignore</w:t>
        <w:tab/>
        <w:t>EXTENSION CellLoadInformationGroup</w:t>
        <w:tab/>
        <w:tab/>
        <w:tab/>
        <w:tab/>
        <w:t>PRESENCE optional}|</w:t>
      </w:r>
    </w:p>
    <w:p>
      <w:pPr>
        <w:pStyle w:val="PL"/>
        <w:rPr/>
      </w:pPr>
      <w:r>
        <w:rPr/>
        <w:t>-- Extension for Release 6 to provide Trace Recording Session Information to the Target RNC --</w:t>
      </w:r>
    </w:p>
    <w:p>
      <w:pPr>
        <w:pStyle w:val="PL"/>
        <w:rPr/>
      </w:pPr>
      <w:r>
        <w:rPr/>
        <w:tab/>
        <w:t>{ID id-TraceRecordingSessionInformation</w:t>
        <w:tab/>
        <w:tab/>
        <w:t>CRITICALITY ignore</w:t>
        <w:tab/>
        <w:t>EXTENSION TraceRecordingSessionInformation</w:t>
        <w:tab/>
        <w:t>PRESENCE optional}|</w:t>
      </w:r>
    </w:p>
    <w:p>
      <w:pPr>
        <w:pStyle w:val="PL"/>
        <w:rPr/>
      </w:pPr>
      <w:r>
        <w:rPr/>
        <w:t>-- Extension for Release 6 to indicate to the Target RNC that the UE has activated Multicast Service --</w:t>
      </w:r>
    </w:p>
    <w:p>
      <w:pPr>
        <w:pStyle w:val="PL"/>
        <w:rPr/>
      </w:pPr>
      <w:r>
        <w:rPr/>
        <w:tab/>
        <w:t>{ID id-MBMSLinkingInformation</w:t>
        <w:tab/>
        <w:tab/>
        <w:tab/>
        <w:tab/>
        <w:t>CRITICALITY ignore</w:t>
        <w:tab/>
        <w:t>EXTENSION MBMSLinkingInformation</w:t>
        <w:tab/>
        <w:tab/>
        <w:tab/>
        <w:tab/>
        <w:tab/>
        <w:t>PRESENCE optional}|</w:t>
      </w:r>
    </w:p>
    <w:p>
      <w:pPr>
        <w:pStyle w:val="PL"/>
        <w:rPr/>
      </w:pPr>
      <w:r>
        <w:rPr/>
        <w:tab/>
        <w:t>{ID id-d-RNTI-for-NoIuCSUP</w:t>
        <w:tab/>
        <w:tab/>
        <w:tab/>
        <w:tab/>
        <w:tab/>
        <w:t>CRITICALITY reject</w:t>
        <w:tab/>
        <w:t>EXTENSION D-RNTI</w:t>
        <w:tab/>
        <w:tab/>
        <w:tab/>
        <w:tab/>
        <w:tab/>
        <w:tab/>
        <w:tab/>
        <w:tab/>
        <w:tab/>
        <w:t>PRESENCE optional}|</w:t>
      </w:r>
    </w:p>
    <w:p>
      <w:pPr>
        <w:pStyle w:val="PL"/>
        <w:rPr/>
      </w:pPr>
      <w:r>
        <w:rPr/>
        <w:tab/>
        <w:t>{ID id-UE-History-Information</w:t>
        <w:tab/>
        <w:tab/>
        <w:tab/>
        <w:tab/>
        <w:t>CRITICALITY ignore</w:t>
        <w:tab/>
        <w:t>EXTENSION UE-History-Information</w:t>
        <w:tab/>
        <w:tab/>
        <w:tab/>
        <w:tab/>
        <w:tab/>
        <w:t>PRESENCE optional}|</w:t>
      </w:r>
    </w:p>
    <w:p>
      <w:pPr>
        <w:pStyle w:val="PL"/>
        <w:rPr/>
      </w:pPr>
      <w:r>
        <w:rPr/>
        <w:tab/>
        <w:t>{ID id-SubscriberProfileIDforRFP</w:t>
        <w:tab/>
        <w:tab/>
        <w:tab/>
        <w:t>CRITICALITY ignore</w:t>
        <w:tab/>
        <w:t>EXTENSION SubscriberProfileIDforRFP</w:t>
        <w:tab/>
        <w:tab/>
        <w:tab/>
        <w:tab/>
        <w:t>PRESENCE optional}</w:t>
      </w:r>
      <w:r>
        <w:rPr>
          <w:lang w:val="en-GB" w:eastAsia="en-GB"/>
        </w:rPr>
        <w:t>|</w:t>
      </w:r>
    </w:p>
    <w:p>
      <w:pPr>
        <w:pStyle w:val="PL"/>
        <w:rPr>
          <w:lang w:val="en-GB" w:eastAsia="en-GB"/>
        </w:rPr>
      </w:pPr>
      <w:r>
        <w:rPr/>
        <w:t>-- Extension for Release 8 to transfer to the Target RNC parameters required for SRVCC operation --</w:t>
      </w:r>
    </w:p>
    <w:p>
      <w:pPr>
        <w:pStyle w:val="PL"/>
        <w:rPr/>
      </w:pPr>
      <w:r>
        <w:rPr>
          <w:lang w:val="en-GB" w:eastAsia="en-GB"/>
        </w:rPr>
        <w:tab/>
        <w:t xml:space="preserve">{ID id-SRVCC-Information </w:t>
        <w:tab/>
        <w:tab/>
        <w:tab/>
        <w:tab/>
        <w:tab/>
        <w:t>CRITICALITY reject</w:t>
        <w:tab/>
        <w:t>EXTENSION SRVCC-Information</w:t>
        <w:tab/>
        <w:tab/>
        <w:tab/>
        <w:tab/>
        <w:tab/>
        <w:tab/>
        <w:tab/>
        <w:t>PRESENCE optional}|</w:t>
      </w:r>
    </w:p>
    <w:p>
      <w:pPr>
        <w:pStyle w:val="PL"/>
        <w:rPr/>
      </w:pPr>
      <w:r>
        <w:rPr>
          <w:lang w:val="en-GB" w:eastAsia="en-GB"/>
        </w:rPr>
        <w:tab/>
        <w:t xml:space="preserve">{ID id-PSRABtobeReplaced </w:t>
        <w:tab/>
        <w:tab/>
        <w:tab/>
        <w:tab/>
        <w:tab/>
        <w:t>CRITICALITY reject</w:t>
        <w:tab/>
        <w:t>EXTENSION RAB-ID</w:t>
        <w:tab/>
        <w:tab/>
        <w:tab/>
        <w:tab/>
        <w:tab/>
        <w:tab/>
        <w:tab/>
        <w:tab/>
        <w:tab/>
        <w:t>PRESENCE optional}</w:t>
      </w:r>
      <w:r>
        <w:rPr>
          <w:rFonts w:cs="Courier New"/>
        </w:rPr>
        <w:t>|</w:t>
      </w:r>
    </w:p>
    <w:p>
      <w:pPr>
        <w:pStyle w:val="PL"/>
        <w:rPr/>
      </w:pPr>
      <w:r>
        <w:rPr/>
        <w:t>-- Extension for Release 9 to transfer to the Target RNC parameters required for CSFB operation --</w:t>
      </w:r>
    </w:p>
    <w:p>
      <w:pPr>
        <w:pStyle w:val="PL"/>
        <w:rPr/>
      </w:pPr>
      <w:r>
        <w:rPr>
          <w:lang w:val="en-GB" w:eastAsia="en-GB"/>
        </w:rPr>
        <w:tab/>
        <w:t>{</w:t>
      </w:r>
      <w:r>
        <w:rPr>
          <w:rFonts w:cs="Courier New"/>
        </w:rPr>
        <w:t xml:space="preserve">ID id-CSFB-Information </w:t>
        <w:tab/>
        <w:tab/>
        <w:tab/>
        <w:tab/>
        <w:tab/>
        <w:t>CRITICALITY ignore</w:t>
        <w:tab/>
        <w:t xml:space="preserve">EXTENSION CSFB-Information </w:t>
        <w:tab/>
        <w:tab/>
        <w:tab/>
        <w:tab/>
        <w:tab/>
        <w:tab/>
        <w:tab/>
        <w:t>PRESENCE optional}|</w:t>
      </w:r>
    </w:p>
    <w:p>
      <w:pPr>
        <w:pStyle w:val="PL"/>
        <w:rPr/>
      </w:pPr>
      <w:r>
        <w:rPr>
          <w:rFonts w:cs="Courier New"/>
        </w:rPr>
        <w:t>-- Extension for Release 10 to indicate to the Target RNC the need of continued IRAT measurement --</w:t>
      </w:r>
    </w:p>
    <w:p>
      <w:pPr>
        <w:pStyle w:val="PL"/>
        <w:rPr/>
      </w:pPr>
      <w:r>
        <w:rPr>
          <w:rFonts w:cs="Courier New"/>
        </w:rPr>
        <w:tab/>
        <w:t>{ID id-IRAT-Measurement-Configuration</w:t>
        <w:tab/>
        <w:tab/>
        <w:t>CRITICALITY ignore</w:t>
        <w:tab/>
        <w:t>EXTENSION IRAT-Measurement-Configuration</w:t>
        <w:tab/>
        <w:tab/>
        <w:t>PRESENCE optional}|</w:t>
      </w:r>
    </w:p>
    <w:p>
      <w:pPr>
        <w:pStyle w:val="PL"/>
        <w:rPr>
          <w:rFonts w:cs="Courier New"/>
        </w:rPr>
      </w:pPr>
      <w:r>
        <w:rPr>
          <w:rFonts w:cs="Courier New"/>
        </w:rPr>
        <w:t>-- Extension for Release 10 to indicate Management Based MDT Allowed --</w:t>
      </w:r>
    </w:p>
    <w:p>
      <w:pPr>
        <w:pStyle w:val="PL"/>
        <w:rPr/>
      </w:pPr>
      <w:r>
        <w:rPr>
          <w:rFonts w:cs="Courier New"/>
        </w:rPr>
        <w:tab/>
        <w:t>{ID id-Management-Based-MDT-Allowed</w:t>
        <w:tab/>
        <w:tab/>
        <w:tab/>
        <w:t>CRITICALITY ignore</w:t>
        <w:tab/>
        <w:t>EXTENSION Management-Based-MDT-Allowed</w:t>
        <w:tab/>
        <w:tab/>
        <w:tab/>
        <w:t>PRESENCE optional}|</w:t>
      </w:r>
    </w:p>
    <w:p>
      <w:pPr>
        <w:pStyle w:val="PL"/>
        <w:rPr>
          <w:rFonts w:cs="Courier New"/>
        </w:rPr>
      </w:pPr>
      <w:r>
        <w:rPr>
          <w:rFonts w:cs="Courier New"/>
        </w:rPr>
        <w:t>-- Extension for Release 11 to indicate Management Based MDT PLMN List --</w:t>
      </w:r>
    </w:p>
    <w:p>
      <w:pPr>
        <w:pStyle w:val="PL"/>
        <w:rPr/>
      </w:pPr>
      <w:r>
        <w:rPr>
          <w:rFonts w:cs="Courier New"/>
        </w:rPr>
        <w:tab/>
        <w:t>{ID id-Management-Based-MDT-PLMN-List</w:t>
        <w:tab/>
        <w:tab/>
        <w:t>CRITICALITY ignore</w:t>
        <w:tab/>
        <w:t>EXTENSION MDT-PLMN-List</w:t>
        <w:tab/>
        <w:tab/>
        <w:tab/>
        <w:tab/>
        <w:tab/>
        <w:tab/>
        <w:tab/>
        <w:tab/>
        <w:t>PRESENCE optional}|</w:t>
      </w:r>
    </w:p>
    <w:p>
      <w:pPr>
        <w:pStyle w:val="PL"/>
        <w:rPr/>
      </w:pPr>
      <w:r>
        <w:rPr>
          <w:rFonts w:cs="Courier New"/>
        </w:rPr>
        <w:t>-- Extension for Release 11 to indicate the last E-UTRAN PLMN Identity --</w:t>
      </w:r>
    </w:p>
    <w:p>
      <w:pPr>
        <w:pStyle w:val="PL"/>
        <w:rPr/>
      </w:pPr>
      <w:r>
        <w:rPr>
          <w:rFonts w:cs="Courier New"/>
        </w:rPr>
        <w:tab/>
        <w:t>{ID id-LastE-UTRANPLMNIdentity</w:t>
        <w:tab/>
        <w:tab/>
        <w:tab/>
        <w:tab/>
        <w:t>CRITICALITY ignore</w:t>
        <w:tab/>
        <w:t>EXTENSION PLMNidentity</w:t>
        <w:tab/>
        <w:tab/>
        <w:tab/>
        <w:tab/>
        <w:tab/>
        <w:tab/>
        <w:tab/>
        <w:tab/>
        <w:t>PRESENCE optional}|</w:t>
      </w:r>
    </w:p>
    <w:p>
      <w:pPr>
        <w:pStyle w:val="PL"/>
        <w:rPr>
          <w:lang w:val="en-GB" w:eastAsia="en-GB"/>
        </w:rPr>
      </w:pPr>
      <w:r>
        <w:rPr>
          <w:rFonts w:cs="Courier New"/>
        </w:rPr>
        <w:tab/>
        <w:t>{ID id-SRVCCSource</w:t>
        <w:tab/>
        <w:tab/>
        <w:tab/>
        <w:tab/>
        <w:tab/>
        <w:tab/>
        <w:tab/>
        <w:t>CRITICALITY ignore</w:t>
        <w:tab/>
        <w:t>EXTENSION SRVCCSource</w:t>
        <w:tab/>
        <w:tab/>
        <w:tab/>
        <w:tab/>
        <w:tab/>
        <w:tab/>
        <w:tab/>
        <w:tab/>
        <w:t>PRESENCE optional}</w:t>
      </w:r>
      <w:r>
        <w:rPr/>
        <w:t>,</w:t>
      </w:r>
    </w:p>
    <w:p>
      <w:pPr>
        <w:pStyle w:val="PL"/>
        <w:rPr/>
      </w:pPr>
      <w:r>
        <w:rPr/>
        <w:tab/>
        <w:t>...</w:t>
      </w:r>
    </w:p>
    <w:p>
      <w:pPr>
        <w:pStyle w:val="PL"/>
        <w:rPr/>
      </w:pPr>
      <w:r>
        <w:rPr/>
        <w:t>}</w:t>
      </w:r>
    </w:p>
    <w:p>
      <w:pPr>
        <w:pStyle w:val="PL"/>
        <w:rPr/>
      </w:pPr>
      <w:r>
        <w:rPr/>
      </w:r>
    </w:p>
    <w:p>
      <w:pPr>
        <w:pStyle w:val="PL"/>
        <w:rPr/>
      </w:pPr>
      <w:r>
        <w:rPr/>
        <w:t>SRVCCSource ::= ENUMERATED{</w:t>
      </w:r>
    </w:p>
    <w:p>
      <w:pPr>
        <w:pStyle w:val="PL"/>
        <w:rPr/>
      </w:pPr>
      <w:r>
        <w:rPr/>
        <w:tab/>
        <w:t>v5G,</w:t>
      </w:r>
    </w:p>
    <w:p>
      <w:pPr>
        <w:pStyle w:val="PL"/>
        <w:rPr/>
      </w:pPr>
      <w:r>
        <w:rPr/>
        <w:tab/>
        <w:t>...</w:t>
      </w:r>
    </w:p>
    <w:p>
      <w:pPr>
        <w:pStyle w:val="PL"/>
        <w:rPr/>
      </w:pPr>
      <w:r>
        <w:rPr/>
        <w:t>}</w:t>
      </w:r>
    </w:p>
    <w:p>
      <w:pPr>
        <w:pStyle w:val="PL"/>
        <w:rPr/>
      </w:pPr>
      <w:r>
        <w:rPr/>
      </w:r>
    </w:p>
    <w:p>
      <w:pPr>
        <w:pStyle w:val="PL"/>
        <w:spacing w:lineRule="atLeast" w:line="0"/>
        <w:rPr/>
      </w:pPr>
      <w:r>
        <w:rPr/>
        <w:t xml:space="preserve">IRAT-Measurement-Configuration ::= </w:t>
      </w:r>
      <w:r>
        <w:rPr>
          <w:lang w:val="en-GB" w:eastAsia="en-GB"/>
        </w:rPr>
        <w:t>SEQUENCE {</w:t>
      </w:r>
    </w:p>
    <w:p>
      <w:pPr>
        <w:pStyle w:val="PL"/>
        <w:spacing w:lineRule="atLeast" w:line="0"/>
        <w:rPr/>
      </w:pPr>
      <w:r>
        <w:rPr>
          <w:lang w:val="en-GB" w:eastAsia="en-GB"/>
        </w:rPr>
        <w:tab/>
        <w:t>rSRP</w:t>
        <w:tab/>
        <w:tab/>
        <w:tab/>
        <w:tab/>
        <w:tab/>
        <w:tab/>
        <w:t>INTEGER (0..97)</w:t>
        <w:tab/>
        <w:tab/>
        <w:tab/>
        <w:t>OPTIONAL,</w:t>
      </w:r>
    </w:p>
    <w:p>
      <w:pPr>
        <w:pStyle w:val="PL"/>
        <w:spacing w:lineRule="atLeast" w:line="0"/>
        <w:rPr/>
      </w:pPr>
      <w:r>
        <w:rPr>
          <w:lang w:val="en-GB" w:eastAsia="en-GB"/>
        </w:rPr>
        <w:tab/>
        <w:t>rSRQ</w:t>
        <w:tab/>
        <w:tab/>
        <w:tab/>
        <w:tab/>
        <w:tab/>
        <w:tab/>
        <w:t>INTEGER (0..34)</w:t>
        <w:tab/>
        <w:tab/>
        <w:tab/>
        <w:t>OPTIONAL,</w:t>
      </w:r>
    </w:p>
    <w:p>
      <w:pPr>
        <w:pStyle w:val="PL"/>
        <w:spacing w:lineRule="atLeast" w:line="0"/>
        <w:rPr/>
      </w:pPr>
      <w:r>
        <w:rPr>
          <w:lang w:val="en-GB" w:eastAsia="en-GB"/>
        </w:rPr>
        <w:tab/>
      </w:r>
      <w:r>
        <w:rPr/>
        <w:t>iRATmeasurementParameters</w:t>
      </w:r>
      <w:r>
        <w:rPr>
          <w:lang w:val="en-GB" w:eastAsia="en-GB"/>
        </w:rPr>
        <w:tab/>
      </w:r>
      <w:r>
        <w:rPr/>
        <w:t>IRATmeasurementParameters</w:t>
      </w:r>
      <w:r>
        <w:rPr>
          <w:lang w:val="en-GB" w:eastAsia="en-GB"/>
        </w:rPr>
        <w:t>,</w:t>
      </w:r>
    </w:p>
    <w:p>
      <w:pPr>
        <w:pStyle w:val="PL"/>
        <w:rPr/>
      </w:pPr>
      <w:r>
        <w:rPr>
          <w:lang w:val="en-GB" w:eastAsia="en-GB"/>
        </w:rPr>
        <w:tab/>
        <w:t>iE-Extensions</w:t>
        <w:tab/>
        <w:tab/>
        <w:tab/>
        <w:tab/>
        <w:t>ProtocolExtensionContainer { {IRAT-Measurement-Configuration-ExtIEs} } OPTIONAL}</w:t>
      </w:r>
    </w:p>
    <w:p>
      <w:pPr>
        <w:pStyle w:val="PL"/>
        <w:rPr>
          <w:lang w:val="en-GB" w:eastAsia="en-GB"/>
        </w:rPr>
      </w:pPr>
      <w:r>
        <w:rPr>
          <w:lang w:val="en-GB" w:eastAsia="en-GB"/>
        </w:rPr>
      </w:r>
    </w:p>
    <w:p>
      <w:pPr>
        <w:pStyle w:val="PL"/>
        <w:rPr/>
      </w:pPr>
      <w:r>
        <w:rPr>
          <w:lang w:val="en-GB" w:eastAsia="en-GB"/>
        </w:rPr>
        <w:t>IRAT-Measurement-Configuration-ExtIEs RANAP-PROTOCOL-EXTENSION ::= {</w:t>
      </w:r>
    </w:p>
    <w:p>
      <w:pPr>
        <w:pStyle w:val="PL"/>
        <w:rPr/>
      </w:pPr>
      <w:r>
        <w:rPr>
          <w:lang w:val="en-GB" w:eastAsia="en-GB"/>
        </w:rPr>
        <w:tab/>
        <w:t>{ID id-RSRQ-Type</w:t>
        <w:tab/>
        <w:tab/>
        <w:tab/>
        <w:tab/>
        <w:tab/>
        <w:tab/>
        <w:t>CRITICALITY ignore</w:t>
        <w:tab/>
        <w:t>EXTENSION RSRQ-Type</w:t>
        <w:tab/>
        <w:tab/>
        <w:tab/>
        <w:tab/>
        <w:tab/>
        <w:tab/>
        <w:t>PRESENCE optional}|</w:t>
      </w:r>
    </w:p>
    <w:p>
      <w:pPr>
        <w:pStyle w:val="PL"/>
        <w:rPr/>
      </w:pPr>
      <w:r>
        <w:rPr>
          <w:lang w:val="en-GB" w:eastAsia="en-GB"/>
        </w:rPr>
        <w:tab/>
        <w:t>{ID id-RSRQ-Extension</w:t>
        <w:tab/>
        <w:tab/>
        <w:tab/>
        <w:tab/>
        <w:tab/>
        <w:t>CRITICALITY ignore</w:t>
        <w:tab/>
        <w:t>EXTENSION RSRQ-Extension</w:t>
        <w:tab/>
        <w:tab/>
        <w:tab/>
        <w:tab/>
        <w:t>PRESENCE optional},</w:t>
      </w:r>
    </w:p>
    <w:p>
      <w:pPr>
        <w:pStyle w:val="PL"/>
        <w:rPr/>
      </w:pPr>
      <w:r>
        <w:rPr>
          <w:lang w:val="en-GB" w:eastAsia="en-GB"/>
        </w:rPr>
        <w:tab/>
        <w:t>...</w:t>
      </w:r>
    </w:p>
    <w:p>
      <w:pPr>
        <w:pStyle w:val="PL"/>
        <w:rPr>
          <w:lang w:val="en-GB" w:eastAsia="en-GB"/>
        </w:rPr>
      </w:pPr>
      <w:r>
        <w:rPr>
          <w:lang w:val="en-GB" w:eastAsia="en-GB"/>
        </w:rPr>
        <w:t>}</w:t>
      </w:r>
    </w:p>
    <w:p>
      <w:pPr>
        <w:pStyle w:val="PL"/>
        <w:rPr>
          <w:lang w:val="en-GB" w:eastAsia="en-GB"/>
        </w:rPr>
      </w:pPr>
      <w:r>
        <w:rPr>
          <w:lang w:val="en-GB" w:eastAsia="en-GB"/>
        </w:rPr>
      </w:r>
    </w:p>
    <w:p>
      <w:pPr>
        <w:pStyle w:val="PL"/>
        <w:rPr/>
      </w:pPr>
      <w:r>
        <w:rPr/>
        <w:t>IRATmeasurementParameters</w:t>
      </w:r>
      <w:r>
        <w:rPr>
          <w:lang w:val="en-GB" w:eastAsia="en-GB"/>
        </w:rPr>
        <w:t>::= SEQUENCE {</w:t>
      </w:r>
    </w:p>
    <w:p>
      <w:pPr>
        <w:pStyle w:val="PL"/>
        <w:rPr/>
      </w:pPr>
      <w:r>
        <w:rPr>
          <w:lang w:val="en-GB" w:eastAsia="en-GB"/>
        </w:rPr>
        <w:tab/>
      </w:r>
      <w:r>
        <w:rPr/>
        <w:t>measurementDuration</w:t>
      </w:r>
      <w:r>
        <w:rPr>
          <w:lang w:val="en-GB" w:eastAsia="en-GB"/>
        </w:rPr>
        <w:tab/>
        <w:tab/>
        <w:t>INTEGER (1..100),</w:t>
      </w:r>
    </w:p>
    <w:p>
      <w:pPr>
        <w:pStyle w:val="PL"/>
        <w:rPr>
          <w:lang w:val="en-GB" w:eastAsia="en-GB"/>
        </w:rPr>
      </w:pPr>
      <w:r>
        <w:rPr>
          <w:lang w:val="en-GB" w:eastAsia="en-GB"/>
        </w:rPr>
        <w:tab/>
        <w:t>eUTRANFrequencies</w:t>
        <w:tab/>
        <w:tab/>
        <w:t>EUTRANFrequencies</w:t>
        <w:tab/>
        <w:tab/>
        <w:t>OPTIONAL,</w:t>
      </w:r>
    </w:p>
    <w:p>
      <w:pPr>
        <w:pStyle w:val="PL"/>
        <w:rPr>
          <w:lang w:val="fr-FR" w:eastAsia="en-GB"/>
        </w:rPr>
      </w:pPr>
      <w:r>
        <w:rPr>
          <w:lang w:val="en-GB" w:eastAsia="en-GB"/>
        </w:rPr>
        <w:tab/>
      </w:r>
      <w:r>
        <w:rPr>
          <w:lang w:val="fr-FR" w:eastAsia="en-GB"/>
        </w:rPr>
        <w:t>iE-Extensions</w:t>
        <w:tab/>
        <w:tab/>
        <w:tab/>
        <w:t>ProtocolExtensionContainer { {</w:t>
      </w:r>
      <w:r>
        <w:rPr>
          <w:lang w:val="fr-FR" w:eastAsia="en-US"/>
        </w:rPr>
        <w:t xml:space="preserve"> IRATmeasurementParameters</w:t>
      </w:r>
      <w:r>
        <w:rPr>
          <w:lang w:val="fr-FR" w:eastAsia="en-GB"/>
        </w:rPr>
        <w:t>-ExtIEs} } OPTIONAL}</w:t>
      </w:r>
    </w:p>
    <w:p>
      <w:pPr>
        <w:pStyle w:val="PL"/>
        <w:rPr>
          <w:lang w:val="fr-FR" w:eastAsia="en-GB"/>
        </w:rPr>
      </w:pPr>
      <w:r>
        <w:rPr>
          <w:lang w:val="fr-FR" w:eastAsia="en-GB"/>
        </w:rPr>
      </w:r>
    </w:p>
    <w:p>
      <w:pPr>
        <w:pStyle w:val="PL"/>
        <w:rPr/>
      </w:pPr>
      <w:r>
        <w:rPr/>
        <w:t>IRATmeasurementParameters</w:t>
      </w:r>
      <w:r>
        <w:rPr>
          <w:lang w:val="en-GB" w:eastAsia="en-GB"/>
        </w:rPr>
        <w:t>-ExtIEs RANAP-PROTOCOL-EXTENSION ::= {</w:t>
      </w:r>
    </w:p>
    <w:p>
      <w:pPr>
        <w:pStyle w:val="PL"/>
        <w:rPr>
          <w:lang w:val="en-GB" w:eastAsia="en-GB"/>
        </w:rPr>
      </w:pPr>
      <w:r>
        <w:rPr>
          <w:lang w:val="en-GB" w:eastAsia="en-GB"/>
        </w:rPr>
        <w:tab/>
        <w:t>...</w:t>
      </w:r>
    </w:p>
    <w:p>
      <w:pPr>
        <w:pStyle w:val="PL"/>
        <w:rPr>
          <w:lang w:val="en-GB" w:eastAsia="en-GB"/>
        </w:rPr>
      </w:pPr>
      <w:r>
        <w:rPr>
          <w:lang w:val="en-GB" w:eastAsia="en-GB"/>
        </w:rPr>
        <w:t>}</w:t>
      </w:r>
    </w:p>
    <w:p>
      <w:pPr>
        <w:pStyle w:val="PL"/>
        <w:rPr>
          <w:lang w:val="en-GB" w:eastAsia="en-GB"/>
        </w:rPr>
      </w:pPr>
      <w:r>
        <w:rPr>
          <w:lang w:val="en-GB" w:eastAsia="en-GB"/>
        </w:rPr>
      </w:r>
    </w:p>
    <w:p>
      <w:pPr>
        <w:pStyle w:val="PL"/>
        <w:rPr/>
      </w:pPr>
      <w:r>
        <w:rPr>
          <w:lang w:val="en-GB" w:eastAsia="en-GB"/>
        </w:rPr>
        <w:t>RSRQ-Type ::= SEQUENCE {</w:t>
      </w:r>
    </w:p>
    <w:p>
      <w:pPr>
        <w:pStyle w:val="PL"/>
        <w:rPr>
          <w:lang w:val="en-GB" w:eastAsia="en-GB"/>
        </w:rPr>
      </w:pPr>
      <w:r>
        <w:rPr>
          <w:lang w:val="en-GB" w:eastAsia="en-GB"/>
        </w:rPr>
        <w:tab/>
        <w:t>allSymbols</w:t>
        <w:tab/>
        <w:tab/>
        <w:tab/>
        <w:tab/>
        <w:tab/>
        <w:tab/>
        <w:tab/>
        <w:t>BOOLEAN,</w:t>
      </w:r>
    </w:p>
    <w:p>
      <w:pPr>
        <w:pStyle w:val="PL"/>
        <w:rPr>
          <w:lang w:val="en-GB" w:eastAsia="en-GB"/>
        </w:rPr>
      </w:pPr>
      <w:r>
        <w:rPr>
          <w:lang w:val="en-GB" w:eastAsia="en-GB"/>
        </w:rPr>
        <w:tab/>
        <w:t>wideBand</w:t>
        <w:tab/>
        <w:tab/>
        <w:tab/>
        <w:tab/>
        <w:tab/>
        <w:tab/>
        <w:tab/>
        <w:t>BOOLEAN</w:t>
      </w:r>
    </w:p>
    <w:p>
      <w:pPr>
        <w:pStyle w:val="PL"/>
        <w:rPr>
          <w:lang w:val="en-GB" w:eastAsia="en-GB"/>
        </w:rPr>
      </w:pPr>
      <w:r>
        <w:rPr>
          <w:lang w:val="en-GB" w:eastAsia="en-GB"/>
        </w:rPr>
        <w:t>}</w:t>
      </w:r>
    </w:p>
    <w:p>
      <w:pPr>
        <w:pStyle w:val="PL"/>
        <w:rPr>
          <w:lang w:val="en-GB" w:eastAsia="en-GB"/>
        </w:rPr>
      </w:pPr>
      <w:r>
        <w:rPr>
          <w:lang w:val="en-GB" w:eastAsia="en-GB"/>
        </w:rPr>
      </w:r>
    </w:p>
    <w:p>
      <w:pPr>
        <w:pStyle w:val="PL"/>
        <w:rPr>
          <w:lang w:val="en-GB" w:eastAsia="en-GB"/>
        </w:rPr>
      </w:pPr>
      <w:r>
        <w:rPr>
          <w:lang w:val="en-GB" w:eastAsia="en-GB"/>
        </w:rPr>
        <w:t>RSRQ-Extension ::= INTEGER (-30..46, ...)</w:t>
      </w:r>
    </w:p>
    <w:p>
      <w:pPr>
        <w:pStyle w:val="PL"/>
        <w:rPr>
          <w:lang w:val="en-GB" w:eastAsia="en-GB"/>
        </w:rPr>
      </w:pPr>
      <w:r>
        <w:rPr>
          <w:lang w:val="en-GB" w:eastAsia="en-GB"/>
        </w:rPr>
      </w:r>
    </w:p>
    <w:p>
      <w:pPr>
        <w:pStyle w:val="PL"/>
        <w:rPr/>
      </w:pPr>
      <w:r>
        <w:rPr>
          <w:lang w:val="en-GB" w:eastAsia="en-GB"/>
        </w:rPr>
        <w:t xml:space="preserve">EUTRANFrequencies ::= SEQUENCE </w:t>
      </w:r>
      <w:r>
        <w:rPr/>
        <w:t>(SIZE (1..maxNrOfEUTRAFreqs)) OF SEQUENCE {</w:t>
      </w:r>
    </w:p>
    <w:p>
      <w:pPr>
        <w:pStyle w:val="PL"/>
        <w:rPr/>
      </w:pPr>
      <w:r>
        <w:rPr/>
        <w:tab/>
        <w:t>earfcn</w:t>
        <w:tab/>
        <w:tab/>
        <w:tab/>
        <w:tab/>
        <w:tab/>
        <w:t>INTEGER (0..65535),</w:t>
      </w:r>
    </w:p>
    <w:p>
      <w:pPr>
        <w:pStyle w:val="PL"/>
        <w:rPr/>
      </w:pPr>
      <w:r>
        <w:rPr/>
        <w:tab/>
        <w:t>measBand</w:t>
        <w:tab/>
        <w:tab/>
        <w:tab/>
        <w:tab/>
        <w:t>MeasBand</w:t>
        <w:tab/>
        <w:tab/>
        <w:tab/>
        <w:t>OPTIONAL,</w:t>
      </w:r>
    </w:p>
    <w:p>
      <w:pPr>
        <w:pStyle w:val="PL"/>
        <w:rPr>
          <w:lang w:val="fr-FR" w:eastAsia="en-GB"/>
        </w:rPr>
      </w:pPr>
      <w:r>
        <w:rPr/>
        <w:tab/>
      </w:r>
      <w:r>
        <w:rPr>
          <w:lang w:val="fr-FR" w:eastAsia="en-US"/>
        </w:rPr>
        <w:t>iE-Extensions</w:t>
        <w:tab/>
        <w:tab/>
        <w:tab/>
        <w:t>ProtocolExtensionContainer { {EUTRANFrequencies-ExtIEs} } OPTIONAL}</w:t>
      </w:r>
    </w:p>
    <w:p>
      <w:pPr>
        <w:pStyle w:val="PL"/>
        <w:rPr>
          <w:lang w:val="fr-FR" w:eastAsia="en-US"/>
        </w:rPr>
      </w:pPr>
      <w:r>
        <w:rPr>
          <w:lang w:val="fr-FR" w:eastAsia="en-US"/>
        </w:rPr>
      </w:r>
    </w:p>
    <w:p>
      <w:pPr>
        <w:pStyle w:val="PL"/>
        <w:rPr/>
      </w:pPr>
      <w:r>
        <w:rPr/>
        <w:t>MeasBand ::= ENUMERATED {</w:t>
      </w:r>
    </w:p>
    <w:p>
      <w:pPr>
        <w:pStyle w:val="PL"/>
        <w:rPr/>
      </w:pPr>
      <w:r>
        <w:rPr/>
        <w:tab/>
        <w:t>v6,</w:t>
      </w:r>
    </w:p>
    <w:p>
      <w:pPr>
        <w:pStyle w:val="PL"/>
        <w:rPr/>
      </w:pPr>
      <w:r>
        <w:rPr/>
        <w:tab/>
        <w:t>v15,</w:t>
      </w:r>
    </w:p>
    <w:p>
      <w:pPr>
        <w:pStyle w:val="PL"/>
        <w:rPr/>
      </w:pPr>
      <w:r>
        <w:rPr/>
        <w:tab/>
        <w:t>v25,</w:t>
      </w:r>
    </w:p>
    <w:p>
      <w:pPr>
        <w:pStyle w:val="PL"/>
        <w:rPr/>
      </w:pPr>
      <w:r>
        <w:rPr/>
        <w:tab/>
        <w:t>v50,</w:t>
      </w:r>
    </w:p>
    <w:p>
      <w:pPr>
        <w:pStyle w:val="PL"/>
        <w:rPr/>
      </w:pPr>
      <w:r>
        <w:rPr/>
        <w:tab/>
        <w:t>v75,</w:t>
      </w:r>
    </w:p>
    <w:p>
      <w:pPr>
        <w:pStyle w:val="PL"/>
        <w:rPr/>
      </w:pPr>
      <w:r>
        <w:rPr/>
        <w:tab/>
        <w:t>v100</w:t>
      </w:r>
    </w:p>
    <w:p>
      <w:pPr>
        <w:pStyle w:val="PL"/>
        <w:rPr/>
      </w:pPr>
      <w:r>
        <w:rPr/>
        <w:t>}</w:t>
      </w:r>
    </w:p>
    <w:p>
      <w:pPr>
        <w:pStyle w:val="PL"/>
        <w:rPr/>
      </w:pPr>
      <w:r>
        <w:rPr/>
      </w:r>
    </w:p>
    <w:p>
      <w:pPr>
        <w:pStyle w:val="PL"/>
        <w:rPr/>
      </w:pPr>
      <w:r>
        <w:rPr/>
        <w:t>EUTRANFrequencies-ExtIEs RANAP-PROTOCOL-EXTENSION ::= {</w:t>
      </w:r>
    </w:p>
    <w:p>
      <w:pPr>
        <w:pStyle w:val="PL"/>
        <w:rPr/>
      </w:pPr>
      <w:r>
        <w:rPr/>
        <w:tab/>
        <w:t>{ ID id-EARFCN-Extended</w:t>
        <w:tab/>
        <w:tab/>
        <w:tab/>
        <w:t>CRITICALITY reject</w:t>
        <w:tab/>
        <w:t>EXTENSION EARFCN-Extended</w:t>
        <w:tab/>
        <w:tab/>
        <w:t>PRESENCE optional},</w:t>
      </w:r>
    </w:p>
    <w:p>
      <w:pPr>
        <w:pStyle w:val="PL"/>
        <w:rPr/>
      </w:pPr>
      <w:r>
        <w:rPr/>
        <w:tab/>
        <w:t>...</w:t>
      </w:r>
    </w:p>
    <w:p>
      <w:pPr>
        <w:pStyle w:val="PL"/>
        <w:rPr/>
      </w:pPr>
      <w:r>
        <w:rPr/>
        <w:t>}</w:t>
      </w:r>
    </w:p>
    <w:p>
      <w:pPr>
        <w:pStyle w:val="PL"/>
        <w:rPr/>
      </w:pPr>
      <w:r>
        <w:rPr/>
      </w:r>
    </w:p>
    <w:p>
      <w:pPr>
        <w:pStyle w:val="PL"/>
        <w:spacing w:lineRule="atLeast" w:line="0"/>
        <w:rPr/>
      </w:pPr>
      <w:r>
        <w:rPr/>
        <w:t>SubscriberProfileIDforRFP ::= INTEGER (1..256)</w:t>
      </w:r>
    </w:p>
    <w:p>
      <w:pPr>
        <w:pStyle w:val="PL"/>
        <w:rPr/>
      </w:pPr>
      <w:r>
        <w:rPr/>
      </w:r>
    </w:p>
    <w:p>
      <w:pPr>
        <w:pStyle w:val="PL"/>
        <w:rPr/>
      </w:pPr>
      <w:r>
        <w:rPr/>
        <w:t>SourceStatisticsDescriptor ::= ENUMERATED {</w:t>
      </w:r>
    </w:p>
    <w:p>
      <w:pPr>
        <w:pStyle w:val="PL"/>
        <w:rPr/>
      </w:pPr>
      <w:r>
        <w:rPr/>
        <w:tab/>
        <w:t>speech,</w:t>
      </w:r>
    </w:p>
    <w:p>
      <w:pPr>
        <w:pStyle w:val="PL"/>
        <w:rPr/>
      </w:pPr>
      <w:r>
        <w:rPr/>
        <w:tab/>
        <w:t>unknown,</w:t>
      </w:r>
    </w:p>
    <w:p>
      <w:pPr>
        <w:pStyle w:val="PL"/>
        <w:rPr/>
      </w:pPr>
      <w:r>
        <w:rPr/>
        <w:tab/>
        <w:t>...</w:t>
      </w:r>
    </w:p>
    <w:p>
      <w:pPr>
        <w:pStyle w:val="PL"/>
        <w:rPr/>
      </w:pPr>
      <w:r>
        <w:rPr/>
        <w:t>}</w:t>
      </w:r>
    </w:p>
    <w:p>
      <w:pPr>
        <w:pStyle w:val="PL"/>
        <w:rPr/>
      </w:pPr>
      <w:r>
        <w:rPr/>
      </w:r>
    </w:p>
    <w:p>
      <w:pPr>
        <w:pStyle w:val="PL"/>
        <w:rPr/>
      </w:pPr>
      <w:r>
        <w:rPr>
          <w:lang w:val="en-US" w:eastAsia="en-US"/>
        </w:rPr>
        <w:t xml:space="preserve">SupportedRAB-ParameterBitrateList </w:t>
      </w:r>
      <w:r>
        <w:rPr/>
        <w:t xml:space="preserve">::= SEQUENCE (SIZE (1..maxNrOfSeparateTrafficDirections)) OF </w:t>
      </w:r>
      <w:r>
        <w:rPr>
          <w:lang w:val="en-US" w:eastAsia="en-US"/>
        </w:rPr>
        <w:t>SupportedBitrate</w:t>
      </w:r>
    </w:p>
    <w:p>
      <w:pPr>
        <w:pStyle w:val="PL"/>
        <w:rPr>
          <w:lang w:val="en-US" w:eastAsia="en-US"/>
        </w:rPr>
      </w:pPr>
      <w:r>
        <w:rPr>
          <w:lang w:val="en-US" w:eastAsia="en-US"/>
        </w:rPr>
      </w:r>
    </w:p>
    <w:p>
      <w:pPr>
        <w:pStyle w:val="PL"/>
        <w:rPr/>
      </w:pPr>
      <w:r>
        <w:rPr>
          <w:lang w:val="en-US" w:eastAsia="en-US"/>
        </w:rPr>
        <w:t xml:space="preserve">SupportedBitrate </w:t>
      </w:r>
      <w:r>
        <w:rPr/>
        <w:t>::= INTEGER (1..</w:t>
      </w:r>
      <w:r>
        <w:rPr>
          <w:lang w:val="en-US" w:eastAsia="en-US"/>
        </w:rPr>
        <w:t>1000</w:t>
      </w:r>
      <w:r>
        <w:rPr/>
        <w:t>000000, ...)</w:t>
      </w:r>
    </w:p>
    <w:p>
      <w:pPr>
        <w:pStyle w:val="PL"/>
        <w:rPr/>
      </w:pPr>
      <w:r>
        <w:rPr/>
        <w:t>-- Unit is bits per sec</w:t>
      </w:r>
    </w:p>
    <w:p>
      <w:pPr>
        <w:pStyle w:val="PL"/>
        <w:rPr>
          <w:lang w:val="en-US" w:eastAsia="en-US"/>
        </w:rPr>
      </w:pPr>
      <w:r>
        <w:rPr>
          <w:lang w:val="en-US" w:eastAsia="en-US"/>
        </w:rPr>
      </w:r>
    </w:p>
    <w:p>
      <w:pPr>
        <w:pStyle w:val="PL"/>
        <w:rPr/>
      </w:pPr>
      <w:r>
        <w:rPr/>
        <w:t>SourceUTRANCellID ::= SEQUENCE {</w:t>
      </w:r>
    </w:p>
    <w:p>
      <w:pPr>
        <w:pStyle w:val="PL"/>
        <w:rPr/>
      </w:pPr>
      <w:r>
        <w:rPr/>
        <w:tab/>
        <w:t>pLMNidentity</w:t>
        <w:tab/>
        <w:tab/>
        <w:tab/>
        <w:t>PLMN</w:t>
      </w:r>
      <w:r>
        <w:rPr>
          <w:rFonts w:eastAsia="MS Mincho;MS Mincho"/>
        </w:rPr>
        <w:t>i</w:t>
      </w:r>
      <w:r>
        <w:rPr/>
        <w:t>dentity,</w:t>
      </w:r>
    </w:p>
    <w:p>
      <w:pPr>
        <w:pStyle w:val="PL"/>
        <w:rPr/>
      </w:pPr>
      <w:r>
        <w:rPr>
          <w:lang w:val="en-GB" w:eastAsia="en-GB"/>
        </w:rPr>
        <w:tab/>
        <w:t>uTRANcellID</w:t>
        <w:tab/>
        <w:tab/>
        <w:tab/>
        <w:tab/>
        <w:t>TargetCellId,</w:t>
      </w:r>
    </w:p>
    <w:p>
      <w:pPr>
        <w:pStyle w:val="PL"/>
        <w:rPr/>
      </w:pPr>
      <w:r>
        <w:rPr/>
        <w:tab/>
      </w:r>
      <w:r>
        <w:rPr>
          <w:lang w:val="fr-FR" w:eastAsia="en-US"/>
        </w:rPr>
        <w:t>iE-Extensions</w:t>
        <w:tab/>
        <w:tab/>
        <w:tab/>
        <w:t>ProtocolExtensionContainer { {SourceUTRANCellID-ExtIEs} } OPTIONAL</w:t>
      </w:r>
    </w:p>
    <w:p>
      <w:pPr>
        <w:pStyle w:val="PL"/>
        <w:rPr/>
      </w:pPr>
      <w:r>
        <w:rPr/>
        <w:t>}</w:t>
      </w:r>
    </w:p>
    <w:p>
      <w:pPr>
        <w:pStyle w:val="PL"/>
        <w:rPr/>
      </w:pPr>
      <w:r>
        <w:rPr/>
      </w:r>
    </w:p>
    <w:p>
      <w:pPr>
        <w:pStyle w:val="PL"/>
        <w:rPr/>
      </w:pPr>
      <w:r>
        <w:rPr/>
        <w:t>SourceUTRANCellID-ExtIEs RANAP-PROTOCOL-EXTENSION ::= {</w:t>
      </w:r>
    </w:p>
    <w:p>
      <w:pPr>
        <w:pStyle w:val="PL"/>
        <w:rPr/>
      </w:pPr>
      <w:r>
        <w:rPr/>
        <w:tab/>
        <w:t>...</w:t>
      </w:r>
    </w:p>
    <w:p>
      <w:pPr>
        <w:pStyle w:val="PL"/>
        <w:rPr/>
      </w:pPr>
      <w:r>
        <w:rPr/>
        <w:t>}</w:t>
      </w:r>
    </w:p>
    <w:p>
      <w:pPr>
        <w:pStyle w:val="PL"/>
        <w:rPr/>
      </w:pPr>
      <w:r>
        <w:rPr/>
      </w:r>
    </w:p>
    <w:p>
      <w:pPr>
        <w:pStyle w:val="PL"/>
        <w:rPr/>
      </w:pPr>
      <w:r>
        <w:rPr/>
        <w:t>SRB-ID ::= INTEGER (1..32)</w:t>
      </w:r>
    </w:p>
    <w:p>
      <w:pPr>
        <w:pStyle w:val="PL"/>
        <w:rPr/>
      </w:pPr>
      <w:r>
        <w:rPr/>
      </w:r>
    </w:p>
    <w:p>
      <w:pPr>
        <w:pStyle w:val="PL"/>
        <w:rPr/>
      </w:pPr>
      <w:r>
        <w:rPr/>
        <w:t>SRB-TrCH-Mapping ::=</w:t>
        <w:tab/>
        <w:t>SEQUENCE ( SIZE (1..maxNrOfSRBs)) OF</w:t>
      </w:r>
    </w:p>
    <w:p>
      <w:pPr>
        <w:pStyle w:val="PL"/>
        <w:rPr/>
      </w:pPr>
      <w:r>
        <w:rPr/>
        <w:tab/>
        <w:t>SRB-TrCH-MappingItem</w:t>
      </w:r>
    </w:p>
    <w:p>
      <w:pPr>
        <w:pStyle w:val="PL"/>
        <w:rPr/>
      </w:pPr>
      <w:r>
        <w:rPr/>
      </w:r>
    </w:p>
    <w:p>
      <w:pPr>
        <w:pStyle w:val="PL"/>
        <w:rPr/>
      </w:pPr>
      <w:r>
        <w:rPr/>
        <w:t>SRB-TrCH-MappingItem ::= SEQUENCE {</w:t>
      </w:r>
    </w:p>
    <w:p>
      <w:pPr>
        <w:pStyle w:val="PL"/>
        <w:rPr/>
      </w:pPr>
      <w:r>
        <w:rPr/>
        <w:tab/>
        <w:t>sRB-ID</w:t>
        <w:tab/>
        <w:tab/>
        <w:tab/>
        <w:t>SRB-ID,</w:t>
      </w:r>
    </w:p>
    <w:p>
      <w:pPr>
        <w:pStyle w:val="PL"/>
        <w:rPr/>
      </w:pPr>
      <w:r>
        <w:rPr/>
        <w:tab/>
        <w:t>trCH-ID</w:t>
        <w:tab/>
        <w:tab/>
        <w:tab/>
        <w:t>TrCH-ID,</w:t>
      </w:r>
    </w:p>
    <w:p>
      <w:pPr>
        <w:pStyle w:val="PL"/>
        <w:rPr/>
      </w:pPr>
      <w:r>
        <w:rPr/>
        <w:tab/>
        <w:t>iE-Extensions</w:t>
        <w:tab/>
        <w:tab/>
        <w:tab/>
        <w:t>ProtocolExtensionContainer { { SRB-TrCH-MappingItem-ExtIEs} } OPTIONAL,</w:t>
      </w:r>
    </w:p>
    <w:p>
      <w:pPr>
        <w:pStyle w:val="PL"/>
        <w:rPr/>
      </w:pPr>
      <w:r>
        <w:rPr/>
        <w:tab/>
        <w:t>...</w:t>
      </w:r>
    </w:p>
    <w:p>
      <w:pPr>
        <w:pStyle w:val="PL"/>
        <w:rPr/>
      </w:pPr>
      <w:r>
        <w:rPr/>
        <w:t>}</w:t>
      </w:r>
    </w:p>
    <w:p>
      <w:pPr>
        <w:pStyle w:val="PL"/>
        <w:rPr/>
      </w:pPr>
      <w:r>
        <w:rPr/>
      </w:r>
    </w:p>
    <w:p>
      <w:pPr>
        <w:pStyle w:val="PL"/>
        <w:rPr/>
      </w:pPr>
      <w:r>
        <w:rPr/>
      </w:r>
    </w:p>
    <w:p>
      <w:pPr>
        <w:pStyle w:val="PL"/>
        <w:rPr/>
      </w:pPr>
      <w:r>
        <w:rPr/>
        <w:t>SRB-TrCH-MappingItem-ExtIEs RANAP-PROTOCOL-EXTENSION ::= {</w:t>
      </w:r>
    </w:p>
    <w:p>
      <w:pPr>
        <w:pStyle w:val="PL"/>
        <w:rPr/>
      </w:pPr>
      <w:r>
        <w:rPr/>
        <w:tab/>
        <w:t>...</w:t>
      </w:r>
    </w:p>
    <w:p>
      <w:pPr>
        <w:pStyle w:val="PL"/>
        <w:rPr/>
      </w:pPr>
      <w:r>
        <w:rPr/>
        <w:t>}</w:t>
      </w:r>
    </w:p>
    <w:p>
      <w:pPr>
        <w:pStyle w:val="PL"/>
        <w:rPr/>
      </w:pPr>
      <w:r>
        <w:rPr/>
      </w:r>
    </w:p>
    <w:p>
      <w:pPr>
        <w:pStyle w:val="PL"/>
        <w:rPr/>
      </w:pPr>
      <w:r>
        <w:rPr/>
        <w:t>SRVCC-HO-Indication ::= ENUMERATED {</w:t>
      </w:r>
    </w:p>
    <w:p>
      <w:pPr>
        <w:pStyle w:val="PL"/>
        <w:rPr/>
      </w:pPr>
      <w:r>
        <w:rPr/>
        <w:tab/>
        <w:t>ps-and-cs,</w:t>
      </w:r>
    </w:p>
    <w:p>
      <w:pPr>
        <w:pStyle w:val="PL"/>
        <w:rPr/>
      </w:pPr>
      <w:r>
        <w:rPr/>
        <w:tab/>
        <w:t>cs-only,</w:t>
      </w:r>
    </w:p>
    <w:p>
      <w:pPr>
        <w:pStyle w:val="PL"/>
        <w:rPr/>
      </w:pPr>
      <w:r>
        <w:rPr/>
        <w:tab/>
        <w:t>...</w:t>
      </w:r>
    </w:p>
    <w:p>
      <w:pPr>
        <w:pStyle w:val="PL"/>
        <w:rPr/>
      </w:pPr>
      <w:r>
        <w:rPr/>
        <w:t>}</w:t>
      </w:r>
    </w:p>
    <w:p>
      <w:pPr>
        <w:pStyle w:val="PL"/>
        <w:rPr/>
      </w:pPr>
      <w:r>
        <w:rPr/>
      </w:r>
    </w:p>
    <w:p>
      <w:pPr>
        <w:pStyle w:val="PL"/>
        <w:rPr/>
      </w:pPr>
      <w:r>
        <w:rPr/>
        <w:t>SRVCC-Information ::= SEQUENCE {</w:t>
      </w:r>
    </w:p>
    <w:p>
      <w:pPr>
        <w:pStyle w:val="PL"/>
        <w:rPr/>
      </w:pPr>
      <w:r>
        <w:rPr/>
        <w:tab/>
        <w:t>nonce</w:t>
        <w:tab/>
        <w:tab/>
        <w:tab/>
        <w:t>BIT STRING (SIZE (128)),</w:t>
      </w:r>
    </w:p>
    <w:p>
      <w:pPr>
        <w:pStyle w:val="PL"/>
        <w:rPr/>
      </w:pPr>
      <w:r>
        <w:rPr/>
        <w:tab/>
        <w:t>iE-Extensions</w:t>
        <w:tab/>
        <w:tab/>
        <w:tab/>
        <w:t>ProtocolExtensionContainer { { SRVCC-Information-ExtIEs} } OPTIONAL,</w:t>
      </w:r>
    </w:p>
    <w:p>
      <w:pPr>
        <w:pStyle w:val="PL"/>
        <w:rPr/>
      </w:pPr>
      <w:r>
        <w:rPr/>
        <w:tab/>
        <w:t>...</w:t>
      </w:r>
    </w:p>
    <w:p>
      <w:pPr>
        <w:pStyle w:val="PL"/>
        <w:rPr/>
      </w:pPr>
      <w:r>
        <w:rPr/>
        <w:t>}</w:t>
      </w:r>
    </w:p>
    <w:p>
      <w:pPr>
        <w:pStyle w:val="PL"/>
        <w:rPr/>
      </w:pPr>
      <w:r>
        <w:rPr/>
      </w:r>
    </w:p>
    <w:p>
      <w:pPr>
        <w:pStyle w:val="PL"/>
        <w:rPr/>
      </w:pPr>
      <w:r>
        <w:rPr/>
        <w:t>SRVCC-Information-ExtIEs RANAP-PROTOCOL-EXTENSION ::= {</w:t>
      </w:r>
    </w:p>
    <w:p>
      <w:pPr>
        <w:pStyle w:val="PL"/>
        <w:rPr/>
      </w:pPr>
      <w:r>
        <w:rPr/>
        <w:tab/>
        <w:t>...</w:t>
      </w:r>
    </w:p>
    <w:p>
      <w:pPr>
        <w:pStyle w:val="PL"/>
        <w:rPr/>
      </w:pPr>
      <w:r>
        <w:rPr/>
        <w:t>}</w:t>
      </w:r>
    </w:p>
    <w:p>
      <w:pPr>
        <w:pStyle w:val="PL"/>
        <w:rPr/>
      </w:pPr>
      <w:r>
        <w:rPr/>
      </w:r>
    </w:p>
    <w:p>
      <w:pPr>
        <w:pStyle w:val="PL"/>
        <w:rPr/>
      </w:pPr>
      <w:r>
        <w:rPr/>
        <w:t>SRVCC-Operation-Possible ::= ENUMERATED {</w:t>
      </w:r>
    </w:p>
    <w:p>
      <w:pPr>
        <w:pStyle w:val="PL"/>
        <w:rPr/>
      </w:pPr>
      <w:r>
        <w:rPr/>
        <w:tab/>
        <w:t>srvcc-possible,</w:t>
      </w:r>
    </w:p>
    <w:p>
      <w:pPr>
        <w:pStyle w:val="PL"/>
        <w:rPr/>
      </w:pPr>
      <w:r>
        <w:rPr/>
        <w:tab/>
        <w:t>...</w:t>
      </w:r>
    </w:p>
    <w:p>
      <w:pPr>
        <w:pStyle w:val="PL"/>
        <w:rPr/>
      </w:pPr>
      <w:r>
        <w:rPr/>
        <w:t>}</w:t>
      </w:r>
    </w:p>
    <w:p>
      <w:pPr>
        <w:pStyle w:val="PL"/>
        <w:rPr/>
      </w:pPr>
      <w:r>
        <w:rPr/>
      </w:r>
    </w:p>
    <w:p>
      <w:pPr>
        <w:pStyle w:val="PL"/>
        <w:rPr/>
      </w:pPr>
      <w:r>
        <w:rPr/>
        <w:t>SubflowSDU-Size</w:t>
        <w:tab/>
        <w:tab/>
        <w:tab/>
        <w:tab/>
        <w:t>::= INTEGER (0..4095)</w:t>
      </w:r>
    </w:p>
    <w:p>
      <w:pPr>
        <w:pStyle w:val="PL"/>
        <w:rPr/>
      </w:pPr>
      <w:r>
        <w:rPr/>
        <w:t>-- Unit is bit</w:t>
      </w:r>
    </w:p>
    <w:p>
      <w:pPr>
        <w:pStyle w:val="PL"/>
        <w:rPr/>
      </w:pPr>
      <w:r>
        <w:rPr/>
      </w:r>
    </w:p>
    <w:p>
      <w:pPr>
        <w:pStyle w:val="PL"/>
        <w:rPr/>
      </w:pPr>
      <w:r>
        <w:rPr/>
      </w:r>
    </w:p>
    <w:p>
      <w:pPr>
        <w:pStyle w:val="PL"/>
        <w:numPr>
          <w:ilvl w:val="0"/>
          <w:numId w:val="0"/>
        </w:numPr>
        <w:outlineLvl w:val="3"/>
        <w:rPr/>
      </w:pPr>
      <w:r>
        <w:rPr/>
        <w:t>-- T</w:t>
      </w:r>
    </w:p>
    <w:p>
      <w:pPr>
        <w:pStyle w:val="PL"/>
        <w:rPr/>
      </w:pPr>
      <w:r>
        <w:rPr/>
        <w:t>TAC ::= OCTET STRING (SIZE (2))</w:t>
      </w:r>
    </w:p>
    <w:p>
      <w:pPr>
        <w:pStyle w:val="PL"/>
        <w:rPr/>
      </w:pPr>
      <w:r>
        <w:rPr/>
      </w:r>
    </w:p>
    <w:p>
      <w:pPr>
        <w:pStyle w:val="PL"/>
        <w:rPr>
          <w:lang w:val="fr-FR" w:eastAsia="en-US"/>
        </w:rPr>
      </w:pPr>
      <w:r>
        <w:rPr>
          <w:lang w:val="fr-FR" w:eastAsia="en-US"/>
        </w:rPr>
        <w:t>TAI ::= SEQUENCE {</w:t>
      </w:r>
    </w:p>
    <w:p>
      <w:pPr>
        <w:pStyle w:val="PL"/>
        <w:rPr>
          <w:lang w:val="fr-FR" w:eastAsia="en-US"/>
        </w:rPr>
      </w:pPr>
      <w:r>
        <w:rPr>
          <w:lang w:val="fr-FR" w:eastAsia="en-US"/>
        </w:rPr>
        <w:tab/>
        <w:t>pLMN</w:t>
      </w:r>
      <w:r>
        <w:rPr>
          <w:rFonts w:eastAsia="MS Mincho;MS Mincho"/>
          <w:lang w:val="fr-FR" w:eastAsia="en-US"/>
        </w:rPr>
        <w:t>i</w:t>
      </w:r>
      <w:r>
        <w:rPr>
          <w:lang w:val="fr-FR" w:eastAsia="en-US"/>
        </w:rPr>
        <w:t>dentity</w:t>
        <w:tab/>
        <w:tab/>
        <w:tab/>
        <w:t>PLMN</w:t>
      </w:r>
      <w:r>
        <w:rPr>
          <w:rFonts w:eastAsia="MS Mincho;MS Mincho"/>
          <w:lang w:val="fr-FR" w:eastAsia="en-US"/>
        </w:rPr>
        <w:t>i</w:t>
      </w:r>
      <w:r>
        <w:rPr>
          <w:lang w:val="fr-FR" w:eastAsia="en-US"/>
        </w:rPr>
        <w:t>dentity,</w:t>
      </w:r>
    </w:p>
    <w:p>
      <w:pPr>
        <w:pStyle w:val="PL"/>
        <w:rPr/>
      </w:pPr>
      <w:r>
        <w:rPr>
          <w:lang w:val="fr-FR" w:eastAsia="en-US"/>
        </w:rPr>
        <w:tab/>
        <w:t>tAC</w:t>
        <w:tab/>
        <w:tab/>
        <w:tab/>
        <w:tab/>
        <w:tab/>
        <w:tab/>
        <w:t>TAC,</w:t>
      </w:r>
    </w:p>
    <w:p>
      <w:pPr>
        <w:pStyle w:val="PL"/>
        <w:rPr/>
      </w:pPr>
      <w:r>
        <w:rPr>
          <w:lang w:val="fr-FR" w:eastAsia="en-US"/>
        </w:rPr>
        <w:tab/>
        <w:t>iE-Extensions</w:t>
        <w:tab/>
        <w:tab/>
        <w:tab/>
        <w:t>ProtocolExtensionContainer { {TAI-ExtIEs} } OPTIONAL</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TAI-ExtIEs RANAP-PROTOCOL-EXTENSION ::= {</w:t>
      </w:r>
    </w:p>
    <w:p>
      <w:pPr>
        <w:pStyle w:val="PL"/>
        <w:rPr/>
      </w:pPr>
      <w:r>
        <w:rPr>
          <w:lang w:val="fr-FR" w:eastAsia="en-US"/>
        </w:rPr>
        <w:tab/>
      </w:r>
      <w:r>
        <w:rPr/>
        <w:t>...</w:t>
      </w:r>
    </w:p>
    <w:p>
      <w:pPr>
        <w:pStyle w:val="PL"/>
        <w:rPr/>
      </w:pPr>
      <w:r>
        <w:rPr/>
        <w:t>}</w:t>
      </w:r>
    </w:p>
    <w:p>
      <w:pPr>
        <w:pStyle w:val="PL"/>
        <w:rPr/>
      </w:pPr>
      <w:r>
        <w:rPr/>
      </w:r>
    </w:p>
    <w:p>
      <w:pPr>
        <w:pStyle w:val="PL"/>
        <w:rPr/>
      </w:pPr>
      <w:r>
        <w:rPr/>
      </w:r>
    </w:p>
    <w:p>
      <w:pPr>
        <w:pStyle w:val="PL"/>
        <w:rPr/>
      </w:pPr>
      <w:r>
        <w:rPr/>
        <w:t>Target-ToSource-TransparentContainer ::= OCTET STRING</w:t>
      </w:r>
    </w:p>
    <w:p>
      <w:pPr>
        <w:pStyle w:val="PL"/>
        <w:rPr/>
      </w:pPr>
      <w:r>
        <w:rPr/>
        <w:t>-- This IE is a transparent container, the IE shall be encoded not as an OCTET STRING but according to the type specifications of the target system.</w:t>
      </w:r>
    </w:p>
    <w:p>
      <w:pPr>
        <w:pStyle w:val="PL"/>
        <w:rPr/>
      </w:pPr>
      <w:r>
        <w:rPr>
          <w:rFonts w:cs="Courier New"/>
          <w:iCs/>
        </w:rPr>
        <w:t xml:space="preserve">-- Note: In the current version of this specification, this IE may either carry </w:t>
      </w:r>
      <w:r>
        <w:rPr>
          <w:iCs/>
        </w:rPr>
        <w:t xml:space="preserve">the </w:t>
      </w:r>
      <w:r>
        <w:rPr>
          <w:i/>
          <w:iCs/>
        </w:rPr>
        <w:t>Target RNC to</w:t>
      </w:r>
    </w:p>
    <w:p>
      <w:pPr>
        <w:pStyle w:val="PL"/>
        <w:rPr/>
      </w:pPr>
      <w:r>
        <w:rPr>
          <w:i/>
          <w:iCs/>
        </w:rPr>
        <w:t>-- Source RNC Transparent Container</w:t>
      </w:r>
      <w:r>
        <w:rPr>
          <w:iCs/>
        </w:rPr>
        <w:t xml:space="preserve"> or the </w:t>
      </w:r>
      <w:r>
        <w:rPr>
          <w:i/>
          <w:iCs/>
        </w:rPr>
        <w:t>Target eNB to Source eNB Transparent Container</w:t>
      </w:r>
      <w:r>
        <w:rPr>
          <w:iCs/>
        </w:rPr>
        <w:t xml:space="preserve"> </w:t>
      </w:r>
      <w:r>
        <w:rPr>
          <w:rFonts w:cs="Courier New"/>
          <w:iCs/>
        </w:rPr>
        <w:t>IE as</w:t>
      </w:r>
    </w:p>
    <w:p>
      <w:pPr>
        <w:pStyle w:val="PL"/>
        <w:rPr>
          <w:iCs/>
          <w:lang w:val="en-US" w:eastAsia="en-US"/>
        </w:rPr>
      </w:pPr>
      <w:r>
        <w:rPr>
          <w:rFonts w:cs="Courier New"/>
          <w:iCs/>
        </w:rPr>
        <w:t>-- defined in TS 36.413 [49]</w:t>
      </w:r>
    </w:p>
    <w:p>
      <w:pPr>
        <w:pStyle w:val="PL"/>
        <w:rPr>
          <w:iCs/>
          <w:lang w:val="en-US" w:eastAsia="en-US"/>
        </w:rPr>
      </w:pPr>
      <w:r>
        <w:rPr>
          <w:iCs/>
          <w:lang w:val="en-US" w:eastAsia="en-US"/>
        </w:rPr>
      </w:r>
    </w:p>
    <w:p>
      <w:pPr>
        <w:pStyle w:val="PL"/>
        <w:rPr/>
      </w:pPr>
      <w:r>
        <w:rPr/>
        <w:t>TargeteNodeB-ToSourceeNodeB-TransparentContainer ::= OCTET STRING</w:t>
      </w:r>
    </w:p>
    <w:p>
      <w:pPr>
        <w:pStyle w:val="PL"/>
        <w:rPr/>
      </w:pPr>
      <w:r>
        <w:rPr/>
      </w:r>
    </w:p>
    <w:p>
      <w:pPr>
        <w:pStyle w:val="PL"/>
        <w:rPr/>
      </w:pPr>
      <w:r>
        <w:rPr/>
        <w:t>TargetBSS-ToSourceBSS-TransparentContainer</w:t>
        <w:tab/>
        <w:tab/>
        <w:t>::= OCTET STRING</w:t>
      </w:r>
    </w:p>
    <w:p>
      <w:pPr>
        <w:pStyle w:val="PL"/>
        <w:rPr/>
      </w:pPr>
      <w:r>
        <w:rPr/>
      </w:r>
    </w:p>
    <w:p>
      <w:pPr>
        <w:pStyle w:val="PL"/>
        <w:rPr/>
      </w:pPr>
      <w:r>
        <w:rPr/>
        <w:t>TargetCellId</w:t>
        <w:tab/>
        <w:tab/>
        <w:tab/>
        <w:tab/>
        <w:t>::= INTEGER (0..268435455)</w:t>
      </w:r>
    </w:p>
    <w:p>
      <w:pPr>
        <w:pStyle w:val="PL"/>
        <w:rPr/>
      </w:pPr>
      <w:r>
        <w:rPr/>
      </w:r>
    </w:p>
    <w:p>
      <w:pPr>
        <w:pStyle w:val="PL"/>
        <w:rPr/>
      </w:pPr>
      <w:r>
        <w:rPr/>
        <w:t>TargetID ::= CHOICE {</w:t>
      </w:r>
    </w:p>
    <w:p>
      <w:pPr>
        <w:pStyle w:val="PL"/>
        <w:rPr/>
      </w:pPr>
      <w:r>
        <w:rPr/>
        <w:tab/>
        <w:t>targetRNC-ID</w:t>
        <w:tab/>
        <w:tab/>
        <w:tab/>
        <w:t>TargetRNC-ID,</w:t>
      </w:r>
    </w:p>
    <w:p>
      <w:pPr>
        <w:pStyle w:val="PL"/>
        <w:rPr/>
      </w:pPr>
      <w:r>
        <w:rPr/>
        <w:tab/>
        <w:t>cGI</w:t>
        <w:tab/>
        <w:tab/>
        <w:tab/>
        <w:tab/>
        <w:t>CGI,</w:t>
      </w:r>
    </w:p>
    <w:p>
      <w:pPr>
        <w:pStyle w:val="PL"/>
        <w:rPr/>
      </w:pPr>
      <w:r>
        <w:rPr/>
        <w:tab/>
      </w:r>
    </w:p>
    <w:p>
      <w:pPr>
        <w:pStyle w:val="PL"/>
        <w:rPr/>
      </w:pPr>
      <w:r>
        <w:rPr/>
        <w:tab/>
        <w:t>...,</w:t>
      </w:r>
    </w:p>
    <w:p>
      <w:pPr>
        <w:pStyle w:val="PL"/>
        <w:rPr/>
      </w:pPr>
      <w:r>
        <w:rPr/>
        <w:tab/>
        <w:t>targeteNB-ID</w:t>
        <w:tab/>
        <w:t>TargetENB-ID</w:t>
      </w:r>
    </w:p>
    <w:p>
      <w:pPr>
        <w:pStyle w:val="PL"/>
        <w:rPr/>
      </w:pPr>
      <w:r>
        <w:rPr/>
        <w:t>}</w:t>
      </w:r>
    </w:p>
    <w:p>
      <w:pPr>
        <w:pStyle w:val="PL"/>
        <w:rPr/>
      </w:pPr>
      <w:r>
        <w:rPr/>
      </w:r>
    </w:p>
    <w:p>
      <w:pPr>
        <w:pStyle w:val="PL"/>
        <w:rPr/>
      </w:pPr>
      <w:r>
        <w:rPr/>
        <w:t>TargetENB-ID ::= SEQUENCE {</w:t>
      </w:r>
    </w:p>
    <w:p>
      <w:pPr>
        <w:pStyle w:val="PL"/>
        <w:rPr/>
      </w:pPr>
      <w:r>
        <w:rPr/>
        <w:tab/>
        <w:t>pLMN</w:t>
      </w:r>
      <w:r>
        <w:rPr>
          <w:rFonts w:eastAsia="MS Mincho;MS Mincho"/>
        </w:rPr>
        <w:t>i</w:t>
      </w:r>
      <w:r>
        <w:rPr/>
        <w:t>dentity</w:t>
        <w:tab/>
        <w:tab/>
        <w:tab/>
        <w:t>PLMN</w:t>
      </w:r>
      <w:r>
        <w:rPr>
          <w:rFonts w:eastAsia="MS Mincho;MS Mincho"/>
        </w:rPr>
        <w:t>i</w:t>
      </w:r>
      <w:r>
        <w:rPr/>
        <w:t>dentity,</w:t>
      </w:r>
    </w:p>
    <w:p>
      <w:pPr>
        <w:pStyle w:val="PL"/>
        <w:rPr/>
      </w:pPr>
      <w:r>
        <w:rPr/>
        <w:tab/>
        <w:t>eNB-ID</w:t>
        <w:tab/>
        <w:tab/>
        <w:tab/>
        <w:tab/>
        <w:tab/>
        <w:t>ENB-ID,</w:t>
      </w:r>
    </w:p>
    <w:p>
      <w:pPr>
        <w:pStyle w:val="PL"/>
        <w:rPr/>
      </w:pPr>
      <w:r>
        <w:rPr/>
        <w:tab/>
        <w:t>iE-Extensions</w:t>
        <w:tab/>
        <w:tab/>
        <w:tab/>
        <w:t>ProtocolExtensionContainer { {TargetENB-ID-ExtIEs} } OPTIONAL,</w:t>
      </w:r>
    </w:p>
    <w:p>
      <w:pPr>
        <w:pStyle w:val="PL"/>
        <w:rPr/>
      </w:pPr>
      <w:r>
        <w:rPr/>
        <w:tab/>
        <w:t>selectedTAI</w:t>
        <w:tab/>
        <w:tab/>
        <w:t>TAI,</w:t>
      </w:r>
    </w:p>
    <w:p>
      <w:pPr>
        <w:pStyle w:val="PL"/>
        <w:rPr/>
      </w:pPr>
      <w:r>
        <w:rPr/>
        <w:tab/>
        <w:t>...</w:t>
      </w:r>
    </w:p>
    <w:p>
      <w:pPr>
        <w:pStyle w:val="PL"/>
        <w:rPr/>
      </w:pPr>
      <w:r>
        <w:rPr/>
        <w:t>}</w:t>
      </w:r>
    </w:p>
    <w:p>
      <w:pPr>
        <w:pStyle w:val="PL"/>
        <w:rPr/>
      </w:pPr>
      <w:r>
        <w:rPr/>
      </w:r>
    </w:p>
    <w:p>
      <w:pPr>
        <w:pStyle w:val="PL"/>
        <w:rPr/>
      </w:pPr>
      <w:r>
        <w:rPr/>
        <w:t>TargetENB-ID-ExtIEs RANAP-PROTOCOL-EXTENSION ::= {</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r>
    </w:p>
    <w:p>
      <w:pPr>
        <w:pStyle w:val="PL"/>
        <w:rPr>
          <w:lang w:val="fr-FR" w:eastAsia="en-US"/>
        </w:rPr>
      </w:pPr>
      <w:r>
        <w:rPr>
          <w:lang w:val="fr-FR" w:eastAsia="en-US"/>
        </w:rPr>
        <w:t>TargetRNC-ID ::= SEQUENCE {</w:t>
      </w:r>
    </w:p>
    <w:p>
      <w:pPr>
        <w:pStyle w:val="PL"/>
        <w:rPr>
          <w:lang w:val="fr-FR" w:eastAsia="en-US"/>
        </w:rPr>
      </w:pPr>
      <w:r>
        <w:rPr>
          <w:lang w:val="fr-FR" w:eastAsia="en-US"/>
        </w:rPr>
        <w:tab/>
        <w:t>lAI</w:t>
        <w:tab/>
        <w:tab/>
        <w:tab/>
        <w:tab/>
        <w:t>LAI,</w:t>
      </w:r>
    </w:p>
    <w:p>
      <w:pPr>
        <w:pStyle w:val="PL"/>
        <w:rPr>
          <w:lang w:val="fr-FR" w:eastAsia="en-US"/>
        </w:rPr>
      </w:pPr>
      <w:r>
        <w:rPr>
          <w:lang w:val="fr-FR" w:eastAsia="en-US"/>
        </w:rPr>
        <w:tab/>
        <w:t>rAC</w:t>
        <w:tab/>
        <w:tab/>
        <w:tab/>
        <w:tab/>
        <w:t xml:space="preserve">RAC </w:t>
        <w:tab/>
        <w:tab/>
        <w:t>OPTIONAL,</w:t>
      </w:r>
    </w:p>
    <w:p>
      <w:pPr>
        <w:pStyle w:val="PL"/>
        <w:rPr>
          <w:lang w:val="fr-FR" w:eastAsia="en-US"/>
        </w:rPr>
      </w:pPr>
      <w:r>
        <w:rPr>
          <w:lang w:val="fr-FR" w:eastAsia="en-US"/>
        </w:rPr>
        <w:tab/>
        <w:t>rNC-ID</w:t>
        <w:tab/>
        <w:tab/>
        <w:tab/>
        <w:tab/>
        <w:t>RNC-ID,</w:t>
      </w:r>
    </w:p>
    <w:p>
      <w:pPr>
        <w:pStyle w:val="PL"/>
        <w:rPr>
          <w:lang w:val="fr-FR" w:eastAsia="en-US"/>
        </w:rPr>
      </w:pPr>
      <w:r>
        <w:rPr>
          <w:lang w:val="fr-FR" w:eastAsia="en-US"/>
        </w:rPr>
        <w:tab/>
        <w:t>iE-Extensions</w:t>
        <w:tab/>
        <w:tab/>
        <w:tab/>
        <w:t>ProtocolExtensionContainer { {TargetRNC-ID-ExtIEs} } OPTIONAL</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TargetRNC-ID-ExtIEs RANAP-PROTOCOL-EXTENSION ::= {</w:t>
      </w:r>
    </w:p>
    <w:p>
      <w:pPr>
        <w:pStyle w:val="PL"/>
        <w:rPr/>
      </w:pPr>
      <w:r>
        <w:rPr/>
        <w:t>-- Extension for Release 7 to indicate extended RNC-ID --</w:t>
      </w:r>
    </w:p>
    <w:p>
      <w:pPr>
        <w:pStyle w:val="PL"/>
        <w:rPr>
          <w:lang w:val="en-GB" w:eastAsia="en-GB"/>
        </w:rPr>
      </w:pPr>
      <w:r>
        <w:rPr/>
        <w:tab/>
        <w:t>{ ID id-ExtendedRNC-ID</w:t>
        <w:tab/>
        <w:tab/>
        <w:tab/>
        <w:tab/>
        <w:t>CRITICALITY reject</w:t>
        <w:tab/>
        <w:t>EXTENSION ExtendedRNC-ID</w:t>
        <w:tab/>
        <w:tab/>
        <w:t>PRESENCE optional</w:t>
        <w:tab/>
        <w:t>}</w:t>
      </w:r>
      <w:r>
        <w:rPr>
          <w:rFonts w:cs="Courier New"/>
        </w:rPr>
        <w:t>,</w:t>
      </w:r>
    </w:p>
    <w:p>
      <w:pPr>
        <w:pStyle w:val="PL"/>
        <w:rPr/>
      </w:pPr>
      <w:r>
        <w:rPr/>
        <w:tab/>
      </w:r>
      <w:r>
        <w:rPr>
          <w:lang w:val="fr-FR" w:eastAsia="en-US"/>
        </w:rPr>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TargetRNC-ToSourceRNC-TransparentContainer ::= SEQUENCE {</w:t>
      </w:r>
    </w:p>
    <w:p>
      <w:pPr>
        <w:pStyle w:val="PL"/>
        <w:rPr/>
      </w:pPr>
      <w:r>
        <w:rPr>
          <w:lang w:val="fr-FR" w:eastAsia="en-US"/>
        </w:rPr>
        <w:tab/>
        <w:t>rRC-Container</w:t>
        <w:tab/>
        <w:tab/>
        <w:tab/>
        <w:t>RRC-Container,</w:t>
      </w:r>
    </w:p>
    <w:p>
      <w:pPr>
        <w:pStyle w:val="PL"/>
        <w:rPr/>
      </w:pPr>
      <w:r>
        <w:rPr>
          <w:lang w:val="fr-FR" w:eastAsia="en-US"/>
        </w:rPr>
        <w:tab/>
      </w:r>
      <w:r>
        <w:rPr/>
        <w:t>d-RNTI</w:t>
        <w:tab/>
        <w:tab/>
        <w:tab/>
        <w:tab/>
        <w:tab/>
        <w:t xml:space="preserve">D-RNTI </w:t>
        <w:tab/>
        <w:tab/>
        <w:tab/>
        <w:tab/>
        <w:tab/>
        <w:t>OPTIONAL</w:t>
      </w:r>
    </w:p>
    <w:p>
      <w:pPr>
        <w:pStyle w:val="PL"/>
        <w:rPr/>
      </w:pPr>
      <w:r>
        <w:rPr/>
        <w:tab/>
        <w:t>-- May be included to allow the triggering of the Relocation Detect procedure from the Iur Interface --,</w:t>
      </w:r>
    </w:p>
    <w:p>
      <w:pPr>
        <w:pStyle w:val="PL"/>
        <w:rPr/>
      </w:pPr>
      <w:r>
        <w:rPr/>
        <w:tab/>
      </w:r>
      <w:r>
        <w:rPr>
          <w:lang w:val="fr-FR" w:eastAsia="en-US"/>
        </w:rPr>
        <w:t>iE-Extensions</w:t>
        <w:tab/>
        <w:tab/>
        <w:tab/>
        <w:t>ProtocolExtensionContainer { {TargetRNC-ToSourceRNC-TransparentContainer-ExtIEs} } 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TargetRNC-ToSourceRNC-TransparentContainer-ExtIEs RANAP-PROTOCOL-EXTENSION ::= {</w:t>
      </w:r>
    </w:p>
    <w:p>
      <w:pPr>
        <w:pStyle w:val="PL"/>
        <w:rPr>
          <w:lang w:val="fr-FR" w:eastAsia="en-US"/>
        </w:rPr>
      </w:pPr>
      <w:r>
        <w:rPr>
          <w:lang w:val="fr-FR" w:eastAsia="en-US"/>
        </w:rPr>
        <w:tab/>
        <w:t>{ ID id-UeApplicationLayerMeasurementSupportIndication</w:t>
        <w:tab/>
        <w:t>CRITICALITY ignore</w:t>
        <w:tab/>
        <w:t>EXTENSION  UeApplicationLayerMeasurementSupportIndication</w:t>
        <w:tab/>
        <w:tab/>
        <w:t>PRESENCE optional},</w:t>
      </w:r>
    </w:p>
    <w:p>
      <w:pPr>
        <w:pStyle w:val="PL"/>
        <w:rPr/>
      </w:pPr>
      <w:r>
        <w:rPr>
          <w:lang w:val="fr-FR" w:eastAsia="en-US"/>
        </w:rPr>
        <w:tab/>
      </w:r>
      <w:r>
        <w:rPr/>
        <w:t>...</w:t>
      </w:r>
    </w:p>
    <w:p>
      <w:pPr>
        <w:pStyle w:val="PL"/>
        <w:rPr/>
      </w:pPr>
      <w:r>
        <w:rPr/>
        <w:t>}</w:t>
      </w:r>
    </w:p>
    <w:p>
      <w:pPr>
        <w:pStyle w:val="PL"/>
        <w:rPr/>
      </w:pPr>
      <w:r>
        <w:rPr/>
      </w:r>
    </w:p>
    <w:p>
      <w:pPr>
        <w:pStyle w:val="PL"/>
        <w:rPr/>
      </w:pPr>
      <w:r>
        <w:rPr/>
      </w:r>
    </w:p>
    <w:p>
      <w:pPr>
        <w:pStyle w:val="PL"/>
        <w:rPr/>
      </w:pPr>
      <w:r>
        <w:rPr/>
        <w:t>UeApplicationLayerMeasurementSupportIndication::= BIT STRING (SIZE (8))</w:t>
      </w:r>
    </w:p>
    <w:p>
      <w:pPr>
        <w:pStyle w:val="PL"/>
        <w:rPr/>
      </w:pPr>
      <w:r>
        <w:rPr/>
        <w:t>-- First bit: QoE Measurement for streaming service</w:t>
      </w:r>
    </w:p>
    <w:p>
      <w:pPr>
        <w:pStyle w:val="PL"/>
        <w:rPr/>
      </w:pPr>
      <w:r>
        <w:rPr/>
        <w:t>-- Second bit: QoE Measurement for MSTI service</w:t>
      </w:r>
    </w:p>
    <w:p>
      <w:pPr>
        <w:pStyle w:val="PL"/>
        <w:rPr/>
      </w:pPr>
      <w:r>
        <w:rPr/>
      </w:r>
    </w:p>
    <w:p>
      <w:pPr>
        <w:pStyle w:val="PL"/>
        <w:rPr/>
      </w:pPr>
      <w:r>
        <w:rPr/>
      </w:r>
    </w:p>
    <w:p>
      <w:pPr>
        <w:pStyle w:val="PL"/>
        <w:rPr/>
      </w:pPr>
      <w:r>
        <w:rPr/>
        <w:t>-- Note that undefined bits are considered as a spare bit and spare bits shall be set to 0 by the transmitter and shall be ignored by the receiver.</w:t>
      </w:r>
    </w:p>
    <w:p>
      <w:pPr>
        <w:pStyle w:val="PL"/>
        <w:rPr/>
      </w:pPr>
      <w:r>
        <w:rPr/>
      </w:r>
    </w:p>
    <w:p>
      <w:pPr>
        <w:pStyle w:val="PL"/>
        <w:rPr/>
      </w:pPr>
      <w:r>
        <w:rPr/>
        <w:t xml:space="preserve">TBCD-STRING </w:t>
        <w:tab/>
        <w:tab/>
        <w:tab/>
        <w:tab/>
        <w:t>::= OCTET STRING</w:t>
      </w:r>
    </w:p>
    <w:p>
      <w:pPr>
        <w:pStyle w:val="PL"/>
        <w:rPr/>
      </w:pPr>
      <w:r>
        <w:rPr/>
      </w:r>
    </w:p>
    <w:p>
      <w:pPr>
        <w:pStyle w:val="PL"/>
        <w:rPr/>
      </w:pPr>
      <w:r>
        <w:rPr/>
        <w:t>TemporaryUE-ID ::= CHOICE {</w:t>
      </w:r>
    </w:p>
    <w:p>
      <w:pPr>
        <w:pStyle w:val="PL"/>
        <w:rPr/>
      </w:pPr>
      <w:r>
        <w:rPr/>
        <w:tab/>
        <w:t>tMSI</w:t>
        <w:tab/>
        <w:tab/>
        <w:tab/>
        <w:tab/>
        <w:t>TMSI,</w:t>
      </w:r>
    </w:p>
    <w:p>
      <w:pPr>
        <w:pStyle w:val="PL"/>
        <w:rPr/>
      </w:pPr>
      <w:r>
        <w:rPr/>
        <w:tab/>
        <w:t>p-TMSI</w:t>
        <w:tab/>
        <w:tab/>
        <w:tab/>
        <w:tab/>
        <w:t>P-TMSI,</w:t>
      </w:r>
    </w:p>
    <w:p>
      <w:pPr>
        <w:pStyle w:val="PL"/>
        <w:rPr/>
      </w:pPr>
      <w:r>
        <w:rPr/>
        <w:tab/>
        <w:t>...</w:t>
      </w:r>
    </w:p>
    <w:p>
      <w:pPr>
        <w:pStyle w:val="PL"/>
        <w:rPr/>
      </w:pPr>
      <w:r>
        <w:rPr/>
        <w:t>}</w:t>
      </w:r>
    </w:p>
    <w:p>
      <w:pPr>
        <w:pStyle w:val="PL"/>
        <w:rPr/>
      </w:pPr>
      <w:r>
        <w:rPr/>
      </w:r>
    </w:p>
    <w:p>
      <w:pPr>
        <w:pStyle w:val="PL"/>
        <w:spacing w:lineRule="atLeast" w:line="0"/>
        <w:rPr/>
      </w:pPr>
      <w:r>
        <w:rPr/>
        <w:t>Time-UE-StayedInCell ::= INTEGER (0..4095)</w:t>
      </w:r>
    </w:p>
    <w:p>
      <w:pPr>
        <w:pStyle w:val="PL"/>
        <w:spacing w:lineRule="atLeast" w:line="0"/>
        <w:rPr/>
      </w:pPr>
      <w:r>
        <w:rPr/>
      </w:r>
    </w:p>
    <w:p>
      <w:pPr>
        <w:pStyle w:val="PL"/>
        <w:spacing w:lineRule="atLeast" w:line="0"/>
        <w:rPr/>
      </w:pPr>
      <w:r>
        <w:rPr/>
        <w:t>Time-UE-StayedInCell-EnhancedGranularity ::= INTEGER (0..40950)</w:t>
      </w:r>
    </w:p>
    <w:p>
      <w:pPr>
        <w:pStyle w:val="PL"/>
        <w:spacing w:lineRule="atLeast" w:line="0"/>
        <w:rPr/>
      </w:pPr>
      <w:r>
        <w:rPr/>
      </w:r>
    </w:p>
    <w:p>
      <w:pPr>
        <w:pStyle w:val="PL"/>
        <w:rPr/>
      </w:pPr>
      <w:r>
        <w:rPr/>
        <w:t>TimeToMBMSDataTransfer</w:t>
        <w:tab/>
        <w:tab/>
        <w:t>::= OCTET STRING(SIZE(1))</w:t>
      </w:r>
    </w:p>
    <w:p>
      <w:pPr>
        <w:pStyle w:val="PL"/>
        <w:rPr/>
      </w:pPr>
      <w:r>
        <w:rPr/>
      </w:r>
    </w:p>
    <w:p>
      <w:pPr>
        <w:pStyle w:val="PL"/>
        <w:rPr/>
      </w:pPr>
      <w:r>
        <w:rPr/>
        <w:t>TimingDifferenceULDL</w:t>
        <w:tab/>
        <w:t>::= OCTET STRING (SIZE(1))</w:t>
      </w:r>
    </w:p>
    <w:p>
      <w:pPr>
        <w:pStyle w:val="PL"/>
        <w:rPr/>
      </w:pPr>
      <w:r>
        <w:rPr/>
      </w:r>
    </w:p>
    <w:p>
      <w:pPr>
        <w:pStyle w:val="PL"/>
        <w:rPr/>
      </w:pPr>
      <w:r>
        <w:rPr/>
        <w:t>TMGI ::= SEQUENCE {</w:t>
      </w:r>
    </w:p>
    <w:p>
      <w:pPr>
        <w:pStyle w:val="PL"/>
        <w:rPr/>
      </w:pPr>
      <w:r>
        <w:rPr/>
        <w:tab/>
        <w:t>pLMN</w:t>
      </w:r>
      <w:r>
        <w:rPr>
          <w:rFonts w:eastAsia="MS Mincho;MS Mincho"/>
        </w:rPr>
        <w:t>i</w:t>
      </w:r>
      <w:r>
        <w:rPr/>
        <w:t>dentity</w:t>
        <w:tab/>
        <w:tab/>
        <w:tab/>
        <w:t>PLMN</w:t>
      </w:r>
      <w:r>
        <w:rPr>
          <w:rFonts w:eastAsia="MS Mincho;MS Mincho"/>
        </w:rPr>
        <w:t>i</w:t>
      </w:r>
      <w:r>
        <w:rPr/>
        <w:t>dentity,</w:t>
      </w:r>
    </w:p>
    <w:p>
      <w:pPr>
        <w:pStyle w:val="PL"/>
        <w:rPr/>
      </w:pPr>
      <w:r>
        <w:rPr/>
        <w:tab/>
        <w:t>serviceID</w:t>
        <w:tab/>
        <w:tab/>
        <w:tab/>
        <w:tab/>
        <w:t>OCTET STRING (SIZE (3)),</w:t>
      </w:r>
    </w:p>
    <w:p>
      <w:pPr>
        <w:pStyle w:val="PL"/>
        <w:rPr/>
      </w:pPr>
      <w:r>
        <w:rPr/>
        <w:tab/>
      </w:r>
      <w:r>
        <w:rPr>
          <w:lang w:val="fr-FR" w:eastAsia="en-US"/>
        </w:rPr>
        <w:t>iE-Extensions</w:t>
        <w:tab/>
        <w:tab/>
        <w:tab/>
        <w:t>ProtocolExtensionContainer { {TMGI-ExtIEs} } OPTIONAL</w:t>
      </w:r>
    </w:p>
    <w:p>
      <w:pPr>
        <w:pStyle w:val="PL"/>
        <w:rPr/>
      </w:pPr>
      <w:r>
        <w:rPr/>
        <w:t>}</w:t>
      </w:r>
    </w:p>
    <w:p>
      <w:pPr>
        <w:pStyle w:val="PL"/>
        <w:rPr/>
      </w:pPr>
      <w:r>
        <w:rPr/>
      </w:r>
    </w:p>
    <w:p>
      <w:pPr>
        <w:pStyle w:val="PL"/>
        <w:rPr/>
      </w:pPr>
      <w:r>
        <w:rPr/>
        <w:t>TMGI-ExtIEs RANAP-PROTOCOL-EXTENSION ::= {</w:t>
      </w:r>
    </w:p>
    <w:p>
      <w:pPr>
        <w:pStyle w:val="PL"/>
        <w:rPr/>
      </w:pPr>
      <w:r>
        <w:rPr/>
        <w:tab/>
        <w:t>...</w:t>
      </w:r>
    </w:p>
    <w:p>
      <w:pPr>
        <w:pStyle w:val="PL"/>
        <w:rPr/>
      </w:pPr>
      <w:r>
        <w:rPr/>
        <w:t>}</w:t>
      </w:r>
    </w:p>
    <w:p>
      <w:pPr>
        <w:pStyle w:val="PL"/>
        <w:rPr/>
      </w:pPr>
      <w:r>
        <w:rPr/>
      </w:r>
    </w:p>
    <w:p>
      <w:pPr>
        <w:pStyle w:val="PL"/>
        <w:rPr/>
      </w:pPr>
      <w:r>
        <w:rPr/>
        <w:t>TMSI</w:t>
        <w:tab/>
        <w:tab/>
        <w:tab/>
        <w:tab/>
        <w:tab/>
        <w:t>::= OCTET STRING (SIZE (4))</w:t>
      </w:r>
    </w:p>
    <w:p>
      <w:pPr>
        <w:pStyle w:val="PL"/>
        <w:rPr/>
      </w:pPr>
      <w:r>
        <w:rPr/>
      </w:r>
    </w:p>
    <w:p>
      <w:pPr>
        <w:pStyle w:val="PL"/>
        <w:rPr/>
      </w:pPr>
      <w:r>
        <w:rPr/>
        <w:t>TraceDepth ::= ENUMERATED {</w:t>
      </w:r>
    </w:p>
    <w:p>
      <w:pPr>
        <w:pStyle w:val="PL"/>
        <w:rPr/>
      </w:pPr>
      <w:r>
        <w:rPr/>
        <w:tab/>
        <w:t>minimum,</w:t>
      </w:r>
    </w:p>
    <w:p>
      <w:pPr>
        <w:pStyle w:val="PL"/>
        <w:rPr/>
      </w:pPr>
      <w:r>
        <w:rPr/>
        <w:tab/>
        <w:t>medium,</w:t>
      </w:r>
    </w:p>
    <w:p>
      <w:pPr>
        <w:pStyle w:val="PL"/>
        <w:rPr/>
      </w:pPr>
      <w:r>
        <w:rPr/>
        <w:tab/>
        <w:t>maximum,</w:t>
      </w:r>
    </w:p>
    <w:p>
      <w:pPr>
        <w:pStyle w:val="PL"/>
        <w:rPr/>
      </w:pPr>
      <w:r>
        <w:rPr/>
        <w:tab/>
        <w:t>...</w:t>
      </w:r>
    </w:p>
    <w:p>
      <w:pPr>
        <w:pStyle w:val="PL"/>
        <w:rPr/>
      </w:pPr>
      <w:r>
        <w:rPr/>
        <w:t>}</w:t>
      </w:r>
    </w:p>
    <w:p>
      <w:pPr>
        <w:pStyle w:val="PL"/>
        <w:rPr/>
      </w:pPr>
      <w:r>
        <w:rPr/>
      </w:r>
    </w:p>
    <w:p>
      <w:pPr>
        <w:pStyle w:val="PL"/>
        <w:rPr/>
      </w:pPr>
      <w:r>
        <w:rPr/>
        <w:t>TraceInformation</w:t>
        <w:tab/>
        <w:t>::= SEQUENCE {</w:t>
      </w:r>
    </w:p>
    <w:p>
      <w:pPr>
        <w:pStyle w:val="PL"/>
        <w:rPr/>
      </w:pPr>
      <w:r>
        <w:rPr/>
        <w:tab/>
        <w:t>traceReference</w:t>
        <w:tab/>
        <w:tab/>
        <w:tab/>
        <w:tab/>
        <w:t>TraceReference,</w:t>
      </w:r>
    </w:p>
    <w:p>
      <w:pPr>
        <w:pStyle w:val="PL"/>
        <w:rPr/>
      </w:pPr>
      <w:r>
        <w:rPr/>
        <w:tab/>
        <w:t>ue-identity</w:t>
        <w:tab/>
        <w:tab/>
        <w:tab/>
        <w:tab/>
        <w:tab/>
        <w:t>UE-ID,</w:t>
      </w:r>
    </w:p>
    <w:p>
      <w:pPr>
        <w:pStyle w:val="PL"/>
        <w:rPr/>
      </w:pPr>
      <w:r>
        <w:rPr/>
        <w:tab/>
      </w:r>
      <w:r>
        <w:rPr>
          <w:lang w:val="fr-FR" w:eastAsia="en-US"/>
        </w:rPr>
        <w:t>tracePropagationParameters</w:t>
        <w:tab/>
        <w:t>TracePropagationParameters OPTIONAL,</w:t>
      </w:r>
    </w:p>
    <w:p>
      <w:pPr>
        <w:pStyle w:val="PL"/>
        <w:rPr>
          <w:lang w:val="fr-FR" w:eastAsia="en-US"/>
        </w:rPr>
      </w:pPr>
      <w:r>
        <w:rPr>
          <w:lang w:val="fr-FR" w:eastAsia="en-US"/>
        </w:rPr>
        <w:tab/>
        <w:t>iE-Extensions</w:t>
        <w:tab/>
        <w:tab/>
        <w:t>ProtocolExtensionContainer { { TraceInformation-ExtIEs } } OPTIONAL,</w:t>
      </w:r>
    </w:p>
    <w:p>
      <w:pPr>
        <w:pStyle w:val="PL"/>
        <w:rPr/>
      </w:pPr>
      <w:r>
        <w:rPr>
          <w:lang w:val="fr-FR" w:eastAsia="en-US"/>
        </w:rPr>
        <w:tab/>
      </w:r>
      <w:r>
        <w:rPr/>
        <w:t>...</w:t>
      </w:r>
    </w:p>
    <w:p>
      <w:pPr>
        <w:pStyle w:val="PL"/>
        <w:rPr/>
      </w:pPr>
      <w:r>
        <w:rPr/>
        <w:t>}</w:t>
      </w:r>
    </w:p>
    <w:p>
      <w:pPr>
        <w:pStyle w:val="PL"/>
        <w:rPr/>
      </w:pPr>
      <w:r>
        <w:rPr/>
      </w:r>
    </w:p>
    <w:p>
      <w:pPr>
        <w:pStyle w:val="PL"/>
        <w:rPr/>
      </w:pPr>
      <w:r>
        <w:rPr/>
        <w:t>TraceInformation-ExtIEs</w:t>
        <w:tab/>
        <w:t>RANAP-PROTOCOL-EXTENSION ::= {</w:t>
      </w:r>
    </w:p>
    <w:p>
      <w:pPr>
        <w:pStyle w:val="PL"/>
        <w:rPr/>
      </w:pPr>
      <w:r>
        <w:rPr/>
        <w:t>...</w:t>
      </w:r>
    </w:p>
    <w:p>
      <w:pPr>
        <w:pStyle w:val="PL"/>
        <w:rPr/>
      </w:pPr>
      <w:r>
        <w:rPr/>
        <w:t>}</w:t>
      </w:r>
    </w:p>
    <w:p>
      <w:pPr>
        <w:pStyle w:val="PL"/>
        <w:rPr/>
      </w:pPr>
      <w:r>
        <w:rPr/>
      </w:r>
    </w:p>
    <w:p>
      <w:pPr>
        <w:pStyle w:val="PL"/>
        <w:rPr/>
      </w:pPr>
      <w:r>
        <w:rPr/>
        <w:t>TracePropagationParameters ::= SEQUENCE {</w:t>
      </w:r>
    </w:p>
    <w:p>
      <w:pPr>
        <w:pStyle w:val="PL"/>
        <w:rPr/>
      </w:pPr>
      <w:r>
        <w:rPr/>
        <w:tab/>
        <w:t>traceRecordingSessionReference</w:t>
        <w:tab/>
        <w:tab/>
        <w:t>TraceRecordingSessionReference,</w:t>
      </w:r>
    </w:p>
    <w:p>
      <w:pPr>
        <w:pStyle w:val="PL"/>
        <w:rPr/>
      </w:pPr>
      <w:r>
        <w:rPr/>
        <w:tab/>
        <w:t>traceDepth</w:t>
        <w:tab/>
        <w:tab/>
        <w:tab/>
        <w:tab/>
        <w:tab/>
        <w:tab/>
        <w:tab/>
        <w:t>TraceDepth,</w:t>
      </w:r>
    </w:p>
    <w:p>
      <w:pPr>
        <w:pStyle w:val="PL"/>
        <w:rPr/>
      </w:pPr>
      <w:r>
        <w:rPr/>
        <w:tab/>
      </w:r>
      <w:r>
        <w:rPr>
          <w:lang w:val="fr-FR" w:eastAsia="en-US"/>
        </w:rPr>
        <w:t>listOfInterfacesToTrace</w:t>
        <w:tab/>
        <w:tab/>
        <w:tab/>
        <w:tab/>
        <w:t>ListOfInterfacesToTrace</w:t>
        <w:tab/>
        <w:tab/>
        <w:t>OPTIONAL,</w:t>
      </w:r>
    </w:p>
    <w:p>
      <w:pPr>
        <w:pStyle w:val="PL"/>
        <w:rPr>
          <w:lang w:val="fr-FR" w:eastAsia="en-US"/>
        </w:rPr>
      </w:pPr>
      <w:r>
        <w:rPr>
          <w:lang w:val="fr-FR" w:eastAsia="en-US"/>
        </w:rPr>
        <w:tab/>
        <w:t>iE-Extensions</w:t>
        <w:tab/>
        <w:tab/>
        <w:tab/>
        <w:t>ProtocolExtensionContainer { { TracePropagationParameters-ExtIEs} } OPTIONAL,</w:t>
      </w:r>
    </w:p>
    <w:p>
      <w:pPr>
        <w:pStyle w:val="PL"/>
        <w:rPr/>
      </w:pPr>
      <w:r>
        <w:rPr>
          <w:lang w:val="fr-FR" w:eastAsia="en-US"/>
        </w:rPr>
        <w:tab/>
      </w:r>
      <w:r>
        <w:rPr/>
        <w:t>...</w:t>
      </w:r>
    </w:p>
    <w:p>
      <w:pPr>
        <w:pStyle w:val="PL"/>
        <w:rPr/>
      </w:pPr>
      <w:r>
        <w:rPr/>
        <w:t>}</w:t>
      </w:r>
    </w:p>
    <w:p>
      <w:pPr>
        <w:pStyle w:val="PL"/>
        <w:rPr/>
      </w:pPr>
      <w:r>
        <w:rPr/>
      </w:r>
    </w:p>
    <w:p>
      <w:pPr>
        <w:pStyle w:val="PL"/>
        <w:rPr/>
      </w:pPr>
      <w:r>
        <w:rPr/>
        <w:t>TracePropagationParameters-ExtIEs RANAP-PROTOCOL-EXTENSION ::= {</w:t>
      </w:r>
    </w:p>
    <w:p>
      <w:pPr>
        <w:pStyle w:val="PL"/>
        <w:rPr/>
      </w:pPr>
      <w:r>
        <w:rPr/>
        <w:tab/>
        <w:t>...</w:t>
      </w:r>
    </w:p>
    <w:p>
      <w:pPr>
        <w:pStyle w:val="PL"/>
        <w:rPr/>
      </w:pPr>
      <w:r>
        <w:rPr/>
        <w:t>}</w:t>
      </w:r>
    </w:p>
    <w:p>
      <w:pPr>
        <w:pStyle w:val="PL"/>
        <w:rPr/>
      </w:pPr>
      <w:r>
        <w:rPr/>
      </w:r>
    </w:p>
    <w:p>
      <w:pPr>
        <w:pStyle w:val="PL"/>
        <w:rPr/>
      </w:pPr>
      <w:r>
        <w:rPr/>
        <w:t>TraceRecordingSessionInformation</w:t>
        <w:tab/>
        <w:t>::= SEQUENCE {</w:t>
      </w:r>
    </w:p>
    <w:p>
      <w:pPr>
        <w:pStyle w:val="PL"/>
        <w:rPr/>
      </w:pPr>
      <w:r>
        <w:rPr/>
        <w:tab/>
        <w:t>traceReference</w:t>
        <w:tab/>
        <w:tab/>
        <w:tab/>
        <w:tab/>
        <w:tab/>
        <w:tab/>
        <w:t>TraceReference,</w:t>
      </w:r>
    </w:p>
    <w:p>
      <w:pPr>
        <w:pStyle w:val="PL"/>
        <w:rPr/>
      </w:pPr>
      <w:r>
        <w:rPr/>
        <w:tab/>
        <w:t>traceRecordingSessionReference</w:t>
        <w:tab/>
        <w:tab/>
        <w:t>TraceRecordingSessionReference,</w:t>
      </w:r>
    </w:p>
    <w:p>
      <w:pPr>
        <w:pStyle w:val="PL"/>
        <w:rPr/>
      </w:pPr>
      <w:r>
        <w:rPr/>
        <w:tab/>
        <w:t>iE-Extensions</w:t>
        <w:tab/>
        <w:tab/>
        <w:tab/>
        <w:tab/>
        <w:tab/>
        <w:tab/>
        <w:t>ProtocolExtensionContainer { { TraceRecordingSessionInformation-ExtIEs} } OPTIONAL,</w:t>
      </w:r>
    </w:p>
    <w:p>
      <w:pPr>
        <w:pStyle w:val="PL"/>
        <w:rPr/>
      </w:pPr>
      <w:r>
        <w:rPr/>
        <w:tab/>
        <w:t>...</w:t>
      </w:r>
    </w:p>
    <w:p>
      <w:pPr>
        <w:pStyle w:val="PL"/>
        <w:rPr/>
      </w:pPr>
      <w:r>
        <w:rPr/>
        <w:t>}</w:t>
      </w:r>
    </w:p>
    <w:p>
      <w:pPr>
        <w:pStyle w:val="PL"/>
        <w:rPr/>
      </w:pPr>
      <w:r>
        <w:rPr/>
      </w:r>
    </w:p>
    <w:p>
      <w:pPr>
        <w:pStyle w:val="PL"/>
        <w:rPr/>
      </w:pPr>
      <w:r>
        <w:rPr/>
        <w:t>TraceRecordingSessionInformation-ExtIEs RANAP-PROTOCOL-EXTENSION ::= {</w:t>
      </w:r>
    </w:p>
    <w:p>
      <w:pPr>
        <w:pStyle w:val="PL"/>
        <w:rPr/>
      </w:pPr>
      <w:r>
        <w:rPr/>
        <w:tab/>
        <w:t>...</w:t>
      </w:r>
    </w:p>
    <w:p>
      <w:pPr>
        <w:pStyle w:val="PL"/>
        <w:rPr/>
      </w:pPr>
      <w:r>
        <w:rPr/>
        <w:t>}</w:t>
      </w:r>
    </w:p>
    <w:p>
      <w:pPr>
        <w:pStyle w:val="PL"/>
        <w:rPr/>
      </w:pPr>
      <w:r>
        <w:rPr/>
      </w:r>
    </w:p>
    <w:p>
      <w:pPr>
        <w:pStyle w:val="PL"/>
        <w:rPr/>
      </w:pPr>
      <w:r>
        <w:rPr/>
        <w:t>TraceRecordingSessionReference</w:t>
        <w:tab/>
        <w:tab/>
        <w:t>::= INTEGER (0..65535)</w:t>
      </w:r>
    </w:p>
    <w:p>
      <w:pPr>
        <w:pStyle w:val="PL"/>
        <w:rPr/>
      </w:pPr>
      <w:r>
        <w:rPr/>
      </w:r>
    </w:p>
    <w:p>
      <w:pPr>
        <w:pStyle w:val="PL"/>
        <w:rPr/>
      </w:pPr>
      <w:r>
        <w:rPr/>
        <w:t>TraceReference</w:t>
        <w:tab/>
        <w:tab/>
        <w:tab/>
        <w:tab/>
        <w:t>::= OCTET STRING (SIZE (2..3))</w:t>
      </w:r>
    </w:p>
    <w:p>
      <w:pPr>
        <w:pStyle w:val="PL"/>
        <w:rPr/>
      </w:pPr>
      <w:r>
        <w:rPr/>
      </w:r>
    </w:p>
    <w:p>
      <w:pPr>
        <w:pStyle w:val="PL"/>
        <w:rPr/>
      </w:pPr>
      <w:r>
        <w:rPr/>
        <w:t>TraceType</w:t>
        <w:tab/>
        <w:tab/>
        <w:tab/>
        <w:tab/>
        <w:t>::= OCTET STRING (SIZE (1))</w:t>
      </w:r>
    </w:p>
    <w:p>
      <w:pPr>
        <w:pStyle w:val="PL"/>
        <w:rPr/>
      </w:pPr>
      <w:r>
        <w:rPr/>
        <w:t>-- Reference: GSM TS 12.08</w:t>
      </w:r>
    </w:p>
    <w:p>
      <w:pPr>
        <w:pStyle w:val="PL"/>
        <w:rPr/>
      </w:pPr>
      <w:r>
        <w:rPr/>
      </w:r>
    </w:p>
    <w:p>
      <w:pPr>
        <w:pStyle w:val="PL"/>
        <w:rPr/>
      </w:pPr>
      <w:r>
        <w:rPr/>
        <w:t>TrafficClass ::= ENUMERATED {</w:t>
      </w:r>
    </w:p>
    <w:p>
      <w:pPr>
        <w:pStyle w:val="PL"/>
        <w:rPr/>
      </w:pPr>
      <w:r>
        <w:rPr/>
        <w:tab/>
        <w:t>conversational,</w:t>
      </w:r>
    </w:p>
    <w:p>
      <w:pPr>
        <w:pStyle w:val="PL"/>
        <w:rPr/>
      </w:pPr>
      <w:r>
        <w:rPr/>
        <w:tab/>
        <w:t>streaming,</w:t>
      </w:r>
    </w:p>
    <w:p>
      <w:pPr>
        <w:pStyle w:val="PL"/>
        <w:rPr/>
      </w:pPr>
      <w:r>
        <w:rPr/>
        <w:tab/>
        <w:t>interactive,</w:t>
      </w:r>
    </w:p>
    <w:p>
      <w:pPr>
        <w:pStyle w:val="PL"/>
        <w:rPr/>
      </w:pPr>
      <w:r>
        <w:rPr/>
        <w:tab/>
        <w:t>background,</w:t>
      </w:r>
    </w:p>
    <w:p>
      <w:pPr>
        <w:pStyle w:val="PL"/>
        <w:rPr/>
      </w:pPr>
      <w:r>
        <w:rPr/>
        <w:tab/>
        <w:t>...</w:t>
      </w:r>
    </w:p>
    <w:p>
      <w:pPr>
        <w:pStyle w:val="PL"/>
        <w:rPr/>
      </w:pPr>
      <w:r>
        <w:rPr/>
        <w:t>}</w:t>
      </w:r>
    </w:p>
    <w:p>
      <w:pPr>
        <w:pStyle w:val="PL"/>
        <w:rPr/>
      </w:pPr>
      <w:r>
        <w:rPr/>
      </w:r>
    </w:p>
    <w:p>
      <w:pPr>
        <w:pStyle w:val="PL"/>
        <w:rPr/>
      </w:pPr>
      <w:r>
        <w:rPr/>
        <w:t xml:space="preserve">TrafficHandlingPriority </w:t>
        <w:tab/>
        <w:tab/>
        <w:t>::= INTEGER { spare (0), highest (1), lowest (14), no-priority-used (15) } (0..15)</w:t>
      </w:r>
    </w:p>
    <w:p>
      <w:pPr>
        <w:pStyle w:val="PL"/>
        <w:rPr/>
      </w:pPr>
      <w:r>
        <w:rPr/>
      </w:r>
    </w:p>
    <w:p>
      <w:pPr>
        <w:pStyle w:val="PL"/>
        <w:rPr/>
      </w:pPr>
      <w:r>
        <w:rPr/>
        <w:t xml:space="preserve">TransferDelay </w:t>
        <w:tab/>
        <w:tab/>
        <w:tab/>
        <w:tab/>
        <w:t>::= INTEGER (0..65535)</w:t>
      </w:r>
    </w:p>
    <w:p>
      <w:pPr>
        <w:pStyle w:val="PL"/>
        <w:rPr/>
      </w:pPr>
      <w:r>
        <w:rPr/>
        <w:t>-- Unit is millisecond</w:t>
      </w:r>
    </w:p>
    <w:p>
      <w:pPr>
        <w:pStyle w:val="PL"/>
        <w:rPr/>
      </w:pPr>
      <w:r>
        <w:rPr/>
      </w:r>
    </w:p>
    <w:p>
      <w:pPr>
        <w:pStyle w:val="PL"/>
        <w:rPr/>
      </w:pPr>
      <w:r>
        <w:rPr/>
        <w:t>UnsuccessfullyTransmittedDataVolume</w:t>
        <w:tab/>
        <w:t>::= INTEGER (0..4294967295)</w:t>
      </w:r>
    </w:p>
    <w:p>
      <w:pPr>
        <w:pStyle w:val="PL"/>
        <w:rPr/>
      </w:pPr>
      <w:r>
        <w:rPr/>
      </w:r>
    </w:p>
    <w:p>
      <w:pPr>
        <w:pStyle w:val="PL"/>
        <w:rPr/>
      </w:pPr>
      <w:r>
        <w:rPr/>
        <w:t xml:space="preserve">TransportLayerAddress </w:t>
        <w:tab/>
        <w:tab/>
        <w:tab/>
        <w:t>::= BIT STRING (SIZE (1..160, ...))</w:t>
      </w:r>
    </w:p>
    <w:p>
      <w:pPr>
        <w:pStyle w:val="PL"/>
        <w:rPr/>
      </w:pPr>
      <w:r>
        <w:rPr/>
      </w:r>
    </w:p>
    <w:p>
      <w:pPr>
        <w:pStyle w:val="PL"/>
        <w:rPr/>
      </w:pPr>
      <w:r>
        <w:rPr/>
        <w:t>TrCH-ID ::= SEQUENCE {</w:t>
      </w:r>
    </w:p>
    <w:p>
      <w:pPr>
        <w:pStyle w:val="PL"/>
        <w:rPr/>
      </w:pPr>
      <w:r>
        <w:rPr/>
        <w:tab/>
        <w:t>dCH-ID</w:t>
        <w:tab/>
        <w:tab/>
        <w:tab/>
        <w:tab/>
        <w:t>DCH-ID</w:t>
        <w:tab/>
        <w:tab/>
        <w:t>OPTIONAL,</w:t>
      </w:r>
    </w:p>
    <w:p>
      <w:pPr>
        <w:pStyle w:val="PL"/>
        <w:rPr/>
      </w:pPr>
      <w:r>
        <w:rPr/>
        <w:tab/>
        <w:t>dSCH-ID</w:t>
        <w:tab/>
        <w:tab/>
        <w:tab/>
        <w:tab/>
        <w:t>DSCH-ID</w:t>
        <w:tab/>
        <w:tab/>
        <w:t>OPTIONAL,</w:t>
      </w:r>
    </w:p>
    <w:p>
      <w:pPr>
        <w:pStyle w:val="PL"/>
        <w:rPr/>
      </w:pPr>
      <w:r>
        <w:rPr/>
        <w:tab/>
        <w:t>uSCH-ID</w:t>
        <w:tab/>
        <w:tab/>
        <w:tab/>
        <w:tab/>
        <w:t>USCH-ID</w:t>
        <w:tab/>
        <w:tab/>
        <w:t>OPTIONAL,</w:t>
      </w:r>
    </w:p>
    <w:p>
      <w:pPr>
        <w:pStyle w:val="PL"/>
        <w:rPr>
          <w:lang w:val="fr-FR" w:eastAsia="en-US"/>
        </w:rPr>
      </w:pPr>
      <w:r>
        <w:rPr/>
        <w:tab/>
      </w:r>
      <w:r>
        <w:rPr>
          <w:lang w:val="fr-FR" w:eastAsia="en-US"/>
        </w:rPr>
        <w:t>iE-Extensions</w:t>
        <w:tab/>
        <w:tab/>
        <w:tab/>
        <w:t>ProtocolExtensionContainer { { TrCH-ID-ExtIEs} } OPTIONAL,</w:t>
      </w:r>
    </w:p>
    <w:p>
      <w:pPr>
        <w:pStyle w:val="PL"/>
        <w:rPr/>
      </w:pPr>
      <w:r>
        <w:rPr>
          <w:lang w:val="fr-FR" w:eastAsia="en-US"/>
        </w:rPr>
        <w:tab/>
      </w:r>
      <w:r>
        <w:rPr/>
        <w:t>...</w:t>
      </w:r>
    </w:p>
    <w:p>
      <w:pPr>
        <w:pStyle w:val="PL"/>
        <w:rPr/>
      </w:pPr>
      <w:r>
        <w:rPr/>
        <w:t>}</w:t>
      </w:r>
    </w:p>
    <w:p>
      <w:pPr>
        <w:pStyle w:val="PL"/>
        <w:rPr/>
      </w:pPr>
      <w:r>
        <w:rPr/>
      </w:r>
    </w:p>
    <w:p>
      <w:pPr>
        <w:pStyle w:val="PL"/>
        <w:rPr/>
      </w:pPr>
      <w:r>
        <w:rPr/>
        <w:t>TrCH-ID-ExtIEs RANAP-PROTOCOL-EXTENSION ::= {</w:t>
      </w:r>
    </w:p>
    <w:p>
      <w:pPr>
        <w:pStyle w:val="PL"/>
        <w:rPr/>
      </w:pPr>
      <w:r>
        <w:rPr/>
        <w:t>-- Extension for Release 5 to enable transfer of HS-DSCH-MAC-d-Flow-ID onto Iur transport channel ID --</w:t>
      </w:r>
    </w:p>
    <w:p>
      <w:pPr>
        <w:pStyle w:val="PL"/>
        <w:rPr/>
      </w:pPr>
      <w:r>
        <w:rPr/>
        <w:tab/>
        <w:t>{ID id-hS-DSCH-MAC-d-Flow-ID</w:t>
        <w:tab/>
        <w:t>CRITICALITY ignore</w:t>
        <w:tab/>
        <w:tab/>
        <w:t>EXTENSION HS-DSCH-MAC-d-Flow-ID</w:t>
        <w:tab/>
        <w:tab/>
        <w:t>PRESENCE optional}|</w:t>
      </w:r>
    </w:p>
    <w:p>
      <w:pPr>
        <w:pStyle w:val="PL"/>
        <w:rPr/>
      </w:pPr>
      <w:r>
        <w:rPr/>
        <w:t>-- Extension for Release 6 to enable transfer of E-DCH-MAC-d-Flow-ID onto Iur transport channel ID --</w:t>
      </w:r>
    </w:p>
    <w:p>
      <w:pPr>
        <w:pStyle w:val="PL"/>
        <w:rPr/>
      </w:pPr>
      <w:r>
        <w:rPr/>
        <w:tab/>
        <w:t>{ID id-E-DCH-MAC-d-Flow-ID</w:t>
        <w:tab/>
        <w:t>CRITICALITY ignore</w:t>
        <w:tab/>
        <w:tab/>
        <w:t>EXTENSION E-DCH-MAC-d-Flow-ID PRESENCE optional},</w:t>
      </w:r>
    </w:p>
    <w:p>
      <w:pPr>
        <w:pStyle w:val="PL"/>
        <w:rPr/>
      </w:pPr>
      <w:r>
        <w:rPr/>
        <w:tab/>
        <w:t>...</w:t>
      </w:r>
    </w:p>
    <w:p>
      <w:pPr>
        <w:pStyle w:val="PL"/>
        <w:rPr/>
      </w:pPr>
      <w:r>
        <w:rPr/>
        <w:t>}</w:t>
      </w:r>
    </w:p>
    <w:p>
      <w:pPr>
        <w:pStyle w:val="PL"/>
        <w:rPr/>
      </w:pPr>
      <w:r>
        <w:rPr/>
      </w:r>
    </w:p>
    <w:p>
      <w:pPr>
        <w:pStyle w:val="PL"/>
        <w:rPr/>
      </w:pPr>
      <w:r>
        <w:rPr/>
        <w:t>TrCH-ID-List ::= SEQUENCE (SIZE (1..maxRAB-Subflows)) OF</w:t>
      </w:r>
    </w:p>
    <w:p>
      <w:pPr>
        <w:pStyle w:val="PL"/>
        <w:rPr/>
      </w:pPr>
      <w:r>
        <w:rPr/>
        <w:tab/>
        <w:t>TrCH-ID</w:t>
      </w:r>
    </w:p>
    <w:p>
      <w:pPr>
        <w:pStyle w:val="PL"/>
        <w:rPr/>
      </w:pPr>
      <w:r>
        <w:rPr/>
      </w:r>
    </w:p>
    <w:p>
      <w:pPr>
        <w:pStyle w:val="PL"/>
        <w:rPr/>
      </w:pPr>
      <w:r>
        <w:rPr/>
        <w:t>TriggerID</w:t>
        <w:tab/>
        <w:tab/>
        <w:tab/>
        <w:tab/>
        <w:t>::= OCTET STRING (SIZE (3..22))</w:t>
      </w:r>
    </w:p>
    <w:p>
      <w:pPr>
        <w:pStyle w:val="PL"/>
        <w:rPr/>
      </w:pPr>
      <w:r>
        <w:rPr/>
      </w:r>
    </w:p>
    <w:p>
      <w:pPr>
        <w:pStyle w:val="PL"/>
        <w:rPr/>
      </w:pPr>
      <w:r>
        <w:rPr/>
        <w:t>TunnelInformation ::= SEQUENCE {</w:t>
      </w:r>
    </w:p>
    <w:p>
      <w:pPr>
        <w:pStyle w:val="PL"/>
        <w:rPr/>
      </w:pPr>
      <w:r>
        <w:rPr/>
        <w:tab/>
        <w:t>transportLayerAddress</w:t>
        <w:tab/>
        <w:t>TransportLayerAddress,</w:t>
      </w:r>
    </w:p>
    <w:p>
      <w:pPr>
        <w:pStyle w:val="PL"/>
        <w:rPr/>
      </w:pPr>
      <w:r>
        <w:rPr/>
        <w:tab/>
        <w:t>uDP-Port-Number</w:t>
        <w:tab/>
        <w:tab/>
        <w:tab/>
        <w:t>Port-Number</w:t>
        <w:tab/>
        <w:tab/>
        <w:tab/>
        <w:tab/>
        <w:t>OPTIONAL,</w:t>
      </w:r>
    </w:p>
    <w:p>
      <w:pPr>
        <w:pStyle w:val="PL"/>
        <w:rPr/>
      </w:pPr>
      <w:r>
        <w:rPr/>
        <w:tab/>
        <w:t>iE-Extensions</w:t>
        <w:tab/>
        <w:tab/>
        <w:tab/>
        <w:t>ProtocolExtensionContainer { {Tunnel-Information-ExtIEs} } OPTIONAL,</w:t>
      </w:r>
    </w:p>
    <w:p>
      <w:pPr>
        <w:pStyle w:val="PL"/>
        <w:rPr/>
      </w:pPr>
      <w:r>
        <w:rPr/>
        <w:tab/>
        <w:t>...</w:t>
      </w:r>
    </w:p>
    <w:p>
      <w:pPr>
        <w:pStyle w:val="PL"/>
        <w:rPr/>
      </w:pPr>
      <w:r>
        <w:rPr/>
        <w:t>}</w:t>
      </w:r>
    </w:p>
    <w:p>
      <w:pPr>
        <w:pStyle w:val="PL"/>
        <w:rPr/>
      </w:pPr>
      <w:r>
        <w:rPr/>
      </w:r>
    </w:p>
    <w:p>
      <w:pPr>
        <w:pStyle w:val="PL"/>
        <w:rPr/>
      </w:pPr>
      <w:r>
        <w:rPr/>
        <w:t>Tunnel-Information-ExtIEs RANAP-PROTOCOL-EXTENSION ::= {</w:t>
      </w:r>
    </w:p>
    <w:p>
      <w:pPr>
        <w:pStyle w:val="PL"/>
        <w:rPr/>
      </w:pPr>
      <w:r>
        <w:rPr/>
        <w:tab/>
        <w:t>...</w:t>
      </w:r>
    </w:p>
    <w:p>
      <w:pPr>
        <w:pStyle w:val="PL"/>
        <w:rPr/>
      </w:pPr>
      <w:r>
        <w:rPr/>
        <w:t>}</w:t>
      </w:r>
    </w:p>
    <w:p>
      <w:pPr>
        <w:pStyle w:val="PL"/>
        <w:rPr/>
      </w:pPr>
      <w:r>
        <w:rPr/>
      </w:r>
    </w:p>
    <w:p>
      <w:pPr>
        <w:pStyle w:val="PL"/>
        <w:rPr/>
      </w:pPr>
      <w:r>
        <w:rPr/>
      </w:r>
    </w:p>
    <w:p>
      <w:pPr>
        <w:pStyle w:val="PL"/>
        <w:rPr/>
      </w:pPr>
      <w:r>
        <w:rPr/>
        <w:t>TypeOfError ::= ENUMERATED {</w:t>
      </w:r>
    </w:p>
    <w:p>
      <w:pPr>
        <w:pStyle w:val="PL"/>
        <w:rPr/>
      </w:pPr>
      <w:r>
        <w:rPr/>
        <w:tab/>
        <w:t>not-understood,</w:t>
      </w:r>
    </w:p>
    <w:p>
      <w:pPr>
        <w:pStyle w:val="PL"/>
        <w:rPr/>
      </w:pPr>
      <w:r>
        <w:rPr/>
        <w:tab/>
        <w:t>missing,</w:t>
      </w:r>
    </w:p>
    <w:p>
      <w:pPr>
        <w:pStyle w:val="PL"/>
        <w:rPr/>
      </w:pPr>
      <w:r>
        <w:rPr/>
        <w:tab/>
        <w:t>...</w:t>
      </w:r>
    </w:p>
    <w:p>
      <w:pPr>
        <w:pStyle w:val="PL"/>
        <w:rPr/>
      </w:pPr>
      <w:r>
        <w:rPr/>
        <w:t>}</w:t>
      </w:r>
    </w:p>
    <w:p>
      <w:pPr>
        <w:pStyle w:val="PL"/>
        <w:rPr/>
      </w:pPr>
      <w:r>
        <w:rPr/>
      </w:r>
    </w:p>
    <w:p>
      <w:pPr>
        <w:pStyle w:val="PL"/>
        <w:rPr/>
      </w:pPr>
      <w:r>
        <w:rPr/>
      </w:r>
    </w:p>
    <w:p>
      <w:pPr>
        <w:pStyle w:val="PL"/>
        <w:numPr>
          <w:ilvl w:val="0"/>
          <w:numId w:val="0"/>
        </w:numPr>
        <w:outlineLvl w:val="3"/>
        <w:rPr/>
      </w:pPr>
      <w:r>
        <w:rPr/>
        <w:t>-- U</w:t>
      </w:r>
    </w:p>
    <w:p>
      <w:pPr>
        <w:pStyle w:val="PL"/>
        <w:rPr/>
      </w:pPr>
      <w:r>
        <w:rPr/>
      </w:r>
    </w:p>
    <w:p>
      <w:pPr>
        <w:pStyle w:val="PL"/>
        <w:rPr/>
      </w:pPr>
      <w:r>
        <w:rPr>
          <w:lang w:val="en-US" w:eastAsia="en-US"/>
        </w:rPr>
        <w:t>UE-</w:t>
      </w:r>
      <w:r>
        <w:rPr/>
        <w:t>AggregateMaximumBitRate ::= SEQUENCE {</w:t>
      </w:r>
    </w:p>
    <w:p>
      <w:pPr>
        <w:pStyle w:val="PL"/>
        <w:rPr/>
      </w:pPr>
      <w:r>
        <w:rPr/>
        <w:tab/>
      </w:r>
      <w:r>
        <w:rPr>
          <w:lang w:val="en-US" w:eastAsia="en-US"/>
        </w:rPr>
        <w:t>uE-</w:t>
      </w:r>
      <w:r>
        <w:rPr/>
        <w:t>AggregateMaximumBitRateDownlink</w:t>
        <w:tab/>
        <w:tab/>
      </w:r>
      <w:r>
        <w:rPr>
          <w:lang w:val="en-US" w:eastAsia="en-US"/>
        </w:rPr>
        <w:t>UE-</w:t>
      </w:r>
      <w:r>
        <w:rPr/>
        <w:t>AggregateMaximumBitRateDownlink</w:t>
        <w:tab/>
        <w:t>OPTIONAL,</w:t>
      </w:r>
    </w:p>
    <w:p>
      <w:pPr>
        <w:pStyle w:val="PL"/>
        <w:rPr/>
      </w:pPr>
      <w:r>
        <w:rPr/>
        <w:tab/>
      </w:r>
      <w:r>
        <w:rPr>
          <w:lang w:val="en-US" w:eastAsia="en-US"/>
        </w:rPr>
        <w:t>u</w:t>
      </w:r>
      <w:r>
        <w:rPr/>
        <w:t>E</w:t>
      </w:r>
      <w:r>
        <w:rPr>
          <w:lang w:val="en-US" w:eastAsia="en-US"/>
        </w:rPr>
        <w:t>-</w:t>
      </w:r>
      <w:r>
        <w:rPr/>
        <w:t>AggregateMaximumBitRate</w:t>
      </w:r>
      <w:r>
        <w:rPr>
          <w:lang w:val="en-US" w:eastAsia="en-US"/>
        </w:rPr>
        <w:t>Up</w:t>
      </w:r>
      <w:r>
        <w:rPr/>
        <w:t>link</w:t>
        <w:tab/>
        <w:tab/>
      </w:r>
      <w:r>
        <w:rPr>
          <w:lang w:val="en-US" w:eastAsia="en-US"/>
        </w:rPr>
        <w:t>U</w:t>
      </w:r>
      <w:r>
        <w:rPr/>
        <w:t>E</w:t>
      </w:r>
      <w:r>
        <w:rPr>
          <w:lang w:val="en-US" w:eastAsia="en-US"/>
        </w:rPr>
        <w:t>-</w:t>
      </w:r>
      <w:r>
        <w:rPr/>
        <w:t>AggregateMaximumBitRate</w:t>
      </w:r>
      <w:r>
        <w:rPr>
          <w:lang w:val="en-US" w:eastAsia="en-US"/>
        </w:rPr>
        <w:t>Up</w:t>
      </w:r>
      <w:r>
        <w:rPr/>
        <w:t>link</w:t>
        <w:tab/>
        <w:t>OPTIONAL,</w:t>
      </w:r>
    </w:p>
    <w:p>
      <w:pPr>
        <w:pStyle w:val="PL"/>
        <w:rPr>
          <w:lang w:val="en-US" w:eastAsia="en-US"/>
        </w:rPr>
      </w:pPr>
      <w:r>
        <w:rPr/>
        <w:tab/>
        <w:t>...</w:t>
      </w:r>
    </w:p>
    <w:p>
      <w:pPr>
        <w:pStyle w:val="PL"/>
        <w:rPr>
          <w:lang w:val="en-US" w:eastAsia="en-US"/>
        </w:rPr>
      </w:pPr>
      <w:r>
        <w:rPr/>
        <w:t>}</w:t>
      </w:r>
    </w:p>
    <w:p>
      <w:pPr>
        <w:pStyle w:val="PL"/>
        <w:rPr>
          <w:lang w:val="en-US" w:eastAsia="en-US"/>
        </w:rPr>
      </w:pPr>
      <w:r>
        <w:rPr>
          <w:lang w:val="en-US" w:eastAsia="en-US"/>
        </w:rPr>
      </w:r>
    </w:p>
    <w:p>
      <w:pPr>
        <w:pStyle w:val="PL"/>
        <w:rPr/>
      </w:pPr>
      <w:r>
        <w:rPr>
          <w:lang w:val="en-US" w:eastAsia="en-US"/>
        </w:rPr>
        <w:t>UE-</w:t>
      </w:r>
      <w:r>
        <w:rPr/>
        <w:t>AggregateMaximumBitRateDownlink</w:t>
        <w:tab/>
        <w:tab/>
        <w:tab/>
        <w:t>::= INTEGER (</w:t>
      </w:r>
      <w:r>
        <w:rPr>
          <w:lang w:val="en-US" w:eastAsia="en-US"/>
        </w:rPr>
        <w:t>1</w:t>
      </w:r>
      <w:r>
        <w:rPr/>
        <w:t>..1</w:t>
      </w:r>
      <w:r>
        <w:rPr>
          <w:lang w:val="en-US" w:eastAsia="en-US"/>
        </w:rPr>
        <w:t>000000000</w:t>
      </w:r>
      <w:r>
        <w:rPr/>
        <w:t>)</w:t>
      </w:r>
    </w:p>
    <w:p>
      <w:pPr>
        <w:pStyle w:val="PL"/>
        <w:rPr/>
      </w:pPr>
      <w:r>
        <w:rPr/>
        <w:t>-- Unit is bits per sec</w:t>
      </w:r>
    </w:p>
    <w:p>
      <w:pPr>
        <w:pStyle w:val="PL"/>
        <w:rPr>
          <w:lang w:val="en-US" w:eastAsia="en-US"/>
        </w:rPr>
      </w:pPr>
      <w:r>
        <w:rPr>
          <w:lang w:val="en-US" w:eastAsia="en-US"/>
        </w:rPr>
      </w:r>
    </w:p>
    <w:p>
      <w:pPr>
        <w:pStyle w:val="PL"/>
        <w:rPr/>
      </w:pPr>
      <w:r>
        <w:rPr>
          <w:lang w:val="en-US" w:eastAsia="en-US"/>
        </w:rPr>
        <w:t>UE-</w:t>
      </w:r>
      <w:r>
        <w:rPr/>
        <w:t>AggregateMaximumBitRate</w:t>
      </w:r>
      <w:r>
        <w:rPr>
          <w:lang w:val="en-US" w:eastAsia="en-US"/>
        </w:rPr>
        <w:t>Up</w:t>
      </w:r>
      <w:r>
        <w:rPr/>
        <w:t>link</w:t>
        <w:tab/>
        <w:tab/>
        <w:tab/>
        <w:t>::= INTEGER (</w:t>
      </w:r>
      <w:r>
        <w:rPr>
          <w:lang w:val="en-US" w:eastAsia="en-US"/>
        </w:rPr>
        <w:t>1</w:t>
      </w:r>
      <w:r>
        <w:rPr/>
        <w:t>..1</w:t>
      </w:r>
      <w:r>
        <w:rPr>
          <w:lang w:val="en-US" w:eastAsia="en-US"/>
        </w:rPr>
        <w:t>000000000</w:t>
      </w:r>
      <w:r>
        <w:rPr/>
        <w:t>)</w:t>
      </w:r>
    </w:p>
    <w:p>
      <w:pPr>
        <w:pStyle w:val="PL"/>
        <w:rPr/>
      </w:pPr>
      <w:r>
        <w:rPr/>
        <w:t>-- Unit is bits per sec</w:t>
      </w:r>
    </w:p>
    <w:p>
      <w:pPr>
        <w:pStyle w:val="PL"/>
        <w:rPr>
          <w:lang w:val="en-US" w:eastAsia="en-US"/>
        </w:rPr>
      </w:pPr>
      <w:r>
        <w:rPr>
          <w:lang w:val="en-US" w:eastAsia="en-US"/>
        </w:rPr>
      </w:r>
    </w:p>
    <w:p>
      <w:pPr>
        <w:pStyle w:val="PL"/>
        <w:rPr/>
      </w:pPr>
      <w:r>
        <w:rPr/>
        <w:t>UE-Application-Layer-Measurement-Capability ::= BIT STRING (SIZE (8))</w:t>
      </w:r>
    </w:p>
    <w:p>
      <w:pPr>
        <w:pStyle w:val="PL"/>
        <w:rPr/>
      </w:pPr>
      <w:r>
        <w:rPr/>
      </w:r>
    </w:p>
    <w:p>
      <w:pPr>
        <w:pStyle w:val="PL"/>
        <w:rPr>
          <w:lang w:val="en-US" w:eastAsia="en-US"/>
        </w:rPr>
      </w:pPr>
      <w:r>
        <w:rPr/>
        <w:t>-- First bit:</w:t>
      </w:r>
      <w:r>
        <w:rPr>
          <w:lang w:val="en-US" w:eastAsia="en-US"/>
        </w:rPr>
        <w:t xml:space="preserve"> QoE Measurement for streaming service</w:t>
      </w:r>
    </w:p>
    <w:p>
      <w:pPr>
        <w:pStyle w:val="PL"/>
        <w:rPr>
          <w:rFonts w:cs="Courier New"/>
          <w:lang w:val="en-US" w:eastAsia="en-US"/>
        </w:rPr>
      </w:pPr>
      <w:r>
        <w:rPr>
          <w:rFonts w:cs="Courier New"/>
          <w:lang w:val="en-US" w:eastAsia="en-US"/>
        </w:rPr>
        <w:t>-- Second bit: QoE Measurement for MSTI service</w:t>
      </w:r>
    </w:p>
    <w:p>
      <w:pPr>
        <w:pStyle w:val="PL"/>
        <w:rPr>
          <w:rFonts w:cs="Courier New"/>
          <w:lang w:val="en-US" w:eastAsia="en-US"/>
        </w:rPr>
      </w:pPr>
      <w:r>
        <w:rPr>
          <w:rFonts w:cs="Courier New"/>
          <w:lang w:val="en-US" w:eastAsia="en-US"/>
        </w:rPr>
      </w:r>
    </w:p>
    <w:p>
      <w:pPr>
        <w:pStyle w:val="PL"/>
        <w:rPr/>
      </w:pPr>
      <w:r>
        <w:rPr/>
      </w:r>
    </w:p>
    <w:p>
      <w:pPr>
        <w:pStyle w:val="PL"/>
        <w:rPr/>
      </w:pPr>
      <w:r>
        <w:rPr/>
        <w:t>-- Note that undefined bits are considered as a spare bit and spare bits shall be set to 0 by the transmitter and shall be ignored by the receiver.</w:t>
      </w:r>
    </w:p>
    <w:p>
      <w:pPr>
        <w:pStyle w:val="PL"/>
        <w:rPr/>
      </w:pPr>
      <w:r>
        <w:rPr/>
      </w:r>
    </w:p>
    <w:p>
      <w:pPr>
        <w:pStyle w:val="PL"/>
        <w:rPr/>
      </w:pPr>
      <w:r>
        <w:rPr/>
      </w:r>
    </w:p>
    <w:p>
      <w:pPr>
        <w:pStyle w:val="PL"/>
        <w:rPr/>
      </w:pPr>
      <w:r>
        <w:rPr/>
        <w:t>UE-History-Information ::= OCTET STRING</w:t>
      </w:r>
    </w:p>
    <w:p>
      <w:pPr>
        <w:pStyle w:val="PL"/>
        <w:rPr/>
      </w:pPr>
      <w:r>
        <w:rPr/>
      </w:r>
    </w:p>
    <w:p>
      <w:pPr>
        <w:pStyle w:val="PL"/>
        <w:rPr/>
      </w:pPr>
      <w:r>
        <w:rPr/>
        <w:t>UE-ID ::= CHOICE {</w:t>
      </w:r>
    </w:p>
    <w:p>
      <w:pPr>
        <w:pStyle w:val="PL"/>
        <w:rPr/>
      </w:pPr>
      <w:r>
        <w:rPr/>
        <w:tab/>
      </w:r>
      <w:r>
        <w:rPr>
          <w:lang w:val="fr-FR" w:eastAsia="en-US"/>
        </w:rPr>
        <w:t>imsi</w:t>
        <w:tab/>
        <w:tab/>
        <w:tab/>
        <w:tab/>
        <w:t>IMSI,</w:t>
      </w:r>
    </w:p>
    <w:p>
      <w:pPr>
        <w:pStyle w:val="PL"/>
        <w:rPr>
          <w:lang w:val="fr-FR" w:eastAsia="en-US"/>
        </w:rPr>
      </w:pPr>
      <w:r>
        <w:rPr>
          <w:lang w:val="fr-FR" w:eastAsia="en-US"/>
        </w:rPr>
        <w:tab/>
        <w:t>imei</w:t>
        <w:tab/>
        <w:tab/>
        <w:tab/>
        <w:tab/>
        <w:t>IMEI,</w:t>
      </w:r>
    </w:p>
    <w:p>
      <w:pPr>
        <w:pStyle w:val="PL"/>
        <w:rPr>
          <w:lang w:val="fr-FR" w:eastAsia="en-US"/>
        </w:rPr>
      </w:pPr>
      <w:r>
        <w:rPr>
          <w:lang w:val="fr-FR" w:eastAsia="en-US"/>
        </w:rPr>
        <w:tab/>
        <w:t>...,</w:t>
      </w:r>
    </w:p>
    <w:p>
      <w:pPr>
        <w:pStyle w:val="PL"/>
        <w:rPr>
          <w:lang w:val="fr-FR" w:eastAsia="en-US"/>
        </w:rPr>
      </w:pPr>
      <w:r>
        <w:rPr>
          <w:lang w:val="fr-FR" w:eastAsia="en-US"/>
        </w:rPr>
        <w:tab/>
        <w:t>imeisv</w:t>
        <w:tab/>
        <w:tab/>
        <w:tab/>
        <w:tab/>
        <w:t>IMEISV</w:t>
      </w:r>
    </w:p>
    <w:p>
      <w:pPr>
        <w:pStyle w:val="PL"/>
        <w:rPr>
          <w:lang w:val="fr-FR" w:eastAsia="en-US"/>
        </w:rPr>
      </w:pPr>
      <w:r>
        <w:rPr>
          <w:lang w:val="fr-FR" w:eastAsia="en-US"/>
        </w:rPr>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UE-IsNotServed::= SEQUENCE {</w:t>
      </w:r>
    </w:p>
    <w:p>
      <w:pPr>
        <w:pStyle w:val="PL"/>
        <w:rPr>
          <w:lang w:val="fr-FR" w:eastAsia="en-US"/>
        </w:rPr>
      </w:pPr>
      <w:r>
        <w:rPr>
          <w:lang w:val="fr-FR" w:eastAsia="en-US"/>
        </w:rPr>
        <w:tab/>
        <w:t>permanentNAS-UE-ID</w:t>
        <w:tab/>
        <w:tab/>
        <w:t>PermanentNAS-UE-ID,</w:t>
      </w:r>
    </w:p>
    <w:p>
      <w:pPr>
        <w:pStyle w:val="PL"/>
        <w:rPr/>
      </w:pPr>
      <w:r>
        <w:rPr>
          <w:lang w:val="fr-FR" w:eastAsia="en-US"/>
        </w:rPr>
        <w:tab/>
        <w:t>iE-Extensions</w:t>
        <w:tab/>
        <w:tab/>
        <w:tab/>
        <w:t>ProtocolExtensionContainer { { UE-IsNotServed-ExtIEs } }</w:t>
        <w:tab/>
        <w:tab/>
        <w:t>OPTIONAL,</w:t>
      </w:r>
    </w:p>
    <w:p>
      <w:pPr>
        <w:pStyle w:val="PL"/>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t>UE-IsNotServed-ExtIEs RANAP-PROTOCOL-EXTENSION ::= {</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lang w:val="fr-FR" w:eastAsia="en-US"/>
        </w:rPr>
      </w:pPr>
      <w:r>
        <w:rPr>
          <w:lang w:val="fr-FR" w:eastAsia="en-US"/>
        </w:rPr>
      </w:r>
    </w:p>
    <w:p>
      <w:pPr>
        <w:pStyle w:val="PL"/>
        <w:rPr>
          <w:lang w:val="fr-FR" w:eastAsia="en-US"/>
        </w:rPr>
      </w:pPr>
      <w:r>
        <w:rPr>
          <w:lang w:val="fr-FR" w:eastAsia="en-US"/>
        </w:rPr>
        <w:t>UE-IsServed::= SEQUENCE {</w:t>
      </w:r>
    </w:p>
    <w:p>
      <w:pPr>
        <w:pStyle w:val="PL"/>
        <w:rPr>
          <w:lang w:val="fr-FR" w:eastAsia="en-US"/>
        </w:rPr>
      </w:pPr>
      <w:r>
        <w:rPr>
          <w:lang w:val="fr-FR" w:eastAsia="en-US"/>
        </w:rPr>
        <w:tab/>
        <w:t>permanentNAS-UE-ID</w:t>
        <w:tab/>
        <w:tab/>
        <w:t>PermanentNAS-UE-ID,</w:t>
      </w:r>
    </w:p>
    <w:p>
      <w:pPr>
        <w:pStyle w:val="PL"/>
        <w:rPr>
          <w:lang w:val="fr-FR" w:eastAsia="en-US"/>
        </w:rPr>
      </w:pPr>
      <w:r>
        <w:rPr>
          <w:lang w:val="fr-FR" w:eastAsia="en-US"/>
        </w:rPr>
        <w:tab/>
        <w:t>pLMNidentity</w:t>
        <w:tab/>
        <w:tab/>
        <w:tab/>
        <w:t>PLMNidentity,</w:t>
      </w:r>
    </w:p>
    <w:p>
      <w:pPr>
        <w:pStyle w:val="PL"/>
        <w:rPr/>
      </w:pPr>
      <w:r>
        <w:rPr>
          <w:lang w:val="fr-FR" w:eastAsia="en-US"/>
        </w:rPr>
        <w:tab/>
        <w:t>iE-Extensions</w:t>
        <w:tab/>
        <w:tab/>
        <w:tab/>
        <w:t>ProtocolExtensionContainer { { UE-IsServed-ExtIEs } }</w:t>
        <w:tab/>
        <w:tab/>
        <w:t>OPTIONAL,</w:t>
      </w:r>
    </w:p>
    <w:p>
      <w:pPr>
        <w:pStyle w:val="PL"/>
        <w:rPr>
          <w:lang w:val="fr-FR" w:eastAsia="en-US"/>
        </w:rPr>
      </w:pPr>
      <w:r>
        <w:rPr>
          <w:lang w:val="fr-FR" w:eastAsia="en-US"/>
        </w:rPr>
        <w:tab/>
        <w:t>...</w:t>
      </w:r>
    </w:p>
    <w:p>
      <w:pPr>
        <w:pStyle w:val="PL"/>
        <w:rPr>
          <w:lang w:val="fr-FR" w:eastAsia="en-US"/>
        </w:rPr>
      </w:pPr>
      <w:r>
        <w:rPr>
          <w:lang w:val="fr-FR" w:eastAsia="en-US"/>
        </w:rPr>
        <w:t>}</w:t>
      </w:r>
    </w:p>
    <w:p>
      <w:pPr>
        <w:pStyle w:val="PL"/>
        <w:rPr>
          <w:lang w:val="fr-FR" w:eastAsia="en-US"/>
        </w:rPr>
      </w:pPr>
      <w:r>
        <w:rPr>
          <w:lang w:val="fr-FR" w:eastAsia="en-US"/>
        </w:rPr>
      </w:r>
    </w:p>
    <w:p>
      <w:pPr>
        <w:pStyle w:val="PL"/>
        <w:rPr/>
      </w:pPr>
      <w:r>
        <w:rPr>
          <w:lang w:val="fr-FR" w:eastAsia="en-US"/>
        </w:rPr>
        <w:t>UE-IsServed-ExtIEs RANAP-PROTOCOL-EXTENSION ::= {</w:t>
      </w:r>
    </w:p>
    <w:p>
      <w:pPr>
        <w:pStyle w:val="PL"/>
        <w:rPr/>
      </w:pPr>
      <w:r>
        <w:rPr>
          <w:lang w:val="fr-FR" w:eastAsia="en-US"/>
        </w:rPr>
        <w:tab/>
      </w:r>
      <w:r>
        <w:rPr/>
        <w:t>...</w:t>
      </w:r>
    </w:p>
    <w:p>
      <w:pPr>
        <w:pStyle w:val="PL"/>
        <w:rPr/>
      </w:pPr>
      <w:r>
        <w:rPr/>
        <w:t>}</w:t>
      </w:r>
    </w:p>
    <w:p>
      <w:pPr>
        <w:pStyle w:val="PL"/>
        <w:rPr/>
      </w:pPr>
      <w:r>
        <w:rPr/>
      </w:r>
    </w:p>
    <w:p>
      <w:pPr>
        <w:pStyle w:val="PL"/>
        <w:rPr/>
      </w:pPr>
      <w:r>
        <w:rPr/>
        <w:t>UE-Usage-Type ::= INTEGER (0..255)</w:t>
      </w:r>
    </w:p>
    <w:p>
      <w:pPr>
        <w:pStyle w:val="PL"/>
        <w:rPr/>
      </w:pPr>
      <w:r>
        <w:rPr/>
      </w:r>
    </w:p>
    <w:p>
      <w:pPr>
        <w:pStyle w:val="PL"/>
        <w:rPr/>
      </w:pPr>
      <w:r>
        <w:rPr/>
        <w:t>UERegistrationQueryResult ::= CHOICE {</w:t>
      </w:r>
    </w:p>
    <w:p>
      <w:pPr>
        <w:pStyle w:val="PL"/>
        <w:rPr/>
      </w:pPr>
      <w:r>
        <w:rPr/>
        <w:tab/>
        <w:t>uE-IsServed</w:t>
        <w:tab/>
        <w:tab/>
        <w:tab/>
        <w:t>UE-IsServed,</w:t>
      </w:r>
    </w:p>
    <w:p>
      <w:pPr>
        <w:pStyle w:val="PL"/>
        <w:rPr/>
      </w:pPr>
      <w:r>
        <w:rPr/>
        <w:tab/>
        <w:t>uE-IsNotServed</w:t>
        <w:tab/>
        <w:tab/>
        <w:t>UE-IsNotServed</w:t>
      </w:r>
    </w:p>
    <w:p>
      <w:pPr>
        <w:pStyle w:val="PL"/>
        <w:rPr/>
      </w:pPr>
      <w:r>
        <w:rPr/>
        <w:t>}</w:t>
      </w:r>
    </w:p>
    <w:p>
      <w:pPr>
        <w:pStyle w:val="PL"/>
        <w:rPr/>
      </w:pPr>
      <w:r>
        <w:rPr/>
      </w:r>
    </w:p>
    <w:p>
      <w:pPr>
        <w:pStyle w:val="PL"/>
        <w:rPr/>
      </w:pPr>
      <w:r>
        <w:rPr/>
        <w:t>UESBI-Iu ::= SEQUENCE {</w:t>
      </w:r>
    </w:p>
    <w:p>
      <w:pPr>
        <w:pStyle w:val="PL"/>
        <w:rPr/>
      </w:pPr>
      <w:r>
        <w:rPr/>
        <w:tab/>
        <w:t>uESBI-IuA</w:t>
        <w:tab/>
        <w:tab/>
        <w:t>UESBI-IuA</w:t>
        <w:tab/>
        <w:t>OPTIONAL,</w:t>
      </w:r>
    </w:p>
    <w:p>
      <w:pPr>
        <w:pStyle w:val="PL"/>
        <w:rPr/>
      </w:pPr>
      <w:r>
        <w:rPr/>
        <w:tab/>
        <w:t>uESBI-IuB</w:t>
        <w:tab/>
        <w:tab/>
        <w:t>UESBI-IuB</w:t>
        <w:tab/>
        <w:t>OPTIONAL,</w:t>
      </w:r>
    </w:p>
    <w:p>
      <w:pPr>
        <w:pStyle w:val="PL"/>
        <w:rPr/>
      </w:pPr>
      <w:r>
        <w:rPr/>
        <w:tab/>
      </w:r>
      <w:r>
        <w:rPr>
          <w:lang w:val="fr-FR" w:eastAsia="en-US"/>
        </w:rPr>
        <w:t>iE-Extensions</w:t>
        <w:tab/>
        <w:tab/>
        <w:t>ProtocolExtensionContainer { {UESBI-Iu-ExtIEs} } OPTIONAL,</w:t>
      </w:r>
    </w:p>
    <w:p>
      <w:pPr>
        <w:pStyle w:val="PL"/>
        <w:rPr/>
      </w:pPr>
      <w:r>
        <w:rPr>
          <w:lang w:val="fr-FR" w:eastAsia="en-US"/>
        </w:rPr>
        <w:tab/>
      </w:r>
      <w:r>
        <w:rPr/>
        <w:t>...</w:t>
      </w:r>
    </w:p>
    <w:p>
      <w:pPr>
        <w:pStyle w:val="PL"/>
        <w:rPr/>
      </w:pPr>
      <w:r>
        <w:rPr/>
        <w:t>}</w:t>
      </w:r>
    </w:p>
    <w:p>
      <w:pPr>
        <w:pStyle w:val="PL"/>
        <w:rPr/>
      </w:pPr>
      <w:r>
        <w:rPr/>
      </w:r>
    </w:p>
    <w:p>
      <w:pPr>
        <w:pStyle w:val="PL"/>
        <w:rPr/>
      </w:pPr>
      <w:r>
        <w:rPr/>
        <w:t>UESBI-Iu-ExtIEs RANAP-PROTOCOL-EXTENSION ::= {</w:t>
      </w:r>
    </w:p>
    <w:p>
      <w:pPr>
        <w:pStyle w:val="PL"/>
        <w:rPr/>
      </w:pPr>
      <w:r>
        <w:rPr/>
        <w:tab/>
        <w:t>...</w:t>
      </w:r>
    </w:p>
    <w:p>
      <w:pPr>
        <w:pStyle w:val="PL"/>
        <w:rPr/>
      </w:pPr>
      <w:r>
        <w:rPr/>
        <w:t>}</w:t>
      </w:r>
    </w:p>
    <w:p>
      <w:pPr>
        <w:pStyle w:val="PL"/>
        <w:rPr/>
      </w:pPr>
      <w:r>
        <w:rPr/>
      </w:r>
    </w:p>
    <w:p>
      <w:pPr>
        <w:pStyle w:val="PL"/>
        <w:rPr/>
      </w:pPr>
      <w:r>
        <w:rPr/>
        <w:t>UESBI-IuA</w:t>
        <w:tab/>
        <w:tab/>
        <w:tab/>
        <w:tab/>
        <w:t>::= BIT STRING (SIZE(1..128))</w:t>
      </w:r>
    </w:p>
    <w:p>
      <w:pPr>
        <w:pStyle w:val="PL"/>
        <w:rPr/>
      </w:pPr>
      <w:r>
        <w:rPr/>
        <w:t>-- Reference: TR25.994 --</w:t>
      </w:r>
    </w:p>
    <w:p>
      <w:pPr>
        <w:pStyle w:val="PL"/>
        <w:rPr/>
      </w:pPr>
      <w:r>
        <w:rPr/>
        <w:t>UESBI-IuB</w:t>
        <w:tab/>
        <w:tab/>
        <w:tab/>
        <w:tab/>
        <w:t>::= BIT STRING (SIZE(1..128))</w:t>
      </w:r>
    </w:p>
    <w:p>
      <w:pPr>
        <w:pStyle w:val="PL"/>
        <w:rPr/>
      </w:pPr>
      <w:r>
        <w:rPr/>
        <w:t>-- Reference: TR25.995 --</w:t>
      </w:r>
    </w:p>
    <w:p>
      <w:pPr>
        <w:pStyle w:val="PL"/>
        <w:rPr/>
      </w:pPr>
      <w:r>
        <w:rPr/>
      </w:r>
    </w:p>
    <w:p>
      <w:pPr>
        <w:pStyle w:val="PL"/>
        <w:rPr/>
      </w:pPr>
      <w:r>
        <w:rPr/>
        <w:t>UL-GTP-PDU-SequenceNumber</w:t>
        <w:tab/>
        <w:tab/>
        <w:t>::= INTEGER (0..65535)</w:t>
      </w:r>
    </w:p>
    <w:p>
      <w:pPr>
        <w:pStyle w:val="PL"/>
        <w:rPr/>
      </w:pPr>
      <w:r>
        <w:rPr/>
      </w:r>
    </w:p>
    <w:p>
      <w:pPr>
        <w:pStyle w:val="PL"/>
        <w:rPr/>
      </w:pPr>
      <w:r>
        <w:rPr/>
        <w:t xml:space="preserve">UL-N-PDU-SequenceNumber </w:t>
        <w:tab/>
        <w:tab/>
        <w:t>::= INTEGER (0..65535)</w:t>
      </w:r>
    </w:p>
    <w:p>
      <w:pPr>
        <w:pStyle w:val="PL"/>
        <w:rPr/>
      </w:pPr>
      <w:r>
        <w:rPr/>
      </w:r>
    </w:p>
    <w:p>
      <w:pPr>
        <w:pStyle w:val="PL"/>
        <w:rPr/>
      </w:pPr>
      <w:r>
        <w:rPr/>
        <w:t>UPInformation</w:t>
        <w:tab/>
        <w:tab/>
        <w:t>::=</w:t>
        <w:tab/>
        <w:tab/>
        <w:t>SEQUENCE {</w:t>
      </w:r>
    </w:p>
    <w:p>
      <w:pPr>
        <w:pStyle w:val="PL"/>
        <w:rPr/>
      </w:pPr>
      <w:r>
        <w:rPr/>
        <w:tab/>
        <w:t>frameSeqNoUL</w:t>
        <w:tab/>
        <w:tab/>
        <w:tab/>
        <w:t>FrameSequenceNumber,</w:t>
      </w:r>
    </w:p>
    <w:p>
      <w:pPr>
        <w:pStyle w:val="PL"/>
        <w:rPr/>
      </w:pPr>
      <w:r>
        <w:rPr/>
        <w:tab/>
        <w:t>frameSeqNoDL</w:t>
        <w:tab/>
        <w:tab/>
        <w:tab/>
        <w:t>FrameSequenceNumber,</w:t>
      </w:r>
    </w:p>
    <w:p>
      <w:pPr>
        <w:pStyle w:val="PL"/>
        <w:rPr/>
      </w:pPr>
      <w:r>
        <w:rPr/>
        <w:tab/>
        <w:t>pdu14FrameSeqNoUL</w:t>
        <w:tab/>
        <w:tab/>
        <w:t>PDUType14FrameSequenceNumber,</w:t>
      </w:r>
    </w:p>
    <w:p>
      <w:pPr>
        <w:pStyle w:val="PL"/>
        <w:rPr/>
      </w:pPr>
      <w:r>
        <w:rPr/>
        <w:tab/>
        <w:t>pdu14FrameSeqNoDL</w:t>
        <w:tab/>
        <w:tab/>
        <w:t>PDUType14FrameSequenceNumber,</w:t>
      </w:r>
    </w:p>
    <w:p>
      <w:pPr>
        <w:pStyle w:val="PL"/>
        <w:rPr/>
      </w:pPr>
      <w:r>
        <w:rPr/>
        <w:tab/>
        <w:t>dataPDUType</w:t>
        <w:tab/>
        <w:tab/>
        <w:tab/>
        <w:tab/>
        <w:t>DataPDUType,</w:t>
      </w:r>
    </w:p>
    <w:p>
      <w:pPr>
        <w:pStyle w:val="PL"/>
        <w:rPr/>
      </w:pPr>
      <w:r>
        <w:rPr/>
        <w:tab/>
        <w:t>upinitialisationFrame</w:t>
        <w:tab/>
        <w:t>UPInitialisationFrame,</w:t>
      </w:r>
    </w:p>
    <w:p>
      <w:pPr>
        <w:pStyle w:val="PL"/>
        <w:rPr/>
      </w:pPr>
      <w:r>
        <w:rPr/>
        <w:tab/>
        <w:t>iE-Extensions</w:t>
        <w:tab/>
        <w:tab/>
        <w:tab/>
        <w:t>ProtocolExtensionContainer { { UPInformation-ExtIEs } }</w:t>
        <w:tab/>
        <w:tab/>
        <w:t>OPTIONAL,</w:t>
      </w:r>
    </w:p>
    <w:p>
      <w:pPr>
        <w:pStyle w:val="PL"/>
        <w:rPr/>
      </w:pPr>
      <w:r>
        <w:rPr/>
        <w:tab/>
        <w:t>...</w:t>
      </w:r>
    </w:p>
    <w:p>
      <w:pPr>
        <w:pStyle w:val="PL"/>
        <w:rPr/>
      </w:pPr>
      <w:r>
        <w:rPr/>
        <w:t>}</w:t>
      </w:r>
    </w:p>
    <w:p>
      <w:pPr>
        <w:pStyle w:val="PL"/>
        <w:rPr/>
      </w:pPr>
      <w:r>
        <w:rPr/>
      </w:r>
    </w:p>
    <w:p>
      <w:pPr>
        <w:pStyle w:val="PL"/>
        <w:rPr/>
      </w:pPr>
      <w:r>
        <w:rPr/>
        <w:t>UPInformation-ExtIEs RANAP-PROTOCOL-EXTENSION ::= {</w:t>
      </w:r>
    </w:p>
    <w:p>
      <w:pPr>
        <w:pStyle w:val="PL"/>
        <w:rPr/>
      </w:pPr>
      <w:r>
        <w:rPr/>
        <w:tab/>
        <w:t>{ID id-TimingDifferenceULDL</w:t>
        <w:tab/>
        <w:tab/>
        <w:t>CRITICALITY ignore</w:t>
        <w:tab/>
        <w:t>EXTENSION TimingDifferenceULDL</w:t>
        <w:tab/>
        <w:tab/>
        <w:t>PRESENCE optional},</w:t>
      </w:r>
    </w:p>
    <w:p>
      <w:pPr>
        <w:pStyle w:val="PL"/>
        <w:rPr/>
      </w:pPr>
      <w:r>
        <w:rPr/>
      </w:r>
    </w:p>
    <w:p>
      <w:pPr>
        <w:pStyle w:val="PL"/>
        <w:rPr/>
      </w:pPr>
      <w:r>
        <w:rPr/>
        <w:tab/>
        <w:t>...</w:t>
      </w:r>
    </w:p>
    <w:p>
      <w:pPr>
        <w:pStyle w:val="PL"/>
        <w:rPr/>
      </w:pPr>
      <w:r>
        <w:rPr/>
        <w:t>}</w:t>
      </w:r>
    </w:p>
    <w:p>
      <w:pPr>
        <w:pStyle w:val="PL"/>
        <w:rPr/>
      </w:pPr>
      <w:r>
        <w:rPr/>
      </w:r>
    </w:p>
    <w:p>
      <w:pPr>
        <w:pStyle w:val="PL"/>
        <w:rPr/>
      </w:pPr>
      <w:r>
        <w:rPr/>
        <w:t>UPInitialisationFrame</w:t>
        <w:tab/>
        <w:t>::=</w:t>
        <w:tab/>
        <w:t>OCTET STRING</w:t>
      </w:r>
    </w:p>
    <w:p>
      <w:pPr>
        <w:pStyle w:val="PL"/>
        <w:rPr/>
      </w:pPr>
      <w:r>
        <w:rPr/>
      </w:r>
    </w:p>
    <w:p>
      <w:pPr>
        <w:pStyle w:val="PL"/>
        <w:rPr/>
      </w:pPr>
      <w:r>
        <w:rPr/>
        <w:t>UP-ModeVersions</w:t>
        <w:tab/>
        <w:tab/>
        <w:tab/>
        <w:tab/>
        <w:t>::= BIT STRING (SIZE (16))</w:t>
      </w:r>
    </w:p>
    <w:p>
      <w:pPr>
        <w:pStyle w:val="PL"/>
        <w:rPr/>
      </w:pPr>
      <w:r>
        <w:rPr/>
      </w:r>
    </w:p>
    <w:p>
      <w:pPr>
        <w:pStyle w:val="PL"/>
        <w:rPr/>
      </w:pPr>
      <w:r>
        <w:rPr/>
        <w:t>USCH-ID</w:t>
        <w:tab/>
        <w:tab/>
        <w:tab/>
        <w:tab/>
        <w:tab/>
        <w:tab/>
        <w:t>::= INTEGER (0..255)</w:t>
      </w:r>
    </w:p>
    <w:p>
      <w:pPr>
        <w:pStyle w:val="PL"/>
        <w:rPr/>
      </w:pPr>
      <w:r>
        <w:rPr/>
      </w:r>
    </w:p>
    <w:p>
      <w:pPr>
        <w:pStyle w:val="PL"/>
        <w:rPr/>
      </w:pPr>
      <w:r>
        <w:rPr/>
        <w:t>UserPlaneMode ::= ENUMERATED {</w:t>
      </w:r>
    </w:p>
    <w:p>
      <w:pPr>
        <w:pStyle w:val="PL"/>
        <w:rPr/>
      </w:pPr>
      <w:r>
        <w:rPr/>
        <w:tab/>
        <w:t>transparent-mode,</w:t>
      </w:r>
    </w:p>
    <w:p>
      <w:pPr>
        <w:pStyle w:val="PL"/>
        <w:rPr/>
      </w:pPr>
      <w:r>
        <w:rPr/>
        <w:tab/>
        <w:t>support-mode-for-predefined-SDU-sizes,</w:t>
      </w:r>
    </w:p>
    <w:p>
      <w:pPr>
        <w:pStyle w:val="PL"/>
        <w:rPr/>
      </w:pPr>
      <w:r>
        <w:rPr/>
        <w:tab/>
        <w:t>...</w:t>
      </w:r>
    </w:p>
    <w:p>
      <w:pPr>
        <w:pStyle w:val="PL"/>
        <w:rPr/>
      </w:pPr>
      <w:r>
        <w:rPr/>
        <w:t>}</w:t>
      </w:r>
    </w:p>
    <w:p>
      <w:pPr>
        <w:pStyle w:val="PL"/>
        <w:rPr/>
      </w:pPr>
      <w:r>
        <w:rPr/>
      </w:r>
    </w:p>
    <w:p>
      <w:pPr>
        <w:pStyle w:val="PL"/>
        <w:rPr/>
      </w:pPr>
      <w:r>
        <w:rPr/>
        <w:t>UTRAN-CellID ::= SEQUENCE {</w:t>
      </w:r>
    </w:p>
    <w:p>
      <w:pPr>
        <w:pStyle w:val="PL"/>
        <w:rPr/>
      </w:pPr>
      <w:r>
        <w:rPr/>
        <w:tab/>
        <w:t>pLMNidentity</w:t>
        <w:tab/>
        <w:tab/>
        <w:tab/>
        <w:t>PLMNidentity,</w:t>
      </w:r>
    </w:p>
    <w:p>
      <w:pPr>
        <w:pStyle w:val="PL"/>
        <w:rPr/>
      </w:pPr>
      <w:r>
        <w:rPr/>
        <w:tab/>
        <w:t>cellID</w:t>
        <w:tab/>
        <w:tab/>
        <w:tab/>
        <w:tab/>
        <w:tab/>
        <w:t>TargetCellId,</w:t>
      </w:r>
    </w:p>
    <w:p>
      <w:pPr>
        <w:pStyle w:val="PL"/>
        <w:rPr/>
      </w:pPr>
      <w:r>
        <w:rPr/>
        <w:tab/>
        <w:t>iE-Extensions</w:t>
        <w:tab/>
        <w:tab/>
        <w:tab/>
        <w:t>ProtocolExtensionContainer { { UTRAN-CellID-ExtIEs} } OPTIONAL</w:t>
      </w:r>
    </w:p>
    <w:p>
      <w:pPr>
        <w:pStyle w:val="PL"/>
        <w:rPr/>
      </w:pPr>
      <w:r>
        <w:rPr/>
        <w:t>}</w:t>
      </w:r>
    </w:p>
    <w:p>
      <w:pPr>
        <w:pStyle w:val="PL"/>
        <w:rPr/>
      </w:pPr>
      <w:r>
        <w:rPr/>
      </w:r>
    </w:p>
    <w:p>
      <w:pPr>
        <w:pStyle w:val="PL"/>
        <w:rPr/>
      </w:pPr>
      <w:r>
        <w:rPr/>
        <w:t>UTRAN-CellID-ExtIEs RANAP-PROTOCOL-EXTENSION ::= {</w:t>
      </w:r>
    </w:p>
    <w:p>
      <w:pPr>
        <w:pStyle w:val="PL"/>
        <w:rPr/>
      </w:pPr>
      <w:r>
        <w:rPr/>
        <w:tab/>
        <w:t>...</w:t>
      </w:r>
    </w:p>
    <w:p>
      <w:pPr>
        <w:pStyle w:val="PL"/>
        <w:rPr/>
      </w:pPr>
      <w:r>
        <w:rPr/>
        <w:t>}</w:t>
      </w:r>
    </w:p>
    <w:p>
      <w:pPr>
        <w:pStyle w:val="PL"/>
        <w:rPr/>
      </w:pPr>
      <w:r>
        <w:rPr/>
      </w:r>
    </w:p>
    <w:p>
      <w:pPr>
        <w:pStyle w:val="PL"/>
        <w:rPr/>
      </w:pPr>
      <w:r>
        <w:rPr/>
      </w:r>
    </w:p>
    <w:p>
      <w:pPr>
        <w:pStyle w:val="PL"/>
        <w:numPr>
          <w:ilvl w:val="0"/>
          <w:numId w:val="0"/>
        </w:numPr>
        <w:outlineLvl w:val="3"/>
        <w:rPr/>
      </w:pPr>
      <w:r>
        <w:rPr/>
        <w:t>-- V</w:t>
      </w:r>
    </w:p>
    <w:p>
      <w:pPr>
        <w:pStyle w:val="PL"/>
        <w:rPr/>
      </w:pPr>
      <w:r>
        <w:rPr/>
      </w:r>
    </w:p>
    <w:p>
      <w:pPr>
        <w:pStyle w:val="PL"/>
        <w:rPr/>
      </w:pPr>
      <w:r>
        <w:rPr/>
        <w:t>VelocityEstimate ::= CHOICE {</w:t>
      </w:r>
    </w:p>
    <w:p>
      <w:pPr>
        <w:pStyle w:val="PL"/>
        <w:rPr/>
      </w:pPr>
      <w:r>
        <w:rPr/>
        <w:tab/>
        <w:t>horizontalVelocity</w:t>
        <w:tab/>
        <w:tab/>
        <w:tab/>
        <w:tab/>
        <w:tab/>
        <w:tab/>
        <w:tab/>
        <w:tab/>
        <w:t>HorizontalVelocity,</w:t>
      </w:r>
    </w:p>
    <w:p>
      <w:pPr>
        <w:pStyle w:val="PL"/>
        <w:rPr/>
      </w:pPr>
      <w:r>
        <w:rPr/>
        <w:tab/>
        <w:t>horizontalWithVerticalVelocity</w:t>
        <w:tab/>
        <w:tab/>
        <w:tab/>
        <w:tab/>
        <w:tab/>
        <w:t>HorizontalWithVerticalVelocity,</w:t>
      </w:r>
    </w:p>
    <w:p>
      <w:pPr>
        <w:pStyle w:val="PL"/>
        <w:rPr/>
      </w:pPr>
      <w:r>
        <w:rPr/>
        <w:tab/>
        <w:t>horizontalVelocityWithUncertainty</w:t>
        <w:tab/>
        <w:tab/>
        <w:tab/>
        <w:tab/>
        <w:t>HorizontalVelocityWithUncertainty,</w:t>
      </w:r>
    </w:p>
    <w:p>
      <w:pPr>
        <w:pStyle w:val="PL"/>
        <w:ind w:left="5000" w:hanging="5000"/>
        <w:rPr/>
      </w:pPr>
      <w:r>
        <w:rPr/>
        <w:tab/>
        <w:t>horizontalWithVeritcalVelocityAndUncertainty</w:t>
        <w:tab/>
        <w:t>HorizontalWithVerticalVelocityAndUncertainty,</w:t>
      </w:r>
    </w:p>
    <w:p>
      <w:pPr>
        <w:pStyle w:val="PL"/>
        <w:ind w:left="5000" w:hanging="5000"/>
        <w:rPr/>
      </w:pPr>
      <w:r>
        <w:rPr/>
        <w:tab/>
        <w:t>...</w:t>
      </w:r>
    </w:p>
    <w:p>
      <w:pPr>
        <w:pStyle w:val="PL"/>
        <w:ind w:left="5000" w:hanging="5000"/>
        <w:rPr/>
      </w:pPr>
      <w:r>
        <w:rPr/>
        <w:t>}</w:t>
      </w:r>
    </w:p>
    <w:p>
      <w:pPr>
        <w:pStyle w:val="PL"/>
        <w:ind w:left="5000" w:hanging="5000"/>
        <w:rPr/>
      </w:pPr>
      <w:r>
        <w:rPr/>
      </w:r>
    </w:p>
    <w:p>
      <w:pPr>
        <w:pStyle w:val="PL"/>
        <w:ind w:left="5000" w:hanging="5000"/>
        <w:rPr/>
      </w:pPr>
      <w:r>
        <w:rPr/>
        <w:t>HorizontalVelocity</w:t>
        <w:tab/>
        <w:t>::= SEQUENCE {</w:t>
      </w:r>
    </w:p>
    <w:p>
      <w:pPr>
        <w:pStyle w:val="PL"/>
        <w:rPr/>
      </w:pPr>
      <w:r>
        <w:rPr/>
        <w:tab/>
        <w:t>horizontalSpeedAndBearing</w:t>
        <w:tab/>
        <w:tab/>
        <w:tab/>
        <w:tab/>
        <w:tab/>
        <w:tab/>
        <w:t>HorizontalSpeedAndBearing,</w:t>
      </w:r>
    </w:p>
    <w:p>
      <w:pPr>
        <w:pStyle w:val="PL"/>
        <w:rPr/>
      </w:pPr>
      <w:r>
        <w:rPr/>
        <w:tab/>
      </w:r>
      <w:r>
        <w:rPr>
          <w:lang w:val="fr-FR" w:eastAsia="en-US"/>
        </w:rPr>
        <w:t>iE-Extensions</w:t>
        <w:tab/>
        <w:tab/>
        <w:t>ProtocolExtensionContainer { { HorizontalVelocity-ExtIEs} } OPTIONAL,</w:t>
      </w:r>
    </w:p>
    <w:p>
      <w:pPr>
        <w:pStyle w:val="PL"/>
        <w:rPr/>
      </w:pPr>
      <w:r>
        <w:rPr>
          <w:lang w:val="fr-FR" w:eastAsia="en-US"/>
        </w:rPr>
        <w:tab/>
      </w:r>
      <w:r>
        <w:rPr/>
        <w:t>...</w:t>
      </w:r>
    </w:p>
    <w:p>
      <w:pPr>
        <w:pStyle w:val="PL"/>
        <w:rPr/>
      </w:pPr>
      <w:r>
        <w:rPr/>
        <w:t>}</w:t>
      </w:r>
    </w:p>
    <w:p>
      <w:pPr>
        <w:pStyle w:val="PL"/>
        <w:rPr/>
      </w:pPr>
      <w:r>
        <w:rPr/>
      </w:r>
    </w:p>
    <w:p>
      <w:pPr>
        <w:pStyle w:val="PL"/>
        <w:rPr/>
      </w:pPr>
      <w:r>
        <w:rPr/>
        <w:t>HorizontalVelocity-ExtIEs RANAP-PROTOCOL-EXTENSION ::= {</w:t>
      </w:r>
    </w:p>
    <w:p>
      <w:pPr>
        <w:pStyle w:val="PL"/>
        <w:rPr/>
      </w:pPr>
      <w:r>
        <w:rPr/>
        <w:tab/>
        <w:t>...</w:t>
      </w:r>
    </w:p>
    <w:p>
      <w:pPr>
        <w:pStyle w:val="PL"/>
        <w:ind w:left="5000" w:hanging="5000"/>
        <w:rPr/>
      </w:pPr>
      <w:r>
        <w:rPr/>
        <w:t>}</w:t>
      </w:r>
    </w:p>
    <w:p>
      <w:pPr>
        <w:pStyle w:val="PL"/>
        <w:ind w:left="5000" w:hanging="5000"/>
        <w:rPr/>
      </w:pPr>
      <w:r>
        <w:rPr/>
      </w:r>
    </w:p>
    <w:p>
      <w:pPr>
        <w:pStyle w:val="PL"/>
        <w:ind w:left="5000" w:hanging="5000"/>
        <w:rPr/>
      </w:pPr>
      <w:r>
        <w:rPr/>
        <w:t>HorizontalWithVerticalVelocity ::= SEQUENCE {</w:t>
      </w:r>
    </w:p>
    <w:p>
      <w:pPr>
        <w:pStyle w:val="PL"/>
        <w:ind w:left="5000" w:hanging="5000"/>
        <w:rPr/>
      </w:pPr>
      <w:r>
        <w:rPr/>
        <w:tab/>
        <w:t>horizontalSpeedAndBearing</w:t>
        <w:tab/>
        <w:tab/>
        <w:tab/>
        <w:tab/>
        <w:tab/>
        <w:tab/>
        <w:tab/>
        <w:t>HorizontalSpeedAndBearing,</w:t>
      </w:r>
    </w:p>
    <w:p>
      <w:pPr>
        <w:pStyle w:val="PL"/>
        <w:rPr/>
      </w:pPr>
      <w:r>
        <w:rPr/>
        <w:tab/>
        <w:t>veritcalVelocity</w:t>
        <w:tab/>
        <w:tab/>
        <w:tab/>
        <w:tab/>
        <w:tab/>
        <w:tab/>
        <w:tab/>
        <w:tab/>
        <w:tab/>
        <w:t>VerticalVelocity,</w:t>
      </w:r>
    </w:p>
    <w:p>
      <w:pPr>
        <w:pStyle w:val="PL"/>
        <w:rPr/>
      </w:pPr>
      <w:r>
        <w:rPr/>
        <w:tab/>
        <w:t>iE-Extensions</w:t>
        <w:tab/>
        <w:tab/>
        <w:t>ProtocolExtensionContainer { { HorizontalWithVerticalVelocity-ExtIEs} } OPTIONAL,</w:t>
      </w:r>
    </w:p>
    <w:p>
      <w:pPr>
        <w:pStyle w:val="PL"/>
        <w:rPr/>
      </w:pPr>
      <w:r>
        <w:rPr/>
        <w:tab/>
        <w:t>...</w:t>
      </w:r>
    </w:p>
    <w:p>
      <w:pPr>
        <w:pStyle w:val="PL"/>
        <w:rPr/>
      </w:pPr>
      <w:r>
        <w:rPr/>
        <w:t>}</w:t>
      </w:r>
    </w:p>
    <w:p>
      <w:pPr>
        <w:pStyle w:val="PL"/>
        <w:rPr/>
      </w:pPr>
      <w:r>
        <w:rPr/>
      </w:r>
    </w:p>
    <w:p>
      <w:pPr>
        <w:pStyle w:val="PL"/>
        <w:rPr/>
      </w:pPr>
      <w:r>
        <w:rPr/>
        <w:t>HorizontalWithVerticalVelocity-ExtIEs RANAP-PROTOCOL-EXTENSION ::= {</w:t>
      </w:r>
    </w:p>
    <w:p>
      <w:pPr>
        <w:pStyle w:val="PL"/>
        <w:rPr/>
      </w:pPr>
      <w:r>
        <w:rPr/>
        <w:tab/>
        <w:t>...</w:t>
      </w:r>
    </w:p>
    <w:p>
      <w:pPr>
        <w:pStyle w:val="PL"/>
        <w:rPr/>
      </w:pPr>
      <w:r>
        <w:rPr/>
        <w:t>}</w:t>
      </w:r>
    </w:p>
    <w:p>
      <w:pPr>
        <w:pStyle w:val="PL"/>
        <w:ind w:left="5000" w:hanging="5000"/>
        <w:rPr/>
      </w:pPr>
      <w:r>
        <w:rPr/>
      </w:r>
    </w:p>
    <w:p>
      <w:pPr>
        <w:pStyle w:val="PL"/>
        <w:ind w:left="5000" w:hanging="5000"/>
        <w:rPr/>
      </w:pPr>
      <w:r>
        <w:rPr/>
      </w:r>
    </w:p>
    <w:p>
      <w:pPr>
        <w:pStyle w:val="PL"/>
        <w:ind w:left="5000" w:hanging="5000"/>
        <w:rPr/>
      </w:pPr>
      <w:r>
        <w:rPr/>
        <w:t>HorizontalVelocityWithUncertainty ::= SEQUENCE {</w:t>
      </w:r>
    </w:p>
    <w:p>
      <w:pPr>
        <w:pStyle w:val="PL"/>
        <w:ind w:left="5000" w:hanging="5000"/>
        <w:rPr/>
      </w:pPr>
      <w:r>
        <w:rPr/>
        <w:tab/>
        <w:t>horizontalSpeedAndBearing</w:t>
        <w:tab/>
        <w:tab/>
        <w:tab/>
        <w:tab/>
        <w:tab/>
        <w:tab/>
        <w:tab/>
        <w:t>HorizontalSpeedAndBearing,</w:t>
      </w:r>
    </w:p>
    <w:p>
      <w:pPr>
        <w:pStyle w:val="PL"/>
        <w:rPr/>
      </w:pPr>
      <w:r>
        <w:rPr/>
        <w:tab/>
        <w:t>uncertaintySpeed</w:t>
        <w:tab/>
        <w:tab/>
        <w:tab/>
        <w:tab/>
        <w:tab/>
        <w:tab/>
        <w:tab/>
        <w:tab/>
        <w:tab/>
        <w:t>INTEGER (0..255),</w:t>
      </w:r>
    </w:p>
    <w:p>
      <w:pPr>
        <w:pStyle w:val="PL"/>
        <w:rPr/>
      </w:pPr>
      <w:r>
        <w:rPr/>
        <w:tab/>
        <w:t>iE-Extensions</w:t>
        <w:tab/>
        <w:tab/>
        <w:t>ProtocolExtensionContainer { { HorizontalVelocityWithUncertainty-ExtIEs} } OPTIONAL,</w:t>
      </w:r>
    </w:p>
    <w:p>
      <w:pPr>
        <w:pStyle w:val="PL"/>
        <w:rPr/>
      </w:pPr>
      <w:r>
        <w:rPr/>
        <w:tab/>
        <w:t>...</w:t>
      </w:r>
    </w:p>
    <w:p>
      <w:pPr>
        <w:pStyle w:val="PL"/>
        <w:rPr/>
      </w:pPr>
      <w:r>
        <w:rPr/>
        <w:t>}</w:t>
      </w:r>
    </w:p>
    <w:p>
      <w:pPr>
        <w:pStyle w:val="PL"/>
        <w:rPr/>
      </w:pPr>
      <w:r>
        <w:rPr/>
      </w:r>
    </w:p>
    <w:p>
      <w:pPr>
        <w:pStyle w:val="PL"/>
        <w:rPr/>
      </w:pPr>
      <w:r>
        <w:rPr/>
        <w:t>HorizontalVelocityWithUncertainty-ExtIEs RANAP-PROTOCOL-EXTENSION ::= {</w:t>
      </w:r>
    </w:p>
    <w:p>
      <w:pPr>
        <w:pStyle w:val="PL"/>
        <w:rPr/>
      </w:pPr>
      <w:r>
        <w:rPr/>
        <w:tab/>
        <w:t>...</w:t>
      </w:r>
    </w:p>
    <w:p>
      <w:pPr>
        <w:pStyle w:val="PL"/>
        <w:ind w:left="5000" w:hanging="5000"/>
        <w:rPr/>
      </w:pPr>
      <w:r>
        <w:rPr/>
        <w:t>}</w:t>
      </w:r>
    </w:p>
    <w:p>
      <w:pPr>
        <w:pStyle w:val="PL"/>
        <w:ind w:left="5000" w:hanging="5000"/>
        <w:rPr/>
      </w:pPr>
      <w:r>
        <w:rPr/>
      </w:r>
    </w:p>
    <w:p>
      <w:pPr>
        <w:pStyle w:val="PL"/>
        <w:ind w:left="5000" w:hanging="5000"/>
        <w:rPr/>
      </w:pPr>
      <w:r>
        <w:rPr/>
        <w:t>HorizontalWithVerticalVelocityAndUncertainty ::= SEQUENCE {</w:t>
      </w:r>
    </w:p>
    <w:p>
      <w:pPr>
        <w:pStyle w:val="PL"/>
        <w:ind w:left="5000" w:hanging="5000"/>
        <w:rPr/>
      </w:pPr>
      <w:r>
        <w:rPr/>
        <w:tab/>
        <w:t>horizontalSpeedAndBearing</w:t>
        <w:tab/>
        <w:tab/>
        <w:tab/>
        <w:tab/>
        <w:tab/>
        <w:tab/>
        <w:tab/>
        <w:t>HorizontalSpeedAndBearing,</w:t>
      </w:r>
    </w:p>
    <w:p>
      <w:pPr>
        <w:pStyle w:val="PL"/>
        <w:ind w:left="5000" w:hanging="5000"/>
        <w:rPr/>
      </w:pPr>
      <w:r>
        <w:rPr/>
        <w:tab/>
        <w:t>veritcalVelocity</w:t>
        <w:tab/>
        <w:tab/>
        <w:tab/>
        <w:tab/>
        <w:tab/>
        <w:tab/>
        <w:tab/>
        <w:tab/>
        <w:tab/>
        <w:t>VerticalVelocity,</w:t>
      </w:r>
    </w:p>
    <w:p>
      <w:pPr>
        <w:pStyle w:val="PL"/>
        <w:ind w:left="5000" w:hanging="5000"/>
        <w:rPr/>
      </w:pPr>
      <w:r>
        <w:rPr/>
        <w:tab/>
        <w:t>horizontalUncertaintySpeed</w:t>
        <w:tab/>
        <w:tab/>
        <w:tab/>
        <w:tab/>
        <w:tab/>
        <w:tab/>
        <w:tab/>
        <w:t>INTEGER (0..255),</w:t>
      </w:r>
    </w:p>
    <w:p>
      <w:pPr>
        <w:pStyle w:val="PL"/>
        <w:rPr/>
      </w:pPr>
      <w:r>
        <w:rPr/>
        <w:tab/>
        <w:t>verticalUncertaintySpeed</w:t>
        <w:tab/>
        <w:tab/>
        <w:tab/>
        <w:tab/>
        <w:tab/>
        <w:tab/>
        <w:tab/>
        <w:t>INTEGER (0..255),</w:t>
      </w:r>
    </w:p>
    <w:p>
      <w:pPr>
        <w:pStyle w:val="PL"/>
        <w:rPr/>
      </w:pPr>
      <w:r>
        <w:rPr/>
        <w:tab/>
        <w:t>iE-Extensions</w:t>
        <w:tab/>
        <w:tab/>
        <w:t>ProtocolExtensionContainer { { HorizontalWithVerticalVelocityAndUncertainty-ExtIEs} } OPTIONAL,</w:t>
      </w:r>
    </w:p>
    <w:p>
      <w:pPr>
        <w:pStyle w:val="PL"/>
        <w:rPr/>
      </w:pPr>
      <w:r>
        <w:rPr/>
        <w:tab/>
        <w:t>...</w:t>
      </w:r>
    </w:p>
    <w:p>
      <w:pPr>
        <w:pStyle w:val="PL"/>
        <w:rPr/>
      </w:pPr>
      <w:r>
        <w:rPr/>
        <w:t>}</w:t>
      </w:r>
    </w:p>
    <w:p>
      <w:pPr>
        <w:pStyle w:val="PL"/>
        <w:rPr/>
      </w:pPr>
      <w:r>
        <w:rPr/>
      </w:r>
    </w:p>
    <w:p>
      <w:pPr>
        <w:pStyle w:val="PL"/>
        <w:rPr/>
      </w:pPr>
      <w:r>
        <w:rPr/>
        <w:t>HorizontalWithVerticalVelocityAndUncertainty-ExtIEs RANAP-PROTOCOL-EXTENSION ::= {</w:t>
      </w:r>
    </w:p>
    <w:p>
      <w:pPr>
        <w:pStyle w:val="PL"/>
        <w:rPr/>
      </w:pPr>
      <w:r>
        <w:rPr/>
        <w:tab/>
        <w:t>...</w:t>
      </w:r>
    </w:p>
    <w:p>
      <w:pPr>
        <w:pStyle w:val="PL"/>
        <w:ind w:left="5000" w:hanging="5000"/>
        <w:rPr/>
      </w:pPr>
      <w:r>
        <w:rPr/>
        <w:t>}</w:t>
      </w:r>
    </w:p>
    <w:p>
      <w:pPr>
        <w:pStyle w:val="PL"/>
        <w:rPr/>
      </w:pPr>
      <w:r>
        <w:rPr/>
      </w:r>
    </w:p>
    <w:p>
      <w:pPr>
        <w:pStyle w:val="PL"/>
        <w:ind w:left="5000" w:hanging="5000"/>
        <w:rPr/>
      </w:pPr>
      <w:r>
        <w:rPr/>
        <w:t>HorizontalSpeedAndBearing ::= SEQUENCE {</w:t>
      </w:r>
    </w:p>
    <w:p>
      <w:pPr>
        <w:pStyle w:val="PL"/>
        <w:ind w:left="5000" w:hanging="5000"/>
        <w:rPr/>
      </w:pPr>
      <w:r>
        <w:rPr/>
        <w:tab/>
        <w:t>bearing</w:t>
        <w:tab/>
        <w:tab/>
        <w:tab/>
        <w:tab/>
        <w:tab/>
        <w:tab/>
        <w:tab/>
        <w:tab/>
        <w:tab/>
        <w:tab/>
        <w:tab/>
        <w:t>INTEGER (0..359),</w:t>
      </w:r>
    </w:p>
    <w:p>
      <w:pPr>
        <w:pStyle w:val="PL"/>
        <w:ind w:left="5000" w:hanging="5000"/>
        <w:rPr/>
      </w:pPr>
      <w:r>
        <w:rPr/>
        <w:tab/>
        <w:t>horizontalSpeed</w:t>
        <w:tab/>
        <w:tab/>
        <w:tab/>
        <w:tab/>
        <w:tab/>
        <w:tab/>
        <w:tab/>
        <w:tab/>
        <w:tab/>
        <w:t>INTEGER (0..2047)</w:t>
      </w:r>
    </w:p>
    <w:p>
      <w:pPr>
        <w:pStyle w:val="PL"/>
        <w:ind w:left="5000" w:hanging="5000"/>
        <w:rPr/>
      </w:pPr>
      <w:r>
        <w:rPr/>
        <w:t>}</w:t>
      </w:r>
    </w:p>
    <w:p>
      <w:pPr>
        <w:pStyle w:val="PL"/>
        <w:rPr/>
      </w:pPr>
      <w:r>
        <w:rPr/>
      </w:r>
    </w:p>
    <w:p>
      <w:pPr>
        <w:pStyle w:val="PL"/>
        <w:ind w:left="5000" w:hanging="5000"/>
        <w:rPr/>
      </w:pPr>
      <w:r>
        <w:rPr/>
        <w:t>VerticalVelocity ::= SEQUENCE {</w:t>
      </w:r>
    </w:p>
    <w:p>
      <w:pPr>
        <w:pStyle w:val="PL"/>
        <w:ind w:left="5000" w:hanging="5000"/>
        <w:rPr/>
      </w:pPr>
      <w:r>
        <w:rPr/>
        <w:tab/>
        <w:t>veritcalSpeed</w:t>
        <w:tab/>
        <w:tab/>
        <w:tab/>
        <w:tab/>
        <w:tab/>
        <w:tab/>
        <w:tab/>
        <w:tab/>
        <w:tab/>
        <w:t>INTEGER (0..255),</w:t>
      </w:r>
    </w:p>
    <w:p>
      <w:pPr>
        <w:pStyle w:val="PL"/>
        <w:ind w:left="5000" w:hanging="5000"/>
        <w:rPr/>
      </w:pPr>
      <w:r>
        <w:rPr/>
        <w:tab/>
        <w:t>veritcalSpeedDirection</w:t>
        <w:tab/>
        <w:tab/>
        <w:tab/>
        <w:tab/>
        <w:tab/>
        <w:tab/>
        <w:tab/>
        <w:t>VerticalSpeedDirection</w:t>
      </w:r>
    </w:p>
    <w:p>
      <w:pPr>
        <w:pStyle w:val="PL"/>
        <w:ind w:left="5000" w:hanging="5000"/>
        <w:rPr/>
      </w:pPr>
      <w:r>
        <w:rPr/>
        <w:t>}</w:t>
      </w:r>
    </w:p>
    <w:p>
      <w:pPr>
        <w:pStyle w:val="PL"/>
        <w:rPr/>
      </w:pPr>
      <w:r>
        <w:rPr/>
      </w:r>
    </w:p>
    <w:p>
      <w:pPr>
        <w:pStyle w:val="PL"/>
        <w:rPr/>
      </w:pPr>
      <w:r>
        <w:rPr/>
        <w:t>VerticalSpeedDirection ::= ENUMERATED {</w:t>
      </w:r>
    </w:p>
    <w:p>
      <w:pPr>
        <w:pStyle w:val="PL"/>
        <w:rPr/>
      </w:pPr>
      <w:r>
        <w:rPr/>
        <w:tab/>
        <w:t>upward,</w:t>
      </w:r>
    </w:p>
    <w:p>
      <w:pPr>
        <w:pStyle w:val="PL"/>
        <w:rPr/>
      </w:pPr>
      <w:r>
        <w:rPr/>
        <w:tab/>
        <w:t>downward</w:t>
      </w:r>
    </w:p>
    <w:p>
      <w:pPr>
        <w:pStyle w:val="PL"/>
        <w:rPr/>
      </w:pPr>
      <w:r>
        <w:rPr/>
        <w:t>}</w:t>
      </w:r>
    </w:p>
    <w:p>
      <w:pPr>
        <w:pStyle w:val="PL"/>
        <w:rPr>
          <w:rFonts w:eastAsia="MS Mincho;MS Mincho"/>
        </w:rPr>
      </w:pPr>
      <w:r>
        <w:rPr>
          <w:rFonts w:eastAsia="MS Mincho;MS Mincho"/>
        </w:rPr>
      </w:r>
    </w:p>
    <w:p>
      <w:pPr>
        <w:pStyle w:val="PL"/>
        <w:rPr/>
      </w:pPr>
      <w:r>
        <w:rPr/>
        <w:t>VerticalAccuracyCode</w:t>
        <w:tab/>
        <w:tab/>
        <w:tab/>
        <w:t>::= INTEGER (0..127)</w:t>
      </w:r>
    </w:p>
    <w:p>
      <w:pPr>
        <w:pStyle w:val="PL"/>
        <w:rPr/>
      </w:pPr>
      <w:r>
        <w:rPr/>
      </w:r>
    </w:p>
    <w:p>
      <w:pPr>
        <w:pStyle w:val="PL"/>
        <w:rPr/>
      </w:pPr>
      <w:r>
        <w:rPr/>
        <w:t xml:space="preserve">VoiceSupportMatchIndicator ::= ENUMERATED { </w:t>
      </w:r>
    </w:p>
    <w:p>
      <w:pPr>
        <w:pStyle w:val="PL"/>
        <w:rPr/>
      </w:pPr>
      <w:r>
        <w:rPr/>
        <w:tab/>
        <w:t>supported,</w:t>
      </w:r>
    </w:p>
    <w:p>
      <w:pPr>
        <w:pStyle w:val="PL"/>
        <w:rPr/>
      </w:pPr>
      <w:r>
        <w:rPr/>
        <w:tab/>
        <w:t>not-supported,</w:t>
      </w:r>
    </w:p>
    <w:p>
      <w:pPr>
        <w:pStyle w:val="PL"/>
        <w:rPr/>
      </w:pPr>
      <w:r>
        <w:rPr/>
        <w:tab/>
        <w:t>...</w:t>
      </w:r>
    </w:p>
    <w:p>
      <w:pPr>
        <w:pStyle w:val="PL"/>
        <w:rPr/>
      </w:pPr>
      <w:r>
        <w:rPr/>
        <w:t>}</w:t>
      </w:r>
    </w:p>
    <w:p>
      <w:pPr>
        <w:pStyle w:val="PL"/>
        <w:rPr/>
      </w:pPr>
      <w:r>
        <w:rPr/>
      </w:r>
    </w:p>
    <w:p>
      <w:pPr>
        <w:pStyle w:val="PL"/>
        <w:rPr/>
      </w:pPr>
      <w:r>
        <w:rPr/>
        <w:t>END</w:t>
      </w:r>
    </w:p>
    <w:p>
      <w:pPr>
        <w:pStyle w:val="PL"/>
        <w:rPr/>
      </w:pPr>
      <w:r>
        <w:rPr/>
      </w:r>
    </w:p>
    <w:p>
      <w:pPr>
        <w:pStyle w:val="Heading3"/>
        <w:rPr/>
      </w:pPr>
      <w:bookmarkStart w:id="783" w:name="__RefHeading___Toc36551191"/>
      <w:bookmarkEnd w:id="783"/>
      <w:r>
        <w:rPr>
          <w:lang w:val="en-US" w:eastAsia="en-US"/>
        </w:rPr>
        <w:t>9.3.5</w:t>
        <w:tab/>
        <w:t>Common Definitions</w:t>
      </w:r>
    </w:p>
    <w:p>
      <w:pPr>
        <w:pStyle w:val="PL"/>
        <w:rPr/>
      </w:pPr>
      <w:r>
        <w:rPr/>
        <w:t>-- **************************************************************</w:t>
      </w:r>
    </w:p>
    <w:p>
      <w:pPr>
        <w:pStyle w:val="PL"/>
        <w:rPr/>
      </w:pPr>
      <w:r>
        <w:rPr/>
        <w:t>--</w:t>
      </w:r>
    </w:p>
    <w:p>
      <w:pPr>
        <w:pStyle w:val="PL"/>
        <w:rPr/>
      </w:pPr>
      <w:r>
        <w:rPr/>
        <w:t>-- Common definitions</w:t>
      </w:r>
    </w:p>
    <w:p>
      <w:pPr>
        <w:pStyle w:val="PL"/>
        <w:rPr/>
      </w:pPr>
      <w:r>
        <w:rPr/>
        <w:t>--</w:t>
      </w:r>
    </w:p>
    <w:p>
      <w:pPr>
        <w:pStyle w:val="PL"/>
        <w:rPr/>
      </w:pPr>
      <w:r>
        <w:rPr/>
        <w:t>-- **************************************************************</w:t>
      </w:r>
    </w:p>
    <w:p>
      <w:pPr>
        <w:pStyle w:val="PL"/>
        <w:rPr/>
      </w:pPr>
      <w:r>
        <w:rPr/>
      </w:r>
    </w:p>
    <w:p>
      <w:pPr>
        <w:pStyle w:val="PL"/>
        <w:rPr/>
      </w:pPr>
      <w:r>
        <w:rPr/>
        <w:t>RANAP-CommonDataTypes {</w:t>
      </w:r>
    </w:p>
    <w:p>
      <w:pPr>
        <w:pStyle w:val="PL"/>
        <w:rPr/>
      </w:pPr>
      <w:r>
        <w:rPr/>
        <w:t>itu-t (0) identified-organization (4) etsi (0) mobileDomain (0)</w:t>
      </w:r>
    </w:p>
    <w:p>
      <w:pPr>
        <w:pStyle w:val="PL"/>
        <w:rPr/>
      </w:pPr>
      <w:r>
        <w:rPr/>
        <w:t>umts-Access (20) modules (3) ranap (0) version1 (1) ranap-CommonDataTypes (3) }</w:t>
      </w:r>
    </w:p>
    <w:p>
      <w:pPr>
        <w:pStyle w:val="PL"/>
        <w:rPr/>
      </w:pPr>
      <w:r>
        <w:rPr/>
      </w:r>
    </w:p>
    <w:p>
      <w:pPr>
        <w:pStyle w:val="PL"/>
        <w:rPr/>
      </w:pPr>
      <w:r>
        <w:rPr/>
        <w:t>DEFINITIONS AUTOMATIC TAGS ::=</w:t>
      </w:r>
    </w:p>
    <w:p>
      <w:pPr>
        <w:pStyle w:val="PL"/>
        <w:rPr/>
      </w:pPr>
      <w:r>
        <w:rPr/>
      </w:r>
    </w:p>
    <w:p>
      <w:pPr>
        <w:pStyle w:val="PL"/>
        <w:rPr/>
      </w:pPr>
      <w:r>
        <w:rPr/>
        <w:t>BEGIN</w:t>
      </w:r>
    </w:p>
    <w:p>
      <w:pPr>
        <w:pStyle w:val="PL"/>
        <w:rPr/>
      </w:pPr>
      <w:r>
        <w:rPr/>
      </w:r>
    </w:p>
    <w:p>
      <w:pPr>
        <w:pStyle w:val="PL"/>
        <w:rPr/>
      </w:pPr>
      <w:r>
        <w:rPr/>
        <w:t>Criticality</w:t>
        <w:tab/>
        <w:tab/>
        <w:t>::= ENUMERATED { reject, ignore, notify }</w:t>
      </w:r>
    </w:p>
    <w:p>
      <w:pPr>
        <w:pStyle w:val="PL"/>
        <w:rPr/>
      </w:pPr>
      <w:r>
        <w:rPr/>
      </w:r>
    </w:p>
    <w:p>
      <w:pPr>
        <w:pStyle w:val="PL"/>
        <w:rPr/>
      </w:pPr>
      <w:r>
        <w:rPr/>
        <w:t>Presence</w:t>
        <w:tab/>
        <w:tab/>
        <w:t>::= ENUMERATED { optional, conditional, mandatory }</w:t>
      </w:r>
    </w:p>
    <w:p>
      <w:pPr>
        <w:pStyle w:val="PL"/>
        <w:rPr/>
      </w:pPr>
      <w:r>
        <w:rPr/>
      </w:r>
    </w:p>
    <w:p>
      <w:pPr>
        <w:pStyle w:val="PL"/>
        <w:rPr/>
      </w:pPr>
      <w:r>
        <w:rPr/>
        <w:t>PrivateIE-ID</w:t>
        <w:tab/>
        <w:t>::= CHOICE {</w:t>
      </w:r>
    </w:p>
    <w:p>
      <w:pPr>
        <w:pStyle w:val="PL"/>
        <w:rPr/>
      </w:pPr>
      <w:r>
        <w:rPr/>
        <w:tab/>
        <w:t>local</w:t>
        <w:tab/>
        <w:tab/>
        <w:tab/>
        <w:tab/>
        <w:t>INTEGER (0..65535),</w:t>
      </w:r>
    </w:p>
    <w:p>
      <w:pPr>
        <w:pStyle w:val="PL"/>
        <w:rPr/>
      </w:pPr>
      <w:r>
        <w:rPr/>
        <w:tab/>
        <w:t>global</w:t>
        <w:tab/>
        <w:tab/>
        <w:tab/>
        <w:tab/>
        <w:t>OBJECT IDENTIFIER</w:t>
      </w:r>
    </w:p>
    <w:p>
      <w:pPr>
        <w:pStyle w:val="PL"/>
        <w:rPr/>
      </w:pPr>
      <w:r>
        <w:rPr/>
        <w:t>}</w:t>
      </w:r>
    </w:p>
    <w:p>
      <w:pPr>
        <w:pStyle w:val="PL"/>
        <w:rPr/>
      </w:pPr>
      <w:r>
        <w:rPr/>
      </w:r>
    </w:p>
    <w:p>
      <w:pPr>
        <w:pStyle w:val="PL"/>
        <w:rPr/>
      </w:pPr>
      <w:r>
        <w:rPr/>
        <w:t>ProcedureCode</w:t>
        <w:tab/>
        <w:tab/>
        <w:t>::= INTEGER (0..255)</w:t>
      </w:r>
    </w:p>
    <w:p>
      <w:pPr>
        <w:pStyle w:val="PL"/>
        <w:rPr/>
      </w:pPr>
      <w:r>
        <w:rPr/>
      </w:r>
    </w:p>
    <w:p>
      <w:pPr>
        <w:pStyle w:val="PL"/>
        <w:rPr/>
      </w:pPr>
      <w:r>
        <w:rPr/>
        <w:t>ProtocolExtensionID</w:t>
        <w:tab/>
        <w:t>::= INTEGER (0..65535)</w:t>
      </w:r>
    </w:p>
    <w:p>
      <w:pPr>
        <w:pStyle w:val="PL"/>
        <w:rPr/>
      </w:pPr>
      <w:r>
        <w:rPr/>
      </w:r>
    </w:p>
    <w:p>
      <w:pPr>
        <w:pStyle w:val="PL"/>
        <w:rPr/>
      </w:pPr>
      <w:r>
        <w:rPr/>
        <w:t>ProtocolIE-ID</w:t>
        <w:tab/>
        <w:tab/>
        <w:t>::= INTEGER (0..65535)</w:t>
      </w:r>
    </w:p>
    <w:p>
      <w:pPr>
        <w:pStyle w:val="PL"/>
        <w:rPr/>
      </w:pPr>
      <w:r>
        <w:rPr/>
      </w:r>
    </w:p>
    <w:p>
      <w:pPr>
        <w:pStyle w:val="PL"/>
        <w:rPr/>
      </w:pPr>
      <w:r>
        <w:rPr/>
        <w:t>TriggeringMessage</w:t>
        <w:tab/>
        <w:t>::= ENUMERATED { initiating-message, successful-outcome, unsuccessfull-outcome, outcome }</w:t>
      </w:r>
    </w:p>
    <w:p>
      <w:pPr>
        <w:pStyle w:val="PL"/>
        <w:rPr/>
      </w:pPr>
      <w:r>
        <w:rPr/>
      </w:r>
    </w:p>
    <w:p>
      <w:pPr>
        <w:pStyle w:val="PL"/>
        <w:rPr/>
      </w:pPr>
      <w:r>
        <w:rPr/>
        <w:t>END</w:t>
      </w:r>
    </w:p>
    <w:p>
      <w:pPr>
        <w:pStyle w:val="PL"/>
        <w:rPr/>
      </w:pPr>
      <w:r>
        <w:rPr/>
      </w:r>
    </w:p>
    <w:p>
      <w:pPr>
        <w:pStyle w:val="Heading3"/>
        <w:rPr>
          <w:lang w:val="en-US" w:eastAsia="en-US"/>
        </w:rPr>
      </w:pPr>
      <w:bookmarkStart w:id="784" w:name="__RefHeading___Toc36551192"/>
      <w:bookmarkEnd w:id="784"/>
      <w:r>
        <w:rPr>
          <w:lang w:val="en-US" w:eastAsia="en-US"/>
        </w:rPr>
        <w:t>9.3.6</w:t>
        <w:tab/>
        <w:t>Constant Definitions</w:t>
      </w:r>
    </w:p>
    <w:p>
      <w:pPr>
        <w:pStyle w:val="PL"/>
        <w:rPr/>
      </w:pPr>
      <w:r>
        <w:rPr/>
        <w:t>-- **************************************************************</w:t>
      </w:r>
    </w:p>
    <w:p>
      <w:pPr>
        <w:pStyle w:val="PL"/>
        <w:rPr/>
      </w:pPr>
      <w:r>
        <w:rPr/>
        <w:t>--</w:t>
      </w:r>
    </w:p>
    <w:p>
      <w:pPr>
        <w:pStyle w:val="PL"/>
        <w:rPr/>
      </w:pPr>
      <w:r>
        <w:rPr/>
        <w:t>-- Constant definitions</w:t>
      </w:r>
    </w:p>
    <w:p>
      <w:pPr>
        <w:pStyle w:val="PL"/>
        <w:rPr/>
      </w:pPr>
      <w:r>
        <w:rPr/>
        <w:t>--</w:t>
      </w:r>
    </w:p>
    <w:p>
      <w:pPr>
        <w:pStyle w:val="PL"/>
        <w:rPr/>
      </w:pPr>
      <w:r>
        <w:rPr/>
        <w:t>-- **************************************************************</w:t>
      </w:r>
    </w:p>
    <w:p>
      <w:pPr>
        <w:pStyle w:val="PL"/>
        <w:rPr/>
      </w:pPr>
      <w:r>
        <w:rPr/>
      </w:r>
    </w:p>
    <w:p>
      <w:pPr>
        <w:pStyle w:val="PL"/>
        <w:rPr/>
      </w:pPr>
      <w:r>
        <w:rPr/>
        <w:t>RANAP-Constants {</w:t>
      </w:r>
    </w:p>
    <w:p>
      <w:pPr>
        <w:pStyle w:val="PL"/>
        <w:rPr/>
      </w:pPr>
      <w:r>
        <w:rPr/>
        <w:t>itu-t (0) identified-organization (4) etsi (0) mobileDomain (0)</w:t>
      </w:r>
    </w:p>
    <w:p>
      <w:pPr>
        <w:pStyle w:val="PL"/>
        <w:rPr/>
      </w:pPr>
      <w:r>
        <w:rPr/>
        <w:t>umts-Access (20) modules (3) ranap (0) version1 (1) ranap-Constants (4) }</w:t>
      </w:r>
    </w:p>
    <w:p>
      <w:pPr>
        <w:pStyle w:val="PL"/>
        <w:rPr/>
      </w:pPr>
      <w:r>
        <w:rPr/>
      </w:r>
    </w:p>
    <w:p>
      <w:pPr>
        <w:pStyle w:val="PL"/>
        <w:rPr/>
      </w:pPr>
      <w:r>
        <w:rPr/>
        <w:t>DEFINITIONS AUTOMATIC TAGS ::=</w:t>
      </w:r>
    </w:p>
    <w:p>
      <w:pPr>
        <w:pStyle w:val="PL"/>
        <w:rPr/>
      </w:pPr>
      <w:r>
        <w:rPr/>
      </w:r>
    </w:p>
    <w:p>
      <w:pPr>
        <w:pStyle w:val="PL"/>
        <w:rPr/>
      </w:pPr>
      <w:r>
        <w:rPr/>
        <w:t>BEGIN</w:t>
      </w:r>
    </w:p>
    <w:p>
      <w:pPr>
        <w:pStyle w:val="PL"/>
        <w:rPr/>
      </w:pPr>
      <w:r>
        <w:rPr/>
      </w:r>
    </w:p>
    <w:p>
      <w:pPr>
        <w:pStyle w:val="PL"/>
        <w:rPr/>
      </w:pPr>
      <w:r>
        <w:rPr/>
        <w:t>-- **************************************************************</w:t>
      </w:r>
    </w:p>
    <w:p>
      <w:pPr>
        <w:pStyle w:val="PL"/>
        <w:rPr/>
      </w:pPr>
      <w:r>
        <w:rPr/>
        <w:t>--</w:t>
      </w:r>
    </w:p>
    <w:p>
      <w:pPr>
        <w:pStyle w:val="PL"/>
        <w:numPr>
          <w:ilvl w:val="0"/>
          <w:numId w:val="0"/>
        </w:numPr>
        <w:outlineLvl w:val="3"/>
        <w:rPr/>
      </w:pPr>
      <w:r>
        <w:rPr/>
        <w:t>-- Elementary Procedures</w:t>
      </w:r>
    </w:p>
    <w:p>
      <w:pPr>
        <w:pStyle w:val="PL"/>
        <w:rPr/>
      </w:pPr>
      <w:r>
        <w:rPr/>
        <w:t>--</w:t>
      </w:r>
    </w:p>
    <w:p>
      <w:pPr>
        <w:pStyle w:val="PL"/>
        <w:rPr/>
      </w:pPr>
      <w:r>
        <w:rPr/>
        <w:t>-- **************************************************************</w:t>
      </w:r>
    </w:p>
    <w:p>
      <w:pPr>
        <w:pStyle w:val="PL"/>
        <w:rPr/>
      </w:pPr>
      <w:r>
        <w:rPr/>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id-RAB-Assignment</w:t>
        <w:tab/>
        <w:tab/>
        <w:tab/>
        <w:tab/>
        <w:tab/>
        <w:t>INTEGER ::= 0</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id-Iu-Release</w:t>
        <w:tab/>
        <w:tab/>
        <w:tab/>
        <w:tab/>
        <w:tab/>
        <w:tab/>
        <w:t>INTEGER ::= 1</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id-RelocationPreparation</w:t>
        <w:tab/>
        <w:tab/>
        <w:tab/>
        <w:t>INTEGER ::= 2</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id-RelocationResourceAllocation</w:t>
        <w:tab/>
        <w:tab/>
        <w:t>INTEGER ::= 3</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id-RelocationCancel</w:t>
        <w:tab/>
        <w:tab/>
        <w:tab/>
        <w:tab/>
        <w:tab/>
        <w:t>INTEGER ::= 4</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id-SRNS-ContextTransfer</w:t>
        <w:tab/>
        <w:tab/>
        <w:tab/>
        <w:tab/>
        <w:t>INTEGER ::= 5</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id-SecurityModeControl</w:t>
        <w:tab/>
        <w:tab/>
        <w:tab/>
        <w:tab/>
        <w:t>INTEGER ::= 6</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id-DataVolumeReport</w:t>
        <w:tab/>
        <w:tab/>
        <w:tab/>
        <w:tab/>
        <w:tab/>
        <w:t>INTEGER ::= 7</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id-Reset</w:t>
        <w:tab/>
        <w:tab/>
        <w:tab/>
        <w:tab/>
        <w:tab/>
        <w:tab/>
        <w:tab/>
        <w:t>INTEGER ::= 9</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id-RAB-ReleaseRequest</w:t>
        <w:tab/>
        <w:tab/>
        <w:tab/>
        <w:tab/>
        <w:t>INTEGER ::= 10</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id-Iu-ReleaseRequest</w:t>
        <w:tab/>
        <w:tab/>
        <w:tab/>
        <w:tab/>
        <w:t>INTEGER ::= 11</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id-RelocationDetect</w:t>
        <w:tab/>
        <w:tab/>
        <w:tab/>
        <w:tab/>
        <w:tab/>
        <w:t>INTEGER ::= 12</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id-RelocationComplete</w:t>
        <w:tab/>
        <w:tab/>
        <w:tab/>
        <w:tab/>
        <w:t>INTEGER ::= 13</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id-Paging</w:t>
        <w:tab/>
        <w:tab/>
        <w:tab/>
        <w:tab/>
        <w:tab/>
        <w:tab/>
        <w:tab/>
        <w:t>INTEGER ::= 14</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id-CommonID</w:t>
        <w:tab/>
        <w:tab/>
        <w:tab/>
        <w:tab/>
        <w:tab/>
        <w:tab/>
        <w:tab/>
        <w:t>INTEGER ::= 15</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id-CN-InvokeTrace</w:t>
        <w:tab/>
        <w:tab/>
        <w:tab/>
        <w:tab/>
        <w:tab/>
        <w:t>INTEGER ::= 16</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id-LocationReportingControl</w:t>
        <w:tab/>
        <w:tab/>
        <w:tab/>
        <w:t>INTEGER ::= 17</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id-LocationReport</w:t>
        <w:tab/>
        <w:tab/>
        <w:tab/>
        <w:tab/>
        <w:tab/>
        <w:t>INTEGER ::= 18</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id-InitialUE-Message</w:t>
        <w:tab/>
        <w:tab/>
        <w:tab/>
        <w:tab/>
        <w:t>INTEGER ::= 19</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id-DirectTransfer</w:t>
        <w:tab/>
        <w:tab/>
        <w:tab/>
        <w:tab/>
        <w:tab/>
        <w:t>INTEGER ::= 20</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id-OverloadControl</w:t>
        <w:tab/>
        <w:tab/>
        <w:tab/>
        <w:tab/>
        <w:tab/>
        <w:t>INTEGER ::= 21</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id-ErrorIndication</w:t>
        <w:tab/>
        <w:tab/>
        <w:tab/>
        <w:tab/>
        <w:tab/>
        <w:t>INTEGER ::= 22</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id-SRNS-DataForward</w:t>
        <w:tab/>
        <w:tab/>
        <w:tab/>
        <w:tab/>
        <w:tab/>
        <w:t>INTEGER ::= 23</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id-ForwardSRNS-Context</w:t>
        <w:tab/>
        <w:tab/>
        <w:tab/>
        <w:tab/>
        <w:t>INTEGER ::= 24</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id-privateMessage</w:t>
        <w:tab/>
        <w:tab/>
        <w:tab/>
        <w:tab/>
        <w:tab/>
        <w:t>INTEGER ::= 25</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id-CN-DeactivateTrace</w:t>
        <w:tab/>
        <w:tab/>
        <w:tab/>
        <w:tab/>
        <w:t>INTEGER ::= 26</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id-ResetResource</w:t>
        <w:tab/>
        <w:tab/>
        <w:tab/>
        <w:tab/>
        <w:tab/>
        <w:t>INTEGER ::= 27</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id-RANAP-Relocation</w:t>
        <w:tab/>
        <w:tab/>
        <w:tab/>
        <w:tab/>
        <w:tab/>
        <w:t>INTEGER ::= 28</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id-RAB-ModifyRequest</w:t>
        <w:tab/>
        <w:tab/>
        <w:tab/>
        <w:tab/>
        <w:t>INTEGER ::= 29</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id-LocationRelatedData</w:t>
        <w:tab/>
        <w:tab/>
        <w:tab/>
        <w:tab/>
        <w:t>INTEGER ::= 30</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id-InformationTransfer</w:t>
        <w:tab/>
        <w:tab/>
        <w:tab/>
        <w:tab/>
        <w:t>INTEGER ::= 31</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id-UESpecificInformation</w:t>
        <w:tab/>
        <w:tab/>
        <w:tab/>
        <w:t>INTEGER ::= 32</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id-UplinkInformationExchange</w:t>
        <w:tab/>
        <w:tab/>
        <w:t>INTEGER ::= 33</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id-DirectInformationTransfer</w:t>
        <w:tab/>
        <w:tab/>
        <w:t>INTEGER ::= 34</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id-MBMSSessionStart</w:t>
        <w:tab/>
        <w:tab/>
        <w:tab/>
        <w:tab/>
        <w:tab/>
        <w:t>INTEGER ::= 35</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id-MBMSSessionUpdate</w:t>
        <w:tab/>
        <w:tab/>
        <w:tab/>
        <w:tab/>
        <w:t>INTEGER ::= 36</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id-MBMSSessionStop</w:t>
        <w:tab/>
        <w:tab/>
        <w:tab/>
        <w:tab/>
        <w:tab/>
        <w:t>INTEGER ::= 37</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id-MBMSUELinking</w:t>
        <w:tab/>
        <w:tab/>
        <w:tab/>
        <w:tab/>
        <w:tab/>
        <w:t>INTEGER ::= 38</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id-MBMSRegistration</w:t>
        <w:tab/>
        <w:tab/>
        <w:tab/>
        <w:tab/>
        <w:tab/>
        <w:t>INTEGER ::= 39</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id-MBMSCNDe-Registration-Procedure</w:t>
        <w:tab/>
        <w:t>INTEGER ::= 40</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id-MBMSRABEstablishmentIndication</w:t>
        <w:tab/>
        <w:t>INTEGER ::= 41</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id-MBMSRABRelease</w:t>
        <w:tab/>
        <w:tab/>
        <w:tab/>
        <w:tab/>
        <w:tab/>
        <w:t>INTEGER ::= 42</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id-enhancedRelocationComplete</w:t>
        <w:tab/>
        <w:tab/>
        <w:t>INTEGER ::= 43</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id-enhancedRelocationCompleteConfirm</w:t>
        <w:tab/>
        <w:t>INTEGER ::= 44</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id-RANAPenhancedRelocation</w:t>
        <w:tab/>
        <w:tab/>
        <w:tab/>
        <w:t>INTEGER ::= 45</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id-SRVCCPreparation</w:t>
        <w:tab/>
        <w:tab/>
        <w:tab/>
        <w:tab/>
        <w:tab/>
        <w:t>INTEGER ::= 46</w:t>
      </w:r>
    </w:p>
    <w:p>
      <w:pPr>
        <w:pStyle w:val="PL"/>
        <w:rPr/>
      </w:pPr>
      <w:r>
        <w:rPr/>
        <w:t>id-UeRadioCapabilityMatch</w:t>
        <w:tab/>
        <w:tab/>
        <w:tab/>
        <w:tab/>
        <w:tab/>
        <w:t>INTEGER ::= 47</w:t>
      </w:r>
    </w:p>
    <w:p>
      <w:pPr>
        <w:pStyle w:val="PL"/>
        <w:rPr/>
      </w:pPr>
      <w:r>
        <w:rPr/>
        <w:t>id-UeRegistrationQuery</w:t>
        <w:tab/>
        <w:tab/>
        <w:tab/>
        <w:tab/>
        <w:tab/>
        <w:tab/>
        <w:t>INTEGER ::= 48</w:t>
      </w:r>
    </w:p>
    <w:p>
      <w:pPr>
        <w:pStyle w:val="PL"/>
        <w:rPr/>
      </w:pPr>
      <w:r>
        <w:rPr/>
        <w:t>id-RerouteNASRequest</w:t>
        <w:tab/>
        <w:tab/>
        <w:tab/>
        <w:tab/>
        <w:tab/>
        <w:tab/>
        <w:t>INTEGER ::= 49</w:t>
      </w:r>
    </w:p>
    <w:p>
      <w:pPr>
        <w:pStyle w:val="PL"/>
        <w:rPr/>
      </w:pPr>
      <w:r>
        <w:rPr/>
      </w:r>
    </w:p>
    <w:p>
      <w:pPr>
        <w:pStyle w:val="PL"/>
        <w:rPr/>
      </w:pPr>
      <w:r>
        <w:rPr/>
        <w:t>-- **************************************************************</w:t>
      </w:r>
    </w:p>
    <w:p>
      <w:pPr>
        <w:pStyle w:val="PL"/>
        <w:rPr/>
      </w:pPr>
      <w:r>
        <w:rPr/>
        <w:t>--</w:t>
      </w:r>
    </w:p>
    <w:p>
      <w:pPr>
        <w:pStyle w:val="PL"/>
        <w:numPr>
          <w:ilvl w:val="0"/>
          <w:numId w:val="0"/>
        </w:numPr>
        <w:outlineLvl w:val="3"/>
        <w:rPr/>
      </w:pPr>
      <w:r>
        <w:rPr/>
        <w:t>-- Extension constants</w:t>
      </w:r>
    </w:p>
    <w:p>
      <w:pPr>
        <w:pStyle w:val="PL"/>
        <w:rPr/>
      </w:pPr>
      <w:r>
        <w:rPr/>
        <w:t>--</w:t>
      </w:r>
    </w:p>
    <w:p>
      <w:pPr>
        <w:pStyle w:val="PL"/>
        <w:rPr/>
      </w:pPr>
      <w:r>
        <w:rPr/>
        <w:t>-- **************************************************************</w:t>
      </w:r>
    </w:p>
    <w:p>
      <w:pPr>
        <w:pStyle w:val="PL"/>
        <w:rPr/>
      </w:pPr>
      <w:r>
        <w:rPr/>
      </w:r>
    </w:p>
    <w:p>
      <w:pPr>
        <w:pStyle w:val="PL"/>
        <w:rPr/>
      </w:pPr>
      <w:r>
        <w:rPr/>
        <w:t xml:space="preserve">maxPrivateIEs </w:t>
        <w:tab/>
        <w:tab/>
        <w:tab/>
        <w:tab/>
        <w:tab/>
        <w:tab/>
        <w:t>INTEGER ::= 65535</w:t>
      </w:r>
    </w:p>
    <w:p>
      <w:pPr>
        <w:pStyle w:val="PL"/>
        <w:rPr/>
      </w:pPr>
      <w:r>
        <w:rPr/>
        <w:t xml:space="preserve">maxProtocolExtensions </w:t>
        <w:tab/>
        <w:tab/>
        <w:tab/>
        <w:tab/>
        <w:t>INTEGER ::= 65535</w:t>
      </w:r>
    </w:p>
    <w:p>
      <w:pPr>
        <w:pStyle w:val="PL"/>
        <w:rPr/>
      </w:pPr>
      <w:r>
        <w:rPr/>
        <w:t>maxProtocolIEs</w:t>
        <w:tab/>
        <w:tab/>
        <w:tab/>
        <w:tab/>
        <w:tab/>
        <w:tab/>
        <w:t>INTEGER ::= 65535</w:t>
      </w:r>
    </w:p>
    <w:p>
      <w:pPr>
        <w:pStyle w:val="PL"/>
        <w:rPr/>
      </w:pPr>
      <w:r>
        <w:rPr/>
      </w:r>
    </w:p>
    <w:p>
      <w:pPr>
        <w:pStyle w:val="PL"/>
        <w:rPr/>
      </w:pPr>
      <w:r>
        <w:rPr/>
        <w:t>-- **************************************************************</w:t>
      </w:r>
    </w:p>
    <w:p>
      <w:pPr>
        <w:pStyle w:val="PL"/>
        <w:rPr/>
      </w:pPr>
      <w:r>
        <w:rPr/>
        <w:t>--</w:t>
      </w:r>
    </w:p>
    <w:p>
      <w:pPr>
        <w:pStyle w:val="PL"/>
        <w:numPr>
          <w:ilvl w:val="0"/>
          <w:numId w:val="0"/>
        </w:numPr>
        <w:outlineLvl w:val="3"/>
        <w:rPr/>
      </w:pPr>
      <w:r>
        <w:rPr/>
        <w:t>-- Lists</w:t>
      </w:r>
    </w:p>
    <w:p>
      <w:pPr>
        <w:pStyle w:val="PL"/>
        <w:rPr/>
      </w:pPr>
      <w:r>
        <w:rPr/>
        <w:t>--</w:t>
      </w:r>
    </w:p>
    <w:p>
      <w:pPr>
        <w:pStyle w:val="PL"/>
        <w:rPr/>
      </w:pPr>
      <w:r>
        <w:rPr/>
        <w:t>-- **************************************************************</w:t>
      </w:r>
    </w:p>
    <w:p>
      <w:pPr>
        <w:pStyle w:val="PL"/>
        <w:rPr/>
      </w:pPr>
      <w:r>
        <w:rPr/>
      </w:r>
    </w:p>
    <w:p>
      <w:pPr>
        <w:pStyle w:val="PL"/>
        <w:rPr/>
      </w:pPr>
      <w:r>
        <w:rPr/>
        <w:t>maxNrOfDTs</w:t>
        <w:tab/>
        <w:tab/>
        <w:tab/>
        <w:tab/>
        <w:tab/>
        <w:tab/>
        <w:tab/>
        <w:t>INTEGER ::= 15</w:t>
      </w:r>
    </w:p>
    <w:p>
      <w:pPr>
        <w:pStyle w:val="PL"/>
        <w:rPr/>
      </w:pPr>
      <w:r>
        <w:rPr/>
        <w:t>maxNrOfErrors</w:t>
        <w:tab/>
        <w:tab/>
        <w:tab/>
        <w:tab/>
        <w:tab/>
        <w:tab/>
        <w:t>INTEGER ::= 256</w:t>
      </w:r>
    </w:p>
    <w:p>
      <w:pPr>
        <w:pStyle w:val="PL"/>
        <w:rPr/>
      </w:pPr>
      <w:r>
        <w:rPr/>
        <w:t>maxNrOfIuSigConIds</w:t>
        <w:tab/>
        <w:tab/>
        <w:tab/>
        <w:tab/>
        <w:tab/>
        <w:t xml:space="preserve">INTEGER ::= </w:t>
      </w:r>
      <w:r>
        <w:rPr>
          <w:rFonts w:eastAsia="MS Mincho;MS Mincho"/>
        </w:rPr>
        <w:t>250</w:t>
      </w:r>
    </w:p>
    <w:p>
      <w:pPr>
        <w:pStyle w:val="PL"/>
        <w:rPr/>
      </w:pPr>
      <w:r>
        <w:rPr/>
        <w:t>maxNrOfPDPDirections</w:t>
        <w:tab/>
        <w:tab/>
        <w:tab/>
        <w:tab/>
        <w:t>INTEGER ::= 2</w:t>
      </w:r>
    </w:p>
    <w:p>
      <w:pPr>
        <w:pStyle w:val="PL"/>
        <w:rPr/>
      </w:pPr>
      <w:r>
        <w:rPr/>
        <w:t>maxNrOfPoints</w:t>
        <w:tab/>
        <w:tab/>
        <w:tab/>
        <w:tab/>
        <w:tab/>
        <w:tab/>
        <w:t>INTEGER ::= 15</w:t>
      </w:r>
    </w:p>
    <w:p>
      <w:pPr>
        <w:pStyle w:val="PL"/>
        <w:rPr/>
      </w:pPr>
      <w:r>
        <w:rPr/>
        <w:t>maxNrOfRABs</w:t>
        <w:tab/>
        <w:tab/>
        <w:tab/>
        <w:tab/>
        <w:tab/>
        <w:tab/>
        <w:tab/>
        <w:t>INTEGER ::= 256</w:t>
      </w:r>
    </w:p>
    <w:p>
      <w:pPr>
        <w:pStyle w:val="PL"/>
        <w:rPr/>
      </w:pPr>
      <w:r>
        <w:rPr/>
        <w:t>maxNrOfSeparateTrafficDirections</w:t>
        <w:tab/>
        <w:t>INTEGER ::= 2</w:t>
      </w:r>
    </w:p>
    <w:p>
      <w:pPr>
        <w:pStyle w:val="PL"/>
        <w:rPr/>
      </w:pPr>
      <w:r>
        <w:rPr/>
        <w:t>maxNrOfSRBs</w:t>
        <w:tab/>
        <w:tab/>
        <w:tab/>
        <w:tab/>
        <w:tab/>
        <w:tab/>
        <w:tab/>
        <w:t>INTEGER ::= 8</w:t>
      </w:r>
    </w:p>
    <w:p>
      <w:pPr>
        <w:pStyle w:val="PL"/>
        <w:rPr>
          <w:rFonts w:eastAsia="MS Mincho;MS Mincho"/>
        </w:rPr>
      </w:pPr>
      <w:r>
        <w:rPr/>
        <w:t>maxNrOfVol</w:t>
        <w:tab/>
        <w:tab/>
        <w:tab/>
        <w:tab/>
        <w:tab/>
        <w:tab/>
        <w:tab/>
        <w:t>INTEGER ::= 2</w:t>
      </w:r>
    </w:p>
    <w:p>
      <w:pPr>
        <w:pStyle w:val="PL"/>
        <w:rPr/>
      </w:pPr>
      <w:r>
        <w:rPr/>
        <w:t>maxNrOfLevels</w:t>
        <w:tab/>
        <w:tab/>
        <w:tab/>
        <w:tab/>
        <w:tab/>
        <w:tab/>
        <w:t>INTEGER ::= 256</w:t>
      </w:r>
    </w:p>
    <w:p>
      <w:pPr>
        <w:pStyle w:val="PL"/>
        <w:rPr/>
      </w:pPr>
      <w:r>
        <w:rPr/>
        <w:t>maxNrOfAltValues</w:t>
        <w:tab/>
        <w:tab/>
        <w:tab/>
        <w:tab/>
        <w:tab/>
        <w:t>INTEGER ::= 16</w:t>
      </w:r>
    </w:p>
    <w:p>
      <w:pPr>
        <w:pStyle w:val="PL"/>
        <w:rPr/>
      </w:pPr>
      <w:r>
        <w:rPr/>
        <w:t>maxNrOfPLMNsSN</w:t>
        <w:tab/>
        <w:tab/>
        <w:tab/>
        <w:tab/>
        <w:tab/>
        <w:tab/>
        <w:t>INTEGER ::= 32</w:t>
      </w:r>
    </w:p>
    <w:p>
      <w:pPr>
        <w:pStyle w:val="PL"/>
        <w:rPr/>
      </w:pPr>
      <w:r>
        <w:rPr/>
        <w:t>maxNrOfLAs</w:t>
        <w:tab/>
        <w:tab/>
        <w:tab/>
        <w:tab/>
        <w:tab/>
        <w:tab/>
        <w:tab/>
        <w:t>INTEGER ::= 65536</w:t>
      </w:r>
    </w:p>
    <w:p>
      <w:pPr>
        <w:pStyle w:val="PL"/>
        <w:rPr/>
      </w:pPr>
      <w:r>
        <w:rPr/>
        <w:t>maxNrOfSNAs</w:t>
        <w:tab/>
        <w:tab/>
        <w:tab/>
        <w:tab/>
        <w:tab/>
        <w:tab/>
        <w:tab/>
        <w:t>INTEGER ::= 65536</w:t>
      </w:r>
    </w:p>
    <w:p>
      <w:pPr>
        <w:pStyle w:val="PL"/>
        <w:rPr/>
      </w:pPr>
      <w:r>
        <w:rPr>
          <w:rFonts w:eastAsia="MS Mincho;MS Mincho"/>
        </w:rPr>
        <w:t>maxNrOfUEsToBeTraced</w:t>
        <w:tab/>
        <w:tab/>
        <w:tab/>
        <w:tab/>
        <w:t>INTEGER ::= 64</w:t>
      </w:r>
    </w:p>
    <w:p>
      <w:pPr>
        <w:pStyle w:val="PL"/>
        <w:rPr/>
      </w:pPr>
      <w:r>
        <w:rPr/>
        <w:t>maxNrOfInterfaces</w:t>
        <w:tab/>
        <w:tab/>
        <w:tab/>
        <w:tab/>
        <w:tab/>
        <w:t>INTEGER ::= 16</w:t>
      </w:r>
    </w:p>
    <w:p>
      <w:pPr>
        <w:pStyle w:val="PL"/>
        <w:rPr/>
      </w:pPr>
      <w:r>
        <w:rPr/>
        <w:t>maxRAB-Subflows</w:t>
        <w:tab/>
        <w:tab/>
        <w:tab/>
        <w:tab/>
        <w:tab/>
        <w:tab/>
        <w:t>INTEGER ::= 7</w:t>
      </w:r>
    </w:p>
    <w:p>
      <w:pPr>
        <w:pStyle w:val="PL"/>
        <w:rPr/>
      </w:pPr>
      <w:r>
        <w:rPr/>
        <w:t>maxRAB-SubflowCombination</w:t>
        <w:tab/>
        <w:tab/>
        <w:tab/>
        <w:t>INTEGER ::= 64</w:t>
      </w:r>
    </w:p>
    <w:p>
      <w:pPr>
        <w:pStyle w:val="PL"/>
        <w:rPr/>
      </w:pPr>
      <w:r>
        <w:rPr/>
        <w:t>maxSet</w:t>
        <w:tab/>
        <w:tab/>
        <w:tab/>
        <w:tab/>
        <w:tab/>
        <w:tab/>
        <w:tab/>
        <w:tab/>
        <w:t>INTEGER ::= 9</w:t>
      </w:r>
    </w:p>
    <w:p>
      <w:pPr>
        <w:pStyle w:val="PL"/>
        <w:rPr/>
      </w:pPr>
      <w:r>
        <w:rPr/>
        <w:t>maxNrOfHSDSCHMACdFlows-1</w:t>
        <w:tab/>
        <w:tab/>
        <w:tab/>
        <w:t>INTEGER</w:t>
        <w:tab/>
        <w:t>::= 7</w:t>
      </w:r>
    </w:p>
    <w:p>
      <w:pPr>
        <w:pStyle w:val="PL"/>
        <w:rPr/>
      </w:pPr>
      <w:r>
        <w:rPr/>
        <w:t>maxnoofMulticastServicesPerUE</w:t>
        <w:tab/>
        <w:tab/>
        <w:t>INTEGER ::= 128</w:t>
      </w:r>
    </w:p>
    <w:p>
      <w:pPr>
        <w:pStyle w:val="PL"/>
        <w:rPr/>
      </w:pPr>
      <w:r>
        <w:rPr/>
        <w:t>maxnoofMulticastServicesPerRNC</w:t>
        <w:tab/>
        <w:tab/>
        <w:t>INTEGER ::= 512</w:t>
      </w:r>
    </w:p>
    <w:p>
      <w:pPr>
        <w:pStyle w:val="PL"/>
        <w:rPr/>
      </w:pPr>
      <w:r>
        <w:rPr/>
        <w:t>maxMBMSSA</w:t>
        <w:tab/>
        <w:tab/>
        <w:tab/>
        <w:tab/>
        <w:tab/>
        <w:tab/>
        <w:tab/>
        <w:t>INTEGER ::= 256</w:t>
      </w:r>
    </w:p>
    <w:p>
      <w:pPr>
        <w:pStyle w:val="PL"/>
        <w:rPr/>
      </w:pPr>
      <w:r>
        <w:rPr/>
        <w:t>maxMBMSRA</w:t>
        <w:tab/>
        <w:tab/>
        <w:tab/>
        <w:tab/>
        <w:tab/>
        <w:tab/>
        <w:tab/>
        <w:t>INTEGER ::= 65536</w:t>
      </w:r>
    </w:p>
    <w:p>
      <w:pPr>
        <w:pStyle w:val="PL"/>
        <w:rPr/>
      </w:pPr>
      <w:r>
        <w:rPr/>
        <w:t>maxNrOfEDCHMACdFlows-1</w:t>
        <w:tab/>
        <w:tab/>
        <w:tab/>
        <w:tab/>
        <w:t>INTEGER ::= 7</w:t>
      </w:r>
    </w:p>
    <w:p>
      <w:pPr>
        <w:pStyle w:val="PL"/>
        <w:rPr/>
      </w:pPr>
      <w:r>
        <w:rPr/>
        <w:t>maxGANSSSet</w:t>
        <w:tab/>
        <w:tab/>
        <w:tab/>
        <w:tab/>
        <w:tab/>
        <w:tab/>
        <w:tab/>
        <w:t>INTEGER ::= 9</w:t>
      </w:r>
    </w:p>
    <w:p>
      <w:pPr>
        <w:pStyle w:val="PL"/>
        <w:rPr>
          <w:lang w:val="en-GB" w:eastAsia="en-GB"/>
        </w:rPr>
      </w:pPr>
      <w:r>
        <w:rPr>
          <w:lang w:val="en-GB" w:eastAsia="en-GB"/>
        </w:rPr>
        <w:t>maxNrOfCSGs</w:t>
        <w:tab/>
        <w:tab/>
        <w:tab/>
        <w:tab/>
        <w:tab/>
        <w:tab/>
        <w:tab/>
        <w:t>INTEGER ::= 256</w:t>
      </w:r>
    </w:p>
    <w:p>
      <w:pPr>
        <w:pStyle w:val="PL"/>
        <w:rPr/>
      </w:pPr>
      <w:r>
        <w:rPr/>
        <w:t>maxNrOfEUTRAFreqs</w:t>
        <w:tab/>
        <w:tab/>
        <w:tab/>
        <w:tab/>
        <w:tab/>
        <w:t>INTEGER ::= 8</w:t>
      </w:r>
    </w:p>
    <w:p>
      <w:pPr>
        <w:pStyle w:val="PL"/>
        <w:rPr/>
      </w:pPr>
      <w:r>
        <w:rPr/>
        <w:t>maxNrOfCellIds</w:t>
        <w:tab/>
        <w:tab/>
        <w:tab/>
        <w:tab/>
        <w:tab/>
        <w:tab/>
        <w:t>INTEGER ::= 32</w:t>
      </w:r>
    </w:p>
    <w:p>
      <w:pPr>
        <w:pStyle w:val="PL"/>
        <w:rPr/>
      </w:pPr>
      <w:r>
        <w:rPr/>
        <w:t>maxNrOfRAIs</w:t>
        <w:tab/>
        <w:tab/>
        <w:tab/>
        <w:tab/>
        <w:tab/>
        <w:tab/>
        <w:tab/>
        <w:t>INTEGER ::= 8</w:t>
      </w:r>
    </w:p>
    <w:p>
      <w:pPr>
        <w:pStyle w:val="PL"/>
        <w:rPr/>
      </w:pPr>
      <w:r>
        <w:rPr/>
        <w:t>maxNrOfLAIs</w:t>
        <w:tab/>
        <w:tab/>
        <w:tab/>
        <w:tab/>
        <w:tab/>
        <w:tab/>
        <w:tab/>
        <w:t>INTEGER ::= 8</w:t>
      </w:r>
    </w:p>
    <w:p>
      <w:pPr>
        <w:pStyle w:val="PL"/>
        <w:rPr/>
      </w:pPr>
      <w:r>
        <w:rPr/>
        <w:t>maxSizeOfIMSInfo</w:t>
        <w:tab/>
        <w:tab/>
        <w:tab/>
        <w:tab/>
        <w:tab/>
        <w:t>INTEGER ::= 32</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pPr>
      <w:r>
        <w:rPr/>
        <w:t>maxnoofMDTPLMNs</w:t>
      </w:r>
      <w:r>
        <w:rPr>
          <w:i/>
          <w:lang w:val="en-US" w:eastAsia="en-US"/>
        </w:rPr>
        <w:tab/>
        <w:tab/>
        <w:tab/>
        <w:tab/>
        <w:tab/>
        <w:tab/>
      </w:r>
      <w:r>
        <w:rPr/>
        <w:t xml:space="preserve">INTEGER ::= </w:t>
      </w:r>
      <w:r>
        <w:rPr>
          <w:lang w:val="en-US" w:eastAsia="en-US"/>
        </w:rPr>
        <w:t>16</w:t>
      </w:r>
    </w:p>
    <w:p>
      <w:pPr>
        <w:pStyle w:val="PL"/>
        <w:rPr/>
      </w:pPr>
      <w:r>
        <w:rPr/>
        <w:t>maxAddPosSet</w:t>
        <w:tab/>
        <w:tab/>
        <w:tab/>
        <w:tab/>
        <w:tab/>
        <w:tab/>
        <w:t>INTEGER ::= 8</w:t>
      </w:r>
    </w:p>
    <w:p>
      <w:pPr>
        <w:pStyle w:val="PL"/>
        <w:rPr/>
      </w:pPr>
      <w:r>
        <w:rPr/>
        <w:t>maxnoofPLMNs</w:t>
        <w:tab/>
        <w:tab/>
        <w:tab/>
        <w:tab/>
        <w:tab/>
        <w:tab/>
        <w:t xml:space="preserve">INTEGER </w:t>
      </w:r>
      <w:r>
        <w:rPr>
          <w:lang w:val="en-US" w:eastAsia="en-US"/>
        </w:rPr>
        <w:t xml:space="preserve">::= </w:t>
      </w:r>
      <w:r>
        <w:rPr>
          <w:lang w:val="en-US" w:eastAsia="en-US"/>
        </w:rPr>
        <w:t>16</w:t>
      </w:r>
    </w:p>
    <w:p>
      <w:pPr>
        <w:pStyle w:val="PL"/>
        <w:rPr/>
      </w:pPr>
      <w:r>
        <w:rPr/>
      </w:r>
    </w:p>
    <w:p>
      <w:pPr>
        <w:pStyle w:val="PL"/>
        <w:rPr/>
      </w:pPr>
      <w:r>
        <w:rPr/>
        <w:t>-- **************************************************************</w:t>
      </w:r>
    </w:p>
    <w:p>
      <w:pPr>
        <w:pStyle w:val="PL"/>
        <w:rPr/>
      </w:pPr>
      <w:r>
        <w:rPr/>
        <w:t>--</w:t>
      </w:r>
    </w:p>
    <w:p>
      <w:pPr>
        <w:pStyle w:val="PL"/>
        <w:numPr>
          <w:ilvl w:val="0"/>
          <w:numId w:val="0"/>
        </w:numPr>
        <w:outlineLvl w:val="3"/>
        <w:rPr/>
      </w:pPr>
      <w:r>
        <w:rPr/>
        <w:t>-- IEs</w:t>
      </w:r>
    </w:p>
    <w:p>
      <w:pPr>
        <w:pStyle w:val="PL"/>
        <w:rPr/>
      </w:pPr>
      <w:r>
        <w:rPr/>
        <w:t>--</w:t>
      </w:r>
    </w:p>
    <w:p>
      <w:pPr>
        <w:pStyle w:val="PL"/>
        <w:rPr/>
      </w:pPr>
      <w:r>
        <w:rPr/>
        <w:t>-- **************************************************************</w:t>
      </w:r>
    </w:p>
    <w:p>
      <w:pPr>
        <w:pStyle w:val="PL"/>
        <w:rPr/>
      </w:pPr>
      <w:r>
        <w:rPr/>
      </w:r>
    </w:p>
    <w:p>
      <w:pPr>
        <w:pStyle w:val="PL"/>
        <w:rPr/>
      </w:pPr>
      <w:r>
        <w:rPr/>
        <w:t xml:space="preserve">id-AreaIdentity </w:t>
        <w:tab/>
        <w:tab/>
        <w:tab/>
        <w:tab/>
        <w:tab/>
        <w:tab/>
        <w:tab/>
        <w:tab/>
        <w:t>INTEGER ::= 0</w:t>
      </w:r>
    </w:p>
    <w:p>
      <w:pPr>
        <w:pStyle w:val="PL"/>
        <w:rPr/>
      </w:pPr>
      <w:r>
        <w:rPr/>
        <w:t xml:space="preserve">id-CN-DomainIndicator </w:t>
        <w:tab/>
        <w:tab/>
        <w:tab/>
        <w:tab/>
        <w:tab/>
        <w:tab/>
        <w:tab/>
        <w:t>INTEGER ::= 3</w:t>
      </w:r>
    </w:p>
    <w:p>
      <w:pPr>
        <w:pStyle w:val="PL"/>
        <w:rPr/>
      </w:pPr>
      <w:r>
        <w:rPr/>
        <w:t xml:space="preserve">id-Cause </w:t>
        <w:tab/>
        <w:tab/>
        <w:tab/>
        <w:tab/>
        <w:tab/>
        <w:tab/>
        <w:tab/>
        <w:tab/>
        <w:tab/>
        <w:tab/>
        <w:t>INTEGER ::= 4</w:t>
      </w:r>
    </w:p>
    <w:p>
      <w:pPr>
        <w:pStyle w:val="PL"/>
        <w:rPr/>
      </w:pPr>
      <w:r>
        <w:rPr/>
        <w:t xml:space="preserve">id-ChosenEncryptionAlgorithm </w:t>
        <w:tab/>
        <w:tab/>
        <w:tab/>
        <w:tab/>
        <w:tab/>
        <w:t>INTEGER ::= 5</w:t>
      </w:r>
    </w:p>
    <w:p>
      <w:pPr>
        <w:pStyle w:val="PL"/>
        <w:rPr/>
      </w:pPr>
      <w:r>
        <w:rPr/>
        <w:t xml:space="preserve">id-ChosenIntegrityProtectionAlgorithm </w:t>
        <w:tab/>
        <w:tab/>
        <w:tab/>
        <w:t>INTEGER ::= 6</w:t>
      </w:r>
    </w:p>
    <w:p>
      <w:pPr>
        <w:pStyle w:val="PL"/>
        <w:rPr/>
      </w:pPr>
      <w:r>
        <w:rPr/>
        <w:t xml:space="preserve">id-ClassmarkInformation2 </w:t>
        <w:tab/>
        <w:tab/>
        <w:tab/>
        <w:tab/>
        <w:tab/>
        <w:tab/>
        <w:t>INTEGER ::= 7</w:t>
      </w:r>
    </w:p>
    <w:p>
      <w:pPr>
        <w:pStyle w:val="PL"/>
        <w:rPr/>
      </w:pPr>
      <w:r>
        <w:rPr/>
        <w:t xml:space="preserve">id-ClassmarkInformation3 </w:t>
        <w:tab/>
        <w:tab/>
        <w:tab/>
        <w:tab/>
        <w:tab/>
        <w:tab/>
        <w:t>INTEGER ::= 8</w:t>
      </w:r>
    </w:p>
    <w:p>
      <w:pPr>
        <w:pStyle w:val="PL"/>
        <w:rPr/>
      </w:pPr>
      <w:r>
        <w:rPr/>
        <w:t xml:space="preserve">id-CriticalityDiagnostics </w:t>
        <w:tab/>
        <w:tab/>
        <w:tab/>
        <w:tab/>
        <w:tab/>
        <w:tab/>
        <w:t>INTEGER ::= 9</w:t>
      </w:r>
    </w:p>
    <w:p>
      <w:pPr>
        <w:pStyle w:val="PL"/>
        <w:rPr/>
      </w:pPr>
      <w:r>
        <w:rPr/>
        <w:t xml:space="preserve">id-DL-GTP-PDU-SequenceNumber </w:t>
        <w:tab/>
        <w:tab/>
        <w:tab/>
        <w:tab/>
        <w:tab/>
        <w:t>INTEGER ::= 10</w:t>
      </w:r>
    </w:p>
    <w:p>
      <w:pPr>
        <w:pStyle w:val="PL"/>
        <w:rPr/>
      </w:pPr>
      <w:r>
        <w:rPr/>
        <w:t xml:space="preserve">id-EncryptionInformation </w:t>
        <w:tab/>
        <w:tab/>
        <w:tab/>
        <w:tab/>
        <w:tab/>
        <w:tab/>
        <w:t>INTEGER ::= 11</w:t>
      </w:r>
    </w:p>
    <w:p>
      <w:pPr>
        <w:pStyle w:val="PL"/>
        <w:rPr/>
      </w:pPr>
      <w:r>
        <w:rPr/>
        <w:t xml:space="preserve">id-IntegrityProtectionInformation </w:t>
        <w:tab/>
        <w:tab/>
        <w:tab/>
        <w:tab/>
        <w:t>INTEGER ::= 12</w:t>
      </w:r>
    </w:p>
    <w:p>
      <w:pPr>
        <w:pStyle w:val="PL"/>
        <w:rPr/>
      </w:pPr>
      <w:r>
        <w:rPr/>
        <w:t xml:space="preserve">id-IuTransportAssociation </w:t>
        <w:tab/>
        <w:tab/>
        <w:tab/>
        <w:tab/>
        <w:tab/>
        <w:tab/>
        <w:t>INTEGER ::= 13</w:t>
      </w:r>
    </w:p>
    <w:p>
      <w:pPr>
        <w:pStyle w:val="PL"/>
        <w:rPr/>
      </w:pPr>
      <w:r>
        <w:rPr/>
        <w:t xml:space="preserve">id-L3-Information </w:t>
        <w:tab/>
        <w:tab/>
        <w:tab/>
        <w:tab/>
        <w:tab/>
        <w:tab/>
        <w:tab/>
        <w:tab/>
        <w:t>INTEGER ::= 14</w:t>
      </w:r>
    </w:p>
    <w:p>
      <w:pPr>
        <w:pStyle w:val="PL"/>
        <w:rPr/>
      </w:pPr>
      <w:r>
        <w:rPr/>
        <w:t xml:space="preserve">id-LAI </w:t>
        <w:tab/>
        <w:tab/>
        <w:tab/>
        <w:tab/>
        <w:tab/>
        <w:tab/>
        <w:tab/>
        <w:tab/>
        <w:tab/>
        <w:tab/>
        <w:tab/>
        <w:t>INTEGER ::= 15</w:t>
      </w:r>
    </w:p>
    <w:p>
      <w:pPr>
        <w:pStyle w:val="PL"/>
        <w:rPr/>
      </w:pPr>
      <w:r>
        <w:rPr/>
        <w:t xml:space="preserve">id-NAS-PDU </w:t>
        <w:tab/>
        <w:tab/>
        <w:tab/>
        <w:tab/>
        <w:tab/>
        <w:tab/>
        <w:tab/>
        <w:tab/>
        <w:tab/>
        <w:tab/>
        <w:t>INTEGER ::= 16</w:t>
      </w:r>
    </w:p>
    <w:p>
      <w:pPr>
        <w:pStyle w:val="PL"/>
        <w:rPr/>
      </w:pPr>
      <w:r>
        <w:rPr/>
        <w:t xml:space="preserve">id-NonSearchingIndication </w:t>
        <w:tab/>
        <w:tab/>
        <w:tab/>
        <w:tab/>
        <w:tab/>
        <w:tab/>
        <w:t>INTEGER ::= 17</w:t>
      </w:r>
    </w:p>
    <w:p>
      <w:pPr>
        <w:pStyle w:val="PL"/>
        <w:rPr/>
      </w:pPr>
      <w:r>
        <w:rPr/>
        <w:t xml:space="preserve">id-NumberOfSteps </w:t>
        <w:tab/>
        <w:tab/>
        <w:tab/>
        <w:tab/>
        <w:tab/>
        <w:tab/>
        <w:tab/>
        <w:tab/>
        <w:t>INTEGER ::= 18</w:t>
      </w:r>
    </w:p>
    <w:p>
      <w:pPr>
        <w:pStyle w:val="PL"/>
        <w:rPr/>
      </w:pPr>
      <w:r>
        <w:rPr/>
        <w:t xml:space="preserve">id-OMC-ID </w:t>
        <w:tab/>
        <w:tab/>
        <w:tab/>
        <w:tab/>
        <w:tab/>
        <w:tab/>
        <w:tab/>
        <w:tab/>
        <w:tab/>
        <w:tab/>
        <w:t>INTEGER ::= 19</w:t>
      </w:r>
    </w:p>
    <w:p>
      <w:pPr>
        <w:pStyle w:val="PL"/>
        <w:rPr/>
      </w:pPr>
      <w:r>
        <w:rPr/>
        <w:t xml:space="preserve">id-OldBSS-ToNewBSS-Information </w:t>
        <w:tab/>
        <w:tab/>
        <w:tab/>
        <w:tab/>
        <w:tab/>
        <w:t>INTEGER ::= 20</w:t>
      </w:r>
    </w:p>
    <w:p>
      <w:pPr>
        <w:pStyle w:val="PL"/>
        <w:rPr/>
      </w:pPr>
      <w:r>
        <w:rPr/>
        <w:t xml:space="preserve">id-PagingAreaID </w:t>
        <w:tab/>
        <w:tab/>
        <w:tab/>
        <w:tab/>
        <w:tab/>
        <w:tab/>
        <w:tab/>
        <w:tab/>
        <w:t>INTEGER ::= 21</w:t>
      </w:r>
    </w:p>
    <w:p>
      <w:pPr>
        <w:pStyle w:val="PL"/>
        <w:rPr/>
      </w:pPr>
      <w:r>
        <w:rPr/>
        <w:t xml:space="preserve">id-PagingCause </w:t>
        <w:tab/>
        <w:tab/>
        <w:tab/>
        <w:tab/>
        <w:tab/>
        <w:tab/>
        <w:tab/>
        <w:tab/>
        <w:tab/>
        <w:t>INTEGER ::= 22</w:t>
      </w:r>
    </w:p>
    <w:p>
      <w:pPr>
        <w:pStyle w:val="PL"/>
        <w:rPr/>
      </w:pPr>
      <w:r>
        <w:rPr/>
        <w:t xml:space="preserve">id-PermanentNAS-UE-ID </w:t>
        <w:tab/>
        <w:tab/>
        <w:tab/>
        <w:tab/>
        <w:tab/>
        <w:tab/>
        <w:tab/>
        <w:t>INTEGER ::= 23</w:t>
      </w:r>
    </w:p>
    <w:p>
      <w:pPr>
        <w:pStyle w:val="PL"/>
        <w:rPr/>
      </w:pPr>
      <w:r>
        <w:rPr/>
        <w:t xml:space="preserve">id-RAB-ContextItem </w:t>
        <w:tab/>
        <w:tab/>
        <w:tab/>
        <w:tab/>
        <w:tab/>
        <w:tab/>
        <w:tab/>
        <w:tab/>
        <w:t>INTEGER ::= 24</w:t>
      </w:r>
    </w:p>
    <w:p>
      <w:pPr>
        <w:pStyle w:val="PL"/>
        <w:rPr/>
      </w:pPr>
      <w:r>
        <w:rPr/>
        <w:t xml:space="preserve">id-RAB-ContextList </w:t>
        <w:tab/>
        <w:tab/>
        <w:tab/>
        <w:tab/>
        <w:tab/>
        <w:tab/>
        <w:tab/>
        <w:tab/>
        <w:t>INTEGER ::= 25</w:t>
      </w:r>
    </w:p>
    <w:p>
      <w:pPr>
        <w:pStyle w:val="PL"/>
        <w:rPr/>
      </w:pPr>
      <w:r>
        <w:rPr/>
        <w:t xml:space="preserve">id-RAB-DataForwardingItem </w:t>
        <w:tab/>
        <w:tab/>
        <w:tab/>
        <w:tab/>
        <w:tab/>
        <w:tab/>
        <w:t>INTEGER ::= 26</w:t>
      </w:r>
    </w:p>
    <w:p>
      <w:pPr>
        <w:pStyle w:val="PL"/>
        <w:rPr/>
      </w:pPr>
      <w:r>
        <w:rPr/>
        <w:t xml:space="preserve">id-RAB-DataForwardingItem-SRNS-CtxReq </w:t>
        <w:tab/>
        <w:tab/>
        <w:tab/>
        <w:t>INTEGER ::= 27</w:t>
      </w:r>
    </w:p>
    <w:p>
      <w:pPr>
        <w:pStyle w:val="PL"/>
        <w:rPr/>
      </w:pPr>
      <w:r>
        <w:rPr/>
        <w:t xml:space="preserve">id-RAB-DataForwardingList </w:t>
        <w:tab/>
        <w:tab/>
        <w:tab/>
        <w:tab/>
        <w:tab/>
        <w:tab/>
        <w:t>INTEGER ::= 28</w:t>
      </w:r>
    </w:p>
    <w:p>
      <w:pPr>
        <w:pStyle w:val="PL"/>
        <w:rPr/>
      </w:pPr>
      <w:r>
        <w:rPr/>
        <w:t xml:space="preserve">id-RAB-DataForwardingList-SRNS-CtxReq </w:t>
        <w:tab/>
        <w:tab/>
        <w:tab/>
        <w:t>INTEGER ::= 29</w:t>
      </w:r>
    </w:p>
    <w:p>
      <w:pPr>
        <w:pStyle w:val="PL"/>
        <w:rPr/>
      </w:pPr>
      <w:r>
        <w:rPr/>
        <w:t xml:space="preserve">id-RAB-DataVolumeReportItem </w:t>
        <w:tab/>
        <w:tab/>
        <w:tab/>
        <w:tab/>
        <w:tab/>
        <w:t>INTEGER ::= 30</w:t>
      </w:r>
    </w:p>
    <w:p>
      <w:pPr>
        <w:pStyle w:val="PL"/>
        <w:rPr/>
      </w:pPr>
      <w:r>
        <w:rPr/>
        <w:t xml:space="preserve">id-RAB-DataVolumeReportList </w:t>
        <w:tab/>
        <w:tab/>
        <w:tab/>
        <w:tab/>
        <w:tab/>
        <w:t>INTEGER ::= 31</w:t>
      </w:r>
    </w:p>
    <w:p>
      <w:pPr>
        <w:pStyle w:val="PL"/>
        <w:rPr/>
      </w:pPr>
      <w:r>
        <w:rPr/>
        <w:t xml:space="preserve">id-RAB-DataVolumeReportRequestItem </w:t>
        <w:tab/>
        <w:tab/>
        <w:tab/>
        <w:tab/>
        <w:t>INTEGER ::= 32</w:t>
      </w:r>
    </w:p>
    <w:p>
      <w:pPr>
        <w:pStyle w:val="PL"/>
        <w:rPr/>
      </w:pPr>
      <w:r>
        <w:rPr/>
        <w:t xml:space="preserve">id-RAB-DataVolumeReportRequestList </w:t>
        <w:tab/>
        <w:tab/>
        <w:tab/>
        <w:tab/>
        <w:t>INTEGER ::= 33</w:t>
      </w:r>
    </w:p>
    <w:p>
      <w:pPr>
        <w:pStyle w:val="PL"/>
        <w:rPr/>
      </w:pPr>
      <w:r>
        <w:rPr/>
        <w:t xml:space="preserve">id-RAB-FailedItem </w:t>
        <w:tab/>
        <w:tab/>
        <w:tab/>
        <w:tab/>
        <w:tab/>
        <w:tab/>
        <w:tab/>
        <w:tab/>
        <w:t>INTEGER ::= 34</w:t>
      </w:r>
    </w:p>
    <w:p>
      <w:pPr>
        <w:pStyle w:val="PL"/>
        <w:rPr/>
      </w:pPr>
      <w:r>
        <w:rPr/>
        <w:t xml:space="preserve">id-RAB-FailedList </w:t>
        <w:tab/>
        <w:tab/>
        <w:tab/>
        <w:tab/>
        <w:tab/>
        <w:tab/>
        <w:tab/>
        <w:tab/>
        <w:t>INTEGER ::= 35</w:t>
      </w:r>
    </w:p>
    <w:p>
      <w:pPr>
        <w:pStyle w:val="PL"/>
        <w:rPr/>
      </w:pPr>
      <w:r>
        <w:rPr/>
        <w:t xml:space="preserve">id-RAB-ID </w:t>
        <w:tab/>
        <w:tab/>
        <w:tab/>
        <w:tab/>
        <w:tab/>
        <w:tab/>
        <w:tab/>
        <w:tab/>
        <w:tab/>
        <w:tab/>
        <w:t>INTEGER ::= 36</w:t>
      </w:r>
    </w:p>
    <w:p>
      <w:pPr>
        <w:pStyle w:val="PL"/>
        <w:rPr/>
      </w:pPr>
      <w:r>
        <w:rPr/>
        <w:t xml:space="preserve">id-RAB-QueuedItem </w:t>
        <w:tab/>
        <w:tab/>
        <w:tab/>
        <w:tab/>
        <w:tab/>
        <w:tab/>
        <w:tab/>
        <w:tab/>
        <w:t>INTEGER ::= 37</w:t>
      </w:r>
    </w:p>
    <w:p>
      <w:pPr>
        <w:pStyle w:val="PL"/>
        <w:rPr/>
      </w:pPr>
      <w:r>
        <w:rPr/>
        <w:t xml:space="preserve">id-RAB-QueuedList </w:t>
        <w:tab/>
        <w:tab/>
        <w:tab/>
        <w:tab/>
        <w:tab/>
        <w:tab/>
        <w:tab/>
        <w:tab/>
        <w:t>INTEGER ::= 38</w:t>
      </w:r>
    </w:p>
    <w:p>
      <w:pPr>
        <w:pStyle w:val="PL"/>
        <w:rPr/>
      </w:pPr>
      <w:r>
        <w:rPr/>
        <w:t xml:space="preserve">id-RAB-ReleaseFailedList </w:t>
        <w:tab/>
        <w:tab/>
        <w:tab/>
        <w:tab/>
        <w:tab/>
        <w:tab/>
        <w:t>INTEGER ::= 39</w:t>
      </w:r>
    </w:p>
    <w:p>
      <w:pPr>
        <w:pStyle w:val="PL"/>
        <w:rPr/>
      </w:pPr>
      <w:r>
        <w:rPr/>
        <w:t xml:space="preserve">id-RAB-ReleaseItem </w:t>
        <w:tab/>
        <w:tab/>
        <w:tab/>
        <w:tab/>
        <w:tab/>
        <w:tab/>
        <w:tab/>
        <w:tab/>
        <w:t>INTEGER ::= 40</w:t>
      </w:r>
    </w:p>
    <w:p>
      <w:pPr>
        <w:pStyle w:val="PL"/>
        <w:rPr/>
      </w:pPr>
      <w:r>
        <w:rPr/>
        <w:t xml:space="preserve">id-RAB-ReleaseList </w:t>
        <w:tab/>
        <w:tab/>
        <w:tab/>
        <w:tab/>
        <w:tab/>
        <w:tab/>
        <w:tab/>
        <w:tab/>
        <w:t>INTEGER ::= 41</w:t>
      </w:r>
    </w:p>
    <w:p>
      <w:pPr>
        <w:pStyle w:val="PL"/>
        <w:rPr/>
      </w:pPr>
      <w:r>
        <w:rPr/>
        <w:t xml:space="preserve">id-RAB-ReleasedItem </w:t>
        <w:tab/>
        <w:tab/>
        <w:tab/>
        <w:tab/>
        <w:tab/>
        <w:tab/>
        <w:tab/>
        <w:t>INTEGER ::= 42</w:t>
      </w:r>
    </w:p>
    <w:p>
      <w:pPr>
        <w:pStyle w:val="PL"/>
        <w:rPr/>
      </w:pPr>
      <w:r>
        <w:rPr/>
        <w:t xml:space="preserve">id-RAB-ReleasedList </w:t>
        <w:tab/>
        <w:tab/>
        <w:tab/>
        <w:tab/>
        <w:tab/>
        <w:tab/>
        <w:tab/>
        <w:t>INTEGER ::= 43</w:t>
      </w:r>
    </w:p>
    <w:p>
      <w:pPr>
        <w:pStyle w:val="PL"/>
        <w:rPr/>
      </w:pPr>
      <w:r>
        <w:rPr/>
        <w:t xml:space="preserve">id-RAB-ReleasedList-IuRelComp </w:t>
        <w:tab/>
        <w:tab/>
        <w:tab/>
        <w:tab/>
        <w:tab/>
        <w:t>INTEGER ::= 44</w:t>
      </w:r>
    </w:p>
    <w:p>
      <w:pPr>
        <w:pStyle w:val="PL"/>
        <w:rPr/>
      </w:pPr>
      <w:r>
        <w:rPr/>
        <w:t xml:space="preserve">id-RAB-RelocationReleaseItem </w:t>
        <w:tab/>
        <w:tab/>
        <w:tab/>
        <w:tab/>
        <w:tab/>
        <w:t>INTEGER ::= 45</w:t>
      </w:r>
    </w:p>
    <w:p>
      <w:pPr>
        <w:pStyle w:val="PL"/>
        <w:rPr/>
      </w:pPr>
      <w:r>
        <w:rPr/>
        <w:t xml:space="preserve">id-RAB-RelocationReleaseList </w:t>
        <w:tab/>
        <w:tab/>
        <w:tab/>
        <w:tab/>
        <w:tab/>
        <w:t>INTEGER ::= 46</w:t>
      </w:r>
    </w:p>
    <w:p>
      <w:pPr>
        <w:pStyle w:val="PL"/>
        <w:rPr/>
      </w:pPr>
      <w:r>
        <w:rPr/>
        <w:t xml:space="preserve">id-RAB-SetupItem-RelocReq </w:t>
        <w:tab/>
        <w:tab/>
        <w:tab/>
        <w:tab/>
        <w:tab/>
        <w:tab/>
        <w:t>INTEGER ::= 47</w:t>
      </w:r>
    </w:p>
    <w:p>
      <w:pPr>
        <w:pStyle w:val="PL"/>
        <w:rPr/>
      </w:pPr>
      <w:r>
        <w:rPr/>
        <w:t xml:space="preserve">id-RAB-SetupItem-RelocReqAck </w:t>
        <w:tab/>
        <w:tab/>
        <w:tab/>
        <w:tab/>
        <w:tab/>
        <w:t>INTEGER ::= 48</w:t>
      </w:r>
    </w:p>
    <w:p>
      <w:pPr>
        <w:pStyle w:val="PL"/>
        <w:rPr/>
      </w:pPr>
      <w:r>
        <w:rPr/>
        <w:t xml:space="preserve">id-RAB-SetupList-RelocReq </w:t>
        <w:tab/>
        <w:tab/>
        <w:tab/>
        <w:tab/>
        <w:tab/>
        <w:tab/>
        <w:t>INTEGER ::= 49</w:t>
      </w:r>
    </w:p>
    <w:p>
      <w:pPr>
        <w:pStyle w:val="PL"/>
        <w:rPr/>
      </w:pPr>
      <w:r>
        <w:rPr/>
        <w:t xml:space="preserve">id-RAB-SetupList-RelocReqAck </w:t>
        <w:tab/>
        <w:tab/>
        <w:tab/>
        <w:tab/>
        <w:tab/>
        <w:t>INTEGER ::= 50</w:t>
      </w:r>
    </w:p>
    <w:p>
      <w:pPr>
        <w:pStyle w:val="PL"/>
        <w:rPr/>
      </w:pPr>
      <w:r>
        <w:rPr/>
        <w:t xml:space="preserve">id-RAB-SetupOrModifiedItem </w:t>
        <w:tab/>
        <w:tab/>
        <w:tab/>
        <w:tab/>
        <w:tab/>
        <w:tab/>
        <w:t>INTEGER ::= 51</w:t>
      </w:r>
    </w:p>
    <w:p>
      <w:pPr>
        <w:pStyle w:val="PL"/>
        <w:rPr/>
      </w:pPr>
      <w:r>
        <w:rPr/>
        <w:t xml:space="preserve">id-RAB-SetupOrModifiedList </w:t>
        <w:tab/>
        <w:tab/>
        <w:tab/>
        <w:tab/>
        <w:tab/>
        <w:tab/>
        <w:t>INTEGER ::= 52</w:t>
      </w:r>
    </w:p>
    <w:p>
      <w:pPr>
        <w:pStyle w:val="PL"/>
        <w:rPr/>
      </w:pPr>
      <w:r>
        <w:rPr/>
        <w:t xml:space="preserve">id-RAB-SetupOrModifyItem </w:t>
        <w:tab/>
        <w:tab/>
        <w:tab/>
        <w:tab/>
        <w:tab/>
        <w:tab/>
        <w:t>INTEGER ::= 53</w:t>
      </w:r>
    </w:p>
    <w:p>
      <w:pPr>
        <w:pStyle w:val="PL"/>
        <w:rPr/>
      </w:pPr>
      <w:r>
        <w:rPr/>
        <w:t xml:space="preserve">id-RAB-SetupOrModifyList </w:t>
        <w:tab/>
        <w:tab/>
        <w:tab/>
        <w:tab/>
        <w:tab/>
        <w:tab/>
        <w:t>INTEGER ::= 54</w:t>
      </w:r>
    </w:p>
    <w:p>
      <w:pPr>
        <w:pStyle w:val="PL"/>
        <w:rPr/>
      </w:pPr>
      <w:r>
        <w:rPr/>
        <w:t xml:space="preserve">id-RAC </w:t>
        <w:tab/>
        <w:tab/>
        <w:tab/>
        <w:tab/>
        <w:tab/>
        <w:tab/>
        <w:tab/>
        <w:tab/>
        <w:tab/>
        <w:tab/>
        <w:tab/>
        <w:t>INTEGER ::= 55</w:t>
      </w:r>
    </w:p>
    <w:p>
      <w:pPr>
        <w:pStyle w:val="PL"/>
        <w:rPr/>
      </w:pPr>
      <w:r>
        <w:rPr/>
        <w:t xml:space="preserve">id-RelocationType </w:t>
        <w:tab/>
        <w:tab/>
        <w:tab/>
        <w:tab/>
        <w:tab/>
        <w:tab/>
        <w:tab/>
        <w:tab/>
        <w:t>INTEGER ::= 56</w:t>
      </w:r>
    </w:p>
    <w:p>
      <w:pPr>
        <w:pStyle w:val="PL"/>
        <w:rPr/>
      </w:pPr>
      <w:r>
        <w:rPr/>
        <w:t xml:space="preserve">id-RequestType </w:t>
        <w:tab/>
        <w:tab/>
        <w:tab/>
        <w:tab/>
        <w:tab/>
        <w:tab/>
        <w:tab/>
        <w:tab/>
        <w:tab/>
        <w:t>INTEGER ::= 57</w:t>
      </w:r>
    </w:p>
    <w:p>
      <w:pPr>
        <w:pStyle w:val="PL"/>
        <w:rPr/>
      </w:pPr>
      <w:r>
        <w:rPr/>
        <w:t xml:space="preserve">id-SAI </w:t>
        <w:tab/>
        <w:tab/>
        <w:tab/>
        <w:tab/>
        <w:tab/>
        <w:tab/>
        <w:tab/>
        <w:tab/>
        <w:tab/>
        <w:tab/>
        <w:tab/>
        <w:t>INTEGER ::= 58</w:t>
      </w:r>
    </w:p>
    <w:p>
      <w:pPr>
        <w:pStyle w:val="PL"/>
        <w:rPr/>
      </w:pPr>
      <w:r>
        <w:rPr/>
        <w:t xml:space="preserve">id-SAPI </w:t>
        <w:tab/>
        <w:tab/>
        <w:tab/>
        <w:tab/>
        <w:tab/>
        <w:tab/>
        <w:tab/>
        <w:tab/>
        <w:tab/>
        <w:tab/>
        <w:t>INTEGER ::= 59</w:t>
      </w:r>
    </w:p>
    <w:p>
      <w:pPr>
        <w:pStyle w:val="PL"/>
        <w:rPr/>
      </w:pPr>
      <w:r>
        <w:rPr/>
        <w:t xml:space="preserve">id-SourceID </w:t>
        <w:tab/>
        <w:tab/>
        <w:tab/>
        <w:tab/>
        <w:tab/>
        <w:tab/>
        <w:tab/>
        <w:tab/>
        <w:tab/>
        <w:t>INTEGER ::= 60</w:t>
      </w:r>
    </w:p>
    <w:p>
      <w:pPr>
        <w:pStyle w:val="PL"/>
        <w:rPr/>
      </w:pPr>
      <w:r>
        <w:rPr/>
        <w:t xml:space="preserve">id-Source-ToTarget-TransparentContainer </w:t>
        <w:tab/>
        <w:tab/>
        <w:t>INTEGER ::= 61</w:t>
      </w:r>
    </w:p>
    <w:p>
      <w:pPr>
        <w:pStyle w:val="PL"/>
        <w:rPr/>
      </w:pPr>
      <w:r>
        <w:rPr/>
        <w:t xml:space="preserve">id-TargetID </w:t>
        <w:tab/>
        <w:tab/>
        <w:tab/>
        <w:tab/>
        <w:tab/>
        <w:tab/>
        <w:tab/>
        <w:tab/>
        <w:tab/>
        <w:t>INTEGER ::= 62</w:t>
      </w:r>
    </w:p>
    <w:p>
      <w:pPr>
        <w:pStyle w:val="PL"/>
        <w:rPr/>
      </w:pPr>
      <w:r>
        <w:rPr/>
        <w:t xml:space="preserve">id-Target-ToSource-TransparentContainer </w:t>
        <w:tab/>
        <w:tab/>
        <w:t>INTEGER ::= 63</w:t>
      </w:r>
    </w:p>
    <w:p>
      <w:pPr>
        <w:pStyle w:val="PL"/>
        <w:rPr/>
      </w:pPr>
      <w:r>
        <w:rPr/>
        <w:t xml:space="preserve">id-TemporaryUE-ID </w:t>
        <w:tab/>
        <w:tab/>
        <w:tab/>
        <w:tab/>
        <w:tab/>
        <w:tab/>
        <w:tab/>
        <w:tab/>
        <w:t>INTEGER ::= 64</w:t>
      </w:r>
    </w:p>
    <w:p>
      <w:pPr>
        <w:pStyle w:val="PL"/>
        <w:rPr/>
      </w:pPr>
      <w:r>
        <w:rPr/>
        <w:t xml:space="preserve">id-TraceReference </w:t>
        <w:tab/>
        <w:tab/>
        <w:tab/>
        <w:tab/>
        <w:tab/>
        <w:tab/>
        <w:tab/>
        <w:tab/>
        <w:t>INTEGER ::= 65</w:t>
      </w:r>
    </w:p>
    <w:p>
      <w:pPr>
        <w:pStyle w:val="PL"/>
        <w:rPr/>
      </w:pPr>
      <w:r>
        <w:rPr/>
        <w:t xml:space="preserve">id-TraceType </w:t>
        <w:tab/>
        <w:tab/>
        <w:tab/>
        <w:tab/>
        <w:tab/>
        <w:tab/>
        <w:tab/>
        <w:tab/>
        <w:tab/>
        <w:t>INTEGER ::= 66</w:t>
      </w:r>
    </w:p>
    <w:p>
      <w:pPr>
        <w:pStyle w:val="PL"/>
        <w:rPr/>
      </w:pPr>
      <w:r>
        <w:rPr/>
        <w:t xml:space="preserve">id-TransportLayerAddress </w:t>
        <w:tab/>
        <w:tab/>
        <w:tab/>
        <w:tab/>
        <w:tab/>
        <w:tab/>
        <w:t>INTEGER ::= 67</w:t>
      </w:r>
    </w:p>
    <w:p>
      <w:pPr>
        <w:pStyle w:val="PL"/>
        <w:rPr/>
      </w:pPr>
      <w:r>
        <w:rPr/>
        <w:t xml:space="preserve">id-TriggerID </w:t>
        <w:tab/>
        <w:tab/>
        <w:tab/>
        <w:tab/>
        <w:tab/>
        <w:tab/>
        <w:tab/>
        <w:tab/>
        <w:tab/>
        <w:t>INTEGER ::= 68</w:t>
      </w:r>
    </w:p>
    <w:p>
      <w:pPr>
        <w:pStyle w:val="PL"/>
        <w:rPr/>
      </w:pPr>
      <w:r>
        <w:rPr/>
        <w:t xml:space="preserve">id-UE-ID </w:t>
        <w:tab/>
        <w:tab/>
        <w:tab/>
        <w:tab/>
        <w:tab/>
        <w:tab/>
        <w:tab/>
        <w:tab/>
        <w:tab/>
        <w:tab/>
        <w:t>INTEGER ::= 69</w:t>
      </w:r>
    </w:p>
    <w:p>
      <w:pPr>
        <w:pStyle w:val="PL"/>
        <w:rPr/>
      </w:pPr>
      <w:r>
        <w:rPr/>
        <w:t xml:space="preserve">id-UL-GTP-PDU-SequenceNumber </w:t>
        <w:tab/>
        <w:tab/>
        <w:tab/>
        <w:tab/>
        <w:tab/>
        <w:t>INTEGER ::= 70</w:t>
      </w:r>
    </w:p>
    <w:p>
      <w:pPr>
        <w:pStyle w:val="PL"/>
        <w:rPr/>
      </w:pPr>
      <w:r>
        <w:rPr/>
        <w:t>id-RAB-FailedtoReportItem</w:t>
        <w:tab/>
        <w:tab/>
        <w:tab/>
        <w:tab/>
        <w:tab/>
        <w:tab/>
        <w:t>INTEGER ::= 71</w:t>
      </w:r>
    </w:p>
    <w:p>
      <w:pPr>
        <w:pStyle w:val="PL"/>
        <w:rPr/>
      </w:pPr>
      <w:r>
        <w:rPr/>
        <w:t xml:space="preserve">id-RAB-FailedtoReportList </w:t>
        <w:tab/>
        <w:tab/>
        <w:tab/>
        <w:tab/>
        <w:tab/>
        <w:tab/>
        <w:t>INTEGER ::= 72</w:t>
      </w:r>
    </w:p>
    <w:p>
      <w:pPr>
        <w:pStyle w:val="PL"/>
        <w:rPr/>
      </w:pPr>
      <w:r>
        <w:rPr/>
        <w:t>id-KeyStatus</w:t>
        <w:tab/>
        <w:tab/>
        <w:tab/>
        <w:tab/>
        <w:tab/>
        <w:tab/>
        <w:tab/>
        <w:tab/>
        <w:tab/>
        <w:t>INTEGER ::= 75</w:t>
      </w:r>
    </w:p>
    <w:p>
      <w:pPr>
        <w:pStyle w:val="PL"/>
        <w:rPr/>
      </w:pPr>
      <w:r>
        <w:rPr/>
        <w:t xml:space="preserve">id-DRX-CycleLengthCoefficient </w:t>
        <w:tab/>
        <w:tab/>
        <w:tab/>
        <w:tab/>
        <w:tab/>
        <w:t>INTEGER ::= 76</w:t>
      </w:r>
    </w:p>
    <w:p>
      <w:pPr>
        <w:pStyle w:val="PL"/>
        <w:rPr/>
      </w:pPr>
      <w:r>
        <w:rPr/>
        <w:t>id-IuSigConIdList</w:t>
        <w:tab/>
        <w:tab/>
        <w:tab/>
        <w:tab/>
        <w:tab/>
        <w:tab/>
        <w:tab/>
        <w:tab/>
        <w:t>INTEGER ::= 77</w:t>
      </w:r>
    </w:p>
    <w:p>
      <w:pPr>
        <w:pStyle w:val="PL"/>
        <w:rPr/>
      </w:pPr>
      <w:r>
        <w:rPr/>
        <w:t>id-IuSigConIdItem</w:t>
        <w:tab/>
        <w:tab/>
        <w:tab/>
        <w:tab/>
        <w:tab/>
        <w:tab/>
        <w:tab/>
        <w:tab/>
        <w:t>INTEGER ::= 78</w:t>
      </w:r>
    </w:p>
    <w:p>
      <w:pPr>
        <w:pStyle w:val="PL"/>
        <w:rPr/>
      </w:pPr>
      <w:r>
        <w:rPr/>
        <w:t>id-IuSigConId</w:t>
        <w:tab/>
        <w:tab/>
        <w:tab/>
        <w:tab/>
        <w:tab/>
        <w:tab/>
        <w:tab/>
        <w:tab/>
        <w:tab/>
        <w:t>INTEGER ::= 79</w:t>
      </w:r>
    </w:p>
    <w:p>
      <w:pPr>
        <w:pStyle w:val="PL"/>
        <w:rPr/>
      </w:pPr>
      <w:r>
        <w:rPr/>
        <w:t>id-DirectTransferInformationItem-RANAP-RelocInf</w:t>
        <w:tab/>
        <w:t>INTEGER ::= 80</w:t>
      </w:r>
    </w:p>
    <w:p>
      <w:pPr>
        <w:pStyle w:val="PL"/>
        <w:rPr/>
      </w:pPr>
      <w:r>
        <w:rPr/>
        <w:t>id-DirectTransferInformationList-RANAP-RelocInf</w:t>
        <w:tab/>
        <w:t>INTEGER ::= 81</w:t>
      </w:r>
    </w:p>
    <w:p>
      <w:pPr>
        <w:pStyle w:val="PL"/>
        <w:rPr/>
      </w:pPr>
      <w:r>
        <w:rPr/>
        <w:t>id-RAB-ContextItem-RANAP-RelocInf</w:t>
        <w:tab/>
        <w:tab/>
        <w:tab/>
        <w:tab/>
        <w:t>INTEGER ::= 82</w:t>
      </w:r>
    </w:p>
    <w:p>
      <w:pPr>
        <w:pStyle w:val="PL"/>
        <w:rPr/>
      </w:pPr>
      <w:r>
        <w:rPr/>
        <w:t>id-RAB-ContextList-RANAP-RelocInf</w:t>
        <w:tab/>
        <w:tab/>
        <w:tab/>
        <w:tab/>
        <w:t>INTEGER ::= 83</w:t>
      </w:r>
    </w:p>
    <w:p>
      <w:pPr>
        <w:pStyle w:val="PL"/>
        <w:rPr/>
      </w:pPr>
      <w:r>
        <w:rPr/>
        <w:t>id-RAB-ContextFailedtoTransferItem</w:t>
        <w:tab/>
        <w:tab/>
        <w:tab/>
        <w:tab/>
        <w:t>INTEGER ::= 84</w:t>
      </w:r>
    </w:p>
    <w:p>
      <w:pPr>
        <w:pStyle w:val="PL"/>
        <w:rPr/>
      </w:pPr>
      <w:r>
        <w:rPr/>
        <w:t>id-RAB-ContextFailedtoTransferList</w:t>
        <w:tab/>
        <w:tab/>
        <w:tab/>
        <w:tab/>
        <w:t>INTEGER ::= 85</w:t>
      </w:r>
    </w:p>
    <w:p>
      <w:pPr>
        <w:pStyle w:val="PL"/>
        <w:rPr/>
      </w:pPr>
      <w:r>
        <w:rPr/>
        <w:t>id-GlobalRNC-ID</w:t>
        <w:tab/>
        <w:tab/>
        <w:tab/>
        <w:tab/>
        <w:tab/>
        <w:tab/>
        <w:tab/>
        <w:tab/>
        <w:tab/>
        <w:t>INTEGER ::= 86</w:t>
      </w:r>
    </w:p>
    <w:p>
      <w:pPr>
        <w:pStyle w:val="PL"/>
        <w:rPr>
          <w:rFonts w:eastAsia="MS Mincho;MS Mincho"/>
        </w:rPr>
      </w:pPr>
      <w:r>
        <w:rPr/>
        <w:t>id-RAB-ReleasedItem-IuRelComp</w:t>
        <w:tab/>
        <w:tab/>
        <w:tab/>
        <w:tab/>
        <w:tab/>
        <w:t>INTEGER ::= 87</w:t>
      </w:r>
    </w:p>
    <w:p>
      <w:pPr>
        <w:pStyle w:val="PL"/>
        <w:rPr/>
      </w:pPr>
      <w:r>
        <w:rPr/>
        <w:t>id-MessageStructure</w:t>
        <w:tab/>
        <w:tab/>
        <w:tab/>
        <w:tab/>
        <w:tab/>
        <w:tab/>
        <w:tab/>
        <w:tab/>
        <w:t>INTEGER ::=</w:t>
      </w:r>
      <w:r>
        <w:rPr>
          <w:rFonts w:eastAsia="MS Mincho;MS Mincho"/>
        </w:rPr>
        <w:t xml:space="preserve"> 88</w:t>
      </w:r>
    </w:p>
    <w:p>
      <w:pPr>
        <w:pStyle w:val="PL"/>
        <w:rPr/>
      </w:pPr>
      <w:r>
        <w:rPr/>
        <w:t>id-Alt-RAB-Parameters</w:t>
        <w:tab/>
        <w:tab/>
        <w:tab/>
        <w:tab/>
        <w:tab/>
        <w:tab/>
        <w:tab/>
        <w:t>INTEGER ::= 8</w:t>
      </w:r>
      <w:r>
        <w:rPr>
          <w:rFonts w:eastAsia="MS Mincho;MS Mincho"/>
        </w:rPr>
        <w:t>9</w:t>
      </w:r>
    </w:p>
    <w:p>
      <w:pPr>
        <w:pStyle w:val="PL"/>
        <w:rPr/>
      </w:pPr>
      <w:r>
        <w:rPr/>
        <w:t>id-Ass-RAB-Parameters</w:t>
        <w:tab/>
        <w:tab/>
        <w:tab/>
        <w:tab/>
        <w:tab/>
        <w:tab/>
        <w:tab/>
        <w:t xml:space="preserve">INTEGER ::= </w:t>
      </w:r>
      <w:r>
        <w:rPr>
          <w:rFonts w:eastAsia="MS Mincho;MS Mincho"/>
        </w:rPr>
        <w:t>90</w:t>
      </w:r>
    </w:p>
    <w:p>
      <w:pPr>
        <w:pStyle w:val="PL"/>
        <w:rPr/>
      </w:pPr>
      <w:r>
        <w:rPr/>
        <w:t>id-RAB-ModifyList</w:t>
        <w:tab/>
        <w:tab/>
        <w:tab/>
        <w:tab/>
        <w:tab/>
        <w:tab/>
        <w:tab/>
        <w:tab/>
        <w:t>INTEGER ::= 91</w:t>
      </w:r>
    </w:p>
    <w:p>
      <w:pPr>
        <w:pStyle w:val="PL"/>
        <w:rPr/>
      </w:pPr>
      <w:r>
        <w:rPr/>
        <w:t>id-RAB-ModifyItem</w:t>
        <w:tab/>
        <w:tab/>
        <w:tab/>
        <w:tab/>
        <w:tab/>
        <w:tab/>
        <w:tab/>
        <w:tab/>
        <w:t>INTEGER ::= 92</w:t>
      </w:r>
    </w:p>
    <w:p>
      <w:pPr>
        <w:pStyle w:val="PL"/>
        <w:rPr/>
      </w:pPr>
      <w:r>
        <w:rPr/>
        <w:t>id-TypeOfError</w:t>
        <w:tab/>
        <w:tab/>
        <w:tab/>
        <w:tab/>
        <w:tab/>
        <w:tab/>
        <w:tab/>
        <w:tab/>
        <w:tab/>
        <w:t>INTEGER ::= 93</w:t>
      </w:r>
    </w:p>
    <w:p>
      <w:pPr>
        <w:pStyle w:val="PL"/>
        <w:rPr/>
      </w:pPr>
      <w:r>
        <w:rPr/>
        <w:t>id-BroadcastAssistanceDataDecipheringKeys</w:t>
        <w:tab/>
        <w:tab/>
        <w:t>INTEGER ::= 94</w:t>
      </w:r>
    </w:p>
    <w:p>
      <w:pPr>
        <w:pStyle w:val="PL"/>
        <w:rPr/>
      </w:pPr>
      <w:r>
        <w:rPr/>
        <w:t>id-LocationRelatedDataRequestType</w:t>
        <w:tab/>
        <w:tab/>
        <w:tab/>
        <w:tab/>
        <w:t>INTEGER ::= 95</w:t>
      </w:r>
    </w:p>
    <w:p>
      <w:pPr>
        <w:pStyle w:val="PL"/>
        <w:rPr/>
      </w:pPr>
      <w:r>
        <w:rPr/>
        <w:t>id-GlobalCN-ID</w:t>
        <w:tab/>
        <w:tab/>
        <w:tab/>
        <w:tab/>
        <w:tab/>
        <w:tab/>
        <w:tab/>
        <w:tab/>
        <w:tab/>
        <w:t>INTEGER ::= 96</w:t>
      </w:r>
    </w:p>
    <w:p>
      <w:pPr>
        <w:pStyle w:val="PL"/>
        <w:rPr/>
      </w:pPr>
      <w:r>
        <w:rPr/>
        <w:t>id-LastKnownServiceArea</w:t>
        <w:tab/>
        <w:tab/>
        <w:tab/>
        <w:tab/>
        <w:tab/>
        <w:tab/>
        <w:tab/>
        <w:t>INTEGER ::= 97</w:t>
      </w:r>
    </w:p>
    <w:p>
      <w:pPr>
        <w:pStyle w:val="PL"/>
        <w:rPr/>
      </w:pPr>
      <w:r>
        <w:rPr/>
        <w:t>id-SRB-TrCH-Mapping</w:t>
        <w:tab/>
        <w:tab/>
        <w:tab/>
        <w:tab/>
        <w:tab/>
        <w:tab/>
        <w:tab/>
        <w:tab/>
        <w:t>INTEGER ::= 98</w:t>
      </w:r>
    </w:p>
    <w:p>
      <w:pPr>
        <w:pStyle w:val="PL"/>
        <w:rPr/>
      </w:pPr>
      <w:r>
        <w:rPr/>
        <w:t>id-InterSystemInformation-TransparentContainer</w:t>
        <w:tab/>
        <w:t>INTEGER ::= 99</w:t>
      </w:r>
    </w:p>
    <w:p>
      <w:pPr>
        <w:pStyle w:val="PL"/>
        <w:rPr/>
      </w:pPr>
      <w:r>
        <w:rPr/>
        <w:t xml:space="preserve">id-NewBSS-To-OldBSS-Information </w:t>
        <w:tab/>
        <w:tab/>
        <w:tab/>
        <w:tab/>
        <w:tab/>
        <w:tab/>
        <w:t>INTEGER ::= 100</w:t>
      </w:r>
    </w:p>
    <w:p>
      <w:pPr>
        <w:pStyle w:val="PL"/>
        <w:rPr/>
      </w:pPr>
      <w:r>
        <w:rPr/>
        <w:t>id-SourceRNC-PDCP-context-info</w:t>
        <w:tab/>
        <w:tab/>
        <w:tab/>
        <w:tab/>
        <w:tab/>
        <w:tab/>
        <w:tab/>
        <w:t>INTEGER ::= 103</w:t>
      </w:r>
    </w:p>
    <w:p>
      <w:pPr>
        <w:pStyle w:val="PL"/>
        <w:rPr/>
      </w:pPr>
      <w:r>
        <w:rPr/>
        <w:t>id-InformationTransferID</w:t>
        <w:tab/>
        <w:tab/>
        <w:tab/>
        <w:tab/>
        <w:tab/>
        <w:tab/>
        <w:tab/>
        <w:tab/>
        <w:t>INTEGER ::= 104</w:t>
      </w:r>
    </w:p>
    <w:p>
      <w:pPr>
        <w:pStyle w:val="PL"/>
        <w:rPr/>
      </w:pPr>
      <w:r>
        <w:rPr/>
        <w:t>id-SNA-Access-Information</w:t>
        <w:tab/>
        <w:tab/>
        <w:tab/>
        <w:tab/>
        <w:tab/>
        <w:tab/>
        <w:tab/>
        <w:tab/>
        <w:t>INTEGER ::= 105</w:t>
      </w:r>
    </w:p>
    <w:p>
      <w:pPr>
        <w:pStyle w:val="PL"/>
        <w:rPr/>
      </w:pPr>
      <w:r>
        <w:rPr/>
        <w:t>id-ProvidedData</w:t>
        <w:tab/>
        <w:tab/>
        <w:tab/>
        <w:tab/>
        <w:tab/>
        <w:tab/>
        <w:tab/>
        <w:tab/>
        <w:tab/>
        <w:tab/>
        <w:tab/>
        <w:t>INTEGER ::= 106</w:t>
      </w:r>
    </w:p>
    <w:p>
      <w:pPr>
        <w:pStyle w:val="PL"/>
        <w:rPr/>
      </w:pPr>
      <w:r>
        <w:rPr/>
        <w:t>id-GERAN-BSC-Container</w:t>
        <w:tab/>
        <w:tab/>
        <w:tab/>
        <w:tab/>
        <w:tab/>
        <w:tab/>
        <w:tab/>
        <w:tab/>
        <w:tab/>
        <w:t>INTEGER ::= 107</w:t>
      </w:r>
    </w:p>
    <w:p>
      <w:pPr>
        <w:pStyle w:val="PL"/>
        <w:rPr/>
      </w:pPr>
      <w:r>
        <w:rPr/>
        <w:t>id-GERAN-Classmark</w:t>
        <w:tab/>
        <w:tab/>
        <w:tab/>
        <w:tab/>
        <w:tab/>
        <w:tab/>
        <w:tab/>
        <w:tab/>
        <w:tab/>
        <w:tab/>
        <w:t>INTEGER ::= 108</w:t>
      </w:r>
    </w:p>
    <w:p>
      <w:pPr>
        <w:pStyle w:val="PL"/>
        <w:rPr/>
      </w:pPr>
      <w:r>
        <w:rPr/>
        <w:t>id-GERAN-Iumode-RAB-Failed-RABAssgntResponse-Item</w:t>
        <w:tab/>
        <w:tab/>
        <w:t>INTEGER ::= 109</w:t>
      </w:r>
    </w:p>
    <w:p>
      <w:pPr>
        <w:pStyle w:val="PL"/>
        <w:rPr/>
      </w:pPr>
      <w:r>
        <w:rPr/>
        <w:t>id-GERAN-Iumode-RAB-FailedList-RABAssgntResponse</w:t>
        <w:tab/>
        <w:tab/>
        <w:t>INTEGER ::= 110</w:t>
      </w:r>
    </w:p>
    <w:p>
      <w:pPr>
        <w:pStyle w:val="PL"/>
        <w:rPr/>
      </w:pPr>
      <w:r>
        <w:rPr/>
        <w:t>id-VerticalAccuracyCode</w:t>
        <w:tab/>
        <w:tab/>
        <w:tab/>
        <w:tab/>
        <w:tab/>
        <w:tab/>
        <w:tab/>
        <w:tab/>
        <w:tab/>
        <w:t>INTEGER ::= 111</w:t>
      </w:r>
    </w:p>
    <w:p>
      <w:pPr>
        <w:pStyle w:val="PL"/>
        <w:rPr/>
      </w:pPr>
      <w:r>
        <w:rPr/>
        <w:t>id-ResponseTime</w:t>
        <w:tab/>
        <w:tab/>
        <w:tab/>
        <w:tab/>
        <w:tab/>
        <w:tab/>
        <w:tab/>
        <w:tab/>
        <w:tab/>
        <w:tab/>
        <w:tab/>
        <w:t>INTEGER ::= 112</w:t>
      </w:r>
    </w:p>
    <w:p>
      <w:pPr>
        <w:pStyle w:val="PL"/>
        <w:rPr/>
      </w:pPr>
      <w:r>
        <w:rPr/>
        <w:t>id-PositioningPriority</w:t>
        <w:tab/>
        <w:tab/>
        <w:tab/>
        <w:tab/>
        <w:tab/>
        <w:tab/>
        <w:tab/>
        <w:tab/>
        <w:tab/>
        <w:t>INTEGER ::= 113</w:t>
      </w:r>
    </w:p>
    <w:p>
      <w:pPr>
        <w:pStyle w:val="PL"/>
        <w:rPr/>
      </w:pPr>
      <w:r>
        <w:rPr/>
        <w:t>id-ClientType</w:t>
        <w:tab/>
        <w:tab/>
        <w:tab/>
        <w:tab/>
        <w:tab/>
        <w:tab/>
        <w:tab/>
        <w:tab/>
        <w:tab/>
        <w:tab/>
        <w:tab/>
        <w:t>INTEGER ::= 114</w:t>
      </w:r>
    </w:p>
    <w:p>
      <w:pPr>
        <w:pStyle w:val="PL"/>
        <w:rPr/>
      </w:pPr>
      <w:r>
        <w:rPr/>
        <w:t>id-LocationRelatedDataRequestTypeSpecificToGERANIuMode</w:t>
        <w:tab/>
        <w:t>INTEGER ::= 115</w:t>
      </w:r>
    </w:p>
    <w:p>
      <w:pPr>
        <w:pStyle w:val="PL"/>
        <w:rPr/>
      </w:pPr>
      <w:r>
        <w:rPr/>
        <w:t>id-SignallingIndication</w:t>
        <w:tab/>
        <w:tab/>
        <w:tab/>
        <w:tab/>
        <w:tab/>
        <w:tab/>
        <w:tab/>
        <w:tab/>
        <w:tab/>
        <w:t>INTEGER ::= 116</w:t>
      </w:r>
    </w:p>
    <w:p>
      <w:pPr>
        <w:pStyle w:val="PL"/>
        <w:rPr/>
      </w:pPr>
      <w:r>
        <w:rPr/>
        <w:t>id-hS-DSCH-MAC-d-Flow-ID</w:t>
        <w:tab/>
        <w:tab/>
        <w:tab/>
        <w:tab/>
        <w:tab/>
        <w:tab/>
        <w:tab/>
        <w:tab/>
        <w:t>INTEGER ::= 117</w:t>
      </w:r>
    </w:p>
    <w:p>
      <w:pPr>
        <w:pStyle w:val="PL"/>
        <w:rPr/>
      </w:pPr>
      <w:r>
        <w:rPr/>
        <w:t>id-UESBI-Iu</w:t>
        <w:tab/>
        <w:tab/>
        <w:tab/>
        <w:tab/>
        <w:tab/>
        <w:tab/>
        <w:tab/>
        <w:tab/>
        <w:tab/>
        <w:tab/>
        <w:tab/>
        <w:tab/>
        <w:t>INTEGER ::= 118</w:t>
      </w:r>
    </w:p>
    <w:p>
      <w:pPr>
        <w:pStyle w:val="PL"/>
        <w:rPr/>
      </w:pPr>
      <w:r>
        <w:rPr/>
        <w:t>id-PositionData</w:t>
        <w:tab/>
        <w:tab/>
        <w:tab/>
        <w:tab/>
        <w:tab/>
        <w:tab/>
        <w:tab/>
        <w:tab/>
        <w:tab/>
        <w:tab/>
        <w:tab/>
        <w:t>INTEGER ::= 119</w:t>
      </w:r>
    </w:p>
    <w:p>
      <w:pPr>
        <w:pStyle w:val="PL"/>
        <w:rPr/>
      </w:pPr>
      <w:r>
        <w:rPr/>
        <w:t>id-PositionDataSpecificToGERANIuMode</w:t>
        <w:tab/>
        <w:tab/>
        <w:tab/>
        <w:tab/>
        <w:tab/>
        <w:t>INTEGER ::= 120</w:t>
      </w:r>
    </w:p>
    <w:p>
      <w:pPr>
        <w:pStyle w:val="PL"/>
        <w:rPr/>
      </w:pPr>
      <w:r>
        <w:rPr/>
        <w:t>id-CellLoadInformationGroup</w:t>
        <w:tab/>
        <w:tab/>
        <w:tab/>
        <w:tab/>
        <w:tab/>
        <w:tab/>
        <w:tab/>
        <w:tab/>
        <w:t>INTEGER ::= 121</w:t>
      </w:r>
    </w:p>
    <w:p>
      <w:pPr>
        <w:pStyle w:val="PL"/>
        <w:rPr/>
      </w:pPr>
      <w:r>
        <w:rPr/>
        <w:t>id-AccuracyFulfilmentIndicator</w:t>
        <w:tab/>
        <w:tab/>
        <w:tab/>
        <w:tab/>
        <w:tab/>
        <w:tab/>
        <w:tab/>
        <w:t>INTEGER ::= 122</w:t>
      </w:r>
    </w:p>
    <w:p>
      <w:pPr>
        <w:pStyle w:val="PL"/>
        <w:rPr/>
      </w:pPr>
      <w:r>
        <w:rPr/>
        <w:t>id-InformationTransferType</w:t>
        <w:tab/>
        <w:tab/>
        <w:tab/>
        <w:tab/>
        <w:tab/>
        <w:tab/>
        <w:tab/>
        <w:tab/>
        <w:t>INTEGER ::= 123</w:t>
      </w:r>
    </w:p>
    <w:p>
      <w:pPr>
        <w:pStyle w:val="PL"/>
        <w:rPr/>
      </w:pPr>
      <w:r>
        <w:rPr/>
        <w:t>id-TraceRecordingSessionInformation</w:t>
        <w:tab/>
        <w:tab/>
        <w:tab/>
        <w:tab/>
        <w:tab/>
        <w:tab/>
        <w:t>INTEGER ::= 124</w:t>
      </w:r>
    </w:p>
    <w:p>
      <w:pPr>
        <w:pStyle w:val="PL"/>
        <w:rPr/>
      </w:pPr>
      <w:r>
        <w:rPr/>
        <w:t>id-TracePropagationParameters</w:t>
        <w:tab/>
        <w:tab/>
        <w:tab/>
        <w:tab/>
        <w:tab/>
        <w:tab/>
        <w:tab/>
        <w:t>INTEGER ::= 125</w:t>
      </w:r>
    </w:p>
    <w:p>
      <w:pPr>
        <w:pStyle w:val="PL"/>
        <w:rPr/>
      </w:pPr>
      <w:r>
        <w:rPr/>
        <w:t>id-InterSystemInformationTransferType</w:t>
        <w:tab/>
        <w:tab/>
        <w:tab/>
        <w:tab/>
        <w:tab/>
        <w:t>INTEGER ::= 126</w:t>
      </w:r>
    </w:p>
    <w:p>
      <w:pPr>
        <w:pStyle w:val="PL"/>
        <w:rPr/>
      </w:pPr>
      <w:r>
        <w:rPr/>
        <w:t>id-SelectedPLMN-ID</w:t>
        <w:tab/>
        <w:tab/>
        <w:tab/>
        <w:tab/>
        <w:tab/>
        <w:tab/>
        <w:tab/>
        <w:tab/>
        <w:tab/>
        <w:tab/>
        <w:t>INTEGER ::= 127</w:t>
      </w:r>
    </w:p>
    <w:p>
      <w:pPr>
        <w:pStyle w:val="PL"/>
        <w:rPr/>
      </w:pPr>
      <w:r>
        <w:rPr/>
        <w:t>id-RedirectionCompleted</w:t>
        <w:tab/>
        <w:tab/>
        <w:tab/>
        <w:tab/>
        <w:tab/>
        <w:tab/>
        <w:tab/>
        <w:tab/>
        <w:tab/>
        <w:t>INTEGER ::= 128</w:t>
      </w:r>
    </w:p>
    <w:p>
      <w:pPr>
        <w:pStyle w:val="PL"/>
        <w:rPr/>
      </w:pPr>
      <w:r>
        <w:rPr/>
        <w:t>id-RedirectionIndication</w:t>
        <w:tab/>
        <w:tab/>
        <w:tab/>
        <w:tab/>
        <w:tab/>
        <w:tab/>
        <w:tab/>
        <w:tab/>
        <w:t>INTEGER ::= 129</w:t>
      </w:r>
    </w:p>
    <w:p>
      <w:pPr>
        <w:pStyle w:val="PL"/>
        <w:rPr/>
      </w:pPr>
      <w:r>
        <w:rPr/>
        <w:t>id-NAS-SequenceNumber</w:t>
        <w:tab/>
        <w:tab/>
        <w:tab/>
        <w:tab/>
        <w:tab/>
        <w:tab/>
        <w:tab/>
        <w:tab/>
        <w:tab/>
        <w:t>INTEGER ::= 130</w:t>
      </w:r>
    </w:p>
    <w:p>
      <w:pPr>
        <w:pStyle w:val="PL"/>
        <w:rPr/>
      </w:pPr>
      <w:r>
        <w:rPr/>
        <w:t>id-RejectCauseValue</w:t>
        <w:tab/>
        <w:tab/>
        <w:tab/>
        <w:tab/>
        <w:tab/>
        <w:tab/>
        <w:tab/>
        <w:tab/>
        <w:tab/>
        <w:tab/>
        <w:t>INTEGER ::= 131</w:t>
      </w:r>
    </w:p>
    <w:p>
      <w:pPr>
        <w:pStyle w:val="PL"/>
        <w:rPr/>
      </w:pPr>
      <w:r>
        <w:rPr/>
        <w:t>id-APN</w:t>
        <w:tab/>
        <w:tab/>
        <w:tab/>
        <w:tab/>
        <w:tab/>
        <w:tab/>
        <w:tab/>
        <w:tab/>
        <w:tab/>
        <w:tab/>
        <w:tab/>
        <w:tab/>
        <w:tab/>
        <w:t>INTEGER ::= 132</w:t>
      </w:r>
    </w:p>
    <w:p>
      <w:pPr>
        <w:pStyle w:val="PL"/>
        <w:rPr/>
      </w:pPr>
      <w:r>
        <w:rPr/>
        <w:t>id-CNMBMSLinkingInformation</w:t>
        <w:tab/>
        <w:tab/>
        <w:tab/>
        <w:tab/>
        <w:tab/>
        <w:tab/>
        <w:tab/>
        <w:tab/>
        <w:t>INTEGER ::= 133</w:t>
      </w:r>
    </w:p>
    <w:p>
      <w:pPr>
        <w:pStyle w:val="PL"/>
        <w:rPr/>
      </w:pPr>
      <w:r>
        <w:rPr/>
        <w:t>id-DeltaRAListofIdleModeUEs</w:t>
        <w:tab/>
        <w:tab/>
        <w:tab/>
        <w:tab/>
        <w:tab/>
        <w:tab/>
        <w:tab/>
        <w:tab/>
        <w:t>INTEGER ::= 134</w:t>
      </w:r>
    </w:p>
    <w:p>
      <w:pPr>
        <w:pStyle w:val="PL"/>
        <w:rPr/>
      </w:pPr>
      <w:r>
        <w:rPr/>
        <w:t>id-FrequenceLayerConvergenceFlag</w:t>
        <w:tab/>
        <w:tab/>
        <w:tab/>
        <w:tab/>
        <w:tab/>
        <w:tab/>
        <w:t>INTEGER ::= 135</w:t>
      </w:r>
    </w:p>
    <w:p>
      <w:pPr>
        <w:pStyle w:val="PL"/>
        <w:rPr/>
      </w:pPr>
      <w:r>
        <w:rPr/>
        <w:t>id-InformationExchangeID</w:t>
        <w:tab/>
        <w:tab/>
        <w:tab/>
        <w:tab/>
        <w:tab/>
        <w:tab/>
        <w:tab/>
        <w:tab/>
        <w:t>INTEGER ::= 136</w:t>
      </w:r>
    </w:p>
    <w:p>
      <w:pPr>
        <w:pStyle w:val="PL"/>
        <w:rPr/>
      </w:pPr>
      <w:r>
        <w:rPr/>
        <w:t>id-InformationExchangeType</w:t>
        <w:tab/>
        <w:tab/>
        <w:tab/>
        <w:tab/>
        <w:tab/>
        <w:tab/>
        <w:tab/>
        <w:tab/>
        <w:t>INTEGER ::= 137</w:t>
      </w:r>
    </w:p>
    <w:p>
      <w:pPr>
        <w:pStyle w:val="PL"/>
        <w:rPr/>
      </w:pPr>
      <w:r>
        <w:rPr/>
        <w:t>id-InformationRequested</w:t>
        <w:tab/>
        <w:tab/>
        <w:tab/>
        <w:tab/>
        <w:tab/>
        <w:tab/>
        <w:tab/>
        <w:tab/>
        <w:tab/>
        <w:t>INTEGER ::= 138</w:t>
      </w:r>
    </w:p>
    <w:p>
      <w:pPr>
        <w:pStyle w:val="PL"/>
        <w:rPr/>
      </w:pPr>
      <w:r>
        <w:rPr/>
        <w:t>id-InformationRequestType</w:t>
        <w:tab/>
        <w:tab/>
        <w:tab/>
        <w:tab/>
        <w:tab/>
        <w:tab/>
        <w:tab/>
        <w:tab/>
        <w:t>INTEGER ::= 139</w:t>
      </w:r>
    </w:p>
    <w:p>
      <w:pPr>
        <w:pStyle w:val="PL"/>
        <w:rPr/>
      </w:pPr>
      <w:r>
        <w:rPr/>
        <w:t>id-IPMulticastAddress</w:t>
        <w:tab/>
        <w:tab/>
        <w:tab/>
        <w:tab/>
        <w:tab/>
        <w:tab/>
        <w:tab/>
        <w:tab/>
        <w:tab/>
        <w:t>INTEGER ::= 140</w:t>
      </w:r>
    </w:p>
    <w:p>
      <w:pPr>
        <w:pStyle w:val="PL"/>
        <w:rPr/>
      </w:pPr>
      <w:r>
        <w:rPr/>
        <w:t>id-JoinedMBMSBearerServicesList</w:t>
        <w:tab/>
        <w:tab/>
        <w:tab/>
        <w:tab/>
        <w:tab/>
        <w:tab/>
        <w:tab/>
        <w:t>INTEGER ::= 141</w:t>
      </w:r>
    </w:p>
    <w:p>
      <w:pPr>
        <w:pStyle w:val="PL"/>
        <w:rPr/>
      </w:pPr>
      <w:r>
        <w:rPr/>
        <w:t>id-LeftMBMSBearerServicesList</w:t>
        <w:tab/>
        <w:tab/>
        <w:tab/>
        <w:tab/>
        <w:tab/>
        <w:tab/>
        <w:tab/>
        <w:t>INTEGER ::= 142</w:t>
      </w:r>
    </w:p>
    <w:p>
      <w:pPr>
        <w:pStyle w:val="PL"/>
        <w:rPr/>
      </w:pPr>
      <w:r>
        <w:rPr/>
        <w:t>id-MBMSBearerServiceType</w:t>
        <w:tab/>
        <w:tab/>
        <w:tab/>
        <w:tab/>
        <w:tab/>
        <w:tab/>
        <w:tab/>
        <w:tab/>
        <w:t>INTEGER ::= 143</w:t>
      </w:r>
    </w:p>
    <w:p>
      <w:pPr>
        <w:pStyle w:val="PL"/>
        <w:rPr/>
      </w:pPr>
      <w:r>
        <w:rPr/>
        <w:t>id-MBMSCNDe-Registration</w:t>
        <w:tab/>
        <w:tab/>
        <w:tab/>
        <w:tab/>
        <w:tab/>
        <w:tab/>
        <w:tab/>
        <w:tab/>
        <w:t>INTEGER ::= 144</w:t>
      </w:r>
    </w:p>
    <w:p>
      <w:pPr>
        <w:pStyle w:val="PL"/>
        <w:rPr/>
      </w:pPr>
      <w:r>
        <w:rPr/>
        <w:t>id-MBMSServiceArea</w:t>
        <w:tab/>
        <w:tab/>
        <w:tab/>
        <w:tab/>
        <w:tab/>
        <w:tab/>
        <w:tab/>
        <w:tab/>
        <w:tab/>
        <w:tab/>
        <w:t>INTEGER ::= 145</w:t>
      </w:r>
    </w:p>
    <w:p>
      <w:pPr>
        <w:pStyle w:val="PL"/>
        <w:rPr/>
      </w:pPr>
      <w:r>
        <w:rPr/>
        <w:t>id-MBMSSessionDuration</w:t>
        <w:tab/>
        <w:tab/>
        <w:tab/>
        <w:tab/>
        <w:tab/>
        <w:tab/>
        <w:tab/>
        <w:tab/>
        <w:tab/>
        <w:t>INTEGER ::= 146</w:t>
      </w:r>
    </w:p>
    <w:p>
      <w:pPr>
        <w:pStyle w:val="PL"/>
        <w:rPr/>
      </w:pPr>
      <w:r>
        <w:rPr/>
        <w:t>id-MBMSSessionIdenti</w:t>
      </w:r>
      <w:r>
        <w:rPr>
          <w:rFonts w:eastAsia="Batang;바탕"/>
          <w:lang w:val="en-US" w:eastAsia="en-US"/>
        </w:rPr>
        <w:t>ty</w:t>
      </w:r>
      <w:r>
        <w:rPr/>
        <w:tab/>
        <w:tab/>
        <w:tab/>
        <w:tab/>
        <w:tab/>
        <w:tab/>
        <w:tab/>
        <w:tab/>
        <w:tab/>
        <w:t>INTEGER ::= 147</w:t>
      </w:r>
    </w:p>
    <w:p>
      <w:pPr>
        <w:pStyle w:val="PL"/>
        <w:rPr/>
      </w:pPr>
      <w:r>
        <w:rPr/>
        <w:t>id-PDP-TypeInformation</w:t>
        <w:tab/>
        <w:tab/>
        <w:tab/>
        <w:tab/>
        <w:tab/>
        <w:tab/>
        <w:tab/>
        <w:tab/>
        <w:tab/>
        <w:t>INTEGER ::= 148</w:t>
      </w:r>
    </w:p>
    <w:p>
      <w:pPr>
        <w:pStyle w:val="PL"/>
        <w:rPr/>
      </w:pPr>
      <w:r>
        <w:rPr/>
        <w:t>id-RAB-Parameters</w:t>
        <w:tab/>
        <w:tab/>
        <w:tab/>
        <w:tab/>
        <w:tab/>
        <w:tab/>
        <w:tab/>
        <w:tab/>
        <w:tab/>
        <w:tab/>
        <w:t>INTEGER ::= 149</w:t>
      </w:r>
    </w:p>
    <w:p>
      <w:pPr>
        <w:pStyle w:val="PL"/>
        <w:rPr/>
      </w:pPr>
      <w:r>
        <w:rPr/>
        <w:t>id-RAListofIdleModeUEs</w:t>
        <w:tab/>
        <w:tab/>
        <w:tab/>
        <w:tab/>
        <w:tab/>
        <w:tab/>
        <w:tab/>
        <w:tab/>
        <w:tab/>
        <w:t>INTEGER ::= 150</w:t>
      </w:r>
    </w:p>
    <w:p>
      <w:pPr>
        <w:pStyle w:val="PL"/>
        <w:rPr/>
      </w:pPr>
      <w:r>
        <w:rPr/>
        <w:t>id-MBMSRegistrationRequestType</w:t>
        <w:tab/>
        <w:tab/>
        <w:tab/>
        <w:tab/>
        <w:tab/>
        <w:tab/>
        <w:tab/>
        <w:t>INTEGER ::= 151</w:t>
      </w:r>
    </w:p>
    <w:p>
      <w:pPr>
        <w:pStyle w:val="PL"/>
        <w:rPr/>
      </w:pPr>
      <w:r>
        <w:rPr/>
        <w:t>id-SessionUpdateID</w:t>
        <w:tab/>
        <w:tab/>
        <w:tab/>
        <w:tab/>
        <w:tab/>
        <w:tab/>
        <w:tab/>
        <w:tab/>
        <w:tab/>
        <w:tab/>
        <w:t>INTEGER ::= 152</w:t>
      </w:r>
    </w:p>
    <w:p>
      <w:pPr>
        <w:pStyle w:val="PL"/>
        <w:rPr/>
      </w:pPr>
      <w:r>
        <w:rPr/>
        <w:t>id-TMGI</w:t>
        <w:tab/>
        <w:tab/>
        <w:tab/>
        <w:tab/>
        <w:tab/>
        <w:tab/>
        <w:tab/>
        <w:tab/>
        <w:tab/>
        <w:tab/>
        <w:tab/>
        <w:tab/>
        <w:tab/>
        <w:t>INTEGER ::= 153</w:t>
      </w:r>
    </w:p>
    <w:p>
      <w:pPr>
        <w:pStyle w:val="PL"/>
        <w:rPr/>
      </w:pPr>
      <w:r>
        <w:rPr/>
        <w:t>id-TransportLayerInformation</w:t>
        <w:tab/>
        <w:tab/>
        <w:tab/>
        <w:tab/>
        <w:tab/>
        <w:tab/>
        <w:tab/>
        <w:t>INTEGER ::= 154</w:t>
      </w:r>
    </w:p>
    <w:p>
      <w:pPr>
        <w:pStyle w:val="PL"/>
        <w:rPr/>
      </w:pPr>
      <w:r>
        <w:rPr/>
        <w:t>id-UnsuccessfulLinkingList</w:t>
        <w:tab/>
        <w:tab/>
        <w:tab/>
        <w:tab/>
        <w:tab/>
        <w:tab/>
        <w:tab/>
        <w:tab/>
        <w:t>INTEGER ::= 155</w:t>
      </w:r>
    </w:p>
    <w:p>
      <w:pPr>
        <w:pStyle w:val="PL"/>
        <w:rPr>
          <w:rFonts w:eastAsia="Batang;바탕"/>
          <w:lang w:val="en-US" w:eastAsia="en-US"/>
        </w:rPr>
      </w:pPr>
      <w:r>
        <w:rPr/>
        <w:t>id-MBMSLinkingInformation</w:t>
        <w:tab/>
        <w:tab/>
        <w:tab/>
        <w:tab/>
        <w:tab/>
        <w:tab/>
        <w:tab/>
        <w:tab/>
        <w:t>INTEGER ::= 156</w:t>
      </w:r>
    </w:p>
    <w:p>
      <w:pPr>
        <w:pStyle w:val="PL"/>
        <w:rPr/>
      </w:pPr>
      <w:r>
        <w:rPr>
          <w:rFonts w:eastAsia="Batang;바탕"/>
          <w:lang w:val="en-US" w:eastAsia="en-US"/>
        </w:rPr>
        <w:t>id-MBMSSessionRepetitionNumber</w:t>
        <w:tab/>
        <w:tab/>
        <w:tab/>
        <w:tab/>
        <w:tab/>
        <w:tab/>
        <w:tab/>
        <w:t>INTEGER ::= 157</w:t>
      </w:r>
    </w:p>
    <w:p>
      <w:pPr>
        <w:pStyle w:val="PL"/>
        <w:rPr/>
      </w:pPr>
      <w:r>
        <w:rPr>
          <w:szCs w:val="24"/>
        </w:rPr>
        <w:t>id-AlternativeRABConfiguration</w:t>
        <w:tab/>
        <w:tab/>
        <w:tab/>
        <w:tab/>
        <w:tab/>
        <w:tab/>
        <w:tab/>
        <w:t>INTEGER ::= 158</w:t>
      </w:r>
    </w:p>
    <w:p>
      <w:pPr>
        <w:pStyle w:val="PL"/>
        <w:rPr/>
      </w:pPr>
      <w:r>
        <w:rPr>
          <w:szCs w:val="24"/>
        </w:rPr>
        <w:t>id-AlternativeRABConfigurationRequest</w:t>
        <w:tab/>
        <w:tab/>
        <w:tab/>
        <w:tab/>
        <w:tab/>
        <w:t>INTEGER ::= 159</w:t>
      </w:r>
    </w:p>
    <w:p>
      <w:pPr>
        <w:pStyle w:val="PL"/>
        <w:rPr/>
      </w:pPr>
      <w:r>
        <w:rPr/>
        <w:t>id-E-DCH-MAC-d-Flow-ID</w:t>
        <w:tab/>
        <w:tab/>
        <w:tab/>
        <w:tab/>
        <w:tab/>
        <w:tab/>
        <w:tab/>
        <w:tab/>
        <w:tab/>
      </w:r>
      <w:r>
        <w:rPr>
          <w:szCs w:val="24"/>
        </w:rPr>
        <w:t>INTEGER ::= 160</w:t>
      </w:r>
    </w:p>
    <w:p>
      <w:pPr>
        <w:pStyle w:val="PL"/>
        <w:rPr/>
      </w:pPr>
      <w:r>
        <w:rPr/>
        <w:t>id-SourceBSS-ToTargetBSS-TransparentContainer</w:t>
        <w:tab/>
        <w:tab/>
        <w:tab/>
        <w:t>INTEGER ::= 161</w:t>
      </w:r>
    </w:p>
    <w:p>
      <w:pPr>
        <w:pStyle w:val="PL"/>
        <w:rPr/>
      </w:pPr>
      <w:r>
        <w:rPr/>
        <w:t>id-TargetBSS-ToSourceBSS-TransparentContainer</w:t>
        <w:tab/>
        <w:tab/>
        <w:tab/>
        <w:t>INTEGER ::= 162</w:t>
      </w:r>
    </w:p>
    <w:p>
      <w:pPr>
        <w:pStyle w:val="PL"/>
        <w:rPr/>
      </w:pPr>
      <w:r>
        <w:rPr/>
        <w:t>id-TimeToMBMSDataTransfer</w:t>
        <w:tab/>
        <w:tab/>
        <w:tab/>
        <w:tab/>
        <w:tab/>
        <w:tab/>
        <w:tab/>
        <w:tab/>
        <w:t>INTEGER ::= 163</w:t>
      </w:r>
    </w:p>
    <w:p>
      <w:pPr>
        <w:pStyle w:val="PL"/>
        <w:rPr>
          <w:szCs w:val="24"/>
        </w:rPr>
      </w:pPr>
      <w:r>
        <w:rPr>
          <w:szCs w:val="24"/>
        </w:rPr>
        <w:t>id-IncludeVelocity</w:t>
        <w:tab/>
        <w:tab/>
        <w:tab/>
        <w:tab/>
        <w:tab/>
        <w:tab/>
        <w:tab/>
        <w:tab/>
        <w:tab/>
        <w:tab/>
        <w:t>INTEGER ::= 164</w:t>
      </w:r>
    </w:p>
    <w:p>
      <w:pPr>
        <w:pStyle w:val="PL"/>
        <w:rPr>
          <w:szCs w:val="24"/>
        </w:rPr>
      </w:pPr>
      <w:r>
        <w:rPr>
          <w:szCs w:val="24"/>
        </w:rPr>
        <w:t>id-VelocityEstimate</w:t>
        <w:tab/>
        <w:tab/>
        <w:tab/>
        <w:tab/>
        <w:tab/>
        <w:tab/>
        <w:tab/>
        <w:tab/>
        <w:tab/>
        <w:tab/>
        <w:t>INTEGER ::= 165</w:t>
      </w:r>
    </w:p>
    <w:p>
      <w:pPr>
        <w:pStyle w:val="PL"/>
        <w:rPr/>
      </w:pPr>
      <w:r>
        <w:rPr/>
        <w:t>id-RedirectAttemptFlag</w:t>
        <w:tab/>
        <w:tab/>
        <w:tab/>
        <w:tab/>
        <w:tab/>
        <w:tab/>
        <w:tab/>
        <w:tab/>
        <w:tab/>
        <w:t>INTEGER ::= 166</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405" w:leader="none"/>
          <w:tab w:val="left" w:pos="5435"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w:t>
      </w:r>
      <w:r>
        <w:rPr>
          <w:lang w:val="en-US" w:eastAsia="en-US"/>
        </w:rPr>
        <w:t>RAT-Type</w:t>
        <w:tab/>
        <w:tab/>
        <w:tab/>
        <w:tab/>
        <w:tab/>
        <w:tab/>
        <w:tab/>
        <w:tab/>
        <w:tab/>
        <w:tab/>
        <w:tab/>
        <w:tab/>
      </w:r>
      <w:r>
        <w:rPr>
          <w:szCs w:val="24"/>
        </w:rPr>
        <w:t xml:space="preserve">INTEGER ::= </w:t>
      </w:r>
      <w:r>
        <w:rPr>
          <w:szCs w:val="24"/>
          <w:lang w:val="en-US" w:eastAsia="en-US"/>
        </w:rPr>
        <w:t>167</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405" w:leader="none"/>
          <w:tab w:val="left" w:pos="5435"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US" w:eastAsia="en-US"/>
        </w:rPr>
      </w:pPr>
      <w:r>
        <w:rPr>
          <w:rFonts w:eastAsia="MS Mincho;MS Mincho"/>
        </w:rPr>
        <w:t>id-PeriodicLocationInfo</w:t>
        <w:tab/>
        <w:tab/>
        <w:tab/>
        <w:tab/>
        <w:tab/>
        <w:tab/>
        <w:tab/>
        <w:tab/>
        <w:tab/>
        <w:t>INTEGER ::= 168</w:t>
      </w:r>
    </w:p>
    <w:p>
      <w:pPr>
        <w:pStyle w:val="PL"/>
        <w:rPr/>
      </w:pPr>
      <w:r>
        <w:rPr/>
        <w:t>id-MBMSCountingInformation</w:t>
        <w:tab/>
        <w:tab/>
        <w:tab/>
        <w:tab/>
        <w:tab/>
        <w:tab/>
        <w:tab/>
        <w:tab/>
        <w:t>INTEGER ::= 169</w:t>
      </w:r>
    </w:p>
    <w:p>
      <w:pPr>
        <w:pStyle w:val="PL"/>
        <w:rPr/>
      </w:pPr>
      <w:r>
        <w:rPr/>
        <w:t>id-170-not-to-be-used-for-IE-ids</w:t>
        <w:tab/>
        <w:tab/>
        <w:tab/>
        <w:tab/>
        <w:tab/>
        <w:tab/>
        <w:t>INTEGER ::= 170</w:t>
      </w:r>
    </w:p>
    <w:p>
      <w:pPr>
        <w:pStyle w:val="PL"/>
        <w:rPr/>
      </w:pPr>
      <w:r>
        <w:rPr/>
        <w:t>id-ExtendedRNC-ID</w:t>
        <w:tab/>
        <w:tab/>
        <w:tab/>
        <w:tab/>
        <w:tab/>
        <w:tab/>
        <w:tab/>
        <w:tab/>
        <w:tab/>
        <w:tab/>
        <w:t>INTEGER ::= 171</w:t>
      </w:r>
    </w:p>
    <w:p>
      <w:pPr>
        <w:pStyle w:val="PL"/>
        <w:rPr/>
      </w:pPr>
      <w:r>
        <w:rPr>
          <w:szCs w:val="24"/>
        </w:rPr>
        <w:t>id-</w:t>
      </w:r>
      <w:r>
        <w:rPr/>
        <w:t>Alt-RAB-Parameter-ExtendedGuaranteedBitrateInf</w:t>
        <w:tab/>
        <w:tab/>
        <w:t>INTEGER ::= 172</w:t>
      </w:r>
    </w:p>
    <w:p>
      <w:pPr>
        <w:pStyle w:val="PL"/>
        <w:rPr/>
      </w:pPr>
      <w:r>
        <w:rPr>
          <w:szCs w:val="24"/>
        </w:rPr>
        <w:t>id-</w:t>
      </w:r>
      <w:r>
        <w:rPr/>
        <w:t>Alt-RAB-Parameter-ExtendedMaxBitrateInf</w:t>
        <w:tab/>
        <w:tab/>
        <w:tab/>
        <w:tab/>
        <w:t>INTEGER ::= 173</w:t>
      </w:r>
    </w:p>
    <w:p>
      <w:pPr>
        <w:pStyle w:val="PL"/>
        <w:rPr>
          <w:szCs w:val="24"/>
        </w:rPr>
      </w:pPr>
      <w:r>
        <w:rPr>
          <w:szCs w:val="24"/>
        </w:rPr>
        <w:t>id-Ass-RAB-Parameter-ExtendedGuaranteedBitrateList</w:t>
        <w:tab/>
        <w:tab/>
      </w:r>
      <w:r>
        <w:rPr/>
        <w:t>INTEGER ::= 174</w:t>
      </w:r>
    </w:p>
    <w:p>
      <w:pPr>
        <w:pStyle w:val="PL"/>
        <w:rPr>
          <w:szCs w:val="24"/>
        </w:rPr>
      </w:pPr>
      <w:r>
        <w:rPr>
          <w:szCs w:val="24"/>
        </w:rPr>
        <w:t>id-Ass-RAB-Parameter-ExtendedMaxBitrateList</w:t>
        <w:tab/>
        <w:tab/>
        <w:tab/>
        <w:tab/>
      </w:r>
      <w:r>
        <w:rPr/>
        <w:t>INTEGER ::= 175</w:t>
      </w:r>
    </w:p>
    <w:p>
      <w:pPr>
        <w:pStyle w:val="PL"/>
        <w:rPr/>
      </w:pPr>
      <w:r>
        <w:rPr/>
        <w:t>id-RAB-Parameter-ExtendedGuaranteedBitrateList</w:t>
        <w:tab/>
        <w:tab/>
        <w:tab/>
        <w:t>INTEGER ::= 176</w:t>
      </w:r>
    </w:p>
    <w:p>
      <w:pPr>
        <w:pStyle w:val="PL"/>
        <w:rPr/>
      </w:pPr>
      <w:r>
        <w:rPr/>
        <w:t>id-RAB-Parameter-ExtendedMaxBitrateList</w:t>
        <w:tab/>
        <w:tab/>
        <w:tab/>
        <w:tab/>
        <w:tab/>
        <w:t>INTEGER ::= 177</w:t>
      </w:r>
    </w:p>
    <w:p>
      <w:pPr>
        <w:pStyle w:val="PL"/>
        <w:rPr>
          <w:szCs w:val="24"/>
        </w:rPr>
      </w:pPr>
      <w:r>
        <w:rPr>
          <w:szCs w:val="24"/>
        </w:rPr>
        <w:t>id-Requested-RAB-Parameter-ExtendedMaxBitrateList</w:t>
        <w:tab/>
        <w:tab/>
      </w:r>
      <w:r>
        <w:rPr/>
        <w:t>INTEGER ::= 178</w:t>
      </w:r>
    </w:p>
    <w:p>
      <w:pPr>
        <w:pStyle w:val="PL"/>
        <w:rPr/>
      </w:pPr>
      <w:r>
        <w:rPr>
          <w:szCs w:val="24"/>
        </w:rPr>
        <w:t>id-Requested-RAB-Parameter-ExtendedGuaranteedBitrateList</w:t>
        <w:tab/>
      </w:r>
      <w:r>
        <w:rPr/>
        <w:t>INTEGER ::= 179</w:t>
      </w:r>
    </w:p>
    <w:p>
      <w:pPr>
        <w:pStyle w:val="PL"/>
        <w:rPr/>
      </w:pPr>
      <w:r>
        <w:rPr/>
        <w:t>id-LAofIdleModeUEs</w:t>
        <w:tab/>
        <w:tab/>
        <w:tab/>
        <w:tab/>
        <w:tab/>
        <w:tab/>
        <w:tab/>
        <w:tab/>
        <w:tab/>
      </w:r>
      <w:r>
        <w:rPr>
          <w:rFonts w:eastAsia="MS Mincho;MS Mincho"/>
        </w:rPr>
        <w:tab/>
      </w:r>
      <w:r>
        <w:rPr/>
        <w:t xml:space="preserve">INTEGER ::= </w:t>
      </w:r>
      <w:r>
        <w:rPr>
          <w:rFonts w:eastAsia="MS Mincho;MS Mincho"/>
        </w:rPr>
        <w:t>180</w:t>
      </w:r>
    </w:p>
    <w:p>
      <w:pPr>
        <w:pStyle w:val="PL"/>
        <w:rPr/>
      </w:pPr>
      <w:r>
        <w:rPr/>
        <w:t>id-new</w:t>
      </w:r>
      <w:r>
        <w:rPr>
          <w:lang w:val="en-US" w:eastAsia="en-US"/>
        </w:rPr>
        <w:t>L</w:t>
      </w:r>
      <w:r>
        <w:rPr/>
        <w:t>AListofIdleModeUEs</w:t>
        <w:tab/>
        <w:tab/>
        <w:tab/>
        <w:tab/>
        <w:tab/>
        <w:tab/>
        <w:tab/>
        <w:tab/>
        <w:t xml:space="preserve">INTEGER ::= </w:t>
      </w:r>
      <w:r>
        <w:rPr>
          <w:rFonts w:eastAsia="MS Mincho;MS Mincho"/>
        </w:rPr>
        <w:t>181</w:t>
      </w:r>
    </w:p>
    <w:p>
      <w:pPr>
        <w:pStyle w:val="PL"/>
        <w:rPr/>
      </w:pPr>
      <w:r>
        <w:rPr/>
        <w:t>id-LAListwithNoIdleModeUEsAnyMore</w:t>
        <w:tab/>
        <w:tab/>
        <w:tab/>
        <w:tab/>
        <w:tab/>
        <w:tab/>
        <w:t xml:space="preserve">INTEGER ::= </w:t>
      </w:r>
      <w:r>
        <w:rPr>
          <w:rFonts w:eastAsia="MS Mincho;MS Mincho"/>
        </w:rPr>
        <w:t>182</w:t>
      </w:r>
    </w:p>
    <w:p>
      <w:pPr>
        <w:pStyle w:val="PL"/>
        <w:rPr/>
      </w:pPr>
      <w:r>
        <w:rPr/>
        <w:t>id-183-not-to-be-used-for-IE-ids</w:t>
        <w:tab/>
        <w:tab/>
        <w:tab/>
        <w:tab/>
        <w:tab/>
        <w:tab/>
        <w:t>INTEGER ::= 183</w:t>
      </w:r>
    </w:p>
    <w:p>
      <w:pPr>
        <w:pStyle w:val="PL"/>
        <w:rPr/>
      </w:pPr>
      <w:r>
        <w:rPr>
          <w:rFonts w:eastAsia="MS Mincho;MS Mincho"/>
        </w:rPr>
        <w:t>id-GANSS-PositioningDataSet</w:t>
      </w:r>
      <w:r>
        <w:rPr/>
        <w:tab/>
        <w:tab/>
        <w:tab/>
        <w:tab/>
        <w:tab/>
        <w:tab/>
        <w:tab/>
        <w:tab/>
        <w:t>INTEGER ::= 184</w:t>
      </w:r>
    </w:p>
    <w:p>
      <w:pPr>
        <w:pStyle w:val="PL"/>
        <w:rPr/>
      </w:pPr>
      <w:r>
        <w:rPr/>
        <w:t>id-RequestedGANSSAssistanceData</w:t>
        <w:tab/>
        <w:tab/>
        <w:tab/>
        <w:tab/>
        <w:tab/>
        <w:tab/>
        <w:tab/>
        <w:t>INTEGER ::= 185</w:t>
      </w:r>
    </w:p>
    <w:p>
      <w:pPr>
        <w:pStyle w:val="PL"/>
        <w:rPr/>
      </w:pPr>
      <w:r>
        <w:rPr/>
        <w:t>id-BroadcastGANSSAssistanceDataDecipheringKeys</w:t>
        <w:tab/>
        <w:tab/>
        <w:tab/>
        <w:t>INTEGER ::= 186</w:t>
      </w:r>
    </w:p>
    <w:p>
      <w:pPr>
        <w:pStyle w:val="PL"/>
        <w:rPr/>
      </w:pPr>
      <w:r>
        <w:rPr/>
        <w:t>id-d-RNTI-for-NoIuCSUP</w:t>
        <w:tab/>
        <w:tab/>
        <w:tab/>
        <w:tab/>
        <w:tab/>
        <w:tab/>
        <w:tab/>
        <w:tab/>
        <w:tab/>
        <w:t>INTEGER ::= 187</w:t>
      </w:r>
    </w:p>
    <w:p>
      <w:pPr>
        <w:pStyle w:val="PL"/>
        <w:rPr/>
      </w:pPr>
      <w:r>
        <w:rPr/>
        <w:t>id-RAB-SetupList-EnhancedRelocCompleteReq</w:t>
        <w:tab/>
        <w:tab/>
        <w:tab/>
        <w:tab/>
        <w:t>INTEGER ::= 188</w:t>
      </w:r>
    </w:p>
    <w:p>
      <w:pPr>
        <w:pStyle w:val="PL"/>
        <w:rPr/>
      </w:pPr>
      <w:r>
        <w:rPr/>
        <w:t>id-RAB-SetupItem-EnhancedRelocCompleteReq</w:t>
        <w:tab/>
        <w:tab/>
        <w:tab/>
        <w:tab/>
        <w:t>INTEGER ::= 189</w:t>
      </w:r>
    </w:p>
    <w:p>
      <w:pPr>
        <w:pStyle w:val="PL"/>
        <w:rPr/>
      </w:pPr>
      <w:r>
        <w:rPr/>
        <w:t>id-RAB-SetupList-EnhancedRelocCompleteRes</w:t>
        <w:tab/>
        <w:tab/>
        <w:tab/>
        <w:tab/>
        <w:t>INTEGER ::= 190</w:t>
      </w:r>
    </w:p>
    <w:p>
      <w:pPr>
        <w:pStyle w:val="PL"/>
        <w:rPr/>
      </w:pPr>
      <w:r>
        <w:rPr/>
        <w:t>id-RAB-SetupItem-EnhancedRelocCompleteRes</w:t>
        <w:tab/>
        <w:tab/>
        <w:tab/>
        <w:tab/>
        <w:t>INTEGER ::= 191</w:t>
      </w:r>
    </w:p>
    <w:p>
      <w:pPr>
        <w:pStyle w:val="PL"/>
        <w:rPr/>
      </w:pPr>
      <w:r>
        <w:rPr/>
        <w:t>id-RAB-SetupList-EnhRelocInfoReq</w:t>
        <w:tab/>
        <w:tab/>
        <w:tab/>
        <w:tab/>
        <w:tab/>
        <w:tab/>
        <w:t>INTEGER ::= 192</w:t>
      </w:r>
    </w:p>
    <w:p>
      <w:pPr>
        <w:pStyle w:val="PL"/>
        <w:rPr/>
      </w:pPr>
      <w:r>
        <w:rPr/>
        <w:t>id-RAB-SetupItem-EnhRelocInfoReq</w:t>
        <w:tab/>
        <w:tab/>
        <w:tab/>
        <w:tab/>
        <w:tab/>
        <w:tab/>
        <w:t>INTEGER ::= 193</w:t>
      </w:r>
    </w:p>
    <w:p>
      <w:pPr>
        <w:pStyle w:val="PL"/>
        <w:rPr/>
      </w:pPr>
      <w:r>
        <w:rPr/>
        <w:t>id-RAB-SetupList-EnhRelocInfoRes</w:t>
        <w:tab/>
        <w:tab/>
        <w:tab/>
        <w:tab/>
        <w:tab/>
        <w:tab/>
        <w:t>INTEGER ::= 194</w:t>
      </w:r>
    </w:p>
    <w:p>
      <w:pPr>
        <w:pStyle w:val="PL"/>
        <w:rPr/>
      </w:pPr>
      <w:r>
        <w:rPr/>
        <w:t>id-RAB-SetupItem-EnhRelocInfoRes</w:t>
        <w:tab/>
        <w:tab/>
        <w:tab/>
        <w:tab/>
        <w:tab/>
        <w:tab/>
        <w:t>INTEGER ::= 195</w:t>
      </w:r>
    </w:p>
    <w:p>
      <w:pPr>
        <w:pStyle w:val="PL"/>
        <w:rPr/>
      </w:pPr>
      <w:r>
        <w:rPr/>
        <w:t>id-OldIuSigConId</w:t>
        <w:tab/>
        <w:tab/>
        <w:tab/>
        <w:tab/>
        <w:tab/>
        <w:tab/>
        <w:tab/>
        <w:tab/>
        <w:tab/>
        <w:tab/>
        <w:t>INTEGER ::= 196</w:t>
      </w:r>
    </w:p>
    <w:p>
      <w:pPr>
        <w:pStyle w:val="PL"/>
        <w:rPr/>
      </w:pPr>
      <w:r>
        <w:rPr/>
        <w:t>id-RAB-FailedList-EnhRelocInfoRes</w:t>
        <w:tab/>
        <w:tab/>
        <w:tab/>
        <w:tab/>
        <w:tab/>
        <w:tab/>
        <w:t>INTEGER ::= 197</w:t>
      </w:r>
    </w:p>
    <w:p>
      <w:pPr>
        <w:pStyle w:val="PL"/>
        <w:rPr/>
      </w:pPr>
      <w:r>
        <w:rPr/>
        <w:t>id-RAB-FailedItem-EnhRelocInfoRes</w:t>
        <w:tab/>
        <w:tab/>
        <w:tab/>
        <w:tab/>
        <w:tab/>
        <w:tab/>
        <w:t>INTEGER ::= 198</w:t>
      </w:r>
    </w:p>
    <w:p>
      <w:pPr>
        <w:pStyle w:val="PL"/>
        <w:rPr/>
      </w:pPr>
      <w:r>
        <w:rPr/>
        <w:t>id-Global-ENB-ID</w:t>
        <w:tab/>
        <w:tab/>
        <w:tab/>
        <w:tab/>
        <w:tab/>
        <w:tab/>
        <w:tab/>
        <w:tab/>
        <w:tab/>
        <w:tab/>
        <w:t>INTEGER ::= 199</w:t>
      </w:r>
    </w:p>
    <w:p>
      <w:pPr>
        <w:pStyle w:val="PL"/>
        <w:rPr/>
      </w:pPr>
      <w:r>
        <w:rPr/>
        <w:t>id-UE-History-Information</w:t>
        <w:tab/>
        <w:tab/>
        <w:tab/>
        <w:tab/>
        <w:tab/>
        <w:tab/>
        <w:tab/>
        <w:tab/>
        <w:t>INTEGER ::= 200</w:t>
      </w:r>
    </w:p>
    <w:p>
      <w:pPr>
        <w:pStyle w:val="PL"/>
        <w:rPr/>
      </w:pPr>
      <w:r>
        <w:rPr/>
        <w:t>id-MBMS</w:t>
      </w:r>
      <w:r>
        <w:rPr>
          <w:rFonts w:eastAsia="MS Mincho;MS Mincho"/>
        </w:rPr>
        <w:t>Synchronisation</w:t>
      </w:r>
      <w:r>
        <w:rPr/>
        <w:t>Information</w:t>
        <w:tab/>
        <w:tab/>
        <w:tab/>
        <w:tab/>
        <w:tab/>
        <w:tab/>
        <w:t xml:space="preserve">INTEGER ::= </w:t>
      </w:r>
      <w:r>
        <w:rPr>
          <w:rFonts w:eastAsia="MS Mincho;MS Mincho"/>
        </w:rPr>
        <w:t>201</w:t>
      </w:r>
    </w:p>
    <w:p>
      <w:pPr>
        <w:pStyle w:val="PL"/>
        <w:rPr/>
      </w:pPr>
      <w:r>
        <w:rPr/>
        <w:t>id-SubscriberProfileIDforRFP</w:t>
        <w:tab/>
        <w:tab/>
        <w:tab/>
        <w:tab/>
        <w:tab/>
        <w:tab/>
        <w:tab/>
        <w:t>INTEGER ::= 202</w:t>
      </w:r>
    </w:p>
    <w:p>
      <w:pPr>
        <w:pStyle w:val="PL"/>
        <w:rPr/>
      </w:pPr>
      <w:r>
        <w:rPr/>
        <w:t>id-CSG-Id</w:t>
        <w:tab/>
        <w:tab/>
        <w:tab/>
        <w:tab/>
        <w:tab/>
        <w:tab/>
        <w:tab/>
        <w:tab/>
        <w:tab/>
        <w:tab/>
        <w:tab/>
        <w:tab/>
        <w:t>INTEGER ::= 203</w:t>
      </w:r>
    </w:p>
    <w:p>
      <w:pPr>
        <w:pStyle w:val="PL"/>
        <w:rPr/>
      </w:pPr>
      <w:r>
        <w:rPr/>
        <w:t>id-OldIuSigConIdCS</w:t>
        <w:tab/>
        <w:tab/>
        <w:tab/>
        <w:tab/>
        <w:tab/>
        <w:tab/>
        <w:tab/>
        <w:tab/>
        <w:tab/>
        <w:tab/>
        <w:t>INTEGER ::= 204</w:t>
      </w:r>
    </w:p>
    <w:p>
      <w:pPr>
        <w:pStyle w:val="PL"/>
        <w:rPr/>
      </w:pPr>
      <w:r>
        <w:rPr/>
        <w:t>id-OldIuSigConIdPS</w:t>
        <w:tab/>
        <w:tab/>
        <w:tab/>
        <w:tab/>
        <w:tab/>
        <w:tab/>
        <w:tab/>
        <w:tab/>
        <w:tab/>
        <w:tab/>
        <w:t>INTEGER ::= 205</w:t>
      </w:r>
    </w:p>
    <w:p>
      <w:pPr>
        <w:pStyle w:val="PL"/>
        <w:rPr/>
      </w:pPr>
      <w:r>
        <w:rPr/>
        <w:t>id-GlobalCN-IDCS</w:t>
        <w:tab/>
        <w:tab/>
        <w:tab/>
        <w:tab/>
        <w:tab/>
        <w:tab/>
        <w:tab/>
        <w:tab/>
        <w:tab/>
        <w:tab/>
        <w:t>INTEGER ::= 206</w:t>
      </w:r>
    </w:p>
    <w:p>
      <w:pPr>
        <w:pStyle w:val="PL"/>
        <w:rPr/>
      </w:pPr>
      <w:r>
        <w:rPr/>
        <w:t>id-GlobalCN-IDPS</w:t>
        <w:tab/>
        <w:tab/>
        <w:tab/>
        <w:tab/>
        <w:tab/>
        <w:tab/>
        <w:tab/>
        <w:tab/>
        <w:tab/>
        <w:tab/>
        <w:t>INTEGER ::= 207</w:t>
      </w:r>
    </w:p>
    <w:p>
      <w:pPr>
        <w:pStyle w:val="PL"/>
        <w:rPr/>
      </w:pPr>
      <w:r>
        <w:rPr/>
        <w:t>id-SourceExtendedRNC-ID</w:t>
        <w:tab/>
        <w:tab/>
        <w:tab/>
        <w:tab/>
        <w:tab/>
        <w:tab/>
        <w:tab/>
        <w:tab/>
        <w:tab/>
        <w:t>INTEGER ::= 208</w:t>
      </w:r>
    </w:p>
    <w:p>
      <w:pPr>
        <w:pStyle w:val="PL"/>
        <w:rPr/>
      </w:pPr>
      <w:r>
        <w:rPr/>
        <w:t>id-RAB-ToBeReleasedItem-EnhancedRelocCompleteRes</w:t>
        <w:tab/>
        <w:tab/>
        <w:t>INTEGER ::= 209</w:t>
      </w:r>
    </w:p>
    <w:p>
      <w:pPr>
        <w:pStyle w:val="PL"/>
        <w:rPr/>
      </w:pPr>
      <w:r>
        <w:rPr/>
        <w:t>id-RAB-ToBeReleasedList-EnhancedRelocCompleteRes</w:t>
        <w:tab/>
        <w:tab/>
        <w:t>INTEGER ::= 210</w:t>
      </w:r>
    </w:p>
    <w:p>
      <w:pPr>
        <w:pStyle w:val="PL"/>
        <w:rPr/>
      </w:pPr>
      <w:r>
        <w:rPr/>
        <w:t>id-SourceRNC-ID</w:t>
        <w:tab/>
        <w:tab/>
        <w:tab/>
        <w:tab/>
        <w:tab/>
        <w:tab/>
        <w:tab/>
        <w:tab/>
        <w:tab/>
        <w:tab/>
        <w:tab/>
        <w:t>INTEGER ::= 211</w:t>
      </w:r>
    </w:p>
    <w:p>
      <w:pPr>
        <w:pStyle w:val="PL"/>
        <w:rPr/>
      </w:pPr>
      <w:r>
        <w:rPr/>
        <w:t>id-Relocation-TargetRNC-ID</w:t>
        <w:tab/>
        <w:tab/>
        <w:tab/>
        <w:tab/>
        <w:tab/>
        <w:tab/>
        <w:tab/>
        <w:tab/>
        <w:t>INTEGER ::= 212</w:t>
      </w:r>
    </w:p>
    <w:p>
      <w:pPr>
        <w:pStyle w:val="PL"/>
        <w:rPr/>
      </w:pPr>
      <w:r>
        <w:rPr/>
        <w:t>id-Relocation-TargetExtendedRNC-ID</w:t>
        <w:tab/>
        <w:tab/>
        <w:tab/>
        <w:tab/>
        <w:tab/>
        <w:tab/>
        <w:t>INTEGER ::= 213</w:t>
      </w:r>
    </w:p>
    <w:p>
      <w:pPr>
        <w:pStyle w:val="PL"/>
        <w:rPr/>
      </w:pPr>
      <w:r>
        <w:rPr>
          <w:szCs w:val="24"/>
        </w:rPr>
        <w:t>id-</w:t>
      </w:r>
      <w:r>
        <w:rPr/>
        <w:t>Alt-RAB-Parameter-</w:t>
      </w:r>
      <w:r>
        <w:rPr>
          <w:lang w:val="en-US" w:eastAsia="en-US"/>
        </w:rPr>
        <w:t>Supported</w:t>
      </w:r>
      <w:r>
        <w:rPr/>
        <w:t>GuaranteedBitrateInf</w:t>
        <w:tab/>
        <w:tab/>
        <w:t xml:space="preserve">INTEGER ::= </w:t>
      </w:r>
      <w:r>
        <w:rPr>
          <w:lang w:val="en-US" w:eastAsia="en-US"/>
        </w:rPr>
        <w:t>214</w:t>
      </w:r>
    </w:p>
    <w:p>
      <w:pPr>
        <w:pStyle w:val="PL"/>
        <w:rPr/>
      </w:pPr>
      <w:r>
        <w:rPr>
          <w:szCs w:val="24"/>
        </w:rPr>
        <w:t>id-</w:t>
      </w:r>
      <w:r>
        <w:rPr/>
        <w:t>Alt-RAB-Parameter-</w:t>
      </w:r>
      <w:r>
        <w:rPr>
          <w:lang w:val="en-US" w:eastAsia="en-US"/>
        </w:rPr>
        <w:t>Supported</w:t>
      </w:r>
      <w:r>
        <w:rPr/>
        <w:t>MaxBitrateInf</w:t>
        <w:tab/>
        <w:tab/>
        <w:tab/>
        <w:tab/>
        <w:t xml:space="preserve">INTEGER ::= </w:t>
      </w:r>
      <w:r>
        <w:rPr>
          <w:lang w:val="en-US" w:eastAsia="en-US"/>
        </w:rPr>
        <w:t>215</w:t>
      </w:r>
    </w:p>
    <w:p>
      <w:pPr>
        <w:pStyle w:val="PL"/>
        <w:rPr>
          <w:szCs w:val="24"/>
          <w:lang w:val="en-US" w:eastAsia="en-US"/>
        </w:rPr>
      </w:pPr>
      <w:r>
        <w:rPr>
          <w:szCs w:val="24"/>
        </w:rPr>
        <w:t>id-Ass-RAB-Parameter-</w:t>
      </w:r>
      <w:r>
        <w:rPr>
          <w:lang w:val="en-US" w:eastAsia="en-US"/>
        </w:rPr>
        <w:t>Supported</w:t>
      </w:r>
      <w:r>
        <w:rPr>
          <w:szCs w:val="24"/>
        </w:rPr>
        <w:t>GuaranteedBitrateList</w:t>
        <w:tab/>
        <w:tab/>
      </w:r>
      <w:r>
        <w:rPr/>
        <w:t xml:space="preserve">INTEGER ::= </w:t>
      </w:r>
      <w:r>
        <w:rPr>
          <w:lang w:val="en-US" w:eastAsia="en-US"/>
        </w:rPr>
        <w:t>216</w:t>
      </w:r>
    </w:p>
    <w:p>
      <w:pPr>
        <w:pStyle w:val="PL"/>
        <w:rPr>
          <w:szCs w:val="24"/>
          <w:lang w:val="en-US" w:eastAsia="en-US"/>
        </w:rPr>
      </w:pPr>
      <w:r>
        <w:rPr>
          <w:szCs w:val="24"/>
        </w:rPr>
        <w:t>id-Ass-RAB-Parameter-</w:t>
      </w:r>
      <w:r>
        <w:rPr>
          <w:lang w:val="en-US" w:eastAsia="en-US"/>
        </w:rPr>
        <w:t>Supported</w:t>
      </w:r>
      <w:r>
        <w:rPr>
          <w:szCs w:val="24"/>
        </w:rPr>
        <w:t>MaxBitrateList</w:t>
        <w:tab/>
        <w:tab/>
        <w:tab/>
      </w:r>
      <w:r>
        <w:rPr/>
        <w:t xml:space="preserve">INTEGER ::= </w:t>
      </w:r>
      <w:r>
        <w:rPr>
          <w:lang w:val="en-US" w:eastAsia="en-US"/>
        </w:rPr>
        <w:t>217</w:t>
      </w:r>
    </w:p>
    <w:p>
      <w:pPr>
        <w:pStyle w:val="PL"/>
        <w:rPr/>
      </w:pPr>
      <w:r>
        <w:rPr/>
        <w:t>id-RAB-Parameter-</w:t>
      </w:r>
      <w:r>
        <w:rPr>
          <w:lang w:val="en-US" w:eastAsia="en-US"/>
        </w:rPr>
        <w:t>Supported</w:t>
      </w:r>
      <w:r>
        <w:rPr/>
        <w:t>GuaranteedBitrateList</w:t>
        <w:tab/>
        <w:tab/>
        <w:tab/>
        <w:t xml:space="preserve">INTEGER ::= </w:t>
      </w:r>
      <w:r>
        <w:rPr>
          <w:lang w:val="en-US" w:eastAsia="en-US"/>
        </w:rPr>
        <w:t>218</w:t>
      </w:r>
    </w:p>
    <w:p>
      <w:pPr>
        <w:pStyle w:val="PL"/>
        <w:rPr/>
      </w:pPr>
      <w:r>
        <w:rPr/>
        <w:t>id-RAB-Parameter-</w:t>
      </w:r>
      <w:r>
        <w:rPr>
          <w:lang w:val="en-US" w:eastAsia="en-US"/>
        </w:rPr>
        <w:t>Supported</w:t>
      </w:r>
      <w:r>
        <w:rPr/>
        <w:t>MaxBitrateList</w:t>
        <w:tab/>
        <w:tab/>
        <w:tab/>
        <w:tab/>
        <w:t xml:space="preserve">INTEGER ::= </w:t>
      </w:r>
      <w:r>
        <w:rPr>
          <w:lang w:val="en-US" w:eastAsia="en-US"/>
        </w:rPr>
        <w:t>219</w:t>
      </w:r>
    </w:p>
    <w:p>
      <w:pPr>
        <w:pStyle w:val="PL"/>
        <w:rPr>
          <w:szCs w:val="24"/>
        </w:rPr>
      </w:pPr>
      <w:r>
        <w:rPr>
          <w:szCs w:val="24"/>
        </w:rPr>
        <w:t>id-Requested-RAB-Parameter-</w:t>
      </w:r>
      <w:r>
        <w:rPr>
          <w:lang w:val="en-US" w:eastAsia="en-US"/>
        </w:rPr>
        <w:t>Supported</w:t>
      </w:r>
      <w:r>
        <w:rPr>
          <w:szCs w:val="24"/>
        </w:rPr>
        <w:t>MaxBitrateList</w:t>
        <w:tab/>
        <w:tab/>
      </w:r>
      <w:r>
        <w:rPr/>
        <w:t xml:space="preserve">INTEGER ::= </w:t>
      </w:r>
      <w:r>
        <w:rPr>
          <w:lang w:val="en-US" w:eastAsia="en-US"/>
        </w:rPr>
        <w:t>220</w:t>
      </w:r>
    </w:p>
    <w:p>
      <w:pPr>
        <w:pStyle w:val="PL"/>
        <w:rPr/>
      </w:pPr>
      <w:r>
        <w:rPr>
          <w:szCs w:val="24"/>
        </w:rPr>
        <w:t>id-Requested-RAB-Parameter-</w:t>
      </w:r>
      <w:r>
        <w:rPr>
          <w:lang w:val="en-US" w:eastAsia="en-US"/>
        </w:rPr>
        <w:t>Supported</w:t>
      </w:r>
      <w:r>
        <w:rPr>
          <w:szCs w:val="24"/>
        </w:rPr>
        <w:t>GuaranteedBitrateList</w:t>
        <w:tab/>
      </w:r>
      <w:r>
        <w:rPr/>
        <w:t xml:space="preserve">INTEGER ::= </w:t>
      </w:r>
      <w:r>
        <w:rPr>
          <w:lang w:val="en-US" w:eastAsia="en-US"/>
        </w:rPr>
        <w:t>221</w:t>
      </w:r>
    </w:p>
    <w:p>
      <w:pPr>
        <w:pStyle w:val="PL"/>
        <w:rPr/>
      </w:pPr>
      <w:r>
        <w:rPr/>
        <w:t>id-Relocation-SourceRNC-ID</w:t>
        <w:tab/>
        <w:tab/>
        <w:tab/>
        <w:tab/>
        <w:tab/>
        <w:tab/>
        <w:tab/>
        <w:tab/>
        <w:t>INTEGER ::= 222</w:t>
      </w:r>
    </w:p>
    <w:p>
      <w:pPr>
        <w:pStyle w:val="PL"/>
        <w:rPr/>
      </w:pPr>
      <w:r>
        <w:rPr/>
        <w:t>id-Relocation-SourceExtendedRNC-ID</w:t>
        <w:tab/>
        <w:tab/>
        <w:tab/>
        <w:tab/>
        <w:tab/>
        <w:tab/>
        <w:t>INTEGER ::= 223</w:t>
      </w:r>
    </w:p>
    <w:p>
      <w:pPr>
        <w:pStyle w:val="PL"/>
        <w:rPr/>
      </w:pPr>
      <w:r>
        <w:rPr/>
        <w:t>id-EncryptionKey</w:t>
        <w:tab/>
        <w:tab/>
        <w:tab/>
        <w:tab/>
        <w:tab/>
        <w:tab/>
        <w:tab/>
        <w:tab/>
        <w:tab/>
        <w:tab/>
        <w:t>INTEGER ::= 224</w:t>
      </w:r>
    </w:p>
    <w:p>
      <w:pPr>
        <w:pStyle w:val="PL"/>
        <w:rPr/>
      </w:pPr>
      <w:r>
        <w:rPr/>
        <w:t>id-IntegrityProtectionKey</w:t>
        <w:tab/>
        <w:tab/>
        <w:tab/>
        <w:tab/>
        <w:tab/>
        <w:tab/>
        <w:tab/>
        <w:tab/>
        <w:t>INTEGER ::= 225</w:t>
      </w:r>
    </w:p>
    <w:p>
      <w:pPr>
        <w:pStyle w:val="PL"/>
        <w:rPr/>
      </w:pPr>
      <w:r>
        <w:rPr/>
        <w:t>id-SRVCC-HO-Indication</w:t>
        <w:tab/>
        <w:tab/>
        <w:tab/>
        <w:tab/>
        <w:tab/>
        <w:tab/>
        <w:tab/>
        <w:tab/>
        <w:tab/>
        <w:t>INTEGER ::= 226</w:t>
      </w:r>
    </w:p>
    <w:p>
      <w:pPr>
        <w:pStyle w:val="PL"/>
        <w:rPr/>
      </w:pPr>
      <w:r>
        <w:rPr/>
        <w:t>id-SRVCC-Information</w:t>
        <w:tab/>
        <w:tab/>
        <w:tab/>
        <w:tab/>
        <w:tab/>
        <w:tab/>
        <w:tab/>
        <w:tab/>
        <w:tab/>
        <w:t>INTEGER ::= 227</w:t>
      </w:r>
    </w:p>
    <w:p>
      <w:pPr>
        <w:pStyle w:val="PL"/>
        <w:rPr/>
      </w:pPr>
      <w:r>
        <w:rPr/>
        <w:t>id-SRVCC-Operation-Possible</w:t>
        <w:tab/>
        <w:tab/>
        <w:tab/>
        <w:tab/>
        <w:tab/>
        <w:tab/>
        <w:tab/>
        <w:tab/>
        <w:t>INTEGER ::= 228</w:t>
      </w:r>
    </w:p>
    <w:p>
      <w:pPr>
        <w:pStyle w:val="PL"/>
        <w:rPr/>
      </w:pPr>
      <w:r>
        <w:rPr>
          <w:lang w:val="en-GB" w:eastAsia="en-GB"/>
        </w:rPr>
        <w:t>id-CSG-Id-List</w:t>
        <w:tab/>
        <w:tab/>
        <w:tab/>
        <w:tab/>
        <w:tab/>
        <w:tab/>
        <w:tab/>
        <w:tab/>
        <w:tab/>
        <w:tab/>
        <w:tab/>
        <w:t xml:space="preserve">INTEGER ::= </w:t>
      </w:r>
      <w:r>
        <w:rPr>
          <w:lang w:val="en-GB" w:eastAsia="zh-CN"/>
        </w:rPr>
        <w:t>229</w:t>
      </w:r>
    </w:p>
    <w:p>
      <w:pPr>
        <w:pStyle w:val="PL"/>
        <w:rPr/>
      </w:pPr>
      <w:r>
        <w:rPr>
          <w:lang w:val="en-GB" w:eastAsia="en-GB"/>
        </w:rPr>
        <w:t>id-PSRABtobeReplaced</w:t>
        <w:tab/>
        <w:tab/>
        <w:tab/>
        <w:tab/>
        <w:tab/>
        <w:tab/>
        <w:tab/>
        <w:tab/>
        <w:tab/>
        <w:t>INTEGER ::= 230</w:t>
      </w:r>
    </w:p>
    <w:p>
      <w:pPr>
        <w:pStyle w:val="PL"/>
        <w:rPr/>
      </w:pPr>
      <w:r>
        <w:rPr/>
        <w:t>id-</w:t>
      </w:r>
      <w:r>
        <w:rPr>
          <w:lang w:val="en-GB" w:eastAsia="en-GB"/>
        </w:rPr>
        <w:t>E-UTRAN-Service-Handover</w:t>
        <w:tab/>
        <w:tab/>
        <w:tab/>
        <w:tab/>
        <w:tab/>
        <w:tab/>
        <w:tab/>
        <w:tab/>
        <w:t>INTEGER ::= 231</w:t>
      </w:r>
    </w:p>
    <w:p>
      <w:pPr>
        <w:pStyle w:val="PL"/>
        <w:rPr/>
      </w:pPr>
      <w:r>
        <w:rPr>
          <w:lang w:val="en-US" w:eastAsia="en-US"/>
        </w:rPr>
        <w:t>id-UE-</w:t>
      </w:r>
      <w:r>
        <w:rPr/>
        <w:t>AggregateMaximumBitRate</w:t>
      </w:r>
      <w:r>
        <w:rPr>
          <w:lang w:val="en-GB" w:eastAsia="en-GB"/>
        </w:rPr>
        <w:tab/>
        <w:tab/>
        <w:tab/>
        <w:tab/>
        <w:tab/>
        <w:tab/>
        <w:tab/>
        <w:t xml:space="preserve">INTEGER ::= </w:t>
      </w:r>
      <w:r>
        <w:rPr>
          <w:lang w:val="en-GB" w:eastAsia="zh-CN"/>
        </w:rPr>
        <w:t>233</w:t>
      </w:r>
    </w:p>
    <w:p>
      <w:pPr>
        <w:pStyle w:val="PL"/>
        <w:rPr>
          <w:lang w:val="en-GB" w:eastAsia="en-GB"/>
        </w:rPr>
      </w:pPr>
      <w:r>
        <w:rPr>
          <w:lang w:val="en-GB" w:eastAsia="en-GB"/>
        </w:rPr>
        <w:t xml:space="preserve">id-CSG-Membership-Status </w:t>
        <w:tab/>
        <w:tab/>
        <w:tab/>
        <w:tab/>
        <w:tab/>
        <w:tab/>
        <w:tab/>
        <w:tab/>
        <w:t>INTEGER ::= 234</w:t>
      </w:r>
    </w:p>
    <w:p>
      <w:pPr>
        <w:pStyle w:val="PL"/>
        <w:rPr>
          <w:lang w:val="en-GB" w:eastAsia="en-GB"/>
        </w:rPr>
      </w:pPr>
      <w:r>
        <w:rPr>
          <w:lang w:val="en-GB" w:eastAsia="en-GB"/>
        </w:rPr>
        <w:t>id-Cell-Access-Mode</w:t>
        <w:tab/>
        <w:tab/>
        <w:tab/>
        <w:tab/>
        <w:tab/>
        <w:tab/>
        <w:tab/>
        <w:tab/>
        <w:tab/>
        <w:tab/>
        <w:t>INTEGER ::= 235</w:t>
      </w:r>
    </w:p>
    <w:p>
      <w:pPr>
        <w:pStyle w:val="PL"/>
        <w:rPr>
          <w:lang w:val="en-GB" w:eastAsia="en-GB"/>
        </w:rPr>
      </w:pPr>
      <w:r>
        <w:rPr/>
        <w:t>id-IP-Source-Address</w:t>
      </w:r>
      <w:r>
        <w:rPr>
          <w:lang w:val="en-GB" w:eastAsia="en-GB"/>
        </w:rPr>
        <w:tab/>
        <w:tab/>
        <w:tab/>
        <w:tab/>
        <w:tab/>
        <w:tab/>
        <w:tab/>
        <w:tab/>
        <w:tab/>
        <w:t>INTEGER ::= 236</w:t>
      </w:r>
    </w:p>
    <w:p>
      <w:pPr>
        <w:pStyle w:val="PL"/>
        <w:rPr>
          <w:lang w:val="en-GB" w:eastAsia="en-GB"/>
        </w:rPr>
      </w:pPr>
      <w:r>
        <w:rPr>
          <w:lang w:val="en-GB" w:eastAsia="en-GB"/>
        </w:rPr>
        <w:t>id-CSFB-Information</w:t>
        <w:tab/>
        <w:tab/>
        <w:tab/>
        <w:tab/>
        <w:tab/>
        <w:tab/>
        <w:tab/>
        <w:tab/>
        <w:tab/>
        <w:tab/>
        <w:t>INTEGER ::= 237</w:t>
      </w:r>
    </w:p>
    <w:p>
      <w:pPr>
        <w:pStyle w:val="PL"/>
        <w:rPr/>
      </w:pPr>
      <w:r>
        <w:rPr/>
        <w:t>id-PDP-TypeInformation-extension</w:t>
        <w:tab/>
        <w:tab/>
        <w:tab/>
        <w:tab/>
        <w:tab/>
        <w:tab/>
        <w:t>INTEGER ::= 238</w:t>
      </w:r>
    </w:p>
    <w:p>
      <w:pPr>
        <w:pStyle w:val="PL"/>
        <w:rPr>
          <w:lang w:val="en-GB" w:eastAsia="zh-CN"/>
        </w:rPr>
      </w:pPr>
      <w:r>
        <w:rPr>
          <w:lang w:val="en-GB" w:eastAsia="zh-CN"/>
        </w:rPr>
        <w:t>id-MSISDN</w:t>
        <w:tab/>
        <w:tab/>
        <w:tab/>
        <w:tab/>
        <w:tab/>
        <w:tab/>
        <w:tab/>
        <w:tab/>
        <w:tab/>
        <w:tab/>
        <w:tab/>
        <w:tab/>
        <w:t>INTEGER ::= 239</w:t>
      </w:r>
    </w:p>
    <w:p>
      <w:pPr>
        <w:pStyle w:val="PL"/>
        <w:rPr>
          <w:lang w:val="en-GB" w:eastAsia="zh-CN"/>
        </w:rPr>
      </w:pPr>
      <w:r>
        <w:rPr>
          <w:lang w:val="en-GB" w:eastAsia="zh-CN"/>
        </w:rPr>
        <w:t>id-Offload-RAB-Parameters</w:t>
        <w:tab/>
        <w:tab/>
        <w:tab/>
        <w:tab/>
        <w:tab/>
        <w:tab/>
        <w:tab/>
        <w:tab/>
        <w:t>INTEGER ::= 240</w:t>
      </w:r>
    </w:p>
    <w:p>
      <w:pPr>
        <w:pStyle w:val="PL"/>
        <w:rPr/>
      </w:pPr>
      <w:r>
        <w:rPr/>
        <w:t>id-LGW-TransportLayerAddress</w:t>
        <w:tab/>
        <w:tab/>
        <w:tab/>
        <w:tab/>
        <w:tab/>
        <w:tab/>
        <w:tab/>
        <w:t>INTEGER ::= 241</w:t>
      </w:r>
    </w:p>
    <w:p>
      <w:pPr>
        <w:pStyle w:val="PL"/>
        <w:rPr/>
      </w:pPr>
      <w:r>
        <w:rPr/>
        <w:t>id-Correlation-ID</w:t>
        <w:tab/>
        <w:tab/>
        <w:tab/>
        <w:tab/>
        <w:tab/>
        <w:tab/>
        <w:tab/>
        <w:tab/>
        <w:tab/>
        <w:tab/>
        <w:t>INTEGER ::= 242</w:t>
      </w:r>
    </w:p>
    <w:p>
      <w:pPr>
        <w:pStyle w:val="PL"/>
        <w:rPr/>
      </w:pPr>
      <w:r>
        <w:rPr/>
        <w:t>id-IRAT-Measurement-Configuration</w:t>
        <w:tab/>
        <w:tab/>
        <w:tab/>
        <w:tab/>
        <w:tab/>
        <w:tab/>
        <w:t>INTEGER ::= 243</w:t>
      </w:r>
    </w:p>
    <w:p>
      <w:pPr>
        <w:pStyle w:val="PL"/>
        <w:rPr/>
      </w:pPr>
      <w:r>
        <w:rPr/>
        <w:t>id-MDT-Configuration</w:t>
        <w:tab/>
        <w:tab/>
        <w:tab/>
        <w:tab/>
        <w:tab/>
        <w:tab/>
        <w:tab/>
        <w:tab/>
        <w:tab/>
        <w:t>INTEGER ::= 244</w:t>
      </w:r>
    </w:p>
    <w:p>
      <w:pPr>
        <w:pStyle w:val="PL"/>
        <w:rPr/>
      </w:pPr>
      <w:r>
        <w:rPr/>
        <w:t>id-Priority-Class-Indicator</w:t>
        <w:tab/>
        <w:tab/>
        <w:tab/>
        <w:tab/>
        <w:tab/>
        <w:tab/>
        <w:tab/>
        <w:tab/>
        <w:t>INTEGER ::= 245</w:t>
      </w:r>
    </w:p>
    <w:p>
      <w:pPr>
        <w:pStyle w:val="PL"/>
        <w:rPr/>
      </w:pPr>
      <w:r>
        <w:rPr/>
        <w:t>id-RNSAPRelocationParameters</w:t>
        <w:tab/>
        <w:tab/>
        <w:tab/>
        <w:tab/>
        <w:tab/>
        <w:tab/>
        <w:tab/>
        <w:t>INTEGER ::= 247</w:t>
      </w:r>
    </w:p>
    <w:p>
      <w:pPr>
        <w:pStyle w:val="PL"/>
        <w:rPr/>
      </w:pPr>
      <w:r>
        <w:rPr/>
        <w:t>id-RABParametersList</w:t>
        <w:tab/>
        <w:tab/>
        <w:tab/>
        <w:tab/>
        <w:tab/>
        <w:tab/>
        <w:tab/>
        <w:tab/>
        <w:tab/>
        <w:t>INTEGER ::= 248</w:t>
      </w:r>
    </w:p>
    <w:p>
      <w:pPr>
        <w:pStyle w:val="PL"/>
        <w:rPr/>
      </w:pPr>
      <w:r>
        <w:rPr/>
        <w:t>id-Management-Based-MDT-Allowed</w:t>
        <w:tab/>
        <w:tab/>
        <w:tab/>
        <w:tab/>
        <w:tab/>
        <w:tab/>
        <w:tab/>
        <w:t>INTEGER ::= 249</w:t>
      </w:r>
    </w:p>
    <w:p>
      <w:pPr>
        <w:pStyle w:val="PL"/>
        <w:rPr/>
      </w:pPr>
      <w:r>
        <w:rPr/>
        <w:t>id-HigherBitratesThan16MbpsFlag</w:t>
        <w:tab/>
        <w:tab/>
        <w:tab/>
        <w:tab/>
        <w:tab/>
        <w:tab/>
        <w:tab/>
        <w:t>INTEGER ::= 250</w:t>
      </w:r>
    </w:p>
    <w:p>
      <w:pPr>
        <w:pStyle w:val="PL"/>
        <w:rPr/>
      </w:pPr>
      <w:r>
        <w:rPr/>
        <w:t>id-Trace-Collection-Entity-IP-Addess</w:t>
        <w:tab/>
        <w:tab/>
        <w:tab/>
        <w:tab/>
        <w:tab/>
        <w:t>INTEGER ::= 251</w:t>
      </w:r>
    </w:p>
    <w:p>
      <w:pPr>
        <w:pStyle w:val="PL"/>
        <w:rPr/>
      </w:pPr>
      <w:r>
        <w:rPr/>
        <w:t>id-End-Of-CSFB</w:t>
        <w:tab/>
        <w:tab/>
        <w:tab/>
        <w:tab/>
        <w:tab/>
        <w:tab/>
        <w:tab/>
        <w:tab/>
        <w:tab/>
        <w:tab/>
        <w:tab/>
        <w:t>INTEGER ::= 252</w:t>
      </w:r>
    </w:p>
    <w:p>
      <w:pPr>
        <w:pStyle w:val="PL"/>
        <w:rPr/>
      </w:pPr>
      <w:r>
        <w:rPr/>
        <w:t>id-Time-UE-StayedInCell-EnhancedGranularity</w:t>
        <w:tab/>
        <w:tab/>
        <w:tab/>
        <w:tab/>
        <w:t>INTEGER ::= 253</w:t>
      </w:r>
    </w:p>
    <w:p>
      <w:pPr>
        <w:pStyle w:val="PL"/>
        <w:rPr/>
      </w:pPr>
      <w:r>
        <w:rPr/>
        <w:t>id-Out-Of-UTRAN</w:t>
        <w:tab/>
        <w:tab/>
        <w:tab/>
        <w:tab/>
        <w:tab/>
        <w:tab/>
        <w:tab/>
        <w:tab/>
        <w:tab/>
        <w:tab/>
        <w:tab/>
        <w:t>INTEGER ::= 254</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id-TraceRecordingSessionReference</w:t>
        <w:tab/>
      </w:r>
      <w:r>
        <w:rPr>
          <w:lang w:val="en-US" w:eastAsia="en-US"/>
        </w:rPr>
        <w:tab/>
        <w:tab/>
        <w:tab/>
      </w:r>
      <w:r>
        <w:rPr/>
        <w:t>INTEGER ::= 255</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t>id-IMSI</w:t>
        <w:tab/>
        <w:tab/>
        <w:tab/>
        <w:tab/>
        <w:tab/>
        <w:tab/>
        <w:tab/>
        <w:tab/>
      </w:r>
      <w:r>
        <w:rPr>
          <w:lang w:val="en-US" w:eastAsia="en-US"/>
        </w:rPr>
        <w:tab/>
        <w:tab/>
        <w:tab/>
      </w:r>
      <w:r>
        <w:rPr/>
        <w:t>INTEGER ::= 256</w:t>
      </w:r>
    </w:p>
    <w:p>
      <w:pPr>
        <w:pStyle w:val="PL"/>
        <w:rPr/>
      </w:pPr>
      <w:r>
        <w:rPr/>
        <w:t>id-HO-Cause</w:t>
        <w:tab/>
        <w:tab/>
        <w:tab/>
        <w:tab/>
        <w:tab/>
        <w:tab/>
        <w:tab/>
        <w:tab/>
        <w:tab/>
        <w:tab/>
        <w:tab/>
        <w:tab/>
        <w:t>INTEGER ::= 257</w:t>
      </w:r>
    </w:p>
    <w:p>
      <w:pPr>
        <w:pStyle w:val="PL"/>
        <w:rPr/>
      </w:pPr>
      <w:r>
        <w:rPr/>
        <w:t>id-VoiceSupportMatchIndicator</w:t>
        <w:tab/>
        <w:tab/>
        <w:tab/>
        <w:tab/>
        <w:tab/>
        <w:tab/>
        <w:tab/>
        <w:t>INTEGER ::= 258</w:t>
      </w:r>
    </w:p>
    <w:p>
      <w:pPr>
        <w:pStyle w:val="PL"/>
        <w:rPr/>
      </w:pPr>
      <w:r>
        <w:rPr/>
        <w:t>id-RSRVCC-HO-Indication</w:t>
        <w:tab/>
        <w:tab/>
        <w:tab/>
        <w:tab/>
        <w:tab/>
        <w:tab/>
        <w:tab/>
        <w:tab/>
        <w:tab/>
        <w:t>INTEGER ::= 259</w:t>
      </w:r>
    </w:p>
    <w:p>
      <w:pPr>
        <w:pStyle w:val="PL"/>
        <w:rPr/>
      </w:pPr>
      <w:r>
        <w:rPr/>
        <w:t>id-RSRVCC-Information</w:t>
        <w:tab/>
        <w:tab/>
        <w:tab/>
        <w:tab/>
        <w:tab/>
        <w:tab/>
        <w:tab/>
        <w:tab/>
        <w:tab/>
        <w:t>INTEGER ::= 260</w:t>
      </w:r>
    </w:p>
    <w:p>
      <w:pPr>
        <w:pStyle w:val="PL"/>
        <w:rPr/>
      </w:pPr>
      <w:r>
        <w:rPr/>
        <w:t>id-AnchorPLMN-ID</w:t>
        <w:tab/>
        <w:tab/>
        <w:tab/>
        <w:tab/>
        <w:tab/>
        <w:tab/>
        <w:tab/>
        <w:tab/>
        <w:tab/>
        <w:tab/>
        <w:t>INTEGER ::= 261</w:t>
      </w:r>
    </w:p>
    <w:p>
      <w:pPr>
        <w:pStyle w:val="PL"/>
        <w:rPr/>
      </w:pPr>
      <w:r>
        <w:rPr/>
        <w:t>id-Tunnel-Information-for-BBF</w:t>
        <w:tab/>
        <w:tab/>
        <w:tab/>
        <w:tab/>
        <w:tab/>
        <w:tab/>
        <w:tab/>
        <w:t>INTEGER ::= 262</w:t>
      </w:r>
    </w:p>
    <w:p>
      <w:pPr>
        <w:pStyle w:val="PL"/>
        <w:rPr/>
      </w:pPr>
      <w:r>
        <w:rPr/>
        <w:t>id-Management-Based-MDT-PLMN-List</w:t>
        <w:tab/>
        <w:tab/>
        <w:tab/>
        <w:tab/>
        <w:tab/>
        <w:tab/>
        <w:t>INTEGER ::= 263</w:t>
      </w:r>
    </w:p>
    <w:p>
      <w:pPr>
        <w:pStyle w:val="PL"/>
        <w:rPr/>
      </w:pPr>
      <w:r>
        <w:rPr/>
        <w:t>id-SignallingBasedMDTPLMNList</w:t>
        <w:tab/>
        <w:tab/>
        <w:tab/>
        <w:tab/>
        <w:tab/>
        <w:tab/>
        <w:tab/>
        <w:t>INTEGER ::= 264</w:t>
      </w:r>
    </w:p>
    <w:p>
      <w:pPr>
        <w:pStyle w:val="PL"/>
        <w:rPr/>
      </w:pPr>
      <w:r>
        <w:rPr/>
        <w:t>id-M4Report</w:t>
        <w:tab/>
        <w:tab/>
        <w:tab/>
        <w:tab/>
        <w:tab/>
        <w:tab/>
        <w:tab/>
        <w:tab/>
        <w:tab/>
        <w:tab/>
        <w:tab/>
        <w:tab/>
        <w:t>INTEGER ::= 265</w:t>
      </w:r>
    </w:p>
    <w:p>
      <w:pPr>
        <w:pStyle w:val="PL"/>
        <w:rPr/>
      </w:pPr>
      <w:r>
        <w:rPr/>
        <w:t>id-M5Report</w:t>
        <w:tab/>
        <w:tab/>
        <w:tab/>
        <w:tab/>
        <w:tab/>
        <w:tab/>
        <w:tab/>
        <w:tab/>
        <w:tab/>
        <w:tab/>
        <w:tab/>
        <w:tab/>
        <w:t>INTEGER ::= 266</w:t>
      </w:r>
    </w:p>
    <w:p>
      <w:pPr>
        <w:pStyle w:val="PL"/>
        <w:rPr/>
      </w:pPr>
      <w:r>
        <w:rPr/>
        <w:t>id-M6Report</w:t>
        <w:tab/>
        <w:tab/>
        <w:tab/>
        <w:tab/>
        <w:tab/>
        <w:tab/>
        <w:tab/>
        <w:tab/>
        <w:tab/>
        <w:tab/>
        <w:tab/>
        <w:tab/>
        <w:t>INTEGER ::= 267</w:t>
      </w:r>
    </w:p>
    <w:p>
      <w:pPr>
        <w:pStyle w:val="PL"/>
        <w:rPr/>
      </w:pPr>
      <w:r>
        <w:rPr/>
        <w:t>id-M7Report</w:t>
        <w:tab/>
        <w:tab/>
        <w:tab/>
        <w:tab/>
        <w:tab/>
        <w:tab/>
        <w:tab/>
        <w:tab/>
        <w:tab/>
        <w:tab/>
        <w:tab/>
        <w:tab/>
        <w:t>INTEGER ::= 268</w:t>
      </w:r>
    </w:p>
    <w:p>
      <w:pPr>
        <w:pStyle w:val="PL"/>
        <w:rPr/>
      </w:pPr>
      <w:r>
        <w:rPr/>
        <w:t>id-TimingDifferenceULDL</w:t>
        <w:tab/>
        <w:tab/>
        <w:tab/>
        <w:tab/>
        <w:tab/>
        <w:tab/>
        <w:tab/>
        <w:tab/>
        <w:tab/>
        <w:t>INTEGER ::= 269</w:t>
      </w:r>
    </w:p>
    <w:p>
      <w:pPr>
        <w:pStyle w:val="PL"/>
        <w:rPr/>
      </w:pPr>
      <w:r>
        <w:rPr/>
        <w:t>id-Serving-Cell-Identifier</w:t>
        <w:tab/>
        <w:tab/>
        <w:tab/>
        <w:tab/>
        <w:tab/>
        <w:tab/>
        <w:tab/>
        <w:tab/>
        <w:t>INTEGER ::= 270</w:t>
      </w:r>
    </w:p>
    <w:p>
      <w:pPr>
        <w:pStyle w:val="PL"/>
        <w:rPr/>
      </w:pPr>
      <w:r>
        <w:rPr/>
        <w:t>id-EARFCN-Extended</w:t>
        <w:tab/>
        <w:tab/>
        <w:tab/>
        <w:tab/>
        <w:tab/>
        <w:tab/>
        <w:tab/>
        <w:tab/>
        <w:tab/>
        <w:tab/>
        <w:t>INTEGER ::= 271</w:t>
      </w:r>
    </w:p>
    <w:p>
      <w:pPr>
        <w:pStyle w:val="PL"/>
        <w:rPr/>
      </w:pPr>
      <w:r>
        <w:rPr/>
        <w:t>id-RSRVCC-Operation-Possible</w:t>
        <w:tab/>
        <w:tab/>
        <w:tab/>
        <w:tab/>
        <w:tab/>
        <w:tab/>
        <w:tab/>
        <w:t>INTEGER ::= 272</w:t>
      </w:r>
    </w:p>
    <w:p>
      <w:pPr>
        <w:pStyle w:val="PL"/>
        <w:rPr/>
      </w:pPr>
      <w:r>
        <w:rPr/>
        <w:t>id-SIPTO-LGW-TransportLayerAddress</w:t>
        <w:tab/>
        <w:tab/>
        <w:tab/>
        <w:tab/>
        <w:tab/>
        <w:tab/>
        <w:t>INTEGER ::= 273</w:t>
      </w:r>
    </w:p>
    <w:p>
      <w:pPr>
        <w:pStyle w:val="PL"/>
        <w:rPr/>
      </w:pPr>
      <w:r>
        <w:rPr/>
        <w:t>id-SIPTO-Correlation-ID</w:t>
        <w:tab/>
        <w:tab/>
        <w:tab/>
        <w:tab/>
        <w:tab/>
        <w:tab/>
        <w:tab/>
        <w:tab/>
        <w:tab/>
        <w:t>INTEGER ::= 274</w:t>
      </w:r>
    </w:p>
    <w:p>
      <w:pPr>
        <w:pStyle w:val="PL"/>
        <w:rPr/>
      </w:pPr>
      <w:r>
        <w:rPr/>
        <w:t>id-LHN-ID</w:t>
        <w:tab/>
        <w:tab/>
        <w:tab/>
        <w:tab/>
        <w:tab/>
        <w:tab/>
        <w:tab/>
        <w:tab/>
        <w:tab/>
        <w:tab/>
        <w:tab/>
        <w:tab/>
        <w:t>INTEGER ::= 275</w:t>
      </w:r>
    </w:p>
    <w:p>
      <w:pPr>
        <w:pStyle w:val="PL"/>
        <w:rPr/>
      </w:pPr>
      <w:r>
        <w:rPr/>
        <w:t>id-Session-Re-establishment-Indicator</w:t>
        <w:tab/>
        <w:tab/>
        <w:tab/>
        <w:tab/>
        <w:tab/>
        <w:t>INTEGER ::= 276</w:t>
      </w:r>
    </w:p>
    <w:p>
      <w:pPr>
        <w:pStyle w:val="PL"/>
        <w:rPr/>
      </w:pPr>
      <w:r>
        <w:rPr/>
        <w:t>id-LastE-UTRANPLMNIdentity</w:t>
        <w:tab/>
        <w:tab/>
        <w:tab/>
        <w:tab/>
        <w:tab/>
        <w:tab/>
        <w:tab/>
        <w:tab/>
        <w:t>INTEGER ::= 277</w:t>
      </w:r>
    </w:p>
    <w:p>
      <w:pPr>
        <w:pStyle w:val="PL"/>
        <w:rPr/>
      </w:pPr>
      <w:r>
        <w:rPr/>
        <w:t>id-RSRQ-Type</w:t>
        <w:tab/>
        <w:tab/>
        <w:tab/>
        <w:tab/>
        <w:tab/>
        <w:tab/>
        <w:tab/>
        <w:tab/>
        <w:tab/>
        <w:tab/>
        <w:tab/>
        <w:t>INTEGER ::= 278</w:t>
      </w:r>
    </w:p>
    <w:p>
      <w:pPr>
        <w:pStyle w:val="PL"/>
        <w:rPr/>
      </w:pPr>
      <w:r>
        <w:rPr/>
        <w:t>id-RSRQ-Extension</w:t>
        <w:tab/>
        <w:tab/>
        <w:tab/>
        <w:tab/>
        <w:tab/>
        <w:tab/>
        <w:tab/>
        <w:tab/>
        <w:tab/>
        <w:tab/>
        <w:t>INTEGER ::= 279</w:t>
      </w:r>
    </w:p>
    <w:p>
      <w:pPr>
        <w:pStyle w:val="PL"/>
        <w:rPr/>
      </w:pPr>
      <w:r>
        <w:rPr/>
        <w:t>id-Additional-CSPS-coordination-information</w:t>
        <w:tab/>
        <w:tab/>
        <w:tab/>
        <w:tab/>
        <w:t>INTEGER ::= 280</w:t>
      </w:r>
    </w:p>
    <w:p>
      <w:pPr>
        <w:pStyle w:val="PL"/>
        <w:rPr/>
      </w:pPr>
      <w:r>
        <w:rPr/>
        <w:t>id-UERegistrationQueryResult</w:t>
        <w:tab/>
        <w:tab/>
        <w:tab/>
        <w:tab/>
        <w:tab/>
        <w:tab/>
        <w:tab/>
        <w:t>INTEGER ::= 281</w:t>
      </w:r>
    </w:p>
    <w:p>
      <w:pPr>
        <w:pStyle w:val="PL"/>
        <w:rPr/>
      </w:pPr>
      <w:r>
        <w:rPr/>
        <w:t>id-IuSigConIdRangeEnd</w:t>
        <w:tab/>
        <w:tab/>
        <w:tab/>
        <w:tab/>
        <w:tab/>
        <w:tab/>
        <w:tab/>
        <w:tab/>
        <w:tab/>
        <w:t>INTEGER ::= 282</w:t>
      </w:r>
    </w:p>
    <w:p>
      <w:pPr>
        <w:pStyle w:val="PL"/>
        <w:rPr/>
      </w:pPr>
      <w:r>
        <w:rPr/>
        <w:t>id-BarometricPressure</w:t>
        <w:tab/>
        <w:tab/>
        <w:tab/>
        <w:tab/>
        <w:tab/>
        <w:tab/>
        <w:tab/>
        <w:tab/>
        <w:tab/>
        <w:t>INTEGER ::= 283</w:t>
      </w:r>
    </w:p>
    <w:p>
      <w:pPr>
        <w:pStyle w:val="PL"/>
        <w:rPr/>
      </w:pPr>
      <w:r>
        <w:rPr/>
        <w:t xml:space="preserve">id-Additional-PositioningDataSet </w:t>
        <w:tab/>
        <w:tab/>
        <w:tab/>
        <w:tab/>
        <w:tab/>
        <w:tab/>
        <w:t>INTEGER ::= 284</w:t>
      </w:r>
    </w:p>
    <w:p>
      <w:pPr>
        <w:pStyle w:val="PL"/>
        <w:rPr/>
      </w:pPr>
      <w:r>
        <w:rPr/>
        <w:t>id-CivicAddress</w:t>
        <w:tab/>
        <w:tab/>
        <w:tab/>
        <w:tab/>
        <w:tab/>
        <w:tab/>
        <w:tab/>
        <w:tab/>
        <w:tab/>
        <w:tab/>
        <w:tab/>
        <w:t>INTEGER ::= 285</w:t>
      </w:r>
    </w:p>
    <w:p>
      <w:pPr>
        <w:pStyle w:val="PL"/>
        <w:rPr/>
      </w:pPr>
      <w:r>
        <w:rPr/>
        <w:t>id-SGSN-Group-Identity</w:t>
        <w:tab/>
        <w:tab/>
        <w:tab/>
        <w:tab/>
        <w:tab/>
        <w:tab/>
        <w:tab/>
        <w:tab/>
        <w:tab/>
        <w:t>INTEGER ::= 286</w:t>
      </w:r>
    </w:p>
    <w:p>
      <w:pPr>
        <w:pStyle w:val="PL"/>
        <w:rPr/>
      </w:pPr>
      <w:r>
        <w:rPr/>
        <w:t>id-P-TMSI</w:t>
        <w:tab/>
        <w:tab/>
        <w:tab/>
        <w:tab/>
        <w:tab/>
        <w:tab/>
        <w:tab/>
        <w:tab/>
        <w:tab/>
        <w:tab/>
        <w:tab/>
        <w:tab/>
        <w:t>INTEGER ::= 287</w:t>
      </w:r>
    </w:p>
    <w:p>
      <w:pPr>
        <w:pStyle w:val="PL"/>
        <w:rPr/>
      </w:pPr>
      <w:r>
        <w:rPr/>
        <w:t>id-RANAP-Message</w:t>
        <w:tab/>
        <w:tab/>
        <w:tab/>
        <w:tab/>
        <w:tab/>
        <w:tab/>
        <w:tab/>
        <w:tab/>
        <w:tab/>
        <w:tab/>
        <w:t>INTEGER ::= 288</w:t>
      </w:r>
    </w:p>
    <w:p>
      <w:pPr>
        <w:pStyle w:val="PL"/>
        <w:rPr/>
      </w:pPr>
      <w:r>
        <w:rPr/>
        <w:t>id-PowerSavingIndicator</w:t>
        <w:tab/>
        <w:tab/>
        <w:tab/>
        <w:tab/>
        <w:tab/>
        <w:tab/>
        <w:tab/>
        <w:tab/>
        <w:tab/>
        <w:t>INTEGER ::= 289</w:t>
      </w:r>
    </w:p>
    <w:p>
      <w:pPr>
        <w:pStyle w:val="PL"/>
        <w:rPr/>
      </w:pPr>
      <w:r>
        <w:rPr/>
        <w:t>id-UE-Usage-Type</w:t>
        <w:tab/>
        <w:tab/>
        <w:tab/>
        <w:tab/>
        <w:tab/>
        <w:tab/>
        <w:tab/>
        <w:tab/>
        <w:tab/>
        <w:tab/>
        <w:t>INTEGER ::= 290</w:t>
      </w:r>
    </w:p>
    <w:p>
      <w:pPr>
        <w:pStyle w:val="PL"/>
        <w:rPr/>
      </w:pPr>
      <w:r>
        <w:rPr/>
        <w:t>id-DCN-ID</w:t>
        <w:tab/>
        <w:tab/>
        <w:tab/>
        <w:tab/>
        <w:tab/>
        <w:tab/>
        <w:tab/>
        <w:tab/>
        <w:tab/>
        <w:tab/>
        <w:tab/>
        <w:tab/>
        <w:t>INTEGER ::= 291</w:t>
      </w:r>
    </w:p>
    <w:p>
      <w:pPr>
        <w:pStyle w:val="PL"/>
        <w:rPr/>
      </w:pPr>
      <w:r>
        <w:rPr>
          <w:lang w:val="en-GB" w:eastAsia="en-GB"/>
        </w:rPr>
        <w:t>id-UE-Application-Layer-Measurement-Configuration</w:t>
        <w:tab/>
        <w:tab/>
        <w:t>INTEGER ::= 292</w:t>
      </w:r>
    </w:p>
    <w:p>
      <w:pPr>
        <w:pStyle w:val="PL"/>
        <w:rPr>
          <w:lang w:val="en-GB" w:eastAsia="en-GB"/>
        </w:rPr>
      </w:pPr>
      <w:r>
        <w:rPr>
          <w:lang w:val="en-GB" w:eastAsia="en-GB"/>
        </w:rPr>
        <w:t>id-UE-Application-Layer-Measurement-Configuration-For-Relocation</w:t>
        <w:tab/>
        <w:tab/>
        <w:tab/>
        <w:tab/>
        <w:t>INTEGER ::= 293</w:t>
      </w:r>
    </w:p>
    <w:p>
      <w:pPr>
        <w:pStyle w:val="PL"/>
        <w:rPr/>
      </w:pPr>
      <w:r>
        <w:rPr/>
        <w:t>id-UE-Application-Layer-Measurement-Capability</w:t>
        <w:tab/>
        <w:tab/>
        <w:tab/>
        <w:t>INTEGER ::= 294</w:t>
      </w:r>
    </w:p>
    <w:p>
      <w:pPr>
        <w:pStyle w:val="PL"/>
        <w:rPr/>
      </w:pPr>
      <w:r>
        <w:rPr/>
        <w:t>id-UeApplicationLayerMeasurementSupportIndication</w:t>
        <w:tab/>
        <w:tab/>
        <w:t>INTEGER ::= 295</w:t>
      </w:r>
    </w:p>
    <w:p>
      <w:pPr>
        <w:pStyle w:val="PL"/>
        <w:rPr/>
      </w:pPr>
      <w:r>
        <w:rPr/>
        <w:t>id-SRVCCSource</w:t>
        <w:tab/>
        <w:tab/>
        <w:tab/>
        <w:tab/>
        <w:tab/>
        <w:tab/>
        <w:tab/>
        <w:tab/>
        <w:tab/>
        <w:tab/>
        <w:tab/>
        <w:t>INTEGER ::= 296</w:t>
      </w:r>
    </w:p>
    <w:p>
      <w:pPr>
        <w:pStyle w:val="PL"/>
        <w:rPr/>
      </w:pPr>
      <w:r>
        <w:rPr/>
      </w:r>
    </w:p>
    <w:p>
      <w:pPr>
        <w:pStyle w:val="PL"/>
        <w:rPr/>
      </w:pPr>
      <w:r>
        <w:rPr/>
        <w:t>END</w:t>
      </w:r>
    </w:p>
    <w:p>
      <w:pPr>
        <w:pStyle w:val="PL"/>
        <w:rPr/>
      </w:pPr>
      <w:r>
        <w:rPr/>
      </w:r>
    </w:p>
    <w:p>
      <w:pPr>
        <w:pStyle w:val="Heading3"/>
        <w:rPr>
          <w:lang w:val="en-US" w:eastAsia="en-US"/>
        </w:rPr>
      </w:pPr>
      <w:bookmarkStart w:id="785" w:name="__RefHeading___Toc36551193"/>
      <w:bookmarkEnd w:id="785"/>
      <w:r>
        <w:rPr>
          <w:lang w:val="en-US" w:eastAsia="en-US"/>
        </w:rPr>
        <w:t>9.3.7</w:t>
        <w:tab/>
        <w:t>Container Definitions</w:t>
      </w:r>
    </w:p>
    <w:p>
      <w:pPr>
        <w:pStyle w:val="PL"/>
        <w:rPr/>
      </w:pPr>
      <w:r>
        <w:rPr/>
        <w:t>-- **************************************************************</w:t>
      </w:r>
    </w:p>
    <w:p>
      <w:pPr>
        <w:pStyle w:val="PL"/>
        <w:rPr/>
      </w:pPr>
      <w:r>
        <w:rPr/>
        <w:t>--</w:t>
      </w:r>
    </w:p>
    <w:p>
      <w:pPr>
        <w:pStyle w:val="PL"/>
        <w:rPr/>
      </w:pPr>
      <w:r>
        <w:rPr/>
        <w:t>-- Container definitions</w:t>
      </w:r>
    </w:p>
    <w:p>
      <w:pPr>
        <w:pStyle w:val="PL"/>
        <w:rPr/>
      </w:pPr>
      <w:r>
        <w:rPr/>
        <w:t>--</w:t>
      </w:r>
    </w:p>
    <w:p>
      <w:pPr>
        <w:pStyle w:val="PL"/>
        <w:rPr/>
      </w:pPr>
      <w:r>
        <w:rPr/>
        <w:t>-- **************************************************************</w:t>
      </w:r>
    </w:p>
    <w:p>
      <w:pPr>
        <w:pStyle w:val="PL"/>
        <w:rPr/>
      </w:pPr>
      <w:r>
        <w:rPr/>
      </w:r>
    </w:p>
    <w:p>
      <w:pPr>
        <w:pStyle w:val="PL"/>
        <w:rPr/>
      </w:pPr>
      <w:r>
        <w:rPr/>
        <w:t>RANAP-Containers {</w:t>
      </w:r>
    </w:p>
    <w:p>
      <w:pPr>
        <w:pStyle w:val="PL"/>
        <w:rPr/>
      </w:pPr>
      <w:r>
        <w:rPr/>
        <w:t>itu-t (0) identified-organization (4) etsi (0) mobileDomain (0)</w:t>
      </w:r>
    </w:p>
    <w:p>
      <w:pPr>
        <w:pStyle w:val="PL"/>
        <w:rPr/>
      </w:pPr>
      <w:r>
        <w:rPr/>
        <w:t>umts-Access (20) modules (3) ranap (0) version1 (1) ranap-Containers (5) }</w:t>
      </w:r>
    </w:p>
    <w:p>
      <w:pPr>
        <w:pStyle w:val="PL"/>
        <w:rPr/>
      </w:pPr>
      <w:r>
        <w:rPr/>
      </w:r>
    </w:p>
    <w:p>
      <w:pPr>
        <w:pStyle w:val="PL"/>
        <w:rPr/>
      </w:pPr>
      <w:r>
        <w:rPr/>
        <w:t>DEFINITIONS AUTOMATIC TAGS ::=</w:t>
      </w:r>
    </w:p>
    <w:p>
      <w:pPr>
        <w:pStyle w:val="PL"/>
        <w:rPr/>
      </w:pPr>
      <w:r>
        <w:rPr/>
      </w:r>
    </w:p>
    <w:p>
      <w:pPr>
        <w:pStyle w:val="PL"/>
        <w:rPr/>
      </w:pPr>
      <w:r>
        <w:rPr/>
        <w:t>BEGIN</w:t>
      </w:r>
    </w:p>
    <w:p>
      <w:pPr>
        <w:pStyle w:val="PL"/>
        <w:rPr/>
      </w:pPr>
      <w:r>
        <w:rPr/>
      </w:r>
    </w:p>
    <w:p>
      <w:pPr>
        <w:pStyle w:val="PL"/>
        <w:rPr/>
      </w:pPr>
      <w:r>
        <w:rPr/>
        <w:t>-- **************************************************************</w:t>
      </w:r>
    </w:p>
    <w:p>
      <w:pPr>
        <w:pStyle w:val="PL"/>
        <w:rPr/>
      </w:pPr>
      <w:r>
        <w:rPr/>
        <w:t>--</w:t>
      </w:r>
    </w:p>
    <w:p>
      <w:pPr>
        <w:pStyle w:val="PL"/>
        <w:numPr>
          <w:ilvl w:val="0"/>
          <w:numId w:val="0"/>
        </w:numPr>
        <w:outlineLvl w:val="3"/>
        <w:rPr/>
      </w:pPr>
      <w:r>
        <w:rPr/>
        <w:t>-- IE parameter types from other modules.</w:t>
      </w:r>
    </w:p>
    <w:p>
      <w:pPr>
        <w:pStyle w:val="PL"/>
        <w:rPr/>
      </w:pPr>
      <w:r>
        <w:rPr/>
        <w:t>--</w:t>
      </w:r>
    </w:p>
    <w:p>
      <w:pPr>
        <w:pStyle w:val="PL"/>
        <w:rPr/>
      </w:pPr>
      <w:r>
        <w:rPr/>
        <w:t>-- **************************************************************</w:t>
      </w:r>
    </w:p>
    <w:p>
      <w:pPr>
        <w:pStyle w:val="PL"/>
        <w:rPr/>
      </w:pPr>
      <w:r>
        <w:rPr/>
      </w:r>
    </w:p>
    <w:p>
      <w:pPr>
        <w:pStyle w:val="PL"/>
        <w:rPr/>
      </w:pPr>
      <w:r>
        <w:rPr/>
        <w:t>IMPORTS</w:t>
      </w:r>
    </w:p>
    <w:p>
      <w:pPr>
        <w:pStyle w:val="PL"/>
        <w:rPr/>
      </w:pPr>
      <w:r>
        <w:rPr/>
        <w:tab/>
        <w:t>Criticality,</w:t>
      </w:r>
    </w:p>
    <w:p>
      <w:pPr>
        <w:pStyle w:val="PL"/>
        <w:rPr/>
      </w:pPr>
      <w:r>
        <w:rPr/>
        <w:tab/>
        <w:t>Presence,</w:t>
      </w:r>
    </w:p>
    <w:p>
      <w:pPr>
        <w:pStyle w:val="PL"/>
        <w:rPr/>
      </w:pPr>
      <w:r>
        <w:rPr/>
        <w:tab/>
        <w:t>PrivateIE-ID,</w:t>
      </w:r>
    </w:p>
    <w:p>
      <w:pPr>
        <w:pStyle w:val="PL"/>
        <w:rPr/>
      </w:pPr>
      <w:r>
        <w:rPr/>
        <w:tab/>
        <w:t>ProtocolExtensionID,</w:t>
      </w:r>
    </w:p>
    <w:p>
      <w:pPr>
        <w:pStyle w:val="PL"/>
        <w:rPr/>
      </w:pPr>
      <w:r>
        <w:rPr/>
        <w:tab/>
        <w:t>ProtocolIE-ID</w:t>
      </w:r>
    </w:p>
    <w:p>
      <w:pPr>
        <w:pStyle w:val="PL"/>
        <w:rPr/>
      </w:pPr>
      <w:r>
        <w:rPr/>
        <w:t>FROM RANAP-CommonDataTypes</w:t>
      </w:r>
    </w:p>
    <w:p>
      <w:pPr>
        <w:pStyle w:val="PL"/>
        <w:rPr/>
      </w:pPr>
      <w:r>
        <w:rPr/>
      </w:r>
    </w:p>
    <w:p>
      <w:pPr>
        <w:pStyle w:val="PL"/>
        <w:rPr/>
      </w:pPr>
      <w:r>
        <w:rPr/>
        <w:tab/>
        <w:t>maxPrivateIEs,</w:t>
      </w:r>
    </w:p>
    <w:p>
      <w:pPr>
        <w:pStyle w:val="PL"/>
        <w:rPr/>
      </w:pPr>
      <w:r>
        <w:rPr/>
        <w:tab/>
        <w:t>maxProtocolExtensions,</w:t>
      </w:r>
    </w:p>
    <w:p>
      <w:pPr>
        <w:pStyle w:val="PL"/>
        <w:rPr/>
      </w:pPr>
      <w:r>
        <w:rPr/>
        <w:tab/>
        <w:t>maxProtocolIEs</w:t>
      </w:r>
    </w:p>
    <w:p>
      <w:pPr>
        <w:pStyle w:val="PL"/>
        <w:rPr/>
      </w:pPr>
      <w:r>
        <w:rPr/>
        <w:t>FROM RANAP-Constants;</w:t>
      </w:r>
    </w:p>
    <w:p>
      <w:pPr>
        <w:pStyle w:val="PL"/>
        <w:rPr/>
      </w:pPr>
      <w:r>
        <w:rPr/>
      </w:r>
    </w:p>
    <w:p>
      <w:pPr>
        <w:pStyle w:val="PL"/>
        <w:rPr/>
      </w:pPr>
      <w:r>
        <w:rPr/>
        <w:t>-- **************************************************************</w:t>
      </w:r>
    </w:p>
    <w:p>
      <w:pPr>
        <w:pStyle w:val="PL"/>
        <w:rPr/>
      </w:pPr>
      <w:r>
        <w:rPr/>
        <w:t>--</w:t>
      </w:r>
    </w:p>
    <w:p>
      <w:pPr>
        <w:pStyle w:val="PL"/>
        <w:numPr>
          <w:ilvl w:val="0"/>
          <w:numId w:val="0"/>
        </w:numPr>
        <w:outlineLvl w:val="3"/>
        <w:rPr/>
      </w:pPr>
      <w:r>
        <w:rPr/>
        <w:t>-- Class Definition for Protocol IEs</w:t>
      </w:r>
    </w:p>
    <w:p>
      <w:pPr>
        <w:pStyle w:val="PL"/>
        <w:rPr/>
      </w:pPr>
      <w:r>
        <w:rPr/>
        <w:t>--</w:t>
      </w:r>
    </w:p>
    <w:p>
      <w:pPr>
        <w:pStyle w:val="PL"/>
        <w:rPr/>
      </w:pPr>
      <w:r>
        <w:rPr/>
        <w:t>-- **************************************************************</w:t>
      </w:r>
    </w:p>
    <w:p>
      <w:pPr>
        <w:pStyle w:val="PL"/>
        <w:rPr/>
      </w:pPr>
      <w:r>
        <w:rPr/>
      </w:r>
    </w:p>
    <w:p>
      <w:pPr>
        <w:pStyle w:val="PL"/>
        <w:rPr/>
      </w:pPr>
      <w:r>
        <w:rPr/>
        <w:t>RANAP-PROTOCOL-IES ::= CLASS {</w:t>
      </w:r>
    </w:p>
    <w:p>
      <w:pPr>
        <w:pStyle w:val="PL"/>
        <w:rPr/>
      </w:pPr>
      <w:r>
        <w:rPr/>
        <w:tab/>
        <w:t>&amp;id</w:t>
        <w:tab/>
        <w:tab/>
        <w:tab/>
        <w:tab/>
        <w:t xml:space="preserve">ProtocolIE-ID </w:t>
        <w:tab/>
        <w:tab/>
        <w:tab/>
        <w:tab/>
        <w:tab/>
        <w:t>UNIQUE,</w:t>
      </w:r>
    </w:p>
    <w:p>
      <w:pPr>
        <w:pStyle w:val="PL"/>
        <w:rPr/>
      </w:pPr>
      <w:r>
        <w:rPr/>
        <w:tab/>
        <w:t>&amp;criticality</w:t>
        <w:tab/>
        <w:tab/>
        <w:tab/>
        <w:t>Criticality,</w:t>
      </w:r>
    </w:p>
    <w:p>
      <w:pPr>
        <w:pStyle w:val="PL"/>
        <w:rPr/>
      </w:pPr>
      <w:r>
        <w:rPr/>
        <w:tab/>
        <w:t>&amp;Value,</w:t>
      </w:r>
    </w:p>
    <w:p>
      <w:pPr>
        <w:pStyle w:val="PL"/>
        <w:rPr/>
      </w:pPr>
      <w:r>
        <w:rPr/>
        <w:tab/>
        <w:t>&amp;presence</w:t>
        <w:tab/>
        <w:tab/>
        <w:tab/>
        <w:t>Presence</w:t>
      </w:r>
    </w:p>
    <w:p>
      <w:pPr>
        <w:pStyle w:val="PL"/>
        <w:rPr/>
      </w:pPr>
      <w:r>
        <w:rPr/>
        <w:t>}</w:t>
      </w:r>
    </w:p>
    <w:p>
      <w:pPr>
        <w:pStyle w:val="PL"/>
        <w:rPr/>
      </w:pPr>
      <w:r>
        <w:rPr/>
        <w:t>WITH SYNTAX {</w:t>
      </w:r>
    </w:p>
    <w:p>
      <w:pPr>
        <w:pStyle w:val="PL"/>
        <w:rPr/>
      </w:pPr>
      <w:r>
        <w:rPr/>
        <w:tab/>
        <w:t>ID</w:t>
        <w:tab/>
        <w:tab/>
        <w:tab/>
        <w:tab/>
        <w:t>&amp;id</w:t>
      </w:r>
    </w:p>
    <w:p>
      <w:pPr>
        <w:pStyle w:val="PL"/>
        <w:rPr/>
      </w:pPr>
      <w:r>
        <w:rPr/>
        <w:tab/>
        <w:t>CRITICALITY</w:t>
        <w:tab/>
        <w:tab/>
        <w:tab/>
        <w:t>&amp;criticality</w:t>
      </w:r>
    </w:p>
    <w:p>
      <w:pPr>
        <w:pStyle w:val="PL"/>
        <w:rPr/>
      </w:pPr>
      <w:r>
        <w:rPr/>
        <w:tab/>
        <w:t>TYPE</w:t>
        <w:tab/>
        <w:tab/>
        <w:tab/>
        <w:tab/>
        <w:t>&amp;Value</w:t>
      </w:r>
    </w:p>
    <w:p>
      <w:pPr>
        <w:pStyle w:val="PL"/>
        <w:rPr/>
      </w:pPr>
      <w:r>
        <w:rPr/>
        <w:tab/>
        <w:t>PRESENCE</w:t>
        <w:tab/>
        <w:tab/>
        <w:tab/>
        <w:t>&amp;presence</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Class Definition for Protocol IEs</w:t>
      </w:r>
    </w:p>
    <w:p>
      <w:pPr>
        <w:pStyle w:val="PL"/>
        <w:rPr/>
      </w:pPr>
      <w:r>
        <w:rPr/>
        <w:t>--</w:t>
      </w:r>
    </w:p>
    <w:p>
      <w:pPr>
        <w:pStyle w:val="PL"/>
        <w:rPr/>
      </w:pPr>
      <w:r>
        <w:rPr/>
        <w:t>-- **************************************************************</w:t>
      </w:r>
    </w:p>
    <w:p>
      <w:pPr>
        <w:pStyle w:val="PL"/>
        <w:rPr/>
      </w:pPr>
      <w:r>
        <w:rPr/>
      </w:r>
    </w:p>
    <w:p>
      <w:pPr>
        <w:pStyle w:val="PL"/>
        <w:rPr/>
      </w:pPr>
      <w:r>
        <w:rPr/>
        <w:t>RANAP-PROTOCOL-IES-PAIR ::= CLASS {</w:t>
      </w:r>
    </w:p>
    <w:p>
      <w:pPr>
        <w:pStyle w:val="PL"/>
        <w:rPr/>
      </w:pPr>
      <w:r>
        <w:rPr/>
        <w:tab/>
        <w:t>&amp;id</w:t>
        <w:tab/>
        <w:tab/>
        <w:tab/>
        <w:tab/>
        <w:t xml:space="preserve">ProtocolIE-ID </w:t>
        <w:tab/>
        <w:tab/>
        <w:tab/>
        <w:tab/>
        <w:tab/>
        <w:t>UNIQUE,</w:t>
      </w:r>
    </w:p>
    <w:p>
      <w:pPr>
        <w:pStyle w:val="PL"/>
        <w:rPr/>
      </w:pPr>
      <w:r>
        <w:rPr/>
        <w:tab/>
        <w:t>&amp;firstCriticality</w:t>
        <w:tab/>
        <w:tab/>
        <w:t>Criticality,</w:t>
      </w:r>
    </w:p>
    <w:p>
      <w:pPr>
        <w:pStyle w:val="PL"/>
        <w:rPr/>
      </w:pPr>
      <w:r>
        <w:rPr/>
        <w:tab/>
        <w:t>&amp;FirstValue,</w:t>
      </w:r>
    </w:p>
    <w:p>
      <w:pPr>
        <w:pStyle w:val="PL"/>
        <w:rPr/>
      </w:pPr>
      <w:r>
        <w:rPr/>
        <w:tab/>
        <w:t>&amp;secondCriticality</w:t>
        <w:tab/>
        <w:tab/>
        <w:t>Criticality,</w:t>
      </w:r>
    </w:p>
    <w:p>
      <w:pPr>
        <w:pStyle w:val="PL"/>
        <w:rPr/>
      </w:pPr>
      <w:r>
        <w:rPr/>
        <w:tab/>
        <w:t>&amp;SecondValue,</w:t>
      </w:r>
    </w:p>
    <w:p>
      <w:pPr>
        <w:pStyle w:val="PL"/>
        <w:rPr/>
      </w:pPr>
      <w:r>
        <w:rPr/>
        <w:tab/>
        <w:t>&amp;presence</w:t>
        <w:tab/>
        <w:tab/>
        <w:tab/>
        <w:t>Presence</w:t>
      </w:r>
    </w:p>
    <w:p>
      <w:pPr>
        <w:pStyle w:val="PL"/>
        <w:rPr/>
      </w:pPr>
      <w:r>
        <w:rPr/>
        <w:t>}</w:t>
      </w:r>
    </w:p>
    <w:p>
      <w:pPr>
        <w:pStyle w:val="PL"/>
        <w:rPr/>
      </w:pPr>
      <w:r>
        <w:rPr/>
        <w:t>WITH SYNTAX {</w:t>
      </w:r>
    </w:p>
    <w:p>
      <w:pPr>
        <w:pStyle w:val="PL"/>
        <w:rPr/>
      </w:pPr>
      <w:r>
        <w:rPr/>
        <w:tab/>
        <w:t>ID</w:t>
        <w:tab/>
        <w:tab/>
        <w:tab/>
        <w:tab/>
        <w:t>&amp;id</w:t>
      </w:r>
    </w:p>
    <w:p>
      <w:pPr>
        <w:pStyle w:val="PL"/>
        <w:rPr/>
      </w:pPr>
      <w:r>
        <w:rPr/>
        <w:tab/>
        <w:t xml:space="preserve">FIRST CRITICALITY </w:t>
        <w:tab/>
        <w:tab/>
        <w:t>&amp;firstCriticality</w:t>
      </w:r>
    </w:p>
    <w:p>
      <w:pPr>
        <w:pStyle w:val="PL"/>
        <w:rPr/>
      </w:pPr>
      <w:r>
        <w:rPr/>
        <w:tab/>
        <w:t>FIRST TYPE</w:t>
        <w:tab/>
        <w:tab/>
        <w:tab/>
        <w:t>&amp;FirstValue</w:t>
      </w:r>
    </w:p>
    <w:p>
      <w:pPr>
        <w:pStyle w:val="PL"/>
        <w:rPr/>
      </w:pPr>
      <w:r>
        <w:rPr/>
        <w:tab/>
        <w:t xml:space="preserve">SECOND CRITICALITY </w:t>
        <w:tab/>
        <w:tab/>
        <w:t>&amp;secondCriticality</w:t>
      </w:r>
    </w:p>
    <w:p>
      <w:pPr>
        <w:pStyle w:val="PL"/>
        <w:rPr/>
      </w:pPr>
      <w:r>
        <w:rPr/>
        <w:tab/>
        <w:t>SECOND TYPE</w:t>
        <w:tab/>
        <w:tab/>
        <w:tab/>
        <w:t>&amp;SecondValue</w:t>
      </w:r>
    </w:p>
    <w:p>
      <w:pPr>
        <w:pStyle w:val="PL"/>
        <w:rPr/>
      </w:pPr>
      <w:r>
        <w:rPr/>
        <w:tab/>
        <w:t>PRESENCE</w:t>
        <w:tab/>
        <w:tab/>
        <w:tab/>
        <w:t>&amp;presence</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Class Definition for Protocol Extensions</w:t>
      </w:r>
    </w:p>
    <w:p>
      <w:pPr>
        <w:pStyle w:val="PL"/>
        <w:rPr/>
      </w:pPr>
      <w:r>
        <w:rPr/>
        <w:t>--</w:t>
      </w:r>
    </w:p>
    <w:p>
      <w:pPr>
        <w:pStyle w:val="PL"/>
        <w:rPr/>
      </w:pPr>
      <w:r>
        <w:rPr/>
        <w:t>-- **************************************************************</w:t>
      </w:r>
    </w:p>
    <w:p>
      <w:pPr>
        <w:pStyle w:val="PL"/>
        <w:rPr/>
      </w:pPr>
      <w:r>
        <w:rPr/>
      </w:r>
    </w:p>
    <w:p>
      <w:pPr>
        <w:pStyle w:val="PL"/>
        <w:rPr/>
      </w:pPr>
      <w:r>
        <w:rPr/>
        <w:t>RANAP-PROTOCOL-EXTENSION ::= CLASS {</w:t>
      </w:r>
    </w:p>
    <w:p>
      <w:pPr>
        <w:pStyle w:val="PL"/>
        <w:rPr/>
      </w:pPr>
      <w:r>
        <w:rPr/>
        <w:tab/>
        <w:t>&amp;id</w:t>
        <w:tab/>
        <w:tab/>
        <w:tab/>
        <w:tab/>
        <w:t xml:space="preserve">ProtocolExtensionID </w:t>
        <w:tab/>
        <w:tab/>
        <w:tab/>
        <w:tab/>
        <w:t>UNIQUE,</w:t>
      </w:r>
    </w:p>
    <w:p>
      <w:pPr>
        <w:pStyle w:val="PL"/>
        <w:rPr/>
      </w:pPr>
      <w:r>
        <w:rPr/>
        <w:tab/>
        <w:t>&amp;criticality</w:t>
        <w:tab/>
        <w:tab/>
        <w:tab/>
        <w:t>Criticality,</w:t>
      </w:r>
    </w:p>
    <w:p>
      <w:pPr>
        <w:pStyle w:val="PL"/>
        <w:rPr/>
      </w:pPr>
      <w:r>
        <w:rPr/>
        <w:tab/>
        <w:t>&amp;Extension,</w:t>
      </w:r>
    </w:p>
    <w:p>
      <w:pPr>
        <w:pStyle w:val="PL"/>
        <w:rPr/>
      </w:pPr>
      <w:r>
        <w:rPr/>
        <w:tab/>
        <w:t>&amp;presence</w:t>
        <w:tab/>
        <w:tab/>
        <w:t>Presence</w:t>
      </w:r>
    </w:p>
    <w:p>
      <w:pPr>
        <w:pStyle w:val="PL"/>
        <w:rPr/>
      </w:pPr>
      <w:r>
        <w:rPr/>
        <w:t>}</w:t>
      </w:r>
    </w:p>
    <w:p>
      <w:pPr>
        <w:pStyle w:val="PL"/>
        <w:rPr/>
      </w:pPr>
      <w:r>
        <w:rPr/>
        <w:t>WITH SYNTAX {</w:t>
      </w:r>
    </w:p>
    <w:p>
      <w:pPr>
        <w:pStyle w:val="PL"/>
        <w:rPr/>
      </w:pPr>
      <w:r>
        <w:rPr/>
        <w:tab/>
        <w:t>ID</w:t>
        <w:tab/>
        <w:tab/>
        <w:tab/>
        <w:tab/>
        <w:t>&amp;id</w:t>
      </w:r>
    </w:p>
    <w:p>
      <w:pPr>
        <w:pStyle w:val="PL"/>
        <w:rPr/>
      </w:pPr>
      <w:r>
        <w:rPr/>
        <w:tab/>
        <w:t>CRITICALITY</w:t>
        <w:tab/>
        <w:tab/>
        <w:tab/>
        <w:t>&amp;criticality</w:t>
      </w:r>
    </w:p>
    <w:p>
      <w:pPr>
        <w:pStyle w:val="PL"/>
        <w:rPr/>
      </w:pPr>
      <w:r>
        <w:rPr/>
        <w:tab/>
        <w:t>EXTENSION</w:t>
        <w:tab/>
        <w:tab/>
        <w:tab/>
        <w:t>&amp;Extension</w:t>
      </w:r>
    </w:p>
    <w:p>
      <w:pPr>
        <w:pStyle w:val="PL"/>
        <w:rPr/>
      </w:pPr>
      <w:r>
        <w:rPr/>
        <w:tab/>
        <w:t>PRESENCE</w:t>
        <w:tab/>
        <w:tab/>
        <w:t>&amp;presence</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Class Definition for Private IEs</w:t>
      </w:r>
    </w:p>
    <w:p>
      <w:pPr>
        <w:pStyle w:val="PL"/>
        <w:rPr/>
      </w:pPr>
      <w:r>
        <w:rPr/>
        <w:t>--</w:t>
      </w:r>
    </w:p>
    <w:p>
      <w:pPr>
        <w:pStyle w:val="PL"/>
        <w:rPr/>
      </w:pPr>
      <w:r>
        <w:rPr/>
        <w:t>-- **************************************************************</w:t>
      </w:r>
    </w:p>
    <w:p>
      <w:pPr>
        <w:pStyle w:val="PL"/>
        <w:rPr/>
      </w:pPr>
      <w:r>
        <w:rPr/>
      </w:r>
    </w:p>
    <w:p>
      <w:pPr>
        <w:pStyle w:val="PL"/>
        <w:rPr/>
      </w:pPr>
      <w:r>
        <w:rPr/>
        <w:t>RANAP-PRIVATE-IES ::= CLASS {</w:t>
      </w:r>
    </w:p>
    <w:p>
      <w:pPr>
        <w:pStyle w:val="PL"/>
        <w:rPr/>
      </w:pPr>
      <w:r>
        <w:rPr/>
        <w:tab/>
        <w:t>&amp;id</w:t>
        <w:tab/>
        <w:tab/>
        <w:tab/>
        <w:tab/>
        <w:t>PrivateIE-ID,</w:t>
      </w:r>
    </w:p>
    <w:p>
      <w:pPr>
        <w:pStyle w:val="PL"/>
        <w:rPr/>
      </w:pPr>
      <w:r>
        <w:rPr/>
        <w:tab/>
        <w:t>&amp;criticality</w:t>
        <w:tab/>
        <w:tab/>
        <w:tab/>
        <w:t>Criticality,</w:t>
      </w:r>
    </w:p>
    <w:p>
      <w:pPr>
        <w:pStyle w:val="PL"/>
        <w:rPr/>
      </w:pPr>
      <w:r>
        <w:rPr/>
        <w:tab/>
        <w:t>&amp;Value,</w:t>
      </w:r>
    </w:p>
    <w:p>
      <w:pPr>
        <w:pStyle w:val="PL"/>
        <w:rPr/>
      </w:pPr>
      <w:r>
        <w:rPr/>
        <w:tab/>
        <w:t>&amp;presence</w:t>
        <w:tab/>
        <w:tab/>
        <w:t>Presence</w:t>
      </w:r>
    </w:p>
    <w:p>
      <w:pPr>
        <w:pStyle w:val="PL"/>
        <w:rPr/>
      </w:pPr>
      <w:r>
        <w:rPr/>
        <w:t>}</w:t>
      </w:r>
    </w:p>
    <w:p>
      <w:pPr>
        <w:pStyle w:val="PL"/>
        <w:rPr/>
      </w:pPr>
      <w:r>
        <w:rPr/>
        <w:t>WITH SYNTAX {</w:t>
      </w:r>
    </w:p>
    <w:p>
      <w:pPr>
        <w:pStyle w:val="PL"/>
        <w:rPr/>
      </w:pPr>
      <w:r>
        <w:rPr/>
        <w:tab/>
        <w:t>ID</w:t>
        <w:tab/>
        <w:tab/>
        <w:tab/>
        <w:tab/>
        <w:t>&amp;id</w:t>
      </w:r>
    </w:p>
    <w:p>
      <w:pPr>
        <w:pStyle w:val="PL"/>
        <w:rPr/>
      </w:pPr>
      <w:r>
        <w:rPr/>
        <w:tab/>
        <w:t>CRITICALITY</w:t>
        <w:tab/>
        <w:tab/>
        <w:tab/>
        <w:t>&amp;criticality</w:t>
      </w:r>
    </w:p>
    <w:p>
      <w:pPr>
        <w:pStyle w:val="PL"/>
        <w:rPr/>
      </w:pPr>
      <w:r>
        <w:rPr/>
        <w:tab/>
        <w:t>TYPE</w:t>
        <w:tab/>
        <w:tab/>
        <w:tab/>
        <w:t>&amp;Value</w:t>
      </w:r>
    </w:p>
    <w:p>
      <w:pPr>
        <w:pStyle w:val="PL"/>
        <w:rPr/>
      </w:pPr>
      <w:r>
        <w:rPr/>
        <w:tab/>
        <w:t>PRESENCE</w:t>
        <w:tab/>
        <w:tab/>
        <w:t>&amp;presence</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Container for Protocol IEs</w:t>
      </w:r>
    </w:p>
    <w:p>
      <w:pPr>
        <w:pStyle w:val="PL"/>
        <w:rPr>
          <w:lang w:val="fr-FR" w:eastAsia="en-US"/>
        </w:rPr>
      </w:pPr>
      <w:r>
        <w:rPr>
          <w:lang w:val="fr-FR" w:eastAsia="en-US"/>
        </w:rPr>
        <w:t>--</w:t>
      </w:r>
    </w:p>
    <w:p>
      <w:pPr>
        <w:pStyle w:val="PL"/>
        <w:rPr/>
      </w:pPr>
      <w:r>
        <w:rPr>
          <w:lang w:val="fr-FR" w:eastAsia="en-US"/>
        </w:rPr>
        <w:t>-- **************************************************************</w:t>
      </w:r>
    </w:p>
    <w:p>
      <w:pPr>
        <w:pStyle w:val="PL"/>
        <w:rPr>
          <w:lang w:val="fr-FR" w:eastAsia="en-US"/>
        </w:rPr>
      </w:pPr>
      <w:r>
        <w:rPr>
          <w:lang w:val="fr-FR" w:eastAsia="en-US"/>
        </w:rPr>
      </w:r>
    </w:p>
    <w:p>
      <w:pPr>
        <w:pStyle w:val="PL"/>
        <w:rPr>
          <w:lang w:val="fr-FR" w:eastAsia="en-US"/>
        </w:rPr>
      </w:pPr>
      <w:r>
        <w:rPr>
          <w:lang w:val="fr-FR" w:eastAsia="en-US"/>
        </w:rPr>
        <w:t>ProtocolIE-Container {RANAP-PROTOCOL-IES : IEsSetParam} ::=</w:t>
      </w:r>
    </w:p>
    <w:p>
      <w:pPr>
        <w:pStyle w:val="PL"/>
        <w:rPr/>
      </w:pPr>
      <w:r>
        <w:rPr>
          <w:lang w:val="fr-FR" w:eastAsia="en-US"/>
        </w:rPr>
        <w:tab/>
      </w:r>
      <w:r>
        <w:rPr/>
        <w:t>SEQUENCE (SIZE (0..maxProtocolIEs)) OF</w:t>
      </w:r>
    </w:p>
    <w:p>
      <w:pPr>
        <w:pStyle w:val="PL"/>
        <w:rPr/>
      </w:pPr>
      <w:r>
        <w:rPr/>
        <w:tab/>
        <w:t>ProtocolIE-Field {{IEsSetParam}}</w:t>
      </w:r>
    </w:p>
    <w:p>
      <w:pPr>
        <w:pStyle w:val="PL"/>
        <w:rPr/>
      </w:pPr>
      <w:r>
        <w:rPr/>
      </w:r>
    </w:p>
    <w:p>
      <w:pPr>
        <w:pStyle w:val="PL"/>
        <w:rPr/>
      </w:pPr>
      <w:r>
        <w:rPr/>
        <w:t>ProtocolIE-Field {RANAP-PROTOCOL-IES : IEsSetParam} ::= SEQUENCE {</w:t>
      </w:r>
    </w:p>
    <w:p>
      <w:pPr>
        <w:pStyle w:val="PL"/>
        <w:rPr/>
      </w:pPr>
      <w:r>
        <w:rPr/>
        <w:tab/>
        <w:t>id</w:t>
        <w:tab/>
        <w:tab/>
        <w:tab/>
        <w:tab/>
        <w:t>RANAP-PROTOCOL-IES.&amp;id</w:t>
        <w:tab/>
        <w:tab/>
        <w:tab/>
        <w:tab/>
        <w:t>({IEsSetParam}),</w:t>
      </w:r>
    </w:p>
    <w:p>
      <w:pPr>
        <w:pStyle w:val="PL"/>
        <w:rPr/>
      </w:pPr>
      <w:r>
        <w:rPr/>
        <w:tab/>
        <w:t>criticality</w:t>
        <w:tab/>
        <w:tab/>
        <w:tab/>
        <w:t>RANAP-PROTOCOL-IES.&amp;criticality</w:t>
        <w:tab/>
        <w:tab/>
        <w:tab/>
        <w:t>({IEsSetParam}{@id}),</w:t>
      </w:r>
    </w:p>
    <w:p>
      <w:pPr>
        <w:pStyle w:val="PL"/>
        <w:rPr/>
      </w:pPr>
      <w:r>
        <w:rPr/>
        <w:tab/>
        <w:t>value</w:t>
        <w:tab/>
        <w:tab/>
        <w:tab/>
        <w:tab/>
        <w:t>RANAP-PROTOCOL-IES.&amp;Value</w:t>
        <w:tab/>
        <w:tab/>
        <w:tab/>
        <w:t>({IEsSetParam}{@id})</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Container for Protocol IE Pairs</w:t>
      </w:r>
    </w:p>
    <w:p>
      <w:pPr>
        <w:pStyle w:val="PL"/>
        <w:rPr/>
      </w:pPr>
      <w:r>
        <w:rPr/>
        <w:t>--</w:t>
      </w:r>
    </w:p>
    <w:p>
      <w:pPr>
        <w:pStyle w:val="PL"/>
        <w:rPr/>
      </w:pPr>
      <w:r>
        <w:rPr>
          <w:lang w:val="fr-FR" w:eastAsia="en-US"/>
        </w:rPr>
        <w:t>-- **************************************************************</w:t>
      </w:r>
    </w:p>
    <w:p>
      <w:pPr>
        <w:pStyle w:val="PL"/>
        <w:rPr>
          <w:lang w:val="fr-FR" w:eastAsia="en-US"/>
        </w:rPr>
      </w:pPr>
      <w:r>
        <w:rPr>
          <w:lang w:val="fr-FR" w:eastAsia="en-US"/>
        </w:rPr>
      </w:r>
    </w:p>
    <w:p>
      <w:pPr>
        <w:pStyle w:val="PL"/>
        <w:rPr/>
      </w:pPr>
      <w:r>
        <w:rPr>
          <w:lang w:val="fr-FR" w:eastAsia="en-US"/>
        </w:rPr>
        <w:t>ProtocolIE-ContainerPair {RANAP-PROTOCOL-IES-PAIR : IEsSetParam} ::=</w:t>
      </w:r>
    </w:p>
    <w:p>
      <w:pPr>
        <w:pStyle w:val="PL"/>
        <w:rPr/>
      </w:pPr>
      <w:r>
        <w:rPr>
          <w:lang w:val="fr-FR" w:eastAsia="en-US"/>
        </w:rPr>
        <w:tab/>
      </w:r>
      <w:r>
        <w:rPr/>
        <w:t>SEQUENCE (SIZE (0..maxProtocolIEs)) OF</w:t>
      </w:r>
    </w:p>
    <w:p>
      <w:pPr>
        <w:pStyle w:val="PL"/>
        <w:rPr/>
      </w:pPr>
      <w:r>
        <w:rPr/>
        <w:tab/>
        <w:t>ProtocolIE-FieldPair {{IEsSetParam}}</w:t>
      </w:r>
    </w:p>
    <w:p>
      <w:pPr>
        <w:pStyle w:val="PL"/>
        <w:rPr/>
      </w:pPr>
      <w:r>
        <w:rPr/>
      </w:r>
    </w:p>
    <w:p>
      <w:pPr>
        <w:pStyle w:val="PL"/>
        <w:rPr/>
      </w:pPr>
      <w:r>
        <w:rPr/>
        <w:t>ProtocolIE-FieldPair {RANAP-PROTOCOL-IES-PAIR : IEsSetParam} ::= SEQUENCE {</w:t>
      </w:r>
    </w:p>
    <w:p>
      <w:pPr>
        <w:pStyle w:val="PL"/>
        <w:rPr/>
      </w:pPr>
      <w:r>
        <w:rPr/>
        <w:tab/>
        <w:t>id</w:t>
        <w:tab/>
        <w:tab/>
        <w:tab/>
        <w:tab/>
        <w:tab/>
        <w:tab/>
        <w:t>RANAP-PROTOCOL-IES-PAIR.&amp;id</w:t>
        <w:tab/>
        <w:tab/>
        <w:tab/>
        <w:tab/>
        <w:tab/>
        <w:tab/>
        <w:t>({IEsSetParam}),</w:t>
      </w:r>
    </w:p>
    <w:p>
      <w:pPr>
        <w:pStyle w:val="PL"/>
        <w:rPr/>
      </w:pPr>
      <w:r>
        <w:rPr/>
        <w:tab/>
        <w:t>firstCriticality</w:t>
        <w:tab/>
        <w:tab/>
        <w:t>RANAP-PROTOCOL-IES-PAIR.&amp;firstCriticality</w:t>
        <w:tab/>
        <w:tab/>
        <w:t>({IEsSetParam}{@id}),</w:t>
      </w:r>
    </w:p>
    <w:p>
      <w:pPr>
        <w:pStyle w:val="PL"/>
        <w:rPr/>
      </w:pPr>
      <w:r>
        <w:rPr/>
        <w:tab/>
        <w:t>firstValue</w:t>
        <w:tab/>
        <w:tab/>
        <w:tab/>
        <w:tab/>
        <w:t>RANAP-PROTOCOL-IES-PAIR.&amp;FirstValue</w:t>
        <w:tab/>
        <w:tab/>
        <w:tab/>
        <w:tab/>
        <w:t>({IEsSetParam}{@id}),</w:t>
      </w:r>
    </w:p>
    <w:p>
      <w:pPr>
        <w:pStyle w:val="PL"/>
        <w:rPr/>
      </w:pPr>
      <w:r>
        <w:rPr/>
        <w:tab/>
        <w:t>secondCriticality</w:t>
        <w:tab/>
        <w:tab/>
        <w:t>RANAP-PROTOCOL-IES-PAIR.&amp;secondCriticality</w:t>
        <w:tab/>
        <w:tab/>
        <w:t>({IEsSetParam}{@id}),</w:t>
      </w:r>
    </w:p>
    <w:p>
      <w:pPr>
        <w:pStyle w:val="PL"/>
        <w:rPr/>
      </w:pPr>
      <w:r>
        <w:rPr/>
        <w:tab/>
        <w:t>secondValue</w:t>
        <w:tab/>
        <w:tab/>
        <w:tab/>
        <w:tab/>
        <w:t>RANAP-PROTOCOL-IES-PAIR.&amp;SecondValue</w:t>
        <w:tab/>
        <w:tab/>
        <w:tab/>
        <w:t>({IEsSetParam}{@id})</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Container Lists for Protocol IE Containers</w:t>
      </w:r>
    </w:p>
    <w:p>
      <w:pPr>
        <w:pStyle w:val="PL"/>
        <w:rPr/>
      </w:pPr>
      <w:r>
        <w:rPr/>
        <w:t>--</w:t>
      </w:r>
    </w:p>
    <w:p>
      <w:pPr>
        <w:pStyle w:val="PL"/>
        <w:rPr/>
      </w:pPr>
      <w:r>
        <w:rPr/>
        <w:t>-- **************************************************************</w:t>
      </w:r>
    </w:p>
    <w:p>
      <w:pPr>
        <w:pStyle w:val="PL"/>
        <w:rPr/>
      </w:pPr>
      <w:r>
        <w:rPr/>
      </w:r>
    </w:p>
    <w:p>
      <w:pPr>
        <w:pStyle w:val="PL"/>
        <w:rPr/>
      </w:pPr>
      <w:r>
        <w:rPr/>
        <w:t>ProtocolIE-ContainerList {INTEGER : lowerBound, INTEGER : upperBound, RANAP-PROTOCOL-IES : IEsSetParam} ::=</w:t>
      </w:r>
    </w:p>
    <w:p>
      <w:pPr>
        <w:pStyle w:val="PL"/>
        <w:rPr/>
      </w:pPr>
      <w:r>
        <w:rPr/>
        <w:tab/>
        <w:t>SEQUENCE (SIZE (lowerBound..upperBound)) OF</w:t>
      </w:r>
    </w:p>
    <w:p>
      <w:pPr>
        <w:pStyle w:val="PL"/>
        <w:rPr/>
      </w:pPr>
      <w:r>
        <w:rPr/>
        <w:tab/>
        <w:t>ProtocolIE-Container {{IEsSetParam}}</w:t>
      </w:r>
    </w:p>
    <w:p>
      <w:pPr>
        <w:pStyle w:val="PL"/>
        <w:rPr/>
      </w:pPr>
      <w:r>
        <w:rPr/>
      </w:r>
    </w:p>
    <w:p>
      <w:pPr>
        <w:pStyle w:val="PL"/>
        <w:rPr/>
      </w:pPr>
      <w:r>
        <w:rPr/>
        <w:t>ProtocolIE-ContainerPairList {INTEGER : lowerBound, INTEGER : upperBound, RANAP-PROTOCOL-IES-PAIR : IEsSetParam} ::=</w:t>
      </w:r>
    </w:p>
    <w:p>
      <w:pPr>
        <w:pStyle w:val="PL"/>
        <w:rPr/>
      </w:pPr>
      <w:r>
        <w:rPr/>
        <w:tab/>
        <w:t>SEQUENCE (SIZE (lowerBound..upperBound)) OF</w:t>
      </w:r>
    </w:p>
    <w:p>
      <w:pPr>
        <w:pStyle w:val="PL"/>
        <w:rPr/>
      </w:pPr>
      <w:r>
        <w:rPr/>
        <w:tab/>
        <w:t>ProtocolIE-ContainerPair {{IEsSetParam}}</w:t>
      </w:r>
    </w:p>
    <w:p>
      <w:pPr>
        <w:pStyle w:val="PL"/>
        <w:rPr/>
      </w:pPr>
      <w:r>
        <w:rPr/>
      </w:r>
    </w:p>
    <w:p>
      <w:pPr>
        <w:pStyle w:val="PL"/>
        <w:rPr/>
      </w:pPr>
      <w:r>
        <w:rPr/>
        <w:t>-- **************************************************************</w:t>
      </w:r>
    </w:p>
    <w:p>
      <w:pPr>
        <w:pStyle w:val="PL"/>
        <w:rPr/>
      </w:pPr>
      <w:r>
        <w:rPr/>
        <w:t>--</w:t>
      </w:r>
    </w:p>
    <w:p>
      <w:pPr>
        <w:pStyle w:val="PL"/>
        <w:numPr>
          <w:ilvl w:val="0"/>
          <w:numId w:val="0"/>
        </w:numPr>
        <w:outlineLvl w:val="3"/>
        <w:rPr/>
      </w:pPr>
      <w:r>
        <w:rPr/>
        <w:t>-- Container for Protocol Extensions</w:t>
      </w:r>
    </w:p>
    <w:p>
      <w:pPr>
        <w:pStyle w:val="PL"/>
        <w:rPr/>
      </w:pPr>
      <w:r>
        <w:rPr/>
        <w:t>--</w:t>
      </w:r>
    </w:p>
    <w:p>
      <w:pPr>
        <w:pStyle w:val="PL"/>
        <w:rPr/>
      </w:pPr>
      <w:r>
        <w:rPr/>
        <w:t>-- **************************************************************</w:t>
      </w:r>
    </w:p>
    <w:p>
      <w:pPr>
        <w:pStyle w:val="PL"/>
        <w:rPr/>
      </w:pPr>
      <w:r>
        <w:rPr/>
      </w:r>
    </w:p>
    <w:p>
      <w:pPr>
        <w:pStyle w:val="PL"/>
        <w:rPr/>
      </w:pPr>
      <w:r>
        <w:rPr/>
        <w:t>ProtocolExtensionContainer {RANAP-PROTOCOL-EXTENSION : ExtensionSetParam} ::=</w:t>
      </w:r>
    </w:p>
    <w:p>
      <w:pPr>
        <w:pStyle w:val="PL"/>
        <w:rPr/>
      </w:pPr>
      <w:r>
        <w:rPr/>
        <w:tab/>
        <w:t>SEQUENCE (SIZE (1..maxProtocolExtensions)) OF</w:t>
      </w:r>
    </w:p>
    <w:p>
      <w:pPr>
        <w:pStyle w:val="PL"/>
        <w:rPr/>
      </w:pPr>
      <w:r>
        <w:rPr/>
        <w:tab/>
        <w:t>ProtocolExtensionField {{ExtensionSetParam}}</w:t>
      </w:r>
    </w:p>
    <w:p>
      <w:pPr>
        <w:pStyle w:val="PL"/>
        <w:rPr/>
      </w:pPr>
      <w:r>
        <w:rPr/>
      </w:r>
    </w:p>
    <w:p>
      <w:pPr>
        <w:pStyle w:val="PL"/>
        <w:rPr/>
      </w:pPr>
      <w:r>
        <w:rPr/>
        <w:t>ProtocolExtensionField {RANAP-PROTOCOL-EXTENSION : ExtensionSetParam} ::= SEQUENCE {</w:t>
      </w:r>
    </w:p>
    <w:p>
      <w:pPr>
        <w:pStyle w:val="PL"/>
        <w:rPr/>
      </w:pPr>
      <w:r>
        <w:rPr/>
        <w:tab/>
        <w:t>id</w:t>
        <w:tab/>
        <w:tab/>
        <w:tab/>
        <w:tab/>
        <w:t>RANAP-PROTOCOL-EXTENSION.&amp;id</w:t>
        <w:tab/>
        <w:tab/>
        <w:tab/>
        <w:t>({ExtensionSetParam}),</w:t>
      </w:r>
    </w:p>
    <w:p>
      <w:pPr>
        <w:pStyle w:val="PL"/>
        <w:rPr/>
      </w:pPr>
      <w:r>
        <w:rPr/>
        <w:tab/>
        <w:t>criticality</w:t>
        <w:tab/>
        <w:tab/>
        <w:tab/>
        <w:t>RANAP-PROTOCOL-EXTENSION.&amp;criticality</w:t>
        <w:tab/>
        <w:tab/>
        <w:t>({ExtensionSetParam}{@id}),</w:t>
      </w:r>
    </w:p>
    <w:p>
      <w:pPr>
        <w:pStyle w:val="PL"/>
        <w:rPr/>
      </w:pPr>
      <w:r>
        <w:rPr/>
        <w:tab/>
        <w:t>extensionValue</w:t>
        <w:tab/>
        <w:tab/>
        <w:tab/>
        <w:t>RANAP-PROTOCOL-EXTENSION.&amp;Extension</w:t>
        <w:tab/>
        <w:tab/>
        <w:t>({ExtensionSetParam}{@id})</w:t>
      </w:r>
    </w:p>
    <w:p>
      <w:pPr>
        <w:pStyle w:val="PL"/>
        <w:rPr/>
      </w:pPr>
      <w:r>
        <w:rPr/>
        <w:t>}</w:t>
      </w:r>
    </w:p>
    <w:p>
      <w:pPr>
        <w:pStyle w:val="PL"/>
        <w:rPr/>
      </w:pPr>
      <w:r>
        <w:rPr/>
      </w:r>
    </w:p>
    <w:p>
      <w:pPr>
        <w:pStyle w:val="PL"/>
        <w:rPr/>
      </w:pPr>
      <w:r>
        <w:rPr/>
        <w:t>-- **************************************************************</w:t>
      </w:r>
    </w:p>
    <w:p>
      <w:pPr>
        <w:pStyle w:val="PL"/>
        <w:rPr/>
      </w:pPr>
      <w:r>
        <w:rPr/>
        <w:t>--</w:t>
      </w:r>
    </w:p>
    <w:p>
      <w:pPr>
        <w:pStyle w:val="PL"/>
        <w:numPr>
          <w:ilvl w:val="0"/>
          <w:numId w:val="0"/>
        </w:numPr>
        <w:outlineLvl w:val="3"/>
        <w:rPr/>
      </w:pPr>
      <w:r>
        <w:rPr/>
        <w:t>-- Container for Private IEs</w:t>
      </w:r>
    </w:p>
    <w:p>
      <w:pPr>
        <w:pStyle w:val="PL"/>
        <w:rPr/>
      </w:pPr>
      <w:r>
        <w:rPr/>
        <w:t>--</w:t>
      </w:r>
    </w:p>
    <w:p>
      <w:pPr>
        <w:pStyle w:val="PL"/>
        <w:rPr/>
      </w:pPr>
      <w:r>
        <w:rPr/>
        <w:t>-- **************************************************************</w:t>
      </w:r>
    </w:p>
    <w:p>
      <w:pPr>
        <w:pStyle w:val="PL"/>
        <w:rPr/>
      </w:pPr>
      <w:r>
        <w:rPr/>
      </w:r>
    </w:p>
    <w:p>
      <w:pPr>
        <w:pStyle w:val="PL"/>
        <w:rPr/>
      </w:pPr>
      <w:r>
        <w:rPr/>
        <w:t>PrivateIE-Container {RANAP-PRIVATE-IES : IEsSetParam } ::=</w:t>
      </w:r>
    </w:p>
    <w:p>
      <w:pPr>
        <w:pStyle w:val="PL"/>
        <w:rPr/>
      </w:pPr>
      <w:r>
        <w:rPr/>
        <w:tab/>
        <w:t>SEQUENCE (SIZE (1.. maxPrivateIEs)) OF</w:t>
      </w:r>
    </w:p>
    <w:p>
      <w:pPr>
        <w:pStyle w:val="PL"/>
        <w:rPr/>
      </w:pPr>
      <w:r>
        <w:rPr/>
        <w:tab/>
        <w:t>PrivateIE-Field {{IEsSetParam}}</w:t>
      </w:r>
    </w:p>
    <w:p>
      <w:pPr>
        <w:pStyle w:val="PL"/>
        <w:rPr/>
      </w:pPr>
      <w:r>
        <w:rPr/>
      </w:r>
    </w:p>
    <w:p>
      <w:pPr>
        <w:pStyle w:val="PL"/>
        <w:rPr/>
      </w:pPr>
      <w:r>
        <w:rPr/>
        <w:t>PrivateIE-Field {RANAP-PRIVATE-IES : IEsSetParam} ::= SEQUENCE {</w:t>
      </w:r>
    </w:p>
    <w:p>
      <w:pPr>
        <w:pStyle w:val="PL"/>
        <w:rPr/>
      </w:pPr>
      <w:r>
        <w:rPr/>
        <w:tab/>
        <w:t>id</w:t>
        <w:tab/>
        <w:tab/>
        <w:tab/>
        <w:tab/>
        <w:t>RANAP-PRIVATE-IES.&amp;id</w:t>
        <w:tab/>
        <w:tab/>
        <w:tab/>
        <w:t>({IEsSetParam}),</w:t>
      </w:r>
    </w:p>
    <w:p>
      <w:pPr>
        <w:pStyle w:val="PL"/>
        <w:rPr/>
      </w:pPr>
      <w:r>
        <w:rPr/>
        <w:tab/>
        <w:t>criticality</w:t>
        <w:tab/>
        <w:tab/>
        <w:tab/>
        <w:t>RANAP-PRIVATE-IES.&amp;criticality</w:t>
        <w:tab/>
        <w:tab/>
        <w:t>({IEsSetParam}{@id}),</w:t>
      </w:r>
    </w:p>
    <w:p>
      <w:pPr>
        <w:pStyle w:val="PL"/>
        <w:rPr/>
      </w:pPr>
      <w:r>
        <w:rPr/>
        <w:tab/>
        <w:t>value</w:t>
        <w:tab/>
        <w:tab/>
        <w:tab/>
        <w:t>RANAP-PRIVATE-IES.&amp;Value</w:t>
        <w:tab/>
        <w:tab/>
        <w:t>({IEsSetParam}{@id})</w:t>
      </w:r>
    </w:p>
    <w:p>
      <w:pPr>
        <w:pStyle w:val="PL"/>
        <w:rPr/>
      </w:pPr>
      <w:r>
        <w:rPr/>
        <w:t>}</w:t>
      </w:r>
    </w:p>
    <w:p>
      <w:pPr>
        <w:pStyle w:val="PL"/>
        <w:rPr/>
      </w:pPr>
      <w:r>
        <w:rPr/>
      </w:r>
    </w:p>
    <w:p>
      <w:pPr>
        <w:sectPr>
          <w:headerReference w:type="default" r:id="rId133"/>
          <w:headerReference w:type="first" r:id="rId134"/>
          <w:footerReference w:type="default" r:id="rId135"/>
          <w:footerReference w:type="first" r:id="rId136"/>
          <w:type w:val="nextPage"/>
          <w:pgSz w:orient="landscape" w:w="16838" w:h="11906"/>
          <w:pgMar w:left="1134" w:right="1134" w:gutter="0" w:header="851" w:top="1134" w:footer="340" w:bottom="1418"/>
          <w:pgNumType w:fmt="decimal"/>
          <w:formProt w:val="false"/>
          <w:titlePg/>
          <w:textDirection w:val="lrTb"/>
          <w:docGrid w:type="default" w:linePitch="360" w:charSpace="0"/>
        </w:sectPr>
        <w:pStyle w:val="PL"/>
        <w:rPr/>
      </w:pPr>
      <w:r>
        <w:rPr/>
        <w:t>END</w:t>
      </w:r>
    </w:p>
    <w:p>
      <w:pPr>
        <w:pStyle w:val="Heading2"/>
        <w:rPr>
          <w:lang w:val="en-US" w:eastAsia="en-US"/>
        </w:rPr>
      </w:pPr>
      <w:bookmarkStart w:id="786" w:name="__RefHeading___Toc36551194"/>
      <w:bookmarkEnd w:id="786"/>
      <w:r>
        <w:rPr>
          <w:lang w:val="en-US" w:eastAsia="en-US"/>
        </w:rPr>
        <w:t>9.4</w:t>
        <w:tab/>
        <w:t>Message Transfer Syntax</w:t>
      </w:r>
    </w:p>
    <w:p>
      <w:pPr>
        <w:pStyle w:val="Normal"/>
        <w:rPr/>
      </w:pPr>
      <w:r>
        <w:rPr>
          <w:lang w:val="en-US" w:eastAsia="en-US"/>
        </w:rPr>
        <w:t>RANAP shall use the ASN.1 Basic Packed Encoding Rules (BASIC-PER) Aligned Variant as transfer syntax as specified in ITU-T Rec. X.691 [13].</w:t>
      </w:r>
    </w:p>
    <w:p>
      <w:pPr>
        <w:pStyle w:val="Heading2"/>
        <w:rPr>
          <w:lang w:val="en-US" w:eastAsia="en-US"/>
        </w:rPr>
      </w:pPr>
      <w:bookmarkStart w:id="787" w:name="__RefHeading___Toc36551195"/>
      <w:bookmarkEnd w:id="787"/>
      <w:r>
        <w:rPr>
          <w:lang w:val="en-US" w:eastAsia="en-US"/>
        </w:rPr>
        <w:t>9.5</w:t>
        <w:tab/>
        <w:t>Timers</w:t>
      </w:r>
    </w:p>
    <w:p>
      <w:pPr>
        <w:pStyle w:val="Normal"/>
        <w:rPr>
          <w:lang w:val="en-US" w:eastAsia="en-US"/>
        </w:rPr>
      </w:pPr>
      <w:r>
        <w:rPr>
          <w:lang w:val="en-US" w:eastAsia="en-US"/>
        </w:rPr>
        <w:t>T</w:t>
      </w:r>
      <w:r>
        <w:rPr>
          <w:vertAlign w:val="subscript"/>
          <w:lang w:val="en-US" w:eastAsia="en-US"/>
        </w:rPr>
        <w:t>RELOCprep</w:t>
      </w:r>
    </w:p>
    <w:p>
      <w:pPr>
        <w:pStyle w:val="B1"/>
        <w:rPr/>
      </w:pPr>
      <w:r>
        <w:rPr>
          <w:lang w:val="en-US" w:eastAsia="en-US"/>
        </w:rPr>
        <w:t>-</w:t>
        <w:tab/>
        <w:t>Specifies the maximum time for Relocation Preparation procedure in the source RNC.</w:t>
      </w:r>
    </w:p>
    <w:p>
      <w:pPr>
        <w:pStyle w:val="Normal"/>
        <w:rPr>
          <w:lang w:val="en-US" w:eastAsia="en-US"/>
        </w:rPr>
      </w:pPr>
      <w:r>
        <w:rPr>
          <w:lang w:val="en-US" w:eastAsia="en-US"/>
        </w:rPr>
        <w:t>T</w:t>
      </w:r>
      <w:r>
        <w:rPr>
          <w:vertAlign w:val="subscript"/>
          <w:lang w:val="en-US" w:eastAsia="en-US"/>
        </w:rPr>
        <w:t>RELOCoverall</w:t>
      </w:r>
    </w:p>
    <w:p>
      <w:pPr>
        <w:pStyle w:val="B1"/>
        <w:rPr/>
      </w:pPr>
      <w:r>
        <w:rPr>
          <w:lang w:val="en-US" w:eastAsia="en-US"/>
        </w:rPr>
        <w:t>-</w:t>
        <w:tab/>
        <w:t>Specifies the maximum time for the protection of overall Relocation procedure in the source RNC.</w:t>
      </w:r>
    </w:p>
    <w:p>
      <w:pPr>
        <w:pStyle w:val="Normal"/>
        <w:rPr/>
      </w:pPr>
      <w:r>
        <w:rPr>
          <w:lang w:val="en-US" w:eastAsia="en-US"/>
        </w:rPr>
        <w:t>T</w:t>
      </w:r>
      <w:r>
        <w:rPr>
          <w:vertAlign w:val="subscript"/>
          <w:lang w:val="en-US" w:eastAsia="en-US"/>
        </w:rPr>
        <w:t>RELOCalloc</w:t>
      </w:r>
    </w:p>
    <w:p>
      <w:pPr>
        <w:pStyle w:val="B1"/>
        <w:rPr/>
      </w:pPr>
      <w:r>
        <w:rPr>
          <w:lang w:val="en-US" w:eastAsia="en-US"/>
        </w:rPr>
        <w:t>-</w:t>
        <w:tab/>
        <w:t>Specifies the maximum time for Relocation Resource Allocation procedure in the CN.</w:t>
      </w:r>
    </w:p>
    <w:p>
      <w:pPr>
        <w:pStyle w:val="Normal"/>
        <w:rPr>
          <w:lang w:val="en-US" w:eastAsia="en-US"/>
        </w:rPr>
      </w:pPr>
      <w:r>
        <w:rPr>
          <w:lang w:val="en-US" w:eastAsia="en-US"/>
        </w:rPr>
        <w:t>T</w:t>
      </w:r>
      <w:r>
        <w:rPr>
          <w:vertAlign w:val="subscript"/>
          <w:lang w:val="en-US" w:eastAsia="en-US"/>
        </w:rPr>
        <w:t>RELOCcomplete</w:t>
      </w:r>
    </w:p>
    <w:p>
      <w:pPr>
        <w:pStyle w:val="B1"/>
        <w:rPr>
          <w:vertAlign w:val="subscript"/>
          <w:lang w:val="en-US" w:eastAsia="en-US"/>
        </w:rPr>
      </w:pPr>
      <w:r>
        <w:rPr>
          <w:lang w:val="en-US" w:eastAsia="en-US"/>
        </w:rPr>
        <w:t>-</w:t>
        <w:tab/>
        <w:t>Specifies the maximum time for waiting the relocation completion in the CN.</w:t>
      </w:r>
    </w:p>
    <w:p>
      <w:pPr>
        <w:pStyle w:val="Normal"/>
        <w:tabs>
          <w:tab w:val="left" w:pos="284" w:leader="none"/>
        </w:tabs>
        <w:rPr>
          <w:lang w:val="en-US" w:eastAsia="en-US"/>
        </w:rPr>
      </w:pPr>
      <w:r>
        <w:rPr>
          <w:lang w:val="en-US" w:eastAsia="en-US"/>
        </w:rPr>
        <w:t xml:space="preserve">T </w:t>
      </w:r>
      <w:r>
        <w:rPr>
          <w:vertAlign w:val="subscript"/>
          <w:lang w:val="en-US" w:eastAsia="en-US"/>
        </w:rPr>
        <w:t>RABAssgt</w:t>
      </w:r>
    </w:p>
    <w:p>
      <w:pPr>
        <w:pStyle w:val="B1"/>
        <w:rPr/>
      </w:pPr>
      <w:r>
        <w:rPr>
          <w:lang w:val="en-US" w:eastAsia="en-US"/>
        </w:rPr>
        <w:t>-</w:t>
        <w:tab/>
        <w:t>Specifies the maximum time in the CN for the whole RAB Assignment procedure.</w:t>
      </w:r>
    </w:p>
    <w:p>
      <w:pPr>
        <w:pStyle w:val="Normal"/>
        <w:tabs>
          <w:tab w:val="left" w:pos="284" w:leader="none"/>
        </w:tabs>
        <w:rPr/>
      </w:pPr>
      <w:r>
        <w:rPr>
          <w:lang w:val="en-US" w:eastAsia="en-US"/>
        </w:rPr>
        <w:t>T</w:t>
      </w:r>
      <w:r>
        <w:rPr>
          <w:vertAlign w:val="subscript"/>
          <w:lang w:val="en-US" w:eastAsia="en-US"/>
        </w:rPr>
        <w:t>QUEUING</w:t>
      </w:r>
    </w:p>
    <w:p>
      <w:pPr>
        <w:pStyle w:val="B1"/>
        <w:rPr/>
      </w:pPr>
      <w:r>
        <w:rPr>
          <w:lang w:val="en-US" w:eastAsia="en-US"/>
        </w:rPr>
        <w:t>-</w:t>
        <w:tab/>
        <w:t>Specifies the maximum time in the RNC for queuing of the request of RAB establishment or modification.</w:t>
      </w:r>
    </w:p>
    <w:p>
      <w:pPr>
        <w:pStyle w:val="Normal"/>
        <w:tabs>
          <w:tab w:val="left" w:pos="284" w:leader="none"/>
        </w:tabs>
        <w:rPr>
          <w:u w:val="single"/>
          <w:lang w:val="en-US" w:eastAsia="en-US"/>
        </w:rPr>
      </w:pPr>
      <w:r>
        <w:rPr>
          <w:lang w:val="en-US" w:eastAsia="en-US"/>
        </w:rPr>
        <w:t>T</w:t>
      </w:r>
      <w:r>
        <w:rPr>
          <w:vertAlign w:val="subscript"/>
          <w:lang w:val="en-US" w:eastAsia="en-US"/>
        </w:rPr>
        <w:t>DATAfwd</w:t>
      </w:r>
    </w:p>
    <w:p>
      <w:pPr>
        <w:pStyle w:val="B1"/>
        <w:rPr/>
      </w:pPr>
      <w:r>
        <w:rPr>
          <w:lang w:val="en-US" w:eastAsia="en-US"/>
        </w:rPr>
        <w:t>-</w:t>
        <w:tab/>
        <w:t>Specifies the maximum time for GTP-PDU forwarding at the source RNC during relocation of SRNS.</w:t>
      </w:r>
    </w:p>
    <w:p>
      <w:pPr>
        <w:pStyle w:val="Normal"/>
        <w:tabs>
          <w:tab w:val="left" w:pos="284" w:leader="none"/>
        </w:tabs>
        <w:rPr>
          <w:u w:val="single"/>
          <w:lang w:val="en-US" w:eastAsia="en-US"/>
        </w:rPr>
      </w:pPr>
      <w:r>
        <w:rPr>
          <w:lang w:val="en-US" w:eastAsia="en-US"/>
        </w:rPr>
        <w:t>T</w:t>
      </w:r>
      <w:r>
        <w:rPr>
          <w:vertAlign w:val="subscript"/>
          <w:lang w:val="en-US" w:eastAsia="en-US"/>
        </w:rPr>
        <w:t>igOC</w:t>
      </w:r>
    </w:p>
    <w:p>
      <w:pPr>
        <w:pStyle w:val="B1"/>
        <w:rPr/>
      </w:pPr>
      <w:r>
        <w:rPr>
          <w:lang w:val="en-US" w:eastAsia="en-US"/>
        </w:rPr>
        <w:t>-</w:t>
        <w:tab/>
        <w:t>While this timer is running, all OVERLOAD messages or signalling point congested information received at the CN are ignored.</w:t>
      </w:r>
    </w:p>
    <w:p>
      <w:pPr>
        <w:pStyle w:val="Normal"/>
        <w:tabs>
          <w:tab w:val="left" w:pos="284" w:leader="none"/>
        </w:tabs>
        <w:rPr>
          <w:u w:val="single"/>
          <w:lang w:val="en-US" w:eastAsia="en-US"/>
        </w:rPr>
      </w:pPr>
      <w:r>
        <w:rPr>
          <w:lang w:val="en-US" w:eastAsia="en-US"/>
        </w:rPr>
        <w:t>T</w:t>
      </w:r>
      <w:r>
        <w:rPr>
          <w:vertAlign w:val="subscript"/>
          <w:lang w:val="en-US" w:eastAsia="en-US"/>
        </w:rPr>
        <w:t>igOR</w:t>
      </w:r>
    </w:p>
    <w:p>
      <w:pPr>
        <w:pStyle w:val="B1"/>
        <w:rPr/>
      </w:pPr>
      <w:r>
        <w:rPr>
          <w:lang w:val="en-US" w:eastAsia="en-US"/>
        </w:rPr>
        <w:t>-</w:t>
        <w:tab/>
        <w:t>While this timer is running, all OVERLOAD messages or signalling point congested information received at the RNC are ignored.</w:t>
      </w:r>
    </w:p>
    <w:p>
      <w:pPr>
        <w:pStyle w:val="Normal"/>
        <w:tabs>
          <w:tab w:val="left" w:pos="284" w:leader="none"/>
        </w:tabs>
        <w:rPr>
          <w:u w:val="single"/>
          <w:lang w:val="en-US" w:eastAsia="en-US"/>
        </w:rPr>
      </w:pPr>
      <w:r>
        <w:rPr>
          <w:lang w:val="en-US" w:eastAsia="en-US"/>
        </w:rPr>
        <w:t>T</w:t>
      </w:r>
      <w:r>
        <w:rPr>
          <w:vertAlign w:val="subscript"/>
          <w:lang w:val="en-US" w:eastAsia="en-US"/>
        </w:rPr>
        <w:t>inTC</w:t>
      </w:r>
    </w:p>
    <w:p>
      <w:pPr>
        <w:pStyle w:val="B1"/>
        <w:rPr/>
      </w:pPr>
      <w:r>
        <w:rPr>
          <w:lang w:val="en-US" w:eastAsia="en-US"/>
        </w:rPr>
        <w:t>-</w:t>
        <w:tab/>
        <w:t>While this timer is running, the CN is not allowed to increase traffic.</w:t>
      </w:r>
    </w:p>
    <w:p>
      <w:pPr>
        <w:pStyle w:val="Normal"/>
        <w:tabs>
          <w:tab w:val="left" w:pos="284" w:leader="none"/>
        </w:tabs>
        <w:rPr>
          <w:u w:val="single"/>
          <w:lang w:val="en-US" w:eastAsia="en-US"/>
        </w:rPr>
      </w:pPr>
      <w:r>
        <w:rPr>
          <w:lang w:val="en-US" w:eastAsia="en-US"/>
        </w:rPr>
        <w:t>T</w:t>
      </w:r>
      <w:r>
        <w:rPr>
          <w:vertAlign w:val="subscript"/>
          <w:lang w:val="en-US" w:eastAsia="en-US"/>
        </w:rPr>
        <w:t>inTR</w:t>
      </w:r>
    </w:p>
    <w:p>
      <w:pPr>
        <w:pStyle w:val="B1"/>
        <w:rPr>
          <w:lang w:val="en-US" w:eastAsia="en-US"/>
        </w:rPr>
      </w:pPr>
      <w:r>
        <w:rPr>
          <w:lang w:val="en-US" w:eastAsia="en-US"/>
        </w:rPr>
        <w:t>-</w:t>
        <w:tab/>
        <w:t>While this timer is running, the RNC is not allowed to increase traffic.</w:t>
      </w:r>
    </w:p>
    <w:p>
      <w:pPr>
        <w:pStyle w:val="Normal"/>
        <w:tabs>
          <w:tab w:val="left" w:pos="284" w:leader="none"/>
        </w:tabs>
        <w:rPr>
          <w:u w:val="single"/>
          <w:lang w:val="en-US" w:eastAsia="en-US"/>
        </w:rPr>
      </w:pPr>
      <w:r>
        <w:rPr>
          <w:lang w:val="en-US" w:eastAsia="en-US"/>
        </w:rPr>
        <w:t>T</w:t>
      </w:r>
      <w:r>
        <w:rPr>
          <w:vertAlign w:val="subscript"/>
          <w:lang w:val="en-US" w:eastAsia="en-US"/>
        </w:rPr>
        <w:t>RafC</w:t>
      </w:r>
    </w:p>
    <w:p>
      <w:pPr>
        <w:pStyle w:val="B1"/>
        <w:rPr/>
      </w:pPr>
      <w:r>
        <w:rPr>
          <w:lang w:val="en-US" w:eastAsia="en-US"/>
        </w:rPr>
        <w:t>-</w:t>
        <w:tab/>
        <w:t>Specifies the maximum time for Reset procedure in the RNC.</w:t>
      </w:r>
    </w:p>
    <w:p>
      <w:pPr>
        <w:pStyle w:val="Normal"/>
        <w:tabs>
          <w:tab w:val="left" w:pos="284" w:leader="none"/>
        </w:tabs>
        <w:rPr>
          <w:u w:val="single"/>
          <w:lang w:val="en-US" w:eastAsia="en-US"/>
        </w:rPr>
      </w:pPr>
      <w:r>
        <w:rPr>
          <w:lang w:val="en-US" w:eastAsia="en-US"/>
        </w:rPr>
        <w:t>T</w:t>
      </w:r>
      <w:r>
        <w:rPr>
          <w:vertAlign w:val="subscript"/>
          <w:lang w:val="en-US" w:eastAsia="en-US"/>
        </w:rPr>
        <w:t>RatC</w:t>
      </w:r>
    </w:p>
    <w:p>
      <w:pPr>
        <w:pStyle w:val="B1"/>
        <w:rPr>
          <w:lang w:val="en-US" w:eastAsia="en-US"/>
        </w:rPr>
      </w:pPr>
      <w:r>
        <w:rPr>
          <w:lang w:val="en-US" w:eastAsia="en-US"/>
        </w:rPr>
        <w:t>-</w:t>
        <w:tab/>
        <w:t>Specifies a guard period in the RNC before sending a RESET ACKNOWLEDGE message.</w:t>
      </w:r>
    </w:p>
    <w:p>
      <w:pPr>
        <w:pStyle w:val="Normal"/>
        <w:tabs>
          <w:tab w:val="left" w:pos="284" w:leader="none"/>
        </w:tabs>
        <w:rPr>
          <w:u w:val="single"/>
          <w:lang w:val="en-US" w:eastAsia="en-US"/>
        </w:rPr>
      </w:pPr>
      <w:r>
        <w:rPr>
          <w:lang w:val="en-US" w:eastAsia="en-US"/>
        </w:rPr>
        <w:t>T</w:t>
      </w:r>
      <w:r>
        <w:rPr>
          <w:vertAlign w:val="subscript"/>
          <w:lang w:val="en-US" w:eastAsia="en-US"/>
        </w:rPr>
        <w:t>RafR</w:t>
      </w:r>
    </w:p>
    <w:p>
      <w:pPr>
        <w:pStyle w:val="B1"/>
        <w:rPr/>
      </w:pPr>
      <w:r>
        <w:rPr>
          <w:lang w:val="en-US" w:eastAsia="en-US"/>
        </w:rPr>
        <w:t>-</w:t>
        <w:tab/>
        <w:t>Specifies the maximum time for Reset procedure in the CN.</w:t>
      </w:r>
    </w:p>
    <w:p>
      <w:pPr>
        <w:pStyle w:val="Normal"/>
        <w:tabs>
          <w:tab w:val="left" w:pos="284" w:leader="none"/>
        </w:tabs>
        <w:rPr>
          <w:u w:val="single"/>
          <w:lang w:val="en-US" w:eastAsia="en-US"/>
        </w:rPr>
      </w:pPr>
      <w:r>
        <w:rPr>
          <w:lang w:val="en-US" w:eastAsia="en-US"/>
        </w:rPr>
        <w:t>T</w:t>
      </w:r>
      <w:r>
        <w:rPr>
          <w:vertAlign w:val="subscript"/>
          <w:lang w:val="en-US" w:eastAsia="en-US"/>
        </w:rPr>
        <w:t>RatR</w:t>
      </w:r>
    </w:p>
    <w:p>
      <w:pPr>
        <w:pStyle w:val="B1"/>
        <w:rPr/>
      </w:pPr>
      <w:r>
        <w:rPr>
          <w:lang w:val="en-US" w:eastAsia="en-US"/>
        </w:rPr>
        <w:t>-</w:t>
        <w:tab/>
        <w:t>Specifies a guard period in the CN before sending a RESET ACKNOWLEDGE message.</w:t>
      </w:r>
    </w:p>
    <w:p>
      <w:pPr>
        <w:pStyle w:val="Normal"/>
        <w:tabs>
          <w:tab w:val="left" w:pos="284" w:leader="none"/>
        </w:tabs>
        <w:rPr>
          <w:u w:val="single"/>
          <w:lang w:val="en-US" w:eastAsia="en-US"/>
        </w:rPr>
      </w:pPr>
      <w:r>
        <w:rPr>
          <w:lang w:val="en-US" w:eastAsia="en-US"/>
        </w:rPr>
        <w:t>T</w:t>
      </w:r>
      <w:r>
        <w:rPr>
          <w:vertAlign w:val="subscript"/>
          <w:lang w:val="en-US" w:eastAsia="en-US"/>
        </w:rPr>
        <w:t>NNSF</w:t>
      </w:r>
    </w:p>
    <w:p>
      <w:pPr>
        <w:pStyle w:val="B1"/>
        <w:rPr/>
      </w:pPr>
      <w:r>
        <w:rPr>
          <w:lang w:val="en-US" w:eastAsia="en-US"/>
        </w:rPr>
        <w:t>-</w:t>
        <w:tab/>
        <w:t xml:space="preserve">Specifies the maximum time the RNC may store </w:t>
      </w:r>
      <w:r>
        <w:rPr>
          <w:i/>
          <w:lang w:val="en-US" w:eastAsia="en-US"/>
        </w:rPr>
        <w:t>Permanent NAS UE Identity</w:t>
      </w:r>
      <w:r>
        <w:rPr>
          <w:lang w:val="en-US" w:eastAsia="en-US"/>
        </w:rPr>
        <w:t xml:space="preserve"> IE (and the related </w:t>
      </w:r>
      <w:r>
        <w:rPr>
          <w:i/>
          <w:lang w:val="en-US" w:eastAsia="en-US"/>
        </w:rPr>
        <w:t xml:space="preserve">Global CN-ID </w:t>
      </w:r>
      <w:r>
        <w:rPr>
          <w:lang w:val="en-US" w:eastAsia="en-US"/>
        </w:rPr>
        <w:t>IE) when NNSF is active.</w:t>
      </w:r>
    </w:p>
    <w:p>
      <w:pPr>
        <w:pStyle w:val="Heading1"/>
        <w:ind w:left="1134" w:hanging="1134"/>
        <w:rPr>
          <w:lang w:val="en-US" w:eastAsia="en-US"/>
        </w:rPr>
      </w:pPr>
      <w:bookmarkStart w:id="788" w:name="__RefHeading___Toc36551196"/>
      <w:bookmarkEnd w:id="788"/>
      <w:r>
        <w:rPr>
          <w:lang w:val="en-US" w:eastAsia="en-US"/>
        </w:rPr>
        <w:t>10</w:t>
        <w:tab/>
        <w:t>Handling of Unknown, Unforeseen and Erroneous Protocol Data</w:t>
      </w:r>
    </w:p>
    <w:p>
      <w:pPr>
        <w:pStyle w:val="Heading2"/>
        <w:rPr>
          <w:lang w:val="en-US" w:eastAsia="en-US"/>
        </w:rPr>
      </w:pPr>
      <w:bookmarkStart w:id="789" w:name="__RefHeading___Toc36551197"/>
      <w:bookmarkEnd w:id="789"/>
      <w:r>
        <w:rPr>
          <w:lang w:val="en-US" w:eastAsia="en-US"/>
        </w:rPr>
        <w:t>10.1</w:t>
        <w:tab/>
        <w:t>General</w:t>
      </w:r>
    </w:p>
    <w:p>
      <w:pPr>
        <w:pStyle w:val="Normal"/>
        <w:rPr/>
      </w:pPr>
      <w:r>
        <w:rPr>
          <w:lang w:val="en-US" w:eastAsia="en-US"/>
        </w:rPr>
        <w:t>Protocol Error cases can be divided into three classes:</w:t>
      </w:r>
    </w:p>
    <w:p>
      <w:pPr>
        <w:pStyle w:val="B1"/>
        <w:rPr>
          <w:lang w:val="en-US" w:eastAsia="en-US"/>
        </w:rPr>
      </w:pPr>
      <w:r>
        <w:rPr>
          <w:lang w:val="en-US" w:eastAsia="en-US"/>
        </w:rPr>
        <w:t>-</w:t>
        <w:tab/>
        <w:t>Transfer Syntax Error.</w:t>
      </w:r>
    </w:p>
    <w:p>
      <w:pPr>
        <w:pStyle w:val="B1"/>
        <w:rPr>
          <w:lang w:val="en-US" w:eastAsia="en-US"/>
        </w:rPr>
      </w:pPr>
      <w:r>
        <w:rPr>
          <w:lang w:val="en-US" w:eastAsia="en-US"/>
        </w:rPr>
        <w:t>-</w:t>
        <w:tab/>
        <w:t>Abstract Syntax Error.</w:t>
      </w:r>
    </w:p>
    <w:p>
      <w:pPr>
        <w:pStyle w:val="B1"/>
        <w:rPr/>
      </w:pPr>
      <w:r>
        <w:rPr>
          <w:lang w:val="en-US" w:eastAsia="en-US"/>
        </w:rPr>
        <w:t>-</w:t>
        <w:tab/>
        <w:t>Logical Error.</w:t>
      </w:r>
    </w:p>
    <w:p>
      <w:pPr>
        <w:pStyle w:val="Normal"/>
        <w:rPr/>
      </w:pPr>
      <w:r>
        <w:rPr>
          <w:lang w:val="en-US" w:eastAsia="en-US"/>
        </w:rPr>
        <w:t>Protocol errors can occur in the following functions within a receiving node:</w:t>
      </w:r>
    </w:p>
    <w:p>
      <w:pPr>
        <w:pStyle w:val="TH"/>
        <w:rPr>
          <w:lang w:val="en-US" w:eastAsia="en-US"/>
        </w:rPr>
      </w:pPr>
      <w:bookmarkStart w:id="790" w:name="_1037204748"/>
      <w:bookmarkStart w:id="791" w:name="_1013342535"/>
      <w:bookmarkStart w:id="792" w:name="_1013341010"/>
      <w:bookmarkStart w:id="793" w:name="_1013331977"/>
      <w:bookmarkStart w:id="794" w:name="_1013331343"/>
      <w:bookmarkStart w:id="795" w:name="_1013330034"/>
      <w:bookmarkEnd w:id="790"/>
      <w:bookmarkEnd w:id="791"/>
      <w:bookmarkEnd w:id="792"/>
      <w:bookmarkEnd w:id="793"/>
      <w:bookmarkEnd w:id="794"/>
      <w:bookmarkEnd w:id="795"/>
      <w:r>
        <w:rPr>
          <w:lang w:val="en-US" w:eastAsia="en-US"/>
        </w:rPr>
        <w:object w:dxaOrig="7200" w:dyaOrig="2325">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360pt;height:116.25pt" filled="f" o:ole="">
            <v:imagedata r:id="rId138" o:title=""/>
          </v:shape>
          <o:OLEObject Type="Embed" ProgID="" ShapeID="ole_rId137" DrawAspect="Content" ObjectID="_996582956" r:id="rId137"/>
        </w:object>
      </w:r>
    </w:p>
    <w:p>
      <w:pPr>
        <w:pStyle w:val="TF"/>
        <w:rPr>
          <w:lang w:val="en-US" w:eastAsia="en-US"/>
        </w:rPr>
      </w:pPr>
      <w:r>
        <w:rPr>
          <w:lang w:val="en-US" w:eastAsia="en-US"/>
        </w:rPr>
        <w:t>Figure 10.1: Protocol Errors in RANAP.</w:t>
      </w:r>
    </w:p>
    <w:p>
      <w:pPr>
        <w:pStyle w:val="Normal"/>
        <w:rPr>
          <w:rFonts w:eastAsia="MS Mincho;MS Mincho"/>
          <w:lang w:val="en-US" w:eastAsia="en-US"/>
        </w:rPr>
      </w:pPr>
      <w:r>
        <w:rPr>
          <w:lang w:val="en-US" w:eastAsia="en-US"/>
        </w:rPr>
        <w:t>The information stated in subclauses 10.2, 10.3 and 10.4, to be included in the message used when reporting an error, is what at minimum shall be included. Other optional information elements within the message may also be included, if available. This is also valid for the case when the reporting is done with a response message. The latter is an exception to what is stated in subclause 4.1.</w:t>
      </w:r>
    </w:p>
    <w:p>
      <w:pPr>
        <w:pStyle w:val="Heading2"/>
        <w:rPr/>
      </w:pPr>
      <w:bookmarkStart w:id="796" w:name="__RefHeading___Toc36551198"/>
      <w:bookmarkEnd w:id="796"/>
      <w:r>
        <w:rPr>
          <w:lang w:val="en-US" w:eastAsia="en-US"/>
        </w:rPr>
        <w:t>10.2</w:t>
        <w:tab/>
        <w:t>Transfer Syntax Error</w:t>
      </w:r>
    </w:p>
    <w:p>
      <w:pPr>
        <w:pStyle w:val="Normal"/>
        <w:rPr>
          <w:rFonts w:eastAsia="MS Mincho;MS Mincho"/>
          <w:lang w:val="en-US" w:eastAsia="en-US"/>
        </w:rPr>
      </w:pPr>
      <w:r>
        <w:rPr>
          <w:lang w:val="en-US" w:eastAsia="en-US"/>
        </w:rPr>
        <w:t>A Transfer Syntax Error occurs when the receiver is not able to decode the received physical message. Transfer syntax errors are always detected in the process of ASN.1 decoding. If a Transfer Syntax Error occurs, the receiver should initiate Error Indication procedure with appropriate cause value for the Transfer Syntax protocol error.</w:t>
      </w:r>
    </w:p>
    <w:p>
      <w:pPr>
        <w:pStyle w:val="Normal"/>
        <w:rPr/>
      </w:pPr>
      <w:r>
        <w:rPr>
          <w:lang w:val="en-US" w:eastAsia="en-US"/>
        </w:rPr>
        <w:t>Examples for Transfer Syntax Errors are:</w:t>
      </w:r>
    </w:p>
    <w:p>
      <w:pPr>
        <w:pStyle w:val="B1"/>
        <w:rPr/>
      </w:pPr>
      <w:r>
        <w:rPr>
          <w:lang w:val="en-US" w:eastAsia="en-US"/>
        </w:rPr>
        <w:t>-</w:t>
        <w:tab/>
        <w:t>Violation of value ranges in ASN.1 definition of messages. e.g.: If an IE has a defined value range of 0 to 10 (ASN.1: INTEGER (0..10)), and 12 will be received, then this will be treated as a transfer syntax error.</w:t>
      </w:r>
    </w:p>
    <w:p>
      <w:pPr>
        <w:pStyle w:val="B1"/>
        <w:rPr/>
      </w:pPr>
      <w:r>
        <w:rPr>
          <w:lang w:val="en-US" w:eastAsia="en-US"/>
        </w:rPr>
        <w:t>-</w:t>
        <w:tab/>
        <w:t>Violation in list element constraints. e.g.: If a list is defined as containing 1 to 10 elements, and 12 elements will be received, than this case will be handled as a transfer syntax error.</w:t>
      </w:r>
    </w:p>
    <w:p>
      <w:pPr>
        <w:pStyle w:val="B1"/>
        <w:rPr/>
      </w:pPr>
      <w:r>
        <w:rPr>
          <w:lang w:val="en-US" w:eastAsia="en-US"/>
        </w:rPr>
        <w:t>-</w:t>
        <w:tab/>
        <w:t>Missing mandatory elements in ASN.1 SEQUENCE definitions (as sent by the originator of the message).</w:t>
      </w:r>
    </w:p>
    <w:p>
      <w:pPr>
        <w:pStyle w:val="B1"/>
        <w:rPr/>
      </w:pPr>
      <w:r>
        <w:rPr>
          <w:lang w:val="en-US" w:eastAsia="en-US"/>
        </w:rPr>
        <w:t>-</w:t>
        <w:tab/>
        <w:t>Wrong order of elements in ASN.1 SEQUENCE definitions (as sent by the originator of the message).</w:t>
      </w:r>
    </w:p>
    <w:p>
      <w:pPr>
        <w:pStyle w:val="Heading2"/>
        <w:rPr/>
      </w:pPr>
      <w:bookmarkStart w:id="797" w:name="__RefHeading___Toc36551199"/>
      <w:bookmarkEnd w:id="797"/>
      <w:r>
        <w:rPr>
          <w:lang w:val="en-US" w:eastAsia="en-US"/>
        </w:rPr>
        <w:t>10.3</w:t>
        <w:tab/>
        <w:t>Abstract Syntax Error</w:t>
      </w:r>
    </w:p>
    <w:p>
      <w:pPr>
        <w:pStyle w:val="Heading3"/>
        <w:rPr>
          <w:lang w:val="en-US" w:eastAsia="en-US"/>
        </w:rPr>
      </w:pPr>
      <w:bookmarkStart w:id="798" w:name="__RefHeading___Toc36551200"/>
      <w:bookmarkEnd w:id="798"/>
      <w:r>
        <w:rPr>
          <w:lang w:val="en-US" w:eastAsia="en-US"/>
        </w:rPr>
        <w:t>10.3.1</w:t>
        <w:tab/>
        <w:t>General</w:t>
      </w:r>
    </w:p>
    <w:p>
      <w:pPr>
        <w:pStyle w:val="Normal"/>
        <w:rPr>
          <w:lang w:val="en-US" w:eastAsia="en-US"/>
        </w:rPr>
      </w:pPr>
      <w:r>
        <w:rPr>
          <w:lang w:val="en-US" w:eastAsia="en-US"/>
        </w:rPr>
        <w:t>An Abstract Syntax Error occurs when the receiving functional RANAP entity:</w:t>
      </w:r>
    </w:p>
    <w:p>
      <w:pPr>
        <w:pStyle w:val="B1"/>
        <w:rPr/>
      </w:pPr>
      <w:r>
        <w:rPr>
          <w:lang w:val="en-US" w:eastAsia="en-US"/>
        </w:rPr>
        <w:t>1.</w:t>
        <w:tab/>
        <w:t>receives IEs or IE groups that cannot be understood (unknown IE ID);</w:t>
      </w:r>
    </w:p>
    <w:p>
      <w:pPr>
        <w:pStyle w:val="B1"/>
        <w:rPr/>
      </w:pPr>
      <w:r>
        <w:rPr>
          <w:lang w:val="en-US" w:eastAsia="en-US"/>
        </w:rPr>
        <w:t>2.</w:t>
        <w:tab/>
        <w:t>receives IEs for which the logical range is violated (e.g.: ASN.1 definition: 0 to 15, the logical range is 0 to 10 (values 11 to 15 are undefined), and 12 will be received; this case will be handled as an abstract syntax error using criticality information sent by the originator of the message);</w:t>
      </w:r>
    </w:p>
    <w:p>
      <w:pPr>
        <w:pStyle w:val="B1"/>
        <w:rPr/>
      </w:pPr>
      <w:r>
        <w:rPr>
          <w:lang w:val="en-US" w:eastAsia="en-US"/>
        </w:rPr>
        <w:t>3.</w:t>
        <w:tab/>
        <w:t>does not receive IEs or IE groups but according to the specified presence of the concerning object, the IEs or IE groups should have been present in the received message.</w:t>
      </w:r>
    </w:p>
    <w:p>
      <w:pPr>
        <w:pStyle w:val="B1"/>
        <w:rPr/>
      </w:pPr>
      <w:r>
        <w:rPr>
          <w:lang w:val="en-US" w:eastAsia="en-US"/>
        </w:rPr>
        <w:t>4.</w:t>
        <w:tab/>
        <w:t>receives IEs or IE groups that are defined to be part of that message in wrong order or with too many occurrences of the same IE or IE group;</w:t>
      </w:r>
    </w:p>
    <w:p>
      <w:pPr>
        <w:pStyle w:val="B1"/>
        <w:rPr/>
      </w:pPr>
      <w:r>
        <w:rPr>
          <w:lang w:val="en-US" w:eastAsia="en-US"/>
        </w:rPr>
        <w:t>5.</w:t>
        <w:tab/>
        <w:t>receives IEs or IE groups but according to the conditional presence of the concerning object and the specified condition, the IEs or IE groups should not have been present in the received message.</w:t>
      </w:r>
    </w:p>
    <w:p>
      <w:pPr>
        <w:pStyle w:val="Normal"/>
        <w:rPr/>
      </w:pPr>
      <w:r>
        <w:rPr>
          <w:lang w:val="en-US" w:eastAsia="en-US"/>
        </w:rPr>
        <w:t>Cases 1 and 2 (not comprehended IE/IE group) are handled based on received Criticality information. Case 3 (missing IE/IE group) is handled based on Criticality information and Presence information for the missing IE/IE group specified in the version of the specification used by the receiver. Case 4 (IEs or IE groups in wrong order or with too many occurrences) and Case 5 (erroneously present conditional IEs or IE groups) result in rejecting the procedure.</w:t>
      </w:r>
    </w:p>
    <w:p>
      <w:pPr>
        <w:pStyle w:val="Normal"/>
        <w:rPr/>
      </w:pPr>
      <w:r>
        <w:rPr>
          <w:lang w:val="en-US" w:eastAsia="en-US"/>
        </w:rPr>
        <w:t>If an Abstract Syntax Error occurs, the receiver shall read the remaining message and shall then for each detected Abstract Syntax Error that belong to cases 1-3 act according to the Criticality Information and Presence Information for the IE/IE group due to which Abstract Syntax Error occurred in accordance with subclauses 10.3.4 and 10.3.5. The handling of case</w:t>
      </w:r>
      <w:r>
        <w:rPr>
          <w:rFonts w:eastAsia="MS Mincho;MS Mincho"/>
          <w:lang w:val="en-US" w:eastAsia="en-US"/>
        </w:rPr>
        <w:t>s</w:t>
      </w:r>
      <w:r>
        <w:rPr>
          <w:lang w:val="en-US" w:eastAsia="en-US"/>
        </w:rPr>
        <w:t xml:space="preserve"> 4 and 5 is specified in subclause 10.3.6.</w:t>
      </w:r>
    </w:p>
    <w:p>
      <w:pPr>
        <w:pStyle w:val="Heading3"/>
        <w:rPr>
          <w:lang w:val="en-US" w:eastAsia="en-US"/>
        </w:rPr>
      </w:pPr>
      <w:bookmarkStart w:id="799" w:name="__RefHeading___Toc36551201"/>
      <w:bookmarkEnd w:id="799"/>
      <w:r>
        <w:rPr>
          <w:lang w:val="en-US" w:eastAsia="en-US"/>
        </w:rPr>
        <w:t>10.3.2</w:t>
        <w:tab/>
        <w:t>Criticality Information</w:t>
      </w:r>
    </w:p>
    <w:p>
      <w:pPr>
        <w:pStyle w:val="Normal"/>
        <w:rPr/>
      </w:pPr>
      <w:r>
        <w:rPr>
          <w:lang w:val="en-US" w:eastAsia="en-US"/>
        </w:rPr>
        <w:t>In the RANAP messages there is criticality information set for individual IEs and/or IE groups. This criticality information instructs the receiver how to act when receiving an IE or an IE group that is not comprehended, i.e. the entire item (IE or IE group) which is not (fully or partially) comprehended shall be treated in accordance with its own criticality information as specified in subclause 10.3.4.</w:t>
      </w:r>
    </w:p>
    <w:p>
      <w:pPr>
        <w:pStyle w:val="Normal"/>
        <w:rPr>
          <w:lang w:val="en-US" w:eastAsia="en-US"/>
        </w:rPr>
      </w:pPr>
      <w:r>
        <w:rPr>
          <w:lang w:val="en-US" w:eastAsia="en-US"/>
        </w:rPr>
        <w:t>In addition, the criticality information is used in case of the missing IE/IE group abstract syntax error (see subclause 10.3.5).</w:t>
      </w:r>
    </w:p>
    <w:p>
      <w:pPr>
        <w:pStyle w:val="Normal"/>
        <w:rPr/>
      </w:pPr>
      <w:r>
        <w:rPr>
          <w:lang w:val="en-US" w:eastAsia="en-US"/>
        </w:rPr>
        <w:t>The receiving node shall take different actions depending on the value of the Criticality Information. The three possible values of the Criticality Information for an IE/IE group are:</w:t>
      </w:r>
    </w:p>
    <w:p>
      <w:pPr>
        <w:pStyle w:val="B1"/>
        <w:rPr>
          <w:lang w:val="en-US" w:eastAsia="en-US"/>
        </w:rPr>
      </w:pPr>
      <w:r>
        <w:rPr>
          <w:lang w:val="en-US" w:eastAsia="en-US"/>
        </w:rPr>
        <w:t>-</w:t>
        <w:tab/>
        <w:t>Reject IE.</w:t>
      </w:r>
    </w:p>
    <w:p>
      <w:pPr>
        <w:pStyle w:val="B1"/>
        <w:rPr>
          <w:lang w:val="en-US" w:eastAsia="en-US"/>
        </w:rPr>
      </w:pPr>
      <w:r>
        <w:rPr>
          <w:lang w:val="en-US" w:eastAsia="en-US"/>
        </w:rPr>
        <w:t>-</w:t>
        <w:tab/>
        <w:t>Ignore IE and Notify Sender.</w:t>
      </w:r>
    </w:p>
    <w:p>
      <w:pPr>
        <w:pStyle w:val="B1"/>
        <w:rPr>
          <w:lang w:val="en-US" w:eastAsia="en-US"/>
        </w:rPr>
      </w:pPr>
      <w:r>
        <w:rPr>
          <w:lang w:val="en-US" w:eastAsia="en-US"/>
        </w:rPr>
        <w:t>-</w:t>
        <w:tab/>
        <w:t>Ignore IE.</w:t>
      </w:r>
    </w:p>
    <w:p>
      <w:pPr>
        <w:pStyle w:val="Normal"/>
        <w:tabs>
          <w:tab w:val="clear" w:pos="284"/>
          <w:tab w:val="left" w:pos="1843" w:leader="none"/>
        </w:tabs>
        <w:rPr/>
      </w:pPr>
      <w:r>
        <w:rPr>
          <w:lang w:val="en-US" w:eastAsia="en-US"/>
        </w:rPr>
        <w:t>The following rules restrict when a receiving entity may consider an IE, an IE group, or an EP not comprehended (not implemented), and when action based on criticality information is applicable:</w:t>
      </w:r>
    </w:p>
    <w:p>
      <w:pPr>
        <w:pStyle w:val="B1"/>
        <w:tabs>
          <w:tab w:val="clear" w:pos="284"/>
          <w:tab w:val="left" w:pos="1843" w:leader="none"/>
        </w:tabs>
        <w:rPr/>
      </w:pPr>
      <w:r>
        <w:rPr>
          <w:lang w:val="en-US" w:eastAsia="en-US"/>
        </w:rPr>
        <w:t>1.</w:t>
        <w:tab/>
        <w:t>IE or IE group: When one new or modified IE or IE group is implemented for one EP from a standard version, then other new or modified IEs or IE groups specified for that EP in that standard version shall be considered comprehended by a receiving entity (some may still remain unsupported).</w:t>
      </w:r>
    </w:p>
    <w:p>
      <w:pPr>
        <w:pStyle w:val="B1"/>
        <w:rPr/>
      </w:pPr>
      <w:r>
        <w:rPr>
          <w:lang w:val="en-US" w:eastAsia="en-US"/>
        </w:rPr>
        <w:t>2.</w:t>
        <w:tab/>
        <w:t>EP: The comprehension of different EPs within a standard version or between different standard versions is not mandated. Any EP that is not supported may be considered not comprehended, even if another EP from that standard version is comprehended, and action based on criticality shall be applied.</w:t>
      </w:r>
    </w:p>
    <w:p>
      <w:pPr>
        <w:pStyle w:val="Heading3"/>
        <w:rPr/>
      </w:pPr>
      <w:bookmarkStart w:id="800" w:name="__RefHeading___Toc36551202"/>
      <w:bookmarkEnd w:id="800"/>
      <w:r>
        <w:rPr>
          <w:lang w:val="en-US" w:eastAsia="en-US"/>
        </w:rPr>
        <w:t>10.3.3</w:t>
      </w:r>
      <w:r>
        <w:rPr>
          <w:rFonts w:eastAsia="MS Mincho;MS Mincho"/>
          <w:lang w:val="en-US" w:eastAsia="en-US"/>
        </w:rPr>
        <w:tab/>
      </w:r>
      <w:r>
        <w:rPr>
          <w:lang w:val="en-US" w:eastAsia="en-US"/>
        </w:rPr>
        <w:t>Presence Information</w:t>
      </w:r>
    </w:p>
    <w:p>
      <w:pPr>
        <w:pStyle w:val="Normal"/>
        <w:rPr/>
      </w:pPr>
      <w:r>
        <w:rPr>
          <w:lang w:val="en-US" w:eastAsia="en-US"/>
        </w:rPr>
        <w:t>For many IEs/IE groups which are optional according to the ASN.1 transfer syntax, RANAP specifies separately if the presence of these IEs/IE groups is optional or mandatory with respect to RNS application by means of the presence field of the concerning object of class RANAP-PROTOCOL-IES, RANAP-PROTOCOL-IES-PAIR, RANAP-PROTOCOL-EXTENSION or RANAP-PRIVATE-IES.</w:t>
      </w:r>
    </w:p>
    <w:p>
      <w:pPr>
        <w:pStyle w:val="Normal"/>
        <w:rPr>
          <w:lang w:val="en-US" w:eastAsia="en-US"/>
        </w:rPr>
      </w:pPr>
      <w:r>
        <w:rPr>
          <w:lang w:val="en-US" w:eastAsia="en-US"/>
        </w:rPr>
        <w:t>The presence field of the indicated classes supports three values:</w:t>
      </w:r>
    </w:p>
    <w:p>
      <w:pPr>
        <w:pStyle w:val="B1"/>
        <w:rPr>
          <w:lang w:val="en-US" w:eastAsia="en-US"/>
        </w:rPr>
      </w:pPr>
      <w:r>
        <w:rPr>
          <w:lang w:val="en-US" w:eastAsia="en-US"/>
        </w:rPr>
        <w:t>1.</w:t>
        <w:tab/>
        <w:t>Optional;</w:t>
      </w:r>
    </w:p>
    <w:p>
      <w:pPr>
        <w:pStyle w:val="B1"/>
        <w:rPr>
          <w:lang w:val="en-US" w:eastAsia="en-US"/>
        </w:rPr>
      </w:pPr>
      <w:r>
        <w:rPr>
          <w:lang w:val="en-US" w:eastAsia="en-US"/>
        </w:rPr>
        <w:t>2.</w:t>
        <w:tab/>
        <w:t>Conditional;</w:t>
      </w:r>
    </w:p>
    <w:p>
      <w:pPr>
        <w:pStyle w:val="B1"/>
        <w:rPr>
          <w:lang w:val="en-US" w:eastAsia="en-US"/>
        </w:rPr>
      </w:pPr>
      <w:r>
        <w:rPr>
          <w:lang w:val="en-US" w:eastAsia="en-US"/>
        </w:rPr>
        <w:t>3.</w:t>
        <w:tab/>
        <w:t>Mandatory.</w:t>
      </w:r>
    </w:p>
    <w:p>
      <w:pPr>
        <w:pStyle w:val="Normal"/>
        <w:rPr/>
      </w:pPr>
      <w:r>
        <w:rPr>
          <w:lang w:val="en-US" w:eastAsia="en-US"/>
        </w:rPr>
        <w:t>If an IE/IE group is not included in a received message and the presence of the IE/IE group is mandatory or the presence is conditional and the condition is true according to the version of the specification used by the receiver, an abstract syntax error occurs due to a missing IE/IE group.</w:t>
      </w:r>
    </w:p>
    <w:p>
      <w:pPr>
        <w:pStyle w:val="Normal"/>
        <w:rPr/>
      </w:pPr>
      <w:r>
        <w:rPr>
          <w:lang w:val="en-US" w:eastAsia="en-US"/>
        </w:rPr>
        <w:t>If an IE/IE group is included in a received message and the presence of the IE/IE group is conditional and the condition is false according to the version of the specification used by the receiver, an abstract syntax error occurs due to this erroneously present conditional IE/IE group.</w:t>
      </w:r>
    </w:p>
    <w:p>
      <w:pPr>
        <w:pStyle w:val="Heading3"/>
        <w:rPr/>
      </w:pPr>
      <w:bookmarkStart w:id="801" w:name="__RefHeading___Toc36551203"/>
      <w:bookmarkEnd w:id="801"/>
      <w:r>
        <w:rPr>
          <w:lang w:val="en-US" w:eastAsia="en-US"/>
        </w:rPr>
        <w:t>10.3.4</w:t>
      </w:r>
      <w:r>
        <w:rPr>
          <w:rFonts w:eastAsia="MS Mincho;MS Mincho"/>
          <w:lang w:val="en-US" w:eastAsia="en-US"/>
        </w:rPr>
        <w:tab/>
      </w:r>
      <w:r>
        <w:rPr>
          <w:lang w:val="en-US" w:eastAsia="en-US"/>
        </w:rPr>
        <w:t>Not comprehended IE/IE group</w:t>
      </w:r>
    </w:p>
    <w:p>
      <w:pPr>
        <w:pStyle w:val="Heading4"/>
        <w:ind w:left="1418" w:hanging="1418"/>
        <w:rPr>
          <w:lang w:val="en-US" w:eastAsia="en-US"/>
        </w:rPr>
      </w:pPr>
      <w:bookmarkStart w:id="802" w:name="__RefHeading___Toc36551204"/>
      <w:bookmarkEnd w:id="802"/>
      <w:r>
        <w:rPr>
          <w:lang w:val="en-US" w:eastAsia="en-US"/>
        </w:rPr>
        <w:t>10.3.4.1</w:t>
        <w:tab/>
        <w:t>Procedure Code</w:t>
      </w:r>
    </w:p>
    <w:p>
      <w:pPr>
        <w:pStyle w:val="Normal"/>
        <w:rPr/>
      </w:pPr>
      <w:r>
        <w:rPr>
          <w:lang w:val="en-US" w:eastAsia="en-US"/>
        </w:rPr>
        <w:t xml:space="preserve">The receiving node shall treat the different types of received criticality information of the </w:t>
      </w:r>
      <w:r>
        <w:rPr>
          <w:i/>
          <w:lang w:val="en-US" w:eastAsia="en-US"/>
        </w:rPr>
        <w:t>Procedure Code</w:t>
      </w:r>
      <w:r>
        <w:rPr>
          <w:lang w:val="en-US" w:eastAsia="en-US"/>
        </w:rPr>
        <w:t xml:space="preserve"> </w:t>
      </w:r>
      <w:r>
        <w:rPr>
          <w:rFonts w:eastAsia="MS Mincho;MS Mincho"/>
          <w:lang w:val="en-US" w:eastAsia="en-US"/>
        </w:rPr>
        <w:t xml:space="preserve">IE </w:t>
      </w:r>
      <w:r>
        <w:rPr>
          <w:lang w:val="en-US" w:eastAsia="en-US"/>
        </w:rPr>
        <w:t>according to the following:</w:t>
      </w:r>
    </w:p>
    <w:p>
      <w:pPr>
        <w:pStyle w:val="Normal"/>
        <w:rPr>
          <w:b/>
          <w:b/>
          <w:lang w:val="en-US" w:eastAsia="en-US"/>
        </w:rPr>
      </w:pPr>
      <w:r>
        <w:rPr>
          <w:b/>
          <w:lang w:val="en-US" w:eastAsia="en-US"/>
        </w:rPr>
        <w:t>Reject IE:</w:t>
      </w:r>
    </w:p>
    <w:p>
      <w:pPr>
        <w:pStyle w:val="B1"/>
        <w:rPr/>
      </w:pPr>
      <w:r>
        <w:rPr>
          <w:lang w:val="en-US" w:eastAsia="en-US"/>
        </w:rPr>
        <w:t>-</w:t>
        <w:tab/>
        <w:t xml:space="preserve">If a message is received with a </w:t>
      </w:r>
      <w:r>
        <w:rPr>
          <w:i/>
          <w:lang w:val="en-US" w:eastAsia="en-US"/>
        </w:rPr>
        <w:t>Procedure Code</w:t>
      </w:r>
      <w:r>
        <w:rPr>
          <w:lang w:val="en-US" w:eastAsia="en-US"/>
        </w:rPr>
        <w:t xml:space="preserve"> IE marked with "</w:t>
      </w:r>
      <w:r>
        <w:rPr>
          <w:i/>
          <w:lang w:val="en-US" w:eastAsia="en-US"/>
        </w:rPr>
        <w:t>Reject IE</w:t>
      </w:r>
      <w:r>
        <w:rPr>
          <w:lang w:val="en-US" w:eastAsia="en-US"/>
        </w:rPr>
        <w:t>" which the receiving node does not comprehend, the receiving node shall reject the procedure using the Error Indication procedure.</w:t>
      </w:r>
    </w:p>
    <w:p>
      <w:pPr>
        <w:pStyle w:val="Normal"/>
        <w:rPr>
          <w:b/>
          <w:b/>
          <w:lang w:val="en-US" w:eastAsia="en-US"/>
        </w:rPr>
      </w:pPr>
      <w:r>
        <w:rPr>
          <w:b/>
          <w:lang w:val="en-US" w:eastAsia="en-US"/>
        </w:rPr>
        <w:t>Ignore IE and Notify Sender:</w:t>
      </w:r>
    </w:p>
    <w:p>
      <w:pPr>
        <w:pStyle w:val="B1"/>
        <w:rPr/>
      </w:pPr>
      <w:r>
        <w:rPr>
          <w:lang w:val="en-US" w:eastAsia="en-US"/>
        </w:rPr>
        <w:t>-</w:t>
        <w:tab/>
        <w:t xml:space="preserve">If a message is received with a </w:t>
      </w:r>
      <w:r>
        <w:rPr>
          <w:i/>
          <w:lang w:val="en-US" w:eastAsia="en-US"/>
        </w:rPr>
        <w:t>Procedure Code</w:t>
      </w:r>
      <w:r>
        <w:rPr>
          <w:lang w:val="en-US" w:eastAsia="en-US"/>
        </w:rPr>
        <w:t xml:space="preserve"> IE marked with "</w:t>
      </w:r>
      <w:r>
        <w:rPr>
          <w:i/>
          <w:lang w:val="en-US" w:eastAsia="en-US"/>
        </w:rPr>
        <w:t>Ignore IE and Notify Sender</w:t>
      </w:r>
      <w:r>
        <w:rPr>
          <w:lang w:val="en-US" w:eastAsia="en-US"/>
        </w:rPr>
        <w:t>" which the receiving node does not comprehend, the receiving node shall ignore the procedure and initiate the Error Indication procedure.</w:t>
      </w:r>
    </w:p>
    <w:p>
      <w:pPr>
        <w:pStyle w:val="Normal"/>
        <w:rPr>
          <w:b/>
          <w:b/>
          <w:lang w:val="en-US" w:eastAsia="en-US"/>
        </w:rPr>
      </w:pPr>
      <w:r>
        <w:rPr>
          <w:b/>
          <w:lang w:val="en-US" w:eastAsia="en-US"/>
        </w:rPr>
        <w:t>Ignore IE:</w:t>
      </w:r>
    </w:p>
    <w:p>
      <w:pPr>
        <w:pStyle w:val="B1"/>
        <w:rPr/>
      </w:pPr>
      <w:r>
        <w:rPr>
          <w:lang w:val="en-US" w:eastAsia="en-US"/>
        </w:rPr>
        <w:t>-</w:t>
        <w:tab/>
        <w:t xml:space="preserve">If a message is received with a </w:t>
      </w:r>
      <w:r>
        <w:rPr>
          <w:i/>
          <w:lang w:val="en-US" w:eastAsia="en-US"/>
        </w:rPr>
        <w:t>Procedure Code</w:t>
      </w:r>
      <w:r>
        <w:rPr>
          <w:lang w:val="en-US" w:eastAsia="en-US"/>
        </w:rPr>
        <w:t xml:space="preserve"> IE marked with "</w:t>
      </w:r>
      <w:r>
        <w:rPr>
          <w:i/>
          <w:lang w:val="en-US" w:eastAsia="en-US"/>
        </w:rPr>
        <w:t>Ignore IE</w:t>
      </w:r>
      <w:r>
        <w:rPr>
          <w:lang w:val="en-US" w:eastAsia="en-US"/>
        </w:rPr>
        <w:t>" which the receiving node does not comprehend, the receiving node shall ignore the procedure.</w:t>
      </w:r>
    </w:p>
    <w:p>
      <w:pPr>
        <w:pStyle w:val="Normal"/>
        <w:rPr>
          <w:rFonts w:eastAsia="MS Mincho;MS Mincho"/>
          <w:lang w:val="en-US" w:eastAsia="en-US"/>
        </w:rPr>
      </w:pPr>
      <w:r>
        <w:rPr>
          <w:lang w:val="en-US" w:eastAsia="en-US"/>
        </w:rPr>
        <w:t xml:space="preserve">When using the Error Indication procedure to reject a procedure or to report an ignored procedure it shall include the </w:t>
      </w:r>
      <w:r>
        <w:rPr>
          <w:i/>
          <w:lang w:val="en-US" w:eastAsia="en-US"/>
        </w:rPr>
        <w:t xml:space="preserve">Procedure Code </w:t>
      </w:r>
      <w:r>
        <w:rPr>
          <w:lang w:val="en-US" w:eastAsia="en-US"/>
        </w:rPr>
        <w:t xml:space="preserve">IE, the </w:t>
      </w:r>
      <w:r>
        <w:rPr>
          <w:i/>
          <w:lang w:val="en-US" w:eastAsia="en-US"/>
        </w:rPr>
        <w:t xml:space="preserve">Triggering Message </w:t>
      </w:r>
      <w:r>
        <w:rPr>
          <w:lang w:val="en-US" w:eastAsia="en-US"/>
        </w:rPr>
        <w:t xml:space="preserve">IE, and the </w:t>
      </w:r>
      <w:r>
        <w:rPr>
          <w:i/>
          <w:lang w:val="en-US" w:eastAsia="en-US"/>
        </w:rPr>
        <w:t xml:space="preserve">Procedure Criticality </w:t>
      </w:r>
      <w:r>
        <w:rPr>
          <w:lang w:val="en-US" w:eastAsia="en-US"/>
        </w:rPr>
        <w:t xml:space="preserve">IE in the </w:t>
      </w:r>
      <w:r>
        <w:rPr>
          <w:i/>
          <w:lang w:val="en-US" w:eastAsia="en-US"/>
        </w:rPr>
        <w:t>Criticality Diagnostics</w:t>
      </w:r>
      <w:r>
        <w:rPr>
          <w:lang w:val="en-US" w:eastAsia="en-US"/>
        </w:rPr>
        <w:t xml:space="preserve"> IE.</w:t>
      </w:r>
    </w:p>
    <w:p>
      <w:pPr>
        <w:pStyle w:val="Heading4"/>
        <w:ind w:left="1418" w:hanging="1418"/>
        <w:rPr>
          <w:lang w:val="en-US" w:eastAsia="en-US"/>
        </w:rPr>
      </w:pPr>
      <w:bookmarkStart w:id="803" w:name="__RefHeading___Toc36551205"/>
      <w:bookmarkEnd w:id="803"/>
      <w:r>
        <w:rPr>
          <w:lang w:val="en-US" w:eastAsia="en-US"/>
        </w:rPr>
        <w:t>10.3.4.1A</w:t>
        <w:tab/>
        <w:t>Type of Message</w:t>
      </w:r>
    </w:p>
    <w:p>
      <w:pPr>
        <w:pStyle w:val="Normal"/>
        <w:rPr/>
      </w:pPr>
      <w:r>
        <w:rPr>
          <w:rFonts w:eastAsia="MS Mincho;MS Mincho"/>
          <w:lang w:val="en-US" w:eastAsia="en-US"/>
        </w:rPr>
        <w:t xml:space="preserve">When the receiving node cannot decode the </w:t>
      </w:r>
      <w:r>
        <w:rPr>
          <w:rFonts w:eastAsia="MS Mincho;MS Mincho"/>
          <w:i/>
          <w:lang w:val="en-US" w:eastAsia="en-US"/>
        </w:rPr>
        <w:t>Type of Message</w:t>
      </w:r>
      <w:r>
        <w:rPr>
          <w:rFonts w:eastAsia="MS Mincho;MS Mincho"/>
          <w:lang w:val="en-US" w:eastAsia="en-US"/>
        </w:rPr>
        <w:t xml:space="preserve"> IE, the Error Indication procedure shall be initiated with an appropriate cause value.</w:t>
      </w:r>
    </w:p>
    <w:p>
      <w:pPr>
        <w:pStyle w:val="Heading4"/>
        <w:ind w:left="1418" w:hanging="1418"/>
        <w:rPr>
          <w:lang w:val="en-US" w:eastAsia="en-US"/>
        </w:rPr>
      </w:pPr>
      <w:bookmarkStart w:id="804" w:name="__RefHeading___Toc36551206"/>
      <w:bookmarkEnd w:id="804"/>
      <w:r>
        <w:rPr>
          <w:lang w:val="en-US" w:eastAsia="en-US"/>
        </w:rPr>
        <w:t>10.3.4.2</w:t>
        <w:tab/>
        <w:t>IEs other than the Procedure Code and Type of Message</w:t>
      </w:r>
    </w:p>
    <w:p>
      <w:pPr>
        <w:pStyle w:val="Normal"/>
        <w:rPr/>
      </w:pPr>
      <w:r>
        <w:rPr>
          <w:lang w:val="en-US" w:eastAsia="en-US"/>
        </w:rPr>
        <w:t xml:space="preserve">The receiving node shall treat the different types of received criticality information of an IE/IE group other than the </w:t>
      </w:r>
      <w:r>
        <w:rPr>
          <w:i/>
          <w:lang w:val="en-US" w:eastAsia="en-US"/>
        </w:rPr>
        <w:t>Procedure Code</w:t>
      </w:r>
      <w:r>
        <w:rPr>
          <w:lang w:val="en-US" w:eastAsia="en-US"/>
        </w:rPr>
        <w:t xml:space="preserve"> </w:t>
      </w:r>
      <w:r>
        <w:rPr>
          <w:rFonts w:eastAsia="MS Mincho;MS Mincho"/>
          <w:lang w:val="en-US" w:eastAsia="en-US"/>
        </w:rPr>
        <w:t>IE</w:t>
      </w:r>
      <w:r>
        <w:rPr>
          <w:lang w:val="en-US" w:eastAsia="en-US"/>
        </w:rPr>
        <w:t xml:space="preserve"> and </w:t>
      </w:r>
      <w:r>
        <w:rPr>
          <w:i/>
          <w:iCs/>
          <w:lang w:val="en-US" w:eastAsia="en-US"/>
        </w:rPr>
        <w:t>Type of Message</w:t>
      </w:r>
      <w:r>
        <w:rPr>
          <w:rFonts w:eastAsia="MS Mincho;MS Mincho"/>
          <w:lang w:val="en-US" w:eastAsia="en-US"/>
        </w:rPr>
        <w:t xml:space="preserve"> IE </w:t>
      </w:r>
      <w:r>
        <w:rPr>
          <w:lang w:val="en-US" w:eastAsia="en-US"/>
        </w:rPr>
        <w:t>according to the following:</w:t>
      </w:r>
    </w:p>
    <w:p>
      <w:pPr>
        <w:pStyle w:val="Normal"/>
        <w:rPr>
          <w:b/>
          <w:b/>
          <w:lang w:val="en-US" w:eastAsia="en-US"/>
        </w:rPr>
      </w:pPr>
      <w:r>
        <w:rPr>
          <w:b/>
          <w:lang w:val="en-US" w:eastAsia="en-US"/>
        </w:rPr>
        <w:t>Reject IE:</w:t>
      </w:r>
    </w:p>
    <w:p>
      <w:pPr>
        <w:pStyle w:val="B1"/>
        <w:rPr/>
      </w:pPr>
      <w:r>
        <w:rPr>
          <w:lang w:val="en-US" w:eastAsia="en-US"/>
        </w:rPr>
        <w:t>-</w:t>
        <w:tab/>
        <w:t xml:space="preserve">If a message </w:t>
      </w:r>
      <w:r>
        <w:rPr>
          <w:i/>
          <w:lang w:val="en-US" w:eastAsia="en-US"/>
        </w:rPr>
        <w:t>initiating</w:t>
      </w:r>
      <w:r>
        <w:rPr>
          <w:lang w:val="en-US" w:eastAsia="en-US"/>
        </w:rPr>
        <w:t xml:space="preserve"> a procedure is received containing one or more IEs/IE group marked with "</w:t>
      </w:r>
      <w:r>
        <w:rPr>
          <w:i/>
          <w:lang w:val="en-US" w:eastAsia="en-US"/>
        </w:rPr>
        <w:t>Reject IE</w:t>
      </w:r>
      <w:r>
        <w:rPr>
          <w:lang w:val="en-US" w:eastAsia="en-US"/>
        </w:rPr>
        <w:t>" which the receiving node does not comprehend; none of the functional requests of the message shall be executed. The receiving node shall reject the procedure and report the rejection of one or more IEs/IE group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pPr>
        <w:pStyle w:val="B1"/>
        <w:rPr/>
      </w:pPr>
      <w:r>
        <w:rPr>
          <w:lang w:val="en-US" w:eastAsia="en-US"/>
        </w:rPr>
        <w:t>-</w:t>
        <w:tab/>
        <w:t xml:space="preserve">If a message </w:t>
      </w:r>
      <w:r>
        <w:rPr>
          <w:i/>
          <w:lang w:val="en-US" w:eastAsia="en-US"/>
        </w:rPr>
        <w:t>initiating</w:t>
      </w:r>
      <w:r>
        <w:rPr>
          <w:lang w:val="en-US" w:eastAsia="en-US"/>
        </w:rPr>
        <w:t xml:space="preserve"> a procedure that does not have a message to report unsuccessful outcome is received containing one or more IEs/IE groups marked with "</w:t>
      </w:r>
      <w:r>
        <w:rPr>
          <w:i/>
          <w:lang w:val="en-US" w:eastAsia="en-US"/>
        </w:rPr>
        <w:t>Reject IE</w:t>
      </w:r>
      <w:r>
        <w:rPr>
          <w:lang w:val="en-US" w:eastAsia="en-US"/>
        </w:rPr>
        <w:t>" which the receiving node does not comprehend, the receiving node shall terminate the procedure and initiate the Error Indication procedure.</w:t>
      </w:r>
    </w:p>
    <w:p>
      <w:pPr>
        <w:pStyle w:val="B1"/>
        <w:rPr/>
      </w:pPr>
      <w:r>
        <w:rPr>
          <w:lang w:val="en-US" w:eastAsia="en-US"/>
        </w:rPr>
        <w:t>-</w:t>
        <w:tab/>
        <w:t xml:space="preserve">If a </w:t>
      </w:r>
      <w:r>
        <w:rPr>
          <w:i/>
          <w:lang w:val="en-US" w:eastAsia="en-US"/>
        </w:rPr>
        <w:t>response</w:t>
      </w:r>
      <w:r>
        <w:rPr>
          <w:lang w:val="en-US" w:eastAsia="en-US"/>
        </w:rPr>
        <w:t xml:space="preserve"> message is received containing one or more IEs marked with "</w:t>
      </w:r>
      <w:r>
        <w:rPr>
          <w:i/>
          <w:lang w:val="en-US" w:eastAsia="en-US"/>
        </w:rPr>
        <w:t>Reject IE</w:t>
      </w:r>
      <w:r>
        <w:rPr>
          <w:lang w:val="en-US" w:eastAsia="en-US"/>
        </w:rPr>
        <w:t>", that the receiving node does not comprehend, the receiving node shall consider the procedure as unsuccessfully terminated and initiate local error handling.</w:t>
      </w:r>
    </w:p>
    <w:p>
      <w:pPr>
        <w:pStyle w:val="Normal"/>
        <w:rPr>
          <w:b/>
          <w:b/>
          <w:lang w:val="en-US" w:eastAsia="en-US"/>
        </w:rPr>
      </w:pPr>
      <w:r>
        <w:rPr>
          <w:b/>
          <w:lang w:val="en-US" w:eastAsia="en-US"/>
        </w:rPr>
        <w:t>Ignore IE and Notify Sender:</w:t>
      </w:r>
    </w:p>
    <w:p>
      <w:pPr>
        <w:pStyle w:val="B1"/>
        <w:rPr/>
      </w:pPr>
      <w:r>
        <w:rPr>
          <w:lang w:val="en-US" w:eastAsia="en-US"/>
        </w:rPr>
        <w:t>-</w:t>
        <w:tab/>
        <w:t xml:space="preserve">If a message </w:t>
      </w:r>
      <w:r>
        <w:rPr>
          <w:i/>
          <w:lang w:val="en-US" w:eastAsia="en-US"/>
        </w:rPr>
        <w:t>initiating</w:t>
      </w:r>
      <w:r>
        <w:rPr>
          <w:lang w:val="en-US" w:eastAsia="en-US"/>
        </w:rPr>
        <w:t xml:space="preserve"> a procedure is received containing one or more IEs/IE groups marked with "</w:t>
      </w:r>
      <w:r>
        <w:rPr>
          <w:i/>
          <w:lang w:val="en-US" w:eastAsia="en-US"/>
        </w:rPr>
        <w:t>Ignore IE and Notify Sender</w:t>
      </w:r>
      <w:r>
        <w:rPr>
          <w:lang w:val="en-US" w:eastAsia="en-US"/>
        </w:rPr>
        <w:t>" which the receiving node does not comprehend, the receiving node shall ignore the content of the not comprehended IEs/IE groups, continue with the procedure as if the not comprehended IEs/IE groups were not received (except for the reporting) using the understood IEs/IE groups, and report in the response message of the procedure that one or more IEs/IE groups have been ignored. In case the information received in the initiating message was insufficient to determine a value for all IEs that are required to be present in the response message, the receiving node shall instead terminate the procedure and initiate the Error Indication procedure.</w:t>
      </w:r>
    </w:p>
    <w:p>
      <w:pPr>
        <w:pStyle w:val="B1"/>
        <w:rPr/>
      </w:pPr>
      <w:r>
        <w:rPr>
          <w:lang w:val="en-US" w:eastAsia="en-US"/>
        </w:rPr>
        <w:t>-</w:t>
        <w:tab/>
        <w:t xml:space="preserve">if a message </w:t>
      </w:r>
      <w:r>
        <w:rPr>
          <w:i/>
          <w:lang w:val="en-US" w:eastAsia="en-US"/>
        </w:rPr>
        <w:t>initiating</w:t>
      </w:r>
      <w:r>
        <w:rPr>
          <w:lang w:val="en-US" w:eastAsia="en-US"/>
        </w:rPr>
        <w:t xml:space="preserve"> a procedure that does not have a message to report the outcome of the procedure is received containing one or more IEs/IE groups marked with "</w:t>
      </w:r>
      <w:r>
        <w:rPr>
          <w:i/>
          <w:lang w:val="en-US" w:eastAsia="en-US"/>
        </w:rPr>
        <w:t>Ignore IE and Notify Sender</w:t>
      </w:r>
      <w:r>
        <w:rPr>
          <w:lang w:val="en-US" w:eastAsia="en-US"/>
        </w:rPr>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 to report that one or more IEs/IE groups have been ignored.</w:t>
      </w:r>
    </w:p>
    <w:p>
      <w:pPr>
        <w:pStyle w:val="B1"/>
        <w:rPr/>
      </w:pPr>
      <w:r>
        <w:rPr>
          <w:lang w:val="en-US" w:eastAsia="en-US"/>
        </w:rPr>
        <w:t>-</w:t>
        <w:tab/>
        <w:t xml:space="preserve">If a </w:t>
      </w:r>
      <w:r>
        <w:rPr>
          <w:i/>
          <w:lang w:val="en-US" w:eastAsia="en-US"/>
        </w:rPr>
        <w:t>response</w:t>
      </w:r>
      <w:r>
        <w:rPr>
          <w:lang w:val="en-US" w:eastAsia="en-US"/>
        </w:rPr>
        <w:t xml:space="preserve"> message is received containing one or more IEs/IE groups marked with "</w:t>
      </w:r>
      <w:r>
        <w:rPr>
          <w:i/>
          <w:lang w:val="en-US" w:eastAsia="en-US"/>
        </w:rPr>
        <w:t>Ignore IE and Notify Sender</w:t>
      </w:r>
      <w:r>
        <w:rPr>
          <w:lang w:val="en-US" w:eastAsia="en-US"/>
        </w:rPr>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w:t>
      </w:r>
    </w:p>
    <w:p>
      <w:pPr>
        <w:pStyle w:val="Normal"/>
        <w:rPr>
          <w:b/>
          <w:b/>
          <w:lang w:val="en-US" w:eastAsia="en-US"/>
        </w:rPr>
      </w:pPr>
      <w:r>
        <w:rPr>
          <w:b/>
          <w:lang w:val="en-US" w:eastAsia="en-US"/>
        </w:rPr>
        <w:t>Ignore IE:</w:t>
      </w:r>
    </w:p>
    <w:p>
      <w:pPr>
        <w:pStyle w:val="B1"/>
        <w:keepNext w:val="true"/>
        <w:keepLines/>
        <w:rPr/>
      </w:pPr>
      <w:r>
        <w:rPr>
          <w:lang w:val="en-US" w:eastAsia="en-US"/>
        </w:rPr>
        <w:t>-</w:t>
        <w:tab/>
        <w:t xml:space="preserve">If a message </w:t>
      </w:r>
      <w:r>
        <w:rPr>
          <w:i/>
          <w:lang w:val="en-US" w:eastAsia="en-US"/>
        </w:rPr>
        <w:t>initiating</w:t>
      </w:r>
      <w:r>
        <w:rPr>
          <w:lang w:val="en-US" w:eastAsia="en-US"/>
        </w:rPr>
        <w:t xml:space="preserve"> a procedure is received containing one or more IEs/IE groups marked with "</w:t>
      </w:r>
      <w:r>
        <w:rPr>
          <w:i/>
          <w:lang w:val="en-US" w:eastAsia="en-US"/>
        </w:rPr>
        <w:t>Ignore IE</w:t>
      </w:r>
      <w:r>
        <w:rPr>
          <w:lang w:val="en-US" w:eastAsia="en-US"/>
        </w:rPr>
        <w:t>" which the receiving node does not comprehend, the receiving node shall ignore the content of the not comprehended IEs/IE groups and continue with the procedure as if the not comprehended IEs/IE groups were not received using the understood IEs/IE groups.</w:t>
      </w:r>
    </w:p>
    <w:p>
      <w:pPr>
        <w:pStyle w:val="B1"/>
        <w:keepNext w:val="true"/>
        <w:keepLines/>
        <w:rPr/>
      </w:pPr>
      <w:r>
        <w:rPr>
          <w:lang w:val="en-US" w:eastAsia="en-US"/>
        </w:rPr>
        <w:t>-</w:t>
        <w:tab/>
        <w:t xml:space="preserve">If a </w:t>
      </w:r>
      <w:r>
        <w:rPr>
          <w:i/>
          <w:lang w:val="en-US" w:eastAsia="en-US"/>
        </w:rPr>
        <w:t xml:space="preserve">response </w:t>
      </w:r>
      <w:r>
        <w:rPr>
          <w:lang w:val="en-US" w:eastAsia="en-US"/>
        </w:rPr>
        <w:t>message is received containing one or more IEs/IE groups marked with "</w:t>
      </w:r>
      <w:r>
        <w:rPr>
          <w:i/>
          <w:lang w:val="en-US" w:eastAsia="en-US"/>
        </w:rPr>
        <w:t>Ignore IE</w:t>
      </w:r>
      <w:r>
        <w:rPr>
          <w:lang w:val="en-US" w:eastAsia="en-US"/>
        </w:rPr>
        <w:t>" which the receiving node does not comprehend, the receiving node shall ignore the content of the not comprehended IEs/IE groups and continue with the procedure as if the not comprehended IEs/IE groups were not received using the understood IEs/IE groups.</w:t>
      </w:r>
    </w:p>
    <w:p>
      <w:pPr>
        <w:pStyle w:val="Normal"/>
        <w:rPr/>
      </w:pPr>
      <w:r>
        <w:rPr>
          <w:lang w:val="en-US" w:eastAsia="en-US"/>
        </w:rPr>
        <w:t>When reporting not comprehended IEs/IE groups marked with "</w:t>
      </w:r>
      <w:r>
        <w:rPr>
          <w:i/>
          <w:lang w:val="en-US" w:eastAsia="en-US"/>
        </w:rPr>
        <w:t>Reject IE</w:t>
      </w:r>
      <w:r>
        <w:rPr>
          <w:lang w:val="en-US" w:eastAsia="en-US"/>
        </w:rPr>
        <w:t>" or "</w:t>
      </w:r>
      <w:r>
        <w:rPr>
          <w:i/>
          <w:lang w:val="en-US" w:eastAsia="en-US"/>
        </w:rPr>
        <w:t>Ignore IE and Notify Sender</w:t>
      </w:r>
      <w:r>
        <w:rPr>
          <w:lang w:val="en-US" w:eastAsia="en-US"/>
        </w:rPr>
        <w:t xml:space="preserve">" using a response message defined for the procedure, the </w:t>
      </w:r>
      <w:r>
        <w:rPr>
          <w:i/>
          <w:lang w:val="en-US" w:eastAsia="en-US"/>
        </w:rPr>
        <w:t>Information Element Criticality Diagnostics</w:t>
      </w:r>
      <w:r>
        <w:rPr>
          <w:lang w:val="en-US" w:eastAsia="en-US"/>
        </w:rPr>
        <w:t xml:space="preserve"> IE shall be included in the </w:t>
      </w:r>
      <w:r>
        <w:rPr>
          <w:i/>
          <w:lang w:val="en-US" w:eastAsia="en-US"/>
        </w:rPr>
        <w:t>Criticality Diagnostics</w:t>
      </w:r>
      <w:r>
        <w:rPr>
          <w:lang w:val="en-US" w:eastAsia="en-US"/>
        </w:rPr>
        <w:t xml:space="preserve"> IE for each reported IE/IE group. </w:t>
      </w:r>
      <w:r>
        <w:rPr>
          <w:rFonts w:eastAsia="MS Mincho;MS Mincho"/>
          <w:lang w:val="en-US" w:eastAsia="en-US"/>
        </w:rPr>
        <w:t>I</w:t>
      </w:r>
      <w:r>
        <w:rPr>
          <w:lang w:val="en-US" w:eastAsia="en-US"/>
        </w:rPr>
        <w:t xml:space="preserve">n the </w:t>
      </w:r>
      <w:r>
        <w:rPr>
          <w:i/>
          <w:lang w:val="en-US" w:eastAsia="en-US"/>
        </w:rPr>
        <w:t>Information Element Criticality Diagnostics</w:t>
      </w:r>
      <w:r>
        <w:rPr>
          <w:lang w:val="en-US" w:eastAsia="en-US"/>
        </w:rPr>
        <w:t xml:space="preserve"> IE the </w:t>
      </w:r>
      <w:r>
        <w:rPr>
          <w:i/>
          <w:lang w:val="en-US" w:eastAsia="en-US"/>
        </w:rPr>
        <w:t>Repetition Number</w:t>
      </w:r>
      <w:r>
        <w:rPr>
          <w:lang w:val="en-US" w:eastAsia="en-US"/>
        </w:rPr>
        <w:t xml:space="preserve"> IE shall be included and in addition, if the not comprehended IE/IE group is not at message hierarchy level 1 (top level; see annex A2) also the </w:t>
      </w:r>
      <w:r>
        <w:rPr>
          <w:i/>
          <w:lang w:val="en-US" w:eastAsia="en-US"/>
        </w:rPr>
        <w:t>Message Structure</w:t>
      </w:r>
      <w:r>
        <w:rPr>
          <w:lang w:val="en-US" w:eastAsia="en-US"/>
        </w:rPr>
        <w:t xml:space="preserve"> IE shall be included.</w:t>
      </w:r>
    </w:p>
    <w:p>
      <w:pPr>
        <w:pStyle w:val="Normal"/>
        <w:rPr>
          <w:rFonts w:eastAsia="MS Mincho;MS Mincho"/>
          <w:lang w:val="en-US" w:eastAsia="en-US"/>
        </w:rPr>
      </w:pPr>
      <w:r>
        <w:rPr>
          <w:lang w:val="en-US" w:eastAsia="en-US"/>
        </w:rPr>
        <w:t>When reporting not comprehended IEs/IE groups marked with "</w:t>
      </w:r>
      <w:r>
        <w:rPr>
          <w:i/>
          <w:lang w:val="en-US" w:eastAsia="en-US"/>
        </w:rPr>
        <w:t>Reject IE</w:t>
      </w:r>
      <w:r>
        <w:rPr>
          <w:lang w:val="en-US" w:eastAsia="en-US"/>
        </w:rPr>
        <w:t>" or "</w:t>
      </w:r>
      <w:r>
        <w:rPr>
          <w:i/>
          <w:lang w:val="en-US" w:eastAsia="en-US"/>
        </w:rPr>
        <w:t>Ignore IE and Notify Sender</w:t>
      </w:r>
      <w:r>
        <w:rPr>
          <w:lang w:val="en-US" w:eastAsia="en-US"/>
        </w:rPr>
        <w:t xml:space="preserve">" using the Error Indication procedure, the </w:t>
      </w:r>
      <w:r>
        <w:rPr>
          <w:i/>
          <w:lang w:val="en-US" w:eastAsia="en-US"/>
        </w:rPr>
        <w:t xml:space="preserve">Procedure Code </w:t>
      </w:r>
      <w:r>
        <w:rPr>
          <w:lang w:val="en-US" w:eastAsia="en-US"/>
        </w:rPr>
        <w:t xml:space="preserve">IE, the </w:t>
      </w:r>
      <w:r>
        <w:rPr>
          <w:i/>
          <w:lang w:val="en-US" w:eastAsia="en-US"/>
        </w:rPr>
        <w:t xml:space="preserve">Triggering Message </w:t>
      </w:r>
      <w:r>
        <w:rPr>
          <w:lang w:val="en-US" w:eastAsia="en-US"/>
        </w:rPr>
        <w:t xml:space="preserve">IE, </w:t>
      </w:r>
      <w:r>
        <w:rPr>
          <w:i/>
          <w:lang w:val="en-US" w:eastAsia="en-US"/>
        </w:rPr>
        <w:t xml:space="preserve">Procedure Criticality </w:t>
      </w:r>
      <w:r>
        <w:rPr>
          <w:lang w:val="en-US" w:eastAsia="en-US"/>
        </w:rPr>
        <w:t xml:space="preserve">IE, and the </w:t>
      </w:r>
      <w:r>
        <w:rPr>
          <w:i/>
          <w:lang w:val="en-US" w:eastAsia="en-US"/>
        </w:rPr>
        <w:t>Information Element Criticality Diagnostics</w:t>
      </w:r>
      <w:r>
        <w:rPr>
          <w:lang w:val="en-US" w:eastAsia="en-US"/>
        </w:rPr>
        <w:t xml:space="preserve"> IE shall be included in the </w:t>
      </w:r>
      <w:r>
        <w:rPr>
          <w:i/>
          <w:lang w:val="en-US" w:eastAsia="en-US"/>
        </w:rPr>
        <w:t>Criticality Diagnostics</w:t>
      </w:r>
      <w:r>
        <w:rPr>
          <w:lang w:val="en-US" w:eastAsia="en-US"/>
        </w:rPr>
        <w:t xml:space="preserve"> IE for each reported IE/IE group. </w:t>
      </w:r>
      <w:r>
        <w:rPr>
          <w:rFonts w:eastAsia="MS Mincho;MS Mincho"/>
          <w:lang w:val="en-US" w:eastAsia="en-US"/>
        </w:rPr>
        <w:t>I</w:t>
      </w:r>
      <w:r>
        <w:rPr>
          <w:lang w:val="en-US" w:eastAsia="en-US"/>
        </w:rPr>
        <w:t xml:space="preserve">n the </w:t>
      </w:r>
      <w:r>
        <w:rPr>
          <w:i/>
          <w:lang w:val="en-US" w:eastAsia="en-US"/>
        </w:rPr>
        <w:t>Information Element Criticality Diagnostics</w:t>
      </w:r>
      <w:r>
        <w:rPr>
          <w:lang w:val="en-US" w:eastAsia="en-US"/>
        </w:rPr>
        <w:t xml:space="preserve"> IE the </w:t>
      </w:r>
      <w:r>
        <w:rPr>
          <w:i/>
          <w:lang w:val="en-US" w:eastAsia="en-US"/>
        </w:rPr>
        <w:t>Repetition Number</w:t>
      </w:r>
      <w:r>
        <w:rPr>
          <w:lang w:val="en-US" w:eastAsia="en-US"/>
        </w:rPr>
        <w:t xml:space="preserve"> IE shall be included and in addition, if the not comprehended IE/IE group is not at message hierarchy level 1 (top level; see annex A2) also the </w:t>
      </w:r>
      <w:r>
        <w:rPr>
          <w:i/>
          <w:lang w:val="en-US" w:eastAsia="en-US"/>
        </w:rPr>
        <w:t>Message Structure</w:t>
      </w:r>
      <w:r>
        <w:rPr>
          <w:lang w:val="en-US" w:eastAsia="en-US"/>
        </w:rPr>
        <w:t xml:space="preserve"> IE shall be included.</w:t>
      </w:r>
    </w:p>
    <w:p>
      <w:pPr>
        <w:pStyle w:val="Heading3"/>
        <w:rPr/>
      </w:pPr>
      <w:bookmarkStart w:id="805" w:name="__RefHeading___Toc36551207"/>
      <w:bookmarkEnd w:id="805"/>
      <w:r>
        <w:rPr>
          <w:lang w:val="en-US" w:eastAsia="en-US"/>
        </w:rPr>
        <w:t>10.3.5</w:t>
      </w:r>
      <w:r>
        <w:rPr>
          <w:rFonts w:eastAsia="MS Mincho;MS Mincho"/>
          <w:lang w:val="en-US" w:eastAsia="en-US"/>
        </w:rPr>
        <w:tab/>
      </w:r>
      <w:r>
        <w:rPr>
          <w:lang w:val="en-US" w:eastAsia="en-US"/>
        </w:rPr>
        <w:t>Missing IE or IE group</w:t>
      </w:r>
    </w:p>
    <w:p>
      <w:pPr>
        <w:pStyle w:val="Normal"/>
        <w:rPr/>
      </w:pPr>
      <w:r>
        <w:rPr>
          <w:lang w:val="en-US" w:eastAsia="en-US"/>
        </w:rPr>
        <w:t>The receiving node shall treat the missing IE/IE group according to the criticality information for the missing IE/IE group in the received message specified in the version of this specification used by the receiver:</w:t>
      </w:r>
    </w:p>
    <w:p>
      <w:pPr>
        <w:pStyle w:val="Normal"/>
        <w:rPr>
          <w:b/>
          <w:b/>
          <w:lang w:val="en-US" w:eastAsia="en-US"/>
        </w:rPr>
      </w:pPr>
      <w:r>
        <w:rPr>
          <w:b/>
          <w:lang w:val="en-US" w:eastAsia="en-US"/>
        </w:rPr>
        <w:t>Reject IE:</w:t>
      </w:r>
    </w:p>
    <w:p>
      <w:pPr>
        <w:pStyle w:val="B1"/>
        <w:rPr/>
      </w:pPr>
      <w:r>
        <w:rPr>
          <w:lang w:val="en-US" w:eastAsia="en-US"/>
        </w:rPr>
        <w:t>-</w:t>
        <w:tab/>
        <w:t>if a received message initiating a procedure is missing one or more IEs/IE groups with specified criticality "Reject IE"; none of the functional requests of the message shall be executed. The receiving node shall reject the procedure and report the missing IEs/IE groups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pPr>
        <w:pStyle w:val="B1"/>
        <w:rPr/>
      </w:pPr>
      <w:r>
        <w:rPr>
          <w:lang w:val="en-US" w:eastAsia="en-US"/>
        </w:rPr>
        <w:t>-</w:t>
        <w:tab/>
        <w:t>if a received message initiating a procedure that does not have a message to report unsuccessful outcome is missing one or more IEs/IE groups with specified criticality "Reject IE", the receiving node shall terminate the procedure and initiate the Error Indication procedure.</w:t>
      </w:r>
    </w:p>
    <w:p>
      <w:pPr>
        <w:pStyle w:val="B1"/>
        <w:rPr/>
      </w:pPr>
      <w:r>
        <w:rPr>
          <w:lang w:val="en-US" w:eastAsia="en-US"/>
        </w:rPr>
        <w:t>-</w:t>
        <w:tab/>
        <w:t>if a received response message is missing one or more IEs/IE groups with specified criticality "Reject IE, the receiving node shall consider the procedure as unsuccessfully terminated and initiate local error handling.</w:t>
      </w:r>
    </w:p>
    <w:p>
      <w:pPr>
        <w:pStyle w:val="Normal"/>
        <w:rPr>
          <w:b/>
          <w:b/>
          <w:lang w:val="en-US" w:eastAsia="en-US"/>
        </w:rPr>
      </w:pPr>
      <w:r>
        <w:rPr>
          <w:b/>
          <w:lang w:val="en-US" w:eastAsia="en-US"/>
        </w:rPr>
        <w:t>Ignore IE and Notify Sender:</w:t>
      </w:r>
    </w:p>
    <w:p>
      <w:pPr>
        <w:pStyle w:val="B1"/>
        <w:rPr/>
      </w:pPr>
      <w:r>
        <w:rPr>
          <w:lang w:val="en-US" w:eastAsia="en-US"/>
        </w:rPr>
        <w:t>-</w:t>
        <w:tab/>
        <w:t xml:space="preserve">if a received message </w:t>
      </w:r>
      <w:r>
        <w:rPr>
          <w:i/>
          <w:lang w:val="en-US" w:eastAsia="en-US"/>
        </w:rPr>
        <w:t>initiating</w:t>
      </w:r>
      <w:r>
        <w:rPr>
          <w:lang w:val="en-US" w:eastAsia="en-US"/>
        </w:rPr>
        <w:t xml:space="preserve"> a procedure is missing one or more IEs/IE groups with specified criticality "</w:t>
      </w:r>
      <w:r>
        <w:rPr>
          <w:i/>
          <w:lang w:val="en-US" w:eastAsia="en-US"/>
        </w:rPr>
        <w:t>Ignore IE and Notify Sender</w:t>
      </w:r>
      <w:r>
        <w:rPr>
          <w:lang w:val="en-US" w:eastAsia="en-US"/>
        </w:rPr>
        <w:t>", the receiving node shall ignore that those IEs are missing and continue with the procedure based on the other IEs/IE groups present in the message and report in the response message of the procedure that one or more IEs/IE groups were missing. In case the information received in the initiating message was insufficient to determine a value for all IEs that are required to be present in the response message, the receiving node shall instead terminate the procedure and initiate the Error Indication procedure.</w:t>
      </w:r>
    </w:p>
    <w:p>
      <w:pPr>
        <w:pStyle w:val="B1"/>
        <w:rPr/>
      </w:pPr>
      <w:r>
        <w:rPr>
          <w:lang w:val="en-US" w:eastAsia="en-US"/>
        </w:rPr>
        <w:t>-</w:t>
        <w:tab/>
        <w:t xml:space="preserve">if a received message </w:t>
      </w:r>
      <w:r>
        <w:rPr>
          <w:i/>
          <w:lang w:val="en-US" w:eastAsia="en-US"/>
        </w:rPr>
        <w:t>initiating</w:t>
      </w:r>
      <w:r>
        <w:rPr>
          <w:lang w:val="en-US" w:eastAsia="en-US"/>
        </w:rPr>
        <w:t xml:space="preserve"> a procedure that does not have a message to report the outcome of the procedure is missing one or more IEs/IE groups with specified criticality "</w:t>
      </w:r>
      <w:r>
        <w:rPr>
          <w:i/>
          <w:lang w:val="en-US" w:eastAsia="en-US"/>
        </w:rPr>
        <w:t>Ignore IE and Notify Sender</w:t>
      </w:r>
      <w:r>
        <w:rPr>
          <w:lang w:val="en-US" w:eastAsia="en-US"/>
        </w:rPr>
        <w:t>", the receiving node shall ignore that those IEs are missing and continue with the procedure based on the other IEs/IE groups present in the message and initiate the Error Indication procedure to report that one or more IEs/IE groups were missing.</w:t>
      </w:r>
    </w:p>
    <w:p>
      <w:pPr>
        <w:pStyle w:val="B1"/>
        <w:rPr/>
      </w:pPr>
      <w:r>
        <w:rPr>
          <w:lang w:val="en-US" w:eastAsia="en-US"/>
        </w:rPr>
        <w:t>-</w:t>
        <w:tab/>
        <w:t xml:space="preserve">if a received </w:t>
      </w:r>
      <w:r>
        <w:rPr>
          <w:i/>
          <w:lang w:val="en-US" w:eastAsia="en-US"/>
        </w:rPr>
        <w:t>response</w:t>
      </w:r>
      <w:r>
        <w:rPr>
          <w:lang w:val="en-US" w:eastAsia="en-US"/>
        </w:rPr>
        <w:t xml:space="preserve"> message is missing one or more IEs/IE groups with specified criticality "</w:t>
      </w:r>
      <w:r>
        <w:rPr>
          <w:i/>
          <w:lang w:val="en-US" w:eastAsia="en-US"/>
        </w:rPr>
        <w:t>Ignore IE and Notify Sender</w:t>
      </w:r>
      <w:r>
        <w:rPr>
          <w:lang w:val="en-US" w:eastAsia="en-US"/>
        </w:rPr>
        <w:t>", the receiving node shall ignore that those IEs are missing and continue with the procedure based on the other IEs/IE groups present in the message and initiate the Error Indication procedure to report that one or more IEs/IE groups were missing.</w:t>
      </w:r>
    </w:p>
    <w:p>
      <w:pPr>
        <w:pStyle w:val="Normal"/>
        <w:rPr>
          <w:b/>
          <w:b/>
          <w:lang w:val="en-US" w:eastAsia="en-US"/>
        </w:rPr>
      </w:pPr>
      <w:r>
        <w:rPr>
          <w:b/>
          <w:lang w:val="en-US" w:eastAsia="en-US"/>
        </w:rPr>
        <w:t>Ignore IE:</w:t>
      </w:r>
    </w:p>
    <w:p>
      <w:pPr>
        <w:pStyle w:val="B1"/>
        <w:rPr/>
      </w:pPr>
      <w:r>
        <w:rPr>
          <w:lang w:val="en-US" w:eastAsia="en-US"/>
        </w:rPr>
        <w:t>-</w:t>
        <w:tab/>
        <w:t>if a received message initiating a procedure is missing one or more IEs/IE groups with specified criticality "Ignore IE", the receiving node shall ignore that those IEs are missing and continue with the procedure based on the other IEs/IE groups present in the message.</w:t>
      </w:r>
    </w:p>
    <w:p>
      <w:pPr>
        <w:pStyle w:val="B1"/>
        <w:rPr/>
      </w:pPr>
      <w:r>
        <w:rPr>
          <w:lang w:val="en-US" w:eastAsia="en-US"/>
        </w:rPr>
        <w:t>-</w:t>
        <w:tab/>
        <w:t>if a received response message is missing one or more IEs/IE groups with specified criticality "Ignore IE", the receiving node shall ignore that those IEs/IE groups are missing and continue with the procedure based on the other IEs/IE groups present in the message.</w:t>
      </w:r>
    </w:p>
    <w:p>
      <w:pPr>
        <w:pStyle w:val="Normal"/>
        <w:rPr/>
      </w:pPr>
      <w:r>
        <w:rPr>
          <w:lang w:val="en-US" w:eastAsia="en-US"/>
        </w:rPr>
        <w:t>When reporting missing IEs/IE groups with specified criticality "</w:t>
      </w:r>
      <w:r>
        <w:rPr>
          <w:i/>
          <w:lang w:val="en-US" w:eastAsia="en-US"/>
        </w:rPr>
        <w:t>Reject IE</w:t>
      </w:r>
      <w:r>
        <w:rPr>
          <w:lang w:val="en-US" w:eastAsia="en-US"/>
        </w:rPr>
        <w:t>" or "</w:t>
      </w:r>
      <w:r>
        <w:rPr>
          <w:i/>
          <w:lang w:val="en-US" w:eastAsia="en-US"/>
        </w:rPr>
        <w:t>Ignore IE and Notify Sender</w:t>
      </w:r>
      <w:r>
        <w:rPr>
          <w:lang w:val="en-US" w:eastAsia="en-US"/>
        </w:rPr>
        <w:t xml:space="preserve">" using a response message defined for the procedure, the </w:t>
      </w:r>
      <w:r>
        <w:rPr>
          <w:i/>
          <w:lang w:val="en-US" w:eastAsia="en-US"/>
        </w:rPr>
        <w:t>Information Element Criticality Diagnostics</w:t>
      </w:r>
      <w:r>
        <w:rPr>
          <w:lang w:val="en-US" w:eastAsia="en-US"/>
        </w:rPr>
        <w:t xml:space="preserve"> IE shall be included in the </w:t>
      </w:r>
      <w:r>
        <w:rPr>
          <w:i/>
          <w:lang w:val="en-US" w:eastAsia="en-US"/>
        </w:rPr>
        <w:t>Criticality Diagnostics</w:t>
      </w:r>
      <w:r>
        <w:rPr>
          <w:lang w:val="en-US" w:eastAsia="en-US"/>
        </w:rPr>
        <w:t xml:space="preserve"> IE for each reported IE/IE group. In the </w:t>
      </w:r>
      <w:r>
        <w:rPr>
          <w:i/>
          <w:lang w:val="en-US" w:eastAsia="en-US"/>
        </w:rPr>
        <w:t>Information Element Criticality Diagnostics</w:t>
      </w:r>
      <w:r>
        <w:rPr>
          <w:lang w:val="en-US" w:eastAsia="en-US"/>
        </w:rPr>
        <w:t xml:space="preserve"> IE the </w:t>
      </w:r>
      <w:r>
        <w:rPr>
          <w:i/>
          <w:lang w:val="en-US" w:eastAsia="en-US"/>
        </w:rPr>
        <w:t>Repetition Number</w:t>
      </w:r>
      <w:r>
        <w:rPr>
          <w:lang w:val="en-US" w:eastAsia="en-US"/>
        </w:rPr>
        <w:t xml:space="preserve"> IE shall be included and in addition, if the missing IE/IE group is not at message hierarchy level 1 (top level; see annex A2) also the </w:t>
      </w:r>
      <w:r>
        <w:rPr>
          <w:i/>
          <w:lang w:val="en-US" w:eastAsia="en-US"/>
        </w:rPr>
        <w:t>Message Structure</w:t>
      </w:r>
      <w:r>
        <w:rPr>
          <w:lang w:val="en-US" w:eastAsia="en-US"/>
        </w:rPr>
        <w:t xml:space="preserve"> IE shall be included.</w:t>
      </w:r>
    </w:p>
    <w:p>
      <w:pPr>
        <w:pStyle w:val="Normal"/>
        <w:rPr/>
      </w:pPr>
      <w:r>
        <w:rPr>
          <w:lang w:val="en-US" w:eastAsia="en-US"/>
        </w:rPr>
        <w:t>When reporting missing IEs/IE groups with specified criticality "</w:t>
      </w:r>
      <w:r>
        <w:rPr>
          <w:i/>
          <w:lang w:val="en-US" w:eastAsia="en-US"/>
        </w:rPr>
        <w:t>Reject IE</w:t>
      </w:r>
      <w:r>
        <w:rPr>
          <w:lang w:val="en-US" w:eastAsia="en-US"/>
        </w:rPr>
        <w:t>" or "</w:t>
      </w:r>
      <w:r>
        <w:rPr>
          <w:i/>
          <w:lang w:val="en-US" w:eastAsia="en-US"/>
        </w:rPr>
        <w:t>Ignore IE and Notify Sender</w:t>
      </w:r>
      <w:r>
        <w:rPr>
          <w:lang w:val="en-US" w:eastAsia="en-US"/>
        </w:rPr>
        <w:t xml:space="preserve">" using the Error Indication procedure, the </w:t>
      </w:r>
      <w:r>
        <w:rPr>
          <w:i/>
          <w:lang w:val="en-US" w:eastAsia="en-US"/>
        </w:rPr>
        <w:t xml:space="preserve">Procedure Code </w:t>
      </w:r>
      <w:r>
        <w:rPr>
          <w:lang w:val="en-US" w:eastAsia="en-US"/>
        </w:rPr>
        <w:t xml:space="preserve">IE, the </w:t>
      </w:r>
      <w:r>
        <w:rPr>
          <w:i/>
          <w:lang w:val="en-US" w:eastAsia="en-US"/>
        </w:rPr>
        <w:t xml:space="preserve">Triggering Message </w:t>
      </w:r>
      <w:r>
        <w:rPr>
          <w:lang w:val="en-US" w:eastAsia="en-US"/>
        </w:rPr>
        <w:t xml:space="preserve">IE, </w:t>
      </w:r>
      <w:r>
        <w:rPr>
          <w:i/>
          <w:lang w:val="en-US" w:eastAsia="en-US"/>
        </w:rPr>
        <w:t xml:space="preserve">Procedure Criticality </w:t>
      </w:r>
      <w:r>
        <w:rPr>
          <w:lang w:val="en-US" w:eastAsia="en-US"/>
        </w:rPr>
        <w:t xml:space="preserve">IE, and the </w:t>
      </w:r>
      <w:r>
        <w:rPr>
          <w:i/>
          <w:lang w:val="en-US" w:eastAsia="en-US"/>
        </w:rPr>
        <w:t>Information Element Criticality Diagnostics</w:t>
      </w:r>
      <w:r>
        <w:rPr>
          <w:lang w:val="en-US" w:eastAsia="en-US"/>
        </w:rPr>
        <w:t xml:space="preserve"> IE shall be included in the </w:t>
      </w:r>
      <w:r>
        <w:rPr>
          <w:i/>
          <w:lang w:val="en-US" w:eastAsia="en-US"/>
        </w:rPr>
        <w:t>Criticality Diagnostics</w:t>
      </w:r>
      <w:r>
        <w:rPr>
          <w:lang w:val="en-US" w:eastAsia="en-US"/>
        </w:rPr>
        <w:t xml:space="preserve"> IE for each reported IE/IE group. In the </w:t>
      </w:r>
      <w:r>
        <w:rPr>
          <w:i/>
          <w:lang w:val="en-US" w:eastAsia="en-US"/>
        </w:rPr>
        <w:t>Information Element Criticality Diagnostics</w:t>
      </w:r>
      <w:r>
        <w:rPr>
          <w:lang w:val="en-US" w:eastAsia="en-US"/>
        </w:rPr>
        <w:t xml:space="preserve"> IE the </w:t>
      </w:r>
      <w:r>
        <w:rPr>
          <w:i/>
          <w:lang w:val="en-US" w:eastAsia="en-US"/>
        </w:rPr>
        <w:t>Repetition Number</w:t>
      </w:r>
      <w:r>
        <w:rPr>
          <w:lang w:val="en-US" w:eastAsia="en-US"/>
        </w:rPr>
        <w:t xml:space="preserve"> IE shall be included and in addition, if the missing IE/IE group is not at message hierarchy level 1 (top level; see annex A2) also the </w:t>
      </w:r>
      <w:r>
        <w:rPr>
          <w:i/>
          <w:lang w:val="en-US" w:eastAsia="en-US"/>
        </w:rPr>
        <w:t>Message Structure</w:t>
      </w:r>
      <w:r>
        <w:rPr>
          <w:lang w:val="en-US" w:eastAsia="en-US"/>
        </w:rPr>
        <w:t xml:space="preserve"> IE shall be included.</w:t>
      </w:r>
    </w:p>
    <w:p>
      <w:pPr>
        <w:pStyle w:val="Heading3"/>
        <w:rPr/>
      </w:pPr>
      <w:bookmarkStart w:id="806" w:name="__RefHeading___Toc36551208"/>
      <w:bookmarkEnd w:id="806"/>
      <w:r>
        <w:rPr>
          <w:lang w:val="en-US" w:eastAsia="en-US"/>
        </w:rPr>
        <w:t>10.3.6</w:t>
        <w:tab/>
        <w:t>IEs or IE groups received in wrong order or with too many occurrences or erroneously present</w:t>
      </w:r>
    </w:p>
    <w:p>
      <w:pPr>
        <w:pStyle w:val="Normal"/>
        <w:rPr/>
      </w:pPr>
      <w:r>
        <w:rPr>
          <w:lang w:val="en-US" w:eastAsia="en-US"/>
        </w:rPr>
        <w:t>If a message with IEs or IE groups in wrong order or with too many occurrences is received or if IEs or IE groups with a conditional presence are present when the condition is not met (i.e. erroneously present), the receiving node shall behave according to the following:</w:t>
      </w:r>
    </w:p>
    <w:p>
      <w:pPr>
        <w:pStyle w:val="B1"/>
        <w:rPr/>
      </w:pPr>
      <w:r>
        <w:rPr>
          <w:lang w:val="en-US" w:eastAsia="en-US"/>
        </w:rPr>
        <w:t>-</w:t>
        <w:tab/>
        <w:t xml:space="preserve">If a message </w:t>
      </w:r>
      <w:r>
        <w:rPr>
          <w:i/>
          <w:lang w:val="en-US" w:eastAsia="en-US"/>
        </w:rPr>
        <w:t>initiating</w:t>
      </w:r>
      <w:r>
        <w:rPr>
          <w:lang w:val="en-US" w:eastAsia="en-US"/>
        </w:rPr>
        <w:t xml:space="preserve"> a procedure is received containing IEs or IE groups in wrong order or with too many occurrences or erroneously present, none of the functional requests of the message shall be executed. The receiving node shall reject the procedure and report the cause value "Abstract Syntax Error (Falsely Constructed Message)"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pPr>
        <w:pStyle w:val="B1"/>
        <w:rPr/>
      </w:pPr>
      <w:r>
        <w:rPr>
          <w:lang w:val="en-US" w:eastAsia="en-US"/>
        </w:rPr>
        <w:t>-</w:t>
        <w:tab/>
        <w:t xml:space="preserve">If a message </w:t>
      </w:r>
      <w:r>
        <w:rPr>
          <w:i/>
          <w:lang w:val="en-US" w:eastAsia="en-US"/>
        </w:rPr>
        <w:t>initiating</w:t>
      </w:r>
      <w:r>
        <w:rPr>
          <w:lang w:val="en-US" w:eastAsia="en-US"/>
        </w:rPr>
        <w:t xml:space="preserve"> a procedure that does not have a message to report unsuccessful outcome is received containing IEs or IE groups in wrong order or with too many occurrences or erroneously present, the receiving node shall terminate the procedure and initiate the Error Indication procedure, and use cause value "Abstract Syntax Error (Falsely Constructed Message)".</w:t>
      </w:r>
    </w:p>
    <w:p>
      <w:pPr>
        <w:pStyle w:val="B1"/>
        <w:rPr/>
      </w:pPr>
      <w:r>
        <w:rPr>
          <w:lang w:val="en-US" w:eastAsia="en-US"/>
        </w:rPr>
        <w:t>-</w:t>
        <w:tab/>
        <w:t xml:space="preserve">If a </w:t>
      </w:r>
      <w:r>
        <w:rPr>
          <w:i/>
          <w:lang w:val="en-US" w:eastAsia="en-US"/>
        </w:rPr>
        <w:t>response</w:t>
      </w:r>
      <w:r>
        <w:rPr>
          <w:lang w:val="en-US" w:eastAsia="en-US"/>
        </w:rPr>
        <w:t xml:space="preserve"> message is received containing IEs or IE groups in wrong order or with too many occurrences or erroneously present, the receiving node shall consider the procedure as unsuccessfully terminated and initiate local error handling.</w:t>
      </w:r>
    </w:p>
    <w:p>
      <w:pPr>
        <w:pStyle w:val="Normal"/>
        <w:rPr>
          <w:rFonts w:eastAsia="MS Mincho;MS Mincho"/>
          <w:lang w:val="en-US" w:eastAsia="en-US"/>
        </w:rPr>
      </w:pPr>
      <w:r>
        <w:rPr>
          <w:lang w:val="en-US" w:eastAsia="en-US"/>
        </w:rPr>
        <w:t>When determining the correct order only the IEs specified in the specification version used by the receiver shall be considered.</w:t>
      </w:r>
    </w:p>
    <w:p>
      <w:pPr>
        <w:pStyle w:val="Heading2"/>
        <w:rPr>
          <w:lang w:val="en-US" w:eastAsia="en-US"/>
        </w:rPr>
      </w:pPr>
      <w:bookmarkStart w:id="807" w:name="__RefHeading___Toc36551209"/>
      <w:bookmarkEnd w:id="807"/>
      <w:r>
        <w:rPr>
          <w:lang w:val="en-US" w:eastAsia="en-US"/>
        </w:rPr>
        <w:t>10.4</w:t>
        <w:tab/>
        <w:t>Logical Error</w:t>
      </w:r>
    </w:p>
    <w:p>
      <w:pPr>
        <w:pStyle w:val="Normal"/>
        <w:rPr>
          <w:lang w:val="en-US" w:eastAsia="en-US"/>
        </w:rPr>
      </w:pPr>
      <w:r>
        <w:rPr>
          <w:lang w:val="en-US" w:eastAsia="en-US"/>
        </w:rPr>
        <w:t>Logical error situations occur when a message is comprehended correctly, but the information contained within the message is not valid (i.e. semantic error), or describes a procedure which is not compatible with the state of the receiver. In these conditions, the following behaviour shall be performed (unless otherwise specified) as defined by the class of the elementary procedure, irrespective of the criticality information of the IEs/IE groups containing the erroneous values.</w:t>
      </w:r>
    </w:p>
    <w:p>
      <w:pPr>
        <w:pStyle w:val="Normal"/>
        <w:rPr>
          <w:b/>
          <w:b/>
          <w:u w:val="single"/>
          <w:lang w:val="en-US" w:eastAsia="en-US"/>
        </w:rPr>
      </w:pPr>
      <w:r>
        <w:rPr>
          <w:b/>
          <w:u w:val="single"/>
          <w:lang w:val="en-US" w:eastAsia="en-US"/>
        </w:rPr>
        <w:t>Class 1:</w:t>
      </w:r>
    </w:p>
    <w:p>
      <w:pPr>
        <w:pStyle w:val="Normal"/>
        <w:rPr/>
      </w:pPr>
      <w:r>
        <w:rPr>
          <w:lang w:val="en-US" w:eastAsia="en-US"/>
        </w:rPr>
        <w:t>Where the logical error occurs in a request message of a class 1 procedure, and the procedure has a message to report this unsuccessful outcome, this message shall be sent with an appropriate cause value. Typical cause values are:</w:t>
      </w:r>
    </w:p>
    <w:p>
      <w:pPr>
        <w:pStyle w:val="B1"/>
        <w:rPr/>
      </w:pPr>
      <w:r>
        <w:rPr>
          <w:lang w:val="en-US" w:eastAsia="en-US"/>
        </w:rPr>
        <w:t>-</w:t>
        <w:tab/>
        <w:t>Semantic Error.</w:t>
      </w:r>
    </w:p>
    <w:p>
      <w:pPr>
        <w:pStyle w:val="B1"/>
        <w:rPr>
          <w:lang w:val="en-US" w:eastAsia="en-US"/>
        </w:rPr>
      </w:pPr>
      <w:r>
        <w:rPr>
          <w:lang w:val="en-US" w:eastAsia="en-US"/>
        </w:rPr>
        <w:t>-</w:t>
        <w:tab/>
        <w:t>Message not compatible with receiver state.</w:t>
      </w:r>
    </w:p>
    <w:p>
      <w:pPr>
        <w:pStyle w:val="Normal"/>
        <w:rPr/>
      </w:pPr>
      <w:r>
        <w:rPr>
          <w:lang w:val="en-US" w:eastAsia="en-US"/>
        </w:rPr>
        <w:t>Where the logical error is contained in a request message of a class 1 procedure, and the procedure does not have a message to report this unsuccessful outcome, the procedure shall be terminated and the Error Indication</w:t>
      </w:r>
      <w:r>
        <w:rPr>
          <w:rFonts w:eastAsia="MS Mincho;MS Mincho"/>
          <w:lang w:val="en-US" w:eastAsia="en-US"/>
        </w:rPr>
        <w:t xml:space="preserve"> </w:t>
      </w:r>
      <w:r>
        <w:rPr>
          <w:lang w:val="en-US" w:eastAsia="en-US"/>
        </w:rPr>
        <w:t xml:space="preserve">procedure shall be initiated with an appropriate cause value. The </w:t>
      </w:r>
      <w:r>
        <w:rPr>
          <w:i/>
          <w:lang w:val="en-US" w:eastAsia="en-US"/>
        </w:rPr>
        <w:t xml:space="preserve">Procedure Code </w:t>
      </w:r>
      <w:r>
        <w:rPr>
          <w:lang w:val="en-US" w:eastAsia="en-US"/>
        </w:rPr>
        <w:t xml:space="preserve">IE and the </w:t>
      </w:r>
      <w:r>
        <w:rPr>
          <w:i/>
          <w:lang w:val="en-US" w:eastAsia="en-US"/>
        </w:rPr>
        <w:t xml:space="preserve">Triggering Message </w:t>
      </w:r>
      <w:r>
        <w:rPr>
          <w:lang w:val="en-US" w:eastAsia="en-US"/>
        </w:rPr>
        <w:t xml:space="preserve">IE within the </w:t>
      </w:r>
      <w:r>
        <w:rPr>
          <w:i/>
          <w:lang w:val="en-US" w:eastAsia="en-US"/>
        </w:rPr>
        <w:t>Criticality Diagnostics</w:t>
      </w:r>
      <w:r>
        <w:rPr>
          <w:lang w:val="en-US" w:eastAsia="en-US"/>
        </w:rPr>
        <w:t xml:space="preserve"> IE shall then be included in order to identify the message containing the logical error.</w:t>
      </w:r>
    </w:p>
    <w:p>
      <w:pPr>
        <w:pStyle w:val="Normal"/>
        <w:rPr/>
      </w:pPr>
      <w:r>
        <w:rPr>
          <w:lang w:val="en-US" w:eastAsia="en-US"/>
        </w:rPr>
        <w:t>Where the logical error exists in a response message of a class 1 procedure, the procedure shall be considered as unsuccessfully terminated and local error handling shall be initiated.</w:t>
      </w:r>
    </w:p>
    <w:p>
      <w:pPr>
        <w:pStyle w:val="Normal"/>
        <w:rPr>
          <w:b/>
          <w:b/>
          <w:u w:val="single"/>
          <w:lang w:val="en-US" w:eastAsia="en-US"/>
        </w:rPr>
      </w:pPr>
      <w:r>
        <w:rPr>
          <w:b/>
          <w:u w:val="single"/>
          <w:lang w:val="en-US" w:eastAsia="en-US"/>
        </w:rPr>
        <w:t>Class 2:</w:t>
      </w:r>
    </w:p>
    <w:p>
      <w:pPr>
        <w:pStyle w:val="Normal"/>
        <w:rPr/>
      </w:pPr>
      <w:r>
        <w:rPr>
          <w:lang w:val="en-US" w:eastAsia="en-US"/>
        </w:rPr>
        <w:t>Where the logical error occurs in a message of a class 2 procedure, the procedure shall be terminated and the Error Indication</w:t>
      </w:r>
      <w:r>
        <w:rPr>
          <w:rFonts w:eastAsia="MS Mincho;MS Mincho"/>
          <w:lang w:val="en-US" w:eastAsia="en-US"/>
        </w:rPr>
        <w:t xml:space="preserve"> </w:t>
      </w:r>
      <w:r>
        <w:rPr>
          <w:lang w:val="en-US" w:eastAsia="en-US"/>
        </w:rPr>
        <w:t xml:space="preserve">procedure shall be initiated with an appropriate cause value. The </w:t>
      </w:r>
      <w:r>
        <w:rPr>
          <w:i/>
          <w:lang w:val="en-US" w:eastAsia="en-US"/>
        </w:rPr>
        <w:t xml:space="preserve">Procedure Code </w:t>
      </w:r>
      <w:r>
        <w:rPr>
          <w:lang w:val="en-US" w:eastAsia="en-US"/>
        </w:rPr>
        <w:t xml:space="preserve">IE and the </w:t>
      </w:r>
      <w:r>
        <w:rPr>
          <w:i/>
          <w:lang w:val="en-US" w:eastAsia="en-US"/>
        </w:rPr>
        <w:t xml:space="preserve">Triggering Message </w:t>
      </w:r>
      <w:r>
        <w:rPr>
          <w:lang w:val="en-US" w:eastAsia="en-US"/>
        </w:rPr>
        <w:t xml:space="preserve">IE within the </w:t>
      </w:r>
      <w:r>
        <w:rPr>
          <w:i/>
          <w:lang w:val="en-US" w:eastAsia="en-US"/>
        </w:rPr>
        <w:t>Criticality Diagnostics</w:t>
      </w:r>
      <w:r>
        <w:rPr>
          <w:lang w:val="en-US" w:eastAsia="en-US"/>
        </w:rPr>
        <w:t xml:space="preserve"> IE shall then be included in order to identify the message containing the logical error.</w:t>
      </w:r>
    </w:p>
    <w:p>
      <w:pPr>
        <w:pStyle w:val="Normal"/>
        <w:rPr>
          <w:b/>
          <w:b/>
          <w:u w:val="single"/>
          <w:lang w:val="en-US" w:eastAsia="en-US"/>
        </w:rPr>
      </w:pPr>
      <w:r>
        <w:rPr>
          <w:b/>
          <w:u w:val="single"/>
          <w:lang w:val="en-US" w:eastAsia="en-US"/>
        </w:rPr>
        <w:t>Class 3:</w:t>
      </w:r>
    </w:p>
    <w:p>
      <w:pPr>
        <w:pStyle w:val="Normal"/>
        <w:rPr/>
      </w:pPr>
      <w:r>
        <w:rPr>
          <w:lang w:val="en-US" w:eastAsia="en-US"/>
        </w:rPr>
        <w:t>Where the logical error occurs in a request message of a class 3 procedure, and the procedure has a message to report this unsuccessful outcome, this message shall be sent with an appropriate cause value. Typical cause values are:</w:t>
      </w:r>
    </w:p>
    <w:p>
      <w:pPr>
        <w:pStyle w:val="B1"/>
        <w:rPr>
          <w:lang w:val="en-US" w:eastAsia="en-US"/>
        </w:rPr>
      </w:pPr>
      <w:r>
        <w:rPr>
          <w:lang w:val="en-US" w:eastAsia="en-US"/>
        </w:rPr>
        <w:t>-</w:t>
        <w:tab/>
        <w:t>Semantic Error.</w:t>
      </w:r>
    </w:p>
    <w:p>
      <w:pPr>
        <w:pStyle w:val="B1"/>
        <w:rPr>
          <w:lang w:val="en-US" w:eastAsia="en-US"/>
        </w:rPr>
      </w:pPr>
      <w:r>
        <w:rPr>
          <w:lang w:val="en-US" w:eastAsia="en-US"/>
        </w:rPr>
        <w:t>-</w:t>
        <w:tab/>
        <w:t>Message not compatible with receiver state.</w:t>
      </w:r>
    </w:p>
    <w:p>
      <w:pPr>
        <w:pStyle w:val="Normal"/>
        <w:rPr/>
      </w:pPr>
      <w:r>
        <w:rPr>
          <w:lang w:val="en-US" w:eastAsia="en-US"/>
        </w:rPr>
        <w:t xml:space="preserve">Where the logical error is contained in a request message of a class 3 procedure, and the procedure does not have a message to report this unsuccessful outcome, the procedure shall be terminated and the Error Indication procedure shall be initiated with an appropriate cause value. The </w:t>
      </w:r>
      <w:r>
        <w:rPr>
          <w:i/>
          <w:lang w:val="en-US" w:eastAsia="en-US"/>
        </w:rPr>
        <w:t xml:space="preserve">Procedure Code </w:t>
      </w:r>
      <w:r>
        <w:rPr>
          <w:lang w:val="en-US" w:eastAsia="en-US"/>
        </w:rPr>
        <w:t xml:space="preserve">IE and the </w:t>
      </w:r>
      <w:r>
        <w:rPr>
          <w:i/>
          <w:lang w:val="en-US" w:eastAsia="en-US"/>
        </w:rPr>
        <w:t xml:space="preserve">Triggering Message </w:t>
      </w:r>
      <w:r>
        <w:rPr>
          <w:lang w:val="en-US" w:eastAsia="en-US"/>
        </w:rPr>
        <w:t xml:space="preserve">IE within the </w:t>
      </w:r>
      <w:r>
        <w:rPr>
          <w:i/>
          <w:lang w:val="en-US" w:eastAsia="en-US"/>
        </w:rPr>
        <w:t>Criticality Diagnostics</w:t>
      </w:r>
      <w:r>
        <w:rPr>
          <w:lang w:val="en-US" w:eastAsia="en-US"/>
        </w:rPr>
        <w:t xml:space="preserve"> IE shall then be included in order to identify the message containing the logical error.</w:t>
      </w:r>
    </w:p>
    <w:p>
      <w:pPr>
        <w:pStyle w:val="Normal"/>
        <w:rPr>
          <w:rFonts w:eastAsia="MS Mincho;MS Mincho"/>
          <w:lang w:val="en-US" w:eastAsia="en-US"/>
        </w:rPr>
      </w:pPr>
      <w:r>
        <w:rPr>
          <w:lang w:val="en-US" w:eastAsia="en-US"/>
        </w:rPr>
        <w:t>Where the logical error exists in a response message of a class 3 procedure, the procedure shall be considered as unsuccessfully terminated and local error handling shall be initiated.</w:t>
      </w:r>
    </w:p>
    <w:p>
      <w:pPr>
        <w:pStyle w:val="Heading2"/>
        <w:rPr/>
      </w:pPr>
      <w:bookmarkStart w:id="808" w:name="__RefHeading___Toc36551210"/>
      <w:bookmarkEnd w:id="808"/>
      <w:r>
        <w:rPr>
          <w:lang w:val="en-US" w:eastAsia="en-US"/>
        </w:rPr>
        <w:t>10.</w:t>
      </w:r>
      <w:r>
        <w:rPr>
          <w:rFonts w:eastAsia="MS Mincho;MS Mincho"/>
          <w:lang w:val="en-US" w:eastAsia="en-US"/>
        </w:rPr>
        <w:t>5</w:t>
      </w:r>
      <w:r>
        <w:rPr>
          <w:lang w:val="en-US" w:eastAsia="en-US"/>
        </w:rPr>
        <w:tab/>
        <w:t>Exceptions</w:t>
      </w:r>
    </w:p>
    <w:p>
      <w:pPr>
        <w:pStyle w:val="Normal"/>
        <w:rPr/>
      </w:pPr>
      <w:r>
        <w:rPr>
          <w:lang w:val="en-US" w:eastAsia="en-US"/>
        </w:rPr>
        <w:t>The error handling for all the cases described hereafter shall take precedence over any other error handling described in the other subclauses of clause 10.</w:t>
      </w:r>
    </w:p>
    <w:p>
      <w:pPr>
        <w:pStyle w:val="B1"/>
        <w:rPr/>
      </w:pPr>
      <w:r>
        <w:rPr>
          <w:lang w:val="en-US" w:eastAsia="en-US"/>
        </w:rPr>
        <w:t>-</w:t>
        <w:tab/>
        <w:t>If any type of error (Transfer Syntax Error, Abstract Syntax Error or Logical Error) is detected in the ERROR INDICATION message, it shall not trigger the Error Indication procedure in the receiving Node but local error handling.</w:t>
      </w:r>
    </w:p>
    <w:p>
      <w:pPr>
        <w:pStyle w:val="B1"/>
        <w:rPr/>
      </w:pPr>
      <w:r>
        <w:rPr>
          <w:lang w:val="en-US" w:eastAsia="en-US"/>
        </w:rPr>
        <w:t>-</w:t>
        <w:tab/>
        <w:t>In case a response message or Error Indication message needs to be returned, but the information necessary to determine the receiver of that message is missing, the procedure shall be considered as unsuccessfully terminated and local error handling shall be initiated.</w:t>
      </w:r>
    </w:p>
    <w:p>
      <w:pPr>
        <w:pStyle w:val="B1"/>
        <w:rPr/>
      </w:pPr>
      <w:r>
        <w:rPr>
          <w:lang w:val="en-US" w:eastAsia="en-US"/>
        </w:rPr>
        <w:t>-</w:t>
        <w:tab/>
        <w:t>If an error that terminates a procedure occurs, the returned cause value shall reflect the error that caused the termination of the procedure even if one or more abstract syntax errors with criticality "ignore and notify" have earlier occurred within the same procedure.</w:t>
      </w:r>
    </w:p>
    <w:p>
      <w:pPr>
        <w:pStyle w:val="Heading1"/>
        <w:ind w:left="1134" w:hanging="1134"/>
        <w:rPr>
          <w:lang w:val="en-US" w:eastAsia="en-US"/>
        </w:rPr>
      </w:pPr>
      <w:bookmarkStart w:id="809" w:name="__RefHeading___Toc36551211"/>
      <w:bookmarkEnd w:id="809"/>
      <w:r>
        <w:rPr>
          <w:lang w:val="en-US" w:eastAsia="en-US"/>
        </w:rPr>
        <w:t>11</w:t>
        <w:tab/>
        <w:t>Special Procedures for RNC to RNC Communication</w:t>
      </w:r>
    </w:p>
    <w:p>
      <w:pPr>
        <w:pStyle w:val="Heading2"/>
        <w:rPr>
          <w:lang w:val="en-US" w:eastAsia="en-US"/>
        </w:rPr>
      </w:pPr>
      <w:bookmarkStart w:id="810" w:name="__RefHeading___Toc36551212"/>
      <w:bookmarkEnd w:id="810"/>
      <w:r>
        <w:rPr>
          <w:lang w:val="en-US" w:eastAsia="en-US"/>
        </w:rPr>
        <w:t>11.1</w:t>
        <w:tab/>
        <w:t>General</w:t>
      </w:r>
    </w:p>
    <w:p>
      <w:pPr>
        <w:pStyle w:val="Normal"/>
        <w:rPr/>
      </w:pPr>
      <w:r>
        <w:rPr>
          <w:lang w:val="en-US" w:eastAsia="en-US"/>
        </w:rPr>
        <w:t>This subclause specifies special procedures that are used for RNC to RNC communication, and that use other transport means than the RANAP procedures specified in clause 8.</w:t>
      </w:r>
    </w:p>
    <w:p>
      <w:pPr>
        <w:pStyle w:val="Heading2"/>
        <w:rPr>
          <w:lang w:val="en-US" w:eastAsia="en-US"/>
        </w:rPr>
      </w:pPr>
      <w:bookmarkStart w:id="811" w:name="__RefHeading___Toc36551213"/>
      <w:bookmarkEnd w:id="811"/>
      <w:r>
        <w:rPr>
          <w:lang w:val="en-US" w:eastAsia="en-US"/>
        </w:rPr>
        <w:t>11.2</w:t>
        <w:tab/>
        <w:t>RANAP Relocation Information</w:t>
      </w:r>
    </w:p>
    <w:p>
      <w:pPr>
        <w:pStyle w:val="Heading3"/>
        <w:rPr>
          <w:lang w:val="en-US" w:eastAsia="en-US"/>
        </w:rPr>
      </w:pPr>
      <w:bookmarkStart w:id="812" w:name="__RefHeading___Toc36551214"/>
      <w:bookmarkEnd w:id="812"/>
      <w:r>
        <w:rPr>
          <w:lang w:val="en-US" w:eastAsia="en-US"/>
        </w:rPr>
        <w:t>11.2.1</w:t>
        <w:tab/>
        <w:t>General</w:t>
      </w:r>
    </w:p>
    <w:p>
      <w:pPr>
        <w:pStyle w:val="Normal"/>
        <w:rPr/>
      </w:pPr>
      <w:r>
        <w:rPr>
          <w:lang w:val="en-US" w:eastAsia="en-US"/>
        </w:rPr>
        <w:t>The purpose of the RANAP Relocation Information procedure is to handle the RANAP-related information that is carried transparently during relocation from a source RNC to a target RNC by RNSAP via the Iur Interface.</w:t>
      </w:r>
    </w:p>
    <w:p>
      <w:pPr>
        <w:pStyle w:val="Heading3"/>
        <w:rPr>
          <w:lang w:val="en-US" w:eastAsia="en-US"/>
        </w:rPr>
      </w:pPr>
      <w:bookmarkStart w:id="813" w:name="__RefHeading___Toc36551215"/>
      <w:bookmarkEnd w:id="813"/>
      <w:r>
        <w:rPr>
          <w:lang w:val="en-US" w:eastAsia="en-US"/>
        </w:rPr>
        <w:t>11.2.2</w:t>
        <w:tab/>
        <w:t>Operation</w:t>
      </w:r>
    </w:p>
    <w:p>
      <w:pPr>
        <w:pStyle w:val="Normal"/>
        <w:rPr/>
      </w:pPr>
      <w:r>
        <w:rPr>
          <w:lang w:val="en-US" w:eastAsia="en-US"/>
        </w:rPr>
        <w:t xml:space="preserve">When during relocation it becomes necessary in the </w:t>
      </w:r>
      <w:r>
        <w:rPr>
          <w:rFonts w:eastAsia="MS Mincho;MS Mincho"/>
          <w:lang w:val="en-US" w:eastAsia="en-US"/>
        </w:rPr>
        <w:t>s</w:t>
      </w:r>
      <w:r>
        <w:rPr>
          <w:lang w:val="en-US" w:eastAsia="en-US"/>
        </w:rPr>
        <w:t>ource RNC to generate RANAP information for transfer to the relocation target, the RNC shall form a RANAP RELOCATION INFORMATION message. The message shall be encoded according to the encoding rules specified for RANAP in the similar manner as for the normal RANAP messages. The outcome of the encoding will be an octet string, which shall not be sent to the CN via the Iu Interface, but shall be given to the appropriate local process for transparent transfer to the target RNC.</w:t>
      </w:r>
    </w:p>
    <w:p>
      <w:pPr>
        <w:pStyle w:val="Normal"/>
        <w:rPr>
          <w:rFonts w:eastAsia="MS Mincho;MS Mincho"/>
          <w:lang w:val="en-US" w:eastAsia="en-US"/>
        </w:rPr>
      </w:pPr>
      <w:r>
        <w:rPr>
          <w:lang w:val="en-US" w:eastAsia="en-US"/>
        </w:rPr>
        <w:t xml:space="preserve">When the RANAP process in the </w:t>
      </w:r>
      <w:r>
        <w:rPr>
          <w:rFonts w:eastAsia="MS Mincho;MS Mincho"/>
          <w:lang w:val="en-US" w:eastAsia="en-US"/>
        </w:rPr>
        <w:t>t</w:t>
      </w:r>
      <w:r>
        <w:rPr>
          <w:lang w:val="en-US" w:eastAsia="en-US"/>
        </w:rPr>
        <w:t xml:space="preserve">arget RNC receives an octet string containing a RANAP RELOCATION INFORMATION message that had been transparently transferred from the </w:t>
      </w:r>
      <w:r>
        <w:rPr>
          <w:rFonts w:eastAsia="MS Mincho;MS Mincho"/>
          <w:lang w:val="en-US" w:eastAsia="en-US"/>
        </w:rPr>
        <w:t>s</w:t>
      </w:r>
      <w:r>
        <w:rPr>
          <w:lang w:val="en-US" w:eastAsia="en-US"/>
        </w:rPr>
        <w:t>ource RNC, it shall decode it according to the encoding rules specified for RANAP. This process is similar to receiving any normal RANAP message. The decoded information shall be passed to the appropriate processes in the RNC.</w:t>
      </w:r>
    </w:p>
    <w:p>
      <w:pPr>
        <w:pStyle w:val="Normal"/>
        <w:rPr/>
      </w:pPr>
      <w:r>
        <w:rPr>
          <w:lang w:val="en-US" w:eastAsia="en-US"/>
        </w:rPr>
        <w:t xml:space="preserve">The RANAP RELOCATION INFORMATION message may contain the </w:t>
      </w:r>
      <w:r>
        <w:rPr>
          <w:i/>
          <w:lang w:val="en-US" w:eastAsia="en-US"/>
        </w:rPr>
        <w:t>Direct Transfer Information List</w:t>
      </w:r>
      <w:r>
        <w:rPr>
          <w:lang w:val="en-US" w:eastAsia="en-US"/>
        </w:rPr>
        <w:t xml:space="preserve"> IE, the </w:t>
      </w:r>
      <w:r>
        <w:rPr>
          <w:i/>
          <w:lang w:val="en-US" w:eastAsia="en-US"/>
        </w:rPr>
        <w:t>RAB Contexts List</w:t>
      </w:r>
      <w:r>
        <w:rPr>
          <w:lang w:val="en-US" w:eastAsia="en-US"/>
        </w:rPr>
        <w:t xml:space="preserve"> IE and the </w:t>
      </w:r>
      <w:r>
        <w:rPr>
          <w:i/>
          <w:lang w:val="en-US" w:eastAsia="en-US"/>
        </w:rPr>
        <w:t>Source RNC PDCP context info</w:t>
      </w:r>
      <w:r>
        <w:rPr>
          <w:lang w:val="en-US" w:eastAsia="en-US"/>
        </w:rPr>
        <w:t xml:space="preserve"> IE. If present, the </w:t>
      </w:r>
      <w:r>
        <w:rPr>
          <w:i/>
          <w:lang w:val="en-US" w:eastAsia="en-US"/>
        </w:rPr>
        <w:t>Direct Transfer Information</w:t>
      </w:r>
      <w:r>
        <w:rPr>
          <w:lang w:val="en-US" w:eastAsia="en-US"/>
        </w:rPr>
        <w:t xml:space="preserve"> </w:t>
      </w:r>
      <w:r>
        <w:rPr>
          <w:i/>
          <w:lang w:val="en-US" w:eastAsia="en-US"/>
        </w:rPr>
        <w:t>List</w:t>
      </w:r>
      <w:r>
        <w:rPr>
          <w:lang w:val="en-US" w:eastAsia="en-US"/>
        </w:rPr>
        <w:t xml:space="preserve"> IE shall contain the </w:t>
      </w:r>
      <w:r>
        <w:rPr>
          <w:i/>
          <w:lang w:val="en-US" w:eastAsia="en-US"/>
        </w:rPr>
        <w:t>NAS-PDU</w:t>
      </w:r>
      <w:r>
        <w:rPr>
          <w:lang w:val="en-US" w:eastAsia="en-US"/>
        </w:rPr>
        <w:t xml:space="preserve"> IE, the </w:t>
      </w:r>
      <w:r>
        <w:rPr>
          <w:i/>
          <w:lang w:val="en-US" w:eastAsia="en-US"/>
        </w:rPr>
        <w:t>SAPI</w:t>
      </w:r>
      <w:r>
        <w:rPr>
          <w:lang w:val="en-US" w:eastAsia="en-US"/>
        </w:rPr>
        <w:t xml:space="preserve"> IE and the </w:t>
      </w:r>
      <w:r>
        <w:rPr>
          <w:i/>
          <w:lang w:val="en-US" w:eastAsia="en-US"/>
        </w:rPr>
        <w:t xml:space="preserve">CN Domain Indicator </w:t>
      </w:r>
      <w:r>
        <w:rPr>
          <w:lang w:val="en-US" w:eastAsia="en-US"/>
        </w:rPr>
        <w:t xml:space="preserve">IE. If present, the </w:t>
      </w:r>
      <w:r>
        <w:rPr>
          <w:i/>
          <w:lang w:val="en-US" w:eastAsia="en-US"/>
        </w:rPr>
        <w:t>RAB Contexts</w:t>
      </w:r>
      <w:r>
        <w:rPr>
          <w:lang w:val="en-US" w:eastAsia="en-US"/>
        </w:rPr>
        <w:t xml:space="preserve"> </w:t>
      </w:r>
      <w:r>
        <w:rPr>
          <w:i/>
          <w:lang w:val="en-US" w:eastAsia="en-US"/>
        </w:rPr>
        <w:t>List</w:t>
      </w:r>
      <w:r>
        <w:rPr>
          <w:lang w:val="en-US" w:eastAsia="en-US"/>
        </w:rPr>
        <w:t xml:space="preserve"> IE shall contain for each addressed RAB:</w:t>
      </w:r>
    </w:p>
    <w:p>
      <w:pPr>
        <w:pStyle w:val="B1"/>
        <w:rPr>
          <w:lang w:val="en-US" w:eastAsia="en-US"/>
        </w:rPr>
      </w:pPr>
      <w:r>
        <w:rPr>
          <w:lang w:val="en-US" w:eastAsia="en-US"/>
        </w:rPr>
        <w:t>-</w:t>
        <w:tab/>
        <w:t>the RAB ID IE;</w:t>
      </w:r>
    </w:p>
    <w:p>
      <w:pPr>
        <w:pStyle w:val="B1"/>
        <w:rPr>
          <w:lang w:val="en-US" w:eastAsia="en-US"/>
        </w:rPr>
      </w:pPr>
      <w:r>
        <w:rPr>
          <w:lang w:val="en-US" w:eastAsia="en-US"/>
        </w:rPr>
        <w:t>-</w:t>
        <w:tab/>
        <w:t>if available, the DL GTP-PDU Sequence Number IE;</w:t>
      </w:r>
    </w:p>
    <w:p>
      <w:pPr>
        <w:pStyle w:val="B1"/>
        <w:rPr/>
      </w:pPr>
      <w:r>
        <w:rPr>
          <w:lang w:val="en-US" w:eastAsia="en-US"/>
        </w:rPr>
        <w:t>-</w:t>
        <w:tab/>
        <w:t>if available, the UL GTP-PDU Sequence Number IE;</w:t>
      </w:r>
    </w:p>
    <w:p>
      <w:pPr>
        <w:pStyle w:val="B1"/>
        <w:rPr>
          <w:lang w:val="en-US" w:eastAsia="en-US"/>
        </w:rPr>
      </w:pPr>
      <w:r>
        <w:rPr>
          <w:lang w:val="en-US" w:eastAsia="en-US"/>
        </w:rPr>
        <w:t>-</w:t>
        <w:tab/>
        <w:t>if available, the DL N-PDU Sequence Number IE;</w:t>
      </w:r>
    </w:p>
    <w:p>
      <w:pPr>
        <w:pStyle w:val="B1"/>
        <w:rPr/>
      </w:pPr>
      <w:r>
        <w:rPr>
          <w:lang w:val="en-US" w:eastAsia="en-US"/>
        </w:rPr>
        <w:t>-</w:t>
        <w:tab/>
        <w:t>if available, the UL N-PDU Sequence Number IE.</w:t>
      </w:r>
    </w:p>
    <w:p>
      <w:pPr>
        <w:pStyle w:val="Normal"/>
        <w:rPr>
          <w:rFonts w:eastAsia="MS Mincho;MS Mincho"/>
          <w:b/>
          <w:b/>
          <w:lang w:val="en-US" w:eastAsia="en-US"/>
        </w:rPr>
      </w:pPr>
      <w:r>
        <w:rPr>
          <w:rFonts w:eastAsia="MS Mincho;MS Mincho"/>
          <w:b/>
          <w:lang w:val="en-US" w:eastAsia="en-US"/>
        </w:rPr>
        <w:t>Handling in case of RNSAP Relocation:</w:t>
      </w:r>
    </w:p>
    <w:p>
      <w:pPr>
        <w:pStyle w:val="Normal"/>
        <w:rPr/>
      </w:pPr>
      <w:r>
        <w:rPr>
          <w:rFonts w:eastAsia="MS Mincho;MS Mincho"/>
          <w:lang w:val="en-US" w:eastAsia="en-US"/>
        </w:rPr>
        <w:t xml:space="preserve">In case of RNSAP Relocation for each CS RAB operated in support mode (see TS 25.415 [6] for the definition of “support mode”) the source RNC shall include within the RANAP RELOCATION INFORMATION message the </w:t>
      </w:r>
      <w:r>
        <w:rPr>
          <w:rFonts w:eastAsia="MS Mincho;MS Mincho"/>
          <w:i/>
          <w:lang w:val="en-US" w:eastAsia="en-US"/>
        </w:rPr>
        <w:t>RNSAP Relocation Parameters</w:t>
      </w:r>
      <w:r>
        <w:rPr>
          <w:rFonts w:eastAsia="MS Mincho;MS Mincho"/>
          <w:lang w:val="en-US" w:eastAsia="en-US"/>
        </w:rPr>
        <w:t xml:space="preserve"> IE containing the</w:t>
      </w:r>
      <w:r>
        <w:rPr>
          <w:rFonts w:eastAsia="MS Mincho;MS Mincho"/>
          <w:i/>
          <w:lang w:val="en-US" w:eastAsia="en-US"/>
        </w:rPr>
        <w:t xml:space="preserve"> RAB Parameters List</w:t>
      </w:r>
      <w:r>
        <w:rPr>
          <w:rFonts w:eastAsia="MS Mincho;MS Mincho"/>
          <w:lang w:val="en-US" w:eastAsia="en-US"/>
        </w:rPr>
        <w:t xml:space="preserve"> IE which shall include the </w:t>
      </w:r>
      <w:r>
        <w:rPr>
          <w:rFonts w:eastAsia="MS Mincho;MS Mincho"/>
          <w:i/>
          <w:lang w:val="en-US" w:eastAsia="en-US"/>
        </w:rPr>
        <w:t>UP Information</w:t>
      </w:r>
      <w:r>
        <w:rPr>
          <w:rFonts w:eastAsia="MS Mincho;MS Mincho"/>
          <w:lang w:val="en-US" w:eastAsia="en-US"/>
        </w:rPr>
        <w:t xml:space="preserve"> IE. For each CS RAB operated in support mode for which the user data frame numbering is based on time the source RNC shall include the </w:t>
      </w:r>
      <w:r>
        <w:rPr>
          <w:rFonts w:eastAsia="MS Mincho;MS Mincho"/>
          <w:i/>
          <w:lang w:val="en-US" w:eastAsia="en-US"/>
        </w:rPr>
        <w:t>Timing Difference UL-DL</w:t>
      </w:r>
      <w:r>
        <w:rPr>
          <w:rFonts w:eastAsia="MS Mincho;MS Mincho"/>
          <w:lang w:val="en-US" w:eastAsia="en-US"/>
        </w:rPr>
        <w:t xml:space="preserve"> IE within the </w:t>
      </w:r>
      <w:r>
        <w:rPr>
          <w:rFonts w:eastAsia="MS Mincho;MS Mincho"/>
          <w:i/>
          <w:lang w:val="en-US" w:eastAsia="en-US"/>
        </w:rPr>
        <w:t>UP Information</w:t>
      </w:r>
      <w:r>
        <w:rPr>
          <w:rFonts w:eastAsia="MS Mincho;MS Mincho"/>
          <w:lang w:val="en-US" w:eastAsia="en-US"/>
        </w:rPr>
        <w:t xml:space="preserve"> IE.</w:t>
      </w:r>
    </w:p>
    <w:p>
      <w:pPr>
        <w:pStyle w:val="Normal"/>
        <w:rPr/>
      </w:pPr>
      <w:r>
        <w:rPr>
          <w:rFonts w:eastAsia="MS Mincho;MS Mincho"/>
          <w:lang w:val="en-US" w:eastAsia="en-US"/>
        </w:rPr>
        <w:t xml:space="preserve">In case of RNSAP Relocation for each PS RAB for which data volume reporting was configured, the source RNC shall include the </w:t>
      </w:r>
      <w:r>
        <w:rPr>
          <w:rFonts w:eastAsia="MS Mincho;MS Mincho"/>
          <w:i/>
          <w:lang w:val="en-US" w:eastAsia="en-US"/>
        </w:rPr>
        <w:t>RAB Data Volume Reports</w:t>
      </w:r>
      <w:r>
        <w:rPr>
          <w:rFonts w:eastAsia="MS Mincho;MS Mincho"/>
          <w:lang w:val="en-US" w:eastAsia="en-US"/>
        </w:rPr>
        <w:t xml:space="preserve"> IE within the </w:t>
      </w:r>
      <w:r>
        <w:rPr>
          <w:rFonts w:eastAsia="MS Mincho;MS Mincho"/>
          <w:i/>
          <w:lang w:val="en-US" w:eastAsia="en-US"/>
        </w:rPr>
        <w:t>RAB Parameters List</w:t>
      </w:r>
      <w:r>
        <w:rPr>
          <w:rFonts w:eastAsia="MS Mincho;MS Mincho"/>
          <w:lang w:val="en-US" w:eastAsia="en-US"/>
        </w:rPr>
        <w:t xml:space="preserve"> IE included in the RANAP RELOCATION INFORMATION message.</w:t>
      </w:r>
    </w:p>
    <w:p>
      <w:pPr>
        <w:pStyle w:val="Normal"/>
        <w:rPr/>
      </w:pPr>
      <w:r>
        <w:rPr>
          <w:rFonts w:eastAsia="MS Mincho;MS Mincho"/>
          <w:lang w:val="en-US" w:eastAsia="en-US"/>
        </w:rPr>
        <w:t>In case Location Reporting was configure at the source RNC for periodic reporting and/or report upon change of Service area and/or direct reporting, the source RNC shall include the</w:t>
      </w:r>
      <w:r>
        <w:rPr>
          <w:rFonts w:eastAsia="MS Mincho;MS Mincho"/>
          <w:i/>
          <w:lang w:val="en-US" w:eastAsia="en-US"/>
        </w:rPr>
        <w:t xml:space="preserve"> Location Reporting Transfer Information</w:t>
      </w:r>
      <w:r>
        <w:rPr>
          <w:rFonts w:eastAsia="MS Mincho;MS Mincho"/>
          <w:lang w:val="en-US" w:eastAsia="en-US"/>
        </w:rPr>
        <w:t xml:space="preserve"> IE within the RANAP RELOCATION INFORMATION message. </w:t>
      </w:r>
    </w:p>
    <w:p>
      <w:pPr>
        <w:pStyle w:val="Normal"/>
        <w:rPr/>
      </w:pPr>
      <w:r>
        <w:rPr>
          <w:rFonts w:eastAsia="MS Mincho;MS Mincho"/>
          <w:lang w:val="en-US" w:eastAsia="en-US"/>
        </w:rPr>
        <w:t xml:space="preserve">The </w:t>
      </w:r>
      <w:r>
        <w:rPr>
          <w:rFonts w:eastAsia="MS Mincho;MS Mincho"/>
          <w:i/>
          <w:lang w:val="en-US" w:eastAsia="en-US"/>
        </w:rPr>
        <w:t>Periodic Reporting Indicator</w:t>
      </w:r>
      <w:r>
        <w:rPr>
          <w:rFonts w:eastAsia="MS Mincho;MS Mincho"/>
          <w:lang w:val="en-US" w:eastAsia="en-US"/>
        </w:rPr>
        <w:t xml:space="preserve"> IE within the </w:t>
      </w:r>
      <w:r>
        <w:rPr>
          <w:rFonts w:eastAsia="MS Mincho;MS Mincho"/>
          <w:i/>
          <w:lang w:val="en-US" w:eastAsia="en-US"/>
        </w:rPr>
        <w:t>Location Reporting Transfer Information</w:t>
      </w:r>
      <w:r>
        <w:rPr>
          <w:rFonts w:eastAsia="MS Mincho;MS Mincho"/>
          <w:lang w:val="en-US" w:eastAsia="en-US"/>
        </w:rPr>
        <w:t xml:space="preserve"> IE shall be set to “periodic SAI” if periodic reporting is requested and the location information is requested to be a Service Area Identifier, to “periodic Geo” if periodic reporting is requested and the location information is requested to be a geographical area.</w:t>
      </w:r>
    </w:p>
    <w:p>
      <w:pPr>
        <w:pStyle w:val="Normal"/>
        <w:rPr/>
      </w:pPr>
      <w:r>
        <w:rPr>
          <w:rFonts w:eastAsia="MS Mincho;MS Mincho"/>
          <w:lang w:val="en-US" w:eastAsia="en-US"/>
        </w:rPr>
        <w:t xml:space="preserve">The </w:t>
      </w:r>
      <w:r>
        <w:rPr>
          <w:rFonts w:eastAsia="MS Mincho;MS Mincho"/>
          <w:i/>
          <w:lang w:val="en-US" w:eastAsia="en-US"/>
        </w:rPr>
        <w:t>Direct Reporting Indicator</w:t>
      </w:r>
      <w:r>
        <w:rPr>
          <w:rFonts w:eastAsia="MS Mincho;MS Mincho"/>
          <w:lang w:val="en-US" w:eastAsia="en-US"/>
        </w:rPr>
        <w:t xml:space="preserve"> IE within the</w:t>
      </w:r>
      <w:r>
        <w:rPr>
          <w:rFonts w:eastAsia="MS Mincho;MS Mincho"/>
          <w:i/>
          <w:lang w:val="en-US" w:eastAsia="en-US"/>
        </w:rPr>
        <w:t xml:space="preserve"> Location Reporting Transfer Information</w:t>
      </w:r>
      <w:r>
        <w:rPr>
          <w:rFonts w:eastAsia="MS Mincho;MS Mincho"/>
          <w:lang w:val="en-US" w:eastAsia="en-US"/>
        </w:rPr>
        <w:t xml:space="preserve"> IE shall be set to “direct SAI” if periodic reporting is requested and the location information is requested to be a Service Area Identifier, to “direct Geo” if periodic reporting is requested and the location information is requested to be a geographical area. </w:t>
      </w:r>
    </w:p>
    <w:p>
      <w:pPr>
        <w:pStyle w:val="Normal"/>
        <w:rPr/>
      </w:pPr>
      <w:r>
        <w:rPr>
          <w:rFonts w:eastAsia="MS Mincho;MS Mincho"/>
          <w:lang w:val="en-US" w:eastAsia="en-US"/>
        </w:rPr>
        <w:t>The conditions for the presence of further IEs within the Location Reporting Transfer Information are specified in subclause 8.19.2.</w:t>
      </w:r>
    </w:p>
    <w:p>
      <w:pPr>
        <w:pStyle w:val="Normal"/>
        <w:rPr/>
      </w:pPr>
      <w:r>
        <w:rPr>
          <w:rFonts w:eastAsia="MS Mincho;MS Mincho"/>
          <w:lang w:val="en-US" w:eastAsia="en-US"/>
        </w:rPr>
        <w:t xml:space="preserve">If signalling based trace activation was triggered at the source RNC, the RANAP RELOCATION INFORMATION shall contain the </w:t>
      </w:r>
      <w:r>
        <w:rPr>
          <w:rFonts w:eastAsia="MS Mincho;MS Mincho"/>
          <w:i/>
          <w:lang w:val="en-US" w:eastAsia="en-US"/>
        </w:rPr>
        <w:t>UE Identity</w:t>
      </w:r>
      <w:r>
        <w:rPr>
          <w:rFonts w:eastAsia="MS Mincho;MS Mincho"/>
          <w:lang w:val="en-US" w:eastAsia="en-US"/>
        </w:rPr>
        <w:t xml:space="preserve"> IE and the </w:t>
      </w:r>
      <w:r>
        <w:rPr>
          <w:rFonts w:eastAsia="MS Mincho;MS Mincho"/>
          <w:i/>
          <w:lang w:val="en-US" w:eastAsia="en-US"/>
        </w:rPr>
        <w:t>Trace Propagation Parameters</w:t>
      </w:r>
      <w:r>
        <w:rPr>
          <w:rFonts w:eastAsia="MS Mincho;MS Mincho"/>
          <w:lang w:val="en-US" w:eastAsia="en-US"/>
        </w:rPr>
        <w:t xml:space="preserve"> IE in order to continue tracing at the target RNC accordingly.</w:t>
      </w:r>
    </w:p>
    <w:p>
      <w:pPr>
        <w:pStyle w:val="Heading2"/>
        <w:rPr/>
      </w:pPr>
      <w:bookmarkStart w:id="814" w:name="__RefHeading___Toc36551216"/>
      <w:bookmarkEnd w:id="814"/>
      <w:r>
        <w:rPr>
          <w:lang w:val="en-US" w:eastAsia="en-US"/>
        </w:rPr>
        <w:t>11.3</w:t>
        <w:tab/>
        <w:t>RANAP Enhanced Relocation Information</w:t>
      </w:r>
    </w:p>
    <w:p>
      <w:pPr>
        <w:pStyle w:val="Heading3"/>
        <w:rPr/>
      </w:pPr>
      <w:bookmarkStart w:id="815" w:name="__RefHeading___Toc36551217"/>
      <w:bookmarkEnd w:id="815"/>
      <w:r>
        <w:rPr>
          <w:lang w:val="en-US" w:eastAsia="en-US"/>
        </w:rPr>
        <w:t>11.3.1</w:t>
        <w:tab/>
        <w:t>General</w:t>
      </w:r>
    </w:p>
    <w:p>
      <w:pPr>
        <w:pStyle w:val="Normal"/>
        <w:rPr/>
      </w:pPr>
      <w:r>
        <w:rPr>
          <w:lang w:val="en-US" w:eastAsia="en-US"/>
        </w:rPr>
        <w:t>The purpose of the RANAP Enhanced Relocation Information procedure is to handle the RANAP-related information that is carried transparently during enhanced relocation from a source RNC to a target RNC by RNSAP via the Iur Interface.</w:t>
      </w:r>
    </w:p>
    <w:p>
      <w:pPr>
        <w:pStyle w:val="Heading3"/>
        <w:rPr/>
      </w:pPr>
      <w:bookmarkStart w:id="816" w:name="__RefHeading___Toc36551218"/>
      <w:bookmarkEnd w:id="816"/>
      <w:r>
        <w:rPr>
          <w:lang w:val="en-US" w:eastAsia="en-US"/>
        </w:rPr>
        <w:t>11.3.2</w:t>
        <w:tab/>
        <w:t>Operation</w:t>
      </w:r>
    </w:p>
    <w:p>
      <w:pPr>
        <w:pStyle w:val="Normal"/>
        <w:rPr/>
      </w:pPr>
      <w:r>
        <w:rPr>
          <w:lang w:val="en-US" w:eastAsia="en-US"/>
        </w:rPr>
        <w:t>When during enhanced relocation it becomes necessary in the source RNC to generate RANAP information for transfer to the relocation target, the source RNC shall form a RANAP ENHANCED RELOCATION INFORMATION REQUEST message. The message shall be encoded according to the encoding rules specified for RANAP in the similar manner as for the normal RANAP messages. The outcome of the encoding will be an octet string, which shall be given to the appropriate local process for transparent transfer to the target RNC.</w:t>
      </w:r>
    </w:p>
    <w:p>
      <w:pPr>
        <w:pStyle w:val="Normal"/>
        <w:rPr>
          <w:rFonts w:eastAsia="MS Mincho;MS Mincho"/>
          <w:lang w:val="en-US" w:eastAsia="en-US"/>
        </w:rPr>
      </w:pPr>
      <w:r>
        <w:rPr>
          <w:lang w:val="en-US" w:eastAsia="en-US"/>
        </w:rPr>
        <w:t xml:space="preserve">When the RANAP process in the </w:t>
      </w:r>
      <w:r>
        <w:rPr>
          <w:rFonts w:eastAsia="MS Mincho;MS Mincho"/>
          <w:lang w:val="en-US" w:eastAsia="en-US"/>
        </w:rPr>
        <w:t>t</w:t>
      </w:r>
      <w:r>
        <w:rPr>
          <w:lang w:val="en-US" w:eastAsia="en-US"/>
        </w:rPr>
        <w:t xml:space="preserve">arget RNC receives an octet string containing a RANAP ENHANCED RELOCATION INFORMATION REQUEST message that had been transparently transferred from the </w:t>
      </w:r>
      <w:r>
        <w:rPr>
          <w:rFonts w:eastAsia="MS Mincho;MS Mincho"/>
          <w:lang w:val="en-US" w:eastAsia="en-US"/>
        </w:rPr>
        <w:t>s</w:t>
      </w:r>
      <w:r>
        <w:rPr>
          <w:lang w:val="en-US" w:eastAsia="en-US"/>
        </w:rPr>
        <w:t>ource RNC, it shall decode it according to the encoding rules specified for RANAP. This process is similar to receiving any normal RANAP message. The decoded information shall be passed to the appropriate processes in the RNC.</w:t>
      </w:r>
    </w:p>
    <w:p>
      <w:pPr>
        <w:pStyle w:val="Normal"/>
        <w:rPr/>
      </w:pPr>
      <w:r>
        <w:rPr>
          <w:lang w:val="en-US" w:eastAsia="en-US"/>
        </w:rPr>
        <w:t>Upon reception of the RANAP ENHANCED RELOCATION INFORMATION REQUEST message, the target RNC shall initiate allocation of requested resources.</w:t>
      </w:r>
    </w:p>
    <w:p>
      <w:pPr>
        <w:pStyle w:val="Normal"/>
        <w:rPr/>
      </w:pPr>
      <w:r>
        <w:rPr>
          <w:lang w:val="en-US" w:eastAsia="en-US"/>
        </w:rPr>
        <w:t>The RANAP ENHANCED RELOCATION INFORMATION REQUEST message shall contain the following IE:</w:t>
      </w:r>
    </w:p>
    <w:p>
      <w:pPr>
        <w:pStyle w:val="B1"/>
        <w:rPr/>
      </w:pPr>
      <w:r>
        <w:rPr>
          <w:lang w:val="en-US" w:eastAsia="en-US"/>
        </w:rPr>
        <w:t>-</w:t>
        <w:tab/>
      </w:r>
      <w:r>
        <w:rPr>
          <w:i/>
          <w:lang w:val="en-US" w:eastAsia="en-US"/>
        </w:rPr>
        <w:t xml:space="preserve">Source RNC To Target RNC Transparent Container </w:t>
      </w:r>
      <w:r>
        <w:rPr>
          <w:lang w:val="en-US" w:eastAsia="en-US"/>
        </w:rPr>
        <w:t>IE;</w:t>
      </w:r>
    </w:p>
    <w:p>
      <w:pPr>
        <w:pStyle w:val="Normal"/>
        <w:rPr/>
      </w:pPr>
      <w:r>
        <w:rPr>
          <w:lang w:val="en-US" w:eastAsia="en-US"/>
        </w:rPr>
        <w:t>The RANAP ENHANCED RELOCATION INFORMATION REQUEST message may contain the following IEs:</w:t>
      </w:r>
    </w:p>
    <w:p>
      <w:pPr>
        <w:pStyle w:val="B1"/>
        <w:rPr/>
      </w:pPr>
      <w:r>
        <w:rPr>
          <w:lang w:val="en-US" w:eastAsia="en-US"/>
        </w:rPr>
        <w:t>-</w:t>
        <w:tab/>
      </w:r>
      <w:r>
        <w:rPr>
          <w:i/>
          <w:lang w:val="en-US" w:eastAsia="en-US"/>
        </w:rPr>
        <w:t>Old</w:t>
      </w:r>
      <w:r>
        <w:rPr>
          <w:lang w:val="en-US" w:eastAsia="en-US"/>
        </w:rPr>
        <w:t xml:space="preserve"> </w:t>
      </w:r>
      <w:r>
        <w:rPr>
          <w:i/>
          <w:lang w:val="en-US" w:eastAsia="en-US"/>
        </w:rPr>
        <w:t xml:space="preserve">Iu Signalling Connection Identifier CS domain </w:t>
      </w:r>
      <w:r>
        <w:rPr>
          <w:lang w:val="en-US" w:eastAsia="en-US"/>
        </w:rPr>
        <w:t>IE; if a connection to the CS domain exists;</w:t>
      </w:r>
    </w:p>
    <w:p>
      <w:pPr>
        <w:pStyle w:val="B1"/>
        <w:rPr/>
      </w:pPr>
      <w:r>
        <w:rPr>
          <w:lang w:val="en-US" w:eastAsia="en-US"/>
        </w:rPr>
        <w:t>-</w:t>
        <w:tab/>
      </w:r>
      <w:r>
        <w:rPr>
          <w:i/>
          <w:lang w:val="en-US" w:eastAsia="en-US"/>
        </w:rPr>
        <w:t xml:space="preserve">Old Iu Signalling Connection Identifier PS domain </w:t>
      </w:r>
      <w:r>
        <w:rPr>
          <w:lang w:val="en-US" w:eastAsia="en-US"/>
        </w:rPr>
        <w:t>IE; if a connection to the PS domain exists;</w:t>
      </w:r>
    </w:p>
    <w:p>
      <w:pPr>
        <w:pStyle w:val="B1"/>
        <w:rPr>
          <w:lang w:val="en-US" w:eastAsia="en-US"/>
        </w:rPr>
      </w:pPr>
      <w:r>
        <w:rPr>
          <w:i/>
          <w:lang w:val="en-US" w:eastAsia="en-US"/>
        </w:rPr>
        <w:t>-</w:t>
        <w:tab/>
        <w:t>Global CN-ID for CS</w:t>
      </w:r>
      <w:r>
        <w:rPr>
          <w:lang w:val="en-US" w:eastAsia="en-US"/>
        </w:rPr>
        <w:t>, if a connection to the CS domain exist;</w:t>
      </w:r>
    </w:p>
    <w:p>
      <w:pPr>
        <w:pStyle w:val="B1"/>
        <w:rPr>
          <w:lang w:val="en-US" w:eastAsia="en-US"/>
        </w:rPr>
      </w:pPr>
      <w:r>
        <w:rPr>
          <w:i/>
          <w:lang w:val="en-US" w:eastAsia="en-US"/>
        </w:rPr>
        <w:t>-</w:t>
        <w:tab/>
        <w:t>Global CN-ID for PS</w:t>
      </w:r>
      <w:r>
        <w:rPr>
          <w:lang w:val="en-US" w:eastAsia="en-US"/>
        </w:rPr>
        <w:t>, if a connection to the PS domain exist;</w:t>
      </w:r>
    </w:p>
    <w:p>
      <w:pPr>
        <w:pStyle w:val="B1"/>
        <w:rPr>
          <w:lang w:val="en-US" w:eastAsia="en-US"/>
        </w:rPr>
      </w:pPr>
      <w:r>
        <w:rPr>
          <w:lang w:val="en-US" w:eastAsia="en-US"/>
        </w:rPr>
        <w:t>-</w:t>
        <w:tab/>
      </w:r>
      <w:r>
        <w:rPr>
          <w:i/>
          <w:iCs/>
          <w:lang w:val="en-US" w:eastAsia="en-US"/>
        </w:rPr>
        <w:t>RABs to be Setup List</w:t>
      </w:r>
      <w:r>
        <w:rPr>
          <w:lang w:val="en-US" w:eastAsia="en-US"/>
        </w:rPr>
        <w:t>;</w:t>
      </w:r>
    </w:p>
    <w:p>
      <w:pPr>
        <w:pStyle w:val="B1"/>
        <w:rPr>
          <w:lang w:val="en-US" w:eastAsia="en-US"/>
        </w:rPr>
      </w:pPr>
      <w:r>
        <w:rPr>
          <w:lang w:val="en-US" w:eastAsia="en-US"/>
        </w:rPr>
        <w:t>-</w:t>
        <w:tab/>
      </w:r>
      <w:r>
        <w:rPr>
          <w:i/>
          <w:iCs/>
          <w:lang w:val="en-US" w:eastAsia="en-US"/>
        </w:rPr>
        <w:t xml:space="preserve">SNA Access Information </w:t>
      </w:r>
      <w:r>
        <w:rPr>
          <w:lang w:val="en-US" w:eastAsia="en-US"/>
        </w:rPr>
        <w:t>IE (if available);</w:t>
      </w:r>
    </w:p>
    <w:p>
      <w:pPr>
        <w:pStyle w:val="B1"/>
        <w:rPr/>
      </w:pPr>
      <w:r>
        <w:rPr>
          <w:lang w:val="en-US" w:eastAsia="en-US"/>
        </w:rPr>
        <w:t>-</w:t>
        <w:tab/>
      </w:r>
      <w:r>
        <w:rPr>
          <w:i/>
          <w:iCs/>
          <w:lang w:val="en-US" w:eastAsia="en-US"/>
        </w:rPr>
        <w:t xml:space="preserve">UESBI-Iu </w:t>
      </w:r>
      <w:r>
        <w:rPr>
          <w:iCs/>
          <w:lang w:val="en-US" w:eastAsia="en-US"/>
        </w:rPr>
        <w:t xml:space="preserve">IE </w:t>
      </w:r>
      <w:r>
        <w:rPr>
          <w:lang w:val="en-US" w:eastAsia="en-US"/>
        </w:rPr>
        <w:t>(if available);</w:t>
      </w:r>
    </w:p>
    <w:p>
      <w:pPr>
        <w:pStyle w:val="B1"/>
        <w:rPr/>
      </w:pPr>
      <w:r>
        <w:rPr>
          <w:lang w:val="en-US" w:eastAsia="en-US"/>
        </w:rPr>
        <w:t>-</w:t>
        <w:tab/>
      </w:r>
      <w:r>
        <w:rPr>
          <w:i/>
          <w:iCs/>
          <w:lang w:val="en-US" w:eastAsia="en-US"/>
        </w:rPr>
        <w:t>Selected PLMN identity</w:t>
      </w:r>
      <w:r>
        <w:rPr>
          <w:lang w:val="en-US" w:eastAsia="en-US"/>
        </w:rPr>
        <w:t xml:space="preserve"> IE if in MOCN or GWCN configuration;</w:t>
      </w:r>
    </w:p>
    <w:p>
      <w:pPr>
        <w:pStyle w:val="B1"/>
        <w:rPr/>
      </w:pPr>
      <w:r>
        <w:rPr>
          <w:lang w:val="en-US" w:eastAsia="en-US"/>
        </w:rPr>
        <w:t>-</w:t>
        <w:tab/>
      </w:r>
      <w:r>
        <w:rPr>
          <w:i/>
          <w:iCs/>
          <w:lang w:val="en-US" w:eastAsia="en-US"/>
        </w:rPr>
        <w:t>CN MBMS Linking Information</w:t>
      </w:r>
      <w:r>
        <w:rPr>
          <w:lang w:val="en-US" w:eastAsia="en-US"/>
        </w:rPr>
        <w:t xml:space="preserve"> IE (if available);</w:t>
      </w:r>
    </w:p>
    <w:p>
      <w:pPr>
        <w:pStyle w:val="B1"/>
        <w:rPr/>
      </w:pPr>
      <w:r>
        <w:rPr>
          <w:lang w:val="en-US" w:eastAsia="en-US"/>
        </w:rPr>
        <w:t>-</w:t>
        <w:tab/>
      </w:r>
      <w:r>
        <w:rPr>
          <w:i/>
        </w:rPr>
        <w:t>UE Aggregate Maximum Bit Rate</w:t>
      </w:r>
      <w:r>
        <w:rPr>
          <w:lang w:val="en-US" w:eastAsia="en-US"/>
        </w:rPr>
        <w:t xml:space="preserve"> IE;</w:t>
      </w:r>
    </w:p>
    <w:p>
      <w:pPr>
        <w:pStyle w:val="B1"/>
        <w:rPr>
          <w:lang w:val="en-US" w:eastAsia="en-US"/>
        </w:rPr>
      </w:pPr>
      <w:r>
        <w:rPr>
          <w:lang w:val="en-US" w:eastAsia="en-US"/>
        </w:rPr>
        <w:t>-</w:t>
        <w:tab/>
      </w:r>
      <w:r>
        <w:rPr>
          <w:i/>
          <w:lang w:val="en-US" w:eastAsia="en-US"/>
        </w:rPr>
        <w:t>Anchor PLMN Identity</w:t>
      </w:r>
      <w:r>
        <w:rPr>
          <w:lang w:val="en-US" w:eastAsia="en-US"/>
        </w:rPr>
        <w:t xml:space="preserve"> IE (if available).</w:t>
      </w:r>
    </w:p>
    <w:p>
      <w:pPr>
        <w:pStyle w:val="Normal"/>
        <w:rPr/>
      </w:pPr>
      <w:r>
        <w:rPr>
          <w:lang w:val="en-US" w:eastAsia="en-US"/>
        </w:rPr>
        <w:t xml:space="preserve">For each RAB requested to relocate in the RABs to be Setup List, the RANAP ENHANCED RELOCATION INFORMATION REQUEST message shall contain the following IEs in the </w:t>
      </w:r>
      <w:r>
        <w:rPr>
          <w:i/>
          <w:lang w:val="en-US" w:eastAsia="en-US"/>
        </w:rPr>
        <w:t>RABs To Be Setup List</w:t>
      </w:r>
      <w:r>
        <w:rPr>
          <w:lang w:val="en-US" w:eastAsia="en-US"/>
        </w:rPr>
        <w:t xml:space="preserve"> IE:</w:t>
      </w:r>
    </w:p>
    <w:p>
      <w:pPr>
        <w:pStyle w:val="B1"/>
        <w:rPr/>
      </w:pPr>
      <w:r>
        <w:rPr>
          <w:lang w:val="en-US" w:eastAsia="en-US"/>
        </w:rPr>
        <w:t>-</w:t>
        <w:tab/>
      </w:r>
      <w:r>
        <w:rPr>
          <w:i/>
          <w:lang w:val="en-US" w:eastAsia="en-US"/>
        </w:rPr>
        <w:t xml:space="preserve">RAB ID </w:t>
      </w:r>
      <w:r>
        <w:rPr>
          <w:lang w:val="en-US" w:eastAsia="en-US"/>
        </w:rPr>
        <w:t>IE;</w:t>
      </w:r>
    </w:p>
    <w:p>
      <w:pPr>
        <w:pStyle w:val="B1"/>
        <w:rPr/>
      </w:pPr>
      <w:r>
        <w:rPr>
          <w:lang w:val="en-US" w:eastAsia="en-US"/>
        </w:rPr>
        <w:t>-</w:t>
        <w:tab/>
      </w:r>
      <w:r>
        <w:rPr>
          <w:i/>
          <w:iCs/>
          <w:lang w:val="en-US" w:eastAsia="en-US"/>
        </w:rPr>
        <w:t>CN domain indicator</w:t>
      </w:r>
      <w:r>
        <w:rPr>
          <w:lang w:val="en-US" w:eastAsia="en-US"/>
        </w:rPr>
        <w:t xml:space="preserve"> IE;</w:t>
      </w:r>
    </w:p>
    <w:p>
      <w:pPr>
        <w:pStyle w:val="B1"/>
        <w:rPr/>
      </w:pPr>
      <w:r>
        <w:rPr>
          <w:lang w:val="en-US" w:eastAsia="en-US"/>
        </w:rPr>
        <w:t>-</w:t>
        <w:tab/>
      </w:r>
      <w:r>
        <w:rPr>
          <w:i/>
          <w:lang w:val="en-US" w:eastAsia="en-US"/>
        </w:rPr>
        <w:t xml:space="preserve">RAB parameters </w:t>
      </w:r>
      <w:r>
        <w:rPr>
          <w:lang w:val="en-US" w:eastAsia="en-US"/>
        </w:rPr>
        <w:t>IE;</w:t>
      </w:r>
    </w:p>
    <w:p>
      <w:pPr>
        <w:pStyle w:val="B1"/>
        <w:rPr/>
      </w:pPr>
      <w:r>
        <w:rPr>
          <w:lang w:val="en-US" w:eastAsia="en-US"/>
        </w:rPr>
        <w:t>-</w:t>
        <w:tab/>
      </w:r>
      <w:r>
        <w:rPr>
          <w:i/>
          <w:lang w:val="en-US" w:eastAsia="en-US"/>
        </w:rPr>
        <w:t xml:space="preserve">User Plane Information </w:t>
      </w:r>
      <w:r>
        <w:rPr>
          <w:lang w:val="en-US" w:eastAsia="en-US"/>
        </w:rPr>
        <w:t>IE;</w:t>
      </w:r>
    </w:p>
    <w:p>
      <w:pPr>
        <w:pStyle w:val="B1"/>
        <w:rPr/>
      </w:pPr>
      <w:r>
        <w:rPr>
          <w:lang w:val="en-US" w:eastAsia="en-US"/>
        </w:rPr>
        <w:t>-</w:t>
        <w:tab/>
      </w:r>
      <w:r>
        <w:rPr>
          <w:i/>
          <w:lang w:val="en-US" w:eastAsia="en-US"/>
        </w:rPr>
        <w:t xml:space="preserve">Source Side Iu UL TNL Information </w:t>
      </w:r>
      <w:r>
        <w:rPr>
          <w:lang w:val="en-US" w:eastAsia="en-US"/>
        </w:rPr>
        <w:t>IE;</w:t>
      </w:r>
    </w:p>
    <w:p>
      <w:pPr>
        <w:pStyle w:val="B1"/>
        <w:rPr>
          <w:lang w:val="en-US" w:eastAsia="en-US"/>
        </w:rPr>
      </w:pPr>
      <w:r>
        <w:rPr>
          <w:lang w:val="en-US" w:eastAsia="en-US"/>
        </w:rPr>
        <w:t>-</w:t>
        <w:tab/>
      </w:r>
      <w:r>
        <w:rPr>
          <w:i/>
          <w:lang w:val="en-US" w:eastAsia="en-US"/>
        </w:rPr>
        <w:t xml:space="preserve">Data Volume Reporting Indication </w:t>
      </w:r>
      <w:r>
        <w:rPr>
          <w:lang w:val="en-US" w:eastAsia="en-US"/>
        </w:rPr>
        <w:t>IE (only for PS);</w:t>
      </w:r>
    </w:p>
    <w:p>
      <w:pPr>
        <w:pStyle w:val="B1"/>
        <w:rPr/>
      </w:pPr>
      <w:r>
        <w:rPr>
          <w:lang w:val="en-US" w:eastAsia="en-US"/>
        </w:rPr>
        <w:t>-</w:t>
        <w:tab/>
      </w:r>
      <w:r>
        <w:rPr>
          <w:i/>
          <w:lang w:val="en-US" w:eastAsia="en-US"/>
        </w:rPr>
        <w:t>PDP Type Information</w:t>
      </w:r>
      <w:r>
        <w:rPr>
          <w:lang w:val="en-US" w:eastAsia="en-US"/>
        </w:rPr>
        <w:t xml:space="preserve"> IE (only for PS).</w:t>
      </w:r>
    </w:p>
    <w:p>
      <w:pPr>
        <w:pStyle w:val="Normal"/>
        <w:rPr>
          <w:lang w:val="en-US" w:eastAsia="en-US"/>
        </w:rPr>
      </w:pPr>
      <w:r>
        <w:rPr>
          <w:lang w:val="en-US" w:eastAsia="en-US"/>
        </w:rPr>
        <w:t>For each RAB requested to relocate the message may include the following IEs:</w:t>
      </w:r>
    </w:p>
    <w:p>
      <w:pPr>
        <w:pStyle w:val="B1"/>
        <w:rPr/>
      </w:pPr>
      <w:r>
        <w:rPr>
          <w:lang w:val="en-US" w:eastAsia="en-US"/>
        </w:rPr>
        <w:t>-</w:t>
        <w:tab/>
      </w:r>
      <w:r>
        <w:rPr>
          <w:i/>
          <w:lang w:val="en-US" w:eastAsia="en-US"/>
        </w:rPr>
        <w:t xml:space="preserve">Data Forwarding TNL Information </w:t>
      </w:r>
      <w:r>
        <w:rPr>
          <w:lang w:val="en-US" w:eastAsia="en-US"/>
        </w:rPr>
        <w:t>IE;</w:t>
      </w:r>
    </w:p>
    <w:p>
      <w:pPr>
        <w:pStyle w:val="B1"/>
        <w:rPr>
          <w:lang w:val="en-US" w:eastAsia="en-US"/>
        </w:rPr>
      </w:pPr>
      <w:r>
        <w:rPr>
          <w:lang w:val="en-US" w:eastAsia="en-US"/>
        </w:rPr>
        <w:t>-</w:t>
        <w:tab/>
      </w:r>
      <w:r>
        <w:rPr>
          <w:i/>
          <w:lang w:val="en-US" w:eastAsia="en-US"/>
        </w:rPr>
        <w:t xml:space="preserve">Service Handover </w:t>
      </w:r>
      <w:r>
        <w:rPr>
          <w:lang w:val="en-US" w:eastAsia="en-US"/>
        </w:rPr>
        <w:t>IE;</w:t>
      </w:r>
    </w:p>
    <w:p>
      <w:pPr>
        <w:pStyle w:val="B1"/>
        <w:rPr/>
      </w:pPr>
      <w:r>
        <w:rPr>
          <w:i/>
          <w:lang w:val="en-US" w:eastAsia="en-US"/>
        </w:rPr>
        <w:t>-</w:t>
        <w:tab/>
        <w:t xml:space="preserve">Alternative RAB Parameter Values </w:t>
      </w:r>
      <w:r>
        <w:rPr>
          <w:lang w:val="en-US" w:eastAsia="en-US"/>
        </w:rPr>
        <w:t>IE;</w:t>
      </w:r>
    </w:p>
    <w:p>
      <w:pPr>
        <w:pStyle w:val="B1"/>
        <w:rPr/>
      </w:pPr>
      <w:r>
        <w:rPr>
          <w:i/>
        </w:rPr>
        <w:t>-</w:t>
        <w:tab/>
        <w:t xml:space="preserve">E-UTRAN Service Handover </w:t>
      </w:r>
      <w:r>
        <w:rPr/>
        <w:t>IE;</w:t>
      </w:r>
    </w:p>
    <w:p>
      <w:pPr>
        <w:pStyle w:val="B1"/>
        <w:rPr/>
      </w:pPr>
      <w:r>
        <w:rPr>
          <w:i/>
        </w:rPr>
        <w:t>-</w:t>
        <w:tab/>
      </w:r>
      <w:r>
        <w:rPr>
          <w:i/>
          <w:lang w:val="en-US" w:eastAsia="en-US"/>
        </w:rPr>
        <w:t xml:space="preserve">PDP Type Information extension </w:t>
      </w:r>
      <w:r>
        <w:rPr/>
        <w:t xml:space="preserve">IE (may be included if </w:t>
      </w:r>
      <w:r>
        <w:rPr>
          <w:i/>
          <w:lang w:val="en-US" w:eastAsia="en-US"/>
        </w:rPr>
        <w:t>PDP Type Information</w:t>
      </w:r>
      <w:r>
        <w:rPr>
          <w:lang w:val="en-US" w:eastAsia="en-US"/>
        </w:rPr>
        <w:t xml:space="preserve"> IE is included</w:t>
      </w:r>
      <w:r>
        <w:rPr/>
        <w:t>).</w:t>
      </w:r>
    </w:p>
    <w:p>
      <w:pPr>
        <w:pStyle w:val="Normal"/>
        <w:rPr/>
      </w:pPr>
      <w:r>
        <w:rPr>
          <w:lang w:val="en-US" w:eastAsia="en-US"/>
        </w:rPr>
        <w:t xml:space="preserve">If the </w:t>
      </w:r>
      <w:r>
        <w:rPr>
          <w:i/>
          <w:lang w:val="en-US" w:eastAsia="en-US"/>
        </w:rPr>
        <w:t>Data Forwarding TNL Information</w:t>
      </w:r>
      <w:r>
        <w:rPr>
          <w:lang w:val="en-US" w:eastAsia="en-US"/>
        </w:rPr>
        <w:t xml:space="preserve"> IE is included in the RANAP ENHANCED RELOCATION INFORMATION REQUEST message, it indicates Iur UP resources, made available by the source RNC for forwarding of UL user data.</w:t>
      </w:r>
    </w:p>
    <w:p>
      <w:pPr>
        <w:pStyle w:val="NO"/>
        <w:rPr>
          <w:lang w:val="en-US" w:eastAsia="en-US"/>
        </w:rPr>
      </w:pPr>
      <w:r>
        <w:rPr>
          <w:lang w:val="en-US" w:eastAsia="en-US"/>
        </w:rPr>
        <w:t>Note:</w:t>
        <w:tab/>
        <w:t xml:space="preserve">The </w:t>
      </w:r>
      <w:r>
        <w:rPr>
          <w:i/>
          <w:lang w:val="en-US" w:eastAsia="en-US"/>
        </w:rPr>
        <w:t>Source Side Iu UL TNL Information</w:t>
      </w:r>
      <w:r>
        <w:rPr>
          <w:lang w:val="en-US" w:eastAsia="en-US"/>
        </w:rPr>
        <w:t xml:space="preserve"> IE (in contrary to the </w:t>
      </w:r>
      <w:r>
        <w:rPr>
          <w:i/>
          <w:lang w:val="en-US" w:eastAsia="en-US"/>
        </w:rPr>
        <w:t>Data Forwarding TNL Information</w:t>
      </w:r>
      <w:r>
        <w:rPr>
          <w:lang w:val="en-US" w:eastAsia="en-US"/>
        </w:rPr>
        <w:t xml:space="preserve"> IE) contains information to enable the target RNC to start transmission of user data towards the CN once the relocations have been successfully executed.</w:t>
      </w:r>
    </w:p>
    <w:p>
      <w:pPr>
        <w:pStyle w:val="Normal"/>
        <w:rPr>
          <w:lang w:eastAsia="zh-CN"/>
        </w:rPr>
      </w:pPr>
      <w:r>
        <w:rPr>
          <w:lang w:val="en-US" w:eastAsia="en-US"/>
        </w:rPr>
        <w:t>If the</w:t>
      </w:r>
      <w:r>
        <w:rPr>
          <w:i/>
        </w:rPr>
        <w:t xml:space="preserve"> </w:t>
      </w:r>
      <w:r>
        <w:rPr>
          <w:i/>
          <w:lang w:val="en-US" w:eastAsia="en-US"/>
        </w:rPr>
        <w:t>UE Aggregate Maximum Bit Rate</w:t>
      </w:r>
      <w:r>
        <w:rPr>
          <w:lang w:val="en-US" w:eastAsia="en-US"/>
        </w:rPr>
        <w:t xml:space="preserve"> IE is included in the RANAP ENHANCED RELOCATION INFORMATION REQUEST message, the target side shall, if supported, store the received UE Aggregate Maximum Bit Rate parameters to control the aggregate data rate of non-GBR traffic for this UE.</w:t>
      </w:r>
    </w:p>
    <w:p>
      <w:pPr>
        <w:pStyle w:val="Normal"/>
        <w:rPr/>
      </w:pPr>
      <w:r>
        <w:rPr>
          <w:lang w:val="en-US" w:eastAsia="en-US"/>
        </w:rPr>
        <w:t>The RANAP ENHANCED RELOCATION INFORMATION REQUEST message shall contain the information (if any)</w:t>
      </w:r>
      <w:r>
        <w:rPr>
          <w:rFonts w:eastAsia="MS Mincho;MS Mincho"/>
          <w:lang w:val="en-US" w:eastAsia="en-US"/>
        </w:rPr>
        <w:t xml:space="preserve"> </w:t>
      </w:r>
      <w:r>
        <w:rPr>
          <w:lang w:val="en-US" w:eastAsia="en-US"/>
        </w:rPr>
        <w:t xml:space="preserve">required by the target RNC to build at least the same set of RABs </w:t>
      </w:r>
      <w:r>
        <w:rPr>
          <w:rFonts w:eastAsia="MS Mincho;MS Mincho"/>
          <w:lang w:val="en-US" w:eastAsia="en-US"/>
        </w:rPr>
        <w:t xml:space="preserve">as </w:t>
      </w:r>
      <w:r>
        <w:rPr>
          <w:lang w:val="en-US" w:eastAsia="en-US"/>
        </w:rPr>
        <w:t>existing for the UE before</w:t>
      </w:r>
      <w:r>
        <w:rPr>
          <w:rFonts w:eastAsia="MS Mincho;MS Mincho"/>
          <w:lang w:val="en-US" w:eastAsia="en-US"/>
        </w:rPr>
        <w:t xml:space="preserve"> the </w:t>
      </w:r>
      <w:r>
        <w:rPr>
          <w:lang w:val="en-US" w:eastAsia="en-US"/>
        </w:rPr>
        <w:t xml:space="preserve">relocation and therefore the RANAP ENHANCED RELOCATION INFORMATION REQUEST may contain the </w:t>
      </w:r>
      <w:r>
        <w:rPr>
          <w:i/>
          <w:lang w:val="en-US" w:eastAsia="en-US"/>
        </w:rPr>
        <w:t>RABs to be SETUP List</w:t>
      </w:r>
      <w:r>
        <w:rPr>
          <w:lang w:val="en-US" w:eastAsia="en-US"/>
        </w:rPr>
        <w:t xml:space="preserve"> IE.</w:t>
      </w:r>
    </w:p>
    <w:p>
      <w:pPr>
        <w:pStyle w:val="Normal"/>
        <w:rPr/>
      </w:pPr>
      <w:r>
        <w:rPr>
          <w:lang w:val="en-US" w:eastAsia="en-US"/>
        </w:rPr>
        <w:t>The resource allocation actions executed by the target RNC are:</w:t>
      </w:r>
    </w:p>
    <w:p>
      <w:pPr>
        <w:pStyle w:val="Normal"/>
        <w:rPr/>
      </w:pPr>
      <w:r>
        <w:rPr>
          <w:lang w:val="en-US" w:eastAsia="en-US"/>
        </w:rPr>
        <w:t xml:space="preserve">If the </w:t>
      </w:r>
      <w:r>
        <w:rPr>
          <w:i/>
          <w:lang w:val="en-US" w:eastAsia="en-US"/>
        </w:rPr>
        <w:t xml:space="preserve">Relocation Type </w:t>
      </w:r>
      <w:r>
        <w:rPr>
          <w:lang w:val="en-US" w:eastAsia="en-US"/>
        </w:rPr>
        <w:t>IE is set to "UE involved in relocation of SRNS":</w:t>
      </w:r>
    </w:p>
    <w:p>
      <w:pPr>
        <w:pStyle w:val="B1"/>
        <w:rPr/>
      </w:pPr>
      <w:r>
        <w:rPr>
          <w:lang w:val="en-US" w:eastAsia="en-US"/>
        </w:rPr>
        <w:t>-</w:t>
        <w:tab/>
        <w:t>The target RNC should not accept a requested RAB if the RAB did not exist in the source RNC before the relocation;</w:t>
      </w:r>
    </w:p>
    <w:p>
      <w:pPr>
        <w:pStyle w:val="B1"/>
        <w:rPr/>
      </w:pPr>
      <w:r>
        <w:rPr>
          <w:lang w:val="en-US" w:eastAsia="en-US"/>
        </w:rPr>
        <w:t>-</w:t>
        <w:tab/>
        <w:t>The target RNC may accept a requested RAB only if the RAB can be supported by the target RNC;</w:t>
      </w:r>
    </w:p>
    <w:p>
      <w:pPr>
        <w:pStyle w:val="B1"/>
        <w:rPr/>
      </w:pPr>
      <w:r>
        <w:rPr>
          <w:lang w:val="en-US" w:eastAsia="en-US"/>
        </w:rPr>
        <w:t>-</w:t>
        <w:tab/>
        <w:t xml:space="preserve">Other RABs shall be rejected by the target RNC in the RANAP ENHANCED RELOCATION INFORMATION RESPONSE message with an appropriate value in the </w:t>
      </w:r>
      <w:r>
        <w:rPr>
          <w:i/>
          <w:lang w:val="en-US" w:eastAsia="en-US"/>
        </w:rPr>
        <w:t>Cause</w:t>
      </w:r>
      <w:r>
        <w:rPr>
          <w:lang w:val="en-US" w:eastAsia="en-US"/>
        </w:rPr>
        <w:t xml:space="preserve"> IE, e.g. "Unable to Establish During Relocation";</w:t>
      </w:r>
    </w:p>
    <w:p>
      <w:pPr>
        <w:pStyle w:val="B1"/>
        <w:rPr/>
      </w:pPr>
      <w:r>
        <w:rPr>
          <w:lang w:val="en-US" w:eastAsia="en-US"/>
        </w:rPr>
        <w:t>-</w:t>
        <w:tab/>
        <w:t>The target RNC shall include information adapted to the resulting RAB configuration in the target to source RNC transparent container to be included in the RANAP ENHANCED RELOCATION INFORMATION RESPONSE message sent to the source RNC;</w:t>
      </w:r>
    </w:p>
    <w:p>
      <w:pPr>
        <w:pStyle w:val="B1"/>
        <w:rPr/>
      </w:pPr>
      <w:r>
        <w:rPr>
          <w:lang w:val="en-US" w:eastAsia="en-US"/>
        </w:rPr>
        <w:t>-</w:t>
        <w:tab/>
        <w:t xml:space="preserve">If any alternative RAB parameter values have been used when allocating the resources, these RAB parameter values shall be included in the RANAP ENHANCED RELOCATION INFORMATION RESPONSE message within the </w:t>
      </w:r>
      <w:r>
        <w:rPr>
          <w:i/>
          <w:lang w:val="en-US" w:eastAsia="en-US"/>
        </w:rPr>
        <w:t>Assigned RAB Parameter Values</w:t>
      </w:r>
      <w:r>
        <w:rPr>
          <w:lang w:val="en-US" w:eastAsia="en-US"/>
        </w:rPr>
        <w:t xml:space="preserve"> IE;</w:t>
      </w:r>
    </w:p>
    <w:p>
      <w:pPr>
        <w:pStyle w:val="B1"/>
        <w:rPr/>
      </w:pPr>
      <w:r>
        <w:rPr>
          <w:lang w:val="en-US" w:eastAsia="en-US"/>
        </w:rPr>
        <w:t>-</w:t>
        <w:tab/>
        <w:t xml:space="preserve">If </w:t>
      </w:r>
      <w:r>
        <w:rPr>
          <w:i/>
          <w:lang w:val="en-US" w:eastAsia="en-US"/>
        </w:rPr>
        <w:t>d-RNTI for No IuCS UP</w:t>
      </w:r>
      <w:r>
        <w:rPr>
          <w:lang w:val="en-US" w:eastAsia="en-US"/>
        </w:rPr>
        <w:t xml:space="preserve"> IE is contained in the RANAP ENHANCED RELOCATION INFORMATION REQUEST message, the target RNC shall use this information to configure the resource for the UE over Iur during the relocation.</w:t>
      </w:r>
    </w:p>
    <w:p>
      <w:pPr>
        <w:pStyle w:val="Normal"/>
        <w:rPr/>
      </w:pPr>
      <w:r>
        <w:rPr>
          <w:lang w:val="en-US" w:eastAsia="en-US"/>
        </w:rPr>
        <w:t xml:space="preserve">If the </w:t>
      </w:r>
      <w:r>
        <w:rPr>
          <w:i/>
          <w:lang w:val="en-US" w:eastAsia="en-US"/>
        </w:rPr>
        <w:t xml:space="preserve">Relocation Type </w:t>
      </w:r>
      <w:r>
        <w:rPr>
          <w:lang w:val="en-US" w:eastAsia="en-US"/>
        </w:rPr>
        <w:t>IE is set to "UE not involved in relocation of SRNS":</w:t>
      </w:r>
    </w:p>
    <w:p>
      <w:pPr>
        <w:pStyle w:val="B1"/>
        <w:rPr/>
      </w:pPr>
      <w:r>
        <w:rPr>
          <w:lang w:val="en-US" w:eastAsia="en-US"/>
        </w:rPr>
        <w:t>-</w:t>
        <w:tab/>
        <w:t>The target RNC shall not accept a requested RAB if the RAB did not exist in the source RNC before the relocation;</w:t>
      </w:r>
    </w:p>
    <w:p>
      <w:pPr>
        <w:pStyle w:val="B1"/>
        <w:rPr/>
      </w:pPr>
      <w:r>
        <w:rPr>
          <w:lang w:val="en-US" w:eastAsia="en-US"/>
        </w:rPr>
        <w:t>-</w:t>
        <w:tab/>
        <w:t>The target RNC may accept a RAB only if the radio bearer(s) for the RAB either exist(s) already and can be used for the RAB by the target RNC, or do(es) not exist before the relocation but can be established in order to support the RAB in the target RNC;</w:t>
      </w:r>
    </w:p>
    <w:p>
      <w:pPr>
        <w:pStyle w:val="B1"/>
        <w:rPr/>
      </w:pPr>
      <w:r>
        <w:rPr>
          <w:lang w:val="en-US" w:eastAsia="en-US"/>
        </w:rPr>
        <w:t>-</w:t>
        <w:tab/>
        <w:t>If existing radio bearers are not related to any RAB that is accepted by the target RNC, the radio bearers shall be ignored during the relocation of SRNS and the radio bearers shall be released by the radio interface protocols after completion of relocation of SRNS;</w:t>
      </w:r>
    </w:p>
    <w:p>
      <w:pPr>
        <w:pStyle w:val="B1"/>
        <w:rPr/>
      </w:pPr>
      <w:r>
        <w:rPr>
          <w:lang w:val="en-US" w:eastAsia="en-US"/>
        </w:rPr>
        <w:t>-</w:t>
        <w:tab/>
        <w:t>Usage of alternative RAB parameter values is not applicable for any relocation of type "UE not involved in relocation of SRNS".</w:t>
      </w:r>
    </w:p>
    <w:p>
      <w:pPr>
        <w:pStyle w:val="Normal"/>
        <w:rPr/>
      </w:pPr>
      <w:r>
        <w:rPr>
          <w:lang w:val="en-US" w:eastAsia="en-US"/>
        </w:rPr>
        <w:t>If the</w:t>
      </w:r>
      <w:r>
        <w:rPr>
          <w:i/>
          <w:iCs/>
          <w:lang w:val="en-US" w:eastAsia="en-US"/>
        </w:rPr>
        <w:t xml:space="preserve"> UE History Information </w:t>
      </w:r>
      <w:r>
        <w:rPr>
          <w:lang w:val="en-US" w:eastAsia="en-US"/>
        </w:rPr>
        <w:t xml:space="preserve">IE is included in the RANAP ENHANCED RELOCATION INFORMATION REQUEST message and the target RNC is configured to collect the information, the target RNC shall, if supported, collect information defined in the </w:t>
      </w:r>
      <w:r>
        <w:rPr>
          <w:i/>
          <w:iCs/>
          <w:lang w:val="en-US" w:eastAsia="en-US"/>
        </w:rPr>
        <w:t>UE History Information</w:t>
      </w:r>
      <w:r>
        <w:rPr>
          <w:lang w:val="en-US" w:eastAsia="en-US"/>
        </w:rPr>
        <w:t xml:space="preserve"> IE.</w:t>
      </w:r>
    </w:p>
    <w:p>
      <w:pPr>
        <w:pStyle w:val="Normal"/>
        <w:rPr/>
      </w:pPr>
      <w:r>
        <w:rPr>
          <w:lang w:val="en-US" w:eastAsia="en-US"/>
        </w:rPr>
        <w:t xml:space="preserve">The </w:t>
      </w:r>
      <w:r>
        <w:rPr>
          <w:i/>
          <w:lang w:val="en-US" w:eastAsia="en-US"/>
        </w:rPr>
        <w:t>Global CN ID</w:t>
      </w:r>
      <w:r>
        <w:rPr>
          <w:lang w:val="en-US" w:eastAsia="en-US"/>
        </w:rPr>
        <w:t xml:space="preserve"> IE and </w:t>
      </w:r>
      <w:r>
        <w:rPr>
          <w:i/>
          <w:lang w:val="en-US" w:eastAsia="en-US"/>
        </w:rPr>
        <w:t>Old Iu Signalling Identifier</w:t>
      </w:r>
      <w:r>
        <w:rPr>
          <w:lang w:val="en-US" w:eastAsia="en-US"/>
        </w:rPr>
        <w:t xml:space="preserve"> IE (for PS and/or for CS) are used by the target RNC to establish new Iu Signalling connection(s) between the target RNC towards the CS and/or PS domain.</w:t>
      </w:r>
    </w:p>
    <w:p>
      <w:pPr>
        <w:pStyle w:val="Normal"/>
        <w:rPr/>
      </w:pPr>
      <w:r>
        <w:rPr>
          <w:lang w:val="en-US" w:eastAsia="en-US"/>
        </w:rPr>
        <w:t xml:space="preserve">The RANAP ENHANCED RELOCATION INFORMATION REQUEST message may also include an alternative RAB configuration for a RAB specified in the </w:t>
      </w:r>
      <w:r>
        <w:rPr>
          <w:i/>
          <w:iCs/>
          <w:lang w:val="en-US" w:eastAsia="en-US"/>
        </w:rPr>
        <w:t>Alternative RAB configuration</w:t>
      </w:r>
      <w:r>
        <w:rPr>
          <w:lang w:val="en-US" w:eastAsia="en-US"/>
        </w:rPr>
        <w:t xml:space="preserve"> IE in the </w:t>
      </w:r>
      <w:r>
        <w:rPr>
          <w:i/>
          <w:iCs/>
          <w:lang w:val="en-US" w:eastAsia="en-US"/>
        </w:rPr>
        <w:t>Alternative RAB Parameter Values</w:t>
      </w:r>
      <w:r>
        <w:rPr>
          <w:lang w:val="en-US" w:eastAsia="en-US"/>
        </w:rPr>
        <w:t xml:space="preserve"> IE. If </w:t>
      </w:r>
      <w:r>
        <w:rPr>
          <w:i/>
          <w:iCs/>
          <w:lang w:val="en-US" w:eastAsia="en-US"/>
        </w:rPr>
        <w:t>Alternative RAB configuration</w:t>
      </w:r>
      <w:r>
        <w:rPr>
          <w:lang w:val="en-US" w:eastAsia="en-US"/>
        </w:rPr>
        <w:t xml:space="preserve"> IE for a RAB is included in the RANAP ENHANCED RELOCATION INFORMATION REQUEST message, the target RNC is allowed to use the alternative configuration.</w:t>
      </w:r>
    </w:p>
    <w:p>
      <w:pPr>
        <w:pStyle w:val="Normal"/>
        <w:rPr>
          <w:lang w:val="en-US" w:eastAsia="en-US"/>
        </w:rPr>
      </w:pPr>
      <w:r>
        <w:rPr>
          <w:lang w:val="en-US" w:eastAsia="en-US"/>
        </w:rPr>
        <w:t xml:space="preserve">The RNC shall, if supported, use the </w:t>
      </w:r>
      <w:r>
        <w:rPr>
          <w:i/>
          <w:iCs/>
          <w:lang w:val="en-US" w:eastAsia="en-US"/>
        </w:rPr>
        <w:t>UESBI-Iu</w:t>
      </w:r>
      <w:r>
        <w:rPr>
          <w:lang w:val="en-US" w:eastAsia="en-US"/>
        </w:rPr>
        <w:t xml:space="preserve"> IE when included in the RANAP ENHANCED RELOCATION INFORMATION REQUEST message. If </w:t>
      </w:r>
      <w:r>
        <w:rPr>
          <w:i/>
          <w:lang w:val="en-US" w:eastAsia="en-US"/>
        </w:rPr>
        <w:t>UESBI-Iu</w:t>
      </w:r>
      <w:r>
        <w:rPr>
          <w:lang w:val="en-US" w:eastAsia="en-US"/>
        </w:rPr>
        <w:t xml:space="preserve"> IE contains an IMEISV the RNC may use this information to determine the characteristics of the UE for subsequent handling.</w:t>
      </w:r>
    </w:p>
    <w:p>
      <w:pPr>
        <w:pStyle w:val="Normal"/>
        <w:rPr/>
      </w:pPr>
      <w:r>
        <w:rPr>
          <w:lang w:val="en-US" w:eastAsia="en-US"/>
        </w:rPr>
        <w:t>If the</w:t>
      </w:r>
      <w:r>
        <w:rPr>
          <w:i/>
          <w:iCs/>
          <w:lang w:val="en-US" w:eastAsia="en-US"/>
        </w:rPr>
        <w:t xml:space="preserve"> CN MBMS Linking Information </w:t>
      </w:r>
      <w:r>
        <w:rPr>
          <w:lang w:val="en-US" w:eastAsia="en-US"/>
        </w:rPr>
        <w:t>IE is included in the RANAP ENHANCED RELOCATION INFORMATION REQUEST message, the RNC shall, if supported, use the</w:t>
      </w:r>
      <w:r>
        <w:rPr>
          <w:i/>
          <w:iCs/>
          <w:lang w:val="en-US" w:eastAsia="en-US"/>
        </w:rPr>
        <w:t xml:space="preserve"> CN MBMS Linking Information </w:t>
      </w:r>
      <w:r>
        <w:rPr>
          <w:lang w:val="en-US" w:eastAsia="en-US"/>
        </w:rPr>
        <w:t>IE to perform suitable UE linking as described in TS 25.346 [42].</w:t>
      </w:r>
    </w:p>
    <w:p>
      <w:pPr>
        <w:pStyle w:val="Normal"/>
        <w:rPr/>
      </w:pPr>
      <w:r>
        <w:rPr>
          <w:lang w:val="en-US" w:eastAsia="en-US"/>
        </w:rPr>
        <w:t xml:space="preserve">If the </w:t>
      </w:r>
      <w:r>
        <w:rPr>
          <w:rFonts w:eastAsia="MS Mincho;MS Mincho"/>
          <w:i/>
          <w:lang w:val="en-US" w:eastAsia="en-US"/>
        </w:rPr>
        <w:t>SNA Access Information</w:t>
      </w:r>
      <w:r>
        <w:rPr>
          <w:lang w:val="en-US" w:eastAsia="en-US"/>
        </w:rPr>
        <w:t xml:space="preserve"> IE is contained in the RANAP ENHANCED RELOCATION INFORMATION REQUEST message, the target RNC shall store this information and use it to determine whether the UE has access to radio resources in the UTRAN. The target RNC shall consider that the UE is authorised to access only the PLMNs identified by the </w:t>
      </w:r>
      <w:r>
        <w:rPr>
          <w:i/>
          <w:iCs/>
          <w:lang w:val="en-US" w:eastAsia="en-US"/>
        </w:rPr>
        <w:t>PLMN identity</w:t>
      </w:r>
      <w:r>
        <w:rPr>
          <w:lang w:val="en-US" w:eastAsia="en-US"/>
        </w:rPr>
        <w:t xml:space="preserve"> IE in the </w:t>
      </w:r>
      <w:r>
        <w:rPr>
          <w:rFonts w:eastAsia="MS Mincho;MS Mincho"/>
          <w:i/>
          <w:lang w:val="en-US" w:eastAsia="en-US"/>
        </w:rPr>
        <w:t>SNA Access Information</w:t>
      </w:r>
      <w:r>
        <w:rPr>
          <w:lang w:val="en-US" w:eastAsia="en-US"/>
        </w:rPr>
        <w:t xml:space="preserve"> IE. If the </w:t>
      </w:r>
      <w:r>
        <w:rPr>
          <w:i/>
          <w:iCs/>
          <w:lang w:val="en-US" w:eastAsia="en-US"/>
        </w:rPr>
        <w:t>Authorised SNAs</w:t>
      </w:r>
      <w:r>
        <w:rPr>
          <w:lang w:val="en-US" w:eastAsia="en-US"/>
        </w:rPr>
        <w:t xml:space="preserve"> IE is included for a given PLMN (identified by the </w:t>
      </w:r>
      <w:r>
        <w:rPr>
          <w:i/>
          <w:iCs/>
          <w:lang w:val="en-US" w:eastAsia="en-US"/>
        </w:rPr>
        <w:t xml:space="preserve">PLMN identity </w:t>
      </w:r>
      <w:r>
        <w:rPr>
          <w:lang w:val="en-US" w:eastAsia="en-US"/>
        </w:rPr>
        <w:t xml:space="preserve">IE), then the target RNC shall consider that the access to radio resources for the concerned UE is restricted to the LAs contained in the SNAs identified by the </w:t>
      </w:r>
      <w:r>
        <w:rPr>
          <w:i/>
          <w:iCs/>
          <w:lang w:val="en-US" w:eastAsia="en-US"/>
        </w:rPr>
        <w:t>SNAC</w:t>
      </w:r>
      <w:r>
        <w:rPr>
          <w:lang w:val="en-US" w:eastAsia="en-US"/>
        </w:rPr>
        <w:t xml:space="preserve"> IEs.</w:t>
      </w:r>
    </w:p>
    <w:p>
      <w:pPr>
        <w:pStyle w:val="Normal"/>
        <w:rPr/>
      </w:pPr>
      <w:r>
        <w:rPr>
          <w:lang w:val="en-US" w:eastAsia="en-US"/>
        </w:rPr>
        <w:t xml:space="preserve">If the </w:t>
      </w:r>
      <w:r>
        <w:rPr>
          <w:i/>
          <w:iCs/>
          <w:lang w:val="en-US" w:eastAsia="en-US"/>
        </w:rPr>
        <w:t>SNA Access Information</w:t>
      </w:r>
      <w:r>
        <w:rPr>
          <w:lang w:val="en-US" w:eastAsia="en-US"/>
        </w:rPr>
        <w:t xml:space="preserve"> IE is not contained in the RANAP ENHANCED RELOCATION INFORMATION REQUEST message, the target RNC shall consider that no access restriction applies to the UE in the UTRAN.</w:t>
      </w:r>
    </w:p>
    <w:p>
      <w:pPr>
        <w:pStyle w:val="Normal"/>
        <w:rPr/>
      </w:pPr>
      <w:r>
        <w:rPr>
          <w:lang w:val="en-US" w:eastAsia="en-US"/>
        </w:rPr>
        <w:t xml:space="preserve">If the </w:t>
      </w:r>
      <w:r>
        <w:rPr>
          <w:i/>
          <w:iCs/>
          <w:lang w:val="en-US" w:eastAsia="en-US"/>
        </w:rPr>
        <w:t xml:space="preserve">Trace Recording Session Information </w:t>
      </w:r>
      <w:r>
        <w:rPr>
          <w:lang w:val="en-US" w:eastAsia="en-US"/>
        </w:rPr>
        <w:t xml:space="preserve">IE is provided within the </w:t>
      </w:r>
      <w:r>
        <w:rPr>
          <w:i/>
          <w:lang w:val="en-US" w:eastAsia="en-US"/>
        </w:rPr>
        <w:t>Source RNC to Target RNC Transparent Container</w:t>
      </w:r>
      <w:r>
        <w:rPr>
          <w:lang w:val="en-US" w:eastAsia="en-US"/>
        </w:rPr>
        <w:t xml:space="preserve"> IE, the Target RNC should store that information to include it in a potential future Trace Record for that UE.</w:t>
      </w:r>
    </w:p>
    <w:p>
      <w:pPr>
        <w:pStyle w:val="Normal"/>
        <w:rPr/>
      </w:pPr>
      <w:r>
        <w:rPr>
          <w:lang w:val="en-US" w:eastAsia="en-US"/>
        </w:rPr>
        <w:t xml:space="preserve">After all necessary resources for accepted RABs including the </w:t>
      </w:r>
      <w:r>
        <w:rPr>
          <w:rFonts w:eastAsia="MS Mincho;MS Mincho"/>
          <w:lang w:val="en-US" w:eastAsia="en-US"/>
        </w:rPr>
        <w:t xml:space="preserve">initialised </w:t>
      </w:r>
      <w:r>
        <w:rPr>
          <w:lang w:val="en-US" w:eastAsia="en-US"/>
        </w:rPr>
        <w:t>Iu user plane, are successfully allocated, the target RNC shall send a RANAP ENHANCED RELOCATION INFORMATION RESPONSE message to the source RNC.</w:t>
      </w:r>
    </w:p>
    <w:p>
      <w:pPr>
        <w:pStyle w:val="Normal"/>
        <w:rPr/>
      </w:pPr>
      <w:r>
        <w:rPr>
          <w:lang w:val="en-US" w:eastAsia="en-US"/>
        </w:rPr>
        <w:t xml:space="preserve">For each RAB successfully setup the RNC shall include the following IEs in the </w:t>
      </w:r>
      <w:r>
        <w:rPr>
          <w:i/>
          <w:lang w:val="en-US" w:eastAsia="en-US"/>
        </w:rPr>
        <w:t>RABs Setup List</w:t>
      </w:r>
      <w:r>
        <w:rPr>
          <w:lang w:val="en-US" w:eastAsia="en-US"/>
        </w:rPr>
        <w:t xml:space="preserve"> IE:</w:t>
      </w:r>
    </w:p>
    <w:p>
      <w:pPr>
        <w:pStyle w:val="B1"/>
        <w:rPr>
          <w:lang w:val="en-US" w:eastAsia="en-US"/>
        </w:rPr>
      </w:pPr>
      <w:r>
        <w:rPr>
          <w:i/>
          <w:lang w:val="en-US" w:eastAsia="en-US"/>
        </w:rPr>
        <w:t>-</w:t>
        <w:tab/>
        <w:t>RAB ID.</w:t>
      </w:r>
    </w:p>
    <w:p>
      <w:pPr>
        <w:pStyle w:val="Normal"/>
        <w:rPr/>
      </w:pPr>
      <w:r>
        <w:rPr>
          <w:lang w:val="en-US" w:eastAsia="en-US"/>
        </w:rPr>
        <w:t xml:space="preserve">For each RAB the target RNC has admitted to execute data forwarding, the target RNC shall include the </w:t>
      </w:r>
      <w:r>
        <w:rPr>
          <w:i/>
          <w:iCs/>
          <w:lang w:val="en-US" w:eastAsia="en-US"/>
        </w:rPr>
        <w:t xml:space="preserve">Data Forwarding Information </w:t>
      </w:r>
      <w:r>
        <w:rPr>
          <w:lang w:val="en-US" w:eastAsia="en-US"/>
        </w:rPr>
        <w:t xml:space="preserve">IE in the RANAP ENHANCED RELOCATION INFORMATION RESPONSE message. If no ALCAP is used, the RNC shall include the </w:t>
      </w:r>
      <w:r>
        <w:rPr>
          <w:i/>
          <w:lang w:val="en-US" w:eastAsia="en-US"/>
        </w:rPr>
        <w:t>DL Forwarding Transport Layer Address</w:t>
      </w:r>
      <w:r>
        <w:rPr>
          <w:lang w:val="en-US" w:eastAsia="en-US"/>
        </w:rPr>
        <w:t xml:space="preserve"> IE and the </w:t>
      </w:r>
      <w:r>
        <w:rPr>
          <w:i/>
          <w:lang w:val="en-US" w:eastAsia="en-US"/>
        </w:rPr>
        <w:t>DL Forwarding Transport Association</w:t>
      </w:r>
      <w:r>
        <w:rPr>
          <w:lang w:val="en-US" w:eastAsia="en-US"/>
        </w:rPr>
        <w:t xml:space="preserve"> IE within the </w:t>
      </w:r>
      <w:r>
        <w:rPr>
          <w:i/>
          <w:iCs/>
          <w:lang w:val="en-US" w:eastAsia="en-US"/>
        </w:rPr>
        <w:t xml:space="preserve">Data Forwarding Information </w:t>
      </w:r>
      <w:r>
        <w:rPr>
          <w:lang w:val="en-US" w:eastAsia="en-US"/>
        </w:rPr>
        <w:t>IE in the RANAP ENHANCED RELOCATION INFORMATION RESPONSE message.</w:t>
      </w:r>
    </w:p>
    <w:p>
      <w:pPr>
        <w:pStyle w:val="Normal"/>
        <w:rPr/>
      </w:pPr>
      <w:r>
        <w:rPr>
          <w:lang w:val="en-US" w:eastAsia="en-US"/>
        </w:rPr>
        <w:t xml:space="preserve">If applicable, the target RNC shall have executed the initialisation of the user plane mode between the source and the target RNC as requested by the source RNC in the </w:t>
      </w:r>
      <w:r>
        <w:rPr>
          <w:i/>
          <w:lang w:val="en-US" w:eastAsia="en-US"/>
        </w:rPr>
        <w:t xml:space="preserve">User Plane Mode </w:t>
      </w:r>
      <w:r>
        <w:rPr>
          <w:lang w:val="en-US" w:eastAsia="en-US"/>
        </w:rPr>
        <w:t xml:space="preserve">IE. If the target RNC cannot initialise the requested user plane mode for any of the user plane mode versions in the </w:t>
      </w:r>
      <w:r>
        <w:rPr>
          <w:i/>
          <w:lang w:val="en-US" w:eastAsia="en-US"/>
        </w:rPr>
        <w:t xml:space="preserve">UP Mode Versions </w:t>
      </w:r>
      <w:r>
        <w:rPr>
          <w:lang w:val="en-US" w:eastAsia="en-US"/>
        </w:rPr>
        <w:t>IE according to the rules for initialisation of the respective user plane mode versions, as described in TS 25.415 [6], the target RNC may either decide to not relocate the respective RAB or to omit data forwarding for that RAB.</w:t>
      </w:r>
    </w:p>
    <w:p>
      <w:pPr>
        <w:pStyle w:val="Normal"/>
        <w:rPr/>
      </w:pPr>
      <w:r>
        <w:rPr>
          <w:lang w:val="en-US" w:eastAsia="en-US"/>
        </w:rPr>
        <w:t xml:space="preserve">For each RAB the RNC is not able to setup during the Enhanced Relocation Information procedure, the RNC shall include the </w:t>
      </w:r>
      <w:r>
        <w:rPr>
          <w:i/>
          <w:lang w:val="en-US" w:eastAsia="en-US"/>
        </w:rPr>
        <w:t>CN Domain Indicator</w:t>
      </w:r>
      <w:r>
        <w:rPr>
          <w:lang w:val="en-US" w:eastAsia="en-US"/>
        </w:rPr>
        <w:t xml:space="preserve"> IE </w:t>
      </w:r>
      <w:r>
        <w:rPr>
          <w:i/>
          <w:lang w:val="en-US" w:eastAsia="en-US"/>
        </w:rPr>
        <w:t>RAB ID</w:t>
      </w:r>
      <w:r>
        <w:rPr>
          <w:lang w:val="en-US" w:eastAsia="en-US"/>
        </w:rPr>
        <w:t xml:space="preserve"> IE and the </w:t>
      </w:r>
      <w:r>
        <w:rPr>
          <w:i/>
          <w:lang w:val="en-US" w:eastAsia="en-US"/>
        </w:rPr>
        <w:t>Cause</w:t>
      </w:r>
      <w:r>
        <w:rPr>
          <w:lang w:val="en-US" w:eastAsia="en-US"/>
        </w:rPr>
        <w:t xml:space="preserve"> IE within the </w:t>
      </w:r>
      <w:r>
        <w:rPr>
          <w:i/>
          <w:lang w:val="en-US" w:eastAsia="en-US"/>
        </w:rPr>
        <w:t>RABs Failed To Setup</w:t>
      </w:r>
      <w:r>
        <w:rPr>
          <w:lang w:val="en-US" w:eastAsia="en-US"/>
        </w:rPr>
        <w:t xml:space="preserve"> IE. The resources associated with the RABs indicated as failed to set up shall not be released in the source RNC until the relocation is completed. This is in order to make a return to the old configuration possible in case of a failed or cancelled relocation.</w:t>
      </w:r>
    </w:p>
    <w:p>
      <w:pPr>
        <w:pStyle w:val="Normal"/>
        <w:rPr/>
      </w:pPr>
      <w:r>
        <w:rPr>
          <w:lang w:val="en-US" w:eastAsia="en-US"/>
        </w:rPr>
        <w:t xml:space="preserve">The RANAP ENHANCED RELOCATION INFORMATION RESPONSE message sent to the source RNC shall, if applicable, include the </w:t>
      </w:r>
      <w:r>
        <w:rPr>
          <w:i/>
          <w:lang w:val="en-US" w:eastAsia="en-US"/>
        </w:rPr>
        <w:t>Target RNC To Source RNC Transparent Container</w:t>
      </w:r>
      <w:r>
        <w:rPr>
          <w:lang w:val="en-US" w:eastAsia="en-US"/>
        </w:rPr>
        <w:t xml:space="preserve"> IE.</w:t>
      </w:r>
    </w:p>
    <w:p>
      <w:pPr>
        <w:pStyle w:val="Normal"/>
        <w:rPr>
          <w:b/>
          <w:b/>
          <w:lang w:val="en-US" w:eastAsia="en-US"/>
        </w:rPr>
      </w:pPr>
      <w:r>
        <w:rPr>
          <w:b/>
          <w:lang w:val="en-US" w:eastAsia="en-US"/>
        </w:rPr>
        <w:t>Handling in case of RNSAP Relocation:</w:t>
      </w:r>
    </w:p>
    <w:p>
      <w:pPr>
        <w:pStyle w:val="Normal"/>
        <w:rPr/>
      </w:pPr>
      <w:r>
        <w:rPr>
          <w:lang w:val="en-US" w:eastAsia="en-US"/>
        </w:rPr>
        <w:t xml:space="preserve">In case of RNSAP Relocation for each CS RAB operated in support mode (see TS 25.415 [6] for the definition of “support mode”) the source RNC shall include within the RANAP ENHANCED RELOCATION INFORMATION REQUEST message the </w:t>
      </w:r>
      <w:r>
        <w:rPr>
          <w:i/>
          <w:lang w:val="en-US" w:eastAsia="en-US"/>
        </w:rPr>
        <w:t>RAB Parameters List</w:t>
      </w:r>
      <w:r>
        <w:rPr>
          <w:lang w:val="en-US" w:eastAsia="en-US"/>
        </w:rPr>
        <w:t xml:space="preserve"> IE which shall include the </w:t>
      </w:r>
      <w:r>
        <w:rPr>
          <w:i/>
          <w:lang w:val="en-US" w:eastAsia="en-US"/>
        </w:rPr>
        <w:t>UP Information</w:t>
      </w:r>
      <w:r>
        <w:rPr>
          <w:lang w:val="en-US" w:eastAsia="en-US"/>
        </w:rPr>
        <w:t xml:space="preserve"> IE. For each CS RAB operated in support mode for which the user data frame numbering is based on time the source RNC shall include the </w:t>
      </w:r>
      <w:r>
        <w:rPr>
          <w:i/>
          <w:lang w:val="en-US" w:eastAsia="en-US"/>
        </w:rPr>
        <w:t>Timing Difference UL-DL</w:t>
      </w:r>
      <w:r>
        <w:rPr>
          <w:lang w:val="en-US" w:eastAsia="en-US"/>
        </w:rPr>
        <w:t xml:space="preserve"> IE within the </w:t>
      </w:r>
      <w:r>
        <w:rPr>
          <w:i/>
          <w:lang w:val="en-US" w:eastAsia="en-US"/>
        </w:rPr>
        <w:t xml:space="preserve">UP Information </w:t>
      </w:r>
      <w:r>
        <w:rPr>
          <w:lang w:val="en-US" w:eastAsia="en-US"/>
        </w:rPr>
        <w:t>IE.</w:t>
      </w:r>
    </w:p>
    <w:p>
      <w:pPr>
        <w:pStyle w:val="Normal"/>
        <w:rPr/>
      </w:pPr>
      <w:r>
        <w:rPr>
          <w:lang w:val="en-US" w:eastAsia="en-US"/>
        </w:rPr>
        <w:t xml:space="preserve">The source RNC shall also include within the RANAP ENHANCED RELOCATION INFORMATION REQUEST message </w:t>
      </w:r>
    </w:p>
    <w:p>
      <w:pPr>
        <w:pStyle w:val="B1"/>
        <w:rPr>
          <w:lang w:val="en-US" w:eastAsia="en-US"/>
        </w:rPr>
      </w:pPr>
      <w:r>
        <w:rPr>
          <w:lang w:val="en-US" w:eastAsia="en-US"/>
        </w:rPr>
        <w:t>-</w:t>
        <w:tab/>
        <w:t xml:space="preserve">the </w:t>
      </w:r>
      <w:r>
        <w:rPr>
          <w:i/>
          <w:lang w:val="en-US" w:eastAsia="en-US"/>
        </w:rPr>
        <w:t>CSG Id</w:t>
      </w:r>
      <w:r>
        <w:rPr>
          <w:lang w:val="en-US" w:eastAsia="en-US"/>
        </w:rPr>
        <w:t xml:space="preserve"> IE (if available),</w:t>
      </w:r>
    </w:p>
    <w:p>
      <w:pPr>
        <w:pStyle w:val="B1"/>
        <w:rPr/>
      </w:pPr>
      <w:r>
        <w:rPr>
          <w:lang w:val="en-US" w:eastAsia="en-US"/>
        </w:rPr>
        <w:t>-</w:t>
        <w:tab/>
        <w:t xml:space="preserve">the </w:t>
      </w:r>
      <w:r>
        <w:rPr>
          <w:i/>
          <w:lang w:val="en-US" w:eastAsia="en-US"/>
        </w:rPr>
        <w:t>CSG Membership Status</w:t>
      </w:r>
      <w:r>
        <w:rPr>
          <w:lang w:val="en-US" w:eastAsia="en-US"/>
        </w:rPr>
        <w:t xml:space="preserve"> IE (if available).</w:t>
      </w:r>
    </w:p>
    <w:p>
      <w:pPr>
        <w:pStyle w:val="Normal"/>
        <w:rPr/>
      </w:pPr>
      <w:r>
        <w:rPr>
          <w:b/>
          <w:lang w:val="en-US" w:eastAsia="en-US"/>
        </w:rPr>
        <w:t>Handling in case of Enhanced Relocation between RNC and hybrid cell:</w:t>
      </w:r>
    </w:p>
    <w:p>
      <w:pPr>
        <w:pStyle w:val="Normal"/>
        <w:rPr/>
      </w:pPr>
      <w:r>
        <w:rPr>
          <w:lang w:val="en-US" w:eastAsia="en-US"/>
        </w:rPr>
        <w:t xml:space="preserve">The source RNC shall also include within the RANAP ENHANCED RELOCATION INFORMATION REQUEST message the </w:t>
      </w:r>
      <w:r>
        <w:rPr>
          <w:i/>
          <w:lang w:val="en-US" w:eastAsia="en-US"/>
        </w:rPr>
        <w:t>CSG Id</w:t>
      </w:r>
      <w:r>
        <w:rPr>
          <w:lang w:val="en-US" w:eastAsia="en-US"/>
        </w:rPr>
        <w:t xml:space="preserve"> IE, if available. If the </w:t>
      </w:r>
      <w:r>
        <w:rPr>
          <w:i/>
          <w:lang w:val="en-US" w:eastAsia="en-US"/>
        </w:rPr>
        <w:t>CSG Id</w:t>
      </w:r>
      <w:r>
        <w:rPr>
          <w:lang w:val="en-US" w:eastAsia="en-US"/>
        </w:rPr>
        <w:t xml:space="preserve"> IE is included, the </w:t>
      </w:r>
      <w:r>
        <w:rPr>
          <w:i/>
          <w:lang w:val="en-US" w:eastAsia="en-US"/>
        </w:rPr>
        <w:t>CSG Membership Status</w:t>
      </w:r>
      <w:r>
        <w:rPr>
          <w:lang w:val="en-US" w:eastAsia="en-US"/>
        </w:rPr>
        <w:t xml:space="preserve"> IE shall be included as well.</w:t>
      </w:r>
      <w:r>
        <w:br w:type="page"/>
      </w:r>
    </w:p>
    <w:p>
      <w:pPr>
        <w:pStyle w:val="Heading8"/>
        <w:ind w:left="0" w:hanging="0"/>
        <w:rPr>
          <w:lang w:val="en-US" w:eastAsia="en-US"/>
        </w:rPr>
      </w:pPr>
      <w:bookmarkStart w:id="817" w:name="__RefHeading___Toc36551219"/>
      <w:bookmarkEnd w:id="817"/>
      <w:r>
        <w:rPr>
          <w:lang w:val="en-US" w:eastAsia="en-US"/>
        </w:rPr>
        <w:t>Annex A (informative):</w:t>
        <w:br/>
        <w:t>RANAP guidelines</w:t>
      </w:r>
    </w:p>
    <w:p>
      <w:pPr>
        <w:pStyle w:val="Heading1"/>
        <w:ind w:left="1134" w:hanging="1134"/>
        <w:rPr>
          <w:lang w:val="en-US" w:eastAsia="en-US"/>
        </w:rPr>
      </w:pPr>
      <w:bookmarkStart w:id="818" w:name="__RefHeading___Toc36551220"/>
      <w:bookmarkEnd w:id="818"/>
      <w:r>
        <w:rPr>
          <w:lang w:val="en-US" w:eastAsia="en-US"/>
        </w:rPr>
        <w:t>A.1</w:t>
        <w:tab/>
        <w:t>Rules for building RANAP messages</w:t>
      </w:r>
    </w:p>
    <w:p>
      <w:pPr>
        <w:pStyle w:val="Heading2"/>
        <w:rPr/>
      </w:pPr>
      <w:bookmarkStart w:id="819" w:name="__RefHeading___Toc36551221"/>
      <w:bookmarkEnd w:id="819"/>
      <w:r>
        <w:rPr>
          <w:lang w:val="en-US" w:eastAsia="en-US"/>
        </w:rPr>
        <w:t>A.1.1</w:t>
        <w:tab/>
        <w:t>Rules for RANAP messages that shall contain the CN Domain Indicator IE</w:t>
      </w:r>
    </w:p>
    <w:p>
      <w:pPr>
        <w:pStyle w:val="Normal"/>
        <w:rPr/>
      </w:pPr>
      <w:r>
        <w:rPr>
          <w:lang w:val="en-US" w:eastAsia="en-US"/>
        </w:rPr>
        <w:t>Based on the principles described in TS 25.401 [3], the following rules can be deduced:</w:t>
      </w:r>
    </w:p>
    <w:p>
      <w:pPr>
        <w:pStyle w:val="B1"/>
        <w:rPr/>
      </w:pPr>
      <w:r>
        <w:rPr>
          <w:lang w:val="en-US" w:eastAsia="en-US"/>
        </w:rPr>
        <w:t>1)</w:t>
        <w:tab/>
        <w:t xml:space="preserve">The following RANAP messages initiating a connection oriented signalling connection shall contain the </w:t>
      </w:r>
      <w:r>
        <w:rPr>
          <w:i/>
          <w:lang w:val="en-US" w:eastAsia="en-US"/>
        </w:rPr>
        <w:t>CN Domain Indicator</w:t>
      </w:r>
      <w:r>
        <w:rPr>
          <w:lang w:val="en-US" w:eastAsia="en-US"/>
        </w:rPr>
        <w:t xml:space="preserve"> IE: INITIAL UE MESSAGE message and RELOCATION REQUEST message.</w:t>
      </w:r>
    </w:p>
    <w:p>
      <w:pPr>
        <w:pStyle w:val="B1"/>
        <w:rPr/>
      </w:pPr>
      <w:r>
        <w:rPr>
          <w:lang w:val="en-US" w:eastAsia="en-US"/>
        </w:rPr>
        <w:t>2)</w:t>
        <w:tab/>
        <w:t xml:space="preserve">Any RANAP message belonging to class 1 procedures and which uses connectionless signalling shall contain the </w:t>
      </w:r>
      <w:r>
        <w:rPr>
          <w:i/>
          <w:lang w:val="en-US" w:eastAsia="en-US"/>
        </w:rPr>
        <w:t>CN Domain Indicator</w:t>
      </w:r>
      <w:r>
        <w:rPr>
          <w:lang w:val="en-US" w:eastAsia="en-US"/>
        </w:rPr>
        <w:t xml:space="preserve"> IE.</w:t>
      </w:r>
    </w:p>
    <w:p>
      <w:pPr>
        <w:pStyle w:val="B1"/>
        <w:rPr/>
      </w:pPr>
      <w:r>
        <w:rPr>
          <w:lang w:val="en-US" w:eastAsia="en-US"/>
        </w:rPr>
        <w:t>3)</w:t>
        <w:tab/>
        <w:t xml:space="preserve">The following RANAP messages belonging to class 2 procedures and using connectionless signalling shall contain the </w:t>
      </w:r>
      <w:r>
        <w:rPr>
          <w:i/>
          <w:lang w:val="en-US" w:eastAsia="en-US"/>
        </w:rPr>
        <w:t>CN Domain Indicator</w:t>
      </w:r>
      <w:r>
        <w:rPr>
          <w:lang w:val="en-US" w:eastAsia="en-US"/>
        </w:rPr>
        <w:t xml:space="preserve"> IE: PAGING message and ERROR INDICATION message, the OVERLOAD message in DL direction (see chapter 8.25.3.1) may contain the </w:t>
      </w:r>
      <w:r>
        <w:rPr>
          <w:i/>
          <w:lang w:val="en-US" w:eastAsia="en-US"/>
        </w:rPr>
        <w:t>CN Domain Indicator</w:t>
      </w:r>
      <w:r>
        <w:rPr>
          <w:lang w:val="en-US" w:eastAsia="en-US"/>
        </w:rPr>
        <w:t xml:space="preserve"> IE.</w:t>
      </w:r>
    </w:p>
    <w:p>
      <w:pPr>
        <w:pStyle w:val="Heading1"/>
        <w:ind w:left="1134" w:hanging="1134"/>
        <w:rPr/>
      </w:pPr>
      <w:bookmarkStart w:id="820" w:name="__RefHeading___Toc36551222"/>
      <w:bookmarkEnd w:id="820"/>
      <w:r>
        <w:rPr>
          <w:lang w:val="en-US" w:eastAsia="en-US"/>
        </w:rPr>
        <w:t>A.2</w:t>
        <w:tab/>
        <w:t>Guidelines for Usage of the Criticality Diagnostics IE</w:t>
      </w:r>
    </w:p>
    <w:p>
      <w:pPr>
        <w:pStyle w:val="Heading2"/>
        <w:rPr>
          <w:lang w:val="en-US" w:eastAsia="en-US"/>
        </w:rPr>
      </w:pPr>
      <w:bookmarkStart w:id="821" w:name="__RefHeading___Toc36551223"/>
      <w:bookmarkEnd w:id="821"/>
      <w:r>
        <w:rPr>
          <w:lang w:val="en-US" w:eastAsia="en-US"/>
        </w:rPr>
        <w:t>A.2.1</w:t>
        <w:tab/>
        <w:t>EXAMPLE MESSAGE Layout</w:t>
      </w:r>
    </w:p>
    <w:p>
      <w:pPr>
        <w:pStyle w:val="Normal"/>
        <w:rPr/>
      </w:pPr>
      <w:r>
        <w:rPr/>
        <w:t>Assume the following message format:</w:t>
      </w:r>
    </w:p>
    <w:tbl>
      <w:tblPr>
        <w:tblW w:w="9464" w:type="dxa"/>
        <w:jc w:val="left"/>
        <w:tblInd w:w="-113" w:type="dxa"/>
        <w:tblLayout w:type="fixed"/>
        <w:tblCellMar>
          <w:top w:w="0" w:type="dxa"/>
          <w:left w:w="108" w:type="dxa"/>
          <w:bottom w:w="0" w:type="dxa"/>
          <w:right w:w="108" w:type="dxa"/>
        </w:tblCellMar>
      </w:tblPr>
      <w:tblGrid>
        <w:gridCol w:w="2376"/>
        <w:gridCol w:w="1276"/>
        <w:gridCol w:w="1276"/>
        <w:gridCol w:w="992"/>
        <w:gridCol w:w="1276"/>
        <w:gridCol w:w="1134"/>
        <w:gridCol w:w="1134"/>
      </w:tblGrid>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val="en-US" w:eastAsia="en-US"/>
              </w:rPr>
            </w:pPr>
            <w:r>
              <w:rPr>
                <w:rFonts w:cs="Arial"/>
                <w:lang w:val="en-US" w:eastAsia="en-US"/>
              </w:rPr>
              <w:t>IE/Group Name</w:t>
            </w:r>
          </w:p>
        </w:tc>
        <w:tc>
          <w:tcPr>
            <w:tcW w:w="1276"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val="en-US" w:eastAsia="en-US"/>
              </w:rPr>
            </w:pPr>
            <w:r>
              <w:rPr>
                <w:rFonts w:cs="Arial"/>
                <w:lang w:val="en-US" w:eastAsia="en-US"/>
              </w:rPr>
              <w:t>Presence</w:t>
            </w:r>
          </w:p>
        </w:tc>
        <w:tc>
          <w:tcPr>
            <w:tcW w:w="1276"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val="en-US" w:eastAsia="en-US"/>
              </w:rPr>
            </w:pPr>
            <w:r>
              <w:rPr>
                <w:rFonts w:cs="Arial"/>
                <w:lang w:val="en-US" w:eastAsia="en-US"/>
              </w:rPr>
              <w:t>Range</w:t>
            </w:r>
          </w:p>
        </w:tc>
        <w:tc>
          <w:tcPr>
            <w:tcW w:w="992"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val="en-US" w:eastAsia="en-US"/>
              </w:rPr>
            </w:pPr>
            <w:r>
              <w:rPr>
                <w:rFonts w:cs="Arial"/>
                <w:lang w:val="en-US" w:eastAsia="en-US"/>
              </w:rPr>
              <w:t>IE type and reference</w:t>
            </w:r>
          </w:p>
        </w:tc>
        <w:tc>
          <w:tcPr>
            <w:tcW w:w="1276"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val="en-US" w:eastAsia="en-US"/>
              </w:rPr>
            </w:pPr>
            <w:r>
              <w:rPr>
                <w:rFonts w:cs="Arial"/>
                <w:lang w:val="en-US" w:eastAsia="en-US"/>
              </w:rPr>
              <w:t>Semantics description</w:t>
            </w:r>
          </w:p>
        </w:tc>
        <w:tc>
          <w:tcPr>
            <w:tcW w:w="1134"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val="en-US" w:eastAsia="en-US"/>
              </w:rPr>
            </w:pPr>
            <w:r>
              <w:rPr>
                <w:rFonts w:cs="Arial"/>
                <w:lang w:val="en-US" w:eastAsia="en-US"/>
              </w:rPr>
              <w:t>Criticality</w:t>
            </w:r>
          </w:p>
        </w:tc>
        <w:tc>
          <w:tcPr>
            <w:tcW w:w="1134" w:type="dxa"/>
            <w:tcBorders>
              <w:top w:val="single" w:sz="4" w:space="0" w:color="000000"/>
              <w:left w:val="single" w:sz="4" w:space="0" w:color="000000"/>
              <w:bottom w:val="single" w:sz="4" w:space="0" w:color="000000"/>
              <w:right w:val="single" w:sz="4" w:space="0" w:color="000000"/>
            </w:tcBorders>
          </w:tcPr>
          <w:p>
            <w:pPr>
              <w:pStyle w:val="TAH"/>
              <w:spacing w:lineRule="atLeast" w:line="0"/>
              <w:rPr>
                <w:rFonts w:cs="Arial"/>
                <w:lang w:val="en-US" w:eastAsia="en-US"/>
              </w:rPr>
            </w:pPr>
            <w:r>
              <w:rPr>
                <w:rFonts w:cs="Arial"/>
                <w:lang w:val="en-US" w:eastAsia="en-US"/>
              </w:rPr>
              <w:t>Assigned Criticality</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Message Type</w:t>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reject</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A</w:t>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ind w:right="-520" w:hanging="0"/>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reject</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b/>
                <w:lang w:val="en-US" w:eastAsia="en-US"/>
              </w:rPr>
              <w:t>B</w:t>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i/>
                <w:i/>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ind w:right="-520" w:hanging="0"/>
              <w:rPr>
                <w:rFonts w:cs="Arial"/>
                <w:i/>
                <w:i/>
                <w:lang w:val="en-US" w:eastAsia="en-US"/>
              </w:rPr>
            </w:pPr>
            <w:r>
              <w:rPr>
                <w:rFonts w:cs="Arial"/>
                <w:i/>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i/>
                <w:i/>
                <w:lang w:val="en-US" w:eastAsia="en-US"/>
              </w:rPr>
            </w:pPr>
            <w:r>
              <w:rPr>
                <w:rFonts w:cs="Arial"/>
                <w:lang w:val="en-US" w:eastAsia="en-US"/>
              </w:rPr>
              <w:t>reject</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142" w:hanging="0"/>
              <w:rPr>
                <w:rFonts w:cs="Arial"/>
                <w:b/>
                <w:b/>
                <w:lang w:val="en-US" w:eastAsia="en-US"/>
              </w:rPr>
            </w:pPr>
            <w:r>
              <w:rPr>
                <w:rFonts w:cs="Arial"/>
                <w:b/>
                <w:lang w:val="en-US" w:eastAsia="en-US"/>
              </w:rPr>
              <w:t>&gt;E</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b/>
                <w:b/>
                <w:i/>
                <w:i/>
                <w:lang w:val="en-US" w:eastAsia="en-US"/>
              </w:rPr>
            </w:pPr>
            <w:r>
              <w:rPr>
                <w:rFonts w:cs="Arial"/>
                <w:b/>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ind w:right="-520" w:hanging="0"/>
              <w:rPr>
                <w:rFonts w:cs="Arial"/>
                <w:lang w:val="en-US" w:eastAsia="en-US"/>
              </w:rPr>
            </w:pPr>
            <w:r>
              <w:rPr>
                <w:rFonts w:cs="Arial"/>
                <w:i/>
                <w:lang w:val="en-US" w:eastAsia="en-US"/>
              </w:rPr>
              <w:t>1..&lt;maxE&gt;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i/>
                <w:i/>
                <w:lang w:val="en-US" w:eastAsia="en-US"/>
              </w:rPr>
            </w:pPr>
            <w:r>
              <w:rPr>
                <w:rFonts w:cs="Arial"/>
                <w:lang w:val="en-US" w:eastAsia="en-US"/>
              </w:rPr>
              <w:t>ignore</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284" w:hanging="0"/>
              <w:rPr>
                <w:rFonts w:cs="Arial"/>
                <w:b/>
                <w:b/>
                <w:lang w:val="en-US" w:eastAsia="en-US"/>
              </w:rPr>
            </w:pPr>
            <w:r>
              <w:rPr>
                <w:rFonts w:cs="Arial"/>
                <w:b/>
                <w:lang w:val="en-US" w:eastAsia="en-US"/>
              </w:rPr>
              <w:t>&gt;&gt;F</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ind w:right="-520" w:hanging="0"/>
              <w:rPr>
                <w:rFonts w:cs="Arial"/>
                <w:lang w:val="en-US" w:eastAsia="en-US"/>
              </w:rPr>
            </w:pPr>
            <w:r>
              <w:rPr>
                <w:rFonts w:cs="Arial"/>
                <w:i/>
                <w:lang w:val="en-US" w:eastAsia="en-US"/>
              </w:rPr>
              <w:t>1..&lt;maxF&gt;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i/>
                <w:i/>
                <w:lang w:val="en-US" w:eastAsia="en-US"/>
              </w:rPr>
            </w:pPr>
            <w:r>
              <w:rPr>
                <w:rFonts w:cs="Arial"/>
                <w:i/>
                <w:lang w:val="en-US" w:eastAsia="en-US"/>
              </w:rPr>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425" w:hanging="0"/>
              <w:rPr>
                <w:rFonts w:cs="Arial"/>
                <w:b/>
                <w:b/>
                <w:lang w:val="en-US" w:eastAsia="en-US"/>
              </w:rPr>
            </w:pPr>
            <w:r>
              <w:rPr>
                <w:rFonts w:cs="Arial"/>
                <w:lang w:val="en-US" w:eastAsia="en-US"/>
              </w:rPr>
              <w:t>&gt;&gt;&gt;G</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ind w:right="-520" w:hanging="0"/>
              <w:rPr>
                <w:rFonts w:cs="Arial"/>
                <w:i/>
                <w:i/>
                <w:lang w:val="en-US" w:eastAsia="en-US"/>
              </w:rPr>
            </w:pPr>
            <w:r>
              <w:rPr>
                <w:rFonts w:cs="Arial"/>
                <w:i/>
                <w:lang w:val="en-US" w:eastAsia="en-US"/>
              </w:rPr>
              <w:t>0..3, …</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i/>
                <w:i/>
                <w:lang w:val="en-US" w:eastAsia="en-US"/>
              </w:rPr>
            </w:pPr>
            <w:r>
              <w:rPr>
                <w:rFonts w:cs="Arial"/>
                <w:lang w:val="en-US" w:eastAsia="en-US"/>
              </w:rPr>
              <w:t>ignore</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284" w:hanging="0"/>
              <w:rPr>
                <w:rFonts w:cs="Arial"/>
                <w:lang w:val="en-US" w:eastAsia="en-US"/>
              </w:rPr>
            </w:pPr>
            <w:r>
              <w:rPr>
                <w:rFonts w:cs="Arial"/>
                <w:b/>
                <w:lang w:val="en-US" w:eastAsia="en-US"/>
              </w:rPr>
              <w:t>&gt;&gt;H</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ind w:right="-520" w:hanging="0"/>
              <w:rPr>
                <w:rFonts w:cs="Arial"/>
                <w:lang w:val="en-US" w:eastAsia="en-US"/>
              </w:rPr>
            </w:pPr>
            <w:r>
              <w:rPr>
                <w:rFonts w:cs="Arial"/>
                <w:i/>
                <w:lang w:val="en-US" w:eastAsia="en-US"/>
              </w:rPr>
              <w:t>1..&lt;maxH&gt;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ignore</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425" w:hanging="0"/>
              <w:rPr>
                <w:rFonts w:cs="Arial"/>
                <w:b/>
                <w:b/>
                <w:lang w:val="en-US" w:eastAsia="en-US"/>
              </w:rPr>
            </w:pPr>
            <w:r>
              <w:rPr>
                <w:rFonts w:cs="Arial"/>
                <w:lang w:val="en-US" w:eastAsia="en-US"/>
              </w:rPr>
              <w:t>&gt;&gt;&gt;G</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ind w:right="-520" w:hanging="0"/>
              <w:rPr>
                <w:rFonts w:cs="Arial"/>
                <w:i/>
                <w:i/>
                <w:lang w:val="en-US" w:eastAsia="en-US"/>
              </w:rPr>
            </w:pPr>
            <w:r>
              <w:rPr>
                <w:rFonts w:cs="Arial"/>
                <w:i/>
                <w:lang w:val="en-US" w:eastAsia="en-US"/>
              </w:rPr>
              <w:t>0..3, …</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i/>
                <w:i/>
                <w:lang w:val="en-US" w:eastAsia="en-US"/>
              </w:rPr>
            </w:pPr>
            <w:r>
              <w:rPr>
                <w:rFonts w:cs="Arial"/>
                <w:lang w:val="en-US" w:eastAsia="en-US"/>
              </w:rPr>
              <w:t>ignore and notify</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284" w:hanging="0"/>
              <w:rPr>
                <w:rFonts w:cs="Arial"/>
                <w:lang w:val="en-US" w:eastAsia="en-US"/>
              </w:rPr>
            </w:pPr>
            <w:r>
              <w:rPr>
                <w:rFonts w:cs="Arial"/>
                <w:lang w:val="en-US" w:eastAsia="en-US"/>
              </w:rPr>
              <w:t>&gt;&gt;G</w:t>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ind w:right="-520" w:hanging="0"/>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reject</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284" w:hanging="0"/>
              <w:rPr>
                <w:rFonts w:cs="Arial"/>
                <w:lang w:val="en-US" w:eastAsia="en-US"/>
              </w:rPr>
            </w:pPr>
            <w:r>
              <w:rPr>
                <w:rFonts w:cs="Arial"/>
                <w:b/>
                <w:lang w:val="en-US" w:eastAsia="en-US"/>
              </w:rPr>
              <w:t>&gt;&gt;J</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ind w:right="-520" w:hanging="0"/>
              <w:rPr>
                <w:rFonts w:cs="Arial"/>
                <w:lang w:val="en-US" w:eastAsia="en-US"/>
              </w:rPr>
            </w:pPr>
            <w:r>
              <w:rPr>
                <w:rFonts w:cs="Arial"/>
                <w:i/>
                <w:lang w:val="en-US" w:eastAsia="en-US"/>
              </w:rPr>
              <w:t>1..&lt;maxJ&gt;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425" w:hanging="0"/>
              <w:rPr>
                <w:rFonts w:cs="Arial"/>
                <w:b/>
                <w:b/>
                <w:lang w:val="en-US" w:eastAsia="en-US"/>
              </w:rPr>
            </w:pPr>
            <w:r>
              <w:rPr>
                <w:rFonts w:cs="Arial"/>
                <w:lang w:val="en-US" w:eastAsia="en-US"/>
              </w:rPr>
              <w:t>&gt;&gt;&gt;G</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ind w:right="-520" w:hanging="0"/>
              <w:rPr>
                <w:rFonts w:cs="Arial"/>
                <w:i/>
                <w:i/>
                <w:lang w:val="en-US" w:eastAsia="en-US"/>
              </w:rPr>
            </w:pPr>
            <w:r>
              <w:rPr>
                <w:rFonts w:cs="Arial"/>
                <w:i/>
                <w:lang w:val="en-US" w:eastAsia="en-US"/>
              </w:rPr>
              <w:t>0..3, …</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i/>
                <w:i/>
                <w:lang w:val="en-US" w:eastAsia="en-US"/>
              </w:rPr>
            </w:pPr>
            <w:r>
              <w:rPr>
                <w:rFonts w:cs="Arial"/>
                <w:lang w:val="en-US" w:eastAsia="en-US"/>
              </w:rPr>
              <w:t>reject</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426" w:hanging="426"/>
              <w:rPr>
                <w:rFonts w:cs="Arial"/>
                <w:lang w:val="en-US" w:eastAsia="en-US"/>
              </w:rPr>
            </w:pPr>
            <w:r>
              <w:rPr>
                <w:rFonts w:cs="Arial"/>
                <w:b/>
                <w:lang w:val="en-US" w:eastAsia="en-US"/>
              </w:rPr>
              <w:t>C</w:t>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ind w:right="-520" w:hanging="0"/>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reject</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142" w:hanging="0"/>
              <w:rPr>
                <w:rFonts w:cs="Arial"/>
                <w:b/>
                <w:b/>
                <w:lang w:val="en-US" w:eastAsia="en-US"/>
              </w:rPr>
            </w:pPr>
            <w:r>
              <w:rPr>
                <w:rFonts w:cs="Arial"/>
                <w:b/>
                <w:lang w:val="en-US" w:eastAsia="en-US"/>
              </w:rPr>
              <w:t>&gt;K</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b/>
                <w:b/>
                <w:i/>
                <w:i/>
                <w:lang w:val="en-US" w:eastAsia="en-US"/>
              </w:rPr>
            </w:pPr>
            <w:r>
              <w:rPr>
                <w:rFonts w:cs="Arial"/>
                <w:b/>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ind w:right="-520" w:hanging="0"/>
              <w:rPr>
                <w:rFonts w:cs="Arial"/>
                <w:lang w:val="en-US" w:eastAsia="en-US"/>
              </w:rPr>
            </w:pPr>
            <w:r>
              <w:rPr>
                <w:rFonts w:cs="Arial"/>
                <w:i/>
                <w:lang w:val="en-US" w:eastAsia="en-US"/>
              </w:rPr>
              <w:t>1..&lt;maxK&gt;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EACH</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i/>
                <w:i/>
                <w:lang w:val="en-US" w:eastAsia="en-US"/>
              </w:rPr>
            </w:pPr>
            <w:r>
              <w:rPr>
                <w:rFonts w:cs="Arial"/>
                <w:lang w:val="en-US" w:eastAsia="en-US"/>
              </w:rPr>
              <w:t>ignore and notify</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284" w:hanging="0"/>
              <w:rPr>
                <w:rFonts w:cs="Arial"/>
                <w:b/>
                <w:b/>
                <w:lang w:val="en-US" w:eastAsia="en-US"/>
              </w:rPr>
            </w:pPr>
            <w:r>
              <w:rPr>
                <w:rFonts w:cs="Arial"/>
                <w:b/>
                <w:lang w:val="en-US" w:eastAsia="en-US"/>
              </w:rPr>
              <w:t>&gt;&gt;L</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b/>
                <w:b/>
                <w:lang w:val="en-US" w:eastAsia="en-US"/>
              </w:rPr>
            </w:pPr>
            <w:r>
              <w:rPr>
                <w:rFonts w:cs="Arial"/>
                <w:b/>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ind w:right="-520" w:hanging="0"/>
              <w:rPr>
                <w:rFonts w:cs="Arial"/>
                <w:lang w:val="en-US" w:eastAsia="en-US"/>
              </w:rPr>
            </w:pPr>
            <w:r>
              <w:rPr>
                <w:rFonts w:cs="Arial"/>
                <w:i/>
                <w:lang w:val="en-US" w:eastAsia="en-US"/>
              </w:rPr>
              <w:t>1..&lt;maxL&gt;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425" w:hanging="0"/>
              <w:rPr>
                <w:rFonts w:cs="Arial"/>
                <w:b/>
                <w:b/>
                <w:lang w:val="en-US" w:eastAsia="en-US"/>
              </w:rPr>
            </w:pPr>
            <w:r>
              <w:rPr>
                <w:rFonts w:cs="Arial"/>
                <w:lang w:val="en-US" w:eastAsia="en-US"/>
              </w:rPr>
              <w:t>&gt;&gt;&gt;M</w:t>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ind w:right="-520" w:hanging="0"/>
              <w:rPr>
                <w:rFonts w:cs="Arial"/>
                <w:i/>
                <w:i/>
                <w:lang w:val="en-US" w:eastAsia="en-US"/>
              </w:rPr>
            </w:pPr>
            <w:r>
              <w:rPr>
                <w:rFonts w:cs="Arial"/>
                <w:i/>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i/>
                <w:i/>
                <w:lang w:val="en-US" w:eastAsia="en-US"/>
              </w:rPr>
            </w:pPr>
            <w:r>
              <w:rPr>
                <w:rFonts w:cs="Arial"/>
                <w:i/>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i/>
                <w:i/>
                <w:lang w:val="en-US" w:eastAsia="en-US"/>
              </w:rPr>
            </w:pPr>
            <w:r>
              <w:rPr>
                <w:rFonts w:cs="Arial"/>
                <w:i/>
                <w:lang w:val="en-US" w:eastAsia="en-US"/>
              </w:rPr>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pacing w:lineRule="atLeast" w:line="0"/>
              <w:ind w:left="426" w:hanging="426"/>
              <w:rPr>
                <w:rFonts w:cs="Arial"/>
                <w:lang w:val="en-US" w:eastAsia="en-US"/>
              </w:rPr>
            </w:pPr>
            <w:r>
              <w:rPr>
                <w:rFonts w:cs="Arial"/>
                <w:lang w:val="en-US" w:eastAsia="en-US"/>
              </w:rPr>
              <w:t>D</w:t>
            </w:r>
          </w:p>
        </w:tc>
        <w:tc>
          <w:tcPr>
            <w:tcW w:w="1276"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ind w:right="-520" w:hanging="0"/>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jc w:val="center"/>
              <w:rPr>
                <w:rFonts w:cs="Arial"/>
                <w:lang w:val="en-US" w:eastAsia="en-US"/>
              </w:rPr>
            </w:pPr>
            <w:r>
              <w:rPr>
                <w:rFonts w:cs="Arial"/>
                <w:lang w:val="en-US" w:eastAsia="en-US"/>
              </w:rPr>
              <w:t>YES</w:t>
            </w:r>
          </w:p>
        </w:tc>
        <w:tc>
          <w:tcPr>
            <w:tcW w:w="1134" w:type="dxa"/>
            <w:tcBorders>
              <w:top w:val="single" w:sz="4" w:space="0" w:color="000000"/>
              <w:left w:val="single" w:sz="4" w:space="0" w:color="000000"/>
              <w:bottom w:val="single" w:sz="4" w:space="0" w:color="000000"/>
              <w:right w:val="single" w:sz="4" w:space="0" w:color="000000"/>
            </w:tcBorders>
          </w:tcPr>
          <w:p>
            <w:pPr>
              <w:pStyle w:val="TAL"/>
              <w:spacing w:lineRule="atLeast" w:line="0"/>
              <w:rPr>
                <w:rFonts w:cs="Arial"/>
                <w:lang w:val="en-US" w:eastAsia="en-US"/>
              </w:rPr>
            </w:pPr>
            <w:r>
              <w:rPr>
                <w:rFonts w:cs="Arial"/>
                <w:lang w:val="en-US" w:eastAsia="en-US"/>
              </w:rPr>
              <w:t>reject</w:t>
            </w:r>
          </w:p>
        </w:tc>
      </w:tr>
      <w:tr>
        <w:trPr>
          <w:cantSplit w:val="true"/>
        </w:trPr>
        <w:tc>
          <w:tcPr>
            <w:tcW w:w="23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ind w:right="-520" w:hanging="0"/>
              <w:rPr>
                <w:rFonts w:cs="Arial"/>
                <w:lang w:val="en-US" w:eastAsia="en-US"/>
              </w:rPr>
            </w:pPr>
            <w:r>
              <w:rPr>
                <w:rFonts w:cs="Arial"/>
                <w:lang w:val="en-US" w:eastAsia="en-US"/>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jc w:val="center"/>
              <w:rPr>
                <w:rFonts w:cs="Arial"/>
                <w:lang w:val="en-US" w:eastAsia="en-US"/>
              </w:rPr>
            </w:pPr>
            <w:r>
              <w:rPr>
                <w:rFonts w:cs="Arial"/>
                <w:lang w:val="en-US"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spacing w:lineRule="atLeast" w:line="0"/>
              <w:rPr>
                <w:rFonts w:cs="Arial"/>
                <w:i/>
                <w:i/>
                <w:lang w:val="en-US" w:eastAsia="en-US"/>
              </w:rPr>
            </w:pPr>
            <w:r>
              <w:rPr>
                <w:rFonts w:cs="Arial"/>
                <w:i/>
                <w:lang w:val="en-US" w:eastAsia="en-US"/>
              </w:rPr>
            </w:r>
          </w:p>
        </w:tc>
      </w:tr>
    </w:tbl>
    <w:p>
      <w:pPr>
        <w:pStyle w:val="Normal"/>
        <w:rPr>
          <w:lang w:val="en-US" w:eastAsia="en-US"/>
        </w:rPr>
      </w:pPr>
      <w:r>
        <w:rPr>
          <w:lang w:val="en-US" w:eastAsia="en-US"/>
        </w:rPr>
      </w:r>
    </w:p>
    <w:p>
      <w:pPr>
        <w:pStyle w:val="NO"/>
        <w:rPr/>
      </w:pPr>
      <w:r>
        <w:rPr>
          <w:lang w:val="en-US" w:eastAsia="en-US"/>
        </w:rPr>
        <w:t>NOTE 1:</w:t>
        <w:tab/>
        <w:t>The IEs F, J, and L do not have assigned criticality. The IEs F, J, and L are consequently realised as the ASN.1 type SEQUENCE OF of "ordinary" ASN.1 type, e.g. INTEGER. On the other hand, the repeatable IEs with assigned criticality are realised as the ASN.1 type SEQUENCE OF of an IE object, e.g. ProtocolIE-Container.</w:t>
      </w:r>
    </w:p>
    <w:p>
      <w:pPr>
        <w:pStyle w:val="Normal"/>
        <w:rPr>
          <w:rFonts w:eastAsia="MS Mincho;MS Mincho"/>
          <w:lang w:val="en-US" w:eastAsia="en-US"/>
        </w:rPr>
      </w:pPr>
      <w:r>
        <w:rPr>
          <w:lang w:val="en-US" w:eastAsia="en-US"/>
        </w:rPr>
        <w:t>For the corresponding ASN.1 layout, see subclause A.2.4.</w:t>
      </w:r>
    </w:p>
    <w:p>
      <w:pPr>
        <w:pStyle w:val="Heading2"/>
        <w:rPr/>
      </w:pPr>
      <w:bookmarkStart w:id="822" w:name="__RefHeading___Toc36551224"/>
      <w:bookmarkEnd w:id="822"/>
      <w:r>
        <w:rPr>
          <w:lang w:val="en-US" w:eastAsia="en-US"/>
        </w:rPr>
        <w:t>A.2.2</w:t>
        <w:tab/>
        <w:t>Example on a Received EXAMPLE MESSAGE</w:t>
      </w:r>
    </w:p>
    <w:p>
      <w:pPr>
        <w:pStyle w:val="Normal"/>
        <w:rPr/>
      </w:pPr>
      <w:r>
        <w:rPr>
          <w:lang w:val="en-US" w:eastAsia="en-US"/>
        </w:rPr>
        <w:t>Assume further more that a received message based on the above tabular format is according to the figure below.</w:t>
      </w:r>
    </w:p>
    <w:p>
      <w:pPr>
        <w:pStyle w:val="TH"/>
        <w:rPr>
          <w:lang w:val="en-US" w:eastAsia="en-US"/>
        </w:rPr>
      </w:pPr>
      <w:bookmarkStart w:id="823" w:name="_1053358958"/>
      <w:bookmarkStart w:id="824" w:name="_1050929163"/>
      <w:bookmarkStart w:id="825" w:name="_1049530832"/>
      <w:bookmarkStart w:id="826" w:name="_1047825375"/>
      <w:bookmarkStart w:id="827" w:name="_1047739595"/>
      <w:bookmarkStart w:id="828" w:name="_1047738777"/>
      <w:bookmarkStart w:id="829" w:name="_1047278603"/>
      <w:bookmarkStart w:id="830" w:name="_1047273779"/>
      <w:bookmarkStart w:id="831" w:name="_1047213226"/>
      <w:bookmarkStart w:id="832" w:name="_1047188383"/>
      <w:bookmarkStart w:id="833" w:name="_1047149374"/>
      <w:bookmarkStart w:id="834" w:name="_1047148343"/>
      <w:bookmarkStart w:id="835" w:name="_1047148307"/>
      <w:bookmarkStart w:id="836" w:name="_1047147720"/>
      <w:bookmarkStart w:id="837" w:name="_1047147470"/>
      <w:bookmarkStart w:id="838" w:name="_1047146746"/>
      <w:bookmarkStart w:id="839" w:name="_1046865985"/>
      <w:bookmarkStart w:id="840" w:name="_1046850808"/>
      <w:bookmarkStart w:id="841" w:name="_1046848764"/>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r>
        <w:rPr>
          <w:lang w:val="en-US" w:eastAsia="en-US"/>
        </w:rPr>
        <w:object w:dxaOrig="7786" w:dyaOrig="8431">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432.1pt;height:421.55pt" filled="f" o:ole="">
            <v:imagedata r:id="rId140" o:title=""/>
          </v:shape>
          <o:OLEObject Type="Embed" ProgID="" ShapeID="ole_rId139" DrawAspect="Content" ObjectID="_887828336" r:id="rId139"/>
        </w:object>
      </w:r>
    </w:p>
    <w:p>
      <w:pPr>
        <w:pStyle w:val="TF"/>
        <w:rPr>
          <w:b w:val="false"/>
          <w:b w:val="false"/>
          <w:lang w:val="en-US" w:eastAsia="en-US"/>
        </w:rPr>
      </w:pPr>
      <w:r>
        <w:rPr>
          <w:lang w:val="en-US" w:eastAsia="en-US"/>
        </w:rPr>
        <w:t>Figure A.1: Example of content of a received RANAP message based on the EXAMPLE MESSAGE</w:t>
      </w:r>
      <w:r>
        <w:br w:type="page"/>
      </w:r>
    </w:p>
    <w:p>
      <w:pPr>
        <w:pStyle w:val="Heading2"/>
        <w:rPr/>
      </w:pPr>
      <w:bookmarkStart w:id="842" w:name="__RefHeading___Toc36551225"/>
      <w:bookmarkEnd w:id="842"/>
      <w:r>
        <w:rPr>
          <w:lang w:val="en-US" w:eastAsia="en-US"/>
        </w:rPr>
        <w:t>A.2.3</w:t>
        <w:tab/>
        <w:t>Content of Criticality Diagnostics</w:t>
      </w:r>
    </w:p>
    <w:p>
      <w:pPr>
        <w:pStyle w:val="Heading3"/>
        <w:rPr>
          <w:lang w:val="en-US" w:eastAsia="en-US"/>
        </w:rPr>
      </w:pPr>
      <w:bookmarkStart w:id="843" w:name="__RefHeading___Toc36551226"/>
      <w:bookmarkEnd w:id="843"/>
      <w:r>
        <w:rPr>
          <w:lang w:val="en-US" w:eastAsia="en-US"/>
        </w:rPr>
        <w:t>A.2.3.1</w:t>
        <w:tab/>
        <w:t>Example 1</w:t>
      </w:r>
    </w:p>
    <w:p>
      <w:pPr>
        <w:pStyle w:val="TH"/>
        <w:rPr>
          <w:lang w:val="en-US" w:eastAsia="en-US"/>
        </w:rPr>
      </w:pPr>
      <w:bookmarkStart w:id="844" w:name="_1048593936"/>
      <w:bookmarkStart w:id="845" w:name="_1048593554"/>
      <w:bookmarkStart w:id="846" w:name="_1048593447"/>
      <w:bookmarkStart w:id="847" w:name="_1048592505"/>
      <w:bookmarkEnd w:id="844"/>
      <w:bookmarkEnd w:id="845"/>
      <w:bookmarkEnd w:id="846"/>
      <w:bookmarkEnd w:id="847"/>
      <w:r>
        <w:rPr>
          <w:lang w:val="en-US" w:eastAsia="en-US"/>
        </w:rPr>
        <w:object w:dxaOrig="8114" w:dyaOrig="5715">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450.3pt;height:285.75pt" filled="f" o:ole="">
            <v:imagedata r:id="rId142" o:title=""/>
          </v:shape>
          <o:OLEObject Type="Embed" ProgID="" ShapeID="ole_rId141" DrawAspect="Content" ObjectID="_1373679027" r:id="rId141"/>
        </w:object>
      </w:r>
    </w:p>
    <w:p>
      <w:pPr>
        <w:pStyle w:val="TF"/>
        <w:rPr/>
      </w:pPr>
      <w:r>
        <w:rPr>
          <w:lang w:val="en-US" w:eastAsia="en-US"/>
        </w:rPr>
        <w:t>Figure A.2: Example of a received RANAP message containing a not comprehended IE</w:t>
      </w:r>
    </w:p>
    <w:p>
      <w:pPr>
        <w:pStyle w:val="Normal"/>
        <w:rPr/>
      </w:pPr>
      <w:r>
        <w:rPr>
          <w:lang w:val="en-US" w:eastAsia="en-US"/>
        </w:rPr>
        <w:t xml:space="preserve">If there is an error within the instance marked as grey in the IE G in the IE J shown in the figure A.2 above, this will be reported within the </w:t>
      </w:r>
      <w:r>
        <w:rPr>
          <w:i/>
          <w:lang w:val="en-US" w:eastAsia="en-US"/>
        </w:rPr>
        <w:t>Information Element Criticality Diagnostics</w:t>
      </w:r>
      <w:r>
        <w:rPr>
          <w:lang w:val="en-US" w:eastAsia="en-US"/>
        </w:rPr>
        <w:t xml:space="preserve"> IE within the </w:t>
      </w:r>
      <w:r>
        <w:rPr>
          <w:i/>
          <w:lang w:val="en-US" w:eastAsia="en-US"/>
        </w:rPr>
        <w:t xml:space="preserve">Criticality Diagnostics </w:t>
      </w:r>
      <w:r>
        <w:rPr/>
        <w:t>IE as follows:</w:t>
      </w:r>
    </w:p>
    <w:tbl>
      <w:tblPr>
        <w:tblW w:w="9606" w:type="dxa"/>
        <w:jc w:val="left"/>
        <w:tblInd w:w="-113" w:type="dxa"/>
        <w:tblLayout w:type="fixed"/>
        <w:tblCellMar>
          <w:top w:w="0" w:type="dxa"/>
          <w:left w:w="108" w:type="dxa"/>
          <w:bottom w:w="0" w:type="dxa"/>
          <w:right w:w="108" w:type="dxa"/>
        </w:tblCellMar>
      </w:tblPr>
      <w:tblGrid>
        <w:gridCol w:w="1526"/>
        <w:gridCol w:w="850"/>
        <w:gridCol w:w="7230"/>
      </w:tblGrid>
      <w:tr>
        <w:trPr>
          <w:tblHeader w:val="true"/>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name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Value</w:t>
            </w:r>
          </w:p>
        </w:tc>
        <w:tc>
          <w:tcPr>
            <w:tcW w:w="723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Comment</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Criticality</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reject</w:t>
            </w:r>
          </w:p>
        </w:tc>
        <w:tc>
          <w:tcPr>
            <w:tcW w:w="723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for IE on the reported level, i.e. level 4.</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ID</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id-G</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IE ID from the reported level, i.e. level 4.</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Repetition Number</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11</w:t>
            </w:r>
          </w:p>
        </w:tc>
        <w:tc>
          <w:tcPr>
            <w:tcW w:w="723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Repetition number on the reported level, i.e. level 4.</w:t>
            </w:r>
          </w:p>
          <w:p>
            <w:pPr>
              <w:pStyle w:val="TAL"/>
              <w:rPr/>
            </w:pPr>
            <w:r>
              <w:rPr>
                <w:rFonts w:cs="Arial"/>
                <w:lang w:val="en-US" w:eastAsia="en-US"/>
              </w:rPr>
              <w:t xml:space="preserve">(Since the IE E (level 2) is the lowest level included in the </w:t>
            </w:r>
            <w:r>
              <w:rPr>
                <w:rFonts w:cs="Arial"/>
                <w:i/>
                <w:lang w:val="en-US" w:eastAsia="en-US"/>
              </w:rPr>
              <w:t>Message Structure</w:t>
            </w:r>
            <w:r>
              <w:rPr>
                <w:rFonts w:cs="Arial"/>
                <w:lang w:val="en-US" w:eastAsia="en-US"/>
              </w:rPr>
              <w:t xml:space="preserve"> IE this is the eleventh occurrence of IE G within the IE E (level 2).</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Type of Error</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not understood</w:t>
            </w:r>
          </w:p>
        </w:tc>
        <w:tc>
          <w:tcPr>
            <w:tcW w:w="723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first repetition</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&gt;IE ID</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id-B</w:t>
            </w:r>
          </w:p>
        </w:tc>
        <w:tc>
          <w:tcPr>
            <w:tcW w:w="723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IE ID from level 1. </w:t>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second repetition</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&gt;IE ID</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id-E</w:t>
            </w:r>
          </w:p>
        </w:tc>
        <w:tc>
          <w:tcPr>
            <w:tcW w:w="723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IE ID from the lowest level above the reported level, i.e. level 2. </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&gt;Repetition Number</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Repetition number from the lowest level above the reported level, i.e. level 2. </w:t>
            </w:r>
          </w:p>
        </w:tc>
      </w:tr>
    </w:tbl>
    <w:p>
      <w:pPr>
        <w:pStyle w:val="Normal"/>
        <w:spacing w:before="120" w:after="180"/>
        <w:rPr>
          <w:lang w:val="en-US" w:eastAsia="en-US"/>
        </w:rPr>
      </w:pPr>
      <w:r>
        <w:rPr>
          <w:lang w:val="en-US" w:eastAsia="en-US"/>
        </w:rPr>
      </w:r>
    </w:p>
    <w:p>
      <w:pPr>
        <w:pStyle w:val="NO"/>
        <w:rPr/>
      </w:pPr>
      <w:r>
        <w:rPr>
          <w:lang w:val="en-US" w:eastAsia="en-US"/>
        </w:rPr>
        <w:t>NOTE 2:</w:t>
        <w:tab/>
        <w:t xml:space="preserve">The IE J on level 3 cannot be included in the </w:t>
      </w:r>
      <w:r>
        <w:rPr>
          <w:i/>
          <w:lang w:val="en-US" w:eastAsia="en-US"/>
        </w:rPr>
        <w:t>Message Structure</w:t>
      </w:r>
      <w:r>
        <w:rPr>
          <w:lang w:val="en-US" w:eastAsia="en-US"/>
        </w:rPr>
        <w:t xml:space="preserve"> IE since they have no criticality of their own.</w:t>
      </w:r>
    </w:p>
    <w:p>
      <w:pPr>
        <w:pStyle w:val="NO"/>
        <w:rPr/>
      </w:pPr>
      <w:r>
        <w:rPr>
          <w:lang w:val="en-US" w:eastAsia="en-US"/>
        </w:rPr>
        <w:t>NOTE 3:</w:t>
        <w:tab/>
        <w:t>The repetition number of the reported IE indicates the number of repetitions of IE G received up to the detected erroneous repetition, counting all occurrences of the IE G below the same instance of the previous level with assigned criticality (instance 3 of IE E on level 2).</w:t>
      </w:r>
      <w:r>
        <w:br w:type="page"/>
      </w:r>
    </w:p>
    <w:p>
      <w:pPr>
        <w:pStyle w:val="Heading3"/>
        <w:rPr>
          <w:lang w:val="en-US" w:eastAsia="en-US"/>
        </w:rPr>
      </w:pPr>
      <w:bookmarkStart w:id="848" w:name="__RefHeading___Toc36551227"/>
      <w:bookmarkEnd w:id="848"/>
      <w:r>
        <w:rPr>
          <w:lang w:val="en-US" w:eastAsia="en-US"/>
        </w:rPr>
        <w:t>A.2.3.2</w:t>
        <w:tab/>
        <w:t>Example 2</w:t>
      </w:r>
    </w:p>
    <w:p>
      <w:pPr>
        <w:pStyle w:val="TH"/>
        <w:rPr>
          <w:lang w:val="en-US" w:eastAsia="en-US"/>
        </w:rPr>
      </w:pPr>
      <w:bookmarkStart w:id="849" w:name="_1048596033"/>
      <w:bookmarkStart w:id="850" w:name="_1048595819"/>
      <w:bookmarkStart w:id="851" w:name="_1048595168"/>
      <w:bookmarkEnd w:id="849"/>
      <w:bookmarkEnd w:id="850"/>
      <w:bookmarkEnd w:id="851"/>
      <w:r>
        <w:rPr>
          <w:lang w:val="en-US" w:eastAsia="en-US"/>
        </w:rPr>
        <w:object w:dxaOrig="8114" w:dyaOrig="5715">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450.3pt;height:285.75pt" filled="f" o:ole="">
            <v:imagedata r:id="rId144" o:title=""/>
          </v:shape>
          <o:OLEObject Type="Embed" ProgID="" ShapeID="ole_rId143" DrawAspect="Content" ObjectID="_328453910" r:id="rId143"/>
        </w:object>
      </w:r>
    </w:p>
    <w:p>
      <w:pPr>
        <w:pStyle w:val="TF"/>
        <w:rPr>
          <w:lang w:val="en-US" w:eastAsia="en-US"/>
        </w:rPr>
      </w:pPr>
      <w:r>
        <w:rPr>
          <w:lang w:val="en-US" w:eastAsia="en-US"/>
        </w:rPr>
        <w:t>Figure A.3: Example of a received RANAP message containing a not comprehended IE</w:t>
      </w:r>
    </w:p>
    <w:p>
      <w:pPr>
        <w:pStyle w:val="Normal"/>
        <w:rPr/>
      </w:pPr>
      <w:r>
        <w:rPr>
          <w:lang w:val="en-US" w:eastAsia="en-US"/>
        </w:rPr>
        <w:t xml:space="preserve">If there is an error within the second instance (marked as grey) in the sequence (IE L in the tabular format) on level 3 below IE K in the structure shown in the figure A.3 above, this will be reported within the </w:t>
      </w:r>
      <w:r>
        <w:rPr>
          <w:i/>
          <w:lang w:val="en-US" w:eastAsia="en-US"/>
        </w:rPr>
        <w:t>Information Element Criticality Diagnostics</w:t>
      </w:r>
      <w:r>
        <w:rPr>
          <w:lang w:val="en-US" w:eastAsia="en-US"/>
        </w:rPr>
        <w:t xml:space="preserve"> IE within the </w:t>
      </w:r>
      <w:r>
        <w:rPr>
          <w:i/>
          <w:lang w:val="en-US" w:eastAsia="en-US"/>
        </w:rPr>
        <w:t xml:space="preserve">Criticality Diagnostics </w:t>
      </w:r>
      <w:r>
        <w:rPr/>
        <w:t>IE as follows:</w:t>
      </w:r>
    </w:p>
    <w:tbl>
      <w:tblPr>
        <w:tblW w:w="9606" w:type="dxa"/>
        <w:jc w:val="left"/>
        <w:tblInd w:w="-113" w:type="dxa"/>
        <w:tblLayout w:type="fixed"/>
        <w:tblCellMar>
          <w:top w:w="0" w:type="dxa"/>
          <w:left w:w="108" w:type="dxa"/>
          <w:bottom w:w="0" w:type="dxa"/>
          <w:right w:w="108" w:type="dxa"/>
        </w:tblCellMar>
      </w:tblPr>
      <w:tblGrid>
        <w:gridCol w:w="1526"/>
        <w:gridCol w:w="850"/>
        <w:gridCol w:w="7230"/>
      </w:tblGrid>
      <w:tr>
        <w:trPr>
          <w:tblHeader w:val="true"/>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name</w:t>
            </w:r>
          </w:p>
        </w:tc>
        <w:tc>
          <w:tcPr>
            <w:tcW w:w="85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Value</w:t>
            </w:r>
          </w:p>
        </w:tc>
        <w:tc>
          <w:tcPr>
            <w:tcW w:w="7230"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Comment</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Criticality</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ignore and notify</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Criticality for IE on the reported level, i.e. level 2.</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IE ID</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id-K</w:t>
            </w:r>
          </w:p>
        </w:tc>
        <w:tc>
          <w:tcPr>
            <w:tcW w:w="723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ID from the reported level, i.e. level 2.</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Repetition Number</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Repetition number on the reported level, i.e. level 2. </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Type of Error</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not understood</w:t>
            </w:r>
          </w:p>
        </w:tc>
        <w:tc>
          <w:tcPr>
            <w:tcW w:w="723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first repetition</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&gt;IE ID</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id-C</w:t>
            </w:r>
          </w:p>
        </w:tc>
        <w:tc>
          <w:tcPr>
            <w:tcW w:w="7230"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IE ID from the lowest level above the reported level, i.e. level 1. </w:t>
            </w:r>
          </w:p>
        </w:tc>
      </w:tr>
    </w:tbl>
    <w:p>
      <w:pPr>
        <w:pStyle w:val="Normal"/>
        <w:spacing w:before="120" w:after="180"/>
        <w:rPr>
          <w:lang w:val="en-US" w:eastAsia="en-US"/>
        </w:rPr>
      </w:pPr>
      <w:r>
        <w:rPr>
          <w:lang w:val="en-US" w:eastAsia="en-US"/>
        </w:rPr>
      </w:r>
    </w:p>
    <w:p>
      <w:pPr>
        <w:pStyle w:val="NO"/>
        <w:rPr/>
      </w:pPr>
      <w:r>
        <w:rPr>
          <w:lang w:val="en-US" w:eastAsia="en-US"/>
        </w:rPr>
        <w:t>NOTE 4:</w:t>
        <w:tab/>
        <w:t xml:space="preserve">The IE L on level 3 cannot be reported individually included in the </w:t>
      </w:r>
      <w:r>
        <w:rPr>
          <w:i/>
          <w:lang w:val="en-US" w:eastAsia="en-US"/>
        </w:rPr>
        <w:t>Message Structure</w:t>
      </w:r>
      <w:r>
        <w:rPr>
          <w:lang w:val="en-US" w:eastAsia="en-US"/>
        </w:rPr>
        <w:t xml:space="preserve"> IE since it has no criticality of its own.</w:t>
      </w:r>
      <w:r>
        <w:br w:type="page"/>
      </w:r>
    </w:p>
    <w:p>
      <w:pPr>
        <w:pStyle w:val="Heading3"/>
        <w:rPr>
          <w:lang w:val="en-US" w:eastAsia="en-US"/>
        </w:rPr>
      </w:pPr>
      <w:bookmarkStart w:id="852" w:name="__RefHeading___Toc36551228"/>
      <w:bookmarkEnd w:id="852"/>
      <w:r>
        <w:rPr>
          <w:lang w:val="en-US" w:eastAsia="en-US"/>
        </w:rPr>
        <w:t>A.2.3.3</w:t>
        <w:tab/>
        <w:t>Example 3</w:t>
      </w:r>
    </w:p>
    <w:p>
      <w:pPr>
        <w:pStyle w:val="TH"/>
        <w:rPr>
          <w:lang w:val="en-US" w:eastAsia="en-US"/>
        </w:rPr>
      </w:pPr>
      <w:bookmarkStart w:id="853" w:name="_1050911377"/>
      <w:bookmarkStart w:id="854" w:name="_1048596407"/>
      <w:bookmarkStart w:id="855" w:name="_1048596145"/>
      <w:bookmarkStart w:id="856" w:name="_1048595179"/>
      <w:bookmarkEnd w:id="853"/>
      <w:bookmarkEnd w:id="854"/>
      <w:bookmarkEnd w:id="855"/>
      <w:bookmarkEnd w:id="856"/>
      <w:r>
        <w:rPr>
          <w:lang w:val="en-US" w:eastAsia="en-US"/>
        </w:rPr>
        <w:object w:dxaOrig="8131" w:dyaOrig="5715">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451.25pt;height:285.75pt" filled="f" o:ole="">
            <v:imagedata r:id="rId146" o:title=""/>
          </v:shape>
          <o:OLEObject Type="Embed" ProgID="" ShapeID="ole_rId145" DrawAspect="Content" ObjectID="_1472091385" r:id="rId145"/>
        </w:object>
      </w:r>
    </w:p>
    <w:p>
      <w:pPr>
        <w:pStyle w:val="TF"/>
        <w:rPr/>
      </w:pPr>
      <w:r>
        <w:rPr>
          <w:lang w:val="en-US" w:eastAsia="en-US"/>
        </w:rPr>
        <w:t>Figure A.4: Example of a received RANAP message containing a not comprehended IE</w:t>
      </w:r>
    </w:p>
    <w:p>
      <w:pPr>
        <w:pStyle w:val="Normal"/>
        <w:rPr/>
      </w:pPr>
      <w:r>
        <w:rPr>
          <w:lang w:val="en-US" w:eastAsia="en-US"/>
        </w:rPr>
        <w:t xml:space="preserve">If there is an error within the instance marked as grey in the IE G in the IE H shown in the figure A.4 above, this will be reported within the </w:t>
      </w:r>
      <w:r>
        <w:rPr>
          <w:i/>
          <w:lang w:val="en-US" w:eastAsia="en-US"/>
        </w:rPr>
        <w:t>Information Element Criticality Diagnostics</w:t>
      </w:r>
      <w:r>
        <w:rPr>
          <w:lang w:val="en-US" w:eastAsia="en-US"/>
        </w:rPr>
        <w:t xml:space="preserve"> IE within the </w:t>
      </w:r>
      <w:r>
        <w:rPr>
          <w:i/>
          <w:lang w:val="en-US" w:eastAsia="en-US"/>
        </w:rPr>
        <w:t xml:space="preserve">Criticality Diagnostics </w:t>
      </w:r>
      <w:r>
        <w:rPr/>
        <w:t>IE as follows:</w:t>
      </w:r>
    </w:p>
    <w:tbl>
      <w:tblPr>
        <w:tblW w:w="9606" w:type="dxa"/>
        <w:jc w:val="left"/>
        <w:tblInd w:w="-113" w:type="dxa"/>
        <w:tblLayout w:type="fixed"/>
        <w:tblCellMar>
          <w:top w:w="0" w:type="dxa"/>
          <w:left w:w="108" w:type="dxa"/>
          <w:bottom w:w="0" w:type="dxa"/>
          <w:right w:w="108" w:type="dxa"/>
        </w:tblCellMar>
      </w:tblPr>
      <w:tblGrid>
        <w:gridCol w:w="1526"/>
        <w:gridCol w:w="1559"/>
        <w:gridCol w:w="6521"/>
      </w:tblGrid>
      <w:tr>
        <w:trPr>
          <w:tblHeader w:val="true"/>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name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Value</w:t>
            </w:r>
          </w:p>
        </w:tc>
        <w:tc>
          <w:tcPr>
            <w:tcW w:w="652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Comment</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Criticality</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ignore and notify</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Criticality for IE on the reported level, i.e. level 4.</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id-G</w:t>
            </w:r>
          </w:p>
        </w:tc>
        <w:tc>
          <w:tcPr>
            <w:tcW w:w="65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ID from the reported level, i.e. level 4.</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Repetition Number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Repetition number on the reported level, i.e. level 4. </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Type of Error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not understood</w:t>
            </w:r>
          </w:p>
        </w:tc>
        <w:tc>
          <w:tcPr>
            <w:tcW w:w="65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first repetition</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id-B</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IE ID from level 1. </w:t>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second repetition</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id-E</w:t>
            </w:r>
          </w:p>
        </w:tc>
        <w:tc>
          <w:tcPr>
            <w:tcW w:w="65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IE ID from level 2. </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&gt;Repetition Number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Repetition number from level 2. </w:t>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third repetition</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id-H</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IE ID from the lowest level above the reported level, i.e. level 3. </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&gt;Repetition Number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w:t>
            </w:r>
          </w:p>
        </w:tc>
        <w:tc>
          <w:tcPr>
            <w:tcW w:w="65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Repetition number from the lowest level above the reported level, i.e. level 3. </w:t>
            </w:r>
          </w:p>
        </w:tc>
      </w:tr>
    </w:tbl>
    <w:p>
      <w:pPr>
        <w:pStyle w:val="Normal"/>
        <w:spacing w:before="120" w:after="180"/>
        <w:rPr>
          <w:lang w:val="en-US" w:eastAsia="en-US"/>
        </w:rPr>
      </w:pPr>
      <w:r>
        <w:rPr>
          <w:lang w:val="en-US" w:eastAsia="en-US"/>
        </w:rPr>
      </w:r>
    </w:p>
    <w:p>
      <w:pPr>
        <w:pStyle w:val="NO"/>
        <w:rPr/>
      </w:pPr>
      <w:r>
        <w:rPr>
          <w:lang w:val="en-US" w:eastAsia="en-US"/>
        </w:rPr>
        <w:t>NOTE 5:</w:t>
        <w:tab/>
        <w:t>The repetition number of level 4 indicates the number of repetitions of IE G received up to the detected erroneous repetition, counted below the same instance of the previous level with assigned criticality (instance 1 of IE H on level 3).</w:t>
      </w:r>
      <w:r>
        <w:br w:type="page"/>
      </w:r>
    </w:p>
    <w:p>
      <w:pPr>
        <w:pStyle w:val="Heading3"/>
        <w:rPr>
          <w:lang w:val="en-US" w:eastAsia="en-US"/>
        </w:rPr>
      </w:pPr>
      <w:bookmarkStart w:id="857" w:name="__RefHeading___Toc36551229"/>
      <w:bookmarkEnd w:id="857"/>
      <w:r>
        <w:rPr>
          <w:lang w:val="en-US" w:eastAsia="en-US"/>
        </w:rPr>
        <w:t>A.2.3.4</w:t>
        <w:tab/>
        <w:t>Example 4</w:t>
      </w:r>
    </w:p>
    <w:p>
      <w:pPr>
        <w:pStyle w:val="TH"/>
        <w:rPr>
          <w:lang w:val="en-US" w:eastAsia="en-US"/>
        </w:rPr>
      </w:pPr>
      <w:bookmarkStart w:id="858" w:name="_1049530964"/>
      <w:bookmarkStart w:id="859" w:name="_1048596837"/>
      <w:bookmarkEnd w:id="858"/>
      <w:bookmarkEnd w:id="859"/>
      <w:r>
        <w:rPr>
          <w:lang w:val="en-US" w:eastAsia="en-US"/>
        </w:rPr>
        <w:object w:dxaOrig="8114" w:dyaOrig="5715">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450.3pt;height:285.75pt" filled="f" o:ole="">
            <v:imagedata r:id="rId148" o:title=""/>
          </v:shape>
          <o:OLEObject Type="Embed" ProgID="" ShapeID="ole_rId147" DrawAspect="Content" ObjectID="_1314513382" r:id="rId147"/>
        </w:object>
      </w:r>
    </w:p>
    <w:p>
      <w:pPr>
        <w:pStyle w:val="TF"/>
        <w:rPr/>
      </w:pPr>
      <w:r>
        <w:rPr>
          <w:lang w:val="en-US" w:eastAsia="en-US"/>
        </w:rPr>
        <w:t>Figure A.5: Example of a received RANAP message containing a not comprehended IE</w:t>
      </w:r>
    </w:p>
    <w:p>
      <w:pPr>
        <w:pStyle w:val="Normal"/>
        <w:rPr/>
      </w:pPr>
      <w:r>
        <w:rPr>
          <w:lang w:val="en-US" w:eastAsia="en-US"/>
        </w:rPr>
        <w:t xml:space="preserve">If there is an error within the instance marked as grey in the IE G in the IE E shown in the figure A.5 above, this will be reported within the </w:t>
      </w:r>
      <w:r>
        <w:rPr>
          <w:i/>
          <w:lang w:val="en-US" w:eastAsia="en-US"/>
        </w:rPr>
        <w:t>Information Element Criticality Diagnostics</w:t>
      </w:r>
      <w:r>
        <w:rPr>
          <w:lang w:val="en-US" w:eastAsia="en-US"/>
        </w:rPr>
        <w:t xml:space="preserve"> IE within the </w:t>
      </w:r>
      <w:r>
        <w:rPr>
          <w:i/>
          <w:lang w:val="en-US" w:eastAsia="en-US"/>
        </w:rPr>
        <w:t xml:space="preserve">Criticality Diagnostics </w:t>
      </w:r>
      <w:r>
        <w:rPr/>
        <w:t>IE as follows:</w:t>
      </w:r>
    </w:p>
    <w:tbl>
      <w:tblPr>
        <w:tblW w:w="9606" w:type="dxa"/>
        <w:jc w:val="left"/>
        <w:tblInd w:w="-113" w:type="dxa"/>
        <w:tblLayout w:type="fixed"/>
        <w:tblCellMar>
          <w:top w:w="0" w:type="dxa"/>
          <w:left w:w="108" w:type="dxa"/>
          <w:bottom w:w="0" w:type="dxa"/>
          <w:right w:w="108" w:type="dxa"/>
        </w:tblCellMar>
      </w:tblPr>
      <w:tblGrid>
        <w:gridCol w:w="1526"/>
        <w:gridCol w:w="1559"/>
        <w:gridCol w:w="6521"/>
      </w:tblGrid>
      <w:tr>
        <w:trPr>
          <w:tblHeader w:val="true"/>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name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Value</w:t>
            </w:r>
          </w:p>
        </w:tc>
        <w:tc>
          <w:tcPr>
            <w:tcW w:w="652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Comment</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Criticality</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reject</w:t>
            </w:r>
          </w:p>
        </w:tc>
        <w:tc>
          <w:tcPr>
            <w:tcW w:w="65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for IE on the reported level, i.e. level 3.</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id-G</w:t>
            </w:r>
          </w:p>
        </w:tc>
        <w:tc>
          <w:tcPr>
            <w:tcW w:w="65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ID from the reported level, i.e. level 3.</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Repetition Number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5</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Repetition number on the reported level, i.e. level 3.</w:t>
            </w:r>
          </w:p>
          <w:p>
            <w:pPr>
              <w:pStyle w:val="TAL"/>
              <w:rPr/>
            </w:pPr>
            <w:r>
              <w:rPr>
                <w:rFonts w:cs="Arial"/>
                <w:lang w:val="en-US" w:eastAsia="en-US"/>
              </w:rPr>
              <w:t xml:space="preserve">(Since the IE E (level 2) is the lowest level included in the </w:t>
            </w:r>
            <w:r>
              <w:rPr>
                <w:rFonts w:cs="Arial"/>
                <w:i/>
                <w:lang w:val="en-US" w:eastAsia="en-US"/>
              </w:rPr>
              <w:t>Message Structure</w:t>
            </w:r>
            <w:r>
              <w:rPr>
                <w:rFonts w:cs="Arial"/>
                <w:lang w:val="en-US" w:eastAsia="en-US"/>
              </w:rPr>
              <w:t xml:space="preserve"> IE this is the fifth occurrence of IE G within the IE E (level 2).</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Type of Error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not understood</w:t>
            </w:r>
          </w:p>
        </w:tc>
        <w:tc>
          <w:tcPr>
            <w:tcW w:w="65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first repetition</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&gt;IE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id-B</w:t>
            </w:r>
          </w:p>
        </w:tc>
        <w:tc>
          <w:tcPr>
            <w:tcW w:w="65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IE ID from level 1. </w:t>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second repetition</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id-E</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IE ID from the lowest level above the reported level, i.e. level 2. </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&gt;Repetition Number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Repetition number from the lowest level above the reported level, i.e. level 2. </w:t>
            </w:r>
          </w:p>
        </w:tc>
      </w:tr>
    </w:tbl>
    <w:p>
      <w:pPr>
        <w:pStyle w:val="Normal"/>
        <w:spacing w:before="120" w:after="180"/>
        <w:rPr>
          <w:lang w:val="en-US" w:eastAsia="en-US"/>
        </w:rPr>
      </w:pPr>
      <w:r>
        <w:rPr>
          <w:lang w:val="en-US" w:eastAsia="en-US"/>
        </w:rPr>
      </w:r>
    </w:p>
    <w:p>
      <w:pPr>
        <w:pStyle w:val="NO"/>
        <w:rPr/>
      </w:pPr>
      <w:r>
        <w:rPr>
          <w:lang w:val="en-US" w:eastAsia="en-US"/>
        </w:rPr>
        <w:t>NOTE 6:</w:t>
        <w:tab/>
        <w:t>The repetition number of the reported IE indicates the number of repetitions of IE G received up to the detected erroneous repetition, counting all occurrences of the IE G below the same instance of the previous level with assigned criticality (instance 3 of IE E on level 2).</w:t>
      </w:r>
      <w:r>
        <w:br w:type="page"/>
      </w:r>
    </w:p>
    <w:p>
      <w:pPr>
        <w:pStyle w:val="Heading3"/>
        <w:rPr>
          <w:lang w:val="en-US" w:eastAsia="en-US"/>
        </w:rPr>
      </w:pPr>
      <w:bookmarkStart w:id="860" w:name="__RefHeading___Toc36551230"/>
      <w:bookmarkEnd w:id="860"/>
      <w:r>
        <w:rPr>
          <w:lang w:val="en-US" w:eastAsia="en-US"/>
        </w:rPr>
        <w:t>A.2.3.5</w:t>
        <w:tab/>
        <w:t>Example 5</w:t>
      </w:r>
    </w:p>
    <w:p>
      <w:pPr>
        <w:pStyle w:val="TH"/>
        <w:rPr>
          <w:lang w:val="en-US" w:eastAsia="en-US"/>
        </w:rPr>
      </w:pPr>
      <w:bookmarkStart w:id="861" w:name="_1049531367"/>
      <w:bookmarkStart w:id="862" w:name="_1048597084"/>
      <w:bookmarkEnd w:id="861"/>
      <w:bookmarkEnd w:id="862"/>
      <w:r>
        <w:rPr>
          <w:lang w:val="en-US" w:eastAsia="en-US"/>
        </w:rPr>
        <w:object w:dxaOrig="8114" w:dyaOrig="5715">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450.3pt;height:285.75pt" filled="f" o:ole="">
            <v:imagedata r:id="rId150" o:title=""/>
          </v:shape>
          <o:OLEObject Type="Embed" ProgID="" ShapeID="ole_rId149" DrawAspect="Content" ObjectID="_2112635588" r:id="rId149"/>
        </w:object>
      </w:r>
    </w:p>
    <w:p>
      <w:pPr>
        <w:pStyle w:val="TF"/>
        <w:rPr/>
      </w:pPr>
      <w:r>
        <w:rPr>
          <w:lang w:val="en-US" w:eastAsia="en-US"/>
        </w:rPr>
        <w:t>Figure A.6: Example of a received RANAP message with a missing IE</w:t>
      </w:r>
    </w:p>
    <w:p>
      <w:pPr>
        <w:pStyle w:val="Normal"/>
        <w:rPr/>
      </w:pPr>
      <w:r>
        <w:rPr>
          <w:lang w:val="en-US" w:eastAsia="en-US"/>
        </w:rPr>
        <w:t xml:space="preserve">If the instance marked as grey in the IE G in the IE E shown in the figure A.6 above, is missing this will be reported within the </w:t>
      </w:r>
      <w:r>
        <w:rPr>
          <w:i/>
          <w:lang w:val="en-US" w:eastAsia="en-US"/>
        </w:rPr>
        <w:t>Information Element Criticality Diagnostics</w:t>
      </w:r>
      <w:r>
        <w:rPr>
          <w:lang w:val="en-US" w:eastAsia="en-US"/>
        </w:rPr>
        <w:t xml:space="preserve"> IE within the </w:t>
      </w:r>
      <w:r>
        <w:rPr>
          <w:i/>
          <w:lang w:val="en-US" w:eastAsia="en-US"/>
        </w:rPr>
        <w:t xml:space="preserve">Criticality Diagnostics </w:t>
      </w:r>
      <w:r>
        <w:rPr>
          <w:lang w:val="en-US" w:eastAsia="en-US"/>
        </w:rPr>
        <w:t xml:space="preserve">IE as </w:t>
      </w:r>
      <w:r>
        <w:rPr/>
        <w:t>follows:</w:t>
      </w:r>
    </w:p>
    <w:tbl>
      <w:tblPr>
        <w:tblW w:w="9606" w:type="dxa"/>
        <w:jc w:val="left"/>
        <w:tblInd w:w="-113" w:type="dxa"/>
        <w:tblLayout w:type="fixed"/>
        <w:tblCellMar>
          <w:top w:w="0" w:type="dxa"/>
          <w:left w:w="108" w:type="dxa"/>
          <w:bottom w:w="0" w:type="dxa"/>
          <w:right w:w="108" w:type="dxa"/>
        </w:tblCellMar>
      </w:tblPr>
      <w:tblGrid>
        <w:gridCol w:w="1526"/>
        <w:gridCol w:w="1559"/>
        <w:gridCol w:w="6521"/>
      </w:tblGrid>
      <w:tr>
        <w:trPr>
          <w:tblHeader w:val="true"/>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IE name</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Value</w:t>
            </w:r>
          </w:p>
        </w:tc>
        <w:tc>
          <w:tcPr>
            <w:tcW w:w="652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Comment</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Criticality</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reject</w:t>
            </w:r>
          </w:p>
        </w:tc>
        <w:tc>
          <w:tcPr>
            <w:tcW w:w="65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Criticality for IE on the reported level, i.e. level 3.</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id-G</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IE ID from the reported level, i.e. level 3.</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Repetition Number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4</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Repetition number up to the missing IE on the reported level, i.e. level 3.</w:t>
            </w:r>
          </w:p>
          <w:p>
            <w:pPr>
              <w:pStyle w:val="TAL"/>
              <w:rPr/>
            </w:pPr>
            <w:r>
              <w:rPr>
                <w:rFonts w:cs="Arial"/>
                <w:lang w:val="en-US" w:eastAsia="en-US"/>
              </w:rPr>
              <w:t xml:space="preserve">(Since the IE E (level 2) is the lowest level included in the </w:t>
            </w:r>
            <w:r>
              <w:rPr>
                <w:rFonts w:cs="Arial"/>
                <w:i/>
                <w:lang w:val="en-US" w:eastAsia="en-US"/>
              </w:rPr>
              <w:t>Message Structure</w:t>
            </w:r>
            <w:r>
              <w:rPr>
                <w:rFonts w:cs="Arial"/>
                <w:lang w:val="en-US" w:eastAsia="en-US"/>
              </w:rPr>
              <w:t xml:space="preserve"> IE there have been four occurrences of IE G within the IE E (level 2) up to the missing occurrence.</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Type of Error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missing</w:t>
            </w:r>
          </w:p>
        </w:tc>
        <w:tc>
          <w:tcPr>
            <w:tcW w:w="65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first repetition</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id-B</w:t>
            </w:r>
          </w:p>
        </w:tc>
        <w:tc>
          <w:tcPr>
            <w:tcW w:w="65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IE ID from level 1. </w:t>
            </w:r>
          </w:p>
        </w:tc>
      </w:tr>
      <w:tr>
        <w:trPr>
          <w:cantSplit w:val="true"/>
        </w:trPr>
        <w:tc>
          <w:tcPr>
            <w:tcW w:w="9606"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Message Structure, </w:t>
            </w:r>
            <w:r>
              <w:rPr>
                <w:rFonts w:cs="Arial"/>
                <w:i/>
                <w:lang w:val="en-US" w:eastAsia="en-US"/>
              </w:rPr>
              <w:t>second repetition</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&gt;IE ID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id-E</w:t>
            </w:r>
          </w:p>
        </w:tc>
        <w:tc>
          <w:tcPr>
            <w:tcW w:w="6521"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 xml:space="preserve">IE ID from the lowest level above the reported level, i.e. level 2. </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&gt;Repetition Number</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w:t>
            </w:r>
          </w:p>
        </w:tc>
        <w:tc>
          <w:tcPr>
            <w:tcW w:w="652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Repetition number from the lowest level above the reported level, i.e. level 2. </w:t>
            </w:r>
          </w:p>
        </w:tc>
      </w:tr>
    </w:tbl>
    <w:p>
      <w:pPr>
        <w:pStyle w:val="Normal"/>
        <w:spacing w:before="120" w:after="180"/>
        <w:rPr>
          <w:lang w:val="en-US" w:eastAsia="en-US"/>
        </w:rPr>
      </w:pPr>
      <w:r>
        <w:rPr>
          <w:lang w:val="en-US" w:eastAsia="en-US"/>
        </w:rPr>
      </w:r>
    </w:p>
    <w:p>
      <w:pPr>
        <w:pStyle w:val="NO"/>
        <w:rPr/>
      </w:pPr>
      <w:r>
        <w:rPr>
          <w:lang w:val="en-US" w:eastAsia="en-US"/>
        </w:rPr>
        <w:t>NOTE 7:</w:t>
        <w:tab/>
        <w:t>The repetition number of the reported IE indicates the number of repetitions of IE G received up to but not including the missing occurrence, counting all occurrences of the IE G below the same instance of the previous level with assigned criticality (instance 3 of IE E on level 2).</w:t>
      </w:r>
      <w:r>
        <w:br w:type="page"/>
      </w:r>
    </w:p>
    <w:p>
      <w:pPr>
        <w:pStyle w:val="Heading2"/>
        <w:rPr>
          <w:lang w:val="en-US" w:eastAsia="en-US"/>
        </w:rPr>
      </w:pPr>
      <w:bookmarkStart w:id="863" w:name="__RefHeading___Toc36551231"/>
      <w:bookmarkEnd w:id="863"/>
      <w:r>
        <w:rPr>
          <w:lang w:val="en-US" w:eastAsia="en-US"/>
        </w:rPr>
        <w:t>A.2.4</w:t>
        <w:tab/>
        <w:t>ASN.1 of EXAMPLE MESSAGE</w:t>
      </w:r>
    </w:p>
    <w:p>
      <w:pPr>
        <w:pStyle w:val="PL"/>
        <w:spacing w:lineRule="atLeast" w:line="0"/>
        <w:rPr/>
      </w:pPr>
      <w:r>
        <w:rPr/>
        <w:t>ExampleMessage ::= SEQUENCE {</w:t>
      </w:r>
    </w:p>
    <w:p>
      <w:pPr>
        <w:pStyle w:val="PL"/>
        <w:spacing w:lineRule="atLeast" w:line="0"/>
        <w:rPr>
          <w:lang w:val="fr-FR" w:eastAsia="en-US"/>
        </w:rPr>
      </w:pPr>
      <w:r>
        <w:rPr/>
        <w:tab/>
      </w:r>
      <w:r>
        <w:rPr>
          <w:lang w:val="fr-FR" w:eastAsia="en-US"/>
        </w:rPr>
        <w:t>ProtocolIEs</w:t>
        <w:tab/>
        <w:tab/>
        <w:tab/>
        <w:t>ProtocolIE-Container</w:t>
        <w:tab/>
        <w:tab/>
        <w:t>{{ExampleMessage-IEs}},</w:t>
      </w:r>
    </w:p>
    <w:p>
      <w:pPr>
        <w:pStyle w:val="PL"/>
        <w:spacing w:lineRule="atLeast" w:line="0"/>
        <w:rPr>
          <w:lang w:val="fr-FR" w:eastAsia="en-US"/>
        </w:rPr>
      </w:pPr>
      <w:r>
        <w:rPr>
          <w:lang w:val="fr-FR" w:eastAsia="en-US"/>
        </w:rPr>
        <w:tab/>
        <w:t>ProtocolExtensions</w:t>
        <w:tab/>
        <w:t>ProtocolExtensionContainer</w:t>
        <w:tab/>
        <w:t>{{ExampleMessage-Extensions}}</w:t>
        <w:tab/>
        <w:t>OPTIONAL,</w:t>
      </w:r>
    </w:p>
    <w:p>
      <w:pPr>
        <w:pStyle w:val="PL"/>
        <w:spacing w:lineRule="atLeast" w:line="0"/>
        <w:rPr/>
      </w:pPr>
      <w:r>
        <w:rPr>
          <w:lang w:val="fr-FR" w:eastAsia="en-US"/>
        </w:rPr>
        <w:tab/>
      </w:r>
      <w:r>
        <w:rPr/>
        <w:t>...</w:t>
      </w:r>
    </w:p>
    <w:p>
      <w:pPr>
        <w:pStyle w:val="PL"/>
        <w:spacing w:lineRule="atLeast" w:line="0"/>
        <w:rPr/>
      </w:pPr>
      <w:r>
        <w:rPr/>
        <w:t>}</w:t>
      </w:r>
    </w:p>
    <w:p>
      <w:pPr>
        <w:pStyle w:val="PL"/>
        <w:spacing w:lineRule="atLeast" w:line="0"/>
        <w:rPr/>
      </w:pPr>
      <w:r>
        <w:rPr/>
      </w:r>
    </w:p>
    <w:p>
      <w:pPr>
        <w:pStyle w:val="PL"/>
        <w:spacing w:lineRule="atLeast" w:line="0"/>
        <w:rPr/>
      </w:pPr>
      <w:r>
        <w:rPr/>
        <w:t>ExampleMessage-IEs RANAP-PROTOCOL-IES ::= {</w:t>
      </w:r>
    </w:p>
    <w:p>
      <w:pPr>
        <w:pStyle w:val="PL"/>
        <w:spacing w:lineRule="atLeast" w:line="0"/>
        <w:rPr/>
      </w:pPr>
      <w:r>
        <w:rPr/>
        <w:tab/>
        <w:t>{ ID id-A</w:t>
        <w:tab/>
        <w:t>CRITICALITY reject</w:t>
        <w:tab/>
        <w:t>TYPE A</w:t>
        <w:tab/>
        <w:t>PRESENCE mandatory} |</w:t>
      </w:r>
    </w:p>
    <w:p>
      <w:pPr>
        <w:pStyle w:val="PL"/>
        <w:spacing w:lineRule="atLeast" w:line="0"/>
        <w:rPr/>
      </w:pPr>
      <w:r>
        <w:rPr/>
        <w:tab/>
        <w:t>{ ID id-B</w:t>
        <w:tab/>
        <w:t>CRITICALITY reject</w:t>
        <w:tab/>
        <w:t>TYPE B</w:t>
        <w:tab/>
        <w:t>PRESENCE mandatory} |</w:t>
      </w:r>
    </w:p>
    <w:p>
      <w:pPr>
        <w:pStyle w:val="PL"/>
        <w:spacing w:lineRule="atLeast" w:line="0"/>
        <w:rPr/>
      </w:pPr>
      <w:r>
        <w:rPr/>
        <w:tab/>
        <w:t>{ ID id-C</w:t>
        <w:tab/>
        <w:t>CRITICALITY reject</w:t>
        <w:tab/>
        <w:t>TYPE C</w:t>
        <w:tab/>
        <w:t>PRESENCE mandatory} |</w:t>
      </w:r>
    </w:p>
    <w:p>
      <w:pPr>
        <w:pStyle w:val="PL"/>
        <w:spacing w:lineRule="atLeast" w:line="0"/>
        <w:ind w:left="384" w:hanging="384"/>
        <w:rPr/>
      </w:pPr>
      <w:r>
        <w:rPr/>
        <w:tab/>
        <w:t>{ ID id-D</w:t>
        <w:tab/>
        <w:t>CRITICALITY reject</w:t>
        <w:tab/>
        <w:t>TYPE D</w:t>
        <w:tab/>
        <w:t>PRESENCE mandatory} ,</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B ::= SEQUENCE {</w:t>
      </w:r>
    </w:p>
    <w:p>
      <w:pPr>
        <w:pStyle w:val="PL"/>
        <w:spacing w:lineRule="atLeast" w:line="0"/>
        <w:rPr/>
      </w:pPr>
      <w:r>
        <w:rPr/>
        <w:tab/>
        <w:t>e</w:t>
        <w:tab/>
        <w:tab/>
        <w:tab/>
        <w:tab/>
        <w:t>E-List,</w:t>
      </w:r>
    </w:p>
    <w:p>
      <w:pPr>
        <w:pStyle w:val="PL"/>
        <w:spacing w:lineRule="atLeast" w:line="0"/>
        <w:rPr/>
      </w:pPr>
      <w:r>
        <w:rPr/>
        <w:tab/>
      </w:r>
      <w:r>
        <w:rPr>
          <w:lang w:val="fr-FR" w:eastAsia="en-US"/>
        </w:rPr>
        <w:t>iE-Extensions</w:t>
        <w:tab/>
        <w:t>ProtocolExtensionContainer { {B-ExtIEs} }</w:t>
        <w:tab/>
        <w:t>OPTIONAL,</w:t>
      </w:r>
    </w:p>
    <w:p>
      <w:pPr>
        <w:pStyle w:val="PL"/>
        <w:spacing w:lineRule="atLeast" w:line="0"/>
        <w:rPr>
          <w:lang w:val="fr-FR" w:eastAsia="en-US"/>
        </w:rPr>
      </w:pPr>
      <w:r>
        <w:rPr>
          <w:lang w:val="fr-FR" w:eastAsia="en-US"/>
        </w:rPr>
        <w:tab/>
        <w:t>...</w:t>
      </w:r>
    </w:p>
    <w:p>
      <w:pPr>
        <w:pStyle w:val="PL"/>
        <w:spacing w:lineRule="atLeast" w:line="0"/>
        <w:rPr>
          <w:lang w:val="fr-FR" w:eastAsia="en-US"/>
        </w:rPr>
      </w:pPr>
      <w:r>
        <w:rPr>
          <w:lang w:val="fr-FR" w:eastAsia="en-US"/>
        </w:rPr>
        <w:t>}</w:t>
      </w:r>
    </w:p>
    <w:p>
      <w:pPr>
        <w:pStyle w:val="PL"/>
        <w:spacing w:lineRule="atLeast" w:line="0"/>
        <w:rPr>
          <w:lang w:val="fr-FR" w:eastAsia="en-US"/>
        </w:rPr>
      </w:pPr>
      <w:r>
        <w:rPr>
          <w:lang w:val="fr-FR" w:eastAsia="en-US"/>
        </w:rPr>
      </w:r>
    </w:p>
    <w:p>
      <w:pPr>
        <w:pStyle w:val="PL"/>
        <w:spacing w:lineRule="atLeast" w:line="0"/>
        <w:rPr/>
      </w:pPr>
      <w:r>
        <w:rPr>
          <w:lang w:val="fr-FR" w:eastAsia="en-US"/>
        </w:rPr>
        <w:t>B-ExtIEs RANAP-PROTOCOL-EXTENSION ::= {</w:t>
      </w:r>
    </w:p>
    <w:p>
      <w:pPr>
        <w:pStyle w:val="PL"/>
        <w:spacing w:lineRule="atLeast" w:line="0"/>
        <w:rPr>
          <w:lang w:val="fr-FR" w:eastAsia="en-US"/>
        </w:rPr>
      </w:pPr>
      <w:r>
        <w:rPr>
          <w:lang w:val="fr-FR" w:eastAsia="en-US"/>
        </w:rPr>
        <w:tab/>
        <w:t>...</w:t>
      </w:r>
    </w:p>
    <w:p>
      <w:pPr>
        <w:pStyle w:val="PL"/>
        <w:spacing w:lineRule="atLeast" w:line="0"/>
        <w:rPr>
          <w:lang w:val="fr-FR" w:eastAsia="en-US"/>
        </w:rPr>
      </w:pPr>
      <w:r>
        <w:rPr>
          <w:lang w:val="fr-FR" w:eastAsia="en-US"/>
        </w:rPr>
        <w:t>}</w:t>
      </w:r>
    </w:p>
    <w:p>
      <w:pPr>
        <w:pStyle w:val="PL"/>
        <w:spacing w:lineRule="atLeast" w:line="0"/>
        <w:rPr>
          <w:lang w:val="fr-FR" w:eastAsia="en-US"/>
        </w:rPr>
      </w:pPr>
      <w:r>
        <w:rPr>
          <w:lang w:val="fr-FR" w:eastAsia="en-US"/>
        </w:rPr>
      </w:r>
    </w:p>
    <w:p>
      <w:pPr>
        <w:pStyle w:val="PL"/>
        <w:spacing w:lineRule="atLeast" w:line="0"/>
        <w:rPr>
          <w:lang w:val="fr-FR" w:eastAsia="en-US"/>
        </w:rPr>
      </w:pPr>
      <w:r>
        <w:rPr>
          <w:lang w:val="fr-FR" w:eastAsia="en-US"/>
        </w:rPr>
        <w:t>E-List ::= SEQUENCE (SIZE (1..maxE)) OF ProtocolIE-Container { {E-IEs} }</w:t>
      </w:r>
    </w:p>
    <w:p>
      <w:pPr>
        <w:pStyle w:val="PL"/>
        <w:spacing w:lineRule="atLeast" w:line="0"/>
        <w:rPr>
          <w:lang w:val="fr-FR" w:eastAsia="en-US"/>
        </w:rPr>
      </w:pPr>
      <w:r>
        <w:rPr>
          <w:lang w:val="fr-FR" w:eastAsia="en-US"/>
        </w:rPr>
      </w:r>
    </w:p>
    <w:p>
      <w:pPr>
        <w:pStyle w:val="PL"/>
        <w:spacing w:lineRule="atLeast" w:line="0"/>
        <w:rPr/>
      </w:pPr>
      <w:r>
        <w:rPr>
          <w:lang w:val="fr-FR" w:eastAsia="en-US"/>
        </w:rPr>
        <w:t>E-IEs RANAP-PROTOCOL-IES ::= {</w:t>
      </w:r>
    </w:p>
    <w:p>
      <w:pPr>
        <w:pStyle w:val="PL"/>
        <w:spacing w:lineRule="atLeast" w:line="0"/>
        <w:rPr/>
      </w:pPr>
      <w:r>
        <w:rPr>
          <w:lang w:val="fr-FR" w:eastAsia="en-US"/>
        </w:rPr>
        <w:tab/>
      </w:r>
      <w:r>
        <w:rPr/>
        <w:t>{ ID id-E</w:t>
        <w:tab/>
        <w:t>CRITICALITY ignore</w:t>
        <w:tab/>
        <w:t>TYPE E</w:t>
        <w:tab/>
        <w:t>PRESENCE mandatory</w:t>
        <w:tab/>
        <w:t>},</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E ::= SEQUENCE {</w:t>
      </w:r>
    </w:p>
    <w:p>
      <w:pPr>
        <w:pStyle w:val="PL"/>
        <w:spacing w:lineRule="atLeast" w:line="0"/>
        <w:rPr/>
      </w:pPr>
      <w:r>
        <w:rPr/>
        <w:tab/>
        <w:t>f</w:t>
        <w:tab/>
        <w:tab/>
        <w:tab/>
        <w:tab/>
        <w:t>F-List,</w:t>
      </w:r>
    </w:p>
    <w:p>
      <w:pPr>
        <w:pStyle w:val="PL"/>
        <w:spacing w:lineRule="atLeast" w:line="0"/>
        <w:rPr/>
      </w:pPr>
      <w:r>
        <w:rPr/>
        <w:tab/>
        <w:t>h</w:t>
        <w:tab/>
        <w:tab/>
        <w:tab/>
        <w:tab/>
        <w:t>H-List,</w:t>
      </w:r>
    </w:p>
    <w:p>
      <w:pPr>
        <w:pStyle w:val="PL"/>
        <w:spacing w:lineRule="atLeast" w:line="0"/>
        <w:rPr/>
      </w:pPr>
      <w:r>
        <w:rPr/>
        <w:tab/>
        <w:t>g</w:t>
        <w:tab/>
        <w:tab/>
        <w:tab/>
        <w:tab/>
        <w:t>G-List1,</w:t>
      </w:r>
    </w:p>
    <w:p>
      <w:pPr>
        <w:pStyle w:val="PL"/>
        <w:spacing w:lineRule="atLeast" w:line="0"/>
        <w:rPr/>
      </w:pPr>
      <w:r>
        <w:rPr/>
        <w:tab/>
      </w:r>
      <w:r>
        <w:rPr>
          <w:lang w:val="fr-FR" w:eastAsia="en-US"/>
        </w:rPr>
        <w:t>j</w:t>
        <w:tab/>
        <w:tab/>
        <w:tab/>
        <w:tab/>
        <w:t>J-List,</w:t>
      </w:r>
    </w:p>
    <w:p>
      <w:pPr>
        <w:pStyle w:val="PL"/>
        <w:spacing w:lineRule="atLeast" w:line="0"/>
        <w:rPr>
          <w:lang w:val="fr-FR" w:eastAsia="en-US"/>
        </w:rPr>
      </w:pPr>
      <w:r>
        <w:rPr>
          <w:lang w:val="fr-FR" w:eastAsia="en-US"/>
        </w:rPr>
        <w:tab/>
        <w:t>iE-Extensions</w:t>
        <w:tab/>
        <w:t>ProtocolExtensionContainer { {E-ExtIEs} }</w:t>
        <w:tab/>
        <w:t>OPTIONAL,</w:t>
      </w:r>
    </w:p>
    <w:p>
      <w:pPr>
        <w:pStyle w:val="PL"/>
        <w:spacing w:lineRule="atLeast" w:line="0"/>
        <w:rPr/>
      </w:pPr>
      <w:r>
        <w:rPr>
          <w:lang w:val="fr-FR" w:eastAsia="en-US"/>
        </w:rPr>
        <w:tab/>
      </w:r>
      <w:r>
        <w:rPr/>
        <w:t>...</w:t>
      </w:r>
    </w:p>
    <w:p>
      <w:pPr>
        <w:pStyle w:val="PL"/>
        <w:spacing w:lineRule="atLeast" w:line="0"/>
        <w:rPr/>
      </w:pPr>
      <w:r>
        <w:rPr/>
        <w:t>}</w:t>
      </w:r>
    </w:p>
    <w:p>
      <w:pPr>
        <w:pStyle w:val="PL"/>
        <w:spacing w:lineRule="atLeast" w:line="0"/>
        <w:rPr/>
      </w:pPr>
      <w:r>
        <w:rPr/>
      </w:r>
    </w:p>
    <w:p>
      <w:pPr>
        <w:pStyle w:val="PL"/>
        <w:spacing w:lineRule="atLeast" w:line="0"/>
        <w:rPr/>
      </w:pPr>
      <w:r>
        <w:rPr/>
        <w:t>E-ExtIEs RANAP-PROTOCOL-EXTENSION ::= {</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F-List ::= SEQUENCE (SIZE (1..maxF)) OF F</w:t>
      </w:r>
    </w:p>
    <w:p>
      <w:pPr>
        <w:pStyle w:val="PL"/>
        <w:spacing w:lineRule="atLeast" w:line="0"/>
        <w:rPr/>
      </w:pPr>
      <w:r>
        <w:rPr/>
      </w:r>
    </w:p>
    <w:p>
      <w:pPr>
        <w:pStyle w:val="PL"/>
        <w:spacing w:lineRule="atLeast" w:line="0"/>
        <w:rPr/>
      </w:pPr>
      <w:r>
        <w:rPr/>
        <w:t>F ::= SEQUENCE {</w:t>
      </w:r>
    </w:p>
    <w:p>
      <w:pPr>
        <w:pStyle w:val="PL"/>
        <w:spacing w:lineRule="atLeast" w:line="0"/>
        <w:rPr/>
      </w:pPr>
      <w:r>
        <w:rPr/>
        <w:tab/>
        <w:t>g</w:t>
        <w:tab/>
        <w:tab/>
        <w:tab/>
        <w:tab/>
        <w:t>G-List2</w:t>
        <w:tab/>
        <w:t>OPTIONAL,</w:t>
      </w:r>
    </w:p>
    <w:p>
      <w:pPr>
        <w:pStyle w:val="PL"/>
        <w:spacing w:lineRule="atLeast" w:line="0"/>
        <w:rPr/>
      </w:pPr>
      <w:r>
        <w:rPr/>
        <w:tab/>
      </w:r>
      <w:r>
        <w:rPr>
          <w:lang w:val="fr-FR" w:eastAsia="en-US"/>
        </w:rPr>
        <w:t>iE-Extensions</w:t>
        <w:tab/>
        <w:t>ProtocolExtensionContainer { {F-ExtIEs} }</w:t>
        <w:tab/>
        <w:t>OPTIONAL,</w:t>
      </w:r>
    </w:p>
    <w:p>
      <w:pPr>
        <w:pStyle w:val="PL"/>
        <w:spacing w:lineRule="atLeast" w:line="0"/>
        <w:rPr/>
      </w:pPr>
      <w:r>
        <w:rPr>
          <w:lang w:val="fr-FR" w:eastAsia="en-US"/>
        </w:rPr>
        <w:tab/>
      </w:r>
      <w:r>
        <w:rPr/>
        <w:t>...</w:t>
      </w:r>
    </w:p>
    <w:p>
      <w:pPr>
        <w:pStyle w:val="PL"/>
        <w:spacing w:lineRule="atLeast" w:line="0"/>
        <w:rPr/>
      </w:pPr>
      <w:r>
        <w:rPr/>
        <w:t>}</w:t>
      </w:r>
    </w:p>
    <w:p>
      <w:pPr>
        <w:pStyle w:val="PL"/>
        <w:spacing w:lineRule="atLeast" w:line="0"/>
        <w:rPr/>
      </w:pPr>
      <w:r>
        <w:rPr/>
      </w:r>
    </w:p>
    <w:p>
      <w:pPr>
        <w:pStyle w:val="PL"/>
        <w:spacing w:lineRule="atLeast" w:line="0"/>
        <w:rPr/>
      </w:pPr>
      <w:r>
        <w:rPr/>
        <w:t>F-ExtIEs</w:t>
        <w:tab/>
        <w:t>RANAP-PROTOCOL-EXTENSION ::= {</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G-List2 ::= SEQUENCE (SIZE (1..3, ...)) OF ProtocolIE-Container { {G2-IEs} }</w:t>
      </w:r>
    </w:p>
    <w:p>
      <w:pPr>
        <w:pStyle w:val="PL"/>
        <w:spacing w:lineRule="atLeast" w:line="0"/>
        <w:rPr/>
      </w:pPr>
      <w:r>
        <w:rPr/>
      </w:r>
    </w:p>
    <w:p>
      <w:pPr>
        <w:pStyle w:val="PL"/>
        <w:spacing w:lineRule="atLeast" w:line="0"/>
        <w:rPr/>
      </w:pPr>
      <w:r>
        <w:rPr/>
        <w:t>G2-IEs RANAP-PROTOCOL-IES ::= {</w:t>
      </w:r>
    </w:p>
    <w:p>
      <w:pPr>
        <w:pStyle w:val="PL"/>
        <w:spacing w:lineRule="atLeast" w:line="0"/>
        <w:rPr/>
      </w:pPr>
      <w:r>
        <w:rPr/>
        <w:tab/>
        <w:t>{ ID id-G</w:t>
        <w:tab/>
        <w:t>CRITICALITY ignore</w:t>
        <w:tab/>
        <w:t>TYPE G</w:t>
        <w:tab/>
        <w:t>PRESENCE mandatory</w:t>
        <w:tab/>
        <w:t>},</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H-List ::= SEQUENCE (SIZE (1..maxH)) OF ProtocolIE-Container { {H-IEs} }</w:t>
      </w:r>
    </w:p>
    <w:p>
      <w:pPr>
        <w:pStyle w:val="PL"/>
        <w:spacing w:lineRule="atLeast" w:line="0"/>
        <w:rPr/>
      </w:pPr>
      <w:r>
        <w:rPr/>
      </w:r>
    </w:p>
    <w:p>
      <w:pPr>
        <w:pStyle w:val="PL"/>
        <w:spacing w:lineRule="atLeast" w:line="0"/>
        <w:rPr/>
      </w:pPr>
      <w:r>
        <w:rPr/>
        <w:t>H-IEs RANAP-PROTOCOL-IES ::= {</w:t>
      </w:r>
    </w:p>
    <w:p>
      <w:pPr>
        <w:pStyle w:val="PL"/>
        <w:spacing w:lineRule="atLeast" w:line="0"/>
        <w:rPr/>
      </w:pPr>
      <w:r>
        <w:rPr/>
        <w:tab/>
        <w:t>{ ID id-H</w:t>
        <w:tab/>
        <w:t>CRITICALITY ignore</w:t>
        <w:tab/>
        <w:t>TYPE H</w:t>
        <w:tab/>
        <w:t>PRESENCE mandatory</w:t>
        <w:tab/>
        <w:t>},</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H ::= SEQUENCE {</w:t>
      </w:r>
    </w:p>
    <w:p>
      <w:pPr>
        <w:pStyle w:val="PL"/>
        <w:spacing w:lineRule="atLeast" w:line="0"/>
        <w:rPr/>
      </w:pPr>
      <w:r>
        <w:rPr/>
        <w:tab/>
        <w:t>g</w:t>
        <w:tab/>
        <w:tab/>
        <w:tab/>
        <w:tab/>
        <w:t>G-List3</w:t>
        <w:tab/>
        <w:t>OPTIONAL,</w:t>
      </w:r>
    </w:p>
    <w:p>
      <w:pPr>
        <w:pStyle w:val="PL"/>
        <w:spacing w:lineRule="atLeast" w:line="0"/>
        <w:rPr/>
      </w:pPr>
      <w:r>
        <w:rPr/>
        <w:tab/>
      </w:r>
      <w:r>
        <w:rPr>
          <w:lang w:val="fr-FR" w:eastAsia="en-US"/>
        </w:rPr>
        <w:t>iE-Extensions</w:t>
        <w:tab/>
        <w:tab/>
        <w:tab/>
        <w:tab/>
        <w:tab/>
        <w:t>ProtocolExtensionContainer { {H-ExtIEs} } OPTIONAL,</w:t>
      </w:r>
    </w:p>
    <w:p>
      <w:pPr>
        <w:pStyle w:val="PL"/>
        <w:spacing w:lineRule="atLeast" w:line="0"/>
        <w:rPr/>
      </w:pPr>
      <w:r>
        <w:rPr>
          <w:lang w:val="fr-FR" w:eastAsia="en-US"/>
        </w:rPr>
        <w:tab/>
      </w:r>
      <w:r>
        <w:rPr/>
        <w:t>...</w:t>
      </w:r>
    </w:p>
    <w:p>
      <w:pPr>
        <w:pStyle w:val="PL"/>
        <w:spacing w:lineRule="atLeast" w:line="0"/>
        <w:rPr/>
      </w:pPr>
      <w:r>
        <w:rPr/>
        <w:t>}</w:t>
      </w:r>
    </w:p>
    <w:p>
      <w:pPr>
        <w:pStyle w:val="PL"/>
        <w:spacing w:lineRule="atLeast" w:line="0"/>
        <w:rPr/>
      </w:pPr>
      <w:r>
        <w:rPr/>
      </w:r>
    </w:p>
    <w:p>
      <w:pPr>
        <w:pStyle w:val="PL"/>
        <w:spacing w:lineRule="atLeast" w:line="0"/>
        <w:rPr/>
      </w:pPr>
      <w:r>
        <w:rPr/>
        <w:t>H-ExtIEs RANAP-PROTOCOL-EXTENSION ::= {</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G-List3 ::= SEQUENCE (SIZE (1..3, ...)) OF ProtocolIE-Container { {G3-IEs} }</w:t>
      </w:r>
    </w:p>
    <w:p>
      <w:pPr>
        <w:pStyle w:val="PL"/>
        <w:spacing w:lineRule="atLeast" w:line="0"/>
        <w:rPr/>
      </w:pPr>
      <w:r>
        <w:rPr/>
      </w:r>
    </w:p>
    <w:p>
      <w:pPr>
        <w:pStyle w:val="PL"/>
        <w:spacing w:lineRule="atLeast" w:line="0"/>
        <w:rPr/>
      </w:pPr>
      <w:r>
        <w:rPr/>
        <w:t>G3-IEs RANAP-PROTOCOL-IES ::= {</w:t>
      </w:r>
    </w:p>
    <w:p>
      <w:pPr>
        <w:pStyle w:val="PL"/>
        <w:spacing w:lineRule="atLeast" w:line="0"/>
        <w:rPr/>
      </w:pPr>
      <w:r>
        <w:rPr/>
        <w:tab/>
        <w:t>{ ID id-G</w:t>
        <w:tab/>
        <w:t>CRITICALITY notify</w:t>
        <w:tab/>
        <w:t>TYPE G</w:t>
        <w:tab/>
        <w:t>PRESENCE mandatory</w:t>
        <w:tab/>
        <w:t>},</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G-List1 ::= ProtocolIE-Container { {G1-IEs} }</w:t>
      </w:r>
    </w:p>
    <w:p>
      <w:pPr>
        <w:pStyle w:val="PL"/>
        <w:spacing w:lineRule="atLeast" w:line="0"/>
        <w:rPr/>
      </w:pPr>
      <w:r>
        <w:rPr/>
      </w:r>
    </w:p>
    <w:p>
      <w:pPr>
        <w:pStyle w:val="PL"/>
        <w:spacing w:lineRule="atLeast" w:line="0"/>
        <w:rPr/>
      </w:pPr>
      <w:r>
        <w:rPr/>
        <w:t>G1-IEs RANAP-PROTOCOL-IES ::= {</w:t>
      </w:r>
    </w:p>
    <w:p>
      <w:pPr>
        <w:pStyle w:val="PL"/>
        <w:spacing w:lineRule="atLeast" w:line="0"/>
        <w:rPr/>
      </w:pPr>
      <w:r>
        <w:rPr/>
        <w:tab/>
        <w:t>{ ID id-G</w:t>
        <w:tab/>
        <w:t>CRITICALITY reject</w:t>
        <w:tab/>
        <w:t>TYPE G</w:t>
        <w:tab/>
        <w:t>PRESENCE mandatory</w:t>
        <w:tab/>
        <w:t>},</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J-List ::= SEQUENCE (SIZE (1..maxJ)) OF J</w:t>
      </w:r>
    </w:p>
    <w:p>
      <w:pPr>
        <w:pStyle w:val="PL"/>
        <w:spacing w:lineRule="atLeast" w:line="0"/>
        <w:rPr/>
      </w:pPr>
      <w:r>
        <w:rPr/>
      </w:r>
    </w:p>
    <w:p>
      <w:pPr>
        <w:pStyle w:val="PL"/>
        <w:spacing w:lineRule="atLeast" w:line="0"/>
        <w:rPr/>
      </w:pPr>
      <w:r>
        <w:rPr/>
        <w:t>J ::= SEQUENCE {</w:t>
      </w:r>
    </w:p>
    <w:p>
      <w:pPr>
        <w:pStyle w:val="PL"/>
        <w:spacing w:lineRule="atLeast" w:line="0"/>
        <w:rPr/>
      </w:pPr>
      <w:r>
        <w:rPr/>
        <w:tab/>
        <w:t>g</w:t>
        <w:tab/>
        <w:tab/>
        <w:tab/>
        <w:tab/>
        <w:t>G-List4</w:t>
        <w:tab/>
        <w:t>OPTIONAL,</w:t>
      </w:r>
    </w:p>
    <w:p>
      <w:pPr>
        <w:pStyle w:val="PL"/>
        <w:spacing w:lineRule="atLeast" w:line="0"/>
        <w:rPr/>
      </w:pPr>
      <w:r>
        <w:rPr/>
        <w:tab/>
      </w:r>
      <w:r>
        <w:rPr>
          <w:lang w:val="fr-FR" w:eastAsia="en-US"/>
        </w:rPr>
        <w:t>iE-Extensions</w:t>
        <w:tab/>
        <w:t>ProtocolExtensionContainer { {J-ExtIEs} }</w:t>
        <w:tab/>
        <w:t>OPTIONAL,</w:t>
      </w:r>
    </w:p>
    <w:p>
      <w:pPr>
        <w:pStyle w:val="PL"/>
        <w:spacing w:lineRule="atLeast" w:line="0"/>
        <w:rPr/>
      </w:pPr>
      <w:r>
        <w:rPr>
          <w:lang w:val="fr-FR" w:eastAsia="en-US"/>
        </w:rPr>
        <w:tab/>
      </w:r>
      <w:r>
        <w:rPr/>
        <w:t>...</w:t>
      </w:r>
    </w:p>
    <w:p>
      <w:pPr>
        <w:pStyle w:val="PL"/>
        <w:spacing w:lineRule="atLeast" w:line="0"/>
        <w:rPr/>
      </w:pPr>
      <w:r>
        <w:rPr/>
        <w:t>}</w:t>
      </w:r>
    </w:p>
    <w:p>
      <w:pPr>
        <w:pStyle w:val="PL"/>
        <w:spacing w:lineRule="atLeast" w:line="0"/>
        <w:rPr/>
      </w:pPr>
      <w:r>
        <w:rPr/>
      </w:r>
    </w:p>
    <w:p>
      <w:pPr>
        <w:pStyle w:val="PL"/>
        <w:spacing w:lineRule="atLeast" w:line="0"/>
        <w:rPr/>
      </w:pPr>
      <w:r>
        <w:rPr/>
        <w:t>J-ExtIEs</w:t>
        <w:tab/>
        <w:t>RANAP-PROTOCOL-EXTENSION ::= {</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G-List4 ::= SEQUENCE (SIZE (1..3, ...)) OF ProtocolIE-Container { {G4-IEs} }</w:t>
      </w:r>
    </w:p>
    <w:p>
      <w:pPr>
        <w:pStyle w:val="PL"/>
        <w:spacing w:lineRule="atLeast" w:line="0"/>
        <w:rPr/>
      </w:pPr>
      <w:r>
        <w:rPr/>
      </w:r>
    </w:p>
    <w:p>
      <w:pPr>
        <w:pStyle w:val="PL"/>
        <w:spacing w:lineRule="atLeast" w:line="0"/>
        <w:rPr/>
      </w:pPr>
      <w:r>
        <w:rPr/>
        <w:t>G4-IEs RANAP-PROTOCOL-IES ::= {</w:t>
      </w:r>
    </w:p>
    <w:p>
      <w:pPr>
        <w:pStyle w:val="PL"/>
        <w:spacing w:lineRule="atLeast" w:line="0"/>
        <w:rPr/>
      </w:pPr>
      <w:r>
        <w:rPr/>
        <w:tab/>
        <w:t>{ ID id-G</w:t>
        <w:tab/>
        <w:t>CRITICALITY reject</w:t>
        <w:tab/>
        <w:t>TYPE G</w:t>
        <w:tab/>
        <w:t>PRESENCE mandatory</w:t>
        <w:tab/>
        <w:t>},</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C ::= SEQUENCE {</w:t>
      </w:r>
    </w:p>
    <w:p>
      <w:pPr>
        <w:pStyle w:val="PL"/>
        <w:spacing w:lineRule="atLeast" w:line="0"/>
        <w:rPr/>
      </w:pPr>
      <w:r>
        <w:rPr/>
        <w:tab/>
        <w:t>k</w:t>
        <w:tab/>
        <w:tab/>
        <w:tab/>
        <w:tab/>
        <w:t>K-List,</w:t>
      </w:r>
    </w:p>
    <w:p>
      <w:pPr>
        <w:pStyle w:val="PL"/>
        <w:spacing w:lineRule="atLeast" w:line="0"/>
        <w:rPr/>
      </w:pPr>
      <w:r>
        <w:rPr/>
        <w:tab/>
      </w:r>
      <w:r>
        <w:rPr>
          <w:lang w:val="fr-FR" w:eastAsia="en-US"/>
        </w:rPr>
        <w:t>iE-Extensions</w:t>
        <w:tab/>
        <w:t>ProtocolExtensionContainer { {C-ExtIEs} }</w:t>
        <w:tab/>
        <w:t>OPTIONAL,</w:t>
      </w:r>
    </w:p>
    <w:p>
      <w:pPr>
        <w:pStyle w:val="PL"/>
        <w:spacing w:lineRule="atLeast" w:line="0"/>
        <w:rPr/>
      </w:pPr>
      <w:r>
        <w:rPr>
          <w:lang w:val="fr-FR" w:eastAsia="en-US"/>
        </w:rPr>
        <w:tab/>
      </w:r>
      <w:r>
        <w:rPr/>
        <w:t>...</w:t>
      </w:r>
    </w:p>
    <w:p>
      <w:pPr>
        <w:pStyle w:val="PL"/>
        <w:spacing w:lineRule="atLeast" w:line="0"/>
        <w:rPr/>
      </w:pPr>
      <w:r>
        <w:rPr/>
        <w:t>}</w:t>
      </w:r>
    </w:p>
    <w:p>
      <w:pPr>
        <w:pStyle w:val="PL"/>
        <w:spacing w:lineRule="atLeast" w:line="0"/>
        <w:rPr/>
      </w:pPr>
      <w:r>
        <w:rPr/>
      </w:r>
    </w:p>
    <w:p>
      <w:pPr>
        <w:pStyle w:val="PL"/>
        <w:spacing w:lineRule="atLeast" w:line="0"/>
        <w:rPr/>
      </w:pPr>
      <w:r>
        <w:rPr/>
        <w:t>C-ExtIEsA -PROTOCOL-EXTENSION ::= {</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K-List ::= SEQUENCE (SIZE (1..maxK)) OF ProtocolIE-Container { {K-IEs} }</w:t>
      </w:r>
    </w:p>
    <w:p>
      <w:pPr>
        <w:pStyle w:val="PL"/>
        <w:spacing w:lineRule="atLeast" w:line="0"/>
        <w:rPr/>
      </w:pPr>
      <w:r>
        <w:rPr/>
      </w:r>
    </w:p>
    <w:p>
      <w:pPr>
        <w:pStyle w:val="PL"/>
        <w:spacing w:lineRule="atLeast" w:line="0"/>
        <w:rPr/>
      </w:pPr>
      <w:r>
        <w:rPr/>
        <w:t>K-IEs RANAP-PROTOCOL-IES ::= {</w:t>
      </w:r>
    </w:p>
    <w:p>
      <w:pPr>
        <w:pStyle w:val="PL"/>
        <w:spacing w:lineRule="atLeast" w:line="0"/>
        <w:rPr/>
      </w:pPr>
      <w:r>
        <w:rPr/>
        <w:tab/>
        <w:t>{ ID id-K</w:t>
        <w:tab/>
        <w:t>CRITICALITY notify</w:t>
        <w:tab/>
        <w:t>TYPE K</w:t>
        <w:tab/>
        <w:t>PRESENCE mandatory</w:t>
        <w:tab/>
        <w:t>},</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K ::= SEQUENCE {</w:t>
      </w:r>
    </w:p>
    <w:p>
      <w:pPr>
        <w:pStyle w:val="PL"/>
        <w:spacing w:lineRule="atLeast" w:line="0"/>
        <w:rPr/>
      </w:pPr>
      <w:r>
        <w:rPr/>
        <w:tab/>
        <w:t>l</w:t>
        <w:tab/>
        <w:tab/>
        <w:tab/>
        <w:tab/>
        <w:t>L-List,</w:t>
      </w:r>
    </w:p>
    <w:p>
      <w:pPr>
        <w:pStyle w:val="PL"/>
        <w:spacing w:lineRule="atLeast" w:line="0"/>
        <w:rPr/>
      </w:pPr>
      <w:r>
        <w:rPr/>
        <w:tab/>
      </w:r>
      <w:r>
        <w:rPr>
          <w:lang w:val="fr-FR" w:eastAsia="en-US"/>
        </w:rPr>
        <w:t>iE-Extensions</w:t>
        <w:tab/>
        <w:t>ProtocolExtensionContainer { {K-ExtIEs} }</w:t>
        <w:tab/>
        <w:t>OPTIONAL,</w:t>
      </w:r>
    </w:p>
    <w:p>
      <w:pPr>
        <w:pStyle w:val="PL"/>
        <w:spacing w:lineRule="atLeast" w:line="0"/>
        <w:rPr/>
      </w:pPr>
      <w:r>
        <w:rPr>
          <w:lang w:val="fr-FR" w:eastAsia="en-US"/>
        </w:rPr>
        <w:tab/>
      </w:r>
      <w:r>
        <w:rPr/>
        <w:t>...</w:t>
      </w:r>
    </w:p>
    <w:p>
      <w:pPr>
        <w:pStyle w:val="PL"/>
        <w:spacing w:lineRule="atLeast" w:line="0"/>
        <w:rPr/>
      </w:pPr>
      <w:r>
        <w:rPr/>
        <w:t>}</w:t>
      </w:r>
    </w:p>
    <w:p>
      <w:pPr>
        <w:pStyle w:val="PL"/>
        <w:spacing w:lineRule="atLeast" w:line="0"/>
        <w:rPr/>
      </w:pPr>
      <w:r>
        <w:rPr/>
      </w:r>
    </w:p>
    <w:p>
      <w:pPr>
        <w:pStyle w:val="PL"/>
        <w:spacing w:lineRule="atLeast" w:line="0"/>
        <w:rPr/>
      </w:pPr>
      <w:r>
        <w:rPr/>
        <w:t>K-ExtIEs RANAP-PROTOCOL-EXTENSION ::= {</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L-List ::= SEQUENCE (SIZE (1..maxL)) OF L</w:t>
      </w:r>
    </w:p>
    <w:p>
      <w:pPr>
        <w:pStyle w:val="PL"/>
        <w:spacing w:lineRule="atLeast" w:line="0"/>
        <w:rPr/>
      </w:pPr>
      <w:r>
        <w:rPr/>
      </w:r>
    </w:p>
    <w:p>
      <w:pPr>
        <w:pStyle w:val="PL"/>
        <w:spacing w:lineRule="atLeast" w:line="0"/>
        <w:rPr>
          <w:lang w:val="fr-FR" w:eastAsia="en-US"/>
        </w:rPr>
      </w:pPr>
      <w:r>
        <w:rPr>
          <w:lang w:val="fr-FR" w:eastAsia="en-US"/>
        </w:rPr>
        <w:t>L ::= SEQUENCE {</w:t>
      </w:r>
    </w:p>
    <w:p>
      <w:pPr>
        <w:pStyle w:val="PL"/>
        <w:spacing w:lineRule="atLeast" w:line="0"/>
        <w:rPr>
          <w:lang w:val="fr-FR" w:eastAsia="en-US"/>
        </w:rPr>
      </w:pPr>
      <w:r>
        <w:rPr>
          <w:lang w:val="fr-FR" w:eastAsia="en-US"/>
        </w:rPr>
        <w:tab/>
        <w:t>m</w:t>
        <w:tab/>
        <w:tab/>
        <w:tab/>
        <w:tab/>
        <w:t>M</w:t>
        <w:tab/>
        <w:t>OPTIONAL,</w:t>
      </w:r>
    </w:p>
    <w:p>
      <w:pPr>
        <w:pStyle w:val="PL"/>
        <w:spacing w:lineRule="atLeast" w:line="0"/>
        <w:rPr/>
      </w:pPr>
      <w:r>
        <w:rPr>
          <w:lang w:val="fr-FR" w:eastAsia="en-US"/>
        </w:rPr>
        <w:tab/>
        <w:t>iE-Extensions</w:t>
        <w:tab/>
        <w:t>ProtocolExtensionContainer { {L-ExtIEs} }</w:t>
        <w:tab/>
        <w:t>OPTIONAL,</w:t>
      </w:r>
    </w:p>
    <w:p>
      <w:pPr>
        <w:pStyle w:val="PL"/>
        <w:spacing w:lineRule="atLeast" w:line="0"/>
        <w:rPr/>
      </w:pPr>
      <w:r>
        <w:rPr>
          <w:lang w:val="fr-FR" w:eastAsia="en-US"/>
        </w:rPr>
        <w:tab/>
      </w:r>
      <w:r>
        <w:rPr/>
        <w:t>...</w:t>
      </w:r>
    </w:p>
    <w:p>
      <w:pPr>
        <w:pStyle w:val="PL"/>
        <w:spacing w:lineRule="atLeast" w:line="0"/>
        <w:rPr/>
      </w:pPr>
      <w:r>
        <w:rPr/>
        <w:t>}</w:t>
      </w:r>
    </w:p>
    <w:p>
      <w:pPr>
        <w:pStyle w:val="PL"/>
        <w:spacing w:lineRule="atLeast" w:line="0"/>
        <w:rPr/>
      </w:pPr>
      <w:r>
        <w:rPr/>
      </w:r>
    </w:p>
    <w:p>
      <w:pPr>
        <w:pStyle w:val="PL"/>
        <w:spacing w:lineRule="atLeast" w:line="0"/>
        <w:rPr/>
      </w:pPr>
      <w:r>
        <w:rPr/>
        <w:t>L-ExtIEs RANAP-PROTOCOL-EXTENSION ::= {</w:t>
      </w:r>
    </w:p>
    <w:p>
      <w:pPr>
        <w:pStyle w:val="PL"/>
        <w:spacing w:lineRule="atLeast" w:line="0"/>
        <w:rPr/>
      </w:pPr>
      <w:r>
        <w:rPr/>
        <w:tab/>
        <w:t>...</w:t>
      </w:r>
    </w:p>
    <w:p>
      <w:pPr>
        <w:pStyle w:val="PL"/>
        <w:spacing w:lineRule="atLeast" w:line="0"/>
        <w:rPr/>
      </w:pPr>
      <w:r>
        <w:rPr/>
        <w:t>}</w:t>
      </w:r>
    </w:p>
    <w:p>
      <w:pPr>
        <w:pStyle w:val="PL"/>
        <w:spacing w:lineRule="atLeast" w:line="0"/>
        <w:rPr/>
      </w:pPr>
      <w:r>
        <w:rPr/>
      </w:r>
    </w:p>
    <w:p>
      <w:pPr>
        <w:pStyle w:val="PL"/>
        <w:spacing w:lineRule="atLeast" w:line="0"/>
        <w:rPr/>
      </w:pPr>
      <w:r>
        <w:rPr/>
        <w:t>ExampleMessage-Extensions RANAP-PROTOCOL-EXTENSION ::= {</w:t>
      </w:r>
    </w:p>
    <w:p>
      <w:pPr>
        <w:pStyle w:val="PL"/>
        <w:spacing w:lineRule="atLeast" w:line="0"/>
        <w:rPr/>
      </w:pPr>
      <w:r>
        <w:rPr/>
        <w:tab/>
        <w:t>...</w:t>
      </w:r>
    </w:p>
    <w:p>
      <w:pPr>
        <w:pStyle w:val="PL"/>
        <w:spacing w:lineRule="atLeast" w:line="0"/>
        <w:rPr/>
      </w:pPr>
      <w:r>
        <w:rPr/>
        <w:t>}</w:t>
      </w:r>
      <w:r>
        <w:br w:type="page"/>
      </w:r>
    </w:p>
    <w:p>
      <w:pPr>
        <w:pStyle w:val="Heading8"/>
        <w:ind w:left="0" w:hanging="0"/>
        <w:rPr>
          <w:lang w:val="en-US" w:eastAsia="en-US"/>
        </w:rPr>
      </w:pPr>
      <w:bookmarkStart w:id="864" w:name="__RefHeading___Toc36551232"/>
      <w:bookmarkEnd w:id="864"/>
      <w:r>
        <w:rPr>
          <w:lang w:val="en-US" w:eastAsia="en-US"/>
        </w:rPr>
        <w:t>Annex B (informative):</w:t>
        <w:br/>
        <w:t>RANAP Transparent containers content</w:t>
      </w:r>
    </w:p>
    <w:p>
      <w:pPr>
        <w:pStyle w:val="Normal"/>
        <w:rPr>
          <w:lang w:val="en-US" w:eastAsia="en-US"/>
        </w:rPr>
      </w:pPr>
      <w:r>
        <w:rPr>
          <w:lang w:val="en-US" w:eastAsia="en-US"/>
        </w:rPr>
        <w:t>Transparent containers are used in order to transfer information from one RAN node to another RAN node. Depending on the particular scenario the behaviour of both involved RAN nodes may be either specified according to the same radio system or according to different radio systems. During an inter-system handover the source RAN node has to adapt to the target RAN node and its requirements.</w:t>
      </w:r>
    </w:p>
    <w:p>
      <w:pPr>
        <w:pStyle w:val="Normal"/>
        <w:rPr/>
      </w:pPr>
      <w:r>
        <w:rPr/>
        <w:t xml:space="preserve">In RANAP, for intra-system relocation and inter-system handover to and from E-UTRAN, there is a single transparent container defined for transporting information from the source to the target RAN node and a single transparent container for transporting information from the target to the source RAN node during relocation/handover preparation: the </w:t>
      </w:r>
      <w:r>
        <w:rPr>
          <w:i/>
        </w:rPr>
        <w:t xml:space="preserve">Source to Target Transparent Container </w:t>
      </w:r>
      <w:r>
        <w:rPr/>
        <w:t xml:space="preserve">IE and the </w:t>
      </w:r>
      <w:r>
        <w:rPr>
          <w:i/>
        </w:rPr>
        <w:t>Target to Source Transparent Container</w:t>
      </w:r>
      <w:r>
        <w:rPr/>
        <w:t xml:space="preserve"> IE, which may carry either UTRAN or E-UTRAN specific information. </w:t>
      </w:r>
    </w:p>
    <w:p>
      <w:pPr>
        <w:pStyle w:val="NO"/>
        <w:rPr/>
      </w:pPr>
      <w:r>
        <w:rPr/>
        <w:t>Note:</w:t>
        <w:tab/>
        <w:t>The definition of generic transparent containers for relocation/handover purposes allows to transport them through the core network in a RAT-agnostic way. Inter-system handover to GERAN is not affected by this scheme.</w:t>
      </w:r>
    </w:p>
    <w:p>
      <w:pPr>
        <w:pStyle w:val="Normal"/>
        <w:rPr/>
      </w:pPr>
      <w:r>
        <w:rPr>
          <w:lang w:val="en-US" w:eastAsia="en-US"/>
        </w:rPr>
        <w:t>Therefore the container content is encoded according to the rules which are specified for in the target radio system. In subclause 8.6.2, it is described how the transparent container shall be encoded with respect to the scenario in which it is used.</w:t>
      </w:r>
    </w:p>
    <w:p>
      <w:pPr>
        <w:pStyle w:val="Normal"/>
        <w:rPr/>
      </w:pPr>
      <w:r>
        <w:rPr>
          <w:lang w:val="en-US" w:eastAsia="en-US"/>
        </w:rPr>
        <w:t>The table below is showing all possible scenarios and definitions according to which the content of the transparent container shall be encoded. Additionally the reference to the specification defining particular IE is given.</w:t>
      </w:r>
    </w:p>
    <w:p>
      <w:pPr>
        <w:pStyle w:val="TH"/>
        <w:rPr/>
      </w:pPr>
      <w:r>
        <w:rPr/>
        <w:t>Table B.1: Specification of Transparent Containers referenced in RANAP.</w:t>
      </w:r>
    </w:p>
    <w:tbl>
      <w:tblPr>
        <w:tblW w:w="9747" w:type="dxa"/>
        <w:jc w:val="left"/>
        <w:tblInd w:w="-25" w:type="dxa"/>
        <w:tblLayout w:type="fixed"/>
        <w:tblCellMar>
          <w:top w:w="0" w:type="dxa"/>
          <w:left w:w="23" w:type="dxa"/>
          <w:bottom w:w="0" w:type="dxa"/>
          <w:right w:w="23" w:type="dxa"/>
        </w:tblCellMar>
      </w:tblPr>
      <w:tblGrid>
        <w:gridCol w:w="1384"/>
        <w:gridCol w:w="2835"/>
        <w:gridCol w:w="1418"/>
        <w:gridCol w:w="2693"/>
        <w:gridCol w:w="1417"/>
      </w:tblGrid>
      <w:tr>
        <w:trPr>
          <w:trHeight w:val="57" w:hRule="atLeast"/>
          <w:cantSplit w:val="true"/>
        </w:trPr>
        <w:tc>
          <w:tcPr>
            <w:tcW w:w="1384" w:type="dxa"/>
            <w:vMerge w:val="restart"/>
            <w:tcBorders>
              <w:top w:val="single" w:sz="2" w:space="0" w:color="000000"/>
              <w:left w:val="single" w:sz="2" w:space="0" w:color="000000"/>
              <w:bottom w:val="single" w:sz="2" w:space="0" w:color="000000"/>
              <w:right w:val="single" w:sz="2" w:space="0" w:color="000000"/>
            </w:tcBorders>
            <w:vAlign w:val="center"/>
          </w:tcPr>
          <w:p>
            <w:pPr>
              <w:pStyle w:val="TAH"/>
              <w:widowControl w:val="false"/>
              <w:rPr>
                <w:rFonts w:cs="Arial"/>
                <w:b w:val="false"/>
                <w:b w:val="false"/>
                <w:lang w:val="en-US" w:eastAsia="en-US"/>
              </w:rPr>
            </w:pPr>
            <w:r>
              <w:rPr>
                <w:rFonts w:cs="Arial"/>
                <w:b w:val="false"/>
                <w:lang w:val="en-US" w:eastAsia="en-US"/>
              </w:rPr>
              <w:t>Scenario</w:t>
            </w:r>
          </w:p>
        </w:tc>
        <w:tc>
          <w:tcPr>
            <w:tcW w:w="4253" w:type="dxa"/>
            <w:gridSpan w:val="2"/>
            <w:tcBorders>
              <w:top w:val="single" w:sz="2" w:space="0" w:color="000000"/>
              <w:left w:val="single" w:sz="2" w:space="0" w:color="000000"/>
              <w:bottom w:val="single" w:sz="2" w:space="0" w:color="000000"/>
              <w:right w:val="single" w:sz="2" w:space="0" w:color="000000"/>
            </w:tcBorders>
          </w:tcPr>
          <w:p>
            <w:pPr>
              <w:pStyle w:val="TAH"/>
              <w:widowControl w:val="false"/>
              <w:rPr/>
            </w:pPr>
            <w:r>
              <w:rPr>
                <w:rFonts w:cs="Arial"/>
                <w:b w:val="false"/>
                <w:i/>
                <w:lang w:val="en-US" w:eastAsia="en-US"/>
              </w:rPr>
              <w:t>Source to Target Transparent Container</w:t>
            </w:r>
            <w:r>
              <w:rPr>
                <w:rFonts w:cs="Arial"/>
                <w:b w:val="false"/>
                <w:lang w:val="en-US" w:eastAsia="en-US"/>
              </w:rPr>
              <w:t xml:space="preserve"> IE in RANAP: RELOCATION REQUIRED message</w:t>
            </w:r>
          </w:p>
        </w:tc>
        <w:tc>
          <w:tcPr>
            <w:tcW w:w="4110" w:type="dxa"/>
            <w:gridSpan w:val="2"/>
            <w:tcBorders>
              <w:top w:val="single" w:sz="2" w:space="0" w:color="000000"/>
              <w:left w:val="single" w:sz="2" w:space="0" w:color="000000"/>
              <w:bottom w:val="single" w:sz="2" w:space="0" w:color="000000"/>
              <w:right w:val="single" w:sz="2" w:space="0" w:color="000000"/>
            </w:tcBorders>
          </w:tcPr>
          <w:p>
            <w:pPr>
              <w:pStyle w:val="TAH"/>
              <w:widowControl w:val="false"/>
              <w:rPr/>
            </w:pPr>
            <w:r>
              <w:rPr>
                <w:rFonts w:cs="Arial"/>
                <w:b w:val="false"/>
                <w:i/>
                <w:lang w:val="en-US" w:eastAsia="en-US"/>
              </w:rPr>
              <w:t>Target to Source Transparent Container</w:t>
            </w:r>
            <w:r>
              <w:rPr>
                <w:rFonts w:cs="Arial"/>
                <w:b w:val="false"/>
                <w:lang w:val="en-US" w:eastAsia="en-US"/>
              </w:rPr>
              <w:t xml:space="preserve"> IE in RANAP: RELOCATION COMMAND message</w:t>
            </w:r>
          </w:p>
        </w:tc>
      </w:tr>
      <w:tr>
        <w:trPr>
          <w:trHeight w:val="57" w:hRule="atLeast"/>
          <w:cantSplit w:val="true"/>
        </w:trPr>
        <w:tc>
          <w:tcPr>
            <w:tcW w:w="1384" w:type="dxa"/>
            <w:vMerge w:val="continue"/>
            <w:tcBorders>
              <w:top w:val="single" w:sz="2" w:space="0" w:color="000000"/>
              <w:left w:val="single" w:sz="2" w:space="0" w:color="000000"/>
              <w:bottom w:val="single" w:sz="2" w:space="0" w:color="000000"/>
              <w:right w:val="single" w:sz="2" w:space="0" w:color="000000"/>
            </w:tcBorders>
            <w:vAlign w:val="center"/>
          </w:tcPr>
          <w:p>
            <w:pPr>
              <w:pStyle w:val="TAH"/>
              <w:widowControl w:val="false"/>
              <w:snapToGrid w:val="false"/>
              <w:rPr>
                <w:rFonts w:cs="Arial"/>
                <w:b w:val="false"/>
                <w:b w:val="false"/>
                <w:lang w:val="en-US" w:eastAsia="en-US"/>
              </w:rPr>
            </w:pPr>
            <w:r>
              <w:rPr>
                <w:rFonts w:cs="Arial"/>
                <w:b w:val="false"/>
                <w:lang w:val="en-US" w:eastAsia="en-US"/>
              </w:rPr>
            </w:r>
          </w:p>
        </w:tc>
        <w:tc>
          <w:tcPr>
            <w:tcW w:w="2835" w:type="dxa"/>
            <w:tcBorders>
              <w:top w:val="single" w:sz="2" w:space="0" w:color="000000"/>
              <w:left w:val="single" w:sz="2" w:space="0" w:color="000000"/>
              <w:bottom w:val="single" w:sz="2" w:space="0" w:color="000000"/>
              <w:right w:val="single" w:sz="2" w:space="0" w:color="000000"/>
            </w:tcBorders>
          </w:tcPr>
          <w:p>
            <w:pPr>
              <w:pStyle w:val="TAH"/>
              <w:widowControl w:val="false"/>
              <w:rPr>
                <w:rFonts w:cs="Arial"/>
                <w:b w:val="false"/>
                <w:b w:val="false"/>
                <w:lang w:val="en-US" w:eastAsia="en-US"/>
              </w:rPr>
            </w:pPr>
            <w:r>
              <w:rPr>
                <w:rFonts w:cs="Arial"/>
                <w:b w:val="false"/>
                <w:lang w:val="en-US" w:eastAsia="en-US"/>
              </w:rPr>
              <w:t>Name of the IE</w:t>
            </w:r>
          </w:p>
        </w:tc>
        <w:tc>
          <w:tcPr>
            <w:tcW w:w="1418" w:type="dxa"/>
            <w:tcBorders>
              <w:top w:val="single" w:sz="2" w:space="0" w:color="000000"/>
              <w:left w:val="single" w:sz="2" w:space="0" w:color="000000"/>
              <w:bottom w:val="single" w:sz="2" w:space="0" w:color="000000"/>
              <w:right w:val="single" w:sz="2" w:space="0" w:color="000000"/>
            </w:tcBorders>
          </w:tcPr>
          <w:p>
            <w:pPr>
              <w:pStyle w:val="TAH"/>
              <w:widowControl w:val="false"/>
              <w:rPr>
                <w:rFonts w:cs="Arial"/>
                <w:b w:val="false"/>
                <w:b w:val="false"/>
                <w:lang w:val="en-US" w:eastAsia="en-US"/>
              </w:rPr>
            </w:pPr>
            <w:r>
              <w:rPr>
                <w:rFonts w:cs="Arial"/>
                <w:b w:val="false"/>
                <w:lang w:val="en-US" w:eastAsia="en-US"/>
              </w:rPr>
              <w:t>Definition in specification</w:t>
            </w:r>
          </w:p>
        </w:tc>
        <w:tc>
          <w:tcPr>
            <w:tcW w:w="2693" w:type="dxa"/>
            <w:tcBorders>
              <w:top w:val="single" w:sz="2" w:space="0" w:color="000000"/>
              <w:left w:val="single" w:sz="2" w:space="0" w:color="000000"/>
              <w:bottom w:val="single" w:sz="2" w:space="0" w:color="000000"/>
              <w:right w:val="single" w:sz="2" w:space="0" w:color="000000"/>
            </w:tcBorders>
          </w:tcPr>
          <w:p>
            <w:pPr>
              <w:pStyle w:val="TAH"/>
              <w:widowControl w:val="false"/>
              <w:rPr>
                <w:rFonts w:cs="Arial"/>
                <w:b w:val="false"/>
                <w:b w:val="false"/>
                <w:lang w:val="en-US" w:eastAsia="en-US"/>
              </w:rPr>
            </w:pPr>
            <w:r>
              <w:rPr>
                <w:rFonts w:cs="Arial"/>
                <w:b w:val="false"/>
                <w:lang w:val="en-US" w:eastAsia="en-US"/>
              </w:rPr>
              <w:t>Name of the IE</w:t>
            </w:r>
          </w:p>
        </w:tc>
        <w:tc>
          <w:tcPr>
            <w:tcW w:w="1417" w:type="dxa"/>
            <w:tcBorders>
              <w:top w:val="single" w:sz="2" w:space="0" w:color="000000"/>
              <w:left w:val="single" w:sz="2" w:space="0" w:color="000000"/>
              <w:bottom w:val="single" w:sz="2" w:space="0" w:color="000000"/>
              <w:right w:val="single" w:sz="2" w:space="0" w:color="000000"/>
            </w:tcBorders>
          </w:tcPr>
          <w:p>
            <w:pPr>
              <w:pStyle w:val="TAH"/>
              <w:widowControl w:val="false"/>
              <w:rPr>
                <w:rFonts w:cs="Arial"/>
                <w:b w:val="false"/>
                <w:b w:val="false"/>
                <w:lang w:val="en-US" w:eastAsia="en-US"/>
              </w:rPr>
            </w:pPr>
            <w:r>
              <w:rPr>
                <w:rFonts w:cs="Arial"/>
                <w:b w:val="false"/>
                <w:lang w:val="en-US" w:eastAsia="en-US"/>
              </w:rPr>
              <w:t>Definition in specification</w:t>
            </w:r>
          </w:p>
        </w:tc>
      </w:tr>
      <w:tr>
        <w:trPr>
          <w:trHeight w:val="57" w:hRule="atLeast"/>
          <w:cantSplit w:val="true"/>
        </w:trPr>
        <w:tc>
          <w:tcPr>
            <w:tcW w:w="1384" w:type="dxa"/>
            <w:tcBorders>
              <w:top w:val="single" w:sz="2" w:space="0" w:color="000000"/>
              <w:left w:val="single" w:sz="2" w:space="0" w:color="000000"/>
              <w:bottom w:val="single" w:sz="2" w:space="0" w:color="000000"/>
              <w:right w:val="single" w:sz="2" w:space="0" w:color="000000"/>
            </w:tcBorders>
          </w:tcPr>
          <w:p>
            <w:pPr>
              <w:pStyle w:val="TAL"/>
              <w:widowControl w:val="false"/>
              <w:rPr>
                <w:rFonts w:cs="Arial"/>
                <w:b/>
                <w:b/>
                <w:lang w:val="en-US" w:eastAsia="en-US"/>
              </w:rPr>
            </w:pPr>
            <w:r>
              <w:rPr>
                <w:rFonts w:cs="Arial"/>
                <w:b/>
                <w:lang w:val="en-US" w:eastAsia="en-US"/>
              </w:rPr>
              <w:t>Intra UTRAN relocation</w:t>
            </w:r>
          </w:p>
        </w:tc>
        <w:tc>
          <w:tcPr>
            <w:tcW w:w="2835" w:type="dxa"/>
            <w:tcBorders>
              <w:top w:val="single" w:sz="2" w:space="0" w:color="000000"/>
              <w:left w:val="single" w:sz="2" w:space="0" w:color="000000"/>
              <w:bottom w:val="single" w:sz="2" w:space="0" w:color="000000"/>
              <w:right w:val="single" w:sz="2" w:space="0" w:color="000000"/>
            </w:tcBorders>
          </w:tcPr>
          <w:p>
            <w:pPr>
              <w:pStyle w:val="TAL"/>
              <w:widowControl w:val="false"/>
              <w:rPr/>
            </w:pPr>
            <w:r>
              <w:rPr>
                <w:rFonts w:cs="Arial"/>
                <w:b/>
                <w:lang w:val="en-US" w:eastAsia="en-US"/>
              </w:rPr>
              <w:t>Source RNC to Target RNC Transparent Container</w:t>
            </w:r>
          </w:p>
        </w:tc>
        <w:tc>
          <w:tcPr>
            <w:tcW w:w="1418" w:type="dxa"/>
            <w:tcBorders>
              <w:top w:val="single" w:sz="2" w:space="0" w:color="000000"/>
              <w:left w:val="single" w:sz="2" w:space="0" w:color="000000"/>
              <w:bottom w:val="single" w:sz="2" w:space="0" w:color="000000"/>
              <w:right w:val="single" w:sz="2" w:space="0" w:color="000000"/>
            </w:tcBorders>
          </w:tcPr>
          <w:p>
            <w:pPr>
              <w:pStyle w:val="TAL"/>
              <w:widowControl w:val="false"/>
              <w:rPr>
                <w:rFonts w:cs="Arial"/>
                <w:b/>
                <w:b/>
                <w:lang w:val="en-US" w:eastAsia="en-US"/>
              </w:rPr>
            </w:pPr>
            <w:r>
              <w:rPr>
                <w:rFonts w:cs="Arial"/>
                <w:b/>
                <w:lang w:val="en-US" w:eastAsia="en-US"/>
              </w:rPr>
              <w:t>25.413</w:t>
            </w:r>
          </w:p>
        </w:tc>
        <w:tc>
          <w:tcPr>
            <w:tcW w:w="2693" w:type="dxa"/>
            <w:tcBorders>
              <w:top w:val="single" w:sz="2" w:space="0" w:color="000000"/>
              <w:left w:val="single" w:sz="2" w:space="0" w:color="000000"/>
              <w:bottom w:val="single" w:sz="2" w:space="0" w:color="000000"/>
              <w:right w:val="single" w:sz="2" w:space="0" w:color="000000"/>
            </w:tcBorders>
          </w:tcPr>
          <w:p>
            <w:pPr>
              <w:pStyle w:val="TAL"/>
              <w:widowControl w:val="false"/>
              <w:rPr>
                <w:rFonts w:cs="Arial"/>
                <w:b/>
                <w:b/>
                <w:lang w:val="en-US" w:eastAsia="en-US"/>
              </w:rPr>
            </w:pPr>
            <w:r>
              <w:rPr>
                <w:rFonts w:cs="Arial"/>
                <w:b/>
                <w:lang w:val="en-US" w:eastAsia="en-US"/>
              </w:rPr>
              <w:t>Target RNC to Source RNC Transparent Container</w:t>
            </w:r>
          </w:p>
        </w:tc>
        <w:tc>
          <w:tcPr>
            <w:tcW w:w="1417" w:type="dxa"/>
            <w:tcBorders>
              <w:top w:val="single" w:sz="2" w:space="0" w:color="000000"/>
              <w:left w:val="single" w:sz="2" w:space="0" w:color="000000"/>
              <w:bottom w:val="single" w:sz="2" w:space="0" w:color="000000"/>
              <w:right w:val="single" w:sz="2" w:space="0" w:color="000000"/>
            </w:tcBorders>
          </w:tcPr>
          <w:p>
            <w:pPr>
              <w:pStyle w:val="TAL"/>
              <w:widowControl w:val="false"/>
              <w:rPr>
                <w:rFonts w:cs="Arial"/>
                <w:b/>
                <w:b/>
                <w:lang w:val="en-US" w:eastAsia="en-US"/>
              </w:rPr>
            </w:pPr>
            <w:r>
              <w:rPr>
                <w:rFonts w:cs="Arial"/>
                <w:b/>
                <w:lang w:val="en-US" w:eastAsia="en-US"/>
              </w:rPr>
              <w:t>25.413</w:t>
            </w:r>
          </w:p>
        </w:tc>
      </w:tr>
      <w:tr>
        <w:trPr>
          <w:trHeight w:val="57" w:hRule="atLeast"/>
          <w:cantSplit w:val="true"/>
        </w:trPr>
        <w:tc>
          <w:tcPr>
            <w:tcW w:w="1384" w:type="dxa"/>
            <w:tcBorders>
              <w:top w:val="single" w:sz="2" w:space="0" w:color="000000"/>
              <w:left w:val="single" w:sz="2" w:space="0" w:color="000000"/>
              <w:bottom w:val="single" w:sz="2" w:space="0" w:color="000000"/>
              <w:right w:val="single" w:sz="2" w:space="0" w:color="000000"/>
            </w:tcBorders>
          </w:tcPr>
          <w:p>
            <w:pPr>
              <w:pStyle w:val="TAL"/>
              <w:widowControl w:val="false"/>
              <w:rPr/>
            </w:pPr>
            <w:r>
              <w:rPr>
                <w:rFonts w:cs="Arial"/>
                <w:b/>
                <w:lang w:val="en-US" w:eastAsia="en-US"/>
              </w:rPr>
              <w:t xml:space="preserve">Inter-system handover to E-UTRAN </w:t>
            </w:r>
          </w:p>
        </w:tc>
        <w:tc>
          <w:tcPr>
            <w:tcW w:w="2835" w:type="dxa"/>
            <w:tcBorders>
              <w:top w:val="single" w:sz="2" w:space="0" w:color="000000"/>
              <w:left w:val="single" w:sz="2" w:space="0" w:color="000000"/>
              <w:bottom w:val="single" w:sz="2" w:space="0" w:color="000000"/>
              <w:right w:val="single" w:sz="2" w:space="0" w:color="000000"/>
            </w:tcBorders>
          </w:tcPr>
          <w:p>
            <w:pPr>
              <w:pStyle w:val="TAL"/>
              <w:widowControl w:val="false"/>
              <w:rPr>
                <w:rFonts w:cs="Arial"/>
                <w:b/>
                <w:b/>
                <w:lang w:val="en-US" w:eastAsia="en-US"/>
              </w:rPr>
            </w:pPr>
            <w:r>
              <w:rPr>
                <w:rFonts w:cs="Arial"/>
                <w:b/>
                <w:lang w:val="en-US" w:eastAsia="en-US"/>
              </w:rPr>
              <w:t>Source eNB to Target eNB Transparent Container</w:t>
            </w:r>
          </w:p>
        </w:tc>
        <w:tc>
          <w:tcPr>
            <w:tcW w:w="1418" w:type="dxa"/>
            <w:tcBorders>
              <w:top w:val="single" w:sz="2" w:space="0" w:color="000000"/>
              <w:left w:val="single" w:sz="2" w:space="0" w:color="000000"/>
              <w:bottom w:val="single" w:sz="2" w:space="0" w:color="000000"/>
              <w:right w:val="single" w:sz="2" w:space="0" w:color="000000"/>
            </w:tcBorders>
          </w:tcPr>
          <w:p>
            <w:pPr>
              <w:pStyle w:val="TAL"/>
              <w:widowControl w:val="false"/>
              <w:rPr>
                <w:rFonts w:cs="Arial"/>
                <w:b/>
                <w:b/>
                <w:lang w:val="en-US" w:eastAsia="en-US"/>
              </w:rPr>
            </w:pPr>
            <w:r>
              <w:rPr>
                <w:rFonts w:cs="Arial"/>
                <w:b/>
                <w:lang w:val="en-US" w:eastAsia="en-US"/>
              </w:rPr>
              <w:t>36.413</w:t>
            </w:r>
          </w:p>
        </w:tc>
        <w:tc>
          <w:tcPr>
            <w:tcW w:w="2693" w:type="dxa"/>
            <w:tcBorders>
              <w:top w:val="single" w:sz="2" w:space="0" w:color="000000"/>
              <w:left w:val="single" w:sz="2" w:space="0" w:color="000000"/>
              <w:bottom w:val="single" w:sz="2" w:space="0" w:color="000000"/>
              <w:right w:val="single" w:sz="2" w:space="0" w:color="000000"/>
            </w:tcBorders>
          </w:tcPr>
          <w:p>
            <w:pPr>
              <w:pStyle w:val="TAL"/>
              <w:widowControl w:val="false"/>
              <w:rPr>
                <w:rFonts w:cs="Arial"/>
                <w:b/>
                <w:b/>
                <w:lang w:val="en-US" w:eastAsia="en-US"/>
              </w:rPr>
            </w:pPr>
            <w:r>
              <w:rPr>
                <w:rFonts w:cs="Arial"/>
                <w:b/>
                <w:lang w:val="en-US" w:eastAsia="en-US"/>
              </w:rPr>
              <w:t>Target eNB to Source eNB Transparent Container</w:t>
            </w:r>
          </w:p>
        </w:tc>
        <w:tc>
          <w:tcPr>
            <w:tcW w:w="1417" w:type="dxa"/>
            <w:tcBorders>
              <w:top w:val="single" w:sz="2" w:space="0" w:color="000000"/>
              <w:left w:val="single" w:sz="2" w:space="0" w:color="000000"/>
              <w:bottom w:val="single" w:sz="2" w:space="0" w:color="000000"/>
              <w:right w:val="single" w:sz="2" w:space="0" w:color="000000"/>
            </w:tcBorders>
          </w:tcPr>
          <w:p>
            <w:pPr>
              <w:pStyle w:val="TAL"/>
              <w:widowControl w:val="false"/>
              <w:rPr>
                <w:rFonts w:cs="Arial"/>
                <w:b/>
                <w:b/>
                <w:lang w:val="en-US" w:eastAsia="en-US"/>
              </w:rPr>
            </w:pPr>
            <w:r>
              <w:rPr>
                <w:rFonts w:cs="Arial"/>
                <w:b/>
                <w:lang w:val="en-US" w:eastAsia="en-US"/>
              </w:rPr>
              <w:t>36.413</w:t>
            </w:r>
          </w:p>
        </w:tc>
      </w:tr>
    </w:tbl>
    <w:p>
      <w:pPr>
        <w:pStyle w:val="Normal"/>
        <w:rPr>
          <w:lang w:val="en-US" w:eastAsia="en-US"/>
        </w:rPr>
      </w:pPr>
      <w:r>
        <w:rPr>
          <w:lang w:val="en-US" w:eastAsia="en-US"/>
        </w:rPr>
      </w:r>
      <w:r>
        <w:br w:type="page"/>
      </w:r>
    </w:p>
    <w:p>
      <w:pPr>
        <w:pStyle w:val="Heading8"/>
        <w:ind w:left="0" w:hanging="0"/>
        <w:rPr/>
      </w:pPr>
      <w:bookmarkStart w:id="865" w:name="__RefHeading___Toc36551233"/>
      <w:bookmarkEnd w:id="865"/>
      <w:r>
        <w:rPr>
          <w:lang w:val="en-US" w:eastAsia="en-US"/>
        </w:rPr>
        <w:t>Annex C (informative):</w:t>
      </w:r>
      <w:r>
        <w:rPr/>
        <w:br/>
      </w:r>
      <w:r>
        <w:rPr>
          <w:lang w:val="en-US" w:eastAsia="en-US"/>
        </w:rPr>
        <w:t>Processing of Transparent Containers at the SGSN</w:t>
      </w:r>
    </w:p>
    <w:p>
      <w:pPr>
        <w:pStyle w:val="Normal"/>
        <w:rPr/>
      </w:pPr>
      <w:r>
        <w:rPr>
          <w:lang w:val="en-US" w:eastAsia="en-US"/>
        </w:rPr>
        <w:t xml:space="preserve">Irrespective of the mobility scenario (inter-RAT or intra-UMTS), the SGSN always processes the </w:t>
      </w:r>
      <w:r>
        <w:rPr>
          <w:i/>
          <w:lang w:val="en-US" w:eastAsia="en-US"/>
        </w:rPr>
        <w:t>Source to Target Transparent Container</w:t>
      </w:r>
      <w:r>
        <w:rPr>
          <w:lang w:val="en-US" w:eastAsia="en-US"/>
        </w:rPr>
        <w:t xml:space="preserve"> IE and the </w:t>
      </w:r>
      <w:r>
        <w:rPr>
          <w:i/>
          <w:lang w:val="en-US" w:eastAsia="en-US"/>
        </w:rPr>
        <w:t>Target to Source Transparent Container</w:t>
      </w:r>
      <w:r>
        <w:rPr>
          <w:lang w:val="en-US" w:eastAsia="en-US"/>
        </w:rPr>
        <w:t xml:space="preserve"> IE in the following way:</w:t>
      </w:r>
    </w:p>
    <w:p>
      <w:pPr>
        <w:pStyle w:val="B1"/>
        <w:rPr/>
      </w:pPr>
      <w:r>
        <w:rPr>
          <w:lang w:val="en-US" w:eastAsia="en-US"/>
        </w:rPr>
        <w:t>-</w:t>
        <w:tab/>
        <w:t>The SGSN shall convey to the RNC the information received within</w:t>
      </w:r>
    </w:p>
    <w:p>
      <w:pPr>
        <w:pStyle w:val="B2"/>
        <w:rPr/>
      </w:pPr>
      <w:r>
        <w:rPr>
          <w:lang w:val="en-US" w:eastAsia="en-US"/>
        </w:rPr>
        <w:t>-</w:t>
        <w:tab/>
        <w:t xml:space="preserve">the GTPv1-C "UTRAN transparent field" of the "UTRAN Transparent Container" IE across the Gn interface (see subclause 7.7.38 of TS 29.060 [35]), or </w:t>
      </w:r>
    </w:p>
    <w:p>
      <w:pPr>
        <w:pStyle w:val="B2"/>
        <w:rPr/>
      </w:pPr>
      <w:r>
        <w:rPr>
          <w:lang w:val="en-US" w:eastAsia="en-US"/>
        </w:rPr>
        <w:t>-</w:t>
        <w:tab/>
        <w:t>the GTPv2 "F-container field" of the "F-Container" IE across the S3/S16 interface (see subclause 8.48 of TS 29.274 [36])</w:t>
      </w:r>
    </w:p>
    <w:p>
      <w:pPr>
        <w:pStyle w:val="B1"/>
        <w:ind w:left="568" w:hanging="1"/>
        <w:rPr/>
      </w:pPr>
      <w:r>
        <w:rPr>
          <w:lang w:val="en-US" w:eastAsia="en-US"/>
        </w:rPr>
        <w:t xml:space="preserve">by including it in either the </w:t>
      </w:r>
      <w:r>
        <w:rPr>
          <w:i/>
          <w:lang w:val="en-US" w:eastAsia="en-US"/>
        </w:rPr>
        <w:t>Source to Target Transparent Container</w:t>
      </w:r>
      <w:r>
        <w:rPr>
          <w:lang w:val="en-US" w:eastAsia="en-US"/>
        </w:rPr>
        <w:t xml:space="preserve"> IE or the </w:t>
      </w:r>
      <w:r>
        <w:rPr>
          <w:i/>
          <w:lang w:val="en-US" w:eastAsia="en-US"/>
        </w:rPr>
        <w:t>Target to Source Transparent Container</w:t>
      </w:r>
      <w:r>
        <w:rPr>
          <w:lang w:val="en-US" w:eastAsia="en-US"/>
        </w:rPr>
        <w:t xml:space="preserve"> of the corresponding RANAP message.</w:t>
      </w:r>
    </w:p>
    <w:p>
      <w:pPr>
        <w:pStyle w:val="B1"/>
        <w:rPr/>
      </w:pPr>
      <w:r>
        <w:rPr>
          <w:lang w:val="en-US" w:eastAsia="en-US"/>
        </w:rPr>
        <w:t>-</w:t>
        <w:tab/>
        <w:t xml:space="preserve">The SGSN shall convey to the GTP peer the information received within either the </w:t>
      </w:r>
      <w:r>
        <w:rPr>
          <w:i/>
          <w:lang w:val="en-US" w:eastAsia="en-US"/>
        </w:rPr>
        <w:t>Source to Target Transparent Container</w:t>
      </w:r>
      <w:r>
        <w:rPr>
          <w:lang w:val="en-US" w:eastAsia="en-US"/>
        </w:rPr>
        <w:t xml:space="preserve"> IE or the </w:t>
      </w:r>
      <w:r>
        <w:rPr>
          <w:i/>
          <w:lang w:val="en-US" w:eastAsia="en-US"/>
        </w:rPr>
        <w:t>Target to Source Transparent Container</w:t>
      </w:r>
      <w:r>
        <w:rPr>
          <w:lang w:val="en-US" w:eastAsia="en-US"/>
        </w:rPr>
        <w:t xml:space="preserve"> IE by including it in</w:t>
      </w:r>
    </w:p>
    <w:p>
      <w:pPr>
        <w:pStyle w:val="B2"/>
        <w:rPr/>
      </w:pPr>
      <w:r>
        <w:rPr>
          <w:lang w:val="en-US" w:eastAsia="en-US"/>
        </w:rPr>
        <w:t>-</w:t>
        <w:tab/>
        <w:t>the GTPv1-C "UTRAN transparent field" of the "UTRAN Transparent Container" IE across the Gn interface (see subclause 7.7.38 of TS 29.060 [35]), or</w:t>
      </w:r>
    </w:p>
    <w:p>
      <w:pPr>
        <w:pStyle w:val="B2"/>
        <w:rPr/>
      </w:pPr>
      <w:r>
        <w:rPr>
          <w:lang w:val="en-US" w:eastAsia="en-US"/>
        </w:rPr>
        <w:t>-</w:t>
        <w:tab/>
        <w:t>the GTPv2 "F-container field" of the "F-Container" IE across the S3/S16 interface (see subclause 8.48 of TS 29.274 [36]).</w:t>
      </w:r>
      <w:r>
        <w:br w:type="page"/>
      </w:r>
    </w:p>
    <w:p>
      <w:pPr>
        <w:pStyle w:val="Heading8"/>
        <w:ind w:left="0" w:hanging="0"/>
        <w:rPr/>
      </w:pPr>
      <w:bookmarkStart w:id="866" w:name="__RefHeading___Toc36551234"/>
      <w:bookmarkEnd w:id="866"/>
      <w:r>
        <w:rPr>
          <w:lang w:val="en-US" w:eastAsia="en-US"/>
        </w:rPr>
        <w:t>Annex D</w:t>
      </w:r>
      <w:r>
        <w:rPr/>
        <w:t xml:space="preserve"> (informative):</w:t>
        <w:br/>
        <w:t>Change History</w:t>
      </w:r>
    </w:p>
    <w:tbl>
      <w:tblPr>
        <w:tblW w:w="9648" w:type="dxa"/>
        <w:jc w:val="left"/>
        <w:tblInd w:w="-7" w:type="dxa"/>
        <w:tblLayout w:type="fixed"/>
        <w:tblCellMar>
          <w:top w:w="0" w:type="dxa"/>
          <w:left w:w="40" w:type="dxa"/>
          <w:bottom w:w="0" w:type="dxa"/>
          <w:right w:w="40" w:type="dxa"/>
        </w:tblCellMar>
      </w:tblPr>
      <w:tblGrid>
        <w:gridCol w:w="851"/>
        <w:gridCol w:w="1134"/>
        <w:gridCol w:w="567"/>
        <w:gridCol w:w="425"/>
        <w:gridCol w:w="5954"/>
        <w:gridCol w:w="708"/>
        <w:gridCol w:w="9"/>
      </w:tblGrid>
      <w:tr>
        <w:trPr>
          <w:cantSplit w:val="true"/>
        </w:trPr>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rFonts w:cs="Arial"/>
                <w:lang w:val="en-US" w:eastAsia="en-US"/>
              </w:rPr>
              <w:t>TSG #</w:t>
            </w:r>
          </w:p>
        </w:tc>
        <w:tc>
          <w:tcPr>
            <w:tcW w:w="1134" w:type="dxa"/>
            <w:tcBorders>
              <w:top w:val="single" w:sz="6" w:space="0" w:color="000000"/>
              <w:left w:val="single" w:sz="6" w:space="0" w:color="000000"/>
              <w:bottom w:val="single" w:sz="6" w:space="0" w:color="000000"/>
              <w:right w:val="single" w:sz="6" w:space="0" w:color="000000"/>
            </w:tcBorders>
            <w:shd w:fill="E5E5E5" w:val="clear"/>
          </w:tcPr>
          <w:p>
            <w:pPr>
              <w:pStyle w:val="TAH"/>
              <w:rPr>
                <w:rFonts w:cs="Arial"/>
                <w:lang w:val="en-US" w:eastAsia="en-US"/>
              </w:rPr>
            </w:pPr>
            <w:r>
              <w:rPr>
                <w:rFonts w:cs="Arial"/>
                <w:lang w:val="en-US" w:eastAsia="en-US"/>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rFonts w:cs="Arial"/>
                <w:lang w:val="en-US" w:eastAsia="en-US"/>
              </w:rPr>
            </w:pPr>
            <w:r>
              <w:rPr>
                <w:rFonts w:cs="Arial"/>
                <w:lang w:val="en-US"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H"/>
              <w:rPr>
                <w:rFonts w:cs="Arial"/>
                <w:lang w:val="en-US" w:eastAsia="en-US"/>
              </w:rPr>
            </w:pPr>
            <w:r>
              <w:rPr>
                <w:rFonts w:cs="Arial"/>
                <w:lang w:val="en-US" w:eastAsia="en-US"/>
              </w:rPr>
              <w:t>Rev</w:t>
            </w:r>
          </w:p>
        </w:tc>
        <w:tc>
          <w:tcPr>
            <w:tcW w:w="5954"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rFonts w:cs="Arial"/>
                <w:lang w:val="en-US"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H"/>
              <w:rPr>
                <w:rFonts w:cs="Arial"/>
                <w:lang w:val="en-US" w:eastAsia="en-US"/>
              </w:rPr>
            </w:pPr>
            <w:r>
              <w:rPr>
                <w:rFonts w:cs="Arial"/>
                <w:lang w:val="en-US" w:eastAsia="en-US"/>
              </w:rPr>
              <w:t>New</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RP-99746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#6 and placed under Change Control</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Approved at TSG RAN #7</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#8</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RP-000373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124-</w:t>
            </w:r>
          </w:p>
          <w:p>
            <w:pPr>
              <w:pStyle w:val="TAL"/>
              <w:rPr>
                <w:rFonts w:cs="Arial"/>
                <w:lang w:eastAsia="en-US"/>
              </w:rPr>
            </w:pPr>
            <w:r>
              <w:rPr>
                <w:rFonts w:cs="Arial"/>
                <w:lang w:eastAsia="en-US"/>
              </w:rPr>
              <w:t>136,</w:t>
              <w:br/>
              <w:t>138,</w:t>
            </w:r>
          </w:p>
          <w:p>
            <w:pPr>
              <w:pStyle w:val="TAL"/>
              <w:rPr>
                <w:rFonts w:cs="Arial"/>
                <w:lang w:eastAsia="en-US"/>
              </w:rPr>
            </w:pPr>
            <w:r>
              <w:rPr>
                <w:rFonts w:cs="Arial"/>
                <w:lang w:eastAsia="en-US"/>
              </w:rPr>
              <w:t>168-</w:t>
            </w:r>
          </w:p>
          <w:p>
            <w:pPr>
              <w:pStyle w:val="TAL"/>
              <w:rPr>
                <w:rFonts w:cs="Arial"/>
                <w:lang w:eastAsia="en-US"/>
              </w:rPr>
            </w:pPr>
            <w:r>
              <w:rPr>
                <w:rFonts w:cs="Arial"/>
                <w:lang w:eastAsia="en-US"/>
              </w:rPr>
              <w:t>171, 173,</w:t>
              <w:br/>
              <w:t>174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#9</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3.3.0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RP-000374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175,</w:t>
            </w:r>
          </w:p>
          <w:p>
            <w:pPr>
              <w:pStyle w:val="TAL"/>
              <w:rPr>
                <w:rFonts w:cs="Arial"/>
                <w:lang w:eastAsia="en-US"/>
              </w:rPr>
            </w:pPr>
            <w:r>
              <w:rPr>
                <w:rFonts w:cs="Arial"/>
                <w:lang w:eastAsia="en-US"/>
              </w:rPr>
              <w:t>177-</w:t>
            </w:r>
          </w:p>
          <w:p>
            <w:pPr>
              <w:pStyle w:val="TAL"/>
              <w:rPr>
                <w:rFonts w:cs="Arial"/>
                <w:lang w:eastAsia="en-US"/>
              </w:rPr>
            </w:pPr>
            <w:r>
              <w:rPr>
                <w:rFonts w:cs="Arial"/>
                <w:lang w:eastAsia="en-US"/>
              </w:rPr>
              <w:t>179,</w:t>
            </w:r>
          </w:p>
          <w:p>
            <w:pPr>
              <w:pStyle w:val="TAL"/>
              <w:rPr>
                <w:rFonts w:cs="Arial"/>
                <w:lang w:eastAsia="en-US"/>
              </w:rPr>
            </w:pPr>
            <w:r>
              <w:rPr>
                <w:rFonts w:cs="Arial"/>
                <w:lang w:eastAsia="en-US"/>
              </w:rPr>
              <w:t>181-</w:t>
            </w:r>
          </w:p>
          <w:p>
            <w:pPr>
              <w:pStyle w:val="TAL"/>
              <w:rPr>
                <w:rFonts w:cs="Arial"/>
                <w:lang w:eastAsia="en-US"/>
              </w:rPr>
            </w:pPr>
            <w:r>
              <w:rPr>
                <w:rFonts w:cs="Arial"/>
                <w:lang w:eastAsia="en-US"/>
              </w:rPr>
              <w:t>184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#9</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RP-000613</w:t>
            </w:r>
          </w:p>
          <w:p>
            <w:pPr>
              <w:pStyle w:val="TAL"/>
              <w:rPr>
                <w:rFonts w:cs="Arial"/>
                <w:lang w:eastAsia="en-US"/>
              </w:rPr>
            </w:pPr>
            <w:r>
              <w:rPr>
                <w:rFonts w:cs="Arial"/>
                <w:lang w:eastAsia="en-US"/>
              </w:rPr>
              <w:t>RP-000695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185-191,</w:t>
              <w:br/>
              <w:t>194-199,</w:t>
              <w:br/>
              <w:t>201,</w:t>
              <w:br/>
              <w:t>203-207,</w:t>
              <w:br/>
              <w:t>210-214,</w:t>
              <w:br/>
              <w:t>219,</w:t>
              <w:br/>
              <w:t>221-232,</w:t>
              <w:br/>
              <w:t>234,</w:t>
              <w:br/>
              <w:t>235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#10</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RP-010110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236,</w:t>
              <w:br/>
              <w:t>238,</w:t>
              <w:br/>
              <w:t>240-243,</w:t>
              <w:br/>
              <w:t>245-246,</w:t>
              <w:br/>
              <w:t>248,</w:t>
              <w:br/>
              <w:t>249,</w:t>
              <w:br/>
              <w:t>253-258,</w:t>
              <w:br/>
              <w:t>260,</w:t>
              <w:br/>
              <w:t>261,</w:t>
              <w:br/>
              <w:t>263,</w:t>
              <w:br/>
              <w:t>266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Approved at TSG RAN #11</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RP-010111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268,</w:t>
              <w:br/>
              <w:t>275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#11</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RP-010158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#11 and placed under Change Control</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4.0.0</w:t>
            </w:r>
          </w:p>
        </w:tc>
      </w:tr>
      <w:tr>
        <w:trPr/>
        <w:tc>
          <w:tcPr>
            <w:tcW w:w="851" w:type="dxa"/>
            <w:tcBorders>
              <w:top w:val="single" w:sz="6" w:space="0" w:color="000000"/>
              <w:left w:val="single" w:sz="6" w:space="0" w:color="000000"/>
              <w:right w:val="single" w:sz="6" w:space="0" w:color="000000"/>
            </w:tcBorders>
            <w:shd w:fill="FFFFFF" w:val="clear"/>
          </w:tcPr>
          <w:p>
            <w:pPr>
              <w:pStyle w:val="TAL"/>
              <w:rPr>
                <w:rFonts w:cs="Arial"/>
                <w:lang w:eastAsia="en-US"/>
              </w:rPr>
            </w:pPr>
            <w:r>
              <w:rPr>
                <w:rFonts w:cs="Arial"/>
                <w:lang w:eastAsia="en-US"/>
              </w:rPr>
              <w:t>11</w:t>
            </w:r>
          </w:p>
        </w:tc>
        <w:tc>
          <w:tcPr>
            <w:tcW w:w="1134" w:type="dxa"/>
            <w:tcBorders>
              <w:top w:val="single" w:sz="6" w:space="0" w:color="000000"/>
              <w:left w:val="single" w:sz="6" w:space="0" w:color="000000"/>
              <w:right w:val="single" w:sz="6" w:space="0" w:color="000000"/>
            </w:tcBorders>
            <w:shd w:fill="FFFFFF" w:val="clear"/>
          </w:tcPr>
          <w:p>
            <w:pPr>
              <w:pStyle w:val="TAL"/>
              <w:rPr>
                <w:rFonts w:cs="Arial"/>
                <w:lang w:eastAsia="en-US"/>
              </w:rPr>
            </w:pPr>
            <w:r>
              <w:rPr>
                <w:rFonts w:cs="Arial"/>
                <w:lang w:eastAsia="en-US"/>
              </w:rPr>
              <w:t>RP-010189</w:t>
            </w:r>
          </w:p>
        </w:tc>
        <w:tc>
          <w:tcPr>
            <w:tcW w:w="567" w:type="dxa"/>
            <w:tcBorders>
              <w:top w:val="single" w:sz="6" w:space="0" w:color="000000"/>
              <w:left w:val="single" w:sz="6" w:space="0" w:color="000000"/>
              <w:right w:val="single" w:sz="6" w:space="0" w:color="000000"/>
            </w:tcBorders>
            <w:shd w:fill="FFFFFF" w:val="clear"/>
          </w:tcPr>
          <w:p>
            <w:pPr>
              <w:pStyle w:val="TAL"/>
              <w:rPr>
                <w:rFonts w:cs="Arial"/>
                <w:lang w:eastAsia="en-US"/>
              </w:rPr>
            </w:pPr>
            <w:r>
              <w:rPr>
                <w:rFonts w:cs="Arial"/>
                <w:lang w:eastAsia="en-US"/>
              </w:rPr>
              <w:t>265</w:t>
            </w:r>
          </w:p>
        </w:tc>
        <w:tc>
          <w:tcPr>
            <w:tcW w:w="425" w:type="dxa"/>
            <w:tcBorders>
              <w:top w:val="single" w:sz="6" w:space="0" w:color="000000"/>
              <w:left w:val="single" w:sz="6" w:space="0" w:color="000000"/>
              <w:right w:val="single" w:sz="6" w:space="0" w:color="000000"/>
            </w:tcBorders>
            <w:shd w:fill="FFFFFF" w:val="clear"/>
          </w:tcPr>
          <w:p>
            <w:pPr>
              <w:pStyle w:val="TAL"/>
              <w:snapToGrid w:val="false"/>
              <w:jc w:val="both"/>
              <w:rPr>
                <w:rFonts w:cs="Arial"/>
                <w:lang w:eastAsia="en-US"/>
              </w:rPr>
            </w:pPr>
            <w:r>
              <w:rPr>
                <w:rFonts w:cs="Arial"/>
                <w:lang w:eastAsia="en-US"/>
              </w:rPr>
            </w:r>
          </w:p>
        </w:tc>
        <w:tc>
          <w:tcPr>
            <w:tcW w:w="5954" w:type="dxa"/>
            <w:tcBorders>
              <w:top w:val="single" w:sz="6" w:space="0" w:color="000000"/>
              <w:left w:val="single" w:sz="6" w:space="0" w:color="000000"/>
              <w:right w:val="single" w:sz="6" w:space="0" w:color="000000"/>
            </w:tcBorders>
            <w:shd w:fill="FFFFFF" w:val="clear"/>
          </w:tcPr>
          <w:p>
            <w:pPr>
              <w:pStyle w:val="TAL"/>
              <w:rPr>
                <w:rFonts w:cs="Arial"/>
                <w:lang w:eastAsia="en-US"/>
              </w:rPr>
            </w:pPr>
            <w:r>
              <w:rPr>
                <w:rFonts w:cs="Arial"/>
                <w:lang w:eastAsia="en-US"/>
              </w:rPr>
              <w:t>Approved at TSG RAN #11 and placed under Change Control</w:t>
            </w:r>
          </w:p>
        </w:tc>
        <w:tc>
          <w:tcPr>
            <w:tcW w:w="717" w:type="dxa"/>
            <w:tcBorders>
              <w:top w:val="single" w:sz="6" w:space="0" w:color="000000"/>
              <w:left w:val="single" w:sz="6" w:space="0" w:color="000000"/>
              <w:right w:val="single" w:sz="6" w:space="0" w:color="000000"/>
            </w:tcBorders>
            <w:shd w:fill="FFFFFF" w:val="clear"/>
          </w:tcPr>
          <w:p>
            <w:pPr>
              <w:pStyle w:val="TAL"/>
              <w:rPr/>
            </w:pPr>
            <w:r>
              <w:rPr>
                <w:rFonts w:cs="Arial"/>
                <w:lang w:eastAsia="en-US"/>
              </w:rPr>
              <w:t>4.0.0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8"/>
                <w:szCs w:val="18"/>
              </w:rPr>
              <w:t>272,</w:t>
              <w:br/>
              <w:t>273,</w:t>
              <w:br/>
              <w:t>274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#11 and placed under Change Control</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RP-010155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252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#11 and placed under Change Control</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RP-010163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250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#11 and placed under Change Control</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8"/>
                <w:szCs w:val="18"/>
              </w:rPr>
              <w:t>277,</w:t>
              <w:br/>
              <w:t>279,</w:t>
              <w:br/>
              <w:t>281,</w:t>
              <w:br/>
              <w:t>285,</w:t>
              <w:br/>
              <w:t>287,</w:t>
              <w:br/>
              <w:t>289,</w:t>
              <w:br/>
              <w:t>291,</w:t>
              <w:br/>
              <w:t>294,</w:t>
              <w:br/>
              <w:t>296,</w:t>
              <w:br/>
              <w:t>299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#12</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RP-010375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8"/>
                <w:szCs w:val="18"/>
              </w:rPr>
              <w:t>301,</w:t>
              <w:br/>
              <w:t>315,</w:t>
              <w:br/>
              <w:t>317,</w:t>
              <w:br/>
              <w:t>319,</w:t>
              <w:br/>
              <w:t>323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#12</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RP-010392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303,</w:t>
              <w:br/>
              <w:t>320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Approved at TSG RAN #12</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to the Error handling of the ERROR INDICATION message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Alignment of Conditional Presence with RAN3 Specification Principles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NAS Synchronisation Indicator also at RAB Establishment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Old BSS to New BSS IE optional in UMTS to GSM handover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Order of elements in bitstrings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Data Forwarding related IEs in RELOCATION COMMAND message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Error handling of the Erroneously Present Conditional Ies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Rapporteurs corrections in RANAP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Inconsistency in definition of parameters used in INVOKE_TRACE message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Clarification of chapter 10</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Condition of SDU format information IE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RP-010579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Relocation Requirement not to be used</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8"/>
                <w:szCs w:val="18"/>
              </w:rPr>
            </w:pPr>
            <w:r>
              <w:rPr>
                <w:rFonts w:cs="Arial" w:ascii="Arial" w:hAnsi="Arial"/>
                <w:sz w:val="18"/>
                <w:szCs w:val="18"/>
              </w:rPr>
              <w:t>RP-010594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8"/>
                <w:szCs w:val="18"/>
              </w:rPr>
              <w:t>297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Clarification on User Plane Version Indication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spacing w:before="0" w:after="0"/>
              <w:rPr>
                <w:rFonts w:ascii="Arial" w:hAnsi="Arial" w:cs="Arial"/>
                <w:sz w:val="18"/>
                <w:szCs w:val="18"/>
              </w:rPr>
            </w:pPr>
            <w:r>
              <w:rPr>
                <w:rFonts w:cs="Arial" w:ascii="Arial" w:hAnsi="Arial"/>
                <w:sz w:val="18"/>
                <w:szCs w:val="18"/>
              </w:rPr>
              <w:t>RP-010594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7</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Release 4 additions in Iu to support new positioning methods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8"/>
                <w:szCs w:val="18"/>
              </w:rPr>
              <w:t>RP-010698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244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7</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N-to-M relation between CN and UTRAN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 xml:space="preserve">CR on Priority range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Bitstrings ordering</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UP Versions not supported</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Location Report Area</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8"/>
                <w:szCs w:val="18"/>
              </w:rPr>
              <w:t>RP-010848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Reason for LOCATION REPORT message is not clear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Corrections to RRC information containers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Procedure Code Criticality in Error Indication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Addition of amendment to clarify the PER encoding of bitstrings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Chosen Integrity Protection Algorithm IE over MAP/E interface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Rapporteurs corrections in RANAP (MCC/MNC)</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Clarification on Location Request not fulfilled</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Subflow SDU Size clarification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the Clause 10 Error Handling</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Cause value for not accepted relocation request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to Release 4 additions in Iu to support new positioning methods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Chapter A.2.1 (EXAMPLE MESSAGE Layout) missing in version 4.2.0</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N-to-M relation between CN and UTRAN impacts on CN initiated Reset Resource procedure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Stop Direct Report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MCC implementation CR for corrections to Release 4 additions in Iu to support new positioning methods.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RP-010871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397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to LCS Vertical Accurancy</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Question regarding SRNS Context Transfer and SRNS Data Forwarding Initiation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Intersystem Change and inter-system Handover corrections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RAB Modification Parameters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Delivery of erroneous SDUs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Handling of Global RNC-ID in Reset and Reset resource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RABs concerned by contexts transfer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Alignment of definition of Guaranteed Bitrate with 25.415</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RP-020262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Inclusion of "Age of Location IE into LOCATION REPORT"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Requirements on user plane initialisation moved to 25.415</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to LCS Vertical Accuracy Code IE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IP Transport option in UTRAN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RP-020257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NNSF Functional Description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Transport Layer Address at RAB modification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RP-020188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Implementation of Handover/Relocation Solution for Inter-RAN Load Information Exchange between RAN and GERAN for Rel'5</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RP-020423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6</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Release 5 additions of ROHC context relocation support during SRNS relocation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RP-020401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Criticality Information Decoding Failure Handling</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RP-020401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8"/>
                <w:szCs w:val="18"/>
              </w:rPr>
              <w:t>440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Erroneous Security Mode Control procedure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RP-020401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Target RNC-ID</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RP-020401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8"/>
                <w:szCs w:val="18"/>
              </w:rPr>
              <w:t>444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SDU Format Information Presence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RP-020417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Extension container for Last Known Service Area IE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RP-020401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w:t>
            </w:r>
            <w:r>
              <w:rPr>
                <w:rFonts w:cs="Arial"/>
                <w:lang w:eastAsia="en-US"/>
              </w:rPr>
              <w:t>EXTENSION INDICATION” PROPOSAL</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RP-020417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sz w:val="18"/>
                <w:szCs w:val="18"/>
              </w:rPr>
            </w:pPr>
            <w:r>
              <w:rPr>
                <w:rFonts w:cs="Arial" w:ascii="Arial" w:hAnsi="Arial"/>
                <w:sz w:val="18"/>
                <w:szCs w:val="18"/>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wrong implementation for CR429</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8"/>
                <w:szCs w:val="18"/>
              </w:rPr>
              <w:t>RP-020401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8"/>
                <w:szCs w:val="18"/>
              </w:rPr>
            </w:pPr>
            <w:r>
              <w:rPr>
                <w:rFonts w:cs="Arial" w:ascii="Arial" w:hAnsi="Arial"/>
                <w:sz w:val="18"/>
                <w:szCs w:val="18"/>
              </w:rPr>
              <w:t>462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sz w:val="18"/>
                <w:szCs w:val="18"/>
              </w:rPr>
            </w:pPr>
            <w:r>
              <w:rPr>
                <w:rFonts w:cs="Arial" w:ascii="Arial" w:hAnsi="Arial"/>
                <w:sz w:val="18"/>
                <w:szCs w:val="18"/>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RNL-TNL coordination in RANAP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RP-020401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RNC Iu Coordinated relocation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RP-020421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IPv4-IPv6 interworking for data forwarding</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RP-020401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Clarification for the usage of the cause value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RP-020417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due to the wrong implementation of CR326&amp;244 and error in the CR424</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481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Erroneous criticality in DATA VOLUME REPORT REQUEST a.o.</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484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Handling of security at relocation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488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CRRM Corrections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495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Codec change during SRNS relocation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New cause value for RAB release request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Shared Networks in connected mode – Information Transfer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GERAN specific impacts on the Iu-cs interface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Correction to RANAP cause value range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LCS alignment with stage 2</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RP-020643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Signalling enhancements for GERAN Iu Mode LCS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RP-020517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to RANAP RESET procedure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RP-020522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Rel4 Common CR after RANAP review</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RP-020526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to enable Rel4 extensions in Location Reporting Control procedure.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RP-020529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RAB Subflows and SRBs mapping onto the transport channel identifiers of Iur in the Source RNC to Target RNC transparent container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RP-020532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coding of GSM IEs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RP-020533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New cause codes for Network sharing in connected mode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RP-020535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Encoding of information elements.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RP-030060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Addition of RAB Subflows mapping onto the transport channel identifiers of Iur in the Source RNC to Target RNC transparent container for HSDPA</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RP-030067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Alignment of “Uncertainty Ellipse” with RRC</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RP-030056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Duplicated Iu connection identifiers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RP-030060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 xml:space="preserve">Inclusion of IMS Signalling Indication into R5 RANAP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RP-030060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Correction to RANAP due to GERAN Iu mode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RP-030056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Essential correction of IMSI coding</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RP-030314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Essential Correction of Iu Release Issue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5.5.0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RP-030326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 xml:space="preserve">Correction of Failure message used for logical errors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RP-030339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Introduction of Early UE Handling – Bitmap Option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RP-030316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Iu UP Initialisation during RAB modification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RP-030445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Alignment of title and sub-clause text of chapter 10.3.4.2</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RP-030437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Essential Correction of Iu Release Request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RP-030439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Introduction of positioning methods over Iu</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RP-030439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Alignment of RANAP and RNSAP CRRM solutions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RP-030439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RNC use of IMSI within Relocation Resource Allocation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RP-030446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595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Arial Unicode MS" w:cs="Arial"/>
                <w:lang w:eastAsia="en-US"/>
              </w:rPr>
            </w:pPr>
            <w:r>
              <w:rPr>
                <w:rFonts w:eastAsia="Arial Unicode M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Removal of the note in chapter 10</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Backwards Compatibility for LCS- Limited Solution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 xml:space="preserve">Serious Correction for Rescue handover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Serious Correction for Security in Multi-domain calls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RP-030715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Unicode MS"/>
                <w:lang w:eastAsia="en-US"/>
              </w:rPr>
            </w:pPr>
            <w:r>
              <w:rPr>
                <w:rFonts w:cs="Arial"/>
                <w:lang w:eastAsia="en-US"/>
              </w:rPr>
              <w:t>Correction of RAB Release Request Inter-working</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RANAP Review issue 2: Correction of Position Data</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RANAP Review issue 3: LCS Accuracy</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Add IE “Criticality Diagnostics” for LOCATION RELATED DATA FAILURE message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RT Load Value Clarification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Correction of Reference section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Corrections to the data volume reporting function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Big clarification CR based on RANAP Rel-5 review</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RP-030676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Arial Unicode MS" w:cs="Arial"/>
                <w:lang w:eastAsia="en-US"/>
              </w:rPr>
            </w:pPr>
            <w:r>
              <w:rPr>
                <w:rFonts w:cs="Arial"/>
                <w:lang w:eastAsia="en-US"/>
              </w:rPr>
              <w:t>Correction to CRRM Iu solution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Release 6 specification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RP-040053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Alignment with 23.032 correction of Included Angle for Ellipsoid Arc</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RP-040062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GERAN related Release 5 IEs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RP-040062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Causes used in RANAP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RP-040062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Inaccuracies in the specification of the Overload procedure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RP-040062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Clarification on Iu reset procedure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RP-040062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Integrity Status Correction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RP-040062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Coding of Discontinuous Transmission/No_Data mode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RP-040216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an indication of achieved accuracy in Location Report procedure over Iu interface.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RP-040174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Data Volume Reporting Correction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RP-040174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SNA Coding correction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RP-040182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RIM mechanisms for NACC over the Iu interface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RP-040174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Transport Layer Address and Iu Transport Association handling in RAB Assignment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RP-040183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Management Based Activation in the UTRAN over the Iu</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RP-040183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Enhancement of Trace handling during Relocation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RP-040183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Modification of CN Invoke Trace for Subscriber and Equipment Trace support over Iu</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RP-040298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Addition of Relocation Failure cause code to match GERAN cause code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RP-040299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Data Volume Reporting Correction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RP-040299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Service Handover Timing and Priority</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RP-040299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presence of ciphering key in the RANAP container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RP-040439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Indication of selected PLMN in shared networks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RP-040439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Rerouting in MOCN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RP-040437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MBMS stage 3 support over Iu</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RP-040439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Support of full Mobility/Backwards Compatibility in Network Sharing</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RP-040441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reference to outdated ITU-T recommendations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8"/>
                <w:szCs w:val="18"/>
                <w:lang w:eastAsia="en-US"/>
              </w:rPr>
            </w:pPr>
            <w:r>
              <w:rPr>
                <w:rFonts w:cs="Arial"/>
                <w:sz w:val="18"/>
                <w:szCs w:val="18"/>
                <w:lang w:eastAsia="en-US"/>
              </w:rPr>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space removed in ASN.1from "MBMSSessionStartResponse"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6.4.1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MBMS Session Repetition Number on Session Start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 xml:space="preserve">MBMS RAB Management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Essential Correction on Direct Transfer Messages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MBMS Contexts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RP-050057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MBMS IE codings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MBMS Session Failure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RP-050059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Support of Network-initiated Scudif (revision of R3-041734)</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lang w:eastAsia="en-US"/>
              </w:rPr>
            </w:pPr>
            <w:r>
              <w:rPr>
                <w:rFonts w:cs="Arial"/>
                <w:lang w:eastAsia="en-US"/>
              </w:rPr>
              <w:t xml:space="preserve">Correction of RANAP Containers and CRRM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MBMS Session Duration IE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Addition of E-DCH MAC-d Flow ID in transparent Container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to the RANAP in Iu-Flex Paging without TMSI.</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Enhancement for MBMS SESSION START message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Presence information for RAC in Target ID towards PS domain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CR729</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MBMS figure title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Release after rerouting attempt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RP-050236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No Relocation during MOCN Rerouting</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Cell Load Information Group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768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queuing at relocation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RP-050443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MBMS applies for the PS domain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RP-050473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Inclusion of Inter-RAT PS Handover between UTRAN and GERAN A/Gb</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RP-050444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Clarification of the Relocation Cancel and Relocation Preparation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RP-050692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the Time to MBMS Data Trasfer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RP-050693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SCUDIF Relocation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RP-050693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Error Handling of unused IEs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RP-050693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801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 xml:space="preserve">Rewording of interaction text from CR784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6.8.0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RP-050693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803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Rapporteur's Review of 25.413</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RP-050692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804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 xml:space="preserve">MBMS Service Area List IE Encoding Correction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03/2006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Release 7 version created based on v6.8.0</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0770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Enabling the Providing of Velocity</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IE name in procedure text for MBMS Session Update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RP-060061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signaling bearer mode for MBMS Registration Failure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PS/CS coordination in shared RAN for MOCN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31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Inclusion of redirect attempt flag in Initial UE Message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SRB mapping toward HS-DSCH and E-DCH MAC-d flows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RP-060062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Iu Release when detecting double Iu</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RP-060288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0834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performance measurement point IRATHO.SuccOutPSUE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RP-060289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Clarification on setting the Accuracy Fulfilment Indicator IE by the RNC</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RP-060278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SI/PSI information transfer for PS handover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RP-060386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positioning confidence reporting inconsistencies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RP-060278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Unclear presence of Selected PLMN identity IE in case of network sharing non supporting UEs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RP-060278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Handling of preserved nrt RABs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RP-060278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Target RNC ID in RIM Routing Information towards an RNC</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RP-060499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Criticality Diagnostics IE for MBMS RAB Release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RP-060514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Status of Service Handover IE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RP-060514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Alignment of PLMN identity</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RP-060499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the Meaning of cause value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Addition of Periodic Location Procedures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RP-060579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Inclusion of the MBMS Counting Information IE to the MBMS Session Start Request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RP-060590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val="en-US" w:eastAsia="en-US"/>
              </w:rPr>
              <w:t>Removal of MBMS SAI Semantic Description in RANAP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RP-060724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inter-RAT DTM Handover</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RP-060713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new ciphering algorithm UEA2 and integrity protection algorithm UIA2</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RP-060698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Conditions for MBMS RAB set up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Introducing Direct Tunnel in RANAP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RP-060698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RNC Rejection of MBMS Session Setup with a TMGI already used for another ongoing MBMS session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RP-060698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MBMS session Repetition Number Corrections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RP-070063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Direct Tunnel Correction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RP-070063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Signalling RABs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RP-070063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0898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Mandatory use of transport layer information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RP-070063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Modification of Rules for Building RANAP Messages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RP-070054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 xml:space="preserve">Correction on MBMS SESSION START and MBMS SESSION UPDATE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MIMO in RANAP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RP-070056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MBMS Session setup of a parallel session of the same service in a distinct MBMS service area</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RP-070054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Update of MBMS Session Duration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RP-070474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Extended RNC-ID</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RP-070322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lang w:eastAsia="en-US"/>
              </w:rPr>
              <w:t>Clarification on distinguishing MBMS Service Areas of Multiple parallel MBMS Sessions of the same service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RP-070339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Frequency Layer Convergence</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RP-070337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GANSS (Galileo and Additional Navigation Systems) in RANAP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RP-070567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to GANSS Location Related Data Request</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RP-070565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 xml:space="preserve">MBMS broadcast RAB Set Up </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for RNC ID</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RP-070578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Maximum number of Iu Signalling Connection Identifiers</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RP-070581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UE Involved Relocation for source RNC not having Iu-cs UP</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RP-070838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ASN1-Tabular alignment for GANSS feature in TS25.413</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RP-070837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0941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Explicit references to TRs 25.994 and 25.995</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RP-070842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Rapporteurs Review</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RP-070844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cause value for CS-triggered relocation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RP-080297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0950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the Release of MBMS Signalling Connection</w:t>
            </w:r>
          </w:p>
        </w:tc>
        <w:tc>
          <w:tcPr>
            <w:tcW w:w="71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7.9.0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09/2008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Rel-8 version created based on v7.9.0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RP-080589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Introduction of Enhanced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ASN.1 error corrected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8.0.1</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RP-080852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eastAsia="Arial" w:cs="Arial"/>
                <w:lang w:val="en-US" w:eastAsia="en-US"/>
              </w:rPr>
              <w:t xml:space="preserve"> </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Support for additional navigation satellite systems in RANAP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RP-080849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Introduction of UE History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RP-080849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Introduction of MBMS Improved Soltuion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RP-080848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Inter-RAT Mobility to/from E-UTRAN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RP-080855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eastAsia="Arial" w:cs="Arial"/>
                <w:lang w:val="en-US" w:eastAsia="en-US"/>
              </w:rPr>
              <w:t xml:space="preserve"> </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Introduction of the Subscriber Profile ID for RAT/Frequency priority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RP-080840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eastAsia="Arial" w:cs="Arial"/>
                <w:lang w:val="en-US" w:eastAsia="en-US"/>
              </w:rPr>
              <w:t xml:space="preserve"> </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ASN.1 changes for enhanced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RP-080854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 xml:space="preserve">RANAP changes to support the use of CSG Identifiers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RP-080856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eastAsia="Arial" w:cs="Arial"/>
                <w:lang w:val="en-US" w:eastAsia="en-US"/>
              </w:rPr>
              <w:t xml:space="preserve"> </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Removal of Recovery and Restoration from 23.060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RP-090083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Cause value mapping for CSFB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RP-090079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Clarification of usage of MBMS RAB release for MBMS broadcast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RP-090075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Clarification of usage of Extended MBR and GBR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Clarification on Source 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RP-090078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Editorial Updates TS 25.413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RP-090245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fr-FR" w:eastAsia="en-US"/>
              </w:rPr>
              <w:t>Transparent Container content – informative annex</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RP-090093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Introduction of HSPA SRVCC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RP-090079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Further Corrections for Enhanced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RP-090081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Inclusion of CSG ID in initial UE message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RP-090078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Clarification on ASN.1 for Generic Container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RP-090263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Rename of Source RNC ID in ENHANCD RELOCATION COMPLETE REQUEST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March 2009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ASN.1 debugging before freezing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8.3.1</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RP-090638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Addition of Integrity Protection Information IE and Encryption Information IE into Enhanced SRNS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RP-090641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RANAP changes to support paging optimisation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RP-090633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Correction of extended alternative bit rate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RP-090633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Structure of prodeure text for Relocation Preparation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8.3.0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RP-090635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0998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Interaction between Enhanced Relocation and RAB Assignment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RP-090642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Correction of introduction of HSPA SRVCC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RP-090642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1000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Correction of the Global CN-ID for the PS domain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RP-090636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1002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Introduction of E-UTRAN Service Handover IE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8.3.0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45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RP-090770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1015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Correction of ASN.1 Target Cell ID missing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8.4.0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09/2009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Rel-9 version created based on v8.4.0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9.0.0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RP-090777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UE-AMBR Concept in UMTS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9.0.0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RP-091191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val="en-US" w:eastAsia="en-US"/>
              </w:rPr>
              <w:t>Support for paging optimization with CSG membership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RP-091191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val="en-US" w:eastAsia="en-US"/>
              </w:rPr>
              <w:t>Target Cell ID for HNB in-bound HO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RP-091191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 xml:space="preserve">Inclusion of CSG information for access control in 3G handover procedures </w:t>
            </w:r>
            <w:r>
              <w:rPr>
                <w:rFonts w:cs="Arial"/>
                <w:iCs/>
                <w:lang w:eastAsia="en-US"/>
              </w:rPr>
              <w:t>and UE prioritization in 3G hybrid cells.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RP-100219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CSG Cell and Hybrid Cell Definition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Clarification on the Access Control of Non-CSG UE During Inbound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Handling of CSG ID check failure in hybrid cells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RP-100215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 name of Target eNB ID to align with 36.413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Inter RAT Mobility Load Balancing on Iu</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 wrong CSG ID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Description of Transparent Container Encoding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Rapporteur’s update for RANAP protocol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RP-100219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Addition of IP Source Address in MBMS Synchronisation Information in MBMS Session Start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RP-100348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CSG expiry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RP-100214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CSFB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RP-100592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zh-CN"/>
              </w:rPr>
              <w:t xml:space="preserve">UTRAN Trace ID </w:t>
            </w:r>
            <w:r>
              <w:rPr>
                <w:rFonts w:cs="Arial"/>
                <w:lang w:eastAsia="en-US"/>
              </w:rPr>
              <w:t>Abnormal Conditions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RP-100595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val="en-US" w:eastAsia="en-US"/>
              </w:rPr>
              <w:t>Some Corrections to the Inbound Mobility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RP-100599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Introduction of IPv4 and Ipv6 Dual Stack option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RP-100595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eastAsia="en-US"/>
              </w:rPr>
              <w:t>Correct the description on the Relocation Failure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RP-100599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Release 7 QoS subscription data for Pre-Release 7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RP-100599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val="en-US" w:eastAsia="en-US"/>
              </w:rPr>
              <w:t>Enhancement of Location Reporting functionality interaction with Enhanced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RP-100907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eastAsia="en-US"/>
              </w:rPr>
              <w:t>Correction of Forwarding TNL IE for Enhanced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RP-100907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the interaction between CN Invoke Trace and Enhanced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RP-100907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inconsistencies between tabular, procedural text and ASN.1 code for Enhanced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RP-101269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Inter-system SRVCC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9.5.0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12/2010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Rel-10 version created based on v9.5.0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RP-101389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the SIPTO at Iu-PS Function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RP-101389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LIPA Impact In RAN3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RP-101304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Inter-RAT MRO for Detection of too early inter-RAT handover with no RLF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01/2011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Editorial change: highlighting removed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10.0.1</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SP-49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SP-100629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Clarification on the use of References (TS 21.801 CR#0030)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RP-110226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eastAsia="en-US"/>
              </w:rPr>
            </w:pPr>
            <w:r>
              <w:rPr>
                <w:rFonts w:cs="Arial"/>
                <w:lang w:eastAsia="en-US"/>
              </w:rPr>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val="en-US" w:eastAsia="en-US"/>
              </w:rPr>
              <w:t>Correction to Integrity Protection Information and Encryption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RP-110239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Addition of MeasurementBandwidth and ASN.1 clean-up for IRAT measurement configuration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Introduction of MDT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RP-110231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Additional IEs needed to support optimized HNB-HNB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Introduction of Low Priority Traffic Overload support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51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RP-110226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Clarification on TEID value range for RANAP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RP-110225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the description usage of NONCE in RNC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RP-110695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User consent indication for MDT in RANAP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RP-110713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Clarification to detection of unnecessary IRAT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RP-110681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Correction of SRVCC from LTE to UMTS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RP-110684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Correction of References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General clean-up before Rel-10 ASN.1 closure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RP-110695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MDT UTRAN amendments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Addition of SRVCC preparation into message type tabular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 definition of condition IfM2 in MDT Configuration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Clarification on MDT Recording Session Reference in MDT Configuration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Area scope RAI list in MDT configuration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Definition of value of bit in Measurements to Activate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RP-111193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Correction of Rel-7 QoS handling for Pre-Rel-7 UEs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10.3.0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RP-111196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Correction of some generic references to dated references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Small correction on unnecessary IRAT HO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Alignment of the transparent containers' IE names with CT4 specifications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10.3.0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RP-111651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1140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Introduction of the annex on the processing of transparent containers at SGSN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RP-111649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Addition of TCE IP in CN INVOKE TRACE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RP-111646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Correction of Emergency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RP-111651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Fast Return after CSFB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RP-111651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Correction of Routing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RP-120232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US" w:eastAsia="en-US"/>
              </w:rPr>
              <w:t>Correction on unnecessary HO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10.5.0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RP-120743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eastAsia="en-US"/>
              </w:rPr>
              <w:t>Correction to assigned criticality of L-GW Transport Layer Address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10.6.0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RP-120752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the new IE for cell reselection from UTRA connected mode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RP-120752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Improved granularity for the time UE stayed in cell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on handover to a CSG cell with an emergency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Addition of HO cause value to the UE history information in RANAP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UE Radio Capability Match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Anonymization of MDT data for area based MDT in UTRAN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11.1.0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1196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ASN.1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Improved granularity for the time UE stayed in cell for enhanced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rSRVCC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the support for rSRVCC network sharing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Rapporteur 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Multi-PLMN MDT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connectivity between HNB and RNC via HNB-GW for RNSAP signaling: Enhanced Relocation between HNB and RNC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new MDT measurements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New Information for BBF access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RP-121736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Clarification of E-UTRAN Service Handover IE for inter-RAT roaming restrictions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11.2.0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1217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Addition of missing values for MDT report interval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RP-130224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the missing ASN.1 definition for Timing Difference UL-DL IE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ASN.1 review for RANAP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RP-130206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of rSRVCC capability indicator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Addition of TCE IP and Cell Identifier for Anonymization MDT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Extending maxEARFCN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RP-130638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Clarification on Positioning Data Discriminator IE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RP-130643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BBAI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RP-130637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Provide IMEISV to RNC to identify UE characteristics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RP-130643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Resolution of ambiguity around reject causes in MOCN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RP-130643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Redirect indication for NAS rejection cause #17 and #25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RP-130643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Clarification on CS/PS coordination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11.4.0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SRVCC procedure in case of PS handover failure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RP-131902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 on relocation with an emergency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11.5.0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RP-131909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Collocated L-GW for SIPTO@LN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RP-131913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1258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Clarification on the duplicated PLMN Identities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RP-131906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support for BDS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RP-131909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SIPTO@LN Stand-Alone in RANAP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RP-140297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Restoration of MBMS Bearer Services and Connections in RNC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RP-140294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Last E-UTRAN PLMN Identity for CSFB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RP-140905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Corrections on MBMS Restoration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12.2.0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RP-142093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Rapporteur Review</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RP-142094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the increased value range for RSRQ and new RSRQ definition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RP-142084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BDS Satellite Specific ICD update to version 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12.3.0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RP-150356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Correction of RSRQ type values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67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RP-150356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Rapporteur Review-ASN.1 consistency check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12.4.0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RP-152088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Introduction of improvements to CS/PS coordination in UTRAN Shared Network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RP-152108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1298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2</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Enhancement of the RESET RESOURCE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RP-152096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5</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Introduction of Dedicated Core Network (DCN) feature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RP-152092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3</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Support WI Power Saving enhancements for UMTS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RP-152016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4</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RAT-Independent positioning enhancements for RANAP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13.0.0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RP-160449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Rapporteur Review on 25.413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RP-160448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Providing UE Usage Type in Dedicated Core Network Reroute NAS Request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13.1.0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72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RP-161047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w:t>
            </w:r>
          </w:p>
        </w:tc>
        <w:tc>
          <w:tcPr>
            <w:tcW w:w="595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Removing signaling of NRI from MSC/SGSN to RNC for CS/PS coordination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eastAsia="en-US"/>
              </w:rPr>
            </w:pPr>
            <w:r>
              <w:rPr>
                <w:rFonts w:cs="Arial"/>
                <w:lang w:eastAsia="en-US"/>
              </w:rPr>
              <w:t>13.2.0</w:t>
            </w:r>
          </w:p>
        </w:tc>
      </w:tr>
    </w:tbl>
    <w:p>
      <w:pPr>
        <w:pStyle w:val="Normal"/>
        <w:rPr>
          <w:lang w:val="en-US" w:eastAsia="en-US"/>
        </w:rPr>
      </w:pPr>
      <w:r>
        <w:rPr>
          <w:lang w:val="en-US" w:eastAsia="en-US"/>
        </w:rPr>
      </w:r>
    </w:p>
    <w:tbl>
      <w:tblPr>
        <w:tblW w:w="9552" w:type="dxa"/>
        <w:jc w:val="left"/>
        <w:tblInd w:w="-7" w:type="dxa"/>
        <w:tblLayout w:type="fixed"/>
        <w:tblCellMar>
          <w:top w:w="0" w:type="dxa"/>
          <w:left w:w="40" w:type="dxa"/>
          <w:bottom w:w="0" w:type="dxa"/>
          <w:right w:w="40" w:type="dxa"/>
        </w:tblCellMar>
      </w:tblPr>
      <w:tblGrid>
        <w:gridCol w:w="800"/>
        <w:gridCol w:w="800"/>
        <w:gridCol w:w="932"/>
        <w:gridCol w:w="500"/>
        <w:gridCol w:w="425"/>
        <w:gridCol w:w="425"/>
        <w:gridCol w:w="4962"/>
        <w:gridCol w:w="708"/>
      </w:tblGrid>
      <w:tr>
        <w:trPr>
          <w:cantSplit w:val="true"/>
        </w:trPr>
        <w:tc>
          <w:tcPr>
            <w:tcW w:w="9552" w:type="dxa"/>
            <w:gridSpan w:val="8"/>
            <w:tcBorders>
              <w:top w:val="single" w:sz="6" w:space="0" w:color="000000"/>
              <w:left w:val="single" w:sz="6" w:space="0" w:color="000000"/>
              <w:right w:val="single" w:sz="6" w:space="0" w:color="000000"/>
            </w:tcBorders>
            <w:shd w:fill="FFFFFF" w:val="clear"/>
          </w:tcPr>
          <w:p>
            <w:pPr>
              <w:pStyle w:val="TAL"/>
              <w:jc w:val="center"/>
              <w:rPr>
                <w:rFonts w:cs="Arial"/>
                <w:b/>
                <w:b/>
                <w:sz w:val="16"/>
                <w:lang w:eastAsia="en-US"/>
              </w:rPr>
            </w:pPr>
            <w:r>
              <w:rPr>
                <w:rFonts w:cs="Arial"/>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eastAsia="en-US"/>
              </w:rPr>
            </w:pPr>
            <w:r>
              <w:rPr>
                <w:rFonts w:cs="Arial"/>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eastAsia="en-US"/>
              </w:rPr>
            </w:pPr>
            <w:r>
              <w:rPr>
                <w:rFonts w:cs="Arial"/>
                <w:b/>
                <w:sz w:val="16"/>
                <w:lang w:eastAsia="en-US"/>
              </w:rPr>
              <w:t>Meeting</w:t>
            </w:r>
          </w:p>
        </w:tc>
        <w:tc>
          <w:tcPr>
            <w:tcW w:w="932"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eastAsia="en-US"/>
              </w:rPr>
            </w:pPr>
            <w:r>
              <w:rPr>
                <w:rFonts w:cs="Arial"/>
                <w:b/>
                <w:sz w:val="16"/>
                <w:lang w:eastAsia="en-US"/>
              </w:rPr>
              <w:t>TDoc</w:t>
            </w:r>
          </w:p>
        </w:tc>
        <w:tc>
          <w:tcPr>
            <w:tcW w:w="500"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eastAsia="en-US"/>
              </w:rPr>
            </w:pPr>
            <w:r>
              <w:rPr>
                <w:rFonts w:cs="Arial"/>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eastAsia="en-US"/>
              </w:rPr>
            </w:pPr>
            <w:r>
              <w:rPr>
                <w:rFonts w:cs="Arial"/>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eastAsia="en-US"/>
              </w:rPr>
            </w:pPr>
            <w:r>
              <w:rPr>
                <w:rFonts w:cs="Arial"/>
                <w:b/>
                <w:sz w:val="16"/>
                <w:lang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eastAsia="en-US"/>
              </w:rPr>
            </w:pPr>
            <w:r>
              <w:rPr>
                <w:rFonts w:cs="Arial"/>
                <w:b/>
                <w:sz w:val="16"/>
                <w:lang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eastAsia="en-US"/>
              </w:rPr>
            </w:pPr>
            <w:r>
              <w:rPr>
                <w:rFonts w:cs="Arial"/>
                <w:b/>
                <w:sz w:val="16"/>
                <w:lang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sz w:val="16"/>
                <w:szCs w:val="16"/>
                <w:lang w:eastAsia="en-US"/>
              </w:rPr>
              <w:t>RP-75</w:t>
            </w:r>
          </w:p>
        </w:tc>
        <w:tc>
          <w:tcPr>
            <w:tcW w:w="932"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RP-170542</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Introduction of New types of eNB 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RP-75</w:t>
            </w:r>
          </w:p>
        </w:tc>
        <w:tc>
          <w:tcPr>
            <w:tcW w:w="932"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RP-170544</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Introduction of eDECOR in RAN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RP-75</w:t>
            </w:r>
          </w:p>
        </w:tc>
        <w:tc>
          <w:tcPr>
            <w:tcW w:w="932"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sz w:val="16"/>
                <w:szCs w:val="16"/>
                <w:lang w:eastAsia="en-US"/>
              </w:rPr>
              <w:t>RP-170545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Introduction of QMC for streaming services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06/2017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RP-76</w:t>
            </w:r>
          </w:p>
        </w:tc>
        <w:tc>
          <w:tcPr>
            <w:tcW w:w="932"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RP-171328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QoE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06/2017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RP-76</w:t>
            </w:r>
          </w:p>
        </w:tc>
        <w:tc>
          <w:tcPr>
            <w:tcW w:w="932"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RP-171328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QoE enhancement during SRNS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06/2017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RP-76</w:t>
            </w:r>
          </w:p>
        </w:tc>
        <w:tc>
          <w:tcPr>
            <w:tcW w:w="932"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RP-171328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en-US"/>
              </w:rPr>
              <w:t>Introduction of UE Application Layer Measurement Capability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06/2018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RP-80</w:t>
            </w:r>
          </w:p>
        </w:tc>
        <w:tc>
          <w:tcPr>
            <w:tcW w:w="932"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RP-181241</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en-US"/>
              </w:rPr>
              <w:t>Introduction of QMC for MTSI in UTRAN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RP-87-e</w:t>
            </w:r>
          </w:p>
        </w:tc>
        <w:tc>
          <w:tcPr>
            <w:tcW w:w="932"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RP-200424</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 xml:space="preserve">Support SRVCC from 5G to 3G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lang w:eastAsia="en-US"/>
              </w:rPr>
            </w:pPr>
            <w:r>
              <w:rPr>
                <w:rFonts w:cs="Arial"/>
                <w:sz w:val="16"/>
                <w:szCs w:val="16"/>
                <w:lang w:eastAsia="en-US"/>
              </w:rPr>
              <w:t>16.0.0</w:t>
            </w:r>
          </w:p>
        </w:tc>
      </w:tr>
    </w:tbl>
    <w:p>
      <w:pPr>
        <w:pStyle w:val="Normal"/>
        <w:spacing w:before="0" w:after="180"/>
        <w:rPr>
          <w:lang w:val="en-US" w:eastAsia="en-US"/>
        </w:rPr>
      </w:pPr>
      <w:r>
        <w:rPr>
          <w:lang w:val="en-US" w:eastAsia="en-US"/>
        </w:rPr>
      </w:r>
    </w:p>
    <w:sectPr>
      <w:headerReference w:type="default" r:id="rId151"/>
      <w:footerReference w:type="default" r:id="rId15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ms Rmn">
    <w:altName w:val="Times New Roman"/>
    <w:charset w:val="00"/>
    <w:family w:val="roman"/>
    <w:pitch w:val="variable"/>
  </w:font>
  <w:font w:name="Geneva">
    <w:altName w:val="Arial"/>
    <w:charset w:val="00"/>
    <w:family w:val="swiss"/>
    <w:pitch w:val="variable"/>
  </w:font>
  <w:font w:name="Tahoma">
    <w:charset w:val="00"/>
    <w:family w:val="swiss"/>
    <w:pitch w:val="variable"/>
  </w:font>
  <w:font w:name="Liberation Sans">
    <w:altName w:val="Arial"/>
    <w:charset w:val="01"/>
    <w:family w:val="swiss"/>
    <w:pitch w:val="variable"/>
  </w:font>
  <w:font w:name="Times">
    <w:altName w:val="Times New Roman"/>
    <w:charset w:val="00"/>
    <w:family w:val="roman"/>
    <w:pitch w:val="variable"/>
  </w:font>
  <w:font w:name="Calibri">
    <w:charset w:val="00"/>
    <w:family w:val="swiss"/>
    <w:pitch w:val="variable"/>
  </w:font>
  <w:font w:name="MS Mincho">
    <w:charset w:val="8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342">
              <wp:simplePos x="0" y="0"/>
              <wp:positionH relativeFrom="margin">
                <wp:align>right</wp:align>
              </wp:positionH>
              <wp:positionV relativeFrom="paragraph">
                <wp:posOffset>635</wp:posOffset>
              </wp:positionV>
              <wp:extent cx="1838960" cy="148590"/>
              <wp:effectExtent l="0" t="0" r="0" b="0"/>
              <wp:wrapSquare wrapText="largest"/>
              <wp:docPr id="10" name="Frame9"/>
              <a:graphic xmlns:a="http://schemas.openxmlformats.org/drawingml/2006/main">
                <a:graphicData uri="http://schemas.microsoft.com/office/word/2010/wordprocessingShape">
                  <wps:wsp>
                    <wps:cNvSpPr txBox="1"/>
                    <wps:spPr>
                      <a:xfrm>
                        <a:off x="0" y="0"/>
                        <a:ext cx="1838960" cy="148590"/>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25.413 V16.0.0 (2020-03)</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4.8pt;height:11.7pt;mso-wrap-distance-left:0pt;mso-wrap-distance-right:0pt;mso-wrap-distance-top:0pt;mso-wrap-distance-bottom:0pt;margin-top:0.05pt;mso-position-vertical-relative:text;margin-left:337.2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25.413 V16.0.0 (2020-03)</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03">
              <wp:simplePos x="0" y="0"/>
              <wp:positionH relativeFrom="margin">
                <wp:align>center</wp:align>
              </wp:positionH>
              <wp:positionV relativeFrom="paragraph">
                <wp:posOffset>635</wp:posOffset>
              </wp:positionV>
              <wp:extent cx="191135" cy="148590"/>
              <wp:effectExtent l="0" t="0" r="0" b="0"/>
              <wp:wrapSquare wrapText="largest"/>
              <wp:docPr id="11" name="Frame10"/>
              <a:graphic xmlns:a="http://schemas.openxmlformats.org/drawingml/2006/main">
                <a:graphicData uri="http://schemas.microsoft.com/office/word/2010/wordprocessingShape">
                  <wps:wsp>
                    <wps:cNvSpPr txBox="1"/>
                    <wps:spPr>
                      <a:xfrm>
                        <a:off x="0" y="0"/>
                        <a:ext cx="191135" cy="14859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262</w:t>
                          </w:r>
                          <w:r>
                            <w:rPr/>
                            <w:fldChar w:fldCharType="end"/>
                          </w:r>
                        </w:p>
                      </w:txbxContent>
                    </wps:txbx>
                    <wps:bodyPr anchor="t" lIns="0" tIns="0" rIns="0" bIns="0">
                      <a:noAutofit/>
                    </wps:bodyPr>
                  </wps:wsp>
                </a:graphicData>
              </a:graphic>
            </wp:anchor>
          </w:drawing>
        </mc:Choice>
        <mc:Fallback>
          <w:pict>
            <v:rect fillcolor="#FFFFFF" style="position:absolute;rotation:-0;width:15.05pt;height:11.7pt;mso-wrap-distance-left:0pt;mso-wrap-distance-right:0pt;mso-wrap-distance-top:0pt;mso-wrap-distance-bottom:0pt;margin-top:0.05pt;mso-position-vertical-relative:text;margin-left:233.5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262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64">
              <wp:simplePos x="0" y="0"/>
              <wp:positionH relativeFrom="margin">
                <wp:align>left</wp:align>
              </wp:positionH>
              <wp:positionV relativeFrom="paragraph">
                <wp:posOffset>635</wp:posOffset>
              </wp:positionV>
              <wp:extent cx="554355" cy="148590"/>
              <wp:effectExtent l="0" t="0" r="0" b="0"/>
              <wp:wrapSquare wrapText="largest"/>
              <wp:docPr id="12" name="Frame11"/>
              <a:graphic xmlns:a="http://schemas.openxmlformats.org/drawingml/2006/main">
                <a:graphicData uri="http://schemas.microsoft.com/office/word/2010/wordprocessingShape">
                  <wps:wsp>
                    <wps:cNvSpPr txBox="1"/>
                    <wps:spPr>
                      <a:xfrm>
                        <a:off x="0" y="0"/>
                        <a:ext cx="554355" cy="148590"/>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7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1133">
              <wp:simplePos x="0" y="0"/>
              <wp:positionH relativeFrom="margin">
                <wp:align>right</wp:align>
              </wp:positionH>
              <wp:positionV relativeFrom="paragraph">
                <wp:posOffset>635</wp:posOffset>
              </wp:positionV>
              <wp:extent cx="1838960" cy="148590"/>
              <wp:effectExtent l="0" t="0" r="0" b="0"/>
              <wp:wrapSquare wrapText="largest"/>
              <wp:docPr id="13" name="Frame18"/>
              <a:graphic xmlns:a="http://schemas.openxmlformats.org/drawingml/2006/main">
                <a:graphicData uri="http://schemas.microsoft.com/office/word/2010/wordprocessingShape">
                  <wps:wsp>
                    <wps:cNvSpPr txBox="1"/>
                    <wps:spPr>
                      <a:xfrm>
                        <a:off x="0" y="0"/>
                        <a:ext cx="1838960" cy="148590"/>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25.413 V16.0.0 (2020-03)</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4.8pt;height:11.7pt;mso-wrap-distance-left:0pt;mso-wrap-distance-right:0pt;mso-wrap-distance-top:0pt;mso-wrap-distance-bottom:0pt;margin-top:0.05pt;mso-position-vertical-relative:text;margin-left:583.7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25.413 V16.0.0 (2020-03)</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91">
              <wp:simplePos x="0" y="0"/>
              <wp:positionH relativeFrom="margin">
                <wp:align>center</wp:align>
              </wp:positionH>
              <wp:positionV relativeFrom="paragraph">
                <wp:posOffset>635</wp:posOffset>
              </wp:positionV>
              <wp:extent cx="191135" cy="148590"/>
              <wp:effectExtent l="0" t="0" r="0" b="0"/>
              <wp:wrapSquare wrapText="largest"/>
              <wp:docPr id="14" name="Frame19"/>
              <a:graphic xmlns:a="http://schemas.openxmlformats.org/drawingml/2006/main">
                <a:graphicData uri="http://schemas.microsoft.com/office/word/2010/wordprocessingShape">
                  <wps:wsp>
                    <wps:cNvSpPr txBox="1"/>
                    <wps:spPr>
                      <a:xfrm>
                        <a:off x="0" y="0"/>
                        <a:ext cx="191135" cy="14859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421</w:t>
                          </w:r>
                          <w:r>
                            <w:rPr/>
                            <w:fldChar w:fldCharType="end"/>
                          </w:r>
                        </w:p>
                      </w:txbxContent>
                    </wps:txbx>
                    <wps:bodyPr anchor="t" lIns="0" tIns="0" rIns="0" bIns="0">
                      <a:noAutofit/>
                    </wps:bodyPr>
                  </wps:wsp>
                </a:graphicData>
              </a:graphic>
            </wp:anchor>
          </w:drawing>
        </mc:Choice>
        <mc:Fallback>
          <w:pict>
            <v:rect fillcolor="#FFFFFF" style="position:absolute;rotation:-0;width:15.05pt;height:11.7pt;mso-wrap-distance-left:0pt;mso-wrap-distance-right:0pt;mso-wrap-distance-top:0pt;mso-wrap-distance-bottom:0pt;margin-top:0.05pt;mso-position-vertical-relative:text;margin-left:356.75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421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449">
              <wp:simplePos x="0" y="0"/>
              <wp:positionH relativeFrom="margin">
                <wp:align>left</wp:align>
              </wp:positionH>
              <wp:positionV relativeFrom="paragraph">
                <wp:posOffset>635</wp:posOffset>
              </wp:positionV>
              <wp:extent cx="554355" cy="148590"/>
              <wp:effectExtent l="0" t="0" r="0" b="0"/>
              <wp:wrapSquare wrapText="largest"/>
              <wp:docPr id="15" name="Frame20"/>
              <a:graphic xmlns:a="http://schemas.openxmlformats.org/drawingml/2006/main">
                <a:graphicData uri="http://schemas.microsoft.com/office/word/2010/wordprocessingShape">
                  <wps:wsp>
                    <wps:cNvSpPr txBox="1"/>
                    <wps:spPr>
                      <a:xfrm>
                        <a:off x="0" y="0"/>
                        <a:ext cx="554355" cy="148590"/>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7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973">
              <wp:simplePos x="0" y="0"/>
              <wp:positionH relativeFrom="margin">
                <wp:align>right</wp:align>
              </wp:positionH>
              <wp:positionV relativeFrom="paragraph">
                <wp:posOffset>635</wp:posOffset>
              </wp:positionV>
              <wp:extent cx="1838960" cy="148590"/>
              <wp:effectExtent l="0" t="0" r="0" b="0"/>
              <wp:wrapSquare wrapText="largest"/>
              <wp:docPr id="16" name="Frame15"/>
              <a:graphic xmlns:a="http://schemas.openxmlformats.org/drawingml/2006/main">
                <a:graphicData uri="http://schemas.microsoft.com/office/word/2010/wordprocessingShape">
                  <wps:wsp>
                    <wps:cNvSpPr txBox="1"/>
                    <wps:spPr>
                      <a:xfrm>
                        <a:off x="0" y="0"/>
                        <a:ext cx="1838960" cy="148590"/>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25.413 V16.0.0 (2020-03)</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4.8pt;height:11.7pt;mso-wrap-distance-left:0pt;mso-wrap-distance-right:0pt;mso-wrap-distance-top:0pt;mso-wrap-distance-bottom:0pt;margin-top:0.05pt;mso-position-vertical-relative:text;margin-left:583.7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25.413 V16.0.0 (2020-03)</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74">
              <wp:simplePos x="0" y="0"/>
              <wp:positionH relativeFrom="margin">
                <wp:align>center</wp:align>
              </wp:positionH>
              <wp:positionV relativeFrom="paragraph">
                <wp:posOffset>635</wp:posOffset>
              </wp:positionV>
              <wp:extent cx="191135" cy="148590"/>
              <wp:effectExtent l="0" t="0" r="0" b="0"/>
              <wp:wrapSquare wrapText="largest"/>
              <wp:docPr id="17" name="Frame16"/>
              <a:graphic xmlns:a="http://schemas.openxmlformats.org/drawingml/2006/main">
                <a:graphicData uri="http://schemas.microsoft.com/office/word/2010/wordprocessingShape">
                  <wps:wsp>
                    <wps:cNvSpPr txBox="1"/>
                    <wps:spPr>
                      <a:xfrm>
                        <a:off x="0" y="0"/>
                        <a:ext cx="191135" cy="14859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263</w:t>
                          </w:r>
                          <w:r>
                            <w:rPr/>
                            <w:fldChar w:fldCharType="end"/>
                          </w:r>
                        </w:p>
                      </w:txbxContent>
                    </wps:txbx>
                    <wps:bodyPr anchor="t" lIns="0" tIns="0" rIns="0" bIns="0">
                      <a:noAutofit/>
                    </wps:bodyPr>
                  </wps:wsp>
                </a:graphicData>
              </a:graphic>
            </wp:anchor>
          </w:drawing>
        </mc:Choice>
        <mc:Fallback>
          <w:pict>
            <v:rect fillcolor="#FFFFFF" style="position:absolute;rotation:-0;width:15.05pt;height:11.7pt;mso-wrap-distance-left:0pt;mso-wrap-distance-right:0pt;mso-wrap-distance-top:0pt;mso-wrap-distance-bottom:0pt;margin-top:0.05pt;mso-position-vertical-relative:text;margin-left:356.75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263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75">
              <wp:simplePos x="0" y="0"/>
              <wp:positionH relativeFrom="margin">
                <wp:align>left</wp:align>
              </wp:positionH>
              <wp:positionV relativeFrom="paragraph">
                <wp:posOffset>635</wp:posOffset>
              </wp:positionV>
              <wp:extent cx="554355" cy="148590"/>
              <wp:effectExtent l="0" t="0" r="0" b="0"/>
              <wp:wrapSquare wrapText="largest"/>
              <wp:docPr id="18" name="Frame17"/>
              <a:graphic xmlns:a="http://schemas.openxmlformats.org/drawingml/2006/main">
                <a:graphicData uri="http://schemas.microsoft.com/office/word/2010/wordprocessingShape">
                  <wps:wsp>
                    <wps:cNvSpPr txBox="1"/>
                    <wps:spPr>
                      <a:xfrm>
                        <a:off x="0" y="0"/>
                        <a:ext cx="554355" cy="148590"/>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7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900">
              <wp:simplePos x="0" y="0"/>
              <wp:positionH relativeFrom="margin">
                <wp:align>left</wp:align>
              </wp:positionH>
              <wp:positionV relativeFrom="paragraph">
                <wp:posOffset>635</wp:posOffset>
              </wp:positionV>
              <wp:extent cx="554355" cy="146685"/>
              <wp:effectExtent l="0" t="0" r="0" b="0"/>
              <wp:wrapSquare wrapText="largest"/>
              <wp:docPr id="19" name="Frame12"/>
              <a:graphic xmlns:a="http://schemas.openxmlformats.org/drawingml/2006/main">
                <a:graphicData uri="http://schemas.microsoft.com/office/word/2010/wordprocessingShape">
                  <wps:wsp>
                    <wps:cNvSpPr txBox="1"/>
                    <wps:spPr>
                      <a:xfrm>
                        <a:off x="0" y="0"/>
                        <a:ext cx="554355"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5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36">
              <wp:simplePos x="0" y="0"/>
              <wp:positionH relativeFrom="margin">
                <wp:align>center</wp:align>
              </wp:positionH>
              <wp:positionV relativeFrom="paragraph">
                <wp:posOffset>635</wp:posOffset>
              </wp:positionV>
              <wp:extent cx="191135" cy="146685"/>
              <wp:effectExtent l="0" t="0" r="0" b="0"/>
              <wp:wrapSquare wrapText="largest"/>
              <wp:docPr id="20" name="Frame13"/>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457</w:t>
                          </w:r>
                          <w: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33.5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457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72">
              <wp:simplePos x="0" y="0"/>
              <wp:positionH relativeFrom="margin">
                <wp:align>right</wp:align>
              </wp:positionH>
              <wp:positionV relativeFrom="paragraph">
                <wp:posOffset>635</wp:posOffset>
              </wp:positionV>
              <wp:extent cx="1838960" cy="146685"/>
              <wp:effectExtent l="0" t="0" r="0" b="0"/>
              <wp:wrapSquare wrapText="largest"/>
              <wp:docPr id="21" name="Frame14"/>
              <a:graphic xmlns:a="http://schemas.openxmlformats.org/drawingml/2006/main">
                <a:graphicData uri="http://schemas.microsoft.com/office/word/2010/wordprocessingShape">
                  <wps:wsp>
                    <wps:cNvSpPr txBox="1"/>
                    <wps:spPr>
                      <a:xfrm>
                        <a:off x="0" y="0"/>
                        <a:ext cx="1838960"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25.413 V16.0.0 (2020-03)</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4.8pt;height:11.55pt;mso-wrap-distance-left:0pt;mso-wrap-distance-right:0pt;mso-wrap-distance-top:0pt;mso-wrap-distance-bottom:0pt;margin-top:0.05pt;mso-position-vertical-relative:text;margin-left:337.2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25.413 V16.0.0 (2020-03)</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2z0">
    <w:name w:val="WW8Num12z0"/>
    <w:qFormat/>
    <w:rPr>
      <w:rFonts w:ascii="Symbol" w:hAnsi="Symbol" w:cs="Symbol"/>
    </w:rPr>
  </w:style>
  <w:style w:type="character" w:styleId="WW8Num13z0">
    <w:name w:val="WW8Num13z0"/>
    <w:qFormat/>
    <w:rPr>
      <w:rFonts w:ascii="Times New Roman" w:hAnsi="Times New Roman" w:eastAsia="MS Mincho;MS Mincho" w:cs="Times New Roman"/>
    </w:rPr>
  </w:style>
  <w:style w:type="character" w:styleId="WW8Num14z0">
    <w:name w:val="WW8Num14z0"/>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style>
  <w:style w:type="character" w:styleId="WW8Num20z0">
    <w:name w:val="WW8Num20z0"/>
    <w:qFormat/>
    <w:rPr>
      <w:rFonts w:ascii="Times New Roman" w:hAnsi="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style>
  <w:style w:type="character" w:styleId="WW8Num26z0">
    <w:name w:val="WW8Num26z0"/>
    <w:qFormat/>
    <w:rPr/>
  </w:style>
  <w:style w:type="character" w:styleId="WW8Num27z0">
    <w:name w:val="WW8Num27z0"/>
    <w:qFormat/>
    <w:rPr/>
  </w:style>
  <w:style w:type="character" w:styleId="WW8Num28z0">
    <w:name w:val="WW8Num28z0"/>
    <w:qFormat/>
    <w:rPr>
      <w:rFonts w:ascii="Times New Roman" w:hAnsi="Times New Roman" w:eastAsia="MS Mincho;MS Mincho"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style>
  <w:style w:type="character" w:styleId="WW8Num30z0">
    <w:name w:val="WW8Num30z0"/>
    <w:qFormat/>
    <w:rPr>
      <w:rFonts w:ascii="Times New Roman" w:hAnsi="Times New Roman" w:eastAsia="MS Mincho;MS Mincho"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rFonts w:ascii="Times New Roman" w:hAnsi="Times New Roman" w:eastAsia="MS Mincho;MS Mincho"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style>
  <w:style w:type="character" w:styleId="WW8Num33z0">
    <w:name w:val="WW8Num33z0"/>
    <w:qFormat/>
    <w:rPr/>
  </w:style>
  <w:style w:type="character" w:styleId="WW8Num36z0">
    <w:name w:val="WW8Num36z0"/>
    <w:qFormat/>
    <w:rPr>
      <w:rFonts w:ascii="Times New Roman" w:hAnsi="Times New Roman" w:eastAsia="Times New Roman" w:cs="Times New Roman"/>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sz w:val="16"/>
    </w:rPr>
  </w:style>
  <w:style w:type="character" w:styleId="WW8Num38z0">
    <w:name w:val="WW8Num38z0"/>
    <w:qFormat/>
    <w:rPr>
      <w:rFonts w:ascii="Times New Roman" w:hAnsi="Times New Roman" w:cs="Times New Roman"/>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rFonts w:ascii="Times New Roman" w:hAnsi="Times New Roman" w:eastAsia="MS Mincho;MS Mincho" w:cs="Times New Roman"/>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0z0">
    <w:name w:val="WW8Num40z0"/>
    <w:qFormat/>
    <w:rPr>
      <w:rFonts w:ascii="Times New Roman" w:hAnsi="Times New Roman" w:cs="Times New Roman"/>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rFonts w:ascii="Symbol" w:hAnsi="Symbol" w:cs="Symbol"/>
      <w:color w:val="auto"/>
    </w:rPr>
  </w:style>
  <w:style w:type="character" w:styleId="WW8Num43z0">
    <w:name w:val="WW8Num43z0"/>
    <w:qFormat/>
    <w:rPr>
      <w:rFonts w:ascii="Symbol" w:hAnsi="Symbol" w:cs="Symbol"/>
      <w:color w:val="auto"/>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20z0">
    <w:name w:val="WW8NumSt20z0"/>
    <w:qFormat/>
    <w:rPr>
      <w:rFonts w:ascii="Tms Rmn" w:hAnsi="Tms Rmn" w:cs="Tms Rmn"/>
    </w:rPr>
  </w:style>
  <w:style w:type="character" w:styleId="WW8NumSt21z0">
    <w:name w:val="WW8NumSt21z0"/>
    <w:qFormat/>
    <w:rPr>
      <w:rFonts w:ascii="Tms Rmn" w:hAnsi="Tms Rmn" w:cs="Tms Rmn"/>
    </w:rPr>
  </w:style>
  <w:style w:type="character" w:styleId="WW8NumSt22z0">
    <w:name w:val="WW8NumSt22z0"/>
    <w:qFormat/>
    <w:rPr>
      <w:rFonts w:ascii="Tms Rmn" w:hAnsi="Tms Rmn" w:cs="Tms Rmn"/>
    </w:rPr>
  </w:style>
  <w:style w:type="character" w:styleId="WW8NumSt23z0">
    <w:name w:val="WW8NumSt23z0"/>
    <w:qFormat/>
    <w:rPr>
      <w:rFonts w:ascii="Tms Rmn" w:hAnsi="Tms Rmn" w:cs="Tms Rmn"/>
    </w:rPr>
  </w:style>
  <w:style w:type="character" w:styleId="WW8NumSt26z0">
    <w:name w:val="WW8NumSt26z0"/>
    <w:qFormat/>
    <w:rPr>
      <w:rFonts w:ascii="Tms Rmn" w:hAnsi="Tms Rmn" w:cs="Tms Rmn"/>
    </w:rPr>
  </w:style>
  <w:style w:type="character" w:styleId="WW8NumSt27z0">
    <w:name w:val="WW8NumSt27z0"/>
    <w:qFormat/>
    <w:rPr>
      <w:rFonts w:ascii="Tms Rmn" w:hAnsi="Tms Rmn" w:cs="Tms Rmn"/>
    </w:rPr>
  </w:style>
  <w:style w:type="character" w:styleId="WW8NumSt28z0">
    <w:name w:val="WW8NumSt28z0"/>
    <w:qFormat/>
    <w:rPr>
      <w:rFonts w:ascii="Tms Rmn" w:hAnsi="Tms Rmn" w:cs="Tms Rmn"/>
    </w:rPr>
  </w:style>
  <w:style w:type="character" w:styleId="WW8NumSt29z0">
    <w:name w:val="WW8NumSt29z0"/>
    <w:qFormat/>
    <w:rPr>
      <w:rFonts w:ascii="Tms Rmn" w:hAnsi="Tms Rmn" w:cs="Tms Rmn"/>
    </w:rPr>
  </w:style>
  <w:style w:type="character" w:styleId="WW8NumSt43z0">
    <w:name w:val="WW8NumSt43z0"/>
    <w:qFormat/>
    <w:rPr>
      <w:rFonts w:ascii="Geneva;Arial" w:hAnsi="Geneva;Arial" w:cs="Geneva;Arial"/>
    </w:rPr>
  </w:style>
  <w:style w:type="character" w:styleId="DefaultParagraphFont">
    <w:name w:val="Default Paragraph Font"/>
    <w:qFormat/>
    <w:rPr/>
  </w:style>
  <w:style w:type="character" w:styleId="ZGSM">
    <w:name w:val="ZGSM"/>
    <w:qFormat/>
    <w:rPr/>
  </w:style>
  <w:style w:type="character" w:styleId="NOChar">
    <w:name w:val="NO Char"/>
    <w:qFormat/>
    <w:rPr>
      <w:rFonts w:eastAsia="Times New Roman"/>
    </w:rPr>
  </w:style>
  <w:style w:type="character" w:styleId="PLChar">
    <w:name w:val="PL Char"/>
    <w:qFormat/>
    <w:rPr>
      <w:rFonts w:ascii="Courier New" w:hAnsi="Courier New" w:eastAsia="Times New Roman" w:cs="Courier New"/>
      <w:sz w:val="16"/>
      <w:lang w:val="en-US" w:eastAsia="en-US"/>
    </w:rPr>
  </w:style>
  <w:style w:type="character" w:styleId="TALChar">
    <w:name w:val="TAL Char"/>
    <w:qFormat/>
    <w:rPr>
      <w:rFonts w:ascii="Arial" w:hAnsi="Arial" w:eastAsia="Times New Roman" w:cs="Arial"/>
      <w:sz w:val="18"/>
    </w:rPr>
  </w:style>
  <w:style w:type="character" w:styleId="B1Char">
    <w:name w:val="B1 Char"/>
    <w:qFormat/>
    <w:rPr>
      <w:rFonts w:eastAsia="Times New Roman"/>
    </w:rPr>
  </w:style>
  <w:style w:type="character" w:styleId="EditorsNoteChar">
    <w:name w:val="Editor's Note Char"/>
    <w:qFormat/>
    <w:rPr>
      <w:rFonts w:eastAsia="Times New Roman"/>
      <w:color w:val="FF0000"/>
    </w:rPr>
  </w:style>
  <w:style w:type="character" w:styleId="TFZchn">
    <w:name w:val="TF Zchn"/>
    <w:qFormat/>
    <w:rPr>
      <w:rFonts w:ascii="Arial" w:hAnsi="Arial" w:eastAsia="Times New Roman" w:cs="Arial"/>
      <w:b/>
    </w:rPr>
  </w:style>
  <w:style w:type="character" w:styleId="FootnoteCharacters">
    <w:name w:val="Footnote Characters"/>
    <w:qFormat/>
    <w:rPr>
      <w:b/>
      <w:sz w:val="16"/>
      <w:vertAlign w:val="superscript"/>
    </w:rPr>
  </w:style>
  <w:style w:type="character" w:styleId="CommentReference">
    <w:name w:val="Comment Reference"/>
    <w:qFormat/>
    <w:rPr>
      <w:sz w:val="16"/>
      <w:szCs w:val="16"/>
    </w:rPr>
  </w:style>
  <w:style w:type="character" w:styleId="TALCar">
    <w:name w:val="TAL Car"/>
    <w:qFormat/>
    <w:rPr>
      <w:rFonts w:ascii="Arial" w:hAnsi="Arial" w:eastAsia="SimSun;宋体" w:cs="Arial"/>
      <w:sz w:val="18"/>
      <w:lang w:val="en-GB" w:bidi="ar-SA"/>
    </w:rPr>
  </w:style>
  <w:style w:type="character" w:styleId="B1Zchn">
    <w:name w:val="B1 Zchn"/>
    <w:qFormat/>
    <w:rPr>
      <w:rFonts w:eastAsia="MS Mincho;MS Mincho"/>
      <w:lang w:val="en-GB" w:bidi="ar-SA"/>
    </w:rPr>
  </w:style>
  <w:style w:type="character" w:styleId="InternetLink">
    <w:name w:val="Hyperlink"/>
    <w:rPr>
      <w:color w:val="0000FF"/>
      <w:u w:val="single"/>
    </w:rPr>
  </w:style>
  <w:style w:type="character" w:styleId="TACChar">
    <w:name w:val="TAC Char"/>
    <w:basedOn w:val="TALChar"/>
    <w:qFormat/>
    <w:rPr/>
  </w:style>
  <w:style w:type="character" w:styleId="TAHChar">
    <w:name w:val="TAH Char"/>
    <w:qFormat/>
    <w:rPr>
      <w:rFonts w:ascii="Arial" w:hAnsi="Arial" w:eastAsia="Times New Roman" w:cs="Arial"/>
      <w:b/>
      <w:sz w:val="18"/>
    </w:rPr>
  </w:style>
  <w:style w:type="character" w:styleId="THChar">
    <w:name w:val="TH Char"/>
    <w:qFormat/>
    <w:rPr>
      <w:rFonts w:ascii="Arial" w:hAnsi="Arial" w:eastAsia="Times New Roman" w:cs="Arial"/>
      <w:b/>
    </w:rPr>
  </w:style>
  <w:style w:type="character" w:styleId="DocumentMapChar">
    <w:name w:val="Document Map Char"/>
    <w:qFormat/>
    <w:rPr>
      <w:rFonts w:ascii="Tahoma" w:hAnsi="Tahoma" w:eastAsia="Times New Roman" w:cs="Tahoma"/>
      <w:sz w:val="16"/>
      <w:szCs w:val="16"/>
      <w:lang w:val="en-GB" w:eastAsia="ja-JP"/>
    </w:rPr>
  </w:style>
  <w:style w:type="character" w:styleId="Heading3Char">
    <w:name w:val="Heading 3 Char"/>
    <w:qFormat/>
    <w:rPr>
      <w:rFonts w:ascii="Arial" w:hAnsi="Arial" w:eastAsia="Times New Roman" w:cs="Arial"/>
      <w:sz w:val="28"/>
    </w:rPr>
  </w:style>
  <w:style w:type="character" w:styleId="EXChar">
    <w:name w:val="EX Char"/>
    <w:qFormat/>
    <w:rPr>
      <w:rFonts w:eastAsia="Times New Roma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BalloonText">
    <w:name w:val="Balloon Text"/>
    <w:basedOn w:val="Normal"/>
    <w:qFormat/>
    <w:pPr/>
    <w:rPr>
      <w:rFonts w:ascii="Tahoma" w:hAnsi="Tahoma" w:cs="Tahoma"/>
      <w:sz w:val="16"/>
      <w:szCs w:val="16"/>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odyTextIndent2">
    <w:name w:val="Body Text Indent 2"/>
    <w:basedOn w:val="Normal"/>
    <w:qFormat/>
    <w:pPr>
      <w:spacing w:before="0" w:after="0"/>
      <w:ind w:left="2694" w:hanging="1418"/>
    </w:pPr>
    <w:rPr>
      <w:rFonts w:ascii="Times" w:hAnsi="Times" w:cs="Times"/>
      <w:sz w:val="22"/>
    </w:rPr>
  </w:style>
  <w:style w:type="paragraph" w:styleId="FL">
    <w:name w:val="FL"/>
    <w:basedOn w:val="Normal"/>
    <w:qFormat/>
    <w:pPr>
      <w:keepNext w:val="true"/>
      <w:keepLines/>
      <w:spacing w:before="60" w:after="180"/>
      <w:jc w:val="center"/>
    </w:pPr>
    <w:rPr>
      <w:rFonts w:ascii="Arial" w:hAnsi="Arial" w:cs="Arial"/>
      <w:b/>
    </w:rPr>
  </w:style>
  <w:style w:type="paragraph" w:styleId="TALLeft1">
    <w:name w:val="TAL + Left: 1"/>
    <w:basedOn w:val="TAL"/>
    <w:qFormat/>
    <w:pPr>
      <w:ind w:left="567" w:hanging="0"/>
    </w:pPr>
    <w:rPr/>
  </w:style>
  <w:style w:type="paragraph" w:styleId="DocumentMap">
    <w:name w:val="Document Map"/>
    <w:basedOn w:val="Normal"/>
    <w:qFormat/>
    <w:pPr/>
    <w:rPr>
      <w:rFonts w:ascii="Tahoma" w:hAnsi="Tahoma" w:cs="Tahoma"/>
      <w:sz w:val="16"/>
      <w:szCs w:val="16"/>
      <w:lang w:eastAsia="ja-JP"/>
    </w:rPr>
  </w:style>
  <w:style w:type="paragraph" w:styleId="Revision">
    <w:name w:val="Revision"/>
    <w:qFormat/>
    <w:pPr>
      <w:widowControl/>
      <w:bidi w:val="0"/>
    </w:pPr>
    <w:rPr>
      <w:rFonts w:ascii="Times New Roman" w:hAnsi="Times New Roman" w:eastAsia="Times New Roman" w:cs="Times New Roman"/>
      <w:color w:val="auto"/>
      <w:sz w:val="20"/>
      <w:szCs w:val="20"/>
      <w:lang w:val="en-GB" w:eastAsia="ja-JP"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oleObject" Target="embeddings/oleObject16.bin"/><Relationship Id="rId34" Type="http://schemas.openxmlformats.org/officeDocument/2006/relationships/image" Target="media/image17.wmf"/><Relationship Id="rId35" Type="http://schemas.openxmlformats.org/officeDocument/2006/relationships/oleObject" Target="embeddings/oleObject17.bin"/><Relationship Id="rId36" Type="http://schemas.openxmlformats.org/officeDocument/2006/relationships/image" Target="media/image18.wmf"/><Relationship Id="rId37" Type="http://schemas.openxmlformats.org/officeDocument/2006/relationships/oleObject" Target="embeddings/oleObject18.bin"/><Relationship Id="rId38" Type="http://schemas.openxmlformats.org/officeDocument/2006/relationships/image" Target="media/image19.wmf"/><Relationship Id="rId39" Type="http://schemas.openxmlformats.org/officeDocument/2006/relationships/oleObject" Target="embeddings/oleObject19.bin"/><Relationship Id="rId40" Type="http://schemas.openxmlformats.org/officeDocument/2006/relationships/image" Target="media/image20.wmf"/><Relationship Id="rId41" Type="http://schemas.openxmlformats.org/officeDocument/2006/relationships/oleObject" Target="embeddings/oleObject20.bin"/><Relationship Id="rId42" Type="http://schemas.openxmlformats.org/officeDocument/2006/relationships/image" Target="media/image21.wmf"/><Relationship Id="rId43" Type="http://schemas.openxmlformats.org/officeDocument/2006/relationships/oleObject" Target="embeddings/oleObject21.bin"/><Relationship Id="rId44" Type="http://schemas.openxmlformats.org/officeDocument/2006/relationships/image" Target="media/image22.wmf"/><Relationship Id="rId45" Type="http://schemas.openxmlformats.org/officeDocument/2006/relationships/oleObject" Target="embeddings/oleObject22.bin"/><Relationship Id="rId46" Type="http://schemas.openxmlformats.org/officeDocument/2006/relationships/image" Target="media/image23.wmf"/><Relationship Id="rId47" Type="http://schemas.openxmlformats.org/officeDocument/2006/relationships/oleObject" Target="embeddings/oleObject23.bin"/><Relationship Id="rId48" Type="http://schemas.openxmlformats.org/officeDocument/2006/relationships/image" Target="media/image24.wmf"/><Relationship Id="rId49" Type="http://schemas.openxmlformats.org/officeDocument/2006/relationships/oleObject" Target="embeddings/oleObject24.bin"/><Relationship Id="rId50" Type="http://schemas.openxmlformats.org/officeDocument/2006/relationships/image" Target="media/image25.wmf"/><Relationship Id="rId51" Type="http://schemas.openxmlformats.org/officeDocument/2006/relationships/oleObject" Target="embeddings/oleObject25.bin"/><Relationship Id="rId52" Type="http://schemas.openxmlformats.org/officeDocument/2006/relationships/image" Target="media/image26.wmf"/><Relationship Id="rId53" Type="http://schemas.openxmlformats.org/officeDocument/2006/relationships/oleObject" Target="embeddings/oleObject26.bin"/><Relationship Id="rId54" Type="http://schemas.openxmlformats.org/officeDocument/2006/relationships/image" Target="media/image27.wmf"/><Relationship Id="rId55" Type="http://schemas.openxmlformats.org/officeDocument/2006/relationships/oleObject" Target="embeddings/oleObject27.bin"/><Relationship Id="rId56" Type="http://schemas.openxmlformats.org/officeDocument/2006/relationships/image" Target="media/image28.wmf"/><Relationship Id="rId57" Type="http://schemas.openxmlformats.org/officeDocument/2006/relationships/oleObject" Target="embeddings/oleObject28.bin"/><Relationship Id="rId58" Type="http://schemas.openxmlformats.org/officeDocument/2006/relationships/image" Target="media/image29.wmf"/><Relationship Id="rId59" Type="http://schemas.openxmlformats.org/officeDocument/2006/relationships/oleObject" Target="embeddings/oleObject29.bin"/><Relationship Id="rId60" Type="http://schemas.openxmlformats.org/officeDocument/2006/relationships/image" Target="media/image30.wmf"/><Relationship Id="rId61" Type="http://schemas.openxmlformats.org/officeDocument/2006/relationships/oleObject" Target="embeddings/oleObject30.bin"/><Relationship Id="rId62" Type="http://schemas.openxmlformats.org/officeDocument/2006/relationships/image" Target="media/image31.wmf"/><Relationship Id="rId63" Type="http://schemas.openxmlformats.org/officeDocument/2006/relationships/oleObject" Target="embeddings/oleObject31.bin"/><Relationship Id="rId64" Type="http://schemas.openxmlformats.org/officeDocument/2006/relationships/image" Target="media/image32.wmf"/><Relationship Id="rId65" Type="http://schemas.openxmlformats.org/officeDocument/2006/relationships/oleObject" Target="embeddings/oleObject32.bin"/><Relationship Id="rId66" Type="http://schemas.openxmlformats.org/officeDocument/2006/relationships/image" Target="media/image33.wmf"/><Relationship Id="rId67" Type="http://schemas.openxmlformats.org/officeDocument/2006/relationships/oleObject" Target="embeddings/oleObject33.bin"/><Relationship Id="rId68" Type="http://schemas.openxmlformats.org/officeDocument/2006/relationships/image" Target="media/image34.wmf"/><Relationship Id="rId69" Type="http://schemas.openxmlformats.org/officeDocument/2006/relationships/oleObject" Target="embeddings/oleObject34.bin"/><Relationship Id="rId70" Type="http://schemas.openxmlformats.org/officeDocument/2006/relationships/image" Target="media/image35.wmf"/><Relationship Id="rId71" Type="http://schemas.openxmlformats.org/officeDocument/2006/relationships/oleObject" Target="embeddings/oleObject35.bin"/><Relationship Id="rId72" Type="http://schemas.openxmlformats.org/officeDocument/2006/relationships/image" Target="media/image36.wmf"/><Relationship Id="rId73" Type="http://schemas.openxmlformats.org/officeDocument/2006/relationships/oleObject" Target="embeddings/oleObject36.bin"/><Relationship Id="rId74" Type="http://schemas.openxmlformats.org/officeDocument/2006/relationships/image" Target="media/image37.wmf"/><Relationship Id="rId75" Type="http://schemas.openxmlformats.org/officeDocument/2006/relationships/oleObject" Target="embeddings/oleObject37.bin"/><Relationship Id="rId76" Type="http://schemas.openxmlformats.org/officeDocument/2006/relationships/image" Target="media/image38.wmf"/><Relationship Id="rId77" Type="http://schemas.openxmlformats.org/officeDocument/2006/relationships/oleObject" Target="embeddings/oleObject38.bin"/><Relationship Id="rId78" Type="http://schemas.openxmlformats.org/officeDocument/2006/relationships/image" Target="media/image39.wmf"/><Relationship Id="rId79" Type="http://schemas.openxmlformats.org/officeDocument/2006/relationships/oleObject" Target="embeddings/oleObject39.bin"/><Relationship Id="rId80" Type="http://schemas.openxmlformats.org/officeDocument/2006/relationships/image" Target="media/image40.wmf"/><Relationship Id="rId81" Type="http://schemas.openxmlformats.org/officeDocument/2006/relationships/oleObject" Target="embeddings/oleObject40.bin"/><Relationship Id="rId82" Type="http://schemas.openxmlformats.org/officeDocument/2006/relationships/image" Target="media/image41.wmf"/><Relationship Id="rId83" Type="http://schemas.openxmlformats.org/officeDocument/2006/relationships/oleObject" Target="embeddings/oleObject41.bin"/><Relationship Id="rId84" Type="http://schemas.openxmlformats.org/officeDocument/2006/relationships/image" Target="media/image42.wmf"/><Relationship Id="rId85" Type="http://schemas.openxmlformats.org/officeDocument/2006/relationships/oleObject" Target="embeddings/oleObject42.bin"/><Relationship Id="rId86" Type="http://schemas.openxmlformats.org/officeDocument/2006/relationships/image" Target="media/image43.wmf"/><Relationship Id="rId87" Type="http://schemas.openxmlformats.org/officeDocument/2006/relationships/oleObject" Target="embeddings/oleObject43.bin"/><Relationship Id="rId88" Type="http://schemas.openxmlformats.org/officeDocument/2006/relationships/image" Target="media/image44.wmf"/><Relationship Id="rId89" Type="http://schemas.openxmlformats.org/officeDocument/2006/relationships/oleObject" Target="embeddings/oleObject44.bin"/><Relationship Id="rId90" Type="http://schemas.openxmlformats.org/officeDocument/2006/relationships/image" Target="media/image45.wmf"/><Relationship Id="rId91" Type="http://schemas.openxmlformats.org/officeDocument/2006/relationships/oleObject" Target="embeddings/oleObject45.bin"/><Relationship Id="rId92" Type="http://schemas.openxmlformats.org/officeDocument/2006/relationships/image" Target="media/image46.wmf"/><Relationship Id="rId93" Type="http://schemas.openxmlformats.org/officeDocument/2006/relationships/oleObject" Target="embeddings/oleObject46.bin"/><Relationship Id="rId94" Type="http://schemas.openxmlformats.org/officeDocument/2006/relationships/image" Target="media/image47.wmf"/><Relationship Id="rId95" Type="http://schemas.openxmlformats.org/officeDocument/2006/relationships/oleObject" Target="embeddings/oleObject47.bin"/><Relationship Id="rId96" Type="http://schemas.openxmlformats.org/officeDocument/2006/relationships/image" Target="media/image48.wmf"/><Relationship Id="rId97" Type="http://schemas.openxmlformats.org/officeDocument/2006/relationships/oleObject" Target="embeddings/oleObject48.bin"/><Relationship Id="rId98" Type="http://schemas.openxmlformats.org/officeDocument/2006/relationships/image" Target="media/image49.wmf"/><Relationship Id="rId99" Type="http://schemas.openxmlformats.org/officeDocument/2006/relationships/oleObject" Target="embeddings/oleObject49.bin"/><Relationship Id="rId100" Type="http://schemas.openxmlformats.org/officeDocument/2006/relationships/image" Target="media/image50.wmf"/><Relationship Id="rId101" Type="http://schemas.openxmlformats.org/officeDocument/2006/relationships/oleObject" Target="embeddings/oleObject50.bin"/><Relationship Id="rId102" Type="http://schemas.openxmlformats.org/officeDocument/2006/relationships/image" Target="media/image51.wmf"/><Relationship Id="rId103" Type="http://schemas.openxmlformats.org/officeDocument/2006/relationships/oleObject" Target="embeddings/oleObject51.bin"/><Relationship Id="rId104" Type="http://schemas.openxmlformats.org/officeDocument/2006/relationships/image" Target="media/image52.wmf"/><Relationship Id="rId105" Type="http://schemas.openxmlformats.org/officeDocument/2006/relationships/oleObject" Target="embeddings/oleObject52.bin"/><Relationship Id="rId106" Type="http://schemas.openxmlformats.org/officeDocument/2006/relationships/image" Target="media/image53.wmf"/><Relationship Id="rId107" Type="http://schemas.openxmlformats.org/officeDocument/2006/relationships/oleObject" Target="embeddings/oleObject53.bin"/><Relationship Id="rId108" Type="http://schemas.openxmlformats.org/officeDocument/2006/relationships/image" Target="media/image54.wmf"/><Relationship Id="rId109" Type="http://schemas.openxmlformats.org/officeDocument/2006/relationships/oleObject" Target="embeddings/oleObject54.bin"/><Relationship Id="rId110" Type="http://schemas.openxmlformats.org/officeDocument/2006/relationships/image" Target="media/image55.wmf"/><Relationship Id="rId111" Type="http://schemas.openxmlformats.org/officeDocument/2006/relationships/oleObject" Target="embeddings/oleObject55.bin"/><Relationship Id="rId112" Type="http://schemas.openxmlformats.org/officeDocument/2006/relationships/image" Target="media/image56.wmf"/><Relationship Id="rId113" Type="http://schemas.openxmlformats.org/officeDocument/2006/relationships/oleObject" Target="embeddings/oleObject56.bin"/><Relationship Id="rId114" Type="http://schemas.openxmlformats.org/officeDocument/2006/relationships/image" Target="media/image57.wmf"/><Relationship Id="rId115" Type="http://schemas.openxmlformats.org/officeDocument/2006/relationships/oleObject" Target="embeddings/oleObject57.bin"/><Relationship Id="rId116" Type="http://schemas.openxmlformats.org/officeDocument/2006/relationships/image" Target="media/image58.wmf"/><Relationship Id="rId117" Type="http://schemas.openxmlformats.org/officeDocument/2006/relationships/oleObject" Target="embeddings/oleObject58.bin"/><Relationship Id="rId118" Type="http://schemas.openxmlformats.org/officeDocument/2006/relationships/image" Target="media/image59.wmf"/><Relationship Id="rId119" Type="http://schemas.openxmlformats.org/officeDocument/2006/relationships/oleObject" Target="embeddings/oleObject59.bin"/><Relationship Id="rId120" Type="http://schemas.openxmlformats.org/officeDocument/2006/relationships/image" Target="media/image60.wmf"/><Relationship Id="rId121" Type="http://schemas.openxmlformats.org/officeDocument/2006/relationships/oleObject" Target="embeddings/oleObject60.bin"/><Relationship Id="rId122" Type="http://schemas.openxmlformats.org/officeDocument/2006/relationships/image" Target="media/image61.wmf"/><Relationship Id="rId123" Type="http://schemas.openxmlformats.org/officeDocument/2006/relationships/oleObject" Target="embeddings/oleObject61.bin"/><Relationship Id="rId124" Type="http://schemas.openxmlformats.org/officeDocument/2006/relationships/image" Target="media/image62.wmf"/><Relationship Id="rId125" Type="http://schemas.openxmlformats.org/officeDocument/2006/relationships/oleObject" Target="embeddings/oleObject62.bin"/><Relationship Id="rId126" Type="http://schemas.openxmlformats.org/officeDocument/2006/relationships/image" Target="media/image63.wmf"/><Relationship Id="rId127" Type="http://schemas.openxmlformats.org/officeDocument/2006/relationships/oleObject" Target="embeddings/oleObject63.bin"/><Relationship Id="rId128" Type="http://schemas.openxmlformats.org/officeDocument/2006/relationships/image" Target="media/image64.wmf"/><Relationship Id="rId129" Type="http://schemas.openxmlformats.org/officeDocument/2006/relationships/oleObject" Target="embeddings/oleObject64.bin"/><Relationship Id="rId130" Type="http://schemas.openxmlformats.org/officeDocument/2006/relationships/image" Target="media/image65.wmf"/><Relationship Id="rId131" Type="http://schemas.openxmlformats.org/officeDocument/2006/relationships/header" Target="header1.xml"/><Relationship Id="rId132" Type="http://schemas.openxmlformats.org/officeDocument/2006/relationships/footer" Target="footer1.xml"/><Relationship Id="rId133" Type="http://schemas.openxmlformats.org/officeDocument/2006/relationships/header" Target="header2.xml"/><Relationship Id="rId134" Type="http://schemas.openxmlformats.org/officeDocument/2006/relationships/header" Target="header3.xml"/><Relationship Id="rId135" Type="http://schemas.openxmlformats.org/officeDocument/2006/relationships/footer" Target="footer2.xml"/><Relationship Id="rId136" Type="http://schemas.openxmlformats.org/officeDocument/2006/relationships/footer" Target="footer3.xml"/><Relationship Id="rId137" Type="http://schemas.openxmlformats.org/officeDocument/2006/relationships/oleObject" Target="embeddings/oleObject65.bin"/><Relationship Id="rId138" Type="http://schemas.openxmlformats.org/officeDocument/2006/relationships/image" Target="media/image66.wmf"/><Relationship Id="rId139" Type="http://schemas.openxmlformats.org/officeDocument/2006/relationships/oleObject" Target="embeddings/oleObject66.bin"/><Relationship Id="rId140" Type="http://schemas.openxmlformats.org/officeDocument/2006/relationships/image" Target="media/image67.wmf"/><Relationship Id="rId141" Type="http://schemas.openxmlformats.org/officeDocument/2006/relationships/oleObject" Target="embeddings/oleObject67.bin"/><Relationship Id="rId142" Type="http://schemas.openxmlformats.org/officeDocument/2006/relationships/image" Target="media/image68.wmf"/><Relationship Id="rId143" Type="http://schemas.openxmlformats.org/officeDocument/2006/relationships/oleObject" Target="embeddings/oleObject68.bin"/><Relationship Id="rId144" Type="http://schemas.openxmlformats.org/officeDocument/2006/relationships/image" Target="media/image69.wmf"/><Relationship Id="rId145" Type="http://schemas.openxmlformats.org/officeDocument/2006/relationships/oleObject" Target="embeddings/oleObject69.bin"/><Relationship Id="rId146" Type="http://schemas.openxmlformats.org/officeDocument/2006/relationships/image" Target="media/image70.wmf"/><Relationship Id="rId147" Type="http://schemas.openxmlformats.org/officeDocument/2006/relationships/oleObject" Target="embeddings/oleObject70.bin"/><Relationship Id="rId148" Type="http://schemas.openxmlformats.org/officeDocument/2006/relationships/image" Target="media/image71.wmf"/><Relationship Id="rId149" Type="http://schemas.openxmlformats.org/officeDocument/2006/relationships/oleObject" Target="embeddings/oleObject71.bin"/><Relationship Id="rId150" Type="http://schemas.openxmlformats.org/officeDocument/2006/relationships/image" Target="media/image72.wmf"/><Relationship Id="rId151" Type="http://schemas.openxmlformats.org/officeDocument/2006/relationships/header" Target="header4.xml"/><Relationship Id="rId152" Type="http://schemas.openxmlformats.org/officeDocument/2006/relationships/footer" Target="footer4.xml"/><Relationship Id="rId153" Type="http://schemas.openxmlformats.org/officeDocument/2006/relationships/numbering" Target="numbering.xml"/><Relationship Id="rId154" Type="http://schemas.openxmlformats.org/officeDocument/2006/relationships/fontTable" Target="fontTable.xml"/><Relationship Id="rId1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124</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2016-06-29T13:49:00Z</dcterms:created>
  <dc:creator>MCC Support</dc:creator>
  <dc:description/>
  <cp:keywords>UMTS radio</cp:keywords>
  <dc:language>en-US</dc:language>
  <cp:lastModifiedBy>Rapporteur</cp:lastModifiedBy>
  <cp:lastPrinted>2016-06-29T15:55:00Z</cp:lastPrinted>
  <dcterms:modified xsi:type="dcterms:W3CDTF">2020-03-31T10:34:00Z</dcterms:modified>
  <cp:revision>48</cp:revision>
  <dc:subject>UTRAN Iu interface Radio Access Network Application Part (RANAP) signalling (Release 16)</dc:subject>
  <dc:title>3GPP TS 25.413</dc:title>
</cp:coreProperties>
</file>