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4.wmf" ContentType="image/x-wmf"/>
  <Override PartName="/word/media/image3.wmf" ContentType="image/x-wmf"/>
  <Override PartName="/word/media/image26.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20.wmf" ContentType="image/x-wmf"/>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wmf" ContentType="image/x-wmf"/>
  <Override PartName="/word/media/image14.wmf" ContentType="image/x-wmf"/>
  <Override PartName="/word/media/image2.wmf" ContentType="image/x-wmf"/>
  <Override PartName="/word/media/image2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8.xlsx" ContentType="application/vnd.openxmlformats-officedocument.spreadsheetml.shee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9.xlsx" ContentType="application/vnd.openxmlformats-officedocument.spreadsheetml.sheet"/>
  <Override PartName="/word/embeddings/oleObject10.xlsx" ContentType="application/vnd.openxmlformats-officedocument.spreadsheetml.sheet"/>
  <Override PartName="/word/embeddings/oleObject11.xlsx" ContentType="application/vnd.openxmlformats-officedocument.spreadsheetml.sheet"/>
  <Override PartName="/word/embeddings/oleObject1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rPr>
                              <w:t>25.</w:t>
                            </w:r>
                            <w:r>
                              <w:rPr>
                                <w:sz w:val="64"/>
                              </w:rPr>
                              <w:t xml:space="preserve">951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rPr>
                        <w:t>25.</w:t>
                      </w:r>
                      <w:r>
                        <w:rPr>
                          <w:sz w:val="64"/>
                        </w:rPr>
                        <w:t xml:space="preserve">951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t>Radio Access Network</w:t>
                            </w:r>
                            <w:r>
                              <w:rPr/>
                              <w:t>;</w:t>
                            </w:r>
                          </w:p>
                          <w:p>
                            <w:pPr>
                              <w:pStyle w:val="ZT"/>
                              <w:rPr/>
                            </w:pPr>
                            <w:r>
                              <w:rPr/>
                              <w:t>FDD Base Station (BS) classification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t>Radio Access Network</w:t>
                      </w:r>
                      <w:r>
                        <w:rPr/>
                        <w:t>;</w:t>
                      </w:r>
                    </w:p>
                    <w:p>
                      <w:pPr>
                        <w:pStyle w:val="ZT"/>
                        <w:rPr/>
                      </w:pPr>
                      <w:r>
                        <w:rPr/>
                        <w:t>FDD Base Station (BS) classification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rPr/>
                            </w:pPr>
                            <w:r>
                              <w:rPr>
                                <w:color w:val="0000FF"/>
                              </w:rPr>
                              <w:tab/>
                            </w:r>
                            <w:r>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rPr/>
                      </w:pPr>
                      <w:r>
                        <w:rPr>
                          <w:color w:val="0000FF"/>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79210" cy="1038860"/>
                <wp:effectExtent l="0" t="0" r="0" b="0"/>
                <wp:wrapTopAndBottom/>
                <wp:docPr id="7" name="Frame5"/>
                <a:graphic xmlns:a="http://schemas.openxmlformats.org/drawingml/2006/main">
                  <a:graphicData uri="http://schemas.microsoft.com/office/word/2010/wordprocessingShape">
                    <wps:wsp>
                      <wps:cNvSpPr txBox="1"/>
                      <wps:spPr>
                        <a:xfrm>
                          <a:off x="0" y="0"/>
                          <a:ext cx="63792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4">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5">
                        <w:r>
                          <w:rPr>
                            <w:rStyle w:val="InternetLink"/>
                            <w:rFonts w:cs="Arial" w:ascii="Arial" w:hAnsi="Arial"/>
                            <w:sz w:val="18"/>
                          </w:rPr>
                          <w:t>http://www.3gpp.org</w:t>
                        </w:r>
                      </w:hyperlink>
                    </w:p>
                  </w:txbxContent>
                </v:textbox>
                <w10:wrap type="topAndBottom"/>
              </v:rect>
            </w:pict>
          </mc:Fallback>
        </mc:AlternateContent>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3"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8162462">
            <w:r>
              <w:rPr>
                <w:rStyle w:val="IndexLink"/>
                <w:rFonts w:eastAsia="Times New Roman" w:cs="Times New Roman"/>
                <w:color w:val="auto"/>
                <w:sz w:val="22"/>
                <w:szCs w:val="20"/>
                <w:lang w:val="en-GB" w:eastAsia="en-US" w:bidi="ar-SA"/>
              </w:rPr>
              <w:t>6</w:t>
            </w:r>
          </w:hyperlink>
        </w:p>
        <w:p>
          <w:pPr>
            <w:pStyle w:val="Contents1"/>
            <w:rPr>
              <w:rFonts w:ascii="Calibri" w:hAnsi="Calibri" w:eastAsia="Malgun Gothic" w:cs="Calibri"/>
              <w:szCs w:val="22"/>
            </w:rPr>
          </w:pPr>
          <w:r>
            <w:rPr/>
            <w:t>1</w:t>
          </w:r>
          <w:r>
            <w:rPr>
              <w:rFonts w:eastAsia="Malgun Gothic" w:cs="Calibri" w:ascii="Calibri" w:hAnsi="Calibri"/>
              <w:szCs w:val="22"/>
            </w:rPr>
            <w:tab/>
          </w:r>
          <w:r>
            <w:rPr/>
            <w:t>Scope</w:t>
            <w:tab/>
          </w:r>
          <w:hyperlink w:anchor="__RefHeading___Toc528162463">
            <w:r>
              <w:rPr>
                <w:rStyle w:val="IndexLink"/>
              </w:rPr>
              <w:t>7</w:t>
            </w:r>
          </w:hyperlink>
        </w:p>
        <w:p>
          <w:pPr>
            <w:pStyle w:val="Contents1"/>
            <w:rPr>
              <w:rFonts w:ascii="Calibri" w:hAnsi="Calibri" w:eastAsia="Malgun Gothic" w:cs="Calibri"/>
              <w:szCs w:val="22"/>
            </w:rPr>
          </w:pPr>
          <w:r>
            <w:rPr/>
            <w:t>2</w:t>
          </w:r>
          <w:r>
            <w:rPr>
              <w:rFonts w:eastAsia="Malgun Gothic" w:cs="Calibri" w:ascii="Calibri" w:hAnsi="Calibri"/>
              <w:szCs w:val="22"/>
            </w:rPr>
            <w:tab/>
          </w:r>
          <w:r>
            <w:rPr/>
            <w:t>References</w:t>
            <w:tab/>
          </w:r>
          <w:hyperlink w:anchor="__RefHeading___Toc528162464">
            <w:r>
              <w:rPr>
                <w:rStyle w:val="IndexLink"/>
              </w:rPr>
              <w:t>7</w:t>
            </w:r>
          </w:hyperlink>
        </w:p>
        <w:p>
          <w:pPr>
            <w:pStyle w:val="Contents1"/>
            <w:rPr>
              <w:rFonts w:ascii="Calibri" w:hAnsi="Calibri" w:eastAsia="Malgun Gothic" w:cs="Calibri"/>
              <w:szCs w:val="22"/>
            </w:rPr>
          </w:pPr>
          <w:r>
            <w:rPr/>
            <w:t>3</w:t>
          </w:r>
          <w:r>
            <w:rPr>
              <w:rFonts w:eastAsia="Malgun Gothic" w:cs="Calibri" w:ascii="Calibri" w:hAnsi="Calibri"/>
              <w:szCs w:val="22"/>
            </w:rPr>
            <w:tab/>
          </w:r>
          <w:r>
            <w:rPr/>
            <w:t>Definitions, symbols and abbreviations</w:t>
            <w:tab/>
          </w:r>
          <w:hyperlink w:anchor="__RefHeading___Toc528162465">
            <w:r>
              <w:rPr>
                <w:rStyle w:val="IndexLink"/>
              </w:rPr>
              <w:t>7</w:t>
            </w:r>
          </w:hyperlink>
        </w:p>
        <w:p>
          <w:pPr>
            <w:pStyle w:val="Contents1"/>
            <w:rPr>
              <w:rFonts w:ascii="Calibri" w:hAnsi="Calibri" w:eastAsia="Malgun Gothic" w:cs="Calibri"/>
              <w:szCs w:val="22"/>
            </w:rPr>
          </w:pPr>
          <w:r>
            <w:rPr/>
            <w:t>4</w:t>
          </w:r>
          <w:r>
            <w:rPr>
              <w:rFonts w:eastAsia="Malgun Gothic" w:cs="Calibri" w:ascii="Calibri" w:hAnsi="Calibri"/>
              <w:szCs w:val="22"/>
            </w:rPr>
            <w:tab/>
          </w:r>
          <w:r>
            <w:rPr/>
            <w:t>General</w:t>
            <w:tab/>
          </w:r>
          <w:hyperlink w:anchor="__RefHeading___Toc528162466">
            <w:r>
              <w:rPr>
                <w:rStyle w:val="IndexLink"/>
              </w:rPr>
              <w:t>7</w:t>
            </w:r>
          </w:hyperlink>
        </w:p>
        <w:p>
          <w:pPr>
            <w:pStyle w:val="Contents1"/>
            <w:rPr>
              <w:rFonts w:ascii="Calibri" w:hAnsi="Calibri" w:eastAsia="Malgun Gothic" w:cs="Calibri"/>
              <w:szCs w:val="22"/>
            </w:rPr>
          </w:pPr>
          <w:r>
            <w:rPr/>
            <w:t>5</w:t>
          </w:r>
          <w:r>
            <w:rPr>
              <w:rFonts w:eastAsia="Malgun Gothic" w:cs="Calibri" w:ascii="Calibri" w:hAnsi="Calibri"/>
              <w:szCs w:val="22"/>
            </w:rPr>
            <w:tab/>
          </w:r>
          <w:r>
            <w:rPr/>
            <w:t>System scenarios</w:t>
            <w:tab/>
          </w:r>
          <w:hyperlink w:anchor="__RefHeading___Toc528162467">
            <w:r>
              <w:rPr>
                <w:rStyle w:val="IndexLink"/>
              </w:rPr>
              <w:t>7</w:t>
            </w:r>
          </w:hyperlink>
        </w:p>
        <w:p>
          <w:pPr>
            <w:pStyle w:val="Contents2"/>
            <w:rPr>
              <w:rFonts w:ascii="Calibri" w:hAnsi="Calibri" w:eastAsia="Malgun Gothic" w:cs="Calibri"/>
              <w:sz w:val="22"/>
              <w:szCs w:val="22"/>
            </w:rPr>
          </w:pPr>
          <w:r>
            <w:rPr/>
            <w:t>5.1</w:t>
          </w:r>
          <w:r>
            <w:rPr>
              <w:rFonts w:eastAsia="Malgun Gothic" w:cs="Calibri" w:ascii="Calibri" w:hAnsi="Calibri"/>
              <w:sz w:val="22"/>
              <w:szCs w:val="22"/>
            </w:rPr>
            <w:tab/>
          </w:r>
          <w:r>
            <w:rPr/>
            <w:t>Indoor Environment</w:t>
            <w:tab/>
          </w:r>
          <w:hyperlink w:anchor="__RefHeading___Toc528162468">
            <w:r>
              <w:rPr>
                <w:rStyle w:val="IndexLink"/>
              </w:rPr>
              <w:t>7</w:t>
            </w:r>
          </w:hyperlink>
        </w:p>
        <w:p>
          <w:pPr>
            <w:pStyle w:val="Contents3"/>
            <w:rPr>
              <w:rFonts w:ascii="Calibri" w:hAnsi="Calibri" w:eastAsia="Malgun Gothic" w:cs="Calibri"/>
              <w:sz w:val="22"/>
              <w:szCs w:val="22"/>
            </w:rPr>
          </w:pPr>
          <w:r>
            <w:rPr/>
            <w:t>5.1.1</w:t>
          </w:r>
          <w:r>
            <w:rPr>
              <w:rFonts w:eastAsia="Malgun Gothic" w:cs="Calibri" w:ascii="Calibri" w:hAnsi="Calibri"/>
              <w:sz w:val="22"/>
              <w:szCs w:val="22"/>
            </w:rPr>
            <w:tab/>
          </w:r>
          <w:r>
            <w:rPr/>
            <w:t>Path Loss Model</w:t>
            <w:tab/>
          </w:r>
          <w:hyperlink w:anchor="__RefHeading___Toc528162469">
            <w:r>
              <w:rPr>
                <w:rStyle w:val="IndexLink"/>
              </w:rPr>
              <w:t>7</w:t>
            </w:r>
          </w:hyperlink>
        </w:p>
        <w:p>
          <w:pPr>
            <w:pStyle w:val="Contents2"/>
            <w:rPr>
              <w:rFonts w:ascii="Calibri" w:hAnsi="Calibri" w:eastAsia="Malgun Gothic" w:cs="Calibri"/>
              <w:sz w:val="22"/>
              <w:szCs w:val="22"/>
            </w:rPr>
          </w:pPr>
          <w:r>
            <w:rPr/>
            <w:t>5.2</w:t>
          </w:r>
          <w:r>
            <w:rPr>
              <w:rFonts w:eastAsia="Malgun Gothic" w:cs="Calibri" w:ascii="Calibri" w:hAnsi="Calibri"/>
              <w:sz w:val="22"/>
              <w:szCs w:val="22"/>
            </w:rPr>
            <w:tab/>
          </w:r>
          <w:r>
            <w:rPr/>
            <w:t>Mixed Indoor – Outdoor Environment</w:t>
            <w:tab/>
          </w:r>
          <w:hyperlink w:anchor="__RefHeading___Toc528162470">
            <w:r>
              <w:rPr>
                <w:rStyle w:val="IndexLink"/>
              </w:rPr>
              <w:t>8</w:t>
            </w:r>
          </w:hyperlink>
        </w:p>
        <w:p>
          <w:pPr>
            <w:pStyle w:val="Contents3"/>
            <w:rPr>
              <w:rFonts w:ascii="Calibri" w:hAnsi="Calibri" w:eastAsia="Malgun Gothic" w:cs="Calibri"/>
              <w:sz w:val="22"/>
              <w:szCs w:val="22"/>
            </w:rPr>
          </w:pPr>
          <w:r>
            <w:rPr/>
            <w:t>5.2.1</w:t>
          </w:r>
          <w:r>
            <w:rPr>
              <w:rFonts w:eastAsia="Malgun Gothic" w:cs="Calibri" w:ascii="Calibri" w:hAnsi="Calibri"/>
              <w:sz w:val="22"/>
              <w:szCs w:val="22"/>
            </w:rPr>
            <w:tab/>
          </w:r>
          <w:r>
            <w:rPr/>
            <w:t>Propagation Model</w:t>
            <w:tab/>
          </w:r>
          <w:hyperlink w:anchor="__RefHeading___Toc528162471">
            <w:r>
              <w:rPr>
                <w:rStyle w:val="IndexLink"/>
              </w:rPr>
              <w:t>8</w:t>
            </w:r>
          </w:hyperlink>
        </w:p>
        <w:p>
          <w:pPr>
            <w:pStyle w:val="Contents2"/>
            <w:rPr>
              <w:rFonts w:ascii="Calibri" w:hAnsi="Calibri" w:eastAsia="Malgun Gothic" w:cs="Calibri"/>
              <w:sz w:val="22"/>
              <w:szCs w:val="22"/>
            </w:rPr>
          </w:pPr>
          <w:r>
            <w:rPr/>
            <w:t>5.3</w:t>
          </w:r>
          <w:r>
            <w:rPr>
              <w:rFonts w:eastAsia="Malgun Gothic" w:cs="Calibri" w:ascii="Calibri" w:hAnsi="Calibri"/>
              <w:sz w:val="22"/>
              <w:szCs w:val="22"/>
            </w:rPr>
            <w:tab/>
          </w:r>
          <w:r>
            <w:rPr/>
            <w:t>Minimum coupling loss (MCL)</w:t>
            <w:tab/>
          </w:r>
          <w:hyperlink w:anchor="__RefHeading___Toc528162472">
            <w:r>
              <w:rPr>
                <w:rStyle w:val="IndexLink"/>
              </w:rPr>
              <w:t>9</w:t>
            </w:r>
          </w:hyperlink>
        </w:p>
        <w:p>
          <w:pPr>
            <w:pStyle w:val="Contents3"/>
            <w:rPr>
              <w:rFonts w:ascii="Calibri" w:hAnsi="Calibri" w:eastAsia="Malgun Gothic" w:cs="Calibri"/>
              <w:sz w:val="22"/>
              <w:szCs w:val="22"/>
            </w:rPr>
          </w:pPr>
          <w:r>
            <w:rPr/>
            <w:t>5.3.1</w:t>
          </w:r>
          <w:r>
            <w:rPr>
              <w:rFonts w:eastAsia="Malgun Gothic" w:cs="Calibri" w:ascii="Calibri" w:hAnsi="Calibri"/>
              <w:sz w:val="22"/>
              <w:szCs w:val="22"/>
            </w:rPr>
            <w:tab/>
          </w:r>
          <w:r>
            <w:rPr/>
            <w:t>MCL for Local Area scenario</w:t>
            <w:tab/>
          </w:r>
          <w:hyperlink w:anchor="__RefHeading___Toc528162473">
            <w:r>
              <w:rPr>
                <w:rStyle w:val="IndexLink"/>
              </w:rPr>
              <w:t>9</w:t>
            </w:r>
          </w:hyperlink>
        </w:p>
        <w:p>
          <w:pPr>
            <w:pStyle w:val="Contents2"/>
            <w:rPr>
              <w:rFonts w:ascii="Calibri" w:hAnsi="Calibri" w:eastAsia="Malgun Gothic" w:cs="Calibri"/>
              <w:sz w:val="22"/>
              <w:szCs w:val="22"/>
            </w:rPr>
          </w:pPr>
          <w:r>
            <w:rPr/>
            <w:t>5.4</w:t>
          </w:r>
          <w:r>
            <w:rPr>
              <w:rFonts w:eastAsia="Malgun Gothic" w:cs="Calibri" w:ascii="Calibri" w:hAnsi="Calibri"/>
              <w:sz w:val="22"/>
              <w:szCs w:val="22"/>
            </w:rPr>
            <w:tab/>
          </w:r>
          <w:r>
            <w:rPr/>
            <w:t>FDD Base Station Classification for Medium range BS class</w:t>
            <w:tab/>
          </w:r>
          <w:hyperlink w:anchor="__RefHeading___Toc528162474">
            <w:r>
              <w:rPr>
                <w:rStyle w:val="IndexLink"/>
              </w:rPr>
              <w:t>10</w:t>
            </w:r>
          </w:hyperlink>
        </w:p>
        <w:p>
          <w:pPr>
            <w:pStyle w:val="Contents3"/>
            <w:rPr>
              <w:rFonts w:ascii="Calibri" w:hAnsi="Calibri" w:eastAsia="Malgun Gothic" w:cs="Calibri"/>
              <w:sz w:val="22"/>
              <w:szCs w:val="22"/>
            </w:rPr>
          </w:pPr>
          <w:r>
            <w:rPr/>
            <w:t>5.4.1</w:t>
          </w:r>
          <w:r>
            <w:rPr>
              <w:rFonts w:eastAsia="Malgun Gothic" w:cs="Calibri" w:ascii="Calibri" w:hAnsi="Calibri"/>
              <w:sz w:val="22"/>
              <w:szCs w:val="22"/>
            </w:rPr>
            <w:tab/>
          </w:r>
          <w:r>
            <w:rPr/>
            <w:t>Proposal for Medium range (micro) BS class output power</w:t>
            <w:tab/>
          </w:r>
          <w:hyperlink w:anchor="__RefHeading___Toc528162475">
            <w:r>
              <w:rPr>
                <w:rStyle w:val="IndexLink"/>
              </w:rPr>
              <w:t>10</w:t>
            </w:r>
          </w:hyperlink>
        </w:p>
        <w:p>
          <w:pPr>
            <w:pStyle w:val="Contents4"/>
            <w:rPr>
              <w:rFonts w:ascii="Calibri" w:hAnsi="Calibri" w:eastAsia="Malgun Gothic" w:cs="Calibri"/>
              <w:sz w:val="22"/>
              <w:szCs w:val="22"/>
            </w:rPr>
          </w:pPr>
          <w:r>
            <w:rPr/>
            <w:t>5.4.1.1</w:t>
          </w:r>
          <w:r>
            <w:rPr>
              <w:rFonts w:eastAsia="Malgun Gothic" w:cs="Calibri" w:ascii="Calibri" w:hAnsi="Calibri"/>
              <w:sz w:val="22"/>
              <w:szCs w:val="22"/>
            </w:rPr>
            <w:tab/>
          </w:r>
          <w:r>
            <w:rPr/>
            <w:t>Discussion</w:t>
            <w:tab/>
          </w:r>
          <w:hyperlink w:anchor="__RefHeading___Toc528162476">
            <w:r>
              <w:rPr>
                <w:rStyle w:val="IndexLink"/>
              </w:rPr>
              <w:t>10</w:t>
            </w:r>
          </w:hyperlink>
        </w:p>
        <w:p>
          <w:pPr>
            <w:pStyle w:val="Contents4"/>
            <w:rPr>
              <w:rFonts w:ascii="Calibri" w:hAnsi="Calibri" w:eastAsia="Malgun Gothic" w:cs="Calibri"/>
              <w:sz w:val="22"/>
              <w:szCs w:val="22"/>
            </w:rPr>
          </w:pPr>
          <w:r>
            <w:rPr/>
            <w:t>5.4.1.2</w:t>
          </w:r>
          <w:r>
            <w:rPr>
              <w:rFonts w:eastAsia="Malgun Gothic" w:cs="Calibri" w:ascii="Calibri" w:hAnsi="Calibri"/>
              <w:sz w:val="22"/>
              <w:szCs w:val="22"/>
            </w:rPr>
            <w:tab/>
          </w:r>
          <w:r>
            <w:rPr/>
            <w:t>Proposal</w:t>
            <w:tab/>
          </w:r>
          <w:hyperlink w:anchor="__RefHeading___Toc528162477">
            <w:r>
              <w:rPr>
                <w:rStyle w:val="IndexLink"/>
              </w:rPr>
              <w:t>10</w:t>
            </w:r>
          </w:hyperlink>
        </w:p>
        <w:p>
          <w:pPr>
            <w:pStyle w:val="Contents2"/>
            <w:rPr>
              <w:rFonts w:ascii="Calibri" w:hAnsi="Calibri" w:eastAsia="Malgun Gothic" w:cs="Calibri"/>
              <w:sz w:val="22"/>
              <w:szCs w:val="22"/>
            </w:rPr>
          </w:pPr>
          <w:r>
            <w:rPr/>
            <w:t>5.5</w:t>
          </w:r>
          <w:r>
            <w:rPr>
              <w:rFonts w:eastAsia="Malgun Gothic" w:cs="Calibri" w:ascii="Calibri" w:hAnsi="Calibri"/>
              <w:sz w:val="22"/>
              <w:szCs w:val="22"/>
            </w:rPr>
            <w:tab/>
          </w:r>
          <w:r>
            <w:rPr/>
            <w:t>FDD Base Station Classification for Local area BS class</w:t>
            <w:tab/>
          </w:r>
          <w:hyperlink w:anchor="__RefHeading___Toc528162478">
            <w:r>
              <w:rPr>
                <w:rStyle w:val="IndexLink"/>
              </w:rPr>
              <w:t>10</w:t>
            </w:r>
          </w:hyperlink>
        </w:p>
        <w:p>
          <w:pPr>
            <w:pStyle w:val="Contents3"/>
            <w:rPr>
              <w:rFonts w:ascii="Calibri" w:hAnsi="Calibri" w:eastAsia="Malgun Gothic" w:cs="Calibri"/>
              <w:sz w:val="22"/>
              <w:szCs w:val="22"/>
            </w:rPr>
          </w:pPr>
          <w:r>
            <w:rPr/>
            <w:t>5.5.1</w:t>
          </w:r>
          <w:r>
            <w:rPr>
              <w:rFonts w:eastAsia="Malgun Gothic" w:cs="Calibri" w:ascii="Calibri" w:hAnsi="Calibri"/>
              <w:sz w:val="22"/>
              <w:szCs w:val="22"/>
            </w:rPr>
            <w:tab/>
          </w:r>
          <w:r>
            <w:rPr/>
            <w:t>Proposal for Local area (pico) BS class output power</w:t>
            <w:tab/>
          </w:r>
          <w:hyperlink w:anchor="__RefHeading___Toc528162479">
            <w:r>
              <w:rPr>
                <w:rStyle w:val="IndexLink"/>
              </w:rPr>
              <w:t>10</w:t>
            </w:r>
          </w:hyperlink>
        </w:p>
        <w:p>
          <w:pPr>
            <w:pStyle w:val="Contents4"/>
            <w:rPr>
              <w:rFonts w:ascii="Calibri" w:hAnsi="Calibri" w:eastAsia="Malgun Gothic" w:cs="Calibri"/>
              <w:sz w:val="22"/>
              <w:szCs w:val="22"/>
            </w:rPr>
          </w:pPr>
          <w:r>
            <w:rPr/>
            <w:t>5.5.1.1</w:t>
          </w:r>
          <w:r>
            <w:rPr>
              <w:rFonts w:eastAsia="Malgun Gothic" w:cs="Calibri" w:ascii="Calibri" w:hAnsi="Calibri"/>
              <w:sz w:val="22"/>
              <w:szCs w:val="22"/>
            </w:rPr>
            <w:tab/>
          </w:r>
          <w:r>
            <w:rPr/>
            <w:t>Discussion</w:t>
            <w:tab/>
          </w:r>
          <w:hyperlink w:anchor="__RefHeading___Toc528162480">
            <w:r>
              <w:rPr>
                <w:rStyle w:val="IndexLink"/>
              </w:rPr>
              <w:t>10</w:t>
            </w:r>
          </w:hyperlink>
        </w:p>
        <w:p>
          <w:pPr>
            <w:pStyle w:val="Contents4"/>
            <w:rPr>
              <w:rFonts w:ascii="Calibri" w:hAnsi="Calibri" w:eastAsia="Malgun Gothic" w:cs="Calibri"/>
              <w:sz w:val="22"/>
              <w:szCs w:val="22"/>
            </w:rPr>
          </w:pPr>
          <w:r>
            <w:rPr/>
            <w:t>5.5.1.2</w:t>
          </w:r>
          <w:r>
            <w:rPr>
              <w:rFonts w:eastAsia="Malgun Gothic" w:cs="Calibri" w:ascii="Calibri" w:hAnsi="Calibri"/>
              <w:sz w:val="22"/>
              <w:szCs w:val="22"/>
            </w:rPr>
            <w:tab/>
          </w:r>
          <w:r>
            <w:rPr/>
            <w:t>Proposal</w:t>
            <w:tab/>
          </w:r>
          <w:hyperlink w:anchor="__RefHeading___Toc528162481">
            <w:r>
              <w:rPr>
                <w:rStyle w:val="IndexLink"/>
              </w:rPr>
              <w:t>11</w:t>
            </w:r>
          </w:hyperlink>
        </w:p>
        <w:p>
          <w:pPr>
            <w:pStyle w:val="Contents1"/>
            <w:rPr>
              <w:rFonts w:ascii="Calibri" w:hAnsi="Calibri" w:eastAsia="Malgun Gothic" w:cs="Calibri"/>
              <w:szCs w:val="22"/>
            </w:rPr>
          </w:pPr>
          <w:r>
            <w:rPr/>
            <w:t>6</w:t>
          </w:r>
          <w:r>
            <w:rPr>
              <w:rFonts w:eastAsia="Malgun Gothic" w:cs="Calibri" w:ascii="Calibri" w:hAnsi="Calibri"/>
              <w:szCs w:val="22"/>
            </w:rPr>
            <w:tab/>
          </w:r>
          <w:r>
            <w:rPr/>
            <w:t>Base station classes</w:t>
            <w:tab/>
          </w:r>
          <w:hyperlink w:anchor="__RefHeading___Toc528162482">
            <w:r>
              <w:rPr>
                <w:rStyle w:val="IndexLink"/>
              </w:rPr>
              <w:t>11</w:t>
            </w:r>
          </w:hyperlink>
        </w:p>
        <w:p>
          <w:pPr>
            <w:pStyle w:val="Contents2"/>
            <w:rPr>
              <w:rFonts w:ascii="Calibri" w:hAnsi="Calibri" w:eastAsia="Malgun Gothic" w:cs="Calibri"/>
              <w:sz w:val="22"/>
              <w:szCs w:val="22"/>
            </w:rPr>
          </w:pPr>
          <w:r>
            <w:rPr/>
            <w:t>Base station class criteria</w:t>
            <w:tab/>
          </w:r>
          <w:hyperlink w:anchor="__RefHeading___Toc528162483">
            <w:r>
              <w:rPr>
                <w:rStyle w:val="IndexLink"/>
              </w:rPr>
              <w:t>11</w:t>
            </w:r>
          </w:hyperlink>
        </w:p>
        <w:p>
          <w:pPr>
            <w:pStyle w:val="Contents3"/>
            <w:rPr>
              <w:rFonts w:ascii="Calibri" w:hAnsi="Calibri" w:eastAsia="Malgun Gothic" w:cs="Calibri"/>
              <w:sz w:val="22"/>
              <w:szCs w:val="22"/>
            </w:rPr>
          </w:pPr>
          <w:r>
            <w:rPr/>
            <w:t>Text proposal for 4.2 Base station classes</w:t>
            <w:tab/>
          </w:r>
          <w:hyperlink w:anchor="__RefHeading___Toc528162484">
            <w:r>
              <w:rPr>
                <w:rStyle w:val="IndexLink"/>
              </w:rPr>
              <w:t>11</w:t>
            </w:r>
          </w:hyperlink>
        </w:p>
        <w:p>
          <w:pPr>
            <w:pStyle w:val="Contents1"/>
            <w:rPr>
              <w:rFonts w:ascii="Calibri" w:hAnsi="Calibri" w:eastAsia="Malgun Gothic" w:cs="Calibri"/>
              <w:szCs w:val="22"/>
            </w:rPr>
          </w:pPr>
          <w:r>
            <w:rPr/>
            <w:t>7</w:t>
          </w:r>
          <w:r>
            <w:rPr>
              <w:rFonts w:eastAsia="Malgun Gothic" w:cs="Calibri" w:ascii="Calibri" w:hAnsi="Calibri"/>
              <w:szCs w:val="22"/>
            </w:rPr>
            <w:tab/>
          </w:r>
          <w:r>
            <w:rPr/>
            <w:t>Changes for the Release 6 in addition to Release 5</w:t>
            <w:tab/>
          </w:r>
          <w:hyperlink w:anchor="__RefHeading___Toc528162485">
            <w:r>
              <w:rPr>
                <w:rStyle w:val="IndexLink"/>
              </w:rPr>
              <w:t>12</w:t>
            </w:r>
          </w:hyperlink>
        </w:p>
        <w:p>
          <w:pPr>
            <w:pStyle w:val="Contents2"/>
            <w:rPr>
              <w:rFonts w:ascii="Calibri" w:hAnsi="Calibri" w:eastAsia="Malgun Gothic" w:cs="Calibri"/>
              <w:sz w:val="22"/>
              <w:szCs w:val="22"/>
            </w:rPr>
          </w:pPr>
          <w:r>
            <w:rPr/>
            <w:t>7.1</w:t>
          </w:r>
          <w:r>
            <w:rPr>
              <w:rFonts w:eastAsia="Malgun Gothic" w:cs="Calibri" w:ascii="Calibri" w:hAnsi="Calibri"/>
              <w:sz w:val="22"/>
              <w:szCs w:val="22"/>
            </w:rPr>
            <w:tab/>
          </w:r>
          <w:r>
            <w:rPr/>
            <w:t>Changes in 25.104</w:t>
            <w:tab/>
          </w:r>
          <w:hyperlink w:anchor="__RefHeading___Toc528162486">
            <w:r>
              <w:rPr>
                <w:rStyle w:val="IndexLink"/>
              </w:rPr>
              <w:t>12</w:t>
            </w:r>
          </w:hyperlink>
        </w:p>
        <w:p>
          <w:pPr>
            <w:pStyle w:val="Contents3"/>
            <w:rPr>
              <w:rFonts w:ascii="Calibri" w:hAnsi="Calibri" w:eastAsia="Malgun Gothic" w:cs="Calibri"/>
              <w:sz w:val="22"/>
              <w:szCs w:val="22"/>
            </w:rPr>
          </w:pPr>
          <w:r>
            <w:rPr/>
            <w:t>7.1.1</w:t>
          </w:r>
          <w:r>
            <w:rPr>
              <w:rFonts w:eastAsia="Malgun Gothic" w:cs="Calibri" w:ascii="Calibri" w:hAnsi="Calibri"/>
              <w:sz w:val="22"/>
              <w:szCs w:val="22"/>
            </w:rPr>
            <w:tab/>
          </w:r>
          <w:r>
            <w:rPr/>
            <w:t>Frequency error</w:t>
            <w:tab/>
          </w:r>
          <w:hyperlink w:anchor="__RefHeading___Toc528162487">
            <w:r>
              <w:rPr>
                <w:rStyle w:val="IndexLink"/>
              </w:rPr>
              <w:t>12</w:t>
            </w:r>
          </w:hyperlink>
        </w:p>
        <w:p>
          <w:pPr>
            <w:pStyle w:val="Contents4"/>
            <w:rPr>
              <w:rFonts w:ascii="Calibri" w:hAnsi="Calibri" w:eastAsia="Malgun Gothic" w:cs="Calibri"/>
              <w:sz w:val="22"/>
              <w:szCs w:val="22"/>
            </w:rPr>
          </w:pPr>
          <w:r>
            <w:rPr/>
            <w:t>7.1.1.1</w:t>
          </w:r>
          <w:r>
            <w:rPr>
              <w:rFonts w:eastAsia="Malgun Gothic" w:cs="Calibri" w:ascii="Calibri" w:hAnsi="Calibri"/>
              <w:sz w:val="22"/>
              <w:szCs w:val="22"/>
            </w:rPr>
            <w:tab/>
          </w:r>
          <w:r>
            <w:rPr/>
            <w:t>New requirement</w:t>
            <w:tab/>
          </w:r>
          <w:hyperlink w:anchor="__RefHeading___Toc528162488">
            <w:r>
              <w:rPr>
                <w:rStyle w:val="IndexLink"/>
              </w:rPr>
              <w:t>12</w:t>
            </w:r>
          </w:hyperlink>
        </w:p>
        <w:p>
          <w:pPr>
            <w:pStyle w:val="Contents4"/>
            <w:rPr>
              <w:rFonts w:ascii="Calibri" w:hAnsi="Calibri" w:eastAsia="Malgun Gothic" w:cs="Calibri"/>
              <w:sz w:val="22"/>
              <w:szCs w:val="22"/>
            </w:rPr>
          </w:pPr>
          <w:r>
            <w:rPr/>
            <w:t>7.1.1.2</w:t>
          </w:r>
          <w:r>
            <w:rPr>
              <w:rFonts w:eastAsia="Malgun Gothic" w:cs="Calibri" w:ascii="Calibri" w:hAnsi="Calibri"/>
              <w:sz w:val="22"/>
              <w:szCs w:val="22"/>
            </w:rPr>
            <w:tab/>
          </w:r>
          <w:r>
            <w:rPr/>
            <w:t>Text proposal for 6.3.1 Minimum requirement</w:t>
            <w:tab/>
          </w:r>
          <w:hyperlink w:anchor="__RefHeading___Toc528162489">
            <w:r>
              <w:rPr>
                <w:rStyle w:val="IndexLink"/>
              </w:rPr>
              <w:t>13</w:t>
            </w:r>
          </w:hyperlink>
        </w:p>
        <w:p>
          <w:pPr>
            <w:pStyle w:val="Contents3"/>
            <w:rPr>
              <w:rFonts w:ascii="Calibri" w:hAnsi="Calibri" w:eastAsia="Malgun Gothic" w:cs="Calibri"/>
              <w:sz w:val="22"/>
              <w:szCs w:val="22"/>
            </w:rPr>
          </w:pPr>
          <w:r>
            <w:rPr/>
            <w:t>Adjacent Channel Leakage power Ratio (ACLR)</w:t>
            <w:tab/>
          </w:r>
          <w:hyperlink w:anchor="__RefHeading___Toc528162490">
            <w:r>
              <w:rPr>
                <w:rStyle w:val="IndexLink"/>
              </w:rPr>
              <w:t>13</w:t>
            </w:r>
          </w:hyperlink>
        </w:p>
        <w:p>
          <w:pPr>
            <w:pStyle w:val="Contents3"/>
            <w:rPr>
              <w:rFonts w:ascii="Calibri" w:hAnsi="Calibri" w:eastAsia="Malgun Gothic" w:cs="Calibri"/>
              <w:sz w:val="22"/>
              <w:szCs w:val="22"/>
            </w:rPr>
          </w:pPr>
          <w:r>
            <w:rPr/>
            <w:t>7.1.3</w:t>
          </w:r>
          <w:r>
            <w:rPr>
              <w:rFonts w:eastAsia="Malgun Gothic" w:cs="Calibri" w:ascii="Calibri" w:hAnsi="Calibri"/>
              <w:sz w:val="22"/>
              <w:szCs w:val="22"/>
            </w:rPr>
            <w:tab/>
          </w:r>
          <w:r>
            <w:rPr/>
            <w:t>Reference sensitivity level</w:t>
            <w:tab/>
          </w:r>
          <w:hyperlink w:anchor="__RefHeading___Toc528162491">
            <w:r>
              <w:rPr>
                <w:rStyle w:val="IndexLink"/>
              </w:rPr>
              <w:t>14</w:t>
            </w:r>
          </w:hyperlink>
        </w:p>
        <w:p>
          <w:pPr>
            <w:pStyle w:val="Contents3"/>
            <w:rPr>
              <w:rFonts w:ascii="Calibri" w:hAnsi="Calibri" w:eastAsia="Malgun Gothic" w:cs="Calibri"/>
              <w:sz w:val="22"/>
              <w:szCs w:val="22"/>
            </w:rPr>
          </w:pPr>
          <w:r>
            <w:rPr/>
            <w:t>7.1.4</w:t>
          </w:r>
          <w:r>
            <w:rPr>
              <w:rFonts w:eastAsia="Malgun Gothic" w:cs="Calibri" w:ascii="Calibri" w:hAnsi="Calibri"/>
              <w:sz w:val="22"/>
              <w:szCs w:val="22"/>
            </w:rPr>
            <w:tab/>
          </w:r>
          <w:r>
            <w:rPr/>
            <w:t>Spectrum emission mask</w:t>
            <w:tab/>
          </w:r>
          <w:hyperlink w:anchor="__RefHeading___Toc528162492">
            <w:r>
              <w:rPr>
                <w:rStyle w:val="IndexLink"/>
              </w:rPr>
              <w:t>14</w:t>
            </w:r>
          </w:hyperlink>
        </w:p>
        <w:p>
          <w:pPr>
            <w:pStyle w:val="Contents3"/>
            <w:rPr>
              <w:rFonts w:ascii="Calibri" w:hAnsi="Calibri" w:eastAsia="Malgun Gothic" w:cs="Calibri"/>
              <w:sz w:val="22"/>
              <w:szCs w:val="22"/>
            </w:rPr>
          </w:pPr>
          <w:r>
            <w:rPr/>
            <w:t>7.1.5</w:t>
          </w:r>
          <w:r>
            <w:rPr>
              <w:rFonts w:eastAsia="Malgun Gothic" w:cs="Calibri" w:ascii="Calibri" w:hAnsi="Calibri"/>
              <w:sz w:val="22"/>
              <w:szCs w:val="22"/>
            </w:rPr>
            <w:tab/>
          </w:r>
          <w:r>
            <w:rPr/>
            <w:t>Adjacent Channel Selectivity (ACS)</w:t>
            <w:tab/>
          </w:r>
          <w:hyperlink w:anchor="__RefHeading___Toc528162493">
            <w:r>
              <w:rPr>
                <w:rStyle w:val="IndexLink"/>
              </w:rPr>
              <w:t>14</w:t>
            </w:r>
          </w:hyperlink>
        </w:p>
        <w:p>
          <w:pPr>
            <w:pStyle w:val="Contents3"/>
            <w:rPr>
              <w:rFonts w:ascii="Calibri" w:hAnsi="Calibri" w:eastAsia="Malgun Gothic" w:cs="Calibri"/>
              <w:sz w:val="22"/>
              <w:szCs w:val="22"/>
            </w:rPr>
          </w:pPr>
          <w:r>
            <w:rPr/>
            <w:t>7.1.7</w:t>
          </w:r>
          <w:r>
            <w:rPr>
              <w:rFonts w:eastAsia="Malgun Gothic" w:cs="Calibri" w:ascii="Calibri" w:hAnsi="Calibri"/>
              <w:sz w:val="22"/>
              <w:szCs w:val="22"/>
            </w:rPr>
            <w:tab/>
          </w:r>
          <w:r>
            <w:rPr/>
            <w:t>Intermodulation characteristics</w:t>
            <w:tab/>
          </w:r>
          <w:hyperlink w:anchor="__RefHeading___Toc528162494">
            <w:r>
              <w:rPr>
                <w:rStyle w:val="IndexLink"/>
              </w:rPr>
              <w:t>17</w:t>
            </w:r>
          </w:hyperlink>
        </w:p>
        <w:p>
          <w:pPr>
            <w:pStyle w:val="Contents3"/>
            <w:rPr>
              <w:rFonts w:ascii="Calibri" w:hAnsi="Calibri" w:eastAsia="Malgun Gothic" w:cs="Calibri"/>
              <w:sz w:val="22"/>
              <w:szCs w:val="22"/>
            </w:rPr>
          </w:pPr>
          <w:r>
            <w:rPr/>
            <w:t>7.1.8</w:t>
          </w:r>
          <w:r>
            <w:rPr>
              <w:rFonts w:eastAsia="Malgun Gothic" w:cs="Calibri" w:ascii="Calibri" w:hAnsi="Calibri"/>
              <w:sz w:val="22"/>
              <w:szCs w:val="22"/>
            </w:rPr>
            <w:tab/>
          </w:r>
          <w:r>
            <w:rPr/>
            <w:t>Demodulation in static propagation conditions</w:t>
            <w:tab/>
          </w:r>
          <w:hyperlink w:anchor="__RefHeading___Toc528162495">
            <w:r>
              <w:rPr>
                <w:rStyle w:val="IndexLink"/>
              </w:rPr>
              <w:t>18</w:t>
            </w:r>
          </w:hyperlink>
        </w:p>
        <w:p>
          <w:pPr>
            <w:pStyle w:val="Contents3"/>
            <w:rPr>
              <w:rFonts w:ascii="Calibri" w:hAnsi="Calibri" w:eastAsia="Malgun Gothic" w:cs="Calibri"/>
              <w:sz w:val="22"/>
              <w:szCs w:val="22"/>
            </w:rPr>
          </w:pPr>
          <w:r>
            <w:rPr/>
            <w:t>7.1.9</w:t>
          </w:r>
          <w:r>
            <w:rPr>
              <w:rFonts w:eastAsia="Malgun Gothic" w:cs="Calibri" w:ascii="Calibri" w:hAnsi="Calibri"/>
              <w:sz w:val="22"/>
              <w:szCs w:val="22"/>
            </w:rPr>
            <w:tab/>
          </w:r>
          <w:r>
            <w:rPr/>
            <w:t xml:space="preserve">Demodulation of DCH in </w:t>
          </w:r>
          <w:r>
            <w:rPr>
              <w:rFonts w:eastAsia="‚c‚e‚o“Á‘¾ƒSƒVƒbƒN‘Ì;Yu Gothic"/>
            </w:rPr>
            <w:t>multipath fading conditions</w:t>
          </w:r>
          <w:r>
            <w:rPr/>
            <w:tab/>
          </w:r>
          <w:hyperlink w:anchor="__RefHeading___Toc528162496">
            <w:r>
              <w:rPr>
                <w:rStyle w:val="IndexLink"/>
              </w:rPr>
              <w:t>19</w:t>
            </w:r>
          </w:hyperlink>
        </w:p>
        <w:p>
          <w:pPr>
            <w:pStyle w:val="Contents3"/>
            <w:rPr>
              <w:rFonts w:ascii="Calibri" w:hAnsi="Calibri" w:eastAsia="Malgun Gothic" w:cs="Calibri"/>
              <w:sz w:val="22"/>
              <w:szCs w:val="22"/>
            </w:rPr>
          </w:pPr>
          <w:r>
            <w:rPr/>
            <w:t>7.1.10</w:t>
          </w:r>
          <w:r>
            <w:rPr>
              <w:rFonts w:eastAsia="Malgun Gothic" w:cs="Calibri" w:ascii="Calibri" w:hAnsi="Calibri"/>
              <w:sz w:val="22"/>
              <w:szCs w:val="22"/>
            </w:rPr>
            <w:tab/>
          </w:r>
          <w:r>
            <w:rPr/>
            <w:t>Demodulation of DCH in moving propagation conditions</w:t>
            <w:tab/>
          </w:r>
          <w:hyperlink w:anchor="__RefHeading___Toc528162497">
            <w:r>
              <w:rPr>
                <w:rStyle w:val="IndexLink"/>
              </w:rPr>
              <w:t>19</w:t>
            </w:r>
          </w:hyperlink>
        </w:p>
        <w:p>
          <w:pPr>
            <w:pStyle w:val="Contents3"/>
            <w:rPr>
              <w:rFonts w:ascii="Calibri" w:hAnsi="Calibri" w:eastAsia="Malgun Gothic" w:cs="Calibri"/>
              <w:sz w:val="22"/>
              <w:szCs w:val="22"/>
            </w:rPr>
          </w:pPr>
          <w:r>
            <w:rPr/>
            <w:t>7.1.11</w:t>
          </w:r>
          <w:r>
            <w:rPr>
              <w:rFonts w:eastAsia="Malgun Gothic" w:cs="Calibri" w:ascii="Calibri" w:hAnsi="Calibri"/>
              <w:sz w:val="22"/>
              <w:szCs w:val="22"/>
            </w:rPr>
            <w:tab/>
          </w:r>
          <w:r>
            <w:rPr/>
            <w:t xml:space="preserve">Demodulation of DCH in </w:t>
          </w:r>
          <w:r>
            <w:rPr>
              <w:rFonts w:eastAsia="‚c‚e‚o“Á‘¾ƒSƒVƒbƒN‘Ì;Yu Gothic"/>
            </w:rPr>
            <w:t>birth/death propagation conditions</w:t>
          </w:r>
          <w:r>
            <w:rPr/>
            <w:tab/>
          </w:r>
          <w:hyperlink w:anchor="__RefHeading___Toc528162498">
            <w:r>
              <w:rPr>
                <w:rStyle w:val="IndexLink"/>
              </w:rPr>
              <w:t>19</w:t>
            </w:r>
          </w:hyperlink>
        </w:p>
        <w:p>
          <w:pPr>
            <w:pStyle w:val="Contents3"/>
            <w:rPr>
              <w:rFonts w:ascii="Calibri" w:hAnsi="Calibri" w:eastAsia="Malgun Gothic" w:cs="Calibri"/>
              <w:sz w:val="22"/>
              <w:szCs w:val="22"/>
            </w:rPr>
          </w:pPr>
          <w:r>
            <w:rPr/>
            <w:t>7.1.12</w:t>
          </w:r>
          <w:r>
            <w:rPr>
              <w:rFonts w:eastAsia="Malgun Gothic" w:cs="Calibri" w:ascii="Calibri" w:hAnsi="Calibri"/>
              <w:sz w:val="22"/>
              <w:szCs w:val="22"/>
            </w:rPr>
            <w:tab/>
          </w:r>
          <w:r>
            <w:rPr/>
            <w:t>Output power dynamics</w:t>
            <w:tab/>
          </w:r>
          <w:hyperlink w:anchor="__RefHeading___Toc528162499">
            <w:r>
              <w:rPr>
                <w:rStyle w:val="IndexLink"/>
              </w:rPr>
              <w:t>19</w:t>
            </w:r>
          </w:hyperlink>
        </w:p>
        <w:p>
          <w:pPr>
            <w:pStyle w:val="Contents3"/>
            <w:rPr>
              <w:rFonts w:ascii="Calibri" w:hAnsi="Calibri" w:eastAsia="Malgun Gothic" w:cs="Calibri"/>
              <w:sz w:val="22"/>
              <w:szCs w:val="22"/>
            </w:rPr>
          </w:pPr>
          <w:r>
            <w:rPr/>
            <w:t>7.1.13</w:t>
          </w:r>
          <w:r>
            <w:rPr>
              <w:rFonts w:eastAsia="Malgun Gothic" w:cs="Calibri" w:ascii="Calibri" w:hAnsi="Calibri"/>
              <w:sz w:val="22"/>
              <w:szCs w:val="22"/>
            </w:rPr>
            <w:tab/>
          </w:r>
          <w:r>
            <w:rPr/>
            <w:t>Spurious emissions</w:t>
            <w:tab/>
          </w:r>
          <w:hyperlink w:anchor="__RefHeading___Toc528162500">
            <w:r>
              <w:rPr>
                <w:rStyle w:val="IndexLink"/>
              </w:rPr>
              <w:t>19</w:t>
            </w:r>
          </w:hyperlink>
        </w:p>
        <w:p>
          <w:pPr>
            <w:pStyle w:val="Contents3"/>
            <w:rPr>
              <w:rFonts w:ascii="Calibri" w:hAnsi="Calibri" w:eastAsia="Malgun Gothic" w:cs="Calibri"/>
              <w:sz w:val="22"/>
              <w:szCs w:val="22"/>
            </w:rPr>
          </w:pPr>
          <w:r>
            <w:rPr/>
            <w:t>7.1.14</w:t>
          </w:r>
          <w:r>
            <w:rPr>
              <w:rFonts w:eastAsia="Malgun Gothic" w:cs="Calibri" w:ascii="Calibri" w:hAnsi="Calibri"/>
              <w:sz w:val="22"/>
              <w:szCs w:val="22"/>
            </w:rPr>
            <w:tab/>
          </w:r>
          <w:r>
            <w:rPr/>
            <w:t>Transmit intermodulation</w:t>
            <w:tab/>
          </w:r>
          <w:hyperlink w:anchor="__RefHeading___Toc528162501">
            <w:r>
              <w:rPr>
                <w:rStyle w:val="IndexLink"/>
              </w:rPr>
              <w:t>22</w:t>
            </w:r>
          </w:hyperlink>
        </w:p>
        <w:p>
          <w:pPr>
            <w:pStyle w:val="Contents3"/>
            <w:rPr>
              <w:rFonts w:ascii="Calibri" w:hAnsi="Calibri" w:eastAsia="Malgun Gothic" w:cs="Calibri"/>
              <w:sz w:val="22"/>
              <w:szCs w:val="22"/>
            </w:rPr>
          </w:pPr>
          <w:r>
            <w:rPr/>
            <w:t>7.1.15</w:t>
          </w:r>
          <w:r>
            <w:rPr>
              <w:rFonts w:eastAsia="Malgun Gothic" w:cs="Calibri" w:ascii="Calibri" w:hAnsi="Calibri"/>
              <w:sz w:val="22"/>
              <w:szCs w:val="22"/>
            </w:rPr>
            <w:tab/>
          </w:r>
          <w:r>
            <w:rPr/>
            <w:t>Transmit modulation</w:t>
            <w:tab/>
          </w:r>
          <w:hyperlink w:anchor="__RefHeading___Toc528162502">
            <w:r>
              <w:rPr>
                <w:rStyle w:val="IndexLink"/>
              </w:rPr>
              <w:t>22</w:t>
            </w:r>
          </w:hyperlink>
        </w:p>
        <w:p>
          <w:pPr>
            <w:pStyle w:val="Contents3"/>
            <w:rPr>
              <w:rFonts w:ascii="Calibri" w:hAnsi="Calibri" w:eastAsia="Malgun Gothic" w:cs="Calibri"/>
              <w:sz w:val="22"/>
              <w:szCs w:val="22"/>
            </w:rPr>
          </w:pPr>
          <w:r>
            <w:rPr/>
            <w:t>7.1.16</w:t>
          </w:r>
          <w:r>
            <w:rPr>
              <w:rFonts w:eastAsia="Malgun Gothic" w:cs="Calibri" w:ascii="Calibri" w:hAnsi="Calibri"/>
              <w:sz w:val="22"/>
              <w:szCs w:val="22"/>
            </w:rPr>
            <w:tab/>
          </w:r>
          <w:r>
            <w:rPr/>
            <w:t>Receiver dynamic range</w:t>
            <w:tab/>
          </w:r>
          <w:hyperlink w:anchor="__RefHeading___Toc528162503">
            <w:r>
              <w:rPr>
                <w:rStyle w:val="IndexLink"/>
              </w:rPr>
              <w:t>22</w:t>
            </w:r>
          </w:hyperlink>
        </w:p>
        <w:p>
          <w:pPr>
            <w:pStyle w:val="Contents3"/>
            <w:rPr>
              <w:rFonts w:ascii="Calibri" w:hAnsi="Calibri" w:eastAsia="Malgun Gothic" w:cs="Calibri"/>
              <w:sz w:val="22"/>
              <w:szCs w:val="22"/>
            </w:rPr>
          </w:pPr>
          <w:r>
            <w:rPr/>
            <w:t>7.1.17</w:t>
          </w:r>
          <w:r>
            <w:rPr>
              <w:rFonts w:eastAsia="Malgun Gothic" w:cs="Calibri" w:ascii="Calibri" w:hAnsi="Calibri"/>
              <w:sz w:val="22"/>
              <w:szCs w:val="22"/>
            </w:rPr>
            <w:tab/>
          </w:r>
          <w:r>
            <w:rPr/>
            <w:t>Receiver spurious emissions</w:t>
            <w:tab/>
          </w:r>
          <w:hyperlink w:anchor="__RefHeading___Toc528162504">
            <w:r>
              <w:rPr>
                <w:rStyle w:val="IndexLink"/>
              </w:rPr>
              <w:t>23</w:t>
            </w:r>
          </w:hyperlink>
        </w:p>
        <w:p>
          <w:pPr>
            <w:pStyle w:val="Contents3"/>
            <w:rPr>
              <w:rFonts w:ascii="Calibri" w:hAnsi="Calibri" w:eastAsia="Malgun Gothic" w:cs="Calibri"/>
              <w:sz w:val="22"/>
              <w:szCs w:val="22"/>
            </w:rPr>
          </w:pPr>
          <w:r>
            <w:rPr/>
            <w:t>7.1.18</w:t>
          </w:r>
          <w:r>
            <w:rPr>
              <w:rFonts w:eastAsia="Malgun Gothic" w:cs="Calibri" w:ascii="Calibri" w:hAnsi="Calibri"/>
              <w:sz w:val="22"/>
              <w:szCs w:val="22"/>
            </w:rPr>
            <w:tab/>
          </w:r>
          <w:r>
            <w:rPr/>
            <w:t>Base station maximum output power</w:t>
            <w:tab/>
          </w:r>
          <w:hyperlink w:anchor="__RefHeading___Toc528162505">
            <w:r>
              <w:rPr>
                <w:rStyle w:val="IndexLink"/>
              </w:rPr>
              <w:t>23</w:t>
            </w:r>
          </w:hyperlink>
        </w:p>
        <w:p>
          <w:pPr>
            <w:pStyle w:val="Contents2"/>
            <w:rPr>
              <w:rFonts w:ascii="Calibri" w:hAnsi="Calibri" w:eastAsia="Malgun Gothic" w:cs="Calibri"/>
              <w:sz w:val="22"/>
              <w:szCs w:val="22"/>
            </w:rPr>
          </w:pPr>
          <w:r>
            <w:rPr/>
            <w:t>7.2</w:t>
          </w:r>
          <w:r>
            <w:rPr>
              <w:rFonts w:eastAsia="Malgun Gothic" w:cs="Calibri" w:ascii="Calibri" w:hAnsi="Calibri"/>
              <w:sz w:val="22"/>
              <w:szCs w:val="22"/>
            </w:rPr>
            <w:tab/>
          </w:r>
          <w:r>
            <w:rPr/>
            <w:t>Changes in 25.133</w:t>
            <w:tab/>
          </w:r>
          <w:hyperlink w:anchor="__RefHeading___Toc528162506">
            <w:r>
              <w:rPr>
                <w:rStyle w:val="IndexLink"/>
              </w:rPr>
              <w:t>23</w:t>
            </w:r>
          </w:hyperlink>
        </w:p>
        <w:p>
          <w:pPr>
            <w:pStyle w:val="Contents3"/>
            <w:rPr>
              <w:rFonts w:ascii="Calibri" w:hAnsi="Calibri" w:eastAsia="Malgun Gothic" w:cs="Calibri"/>
              <w:sz w:val="22"/>
              <w:szCs w:val="22"/>
            </w:rPr>
          </w:pPr>
          <w:r>
            <w:rPr/>
            <w:t>7.2.1</w:t>
          </w:r>
          <w:r>
            <w:rPr>
              <w:rFonts w:eastAsia="Malgun Gothic" w:cs="Calibri" w:ascii="Calibri" w:hAnsi="Calibri"/>
              <w:sz w:val="22"/>
              <w:szCs w:val="22"/>
            </w:rPr>
            <w:tab/>
          </w:r>
          <w:r>
            <w:rPr/>
            <w:t>Received total wideband power</w:t>
            <w:tab/>
          </w:r>
          <w:hyperlink w:anchor="__RefHeading___Toc528162507">
            <w:r>
              <w:rPr>
                <w:rStyle w:val="IndexLink"/>
              </w:rPr>
              <w:t>23</w:t>
            </w:r>
          </w:hyperlink>
        </w:p>
        <w:p>
          <w:pPr>
            <w:pStyle w:val="Contents2"/>
            <w:rPr>
              <w:rFonts w:ascii="Calibri" w:hAnsi="Calibri" w:eastAsia="Malgun Gothic" w:cs="Calibri"/>
              <w:sz w:val="22"/>
              <w:szCs w:val="22"/>
            </w:rPr>
          </w:pPr>
          <w:r>
            <w:rPr/>
            <w:t>Changes in 25.141</w:t>
            <w:tab/>
          </w:r>
          <w:hyperlink w:anchor="__RefHeading___Toc528162508">
            <w:r>
              <w:rPr>
                <w:rStyle w:val="IndexLink"/>
              </w:rPr>
              <w:t>24</w:t>
            </w:r>
          </w:hyperlink>
        </w:p>
        <w:p>
          <w:pPr>
            <w:pStyle w:val="Contents1"/>
            <w:rPr>
              <w:rFonts w:ascii="Calibri" w:hAnsi="Calibri" w:eastAsia="Malgun Gothic" w:cs="Calibri"/>
              <w:szCs w:val="22"/>
            </w:rPr>
          </w:pPr>
          <w:r>
            <w:rPr/>
            <w:t>8</w:t>
          </w:r>
          <w:r>
            <w:rPr>
              <w:rFonts w:eastAsia="Malgun Gothic" w:cs="Calibri" w:ascii="Calibri" w:hAnsi="Calibri"/>
              <w:szCs w:val="22"/>
            </w:rPr>
            <w:tab/>
          </w:r>
          <w:r>
            <w:rPr/>
            <w:t>Impacts to other WGs</w:t>
            <w:tab/>
          </w:r>
          <w:hyperlink w:anchor="__RefHeading___Toc528162509">
            <w:r>
              <w:rPr>
                <w:rStyle w:val="IndexLink"/>
              </w:rPr>
              <w:t>25</w:t>
            </w:r>
          </w:hyperlink>
        </w:p>
        <w:p>
          <w:pPr>
            <w:pStyle w:val="Contents1"/>
            <w:rPr>
              <w:rFonts w:ascii="Calibri" w:hAnsi="Calibri" w:eastAsia="Malgun Gothic" w:cs="Calibri"/>
              <w:szCs w:val="22"/>
            </w:rPr>
          </w:pPr>
          <w:r>
            <w:rPr/>
            <w:t>9</w:t>
          </w:r>
          <w:r>
            <w:rPr>
              <w:rFonts w:eastAsia="Malgun Gothic" w:cs="Calibri" w:ascii="Calibri" w:hAnsi="Calibri"/>
              <w:szCs w:val="22"/>
            </w:rPr>
            <w:tab/>
          </w:r>
          <w:r>
            <w:rPr/>
            <w:t>Backward Compatibility</w:t>
            <w:tab/>
          </w:r>
          <w:hyperlink w:anchor="__RefHeading___Toc528162510">
            <w:r>
              <w:rPr>
                <w:rStyle w:val="IndexLink"/>
              </w:rPr>
              <w:t>25</w:t>
            </w:r>
          </w:hyperlink>
        </w:p>
        <w:p>
          <w:pPr>
            <w:pStyle w:val="Contents8"/>
            <w:rPr>
              <w:rFonts w:ascii="Calibri" w:hAnsi="Calibri" w:eastAsia="Malgun Gothic" w:cs="Calibri"/>
              <w:b w:val="false"/>
              <w:b w:val="false"/>
              <w:szCs w:val="22"/>
            </w:rPr>
          </w:pPr>
          <w:r>
            <w:rPr/>
            <w:t>Annex A (informative):</w:t>
            <w:tab/>
            <w:t>Simulation results</w:t>
            <w:tab/>
          </w:r>
          <w:hyperlink w:anchor="__RefHeading___Toc528162511">
            <w:r>
              <w:rPr>
                <w:rStyle w:val="IndexLink"/>
              </w:rPr>
              <w:t>26</w:t>
            </w:r>
          </w:hyperlink>
        </w:p>
        <w:p>
          <w:pPr>
            <w:pStyle w:val="Contents1"/>
            <w:rPr>
              <w:rFonts w:ascii="Calibri" w:hAnsi="Calibri" w:eastAsia="Malgun Gothic" w:cs="Calibri"/>
              <w:szCs w:val="22"/>
            </w:rPr>
          </w:pPr>
          <w:r>
            <w:rPr/>
            <w:t>A.1</w:t>
          </w:r>
          <w:r>
            <w:rPr>
              <w:rFonts w:eastAsia="Malgun Gothic" w:cs="Calibri" w:ascii="Calibri" w:hAnsi="Calibri"/>
              <w:szCs w:val="22"/>
            </w:rPr>
            <w:tab/>
          </w:r>
          <w:r>
            <w:rPr/>
            <w:t>Micro base stations in FDD mode</w:t>
            <w:tab/>
          </w:r>
          <w:hyperlink w:anchor="__RefHeading___Toc528162512">
            <w:r>
              <w:rPr>
                <w:rStyle w:val="IndexLink"/>
              </w:rPr>
              <w:t>26</w:t>
            </w:r>
          </w:hyperlink>
        </w:p>
        <w:p>
          <w:pPr>
            <w:pStyle w:val="Contents2"/>
            <w:rPr>
              <w:rFonts w:ascii="Calibri" w:hAnsi="Calibri" w:eastAsia="Malgun Gothic" w:cs="Calibri"/>
              <w:sz w:val="22"/>
              <w:szCs w:val="22"/>
            </w:rPr>
          </w:pPr>
          <w:r>
            <w:rPr/>
            <w:t>A.1.1</w:t>
          </w:r>
          <w:r>
            <w:rPr>
              <w:rFonts w:eastAsia="Malgun Gothic" w:cs="Calibri" w:ascii="Calibri" w:hAnsi="Calibri"/>
              <w:sz w:val="22"/>
              <w:szCs w:val="22"/>
            </w:rPr>
            <w:tab/>
          </w:r>
          <w:r>
            <w:rPr/>
            <w:t>Receiver sensitivity</w:t>
            <w:tab/>
          </w:r>
          <w:hyperlink w:anchor="__RefHeading___Toc528162513">
            <w:r>
              <w:rPr>
                <w:rStyle w:val="IndexLink"/>
              </w:rPr>
              <w:t>26</w:t>
            </w:r>
          </w:hyperlink>
        </w:p>
        <w:p>
          <w:pPr>
            <w:pStyle w:val="Contents3"/>
            <w:rPr>
              <w:rFonts w:ascii="Calibri" w:hAnsi="Calibri" w:eastAsia="Malgun Gothic" w:cs="Calibri"/>
              <w:sz w:val="22"/>
              <w:szCs w:val="22"/>
            </w:rPr>
          </w:pPr>
          <w:r>
            <w:rPr/>
            <w:t>A.1.1.1</w:t>
          </w:r>
          <w:r>
            <w:rPr>
              <w:rFonts w:eastAsia="Malgun Gothic" w:cs="Calibri" w:ascii="Calibri" w:hAnsi="Calibri"/>
              <w:sz w:val="22"/>
              <w:szCs w:val="22"/>
            </w:rPr>
            <w:tab/>
          </w:r>
          <w:r>
            <w:rPr/>
            <w:t>Macro to micro multi-operator case</w:t>
            <w:tab/>
          </w:r>
          <w:hyperlink w:anchor="__RefHeading___Toc528162514">
            <w:r>
              <w:rPr>
                <w:rStyle w:val="IndexLink"/>
              </w:rPr>
              <w:t>26</w:t>
            </w:r>
          </w:hyperlink>
        </w:p>
        <w:p>
          <w:pPr>
            <w:pStyle w:val="Contents3"/>
            <w:rPr>
              <w:rFonts w:ascii="Calibri" w:hAnsi="Calibri" w:eastAsia="Malgun Gothic" w:cs="Calibri"/>
              <w:sz w:val="22"/>
              <w:szCs w:val="22"/>
            </w:rPr>
          </w:pPr>
          <w:r>
            <w:rPr/>
            <w:t>A.1.1.2</w:t>
          </w:r>
          <w:r>
            <w:rPr>
              <w:rFonts w:eastAsia="Malgun Gothic" w:cs="Calibri" w:ascii="Calibri" w:hAnsi="Calibri"/>
              <w:sz w:val="22"/>
              <w:szCs w:val="22"/>
            </w:rPr>
            <w:tab/>
          </w:r>
          <w:r>
            <w:rPr/>
            <w:t>Simulation results</w:t>
            <w:tab/>
          </w:r>
          <w:hyperlink w:anchor="__RefHeading___Toc528162515">
            <w:r>
              <w:rPr>
                <w:rStyle w:val="IndexLink"/>
              </w:rPr>
              <w:t>27</w:t>
            </w:r>
          </w:hyperlink>
        </w:p>
        <w:p>
          <w:pPr>
            <w:pStyle w:val="Contents3"/>
            <w:rPr>
              <w:rFonts w:ascii="Calibri" w:hAnsi="Calibri" w:eastAsia="Malgun Gothic" w:cs="Calibri"/>
              <w:sz w:val="22"/>
              <w:szCs w:val="22"/>
            </w:rPr>
          </w:pPr>
          <w:r>
            <w:rPr/>
            <w:t>A.1.1.3</w:t>
          </w:r>
          <w:r>
            <w:rPr>
              <w:rFonts w:eastAsia="Malgun Gothic" w:cs="Calibri" w:ascii="Calibri" w:hAnsi="Calibri"/>
              <w:sz w:val="22"/>
              <w:szCs w:val="22"/>
            </w:rPr>
            <w:tab/>
          </w:r>
          <w:r>
            <w:rPr/>
            <w:t>Simulation parameters</w:t>
            <w:tab/>
          </w:r>
          <w:hyperlink w:anchor="__RefHeading___Toc528162516">
            <w:r>
              <w:rPr>
                <w:rStyle w:val="IndexLink"/>
              </w:rPr>
              <w:t>28</w:t>
            </w:r>
          </w:hyperlink>
        </w:p>
        <w:p>
          <w:pPr>
            <w:pStyle w:val="Contents3"/>
            <w:rPr>
              <w:rFonts w:ascii="Calibri" w:hAnsi="Calibri" w:eastAsia="Malgun Gothic" w:cs="Calibri"/>
              <w:sz w:val="22"/>
              <w:szCs w:val="22"/>
            </w:rPr>
          </w:pPr>
          <w:r>
            <w:rPr/>
            <w:t>A.1.1.4</w:t>
          </w:r>
          <w:r>
            <w:rPr>
              <w:rFonts w:eastAsia="Malgun Gothic" w:cs="Calibri" w:ascii="Calibri" w:hAnsi="Calibri"/>
              <w:sz w:val="22"/>
              <w:szCs w:val="22"/>
            </w:rPr>
            <w:tab/>
          </w:r>
          <w:r>
            <w:rPr/>
            <w:t>Macro-Micro on adjacent frequencies</w:t>
            <w:tab/>
          </w:r>
          <w:hyperlink w:anchor="__RefHeading___Toc528162517">
            <w:r>
              <w:rPr>
                <w:rStyle w:val="IndexLink"/>
              </w:rPr>
              <w:t>29</w:t>
            </w:r>
          </w:hyperlink>
        </w:p>
        <w:p>
          <w:pPr>
            <w:pStyle w:val="Contents4"/>
            <w:rPr>
              <w:rFonts w:ascii="Calibri" w:hAnsi="Calibri" w:eastAsia="Malgun Gothic" w:cs="Calibri"/>
              <w:sz w:val="22"/>
              <w:szCs w:val="22"/>
            </w:rPr>
          </w:pPr>
          <w:r>
            <w:rPr/>
            <w:t>A.1.1.4.1</w:t>
          </w:r>
          <w:r>
            <w:rPr>
              <w:rFonts w:eastAsia="Malgun Gothic" w:cs="Calibri" w:ascii="Calibri" w:hAnsi="Calibri"/>
              <w:sz w:val="22"/>
              <w:szCs w:val="22"/>
            </w:rPr>
            <w:tab/>
          </w:r>
          <w:r>
            <w:rPr/>
            <w:t>Speech 8 kbps</w:t>
            <w:tab/>
          </w:r>
          <w:hyperlink w:anchor="__RefHeading___Toc528162518">
            <w:r>
              <w:rPr>
                <w:rStyle w:val="IndexLink"/>
              </w:rPr>
              <w:t>29</w:t>
            </w:r>
          </w:hyperlink>
        </w:p>
        <w:p>
          <w:pPr>
            <w:pStyle w:val="Contents4"/>
            <w:rPr>
              <w:rFonts w:ascii="Calibri" w:hAnsi="Calibri" w:eastAsia="Malgun Gothic" w:cs="Calibri"/>
              <w:sz w:val="22"/>
              <w:szCs w:val="22"/>
            </w:rPr>
          </w:pPr>
          <w:r>
            <w:rPr/>
            <w:t>A.1.1.4.2</w:t>
          </w:r>
          <w:r>
            <w:rPr>
              <w:rFonts w:eastAsia="Malgun Gothic" w:cs="Calibri" w:ascii="Calibri" w:hAnsi="Calibri"/>
              <w:sz w:val="22"/>
              <w:szCs w:val="22"/>
            </w:rPr>
            <w:tab/>
          </w:r>
          <w:r>
            <w:rPr/>
            <w:t xml:space="preserve">Data 144 </w:t>
          </w:r>
          <w:r>
            <w:rPr>
              <w:kern w:val="2"/>
            </w:rPr>
            <w:t>k</w:t>
          </w:r>
          <w:r>
            <w:rPr/>
            <w:t>bps</w:t>
            <w:tab/>
          </w:r>
          <w:hyperlink w:anchor="__RefHeading___Toc528162519">
            <w:r>
              <w:rPr>
                <w:rStyle w:val="IndexLink"/>
              </w:rPr>
              <w:t>29</w:t>
            </w:r>
          </w:hyperlink>
        </w:p>
        <w:p>
          <w:pPr>
            <w:pStyle w:val="Contents3"/>
            <w:rPr>
              <w:rFonts w:ascii="Calibri" w:hAnsi="Calibri" w:eastAsia="Malgun Gothic" w:cs="Calibri"/>
              <w:sz w:val="22"/>
              <w:szCs w:val="22"/>
            </w:rPr>
          </w:pPr>
          <w:r>
            <w:rPr/>
            <w:t>A.1.1.5</w:t>
          </w:r>
          <w:r>
            <w:rPr>
              <w:rFonts w:eastAsia="Malgun Gothic" w:cs="Calibri" w:ascii="Calibri" w:hAnsi="Calibri"/>
              <w:sz w:val="22"/>
              <w:szCs w:val="22"/>
            </w:rPr>
            <w:tab/>
          </w:r>
          <w:r>
            <w:rPr>
              <w:lang w:val="it-IT" w:eastAsia="en-US"/>
            </w:rPr>
            <w:t>Micro-Micro scenario on adjacent frequencies</w:t>
          </w:r>
          <w:r>
            <w:rPr/>
            <w:tab/>
          </w:r>
          <w:hyperlink w:anchor="__RefHeading___Toc528162520">
            <w:r>
              <w:rPr>
                <w:rStyle w:val="IndexLink"/>
              </w:rPr>
              <w:t>30</w:t>
            </w:r>
          </w:hyperlink>
        </w:p>
        <w:p>
          <w:pPr>
            <w:pStyle w:val="Contents2"/>
            <w:rPr>
              <w:rFonts w:ascii="Calibri" w:hAnsi="Calibri" w:eastAsia="Malgun Gothic" w:cs="Calibri"/>
              <w:sz w:val="22"/>
              <w:szCs w:val="22"/>
            </w:rPr>
          </w:pPr>
          <w:r>
            <w:rPr/>
            <w:t>A.1.2</w:t>
          </w:r>
          <w:r>
            <w:rPr>
              <w:rFonts w:eastAsia="Malgun Gothic" w:cs="Calibri" w:ascii="Calibri" w:hAnsi="Calibri"/>
              <w:sz w:val="22"/>
              <w:szCs w:val="22"/>
            </w:rPr>
            <w:tab/>
          </w:r>
          <w:r>
            <w:rPr/>
            <w:t>Blocking, ACS, and Intermodulation</w:t>
            <w:tab/>
          </w:r>
          <w:hyperlink w:anchor="__RefHeading___Toc528162521">
            <w:r>
              <w:rPr>
                <w:rStyle w:val="IndexLink"/>
              </w:rPr>
              <w:t>30</w:t>
            </w:r>
          </w:hyperlink>
        </w:p>
        <w:p>
          <w:pPr>
            <w:pStyle w:val="Contents3"/>
            <w:rPr>
              <w:rFonts w:ascii="Calibri" w:hAnsi="Calibri" w:eastAsia="Malgun Gothic" w:cs="Calibri"/>
              <w:sz w:val="22"/>
              <w:szCs w:val="22"/>
            </w:rPr>
          </w:pPr>
          <w:r>
            <w:rPr/>
            <w:t>A.1.2.1</w:t>
          </w:r>
          <w:r>
            <w:rPr>
              <w:rFonts w:eastAsia="Malgun Gothic" w:cs="Calibri" w:ascii="Calibri" w:hAnsi="Calibri"/>
              <w:sz w:val="22"/>
              <w:szCs w:val="22"/>
            </w:rPr>
            <w:tab/>
          </w:r>
          <w:r>
            <w:rPr/>
            <w:t>Macro to micro multi-operator case</w:t>
            <w:tab/>
          </w:r>
          <w:hyperlink w:anchor="__RefHeading___Toc528162522">
            <w:r>
              <w:rPr>
                <w:rStyle w:val="IndexLink"/>
              </w:rPr>
              <w:t>30</w:t>
            </w:r>
          </w:hyperlink>
        </w:p>
        <w:p>
          <w:pPr>
            <w:pStyle w:val="Contents3"/>
            <w:rPr>
              <w:rFonts w:ascii="Calibri" w:hAnsi="Calibri" w:eastAsia="Malgun Gothic" w:cs="Calibri"/>
              <w:sz w:val="22"/>
              <w:szCs w:val="22"/>
            </w:rPr>
          </w:pPr>
          <w:r>
            <w:rPr/>
            <w:t>A.1.2.2</w:t>
          </w:r>
          <w:r>
            <w:rPr>
              <w:rFonts w:eastAsia="Malgun Gothic" w:cs="Calibri" w:ascii="Calibri" w:hAnsi="Calibri"/>
              <w:sz w:val="22"/>
              <w:szCs w:val="22"/>
            </w:rPr>
            <w:tab/>
          </w:r>
          <w:r>
            <w:rPr/>
            <w:t>Simulation results</w:t>
            <w:tab/>
          </w:r>
          <w:hyperlink w:anchor="__RefHeading___Toc528162523">
            <w:r>
              <w:rPr>
                <w:rStyle w:val="IndexLink"/>
              </w:rPr>
              <w:t>32</w:t>
            </w:r>
          </w:hyperlink>
        </w:p>
        <w:p>
          <w:pPr>
            <w:pStyle w:val="Contents4"/>
            <w:rPr>
              <w:rFonts w:ascii="Calibri" w:hAnsi="Calibri" w:eastAsia="Malgun Gothic" w:cs="Calibri"/>
              <w:sz w:val="22"/>
              <w:szCs w:val="22"/>
            </w:rPr>
          </w:pPr>
          <w:r>
            <w:rPr/>
            <w:t>A.1.2.2.1</w:t>
          </w:r>
          <w:r>
            <w:rPr>
              <w:rFonts w:eastAsia="Malgun Gothic" w:cs="Calibri" w:ascii="Calibri" w:hAnsi="Calibri"/>
              <w:sz w:val="22"/>
              <w:szCs w:val="22"/>
            </w:rPr>
            <w:tab/>
          </w:r>
          <w:r>
            <w:rPr/>
            <w:t>Blocking performance</w:t>
            <w:tab/>
          </w:r>
          <w:hyperlink w:anchor="__RefHeading___Toc528162524">
            <w:r>
              <w:rPr>
                <w:rStyle w:val="IndexLink"/>
              </w:rPr>
              <w:t>34</w:t>
            </w:r>
          </w:hyperlink>
        </w:p>
        <w:p>
          <w:pPr>
            <w:pStyle w:val="Contents4"/>
            <w:rPr>
              <w:rFonts w:ascii="Calibri" w:hAnsi="Calibri" w:eastAsia="Malgun Gothic" w:cs="Calibri"/>
              <w:sz w:val="22"/>
              <w:szCs w:val="22"/>
            </w:rPr>
          </w:pPr>
          <w:r>
            <w:rPr/>
            <w:t>A.1.2.2.2</w:t>
          </w:r>
          <w:r>
            <w:rPr>
              <w:rFonts w:eastAsia="Malgun Gothic" w:cs="Calibri" w:ascii="Calibri" w:hAnsi="Calibri"/>
              <w:sz w:val="22"/>
              <w:szCs w:val="22"/>
            </w:rPr>
            <w:tab/>
          </w:r>
          <w:r>
            <w:rPr/>
            <w:t>Adjacent Channel Selectivity</w:t>
            <w:tab/>
          </w:r>
          <w:hyperlink w:anchor="__RefHeading___Toc528162525">
            <w:r>
              <w:rPr>
                <w:rStyle w:val="IndexLink"/>
              </w:rPr>
              <w:t>34</w:t>
            </w:r>
          </w:hyperlink>
        </w:p>
        <w:p>
          <w:pPr>
            <w:pStyle w:val="Contents4"/>
            <w:rPr>
              <w:rFonts w:ascii="Calibri" w:hAnsi="Calibri" w:eastAsia="Malgun Gothic" w:cs="Calibri"/>
              <w:sz w:val="22"/>
              <w:szCs w:val="22"/>
            </w:rPr>
          </w:pPr>
          <w:r>
            <w:rPr/>
            <w:t>A.1.2.2.3</w:t>
          </w:r>
          <w:r>
            <w:rPr>
              <w:rFonts w:eastAsia="Malgun Gothic" w:cs="Calibri" w:ascii="Calibri" w:hAnsi="Calibri"/>
              <w:sz w:val="22"/>
              <w:szCs w:val="22"/>
            </w:rPr>
            <w:tab/>
          </w:r>
          <w:r>
            <w:rPr/>
            <w:t>Intermodulation Characteristics</w:t>
            <w:tab/>
          </w:r>
          <w:hyperlink w:anchor="__RefHeading___Toc528162526">
            <w:r>
              <w:rPr>
                <w:rStyle w:val="IndexLink"/>
              </w:rPr>
              <w:t>35</w:t>
            </w:r>
          </w:hyperlink>
        </w:p>
        <w:p>
          <w:pPr>
            <w:pStyle w:val="Contents3"/>
            <w:rPr>
              <w:rFonts w:ascii="Calibri" w:hAnsi="Calibri" w:eastAsia="Malgun Gothic" w:cs="Calibri"/>
              <w:sz w:val="22"/>
              <w:szCs w:val="22"/>
            </w:rPr>
          </w:pPr>
          <w:r>
            <w:rPr/>
            <w:t>A.1.2.3</w:t>
          </w:r>
          <w:r>
            <w:rPr>
              <w:rFonts w:eastAsia="Malgun Gothic" w:cs="Calibri" w:ascii="Calibri" w:hAnsi="Calibri"/>
              <w:sz w:val="22"/>
              <w:szCs w:val="22"/>
            </w:rPr>
            <w:tab/>
          </w:r>
          <w:r>
            <w:rPr/>
            <w:t>Simulation parameters</w:t>
            <w:tab/>
          </w:r>
          <w:hyperlink w:anchor="__RefHeading___Toc528162527">
            <w:r>
              <w:rPr>
                <w:rStyle w:val="IndexLink"/>
              </w:rPr>
              <w:t>36</w:t>
            </w:r>
          </w:hyperlink>
        </w:p>
        <w:p>
          <w:pPr>
            <w:pStyle w:val="Contents2"/>
            <w:rPr>
              <w:rFonts w:ascii="Calibri" w:hAnsi="Calibri" w:eastAsia="Malgun Gothic" w:cs="Calibri"/>
              <w:sz w:val="22"/>
              <w:szCs w:val="22"/>
            </w:rPr>
          </w:pPr>
          <w:r>
            <w:rPr/>
            <w:t>A.2</w:t>
          </w:r>
          <w:r>
            <w:rPr>
              <w:rFonts w:eastAsia="Malgun Gothic" w:cs="Calibri" w:ascii="Calibri" w:hAnsi="Calibri"/>
              <w:sz w:val="22"/>
              <w:szCs w:val="22"/>
            </w:rPr>
            <w:tab/>
          </w:r>
          <w:r>
            <w:rPr/>
            <w:t>Pico base stations in FDD mode</w:t>
            <w:tab/>
          </w:r>
          <w:hyperlink w:anchor="__RefHeading___Toc528162528">
            <w:r>
              <w:rPr>
                <w:rStyle w:val="IndexLink"/>
              </w:rPr>
              <w:t>36</w:t>
            </w:r>
          </w:hyperlink>
        </w:p>
        <w:p>
          <w:pPr>
            <w:pStyle w:val="Contents2"/>
            <w:rPr>
              <w:rFonts w:ascii="Calibri" w:hAnsi="Calibri" w:eastAsia="Malgun Gothic" w:cs="Calibri"/>
              <w:sz w:val="22"/>
              <w:szCs w:val="22"/>
            </w:rPr>
          </w:pPr>
          <w:r>
            <w:rPr/>
            <w:t>A.2.1</w:t>
          </w:r>
          <w:r>
            <w:rPr>
              <w:rFonts w:eastAsia="Malgun Gothic" w:cs="Calibri" w:ascii="Calibri" w:hAnsi="Calibri"/>
              <w:sz w:val="22"/>
              <w:szCs w:val="22"/>
            </w:rPr>
            <w:tab/>
          </w:r>
          <w:r>
            <w:rPr/>
            <w:t>Mixed microcell-picocell scenario</w:t>
            <w:tab/>
          </w:r>
          <w:hyperlink w:anchor="__RefHeading___Toc528162529">
            <w:r>
              <w:rPr>
                <w:rStyle w:val="IndexLink"/>
              </w:rPr>
              <w:t>36</w:t>
            </w:r>
          </w:hyperlink>
        </w:p>
        <w:p>
          <w:pPr>
            <w:pStyle w:val="Contents2"/>
            <w:rPr>
              <w:rFonts w:ascii="Calibri" w:hAnsi="Calibri" w:eastAsia="Malgun Gothic" w:cs="Calibri"/>
              <w:sz w:val="22"/>
              <w:szCs w:val="22"/>
            </w:rPr>
          </w:pPr>
          <w:r>
            <w:rPr/>
            <w:t>A.2.2</w:t>
          </w:r>
          <w:r>
            <w:rPr>
              <w:rFonts w:eastAsia="Malgun Gothic" w:cs="Calibri" w:ascii="Calibri" w:hAnsi="Calibri"/>
              <w:sz w:val="22"/>
              <w:szCs w:val="22"/>
            </w:rPr>
            <w:tab/>
          </w:r>
          <w:r>
            <w:rPr/>
            <w:t>Receiver sensitivity</w:t>
            <w:tab/>
          </w:r>
          <w:hyperlink w:anchor="__RefHeading___Toc528162530">
            <w:r>
              <w:rPr>
                <w:rStyle w:val="IndexLink"/>
              </w:rPr>
              <w:t>37</w:t>
            </w:r>
          </w:hyperlink>
        </w:p>
        <w:p>
          <w:pPr>
            <w:pStyle w:val="Contents3"/>
            <w:rPr>
              <w:rFonts w:ascii="Calibri" w:hAnsi="Calibri" w:eastAsia="Malgun Gothic" w:cs="Calibri"/>
              <w:sz w:val="22"/>
              <w:szCs w:val="22"/>
            </w:rPr>
          </w:pPr>
          <w:r>
            <w:rPr/>
            <w:t>A.2.2.1</w:t>
          </w:r>
          <w:r>
            <w:rPr>
              <w:rFonts w:eastAsia="Malgun Gothic" w:cs="Calibri" w:ascii="Calibri" w:hAnsi="Calibri"/>
              <w:sz w:val="22"/>
              <w:szCs w:val="22"/>
            </w:rPr>
            <w:tab/>
          </w:r>
          <w:r>
            <w:rPr/>
            <w:t>Simulation parameters</w:t>
            <w:tab/>
          </w:r>
          <w:hyperlink w:anchor="__RefHeading___Toc528162531">
            <w:r>
              <w:rPr>
                <w:rStyle w:val="IndexLink"/>
              </w:rPr>
              <w:t>37</w:t>
            </w:r>
          </w:hyperlink>
        </w:p>
        <w:p>
          <w:pPr>
            <w:pStyle w:val="Contents3"/>
            <w:rPr>
              <w:rFonts w:ascii="Calibri" w:hAnsi="Calibri" w:eastAsia="Malgun Gothic" w:cs="Calibri"/>
              <w:sz w:val="22"/>
              <w:szCs w:val="22"/>
            </w:rPr>
          </w:pPr>
          <w:r>
            <w:rPr/>
            <w:t>A.2.2.2</w:t>
          </w:r>
          <w:r>
            <w:rPr>
              <w:rFonts w:eastAsia="Malgun Gothic" w:cs="Calibri" w:ascii="Calibri" w:hAnsi="Calibri"/>
              <w:sz w:val="22"/>
              <w:szCs w:val="22"/>
            </w:rPr>
            <w:tab/>
          </w:r>
          <w:r>
            <w:rPr/>
            <w:t>Simulation results</w:t>
            <w:tab/>
          </w:r>
          <w:hyperlink w:anchor="__RefHeading___Toc528162532">
            <w:r>
              <w:rPr>
                <w:rStyle w:val="IndexLink"/>
              </w:rPr>
              <w:t>39</w:t>
            </w:r>
          </w:hyperlink>
        </w:p>
        <w:p>
          <w:pPr>
            <w:pStyle w:val="Contents3"/>
            <w:rPr>
              <w:rFonts w:ascii="Calibri" w:hAnsi="Calibri" w:eastAsia="Malgun Gothic" w:cs="Calibri"/>
              <w:sz w:val="22"/>
              <w:szCs w:val="22"/>
            </w:rPr>
          </w:pPr>
          <w:r>
            <w:rPr/>
            <w:t>A.2.2.3</w:t>
          </w:r>
          <w:r>
            <w:rPr>
              <w:rFonts w:eastAsia="Malgun Gothic" w:cs="Calibri" w:ascii="Calibri" w:hAnsi="Calibri"/>
              <w:sz w:val="22"/>
              <w:szCs w:val="22"/>
            </w:rPr>
            <w:tab/>
          </w:r>
          <w:r>
            <w:rPr/>
            <w:t>Noise rise for UL in Picocell environment</w:t>
            <w:tab/>
          </w:r>
          <w:hyperlink w:anchor="__RefHeading___Toc528162533">
            <w:r>
              <w:rPr>
                <w:rStyle w:val="IndexLink"/>
              </w:rPr>
              <w:t>40</w:t>
            </w:r>
          </w:hyperlink>
        </w:p>
        <w:p>
          <w:pPr>
            <w:pStyle w:val="Contents3"/>
            <w:rPr>
              <w:rFonts w:ascii="Calibri" w:hAnsi="Calibri" w:eastAsia="Malgun Gothic" w:cs="Calibri"/>
              <w:sz w:val="22"/>
              <w:szCs w:val="22"/>
            </w:rPr>
          </w:pPr>
          <w:r>
            <w:rPr/>
            <w:t>A.2.2.4</w:t>
          </w:r>
          <w:r>
            <w:rPr>
              <w:rFonts w:eastAsia="Malgun Gothic" w:cs="Calibri" w:ascii="Calibri" w:hAnsi="Calibri"/>
              <w:sz w:val="22"/>
              <w:szCs w:val="22"/>
            </w:rPr>
            <w:tab/>
          </w:r>
          <w:r>
            <w:rPr/>
            <w:t>UL noise rise calculation for the picocell BS</w:t>
            <w:tab/>
          </w:r>
          <w:hyperlink w:anchor="__RefHeading___Toc528162534">
            <w:r>
              <w:rPr>
                <w:rStyle w:val="IndexLink"/>
              </w:rPr>
              <w:t>40</w:t>
            </w:r>
          </w:hyperlink>
        </w:p>
        <w:p>
          <w:pPr>
            <w:pStyle w:val="Contents3"/>
            <w:rPr>
              <w:rFonts w:ascii="Calibri" w:hAnsi="Calibri" w:eastAsia="Malgun Gothic" w:cs="Calibri"/>
              <w:sz w:val="22"/>
              <w:szCs w:val="22"/>
            </w:rPr>
          </w:pPr>
          <w:r>
            <w:rPr/>
            <w:t>A.2.2.5</w:t>
          </w:r>
          <w:r>
            <w:rPr>
              <w:rFonts w:eastAsia="Malgun Gothic" w:cs="Calibri" w:ascii="Calibri" w:hAnsi="Calibri"/>
              <w:sz w:val="22"/>
              <w:szCs w:val="22"/>
            </w:rPr>
            <w:tab/>
          </w:r>
          <w:r>
            <w:rPr/>
            <w:t>Reference sensitivity level</w:t>
            <w:tab/>
          </w:r>
          <w:hyperlink w:anchor="__RefHeading___Toc528162535">
            <w:r>
              <w:rPr>
                <w:rStyle w:val="IndexLink"/>
              </w:rPr>
              <w:t>42</w:t>
            </w:r>
          </w:hyperlink>
        </w:p>
        <w:p>
          <w:pPr>
            <w:pStyle w:val="Contents2"/>
            <w:rPr>
              <w:rFonts w:ascii="Calibri" w:hAnsi="Calibri" w:eastAsia="Malgun Gothic" w:cs="Calibri"/>
              <w:sz w:val="22"/>
              <w:szCs w:val="22"/>
            </w:rPr>
          </w:pPr>
          <w:r>
            <w:rPr/>
            <w:t>A.2.3</w:t>
          </w:r>
          <w:r>
            <w:rPr>
              <w:rFonts w:eastAsia="Malgun Gothic" w:cs="Calibri" w:ascii="Calibri" w:hAnsi="Calibri"/>
              <w:sz w:val="22"/>
              <w:szCs w:val="22"/>
            </w:rPr>
            <w:tab/>
          </w:r>
          <w:r>
            <w:rPr/>
            <w:t>Dynamic range, ACS, Blocking and Intermodulation</w:t>
            <w:tab/>
          </w:r>
          <w:hyperlink w:anchor="__RefHeading___Toc528162536">
            <w:r>
              <w:rPr>
                <w:rStyle w:val="IndexLink"/>
              </w:rPr>
              <w:t>43</w:t>
            </w:r>
          </w:hyperlink>
        </w:p>
        <w:p>
          <w:pPr>
            <w:pStyle w:val="Contents3"/>
            <w:rPr>
              <w:rFonts w:ascii="Calibri" w:hAnsi="Calibri" w:eastAsia="Malgun Gothic" w:cs="Calibri"/>
              <w:sz w:val="22"/>
              <w:szCs w:val="22"/>
            </w:rPr>
          </w:pPr>
          <w:r>
            <w:rPr/>
            <w:t>A.2.3.1</w:t>
          </w:r>
          <w:r>
            <w:rPr>
              <w:rFonts w:eastAsia="Malgun Gothic" w:cs="Calibri" w:ascii="Calibri" w:hAnsi="Calibri"/>
              <w:sz w:val="22"/>
              <w:szCs w:val="22"/>
            </w:rPr>
            <w:tab/>
          </w:r>
          <w:r>
            <w:rPr/>
            <w:t>Simulation parameters</w:t>
            <w:tab/>
          </w:r>
          <w:hyperlink w:anchor="__RefHeading___Toc528162537">
            <w:r>
              <w:rPr>
                <w:rStyle w:val="IndexLink"/>
              </w:rPr>
              <w:t>43</w:t>
            </w:r>
          </w:hyperlink>
        </w:p>
        <w:p>
          <w:pPr>
            <w:pStyle w:val="Contents3"/>
            <w:rPr>
              <w:rFonts w:ascii="Calibri" w:hAnsi="Calibri" w:eastAsia="Malgun Gothic" w:cs="Calibri"/>
              <w:sz w:val="22"/>
              <w:szCs w:val="22"/>
            </w:rPr>
          </w:pPr>
          <w:r>
            <w:rPr/>
            <w:t>A.2.3.2</w:t>
          </w:r>
          <w:r>
            <w:rPr>
              <w:rFonts w:eastAsia="Malgun Gothic" w:cs="Calibri" w:ascii="Calibri" w:hAnsi="Calibri"/>
              <w:sz w:val="22"/>
              <w:szCs w:val="22"/>
            </w:rPr>
            <w:tab/>
          </w:r>
          <w:r>
            <w:rPr/>
            <w:t>Dynamic range</w:t>
            <w:tab/>
          </w:r>
          <w:hyperlink w:anchor="__RefHeading___Toc528162538">
            <w:r>
              <w:rPr>
                <w:rStyle w:val="IndexLink"/>
              </w:rPr>
              <w:t>43</w:t>
            </w:r>
          </w:hyperlink>
        </w:p>
        <w:p>
          <w:pPr>
            <w:pStyle w:val="Contents3"/>
            <w:rPr>
              <w:rFonts w:ascii="Calibri" w:hAnsi="Calibri" w:eastAsia="Malgun Gothic" w:cs="Calibri"/>
              <w:sz w:val="22"/>
              <w:szCs w:val="22"/>
            </w:rPr>
          </w:pPr>
          <w:r>
            <w:rPr/>
            <w:t>A.2.3.3</w:t>
          </w:r>
          <w:r>
            <w:rPr>
              <w:rFonts w:eastAsia="Malgun Gothic" w:cs="Calibri" w:ascii="Calibri" w:hAnsi="Calibri"/>
              <w:sz w:val="22"/>
              <w:szCs w:val="22"/>
            </w:rPr>
            <w:tab/>
          </w:r>
          <w:r>
            <w:rPr/>
            <w:t>ACS</w:t>
            <w:tab/>
          </w:r>
          <w:hyperlink w:anchor="__RefHeading___Toc528162539">
            <w:r>
              <w:rPr>
                <w:rStyle w:val="IndexLink"/>
              </w:rPr>
              <w:t>44</w:t>
            </w:r>
          </w:hyperlink>
        </w:p>
        <w:p>
          <w:pPr>
            <w:pStyle w:val="Contents3"/>
            <w:rPr>
              <w:rFonts w:ascii="Calibri" w:hAnsi="Calibri" w:eastAsia="Malgun Gothic" w:cs="Calibri"/>
              <w:sz w:val="22"/>
              <w:szCs w:val="22"/>
            </w:rPr>
          </w:pPr>
          <w:r>
            <w:rPr/>
            <w:t>A.2.3.4</w:t>
          </w:r>
          <w:r>
            <w:rPr>
              <w:rFonts w:eastAsia="Malgun Gothic" w:cs="Calibri" w:ascii="Calibri" w:hAnsi="Calibri"/>
              <w:sz w:val="22"/>
              <w:szCs w:val="22"/>
            </w:rPr>
            <w:tab/>
          </w:r>
          <w:r>
            <w:rPr/>
            <w:t>Blocking characteristics</w:t>
            <w:tab/>
          </w:r>
          <w:hyperlink w:anchor="__RefHeading___Toc528162540">
            <w:r>
              <w:rPr>
                <w:rStyle w:val="IndexLink"/>
              </w:rPr>
              <w:t>44</w:t>
            </w:r>
          </w:hyperlink>
        </w:p>
        <w:p>
          <w:pPr>
            <w:pStyle w:val="Contents3"/>
            <w:rPr>
              <w:rFonts w:ascii="Calibri" w:hAnsi="Calibri" w:eastAsia="Malgun Gothic" w:cs="Calibri"/>
              <w:sz w:val="22"/>
              <w:szCs w:val="22"/>
            </w:rPr>
          </w:pPr>
          <w:r>
            <w:rPr/>
            <w:t>A.2.3.5</w:t>
          </w:r>
          <w:r>
            <w:rPr>
              <w:rFonts w:eastAsia="Malgun Gothic" w:cs="Calibri" w:ascii="Calibri" w:hAnsi="Calibri"/>
              <w:sz w:val="22"/>
              <w:szCs w:val="22"/>
            </w:rPr>
            <w:tab/>
          </w:r>
          <w:r>
            <w:rPr/>
            <w:t>Intermodulation characteristics</w:t>
            <w:tab/>
          </w:r>
          <w:hyperlink w:anchor="__RefHeading___Toc528162541">
            <w:r>
              <w:rPr>
                <w:rStyle w:val="IndexLink"/>
              </w:rPr>
              <w:t>48</w:t>
            </w:r>
          </w:hyperlink>
        </w:p>
        <w:p>
          <w:pPr>
            <w:pStyle w:val="Contents1"/>
            <w:rPr>
              <w:rFonts w:ascii="Calibri" w:hAnsi="Calibri" w:eastAsia="Malgun Gothic" w:cs="Calibri"/>
              <w:szCs w:val="22"/>
            </w:rPr>
          </w:pPr>
          <w:r>
            <w:rPr/>
            <w:t>A.3</w:t>
          </w:r>
          <w:r>
            <w:rPr>
              <w:rFonts w:eastAsia="Malgun Gothic" w:cs="Calibri" w:ascii="Calibri" w:hAnsi="Calibri"/>
              <w:szCs w:val="22"/>
            </w:rPr>
            <w:tab/>
          </w:r>
          <w:r>
            <w:rPr/>
            <w:t>Maximum output power for Medium range BS class</w:t>
            <w:tab/>
          </w:r>
          <w:hyperlink w:anchor="__RefHeading___Toc528162542">
            <w:r>
              <w:rPr>
                <w:rStyle w:val="IndexLink"/>
              </w:rPr>
              <w:t>49</w:t>
            </w:r>
          </w:hyperlink>
        </w:p>
        <w:p>
          <w:pPr>
            <w:pStyle w:val="Contents2"/>
            <w:rPr>
              <w:rFonts w:ascii="Calibri" w:hAnsi="Calibri" w:eastAsia="Malgun Gothic" w:cs="Calibri"/>
              <w:sz w:val="22"/>
              <w:szCs w:val="22"/>
            </w:rPr>
          </w:pPr>
          <w:r>
            <w:rPr/>
            <w:t>A.3.1</w:t>
          </w:r>
          <w:r>
            <w:rPr>
              <w:rFonts w:eastAsia="Malgun Gothic" w:cs="Calibri" w:ascii="Calibri" w:hAnsi="Calibri"/>
              <w:sz w:val="22"/>
              <w:szCs w:val="22"/>
            </w:rPr>
            <w:tab/>
          </w:r>
          <w:r>
            <w:rPr/>
            <w:t>Simulation results #1</w:t>
            <w:tab/>
          </w:r>
          <w:hyperlink w:anchor="__RefHeading___Toc528162543">
            <w:r>
              <w:rPr>
                <w:rStyle w:val="IndexLink"/>
              </w:rPr>
              <w:t>49</w:t>
            </w:r>
          </w:hyperlink>
        </w:p>
        <w:p>
          <w:pPr>
            <w:pStyle w:val="Contents3"/>
            <w:rPr>
              <w:rFonts w:ascii="Calibri" w:hAnsi="Calibri" w:eastAsia="Malgun Gothic" w:cs="Calibri"/>
              <w:sz w:val="22"/>
              <w:szCs w:val="22"/>
            </w:rPr>
          </w:pPr>
          <w:r>
            <w:rPr/>
            <w:t>A.3.1.1</w:t>
          </w:r>
          <w:r>
            <w:rPr>
              <w:rFonts w:eastAsia="Malgun Gothic" w:cs="Calibri" w:ascii="Calibri" w:hAnsi="Calibri"/>
              <w:sz w:val="22"/>
              <w:szCs w:val="22"/>
            </w:rPr>
            <w:tab/>
          </w:r>
          <w:r>
            <w:rPr/>
            <w:t>Simulation scenario</w:t>
            <w:tab/>
          </w:r>
          <w:hyperlink w:anchor="__RefHeading___Toc528162544">
            <w:r>
              <w:rPr>
                <w:rStyle w:val="IndexLink"/>
              </w:rPr>
              <w:t>49</w:t>
            </w:r>
          </w:hyperlink>
        </w:p>
        <w:p>
          <w:pPr>
            <w:pStyle w:val="Contents3"/>
            <w:rPr>
              <w:rFonts w:ascii="Calibri" w:hAnsi="Calibri" w:eastAsia="Malgun Gothic" w:cs="Calibri"/>
              <w:sz w:val="22"/>
              <w:szCs w:val="22"/>
            </w:rPr>
          </w:pPr>
          <w:r>
            <w:rPr/>
            <w:t>A.3.1.2</w:t>
          </w:r>
          <w:r>
            <w:rPr>
              <w:rFonts w:eastAsia="Malgun Gothic" w:cs="Calibri" w:ascii="Calibri" w:hAnsi="Calibri"/>
              <w:sz w:val="22"/>
              <w:szCs w:val="22"/>
            </w:rPr>
            <w:tab/>
          </w:r>
          <w:r>
            <w:rPr/>
            <w:t>Simulation results</w:t>
            <w:tab/>
          </w:r>
          <w:hyperlink w:anchor="__RefHeading___Toc528162545">
            <w:r>
              <w:rPr>
                <w:rStyle w:val="IndexLink"/>
              </w:rPr>
              <w:t>49</w:t>
            </w:r>
          </w:hyperlink>
        </w:p>
        <w:p>
          <w:pPr>
            <w:pStyle w:val="Contents3"/>
            <w:rPr>
              <w:rFonts w:ascii="Calibri" w:hAnsi="Calibri" w:eastAsia="Malgun Gothic" w:cs="Calibri"/>
              <w:sz w:val="22"/>
              <w:szCs w:val="22"/>
            </w:rPr>
          </w:pPr>
          <w:r>
            <w:rPr/>
            <w:t>A.3.1.3</w:t>
          </w:r>
          <w:r>
            <w:rPr>
              <w:rFonts w:eastAsia="Malgun Gothic" w:cs="Calibri" w:ascii="Calibri" w:hAnsi="Calibri"/>
              <w:sz w:val="22"/>
              <w:szCs w:val="22"/>
            </w:rPr>
            <w:tab/>
          </w:r>
          <w:r>
            <w:rPr/>
            <w:t>Proposal</w:t>
            <w:tab/>
          </w:r>
          <w:hyperlink w:anchor="__RefHeading___Toc528162546">
            <w:r>
              <w:rPr>
                <w:rStyle w:val="IndexLink"/>
              </w:rPr>
              <w:t>50</w:t>
            </w:r>
          </w:hyperlink>
        </w:p>
        <w:p>
          <w:pPr>
            <w:pStyle w:val="Contents2"/>
            <w:rPr>
              <w:rFonts w:ascii="Calibri" w:hAnsi="Calibri" w:eastAsia="Malgun Gothic" w:cs="Calibri"/>
              <w:sz w:val="22"/>
              <w:szCs w:val="22"/>
            </w:rPr>
          </w:pPr>
          <w:r>
            <w:rPr/>
            <w:t>A.3.2</w:t>
          </w:r>
          <w:r>
            <w:rPr>
              <w:rFonts w:eastAsia="Malgun Gothic" w:cs="Calibri" w:ascii="Calibri" w:hAnsi="Calibri"/>
              <w:sz w:val="22"/>
              <w:szCs w:val="22"/>
            </w:rPr>
            <w:tab/>
          </w:r>
          <w:r>
            <w:rPr/>
            <w:t>Simulation results #2</w:t>
            <w:tab/>
          </w:r>
          <w:hyperlink w:anchor="__RefHeading___Toc528162547">
            <w:r>
              <w:rPr>
                <w:rStyle w:val="IndexLink"/>
              </w:rPr>
              <w:t>51</w:t>
            </w:r>
          </w:hyperlink>
        </w:p>
        <w:p>
          <w:pPr>
            <w:pStyle w:val="Contents3"/>
            <w:rPr>
              <w:rFonts w:ascii="Calibri" w:hAnsi="Calibri" w:eastAsia="Malgun Gothic" w:cs="Calibri"/>
              <w:sz w:val="22"/>
              <w:szCs w:val="22"/>
            </w:rPr>
          </w:pPr>
          <w:r>
            <w:rPr/>
            <w:t>A.3.2.1</w:t>
          </w:r>
          <w:r>
            <w:rPr>
              <w:rFonts w:eastAsia="Malgun Gothic" w:cs="Calibri" w:ascii="Calibri" w:hAnsi="Calibri"/>
              <w:sz w:val="22"/>
              <w:szCs w:val="22"/>
            </w:rPr>
            <w:tab/>
          </w:r>
          <w:r>
            <w:rPr/>
            <w:t>Simulation scenario</w:t>
            <w:tab/>
          </w:r>
          <w:hyperlink w:anchor="__RefHeading___Toc528162548">
            <w:r>
              <w:rPr>
                <w:rStyle w:val="IndexLink"/>
              </w:rPr>
              <w:t>51</w:t>
            </w:r>
          </w:hyperlink>
        </w:p>
        <w:p>
          <w:pPr>
            <w:pStyle w:val="Contents3"/>
            <w:rPr>
              <w:rFonts w:ascii="Calibri" w:hAnsi="Calibri" w:eastAsia="Malgun Gothic" w:cs="Calibri"/>
              <w:sz w:val="22"/>
              <w:szCs w:val="22"/>
            </w:rPr>
          </w:pPr>
          <w:r>
            <w:rPr/>
            <w:t>A.3.2.2</w:t>
          </w:r>
          <w:r>
            <w:rPr>
              <w:rFonts w:eastAsia="Malgun Gothic" w:cs="Calibri" w:ascii="Calibri" w:hAnsi="Calibri"/>
              <w:sz w:val="22"/>
              <w:szCs w:val="22"/>
            </w:rPr>
            <w:tab/>
          </w:r>
          <w:r>
            <w:rPr/>
            <w:t>Simulation results</w:t>
            <w:tab/>
          </w:r>
          <w:hyperlink w:anchor="__RefHeading___Toc528162549">
            <w:r>
              <w:rPr>
                <w:rStyle w:val="IndexLink"/>
              </w:rPr>
              <w:t>51</w:t>
            </w:r>
          </w:hyperlink>
        </w:p>
        <w:p>
          <w:pPr>
            <w:pStyle w:val="Contents3"/>
            <w:rPr>
              <w:rFonts w:ascii="Calibri" w:hAnsi="Calibri" w:eastAsia="Malgun Gothic" w:cs="Calibri"/>
              <w:sz w:val="22"/>
              <w:szCs w:val="22"/>
            </w:rPr>
          </w:pPr>
          <w:r>
            <w:rPr/>
            <w:t>A.3.2.3</w:t>
          </w:r>
          <w:r>
            <w:rPr>
              <w:rFonts w:eastAsia="Malgun Gothic" w:cs="Calibri" w:ascii="Calibri" w:hAnsi="Calibri"/>
              <w:sz w:val="22"/>
              <w:szCs w:val="22"/>
            </w:rPr>
            <w:tab/>
          </w:r>
          <w:r>
            <w:rPr/>
            <w:t>Proposal</w:t>
            <w:tab/>
          </w:r>
          <w:hyperlink w:anchor="__RefHeading___Toc528162550">
            <w:r>
              <w:rPr>
                <w:rStyle w:val="IndexLink"/>
              </w:rPr>
              <w:t>52</w:t>
            </w:r>
          </w:hyperlink>
        </w:p>
        <w:p>
          <w:pPr>
            <w:pStyle w:val="Contents1"/>
            <w:rPr>
              <w:rFonts w:ascii="Calibri" w:hAnsi="Calibri" w:eastAsia="Malgun Gothic" w:cs="Calibri"/>
              <w:szCs w:val="22"/>
            </w:rPr>
          </w:pPr>
          <w:r>
            <w:rPr/>
            <w:t>A.4</w:t>
          </w:r>
          <w:r>
            <w:rPr>
              <w:rFonts w:eastAsia="Malgun Gothic" w:cs="Calibri" w:ascii="Calibri" w:hAnsi="Calibri"/>
              <w:szCs w:val="22"/>
            </w:rPr>
            <w:tab/>
          </w:r>
          <w:r>
            <w:rPr/>
            <w:t>Maximum output power for Local area BS class</w:t>
            <w:tab/>
          </w:r>
          <w:hyperlink w:anchor="__RefHeading___Toc528162551">
            <w:r>
              <w:rPr>
                <w:rStyle w:val="IndexLink"/>
              </w:rPr>
              <w:t>53</w:t>
            </w:r>
          </w:hyperlink>
        </w:p>
        <w:p>
          <w:pPr>
            <w:pStyle w:val="Contents2"/>
            <w:rPr>
              <w:rFonts w:ascii="Calibri" w:hAnsi="Calibri" w:eastAsia="Malgun Gothic" w:cs="Calibri"/>
              <w:sz w:val="22"/>
              <w:szCs w:val="22"/>
            </w:rPr>
          </w:pPr>
          <w:r>
            <w:rPr/>
            <w:t>A.4.1</w:t>
          </w:r>
          <w:r>
            <w:rPr>
              <w:rFonts w:eastAsia="Malgun Gothic" w:cs="Calibri" w:ascii="Calibri" w:hAnsi="Calibri"/>
              <w:sz w:val="22"/>
              <w:szCs w:val="22"/>
            </w:rPr>
            <w:tab/>
          </w:r>
          <w:r>
            <w:rPr/>
            <w:t>Simulation results #1</w:t>
            <w:tab/>
          </w:r>
          <w:hyperlink w:anchor="__RefHeading___Toc528162552">
            <w:r>
              <w:rPr>
                <w:rStyle w:val="IndexLink"/>
              </w:rPr>
              <w:t>53</w:t>
            </w:r>
          </w:hyperlink>
        </w:p>
        <w:p>
          <w:pPr>
            <w:pStyle w:val="Contents3"/>
            <w:rPr>
              <w:rFonts w:ascii="Calibri" w:hAnsi="Calibri" w:eastAsia="Malgun Gothic" w:cs="Calibri"/>
              <w:sz w:val="22"/>
              <w:szCs w:val="22"/>
            </w:rPr>
          </w:pPr>
          <w:r>
            <w:rPr/>
            <w:t>A.4.1.1</w:t>
          </w:r>
          <w:r>
            <w:rPr>
              <w:rFonts w:eastAsia="Malgun Gothic" w:cs="Calibri" w:ascii="Calibri" w:hAnsi="Calibri"/>
              <w:sz w:val="22"/>
              <w:szCs w:val="22"/>
            </w:rPr>
            <w:tab/>
          </w:r>
          <w:r>
            <w:rPr/>
            <w:t>Simulation scenario</w:t>
            <w:tab/>
          </w:r>
          <w:hyperlink w:anchor="__RefHeading___Toc528162553">
            <w:r>
              <w:rPr>
                <w:rStyle w:val="IndexLink"/>
              </w:rPr>
              <w:t>53</w:t>
            </w:r>
          </w:hyperlink>
        </w:p>
        <w:p>
          <w:pPr>
            <w:pStyle w:val="Contents3"/>
            <w:rPr>
              <w:rFonts w:ascii="Calibri" w:hAnsi="Calibri" w:eastAsia="Malgun Gothic" w:cs="Calibri"/>
              <w:sz w:val="22"/>
              <w:szCs w:val="22"/>
            </w:rPr>
          </w:pPr>
          <w:r>
            <w:rPr/>
            <w:t>A.4.1.2</w:t>
          </w:r>
          <w:r>
            <w:rPr>
              <w:rFonts w:eastAsia="Malgun Gothic" w:cs="Calibri" w:ascii="Calibri" w:hAnsi="Calibri"/>
              <w:sz w:val="22"/>
              <w:szCs w:val="22"/>
            </w:rPr>
            <w:tab/>
          </w:r>
          <w:r>
            <w:rPr/>
            <w:t>Simulation results</w:t>
            <w:tab/>
          </w:r>
          <w:hyperlink w:anchor="__RefHeading___Toc528162554">
            <w:r>
              <w:rPr>
                <w:rStyle w:val="IndexLink"/>
              </w:rPr>
              <w:t>53</w:t>
            </w:r>
          </w:hyperlink>
        </w:p>
        <w:p>
          <w:pPr>
            <w:pStyle w:val="Contents4"/>
            <w:rPr>
              <w:rFonts w:ascii="Calibri" w:hAnsi="Calibri" w:eastAsia="Malgun Gothic" w:cs="Calibri"/>
              <w:sz w:val="22"/>
              <w:szCs w:val="22"/>
            </w:rPr>
          </w:pPr>
          <w:r>
            <w:rPr/>
            <w:t>A.4.1.3</w:t>
          </w:r>
          <w:r>
            <w:rPr>
              <w:rFonts w:eastAsia="Malgun Gothic" w:cs="Calibri" w:ascii="Calibri" w:hAnsi="Calibri"/>
              <w:sz w:val="22"/>
              <w:szCs w:val="22"/>
            </w:rPr>
            <w:tab/>
          </w:r>
          <w:r>
            <w:rPr/>
            <w:t>Proposal</w:t>
            <w:tab/>
          </w:r>
          <w:hyperlink w:anchor="__RefHeading___Toc528162555">
            <w:r>
              <w:rPr>
                <w:rStyle w:val="IndexLink"/>
              </w:rPr>
              <w:t>55</w:t>
            </w:r>
          </w:hyperlink>
        </w:p>
        <w:p>
          <w:pPr>
            <w:pStyle w:val="Contents2"/>
            <w:rPr>
              <w:rFonts w:ascii="Calibri" w:hAnsi="Calibri" w:eastAsia="Malgun Gothic" w:cs="Calibri"/>
              <w:sz w:val="22"/>
              <w:szCs w:val="22"/>
            </w:rPr>
          </w:pPr>
          <w:r>
            <w:rPr/>
            <w:t>A.4.2</w:t>
          </w:r>
          <w:r>
            <w:rPr>
              <w:rFonts w:eastAsia="Malgun Gothic" w:cs="Calibri" w:ascii="Calibri" w:hAnsi="Calibri"/>
              <w:sz w:val="22"/>
              <w:szCs w:val="22"/>
            </w:rPr>
            <w:tab/>
          </w:r>
          <w:r>
            <w:rPr/>
            <w:t>Simulation results #2</w:t>
            <w:tab/>
          </w:r>
          <w:hyperlink w:anchor="__RefHeading___Toc528162556">
            <w:r>
              <w:rPr>
                <w:rStyle w:val="IndexLink"/>
              </w:rPr>
              <w:t>55</w:t>
            </w:r>
          </w:hyperlink>
        </w:p>
        <w:p>
          <w:pPr>
            <w:pStyle w:val="Contents3"/>
            <w:rPr>
              <w:rFonts w:ascii="Calibri" w:hAnsi="Calibri" w:eastAsia="Malgun Gothic" w:cs="Calibri"/>
              <w:sz w:val="22"/>
              <w:szCs w:val="22"/>
            </w:rPr>
          </w:pPr>
          <w:r>
            <w:rPr/>
            <w:t>A.4.2.1</w:t>
          </w:r>
          <w:r>
            <w:rPr>
              <w:rFonts w:eastAsia="Malgun Gothic" w:cs="Calibri" w:ascii="Calibri" w:hAnsi="Calibri"/>
              <w:sz w:val="22"/>
              <w:szCs w:val="22"/>
            </w:rPr>
            <w:tab/>
          </w:r>
          <w:r>
            <w:rPr/>
            <w:t>Simulation scenario</w:t>
            <w:tab/>
          </w:r>
          <w:hyperlink w:anchor="__RefHeading___Toc528162557">
            <w:r>
              <w:rPr>
                <w:rStyle w:val="IndexLink"/>
              </w:rPr>
              <w:t>55</w:t>
            </w:r>
          </w:hyperlink>
        </w:p>
        <w:p>
          <w:pPr>
            <w:pStyle w:val="Contents3"/>
            <w:rPr>
              <w:rFonts w:ascii="Calibri" w:hAnsi="Calibri" w:eastAsia="Malgun Gothic" w:cs="Calibri"/>
              <w:sz w:val="22"/>
              <w:szCs w:val="22"/>
            </w:rPr>
          </w:pPr>
          <w:r>
            <w:rPr/>
            <w:t>A.4.2.2</w:t>
          </w:r>
          <w:r>
            <w:rPr>
              <w:rFonts w:eastAsia="Malgun Gothic" w:cs="Calibri" w:ascii="Calibri" w:hAnsi="Calibri"/>
              <w:sz w:val="22"/>
              <w:szCs w:val="22"/>
            </w:rPr>
            <w:tab/>
          </w:r>
          <w:r>
            <w:rPr/>
            <w:t>Simulation results</w:t>
            <w:tab/>
          </w:r>
          <w:hyperlink w:anchor="__RefHeading___Toc528162558">
            <w:r>
              <w:rPr>
                <w:rStyle w:val="IndexLink"/>
              </w:rPr>
              <w:t>56</w:t>
            </w:r>
          </w:hyperlink>
        </w:p>
        <w:p>
          <w:pPr>
            <w:pStyle w:val="Contents3"/>
            <w:rPr>
              <w:rFonts w:ascii="Calibri" w:hAnsi="Calibri" w:eastAsia="Malgun Gothic" w:cs="Calibri"/>
              <w:sz w:val="22"/>
              <w:szCs w:val="22"/>
            </w:rPr>
          </w:pPr>
          <w:r>
            <w:rPr/>
            <w:t>A.4.2.3</w:t>
          </w:r>
          <w:r>
            <w:rPr>
              <w:rFonts w:eastAsia="Malgun Gothic" w:cs="Calibri" w:ascii="Calibri" w:hAnsi="Calibri"/>
              <w:sz w:val="22"/>
              <w:szCs w:val="22"/>
            </w:rPr>
            <w:tab/>
          </w:r>
          <w:r>
            <w:rPr/>
            <w:t>Proposal</w:t>
            <w:tab/>
          </w:r>
          <w:hyperlink w:anchor="__RefHeading___Toc528162559">
            <w:r>
              <w:rPr>
                <w:rStyle w:val="IndexLink"/>
              </w:rPr>
              <w:t>57</w:t>
            </w:r>
          </w:hyperlink>
        </w:p>
        <w:p>
          <w:pPr>
            <w:pStyle w:val="Contents8"/>
            <w:rPr>
              <w:rFonts w:ascii="Calibri" w:hAnsi="Calibri" w:eastAsia="Malgun Gothic" w:cs="Calibri"/>
              <w:b w:val="false"/>
              <w:b w:val="false"/>
              <w:szCs w:val="22"/>
            </w:rPr>
          </w:pPr>
          <w:r>
            <w:rPr/>
            <w:t>Annex B (informative):</w:t>
            <w:tab/>
            <w:t>Radio Network Planning Considerations</w:t>
            <w:tab/>
          </w:r>
          <w:hyperlink w:anchor="__RefHeading___Toc528162560">
            <w:r>
              <w:rPr>
                <w:rStyle w:val="IndexLink"/>
              </w:rPr>
              <w:t>58</w:t>
            </w:r>
          </w:hyperlink>
        </w:p>
        <w:p>
          <w:pPr>
            <w:pStyle w:val="Contents1"/>
            <w:rPr>
              <w:rFonts w:ascii="Calibri" w:hAnsi="Calibri" w:eastAsia="Malgun Gothic" w:cs="Calibri"/>
              <w:szCs w:val="22"/>
            </w:rPr>
          </w:pPr>
          <w:r>
            <w:rPr/>
            <w:t>B.1</w:t>
          </w:r>
          <w:r>
            <w:rPr>
              <w:rFonts w:eastAsia="Malgun Gothic" w:cs="Calibri" w:ascii="Calibri" w:hAnsi="Calibri"/>
              <w:szCs w:val="22"/>
            </w:rPr>
            <w:tab/>
          </w:r>
          <w:r>
            <w:rPr/>
            <w:t>Adjacent frequency Interference</w:t>
            <w:tab/>
          </w:r>
          <w:hyperlink w:anchor="__RefHeading___Toc528162561">
            <w:r>
              <w:rPr>
                <w:rStyle w:val="IndexLink"/>
              </w:rPr>
              <w:t>58</w:t>
            </w:r>
          </w:hyperlink>
        </w:p>
        <w:p>
          <w:pPr>
            <w:pStyle w:val="Contents2"/>
            <w:rPr>
              <w:rFonts w:ascii="Calibri" w:hAnsi="Calibri" w:eastAsia="Malgun Gothic" w:cs="Calibri"/>
              <w:sz w:val="22"/>
              <w:szCs w:val="22"/>
            </w:rPr>
          </w:pPr>
          <w:r>
            <w:rPr/>
            <w:t>B.1.1</w:t>
          </w:r>
          <w:r>
            <w:rPr>
              <w:rFonts w:eastAsia="Malgun Gothic" w:cs="Calibri" w:ascii="Calibri" w:hAnsi="Calibri"/>
              <w:sz w:val="22"/>
              <w:szCs w:val="22"/>
            </w:rPr>
            <w:tab/>
          </w:r>
          <w:r>
            <w:rPr/>
            <w:t>General</w:t>
            <w:tab/>
          </w:r>
          <w:hyperlink w:anchor="__RefHeading___Toc528162562">
            <w:r>
              <w:rPr>
                <w:rStyle w:val="IndexLink"/>
              </w:rPr>
              <w:t>58</w:t>
            </w:r>
          </w:hyperlink>
        </w:p>
        <w:p>
          <w:pPr>
            <w:pStyle w:val="Contents2"/>
            <w:rPr>
              <w:rFonts w:ascii="Calibri" w:hAnsi="Calibri" w:eastAsia="Malgun Gothic" w:cs="Calibri"/>
              <w:sz w:val="22"/>
              <w:szCs w:val="22"/>
            </w:rPr>
          </w:pPr>
          <w:r>
            <w:rPr/>
            <w:t>B.1.2</w:t>
          </w:r>
          <w:r>
            <w:rPr>
              <w:rFonts w:eastAsia="Malgun Gothic" w:cs="Calibri" w:ascii="Calibri" w:hAnsi="Calibri"/>
              <w:sz w:val="22"/>
              <w:szCs w:val="22"/>
            </w:rPr>
            <w:tab/>
          </w:r>
          <w:r>
            <w:rPr/>
            <w:t>Example analysis for localized interference</w:t>
            <w:tab/>
          </w:r>
          <w:hyperlink w:anchor="__RefHeading___Toc528162563">
            <w:r>
              <w:rPr>
                <w:rStyle w:val="IndexLink"/>
              </w:rPr>
              <w:t>58</w:t>
            </w:r>
          </w:hyperlink>
        </w:p>
        <w:p>
          <w:pPr>
            <w:pStyle w:val="Contents2"/>
            <w:rPr>
              <w:rFonts w:ascii="Calibri" w:hAnsi="Calibri" w:eastAsia="Malgun Gothic" w:cs="Calibri"/>
              <w:sz w:val="22"/>
              <w:szCs w:val="22"/>
            </w:rPr>
          </w:pPr>
          <w:r>
            <w:rPr/>
            <w:t>B.1.3</w:t>
          </w:r>
          <w:r>
            <w:rPr>
              <w:rFonts w:eastAsia="Malgun Gothic" w:cs="Calibri" w:ascii="Calibri" w:hAnsi="Calibri"/>
              <w:sz w:val="22"/>
              <w:szCs w:val="22"/>
            </w:rPr>
            <w:tab/>
          </w:r>
          <w:r>
            <w:rPr/>
            <w:t>Deployment guidelines to reduce interference</w:t>
            <w:tab/>
          </w:r>
          <w:hyperlink w:anchor="__RefHeading___Toc528162564">
            <w:r>
              <w:rPr>
                <w:rStyle w:val="IndexLink"/>
              </w:rPr>
              <w:t>59</w:t>
            </w:r>
          </w:hyperlink>
        </w:p>
        <w:p>
          <w:pPr>
            <w:pStyle w:val="Contents1"/>
            <w:rPr>
              <w:rFonts w:ascii="Calibri" w:hAnsi="Calibri" w:eastAsia="Malgun Gothic" w:cs="Calibri"/>
              <w:szCs w:val="22"/>
            </w:rPr>
          </w:pPr>
          <w:r>
            <w:rPr/>
            <w:t>B.2</w:t>
          </w:r>
          <w:r>
            <w:rPr>
              <w:rFonts w:eastAsia="Malgun Gothic" w:cs="Calibri" w:ascii="Calibri" w:hAnsi="Calibri"/>
              <w:szCs w:val="22"/>
            </w:rPr>
            <w:tab/>
          </w:r>
          <w:r>
            <w:rPr/>
            <w:t>Intra-frequency interference</w:t>
            <w:tab/>
          </w:r>
          <w:hyperlink w:anchor="__RefHeading___Toc528162565">
            <w:r>
              <w:rPr>
                <w:rStyle w:val="IndexLink"/>
              </w:rPr>
              <w:t>60</w:t>
            </w:r>
          </w:hyperlink>
        </w:p>
        <w:p>
          <w:pPr>
            <w:pStyle w:val="Contents2"/>
            <w:rPr>
              <w:rFonts w:ascii="Calibri" w:hAnsi="Calibri" w:eastAsia="Malgun Gothic" w:cs="Calibri"/>
              <w:sz w:val="22"/>
              <w:szCs w:val="22"/>
            </w:rPr>
          </w:pPr>
          <w:r>
            <w:rPr/>
            <w:t>B.2.1</w:t>
          </w:r>
          <w:r>
            <w:rPr>
              <w:rFonts w:eastAsia="Malgun Gothic" w:cs="Calibri" w:ascii="Calibri" w:hAnsi="Calibri"/>
              <w:sz w:val="22"/>
              <w:szCs w:val="22"/>
            </w:rPr>
            <w:tab/>
          </w:r>
          <w:r>
            <w:rPr/>
            <w:t>General</w:t>
            <w:tab/>
          </w:r>
          <w:hyperlink w:anchor="__RefHeading___Toc528162566">
            <w:r>
              <w:rPr>
                <w:rStyle w:val="IndexLink"/>
              </w:rPr>
              <w:t>60</w:t>
            </w:r>
          </w:hyperlink>
        </w:p>
        <w:p>
          <w:pPr>
            <w:pStyle w:val="Contents2"/>
            <w:rPr>
              <w:rFonts w:ascii="Calibri" w:hAnsi="Calibri" w:eastAsia="Malgun Gothic" w:cs="Calibri"/>
              <w:sz w:val="22"/>
              <w:szCs w:val="22"/>
            </w:rPr>
          </w:pPr>
          <w:r>
            <w:rPr/>
            <w:t>B.2.2</w:t>
          </w:r>
          <w:r>
            <w:rPr>
              <w:rFonts w:eastAsia="Malgun Gothic" w:cs="Calibri" w:ascii="Calibri" w:hAnsi="Calibri"/>
              <w:sz w:val="22"/>
              <w:szCs w:val="22"/>
            </w:rPr>
            <w:tab/>
          </w:r>
          <w:r>
            <w:rPr/>
            <w:t>Example analysis for localized interference</w:t>
            <w:tab/>
          </w:r>
          <w:hyperlink w:anchor="__RefHeading___Toc528162567">
            <w:r>
              <w:rPr>
                <w:rStyle w:val="IndexLink"/>
              </w:rPr>
              <w:t>60</w:t>
            </w:r>
          </w:hyperlink>
        </w:p>
        <w:p>
          <w:pPr>
            <w:pStyle w:val="Contents3"/>
            <w:rPr>
              <w:rFonts w:ascii="Calibri" w:hAnsi="Calibri" w:eastAsia="Malgun Gothic" w:cs="Calibri"/>
              <w:sz w:val="22"/>
              <w:szCs w:val="22"/>
            </w:rPr>
          </w:pPr>
          <w:r>
            <w:rPr/>
            <w:t>B.2.2.1</w:t>
          </w:r>
          <w:r>
            <w:rPr>
              <w:rFonts w:eastAsia="Malgun Gothic" w:cs="Calibri" w:ascii="Calibri" w:hAnsi="Calibri"/>
              <w:sz w:val="22"/>
              <w:szCs w:val="22"/>
            </w:rPr>
            <w:tab/>
          </w:r>
          <w:r>
            <w:rPr/>
            <w:t>UL issue</w:t>
            <w:tab/>
          </w:r>
          <w:hyperlink w:anchor="__RefHeading___Toc528162568">
            <w:r>
              <w:rPr>
                <w:rStyle w:val="IndexLink"/>
              </w:rPr>
              <w:t>60</w:t>
            </w:r>
          </w:hyperlink>
        </w:p>
        <w:p>
          <w:pPr>
            <w:pStyle w:val="Contents3"/>
            <w:rPr>
              <w:rFonts w:ascii="Calibri" w:hAnsi="Calibri" w:eastAsia="Malgun Gothic" w:cs="Calibri"/>
              <w:sz w:val="22"/>
              <w:szCs w:val="22"/>
            </w:rPr>
          </w:pPr>
          <w:r>
            <w:rPr/>
            <w:t>B.2.2.2</w:t>
          </w:r>
          <w:r>
            <w:rPr>
              <w:rFonts w:eastAsia="Malgun Gothic" w:cs="Calibri" w:ascii="Calibri" w:hAnsi="Calibri"/>
              <w:sz w:val="22"/>
              <w:szCs w:val="22"/>
            </w:rPr>
            <w:tab/>
          </w:r>
          <w:r>
            <w:rPr/>
            <w:t>DL issue</w:t>
            <w:tab/>
          </w:r>
          <w:hyperlink w:anchor="__RefHeading___Toc528162569">
            <w:r>
              <w:rPr>
                <w:rStyle w:val="IndexLink"/>
              </w:rPr>
              <w:t>61</w:t>
            </w:r>
          </w:hyperlink>
        </w:p>
        <w:p>
          <w:pPr>
            <w:pStyle w:val="Contents2"/>
            <w:rPr>
              <w:rFonts w:ascii="Calibri" w:hAnsi="Calibri" w:eastAsia="Malgun Gothic" w:cs="Calibri"/>
              <w:sz w:val="22"/>
              <w:szCs w:val="22"/>
            </w:rPr>
          </w:pPr>
          <w:r>
            <w:rPr/>
            <w:t>B.2.3</w:t>
          </w:r>
          <w:r>
            <w:rPr>
              <w:rFonts w:eastAsia="Malgun Gothic" w:cs="Calibri" w:ascii="Calibri" w:hAnsi="Calibri"/>
              <w:sz w:val="22"/>
              <w:szCs w:val="22"/>
            </w:rPr>
            <w:tab/>
          </w:r>
          <w:r>
            <w:rPr/>
            <w:t>Deployment guidelines to reduce interference</w:t>
            <w:tab/>
          </w:r>
          <w:hyperlink w:anchor="__RefHeading___Toc528162570">
            <w:r>
              <w:rPr>
                <w:rStyle w:val="IndexLink"/>
              </w:rPr>
              <w:t>62</w:t>
            </w:r>
          </w:hyperlink>
        </w:p>
        <w:p>
          <w:pPr>
            <w:pStyle w:val="Contents8"/>
            <w:rPr>
              <w:rFonts w:ascii="Calibri" w:hAnsi="Calibri" w:eastAsia="Malgun Gothic" w:cs="Calibri"/>
              <w:szCs w:val="22"/>
            </w:rPr>
          </w:pPr>
          <w:r>
            <w:rPr>
              <w:b w:val="false"/>
            </w:rPr>
            <w:t>Annex C (informative):</w:t>
            <w:tab/>
            <w:t>Change History</w:t>
            <w:tab/>
          </w:r>
          <w:hyperlink w:anchor="__RefHeading___Toc528162571">
            <w:r>
              <w:rPr>
                <w:rStyle w:val="IndexLink"/>
                <w:b w:val="false"/>
              </w:rPr>
              <w:t>63</w:t>
            </w:r>
          </w:hyperlink>
          <w:r>
            <w:rPr>
              <w:rStyle w:val="IndexLink"/>
              <w:b w:val="false"/>
            </w:rPr>
            <w:fldChar w:fldCharType="end"/>
          </w:r>
        </w:p>
      </w:sdtContent>
    </w:sdt>
    <w:p>
      <w:pPr>
        <w:pStyle w:val="Normal"/>
        <w:rPr>
          <w:rFonts w:ascii="Calibri" w:hAnsi="Calibri" w:eastAsia="Malgun Gothic" w:cs="Calibri"/>
          <w:b/>
          <w:b/>
          <w:sz w:val="22"/>
          <w:szCs w:val="22"/>
          <w:lang w:val="en-US" w:eastAsia="en-US"/>
        </w:rPr>
      </w:pPr>
      <w:r>
        <w:rPr>
          <w:rFonts w:eastAsia="Malgun Gothic" w:cs="Calibri" w:ascii="Calibri" w:hAnsi="Calibri"/>
          <w:b/>
          <w:sz w:val="22"/>
          <w:szCs w:val="22"/>
          <w:lang w:val="en-US" w:eastAsia="en-US"/>
        </w:rPr>
      </w:r>
      <w:r>
        <w:br w:type="page"/>
      </w:r>
    </w:p>
    <w:p>
      <w:pPr>
        <w:pStyle w:val="Heading1"/>
        <w:ind w:left="1134" w:hanging="1134"/>
        <w:rPr/>
      </w:pPr>
      <w:bookmarkStart w:id="7" w:name="__RefHeading___Toc52816246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28162463"/>
      <w:bookmarkEnd w:id="8"/>
      <w:r>
        <w:rPr/>
        <w:t>1</w:t>
        <w:tab/>
        <w:t>Scope</w:t>
      </w:r>
    </w:p>
    <w:p>
      <w:pPr>
        <w:pStyle w:val="Normal"/>
        <w:rPr/>
      </w:pPr>
      <w:r>
        <w:rPr/>
        <w:t xml:space="preserve">This document is a </w:t>
      </w:r>
      <w:r>
        <w:rPr/>
        <w:t>T</w:t>
      </w:r>
      <w:r>
        <w:rPr/>
        <w:t xml:space="preserve">echnical </w:t>
      </w:r>
      <w:r>
        <w:rPr/>
        <w:t>R</w:t>
      </w:r>
      <w:r>
        <w:rPr/>
        <w:t>eport on Release 6 work item “FDD Base Station Classification”</w:t>
      </w:r>
      <w:r>
        <w:rPr/>
        <w:t xml:space="preserve">. </w:t>
      </w:r>
    </w:p>
    <w:p>
      <w:pPr>
        <w:pStyle w:val="Heading1"/>
        <w:ind w:left="1134" w:hanging="1134"/>
        <w:rPr/>
      </w:pPr>
      <w:bookmarkStart w:id="9" w:name="__RefHeading___Toc528162464"/>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0"/>
        </w:numPr>
        <w:ind w:left="568" w:hanging="0"/>
        <w:rPr/>
      </w:pPr>
      <w:r>
        <w:rPr>
          <w:rFonts w:cs="Symbol" w:ascii="Symbol" w:hAnsi="Symbol"/>
        </w:rPr>
        <w:t></w:t>
      </w:r>
      <w:r>
        <w:rPr>
          <w:rFonts w:cs="Symbol" w:ascii="Symbol" w:hAnsi="Symbol"/>
        </w:rPr>
        <w:tab/>
      </w:r>
      <w:r>
        <w:rPr/>
        <w:t>References are either specific (identified by date of publication, edition number, version number, etc.) or non</w:t>
        <w:noBreakHyphen/>
        <w:t>specific.</w:t>
      </w:r>
    </w:p>
    <w:p>
      <w:pPr>
        <w:pStyle w:val="ListBullet"/>
        <w:numPr>
          <w:ilvl w:val="0"/>
          <w:numId w:val="0"/>
        </w:numPr>
        <w:ind w:left="568" w:hanging="0"/>
        <w:rPr/>
      </w:pPr>
      <w:r>
        <w:rPr>
          <w:rFonts w:cs="Symbol" w:ascii="Symbol" w:hAnsi="Symbol"/>
        </w:rPr>
        <w:t></w:t>
      </w:r>
      <w:r>
        <w:rPr>
          <w:rFonts w:cs="Symbol" w:ascii="Symbol" w:hAnsi="Symbol"/>
        </w:rPr>
        <w:tab/>
      </w:r>
      <w:r>
        <w:rPr/>
        <w:t>For a specific reference, subsequent revisions do not apply.</w:t>
      </w:r>
    </w:p>
    <w:p>
      <w:pPr>
        <w:pStyle w:val="ListBullet"/>
        <w:numPr>
          <w:ilvl w:val="0"/>
          <w:numId w:val="0"/>
        </w:numPr>
        <w:ind w:left="568" w:hanging="0"/>
        <w:rPr/>
      </w:pPr>
      <w:r>
        <w:rPr>
          <w:rFonts w:cs="Symbol" w:ascii="Symbol" w:hAnsi="Symbol"/>
        </w:rPr>
        <w:t></w:t>
      </w:r>
      <w:r>
        <w:rPr>
          <w:rFonts w:cs="Symbol" w:ascii="Symbol" w:hAnsi="Symbol"/>
        </w:rPr>
        <w:tab/>
      </w:r>
      <w:r>
        <w:rPr/>
        <w:t>For a non-specific reference, the latest version applies.</w:t>
      </w:r>
    </w:p>
    <w:p>
      <w:pPr>
        <w:pStyle w:val="EX"/>
        <w:rPr/>
      </w:pPr>
      <w:r>
        <w:rPr/>
        <w:t>[1]</w:t>
        <w:tab/>
        <w:t>3GPP TS 25.</w:t>
      </w:r>
      <w:r>
        <w:rPr/>
        <w:t>1</w:t>
      </w:r>
      <w:r>
        <w:rPr/>
        <w:t>04 “</w:t>
      </w:r>
      <w:r>
        <w:rPr>
          <w:rFonts w:cs="v4.2.0;Times New Roman"/>
        </w:rPr>
        <w:t>BS Radio transmission and Reception (FDD)”</w:t>
      </w:r>
    </w:p>
    <w:p>
      <w:pPr>
        <w:pStyle w:val="EX"/>
        <w:rPr/>
      </w:pPr>
      <w:r>
        <w:rPr/>
        <w:t>[2]</w:t>
        <w:tab/>
        <w:t>3GPP TS 25.</w:t>
      </w:r>
      <w:r>
        <w:rPr/>
        <w:t>1</w:t>
      </w:r>
      <w:r>
        <w:rPr/>
        <w:t>33 “</w:t>
      </w:r>
      <w:r>
        <w:rPr>
          <w:rFonts w:cs="v4.2.0;Times New Roman"/>
        </w:rPr>
        <w:t>Requirements for Support of Radio Resource Management (FDD)”</w:t>
      </w:r>
    </w:p>
    <w:p>
      <w:pPr>
        <w:pStyle w:val="EX"/>
        <w:rPr/>
      </w:pPr>
      <w:r>
        <w:rPr/>
        <w:t>[3]</w:t>
        <w:tab/>
        <w:t>3GPP TS 25.</w:t>
      </w:r>
      <w:r>
        <w:rPr/>
        <w:t>1</w:t>
      </w:r>
      <w:r>
        <w:rPr/>
        <w:t>41 “</w:t>
      </w:r>
      <w:r>
        <w:rPr>
          <w:rFonts w:cs="v3.7.0;Times New Roman"/>
        </w:rPr>
        <w:t>Base Station (BS) conformance testing</w:t>
      </w:r>
      <w:r>
        <w:rPr>
          <w:rFonts w:cs="v3.7.0;Times New Roman"/>
        </w:rPr>
        <w:t xml:space="preserve"> (FDD)</w:t>
      </w:r>
      <w:r>
        <w:rPr>
          <w:rFonts w:cs="v3.7.0;Times New Roman"/>
        </w:rPr>
        <w:t>”</w:t>
      </w:r>
    </w:p>
    <w:p>
      <w:pPr>
        <w:pStyle w:val="EX"/>
        <w:rPr/>
      </w:pPr>
      <w:r>
        <w:rPr/>
        <w:t>[4]</w:t>
        <w:tab/>
        <w:t>3GPP TR 25.</w:t>
      </w:r>
      <w:r>
        <w:rPr/>
        <w:t>942</w:t>
      </w:r>
      <w:r>
        <w:rPr/>
        <w:t xml:space="preserve"> “RF System Scenarios”</w:t>
      </w:r>
    </w:p>
    <w:p>
      <w:pPr>
        <w:pStyle w:val="EX"/>
        <w:rPr/>
      </w:pPr>
      <w:r>
        <w:rPr/>
        <w:t>[5]</w:t>
        <w:tab/>
        <w:t>UMTS 30.03</w:t>
      </w:r>
    </w:p>
    <w:p>
      <w:pPr>
        <w:pStyle w:val="EX"/>
        <w:rPr/>
      </w:pPr>
      <w:r>
        <w:rPr/>
        <w:t>[6]</w:t>
        <w:tab/>
        <w:t>3GPP TR 25.905 “Vocabulary for 3GPP Specifications”</w:t>
      </w:r>
    </w:p>
    <w:p>
      <w:pPr>
        <w:pStyle w:val="Heading1"/>
        <w:ind w:left="1134" w:hanging="1134"/>
        <w:rPr/>
      </w:pPr>
      <w:bookmarkStart w:id="10" w:name="__RefHeading___Toc528162465"/>
      <w:bookmarkEnd w:id="10"/>
      <w:r>
        <w:rPr/>
        <w:t>3</w:t>
        <w:tab/>
        <w:t>Definitions</w:t>
      </w:r>
      <w:r>
        <w:rPr/>
        <w:t>, symbols</w:t>
      </w:r>
      <w:r>
        <w:rPr/>
        <w:t xml:space="preserve"> and abbreviations</w:t>
      </w:r>
    </w:p>
    <w:p>
      <w:pPr>
        <w:pStyle w:val="Normal"/>
        <w:rPr>
          <w:rFonts w:cs="v4.2.0;Times New Roman"/>
        </w:rPr>
      </w:pPr>
      <w:r>
        <w:rPr>
          <w:rFonts w:cs="v4.2.0;Times New Roman"/>
        </w:rPr>
        <w:t>For the purposes of the present document, the definitions, symbols and abbreviations given in TR 21.905 [6] apply.</w:t>
      </w:r>
    </w:p>
    <w:p>
      <w:pPr>
        <w:pStyle w:val="Heading1"/>
        <w:ind w:left="1134" w:hanging="1134"/>
        <w:rPr/>
      </w:pPr>
      <w:bookmarkStart w:id="11" w:name="__RefHeading___Toc528162466"/>
      <w:bookmarkEnd w:id="11"/>
      <w:r>
        <w:rPr/>
        <w:t>4</w:t>
        <w:tab/>
      </w:r>
      <w:r>
        <w:rPr/>
        <w:t>General</w:t>
      </w:r>
    </w:p>
    <w:p>
      <w:pPr>
        <w:pStyle w:val="Normal"/>
        <w:rPr/>
      </w:pPr>
      <w:r>
        <w:rPr/>
        <w:t xml:space="preserve">Current TSG RAN WG4 specifications have been done according to the requirements for the general purpose base stations (NodeBs) applications. For the UTRA evolution requirement specifications for other types of base stations are needed as well to take into account different use scenarios and radio environments. </w:t>
      </w:r>
      <w:r>
        <w:rPr/>
        <w:t xml:space="preserve">In this technical report, </w:t>
      </w:r>
      <w:r>
        <w:rPr/>
        <w:t xml:space="preserve">base station classification is described and </w:t>
      </w:r>
      <w:r>
        <w:rPr/>
        <w:t>requirements</w:t>
      </w:r>
      <w:r>
        <w:rPr/>
        <w:t xml:space="preserve"> for each base station class are derived.</w:t>
      </w:r>
    </w:p>
    <w:p>
      <w:pPr>
        <w:pStyle w:val="Heading1"/>
        <w:tabs>
          <w:tab w:val="clear" w:pos="284"/>
          <w:tab w:val="left" w:pos="1140" w:leader="none"/>
        </w:tabs>
        <w:ind w:left="1140" w:hanging="1140"/>
        <w:rPr/>
      </w:pPr>
      <w:bookmarkStart w:id="12" w:name="__RefHeading___Toc528162467"/>
      <w:bookmarkEnd w:id="12"/>
      <w:r>
        <w:rPr/>
        <w:t>5</w:t>
        <w:tab/>
        <w:t>System scenarios</w:t>
      </w:r>
    </w:p>
    <w:p>
      <w:pPr>
        <w:pStyle w:val="Normal"/>
        <w:rPr/>
      </w:pPr>
      <w:r>
        <w:rPr/>
        <w:t>This section describes the system scenarios for UTRA operation that are considered when defining base station classes.  It also includes typical radio parameters that are used to derive requirements.</w:t>
      </w:r>
    </w:p>
    <w:p>
      <w:pPr>
        <w:pStyle w:val="Heading2"/>
        <w:rPr/>
      </w:pPr>
      <w:bookmarkStart w:id="13" w:name="__RefHeading___Toc528162468"/>
      <w:bookmarkEnd w:id="13"/>
      <w:r>
        <w:rPr/>
        <w:t>5.1</w:t>
        <w:tab/>
        <w:t>Indoor Environment</w:t>
      </w:r>
    </w:p>
    <w:p>
      <w:pPr>
        <w:pStyle w:val="Heading3"/>
        <w:rPr/>
      </w:pPr>
      <w:bookmarkStart w:id="14" w:name="__RefHeading___Toc528162469"/>
      <w:bookmarkEnd w:id="14"/>
      <w:r>
        <w:rPr/>
        <w:t>5.1.1</w:t>
        <w:tab/>
        <w:t>Path Loss Model</w:t>
      </w:r>
    </w:p>
    <w:p>
      <w:pPr>
        <w:pStyle w:val="Normal"/>
        <w:rPr/>
      </w:pPr>
      <w:r>
        <w:rPr/>
        <w:t>The indoor path loss model expressed in dB is in the following form, which is derived from the COST</w:t>
      </w:r>
      <w:r>
        <w:rPr>
          <w:rFonts w:eastAsia="Symbol" w:cs="Symbol" w:ascii="Symbol" w:hAnsi="Symbol"/>
        </w:rPr>
        <w:t></w:t>
      </w:r>
      <w:r>
        <w:rPr/>
        <w:t>231 indoor model:</w:t>
      </w:r>
    </w:p>
    <w:p>
      <w:pPr>
        <w:pStyle w:val="EQ"/>
        <w:rPr/>
      </w:pPr>
      <w:r>
        <w:rPr/>
        <w:tab/>
        <w:t>L = 37 + 20 Log</w:t>
      </w:r>
      <w:r>
        <w:rPr>
          <w:vertAlign w:val="subscript"/>
        </w:rPr>
        <w:t>10</w:t>
      </w:r>
      <w:r>
        <w:rPr/>
        <w:t xml:space="preserve">I + </w:t>
      </w:r>
      <w:r>
        <w:rPr>
          <w:rFonts w:eastAsia="Symbol" w:cs="Symbol" w:ascii="Symbol" w:hAnsi="Symbol"/>
        </w:rPr>
        <w:t></w:t>
      </w:r>
      <w:r>
        <w:rPr/>
        <w:t xml:space="preserve"> k</w:t>
      </w:r>
      <w:r>
        <w:rPr>
          <w:vertAlign w:val="subscript"/>
        </w:rPr>
        <w:t>wi</w:t>
      </w:r>
      <w:r>
        <w:rPr/>
        <w:t xml:space="preserve"> L</w:t>
      </w:r>
      <w:r>
        <w:rPr>
          <w:vertAlign w:val="subscript"/>
        </w:rPr>
        <w:t>wi</w:t>
      </w:r>
      <w:r>
        <w:rPr/>
        <w:t xml:space="preserve"> + 18.3 n</w:t>
      </w:r>
      <w:r>
        <w:rPr>
          <w:vertAlign w:val="superscript"/>
        </w:rPr>
        <w:t xml:space="preserve"> ((n+2)/(n+1)-0.46)</w:t>
      </w:r>
    </w:p>
    <w:p>
      <w:pPr>
        <w:pStyle w:val="Normal"/>
        <w:rPr/>
      </w:pPr>
      <w:r>
        <w:rPr/>
        <w:t>where:</w:t>
      </w:r>
    </w:p>
    <w:p>
      <w:pPr>
        <w:pStyle w:val="EX"/>
        <w:rPr/>
      </w:pPr>
      <w:r>
        <w:rPr/>
        <w:t>R</w:t>
        <w:tab/>
        <w:t>transmitter-receiver separation given in metres</w:t>
      </w:r>
    </w:p>
    <w:p>
      <w:pPr>
        <w:pStyle w:val="EX"/>
        <w:rPr/>
      </w:pPr>
      <w:r>
        <w:rPr/>
        <w:t>k</w:t>
      </w:r>
      <w:r>
        <w:rPr>
          <w:vertAlign w:val="subscript"/>
        </w:rPr>
        <w:t>wi</w:t>
      </w:r>
      <w:r>
        <w:rPr/>
        <w:tab/>
        <w:t>number of penetrated walls of type i</w:t>
      </w:r>
    </w:p>
    <w:p>
      <w:pPr>
        <w:pStyle w:val="EX"/>
        <w:rPr/>
      </w:pPr>
      <w:r>
        <w:rPr/>
        <w:t>L</w:t>
      </w:r>
      <w:r>
        <w:rPr>
          <w:vertAlign w:val="subscript"/>
        </w:rPr>
        <w:t>wi</w:t>
      </w:r>
      <w:r>
        <w:rPr/>
        <w:tab/>
        <w:t>loss of wall type i</w:t>
      </w:r>
    </w:p>
    <w:p>
      <w:pPr>
        <w:pStyle w:val="EX"/>
        <w:rPr/>
      </w:pPr>
      <w:r>
        <w:rPr/>
        <w:t>n</w:t>
        <w:tab/>
        <w:t>number of penetrated floors</w:t>
      </w:r>
    </w:p>
    <w:p>
      <w:pPr>
        <w:pStyle w:val="Normal"/>
        <w:tabs>
          <w:tab w:val="clear" w:pos="284"/>
          <w:tab w:val="left" w:pos="709" w:leader="none"/>
          <w:tab w:val="left" w:pos="993" w:leader="none"/>
        </w:tabs>
        <w:rPr/>
      </w:pPr>
      <w:r>
        <w:rPr/>
        <w:t>Two types of internal walls are considered. Light internal walls with a loss factor of 3.4 dB and regular internal walls with a loss factor of 6.9 dB.</w:t>
      </w:r>
    </w:p>
    <w:p>
      <w:pPr>
        <w:pStyle w:val="Normal"/>
        <w:tabs>
          <w:tab w:val="clear" w:pos="284"/>
          <w:tab w:val="left" w:pos="709" w:leader="none"/>
          <w:tab w:val="left" w:pos="993" w:leader="none"/>
        </w:tabs>
        <w:rPr/>
      </w:pPr>
      <w:r>
        <w:rPr/>
        <w:t>If internal walls are not modelled individually, the indoor path loss model is represented by the following formula:</w:t>
      </w:r>
    </w:p>
    <w:p>
      <w:pPr>
        <w:pStyle w:val="EQ"/>
        <w:rPr/>
      </w:pPr>
      <w:r>
        <w:rPr/>
        <w:tab/>
        <w:t>L = 37 + 30 Log10I + 18.3 n ((n+2)/(n+1)-0.46)</w:t>
      </w:r>
    </w:p>
    <w:p>
      <w:pPr>
        <w:pStyle w:val="Normal"/>
        <w:rPr/>
      </w:pPr>
      <w:r>
        <w:rPr/>
        <w:t>where:</w:t>
      </w:r>
    </w:p>
    <w:p>
      <w:pPr>
        <w:pStyle w:val="EX"/>
        <w:rPr/>
      </w:pPr>
      <w:r>
        <w:rPr/>
        <w:t>R</w:t>
        <w:tab/>
        <w:t>transmitter-receiver separation given in metres;</w:t>
      </w:r>
    </w:p>
    <w:p>
      <w:pPr>
        <w:pStyle w:val="EX"/>
        <w:rPr/>
      </w:pPr>
      <w:r>
        <w:rPr/>
        <w:t>n</w:t>
        <w:tab/>
        <w:t>number of penetrated floors</w:t>
      </w:r>
    </w:p>
    <w:p>
      <w:pPr>
        <w:pStyle w:val="Normal"/>
        <w:tabs>
          <w:tab w:val="clear" w:pos="284"/>
          <w:tab w:val="left" w:pos="709" w:leader="none"/>
          <w:tab w:val="left" w:pos="993" w:leader="none"/>
        </w:tabs>
        <w:rPr/>
      </w:pPr>
      <w:r>
        <w:rPr/>
        <w:t>Slow fading deviation in pico environment is assumed to be 6 dB.</w:t>
      </w:r>
    </w:p>
    <w:p>
      <w:pPr>
        <w:pStyle w:val="Heading2"/>
        <w:rPr/>
      </w:pPr>
      <w:bookmarkStart w:id="15" w:name="__RefHeading___Toc528162470"/>
      <w:bookmarkEnd w:id="15"/>
      <w:r>
        <w:rPr/>
        <w:t>5.2</w:t>
        <w:tab/>
        <w:t>Mixed Indoor – Outdoor Environment</w:t>
      </w:r>
    </w:p>
    <w:p>
      <w:pPr>
        <w:pStyle w:val="Heading3"/>
        <w:rPr/>
      </w:pPr>
      <w:bookmarkStart w:id="16" w:name="__RefHeading___Toc528162471"/>
      <w:bookmarkEnd w:id="16"/>
      <w:r>
        <w:rPr/>
        <w:t>5.2.1</w:t>
        <w:tab/>
        <w:t>Propagation Model</w:t>
      </w:r>
    </w:p>
    <w:p>
      <w:pPr>
        <w:pStyle w:val="Normal"/>
        <w:tabs>
          <w:tab w:val="clear" w:pos="284"/>
          <w:tab w:val="left" w:pos="709" w:leader="none"/>
          <w:tab w:val="left" w:pos="993" w:leader="none"/>
        </w:tabs>
        <w:rPr/>
      </w:pPr>
      <w:r>
        <w:rPr/>
        <w:t>Distance attenuation inside a building is a pico cell model as defined in Chapter 5.1.1. In outdoors UMTS30.03 model is used [5].</w:t>
      </w:r>
    </w:p>
    <w:p>
      <w:pPr>
        <w:pStyle w:val="Normal"/>
        <w:tabs>
          <w:tab w:val="clear" w:pos="284"/>
          <w:tab w:val="left" w:pos="709" w:leader="none"/>
          <w:tab w:val="left" w:pos="993" w:leader="none"/>
        </w:tabs>
        <w:rPr/>
      </w:pPr>
      <w:r>
        <w:rPr/>
        <w:t>Attenuation from outdoors to indoors is sketched in Figure 5.1 below. In figure star denotes receiving object and circle transmitting object. Receivers are projected to virtual positions. Attenuation is calculated using micro propagation model between transmitter and each virtual position. Indoor attenuation is calculated between virtual transmitters and the receiver. Finally, lowest pathloss is selected for further calculations. Only one floor is considered.</w:t>
      </w:r>
    </w:p>
    <w:p>
      <w:pPr>
        <w:pStyle w:val="Normal"/>
        <w:tabs>
          <w:tab w:val="clear" w:pos="284"/>
          <w:tab w:val="left" w:pos="709" w:leader="none"/>
          <w:tab w:val="left" w:pos="993" w:leader="none"/>
        </w:tabs>
        <w:rPr/>
      </w:pPr>
      <w:r>
        <w:rPr/>
        <w:t>The total pathloss between outdoor transmitter and indoor receiver is calculated as</w:t>
      </w:r>
    </w:p>
    <w:p>
      <w:pPr>
        <w:pStyle w:val="EQ"/>
        <w:rPr/>
      </w:pPr>
      <w:r>
        <w:rPr/>
        <w:tab/>
        <w:t>L = L</w:t>
      </w:r>
      <w:r>
        <w:rPr>
          <w:vertAlign w:val="subscript"/>
        </w:rPr>
        <w:t>micro</w:t>
      </w:r>
      <w:r>
        <w:rPr/>
        <w:t xml:space="preserve"> + L</w:t>
      </w:r>
      <w:r>
        <w:rPr>
          <w:vertAlign w:val="subscript"/>
        </w:rPr>
        <w:t>OW</w:t>
      </w:r>
      <w:r>
        <w:rPr/>
        <w:t xml:space="preserve"> + </w:t>
      </w:r>
      <w:r>
        <w:rPr>
          <w:rFonts w:eastAsia="Symbol" w:cs="Symbol" w:ascii="Symbol" w:hAnsi="Symbol"/>
        </w:rPr>
        <w:t></w:t>
      </w:r>
      <w:r>
        <w:rPr/>
        <w:t xml:space="preserve"> k</w:t>
      </w:r>
      <w:r>
        <w:rPr>
          <w:vertAlign w:val="subscript"/>
        </w:rPr>
        <w:t>wi</w:t>
      </w:r>
      <w:r>
        <w:rPr/>
        <w:t xml:space="preserve"> L</w:t>
      </w:r>
      <w:r>
        <w:rPr>
          <w:vertAlign w:val="subscript"/>
        </w:rPr>
        <w:t>wi</w:t>
      </w:r>
      <w:r>
        <w:rPr/>
        <w:t xml:space="preserve"> + a * R  ,</w:t>
      </w:r>
    </w:p>
    <w:p>
      <w:pPr>
        <w:pStyle w:val="Normal"/>
        <w:rPr/>
      </w:pPr>
      <w:r>
        <w:rPr/>
        <w:t xml:space="preserve">where: </w:t>
      </w:r>
    </w:p>
    <w:p>
      <w:pPr>
        <w:pStyle w:val="EX"/>
        <w:rPr/>
      </w:pPr>
      <w:r>
        <w:rPr/>
        <w:t>L</w:t>
      </w:r>
      <w:r>
        <w:rPr>
          <w:vertAlign w:val="subscript"/>
        </w:rPr>
        <w:t>micro</w:t>
        <w:tab/>
      </w:r>
      <w:r>
        <w:rPr/>
        <w:t>Micro cell pathloss according UMTS30.03 Outdoor to Indoor and Pedestrian Test Environment pathloss model</w:t>
      </w:r>
    </w:p>
    <w:p>
      <w:pPr>
        <w:pStyle w:val="EX"/>
        <w:rPr/>
      </w:pPr>
      <w:r>
        <w:rPr/>
        <w:t>LOW</w:t>
        <w:tab/>
        <w:t>outdoor wall penetration loss [dB]</w:t>
      </w:r>
    </w:p>
    <w:p>
      <w:pPr>
        <w:pStyle w:val="EX"/>
        <w:rPr/>
      </w:pPr>
      <w:r>
        <w:rPr/>
        <w:t>R</w:t>
        <w:tab/>
        <w:t>virtual transmitter-receiver separation given in metres;</w:t>
      </w:r>
    </w:p>
    <w:p>
      <w:pPr>
        <w:pStyle w:val="EX"/>
        <w:rPr/>
      </w:pPr>
      <w:r>
        <w:rPr/>
        <w:t xml:space="preserve">kwi </w:t>
        <w:tab/>
        <w:t>number of penetrated walls of type I;</w:t>
      </w:r>
    </w:p>
    <w:p>
      <w:pPr>
        <w:pStyle w:val="EX"/>
        <w:rPr/>
      </w:pPr>
      <w:r>
        <w:rPr/>
        <w:t>Lwi</w:t>
        <w:tab/>
        <w:t>loss of wall type I;</w:t>
      </w:r>
    </w:p>
    <w:p>
      <w:pPr>
        <w:pStyle w:val="EX"/>
        <w:rPr/>
      </w:pPr>
      <w:r>
        <w:rPr/>
        <w:t>a = 0.8</w:t>
        <w:tab/>
        <w:t>attenuation [dB/m]</w:t>
      </w:r>
    </w:p>
    <w:p>
      <w:pPr>
        <w:pStyle w:val="Normal"/>
        <w:tabs>
          <w:tab w:val="clear" w:pos="284"/>
          <w:tab w:val="left" w:pos="709" w:leader="none"/>
          <w:tab w:val="left" w:pos="993" w:leader="none"/>
        </w:tabs>
        <w:rPr/>
      </w:pPr>
      <w:r>
        <w:rPr/>
        <w:t>Slow fading deviation in mixed pico-micro environment shall be 6 dB.</w:t>
      </w:r>
    </w:p>
    <w:p>
      <w:pPr>
        <w:pStyle w:val="Normal"/>
        <w:tabs>
          <w:tab w:val="clear" w:pos="284"/>
          <w:tab w:val="left" w:pos="709" w:leader="none"/>
          <w:tab w:val="left" w:pos="993" w:leader="none"/>
        </w:tabs>
        <w:rPr/>
      </w:pPr>
      <w:r>
        <w:rPr/>
        <w:t>Propagation from indoors to outdoors would be symmetrical with above models.</w:t>
      </w:r>
    </w:p>
    <w:p>
      <w:pPr>
        <w:pStyle w:val="Normal"/>
        <w:rPr/>
      </w:pPr>
      <w:r>
        <w:rPr/>
      </w:r>
    </w:p>
    <w:p>
      <w:pPr>
        <w:pStyle w:val="TH"/>
        <w:rPr/>
      </w:pPr>
      <w:r>
        <w:rPr/>
        <w:object w:dxaOrig="7350" w:dyaOrig="5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14.2pt;height:228.8pt" filled="f" o:ole="">
            <v:imagedata r:id="rId9" o:title=""/>
          </v:shape>
          <o:OLEObject Type="Embed" ProgID="" ShapeID="ole_rId8" DrawAspect="Content" ObjectID="_1799812376" r:id="rId8"/>
        </w:object>
      </w:r>
    </w:p>
    <w:p>
      <w:pPr>
        <w:pStyle w:val="TF"/>
        <w:rPr/>
      </w:pPr>
      <w:r>
        <w:rPr/>
        <w:t>Figure 5.1: Simulation scenario and propagation model.</w:t>
      </w:r>
    </w:p>
    <w:p>
      <w:pPr>
        <w:pStyle w:val="Normal"/>
        <w:rPr/>
      </w:pPr>
      <w:r>
        <w:rPr/>
        <w:t>Parameters related to propagation models are summarised in Table 5.1.</w:t>
      </w:r>
    </w:p>
    <w:p>
      <w:pPr>
        <w:pStyle w:val="TH"/>
        <w:rPr/>
      </w:pPr>
      <w:r>
        <w:rPr/>
        <w:t>Table 5.1: Parameters related to mixed indoor – outdoor propagation model</w:t>
      </w:r>
    </w:p>
    <w:tbl>
      <w:tblPr>
        <w:tblW w:w="6408" w:type="dxa"/>
        <w:jc w:val="center"/>
        <w:tblInd w:w="0" w:type="dxa"/>
        <w:tblLayout w:type="fixed"/>
        <w:tblCellMar>
          <w:top w:w="0" w:type="dxa"/>
          <w:left w:w="108" w:type="dxa"/>
          <w:bottom w:w="0" w:type="dxa"/>
          <w:right w:w="108" w:type="dxa"/>
        </w:tblCellMar>
      </w:tblPr>
      <w:tblGrid>
        <w:gridCol w:w="3808"/>
        <w:gridCol w:w="2600"/>
      </w:tblGrid>
      <w:tr>
        <w:trPr/>
        <w:tc>
          <w:tcPr>
            <w:tcW w:w="3808" w:type="dxa"/>
            <w:tcBorders>
              <w:top w:val="single" w:sz="4" w:space="0" w:color="000000"/>
              <w:left w:val="single" w:sz="4" w:space="0" w:color="000000"/>
              <w:bottom w:val="single" w:sz="4" w:space="0" w:color="000000"/>
              <w:right w:val="single" w:sz="4" w:space="0" w:color="000000"/>
            </w:tcBorders>
          </w:tcPr>
          <w:p>
            <w:pPr>
              <w:pStyle w:val="TAH"/>
              <w:rPr/>
            </w:pPr>
            <w:r>
              <w:rPr/>
              <w:t xml:space="preserve">Parameter </w:t>
            </w:r>
          </w:p>
        </w:tc>
        <w:tc>
          <w:tcPr>
            <w:tcW w:w="2600"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Inside wall loss</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6.9 dB</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Outside wall loss</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10 dB</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Slow fading deviation in indoors</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6 dB</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Slow fading deviation in outdoors</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6 dB</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Building size</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110 x 110 meters</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Street size</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110 x 15 meters</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Room size</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22 x 25 meters</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Number of rooms</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5 rooms in 4 rows</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Corridor size</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110 x 5 meters</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Number of corridors</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Size of entrance point</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5 meters</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Number of base stations</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4 .. 6</w:t>
            </w:r>
          </w:p>
        </w:tc>
      </w:tr>
      <w:tr>
        <w:trPr/>
        <w:tc>
          <w:tcPr>
            <w:tcW w:w="3808" w:type="dxa"/>
            <w:tcBorders>
              <w:top w:val="single" w:sz="4" w:space="0" w:color="000000"/>
              <w:left w:val="single" w:sz="4" w:space="0" w:color="000000"/>
              <w:bottom w:val="single" w:sz="4" w:space="0" w:color="000000"/>
              <w:right w:val="single" w:sz="4" w:space="0" w:color="000000"/>
            </w:tcBorders>
          </w:tcPr>
          <w:p>
            <w:pPr>
              <w:pStyle w:val="TAL"/>
              <w:rPr/>
            </w:pPr>
            <w:r>
              <w:rPr/>
              <w:t>BS coordinates</w:t>
            </w:r>
          </w:p>
        </w:tc>
        <w:tc>
          <w:tcPr>
            <w:tcW w:w="2600" w:type="dxa"/>
            <w:tcBorders>
              <w:top w:val="single" w:sz="4" w:space="0" w:color="000000"/>
              <w:left w:val="single" w:sz="4" w:space="0" w:color="000000"/>
              <w:bottom w:val="single" w:sz="4" w:space="0" w:color="000000"/>
              <w:right w:val="single" w:sz="4" w:space="0" w:color="000000"/>
            </w:tcBorders>
          </w:tcPr>
          <w:p>
            <w:pPr>
              <w:pStyle w:val="TAC"/>
              <w:rPr/>
            </w:pPr>
            <w:r>
              <w:rPr/>
              <w:t>tba</w:t>
            </w:r>
          </w:p>
        </w:tc>
      </w:tr>
    </w:tbl>
    <w:p>
      <w:pPr>
        <w:pStyle w:val="Normal"/>
        <w:tabs>
          <w:tab w:val="clear" w:pos="284"/>
          <w:tab w:val="left" w:pos="709" w:leader="none"/>
          <w:tab w:val="left" w:pos="993" w:leader="none"/>
        </w:tabs>
        <w:rPr/>
      </w:pPr>
      <w:r>
        <w:rPr/>
      </w:r>
    </w:p>
    <w:p>
      <w:pPr>
        <w:pStyle w:val="Heading2"/>
        <w:rPr/>
      </w:pPr>
      <w:bookmarkStart w:id="17" w:name="__RefHeading___Toc528162472"/>
      <w:bookmarkEnd w:id="17"/>
      <w:r>
        <w:rPr/>
        <w:t>5.3</w:t>
        <w:tab/>
        <w:t>Minimum coupling loss (MCL)</w:t>
      </w:r>
    </w:p>
    <w:p>
      <w:pPr>
        <w:pStyle w:val="Normal"/>
        <w:rPr/>
      </w:pPr>
      <w:r>
        <w:rPr/>
        <w:t>Minimum Coupling Loss (MCL) is defined as the minimum distance loss including antenna gain measured between antenna connectors.</w:t>
      </w:r>
    </w:p>
    <w:p>
      <w:pPr>
        <w:pStyle w:val="Heading3"/>
        <w:rPr/>
      </w:pPr>
      <w:bookmarkStart w:id="18" w:name="__RefHeading___Toc528162473"/>
      <w:bookmarkEnd w:id="18"/>
      <w:r>
        <w:rPr/>
        <w:t>5.3.1</w:t>
        <w:tab/>
        <w:t>MCL for Local Area scenario</w:t>
      </w:r>
    </w:p>
    <w:p>
      <w:pPr>
        <w:pStyle w:val="BodyText2"/>
        <w:rPr/>
      </w:pPr>
      <w:r>
        <w:rPr/>
        <w:t>The minimum coupling loss between Ues is independent of the scenario, therefore the same minimum coupling loss is assumed for all environments.</w:t>
      </w:r>
    </w:p>
    <w:p>
      <w:pPr>
        <w:pStyle w:val="Normal"/>
        <w:jc w:val="both"/>
        <w:rPr/>
      </w:pPr>
      <w:r>
        <w:rPr/>
        <w:t>Local area BSs are usually mounted under the ceiling, on wall or some other exposed position.  In [4] chapter 4.1.1.2 a minimal separation of 2 metres between UE and indoor BS is assumed.  Free space path loss  is defined in [4] as:</w:t>
      </w:r>
    </w:p>
    <w:p>
      <w:pPr>
        <w:pStyle w:val="EQ"/>
        <w:rPr/>
      </w:pPr>
      <w:r>
        <w:rPr/>
        <w:tab/>
        <w:t>Path loss [dB] = 38.25 + 20 log10(d [m])</w:t>
      </w:r>
    </w:p>
    <w:p>
      <w:pPr>
        <w:pStyle w:val="Normal"/>
        <w:jc w:val="both"/>
        <w:rPr/>
      </w:pPr>
      <w:r>
        <w:rPr/>
        <w:t>Taking into account 0</w:t>
      </w:r>
      <w:r>
        <w:rPr>
          <w:rFonts w:eastAsia="Symbol" w:cs="Symbol" w:ascii="Symbol" w:hAnsi="Symbol"/>
        </w:rPr>
        <w:t></w:t>
      </w:r>
      <w:r>
        <w:rPr/>
        <w:t>dBi antenna gain for Local area BS and UE and a body loss of 1</w:t>
      </w:r>
      <w:r>
        <w:rPr>
          <w:rFonts w:eastAsia="Symbol" w:cs="Symbol" w:ascii="Symbol" w:hAnsi="Symbol"/>
        </w:rPr>
        <w:t></w:t>
      </w:r>
      <w:r>
        <w:rPr/>
        <w:t>dB at the terminal, a MCL of 45.27 dB is obtained. The additional 2</w:t>
      </w:r>
      <w:r>
        <w:rPr>
          <w:rFonts w:eastAsia="Symbol" w:cs="Symbol" w:ascii="Symbol" w:hAnsi="Symbol"/>
        </w:rPr>
        <w:t></w:t>
      </w:r>
      <w:r>
        <w:rPr/>
        <w:t>dB cable loss at the BS as proposed in TR</w:t>
      </w:r>
      <w:r>
        <w:rPr>
          <w:rFonts w:eastAsia="Symbol" w:cs="Symbol" w:ascii="Symbol" w:hAnsi="Symbol"/>
        </w:rPr>
        <w:t></w:t>
      </w:r>
      <w:r>
        <w:rPr/>
        <w:t xml:space="preserve">25.942 is not considered. </w:t>
      </w:r>
    </w:p>
    <w:p>
      <w:pPr>
        <w:pStyle w:val="Normal"/>
        <w:jc w:val="both"/>
        <w:rPr/>
      </w:pPr>
      <w:r>
        <w:rPr/>
        <w:t>The assumed MCL values are summarised in table 5.2.</w:t>
      </w:r>
    </w:p>
    <w:p>
      <w:pPr>
        <w:pStyle w:val="TH"/>
        <w:rPr/>
      </w:pPr>
      <w:r>
        <w:rPr/>
        <w:t>Table 5.2: Minimum Coupling Losses</w:t>
      </w:r>
    </w:p>
    <w:tbl>
      <w:tblPr>
        <w:tblW w:w="4733" w:type="dxa"/>
        <w:jc w:val="left"/>
        <w:tblInd w:w="2405" w:type="dxa"/>
        <w:tblLayout w:type="fixed"/>
        <w:tblCellMar>
          <w:top w:w="0" w:type="dxa"/>
          <w:left w:w="70" w:type="dxa"/>
          <w:bottom w:w="0" w:type="dxa"/>
          <w:right w:w="70" w:type="dxa"/>
        </w:tblCellMar>
      </w:tblPr>
      <w:tblGrid>
        <w:gridCol w:w="2890"/>
        <w:gridCol w:w="1843"/>
      </w:tblGrid>
      <w:tr>
        <w:trPr/>
        <w:tc>
          <w:tcPr>
            <w:tcW w:w="2890"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MCL</w:t>
            </w:r>
          </w:p>
        </w:tc>
      </w:tr>
      <w:tr>
        <w:trPr/>
        <w:tc>
          <w:tcPr>
            <w:tcW w:w="2890" w:type="dxa"/>
            <w:tcBorders>
              <w:top w:val="single" w:sz="4" w:space="0" w:color="000000"/>
              <w:left w:val="single" w:sz="4" w:space="0" w:color="000000"/>
              <w:bottom w:val="single" w:sz="4" w:space="0" w:color="000000"/>
              <w:right w:val="single" w:sz="4" w:space="0" w:color="000000"/>
            </w:tcBorders>
          </w:tcPr>
          <w:p>
            <w:pPr>
              <w:pStyle w:val="TAL"/>
              <w:rPr/>
            </w:pPr>
            <w:r>
              <w:rPr/>
              <w:t xml:space="preserve">MS </w:t>
            </w:r>
            <w:r>
              <w:rPr>
                <w:rFonts w:eastAsia="Symbol" w:cs="Symbol" w:ascii="Symbol" w:hAnsi="Symbol"/>
              </w:rPr>
              <w:t></w:t>
            </w:r>
            <w:r>
              <w:rPr/>
              <w:t xml:space="preserve"> MS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40 dB</w:t>
            </w:r>
          </w:p>
        </w:tc>
      </w:tr>
      <w:tr>
        <w:trPr/>
        <w:tc>
          <w:tcPr>
            <w:tcW w:w="2890" w:type="dxa"/>
            <w:tcBorders>
              <w:top w:val="single" w:sz="4" w:space="0" w:color="000000"/>
              <w:left w:val="single" w:sz="4" w:space="0" w:color="000000"/>
              <w:bottom w:val="single" w:sz="4" w:space="0" w:color="000000"/>
              <w:right w:val="single" w:sz="4" w:space="0" w:color="000000"/>
            </w:tcBorders>
          </w:tcPr>
          <w:p>
            <w:pPr>
              <w:pStyle w:val="TAL"/>
              <w:rPr/>
            </w:pPr>
            <w:r>
              <w:rPr/>
              <w:t xml:space="preserve">Local area BS </w:t>
            </w:r>
            <w:r>
              <w:rPr>
                <w:rFonts w:eastAsia="Symbol" w:cs="Symbol" w:ascii="Symbol" w:hAnsi="Symbol"/>
              </w:rPr>
              <w:t></w:t>
            </w:r>
            <w:r>
              <w:rPr/>
              <w:t xml:space="preserve"> MS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45 dB</w:t>
            </w:r>
          </w:p>
        </w:tc>
      </w:tr>
      <w:tr>
        <w:trPr/>
        <w:tc>
          <w:tcPr>
            <w:tcW w:w="2890" w:type="dxa"/>
            <w:tcBorders>
              <w:top w:val="single" w:sz="4" w:space="0" w:color="000000"/>
              <w:left w:val="single" w:sz="4" w:space="0" w:color="000000"/>
              <w:bottom w:val="single" w:sz="4" w:space="0" w:color="000000"/>
              <w:right w:val="single" w:sz="4" w:space="0" w:color="000000"/>
            </w:tcBorders>
          </w:tcPr>
          <w:p>
            <w:pPr>
              <w:pStyle w:val="TAL"/>
              <w:rPr/>
            </w:pPr>
            <w:r>
              <w:rPr/>
              <w:t xml:space="preserve">Local area BS </w:t>
            </w:r>
            <w:r>
              <w:rPr>
                <w:rFonts w:eastAsia="Symbol" w:cs="Symbol" w:ascii="Symbol" w:hAnsi="Symbol"/>
              </w:rPr>
              <w:t></w:t>
            </w:r>
            <w:r>
              <w:rPr/>
              <w:t xml:space="preserve"> Local area BS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45 dB</w:t>
            </w:r>
          </w:p>
        </w:tc>
      </w:tr>
    </w:tbl>
    <w:p>
      <w:pPr>
        <w:pStyle w:val="Normal"/>
        <w:rPr/>
      </w:pPr>
      <w:r>
        <w:rPr/>
      </w:r>
    </w:p>
    <w:p>
      <w:pPr>
        <w:pStyle w:val="Heading2"/>
        <w:rPr/>
      </w:pPr>
      <w:bookmarkStart w:id="19" w:name="__RefHeading___Toc528162474"/>
      <w:bookmarkEnd w:id="19"/>
      <w:r>
        <w:rPr/>
        <w:t>5.4</w:t>
        <w:tab/>
        <w:t>FDD Base Station Classification for Medium range BS class</w:t>
      </w:r>
    </w:p>
    <w:p>
      <w:pPr>
        <w:pStyle w:val="Heading3"/>
        <w:rPr/>
      </w:pPr>
      <w:bookmarkStart w:id="20" w:name="__RefHeading___Toc528162475"/>
      <w:bookmarkEnd w:id="20"/>
      <w:r>
        <w:rPr/>
        <w:t>5.4.1</w:t>
        <w:tab/>
        <w:t>Proposal for Medium range (micro) BS class output power</w:t>
      </w:r>
    </w:p>
    <w:p>
      <w:pPr>
        <w:pStyle w:val="Heading4"/>
        <w:ind w:left="1418" w:hanging="1418"/>
        <w:rPr/>
      </w:pPr>
      <w:bookmarkStart w:id="21" w:name="__RefHeading___Toc528162476"/>
      <w:bookmarkEnd w:id="21"/>
      <w:r>
        <w:rPr/>
        <w:t>5.4.1.1</w:t>
        <w:tab/>
        <w:t>Discussion</w:t>
      </w:r>
    </w:p>
    <w:p>
      <w:pPr>
        <w:pStyle w:val="Normal"/>
        <w:rPr/>
      </w:pPr>
      <w:r>
        <w:rPr/>
        <w:t>2 contributions were presented during the TSG-RAN WG4 meeting #26 proposing a maximum output power requirement for the Medium range BS class.</w:t>
      </w:r>
    </w:p>
    <w:p>
      <w:pPr>
        <w:pStyle w:val="Normal"/>
        <w:rPr/>
      </w:pPr>
      <w:r>
        <w:rPr/>
        <w:t xml:space="preserve">Contributions were proposing a value of 37 dBm and 39 dBm for the maximum output power requirement for the Medium range BS class. It was concluded that results from both simulations were in good agreement which each other. It could be concluded that the capacity loss for the macro layer will be at most 5.8 % for a 37 dBm MR network layer and an upper bound of 6.3 % for a 39 dBm MR network layer was established. </w:t>
      </w:r>
    </w:p>
    <w:p>
      <w:pPr>
        <w:pStyle w:val="Normal"/>
        <w:rPr/>
      </w:pPr>
      <w:r>
        <w:rPr/>
        <w:t xml:space="preserve">Taking into account that capacity losses of approximately the same order may also occur for uncoordinated macro-macro networks and furthermore, that the TX powers of the studied MR BSs were in excess of the required TX power for coverage, it was concluded that also a 38 dBm micro layer should lead to acceptable capacity losses. </w:t>
      </w:r>
    </w:p>
    <w:p>
      <w:pPr>
        <w:pStyle w:val="Normal"/>
        <w:rPr/>
      </w:pPr>
      <w:r>
        <w:rPr/>
        <w:t>As both proposals differed by only 2 dB the value of 38 dBm was suggested  and approved as a consensus requirement</w:t>
      </w:r>
    </w:p>
    <w:p>
      <w:pPr>
        <w:pStyle w:val="Normal"/>
        <w:rPr/>
      </w:pPr>
      <w:r>
        <w:rPr/>
        <w:t>The detailed simulation assumptions and results can be found in the informative Annex A.3.</w:t>
      </w:r>
    </w:p>
    <w:p>
      <w:pPr>
        <w:pStyle w:val="Heading4"/>
        <w:ind w:left="1418" w:hanging="1418"/>
        <w:rPr>
          <w:b/>
          <w:b/>
          <w:bCs/>
        </w:rPr>
      </w:pPr>
      <w:bookmarkStart w:id="22" w:name="__RefHeading___Toc528162477"/>
      <w:bookmarkEnd w:id="22"/>
      <w:r>
        <w:rPr/>
        <w:t>5.4.1.2</w:t>
        <w:tab/>
        <w:t>Proposal</w:t>
      </w:r>
    </w:p>
    <w:p>
      <w:pPr>
        <w:pStyle w:val="Normal"/>
        <w:snapToGrid w:val="false"/>
        <w:spacing w:before="120" w:after="180"/>
        <w:rPr/>
      </w:pPr>
      <w:r>
        <w:rPr/>
        <w:t xml:space="preserve">Based on the above investigation, the proposed maximum output power, which is </w:t>
      </w:r>
      <w:r>
        <w:rPr/>
        <w:t xml:space="preserve">recommended </w:t>
      </w:r>
      <w:r>
        <w:rPr/>
        <w:t>for the Medium range BS, is +3</w:t>
      </w:r>
      <w:r>
        <w:rPr/>
        <w:t xml:space="preserve">8 </w:t>
      </w:r>
      <w:r>
        <w:rPr/>
        <w:t>dBm as shown in the table below</w:t>
      </w:r>
      <w:r>
        <w:rPr/>
        <w:t>:</w:t>
      </w:r>
    </w:p>
    <w:p>
      <w:pPr>
        <w:pStyle w:val="TH"/>
        <w:rPr/>
      </w:pPr>
      <w:r>
        <w:rPr/>
        <w:t>Table 5.3</w:t>
      </w:r>
      <w:r>
        <w:rPr/>
        <w:t>: Base Station maximum output power</w:t>
      </w:r>
    </w:p>
    <w:tbl>
      <w:tblPr>
        <w:tblW w:w="2650" w:type="pct"/>
        <w:jc w:val="center"/>
        <w:tblInd w:w="0" w:type="dxa"/>
        <w:tblLayout w:type="fixed"/>
        <w:tblCellMar>
          <w:top w:w="0" w:type="dxa"/>
          <w:left w:w="99" w:type="dxa"/>
          <w:bottom w:w="0" w:type="dxa"/>
          <w:right w:w="99" w:type="dxa"/>
        </w:tblCellMar>
      </w:tblPr>
      <w:tblGrid>
        <w:gridCol w:w="2510"/>
        <w:gridCol w:w="2598"/>
      </w:tblGrid>
      <w:tr>
        <w:trPr/>
        <w:tc>
          <w:tcPr>
            <w:tcW w:w="2510" w:type="dxa"/>
            <w:tcBorders>
              <w:top w:val="single" w:sz="4" w:space="0" w:color="000000"/>
              <w:left w:val="single" w:sz="4" w:space="0" w:color="000000"/>
              <w:bottom w:val="single" w:sz="4" w:space="0" w:color="000000"/>
              <w:right w:val="single" w:sz="4" w:space="0" w:color="000000"/>
            </w:tcBorders>
          </w:tcPr>
          <w:p>
            <w:pPr>
              <w:pStyle w:val="TAH"/>
              <w:rPr/>
            </w:pPr>
            <w:r>
              <w:rPr/>
              <w:t>BS Class</w:t>
            </w:r>
          </w:p>
        </w:tc>
        <w:tc>
          <w:tcPr>
            <w:tcW w:w="2598" w:type="dxa"/>
            <w:tcBorders>
              <w:top w:val="single" w:sz="4" w:space="0" w:color="000000"/>
              <w:left w:val="single" w:sz="4" w:space="0" w:color="000000"/>
              <w:bottom w:val="single" w:sz="4" w:space="0" w:color="000000"/>
              <w:right w:val="single" w:sz="4" w:space="0" w:color="000000"/>
            </w:tcBorders>
          </w:tcPr>
          <w:p>
            <w:pPr>
              <w:pStyle w:val="TAH"/>
              <w:rPr/>
            </w:pPr>
            <w:r>
              <w:rPr/>
              <w:t>Maximum output power</w:t>
            </w:r>
          </w:p>
        </w:tc>
      </w:tr>
      <w:tr>
        <w:trPr/>
        <w:tc>
          <w:tcPr>
            <w:tcW w:w="2510" w:type="dxa"/>
            <w:tcBorders>
              <w:top w:val="single" w:sz="4" w:space="0" w:color="000000"/>
              <w:left w:val="single" w:sz="4" w:space="0" w:color="000000"/>
              <w:bottom w:val="single" w:sz="4" w:space="0" w:color="000000"/>
              <w:right w:val="single" w:sz="4" w:space="0" w:color="000000"/>
            </w:tcBorders>
          </w:tcPr>
          <w:p>
            <w:pPr>
              <w:pStyle w:val="TAC"/>
              <w:rPr/>
            </w:pPr>
            <w:r>
              <w:rPr/>
              <w:t>Medium range BS</w:t>
            </w:r>
          </w:p>
        </w:tc>
        <w:tc>
          <w:tcPr>
            <w:tcW w:w="2598" w:type="dxa"/>
            <w:tcBorders>
              <w:top w:val="single" w:sz="4" w:space="0" w:color="000000"/>
              <w:left w:val="single" w:sz="4" w:space="0" w:color="000000"/>
              <w:bottom w:val="single" w:sz="4" w:space="0" w:color="000000"/>
              <w:right w:val="single" w:sz="4" w:space="0" w:color="000000"/>
            </w:tcBorders>
          </w:tcPr>
          <w:p>
            <w:pPr>
              <w:pStyle w:val="TAC"/>
              <w:rPr/>
            </w:pPr>
            <w:r>
              <w:rPr>
                <w:u w:val="single"/>
              </w:rPr>
              <w:t>&lt;</w:t>
            </w:r>
            <w:r>
              <w:rPr/>
              <w:t xml:space="preserve"> </w:t>
            </w:r>
            <w:r>
              <w:rPr/>
              <w:t>+3</w:t>
            </w:r>
            <w:r>
              <w:rPr/>
              <w:t>8</w:t>
            </w:r>
            <w:r>
              <w:rPr/>
              <w:t xml:space="preserve"> dBm</w:t>
            </w:r>
          </w:p>
        </w:tc>
      </w:tr>
    </w:tbl>
    <w:p>
      <w:pPr>
        <w:pStyle w:val="Normal"/>
        <w:rPr/>
      </w:pPr>
      <w:r>
        <w:rPr/>
      </w:r>
    </w:p>
    <w:p>
      <w:pPr>
        <w:pStyle w:val="Heading2"/>
        <w:rPr/>
      </w:pPr>
      <w:bookmarkStart w:id="23" w:name="__RefHeading___Toc528162478"/>
      <w:bookmarkEnd w:id="23"/>
      <w:r>
        <w:rPr/>
        <w:t>5.5</w:t>
        <w:tab/>
        <w:t>FDD Base Station Classification for Local area BS class</w:t>
      </w:r>
    </w:p>
    <w:p>
      <w:pPr>
        <w:pStyle w:val="Heading3"/>
        <w:rPr/>
      </w:pPr>
      <w:bookmarkStart w:id="24" w:name="__RefHeading___Toc528162479"/>
      <w:bookmarkEnd w:id="24"/>
      <w:r>
        <w:rPr/>
        <w:t>5.5.1</w:t>
        <w:tab/>
        <w:t>Proposal for Local area (pico) BS class output power</w:t>
      </w:r>
    </w:p>
    <w:p>
      <w:pPr>
        <w:pStyle w:val="Heading4"/>
        <w:ind w:left="1418" w:hanging="1418"/>
        <w:rPr/>
      </w:pPr>
      <w:bookmarkStart w:id="25" w:name="__RefHeading___Toc528162480"/>
      <w:bookmarkEnd w:id="25"/>
      <w:r>
        <w:rPr/>
        <w:t>5.5.1.1</w:t>
        <w:tab/>
        <w:t>Discussion</w:t>
      </w:r>
    </w:p>
    <w:p>
      <w:pPr>
        <w:pStyle w:val="Normal"/>
        <w:rPr/>
      </w:pPr>
      <w:r>
        <w:rPr/>
        <w:t xml:space="preserve"> </w:t>
      </w:r>
      <w:r>
        <w:rPr/>
        <w:t xml:space="preserve">2 contributions were presented during the TSG-RAN WG4 meeting #26 proposing a maximum output power requirement for the Local area BS class. It was concluded that </w:t>
      </w:r>
      <w:r>
        <w:rPr/>
        <w:t xml:space="preserve">the output power of Local area BS should be less than +20dBm in order to maintain the capacity </w:t>
      </w:r>
      <w:r>
        <w:rPr/>
        <w:t>deterioration</w:t>
      </w:r>
      <w:r>
        <w:rPr/>
        <w:t xml:space="preserve"> less than 5% when 10% of micro network U</w:t>
      </w:r>
      <w:r>
        <w:rPr/>
        <w:t>e</w:t>
      </w:r>
      <w:r>
        <w:rPr/>
        <w:t>s are in the building</w:t>
      </w:r>
      <w:r>
        <w:rPr/>
        <w:t>. Another conclusion was that even for a 30 dBm LA network layer, interference caused capacity losses in the micro layer could only occur for loads which are unrealistic from the code capacity limit point of view.</w:t>
      </w:r>
    </w:p>
    <w:p>
      <w:pPr>
        <w:pStyle w:val="Normal"/>
        <w:rPr/>
      </w:pPr>
      <w:r>
        <w:rPr/>
        <w:t>During the discussions the following 2 aspects were identified:</w:t>
      </w:r>
    </w:p>
    <w:p>
      <w:pPr>
        <w:pStyle w:val="B1"/>
        <w:rPr/>
      </w:pPr>
      <w:r>
        <w:rPr/>
        <w:t>1)</w:t>
        <w:tab/>
        <w:t>propagation losses in the the agred micro-pico scenario are relatively low compared to those occurring frequently in practice.</w:t>
      </w:r>
    </w:p>
    <w:p>
      <w:pPr>
        <w:pStyle w:val="B1"/>
        <w:rPr/>
      </w:pPr>
      <w:r>
        <w:rPr/>
        <w:t>2)</w:t>
        <w:tab/>
        <w:t>indoor scenarios tend to be more case specific and some variation of the interference impact across real life deployment scenarios should therefore be taken into account.</w:t>
      </w:r>
    </w:p>
    <w:p>
      <w:pPr>
        <w:pStyle w:val="Normal"/>
        <w:rPr/>
      </w:pPr>
      <w:r>
        <w:rPr/>
        <w:t>Aspect 1) leads to an overestimation of the interference impact, as the LA BSs use more TX power than would have been necessary from the coverage point of view. Hence, it was felt, that also larger than 20 dBm LA BS TX powers will lead to acceptable outage in the micro-layer in practice, due to the more favourable statistics of the pathloss differences.</w:t>
      </w:r>
    </w:p>
    <w:p>
      <w:pPr>
        <w:pStyle w:val="Normal"/>
        <w:rPr/>
      </w:pPr>
      <w:r>
        <w:rPr/>
        <w:t>Aspect 2) leads to the recommendation to use some extra protection for the micro layer and hence an additional 6 dB safety margin relative to the 30 dBm value is proposed.</w:t>
      </w:r>
    </w:p>
    <w:p>
      <w:pPr>
        <w:pStyle w:val="Normal"/>
        <w:rPr/>
      </w:pPr>
      <w:r>
        <w:rPr/>
        <w:t xml:space="preserve">The value 24 dBm was agreed and approved by RAN WG4 as a consensus requirement. </w:t>
      </w:r>
    </w:p>
    <w:p>
      <w:pPr>
        <w:pStyle w:val="Normal"/>
        <w:snapToGrid w:val="false"/>
        <w:spacing w:before="120" w:after="180"/>
        <w:rPr/>
      </w:pPr>
      <w:r>
        <w:rPr/>
        <w:t>In order to capture the reasoning behind this requirement, the related simulation results will be added into an informative Annex A.4.</w:t>
      </w:r>
    </w:p>
    <w:p>
      <w:pPr>
        <w:pStyle w:val="Heading4"/>
        <w:ind w:left="1418" w:hanging="1418"/>
        <w:rPr/>
      </w:pPr>
      <w:bookmarkStart w:id="26" w:name="__RefHeading___Toc528162481"/>
      <w:bookmarkEnd w:id="26"/>
      <w:r>
        <w:rPr/>
        <w:t>5.5.1.2</w:t>
        <w:tab/>
      </w:r>
      <w:r>
        <w:rPr/>
        <w:t>Proposal</w:t>
      </w:r>
    </w:p>
    <w:p>
      <w:pPr>
        <w:pStyle w:val="Normal"/>
        <w:snapToGrid w:val="false"/>
        <w:spacing w:before="120" w:after="180"/>
        <w:rPr/>
      </w:pPr>
      <w:r>
        <w:rPr/>
        <w:t>Based on the above</w:t>
      </w:r>
      <w:r>
        <w:rPr/>
        <w:t xml:space="preserve"> investigation</w:t>
      </w:r>
      <w:r>
        <w:rPr/>
        <w:t>, the proposed maximum output power, which is allowed for the Local area BS, is +2</w:t>
      </w:r>
      <w:r>
        <w:rPr/>
        <w:t xml:space="preserve">4 </w:t>
      </w:r>
      <w:r>
        <w:rPr/>
        <w:t>dBm as shown in the table below.</w:t>
      </w:r>
    </w:p>
    <w:p>
      <w:pPr>
        <w:pStyle w:val="TH"/>
        <w:rPr/>
      </w:pPr>
      <w:r>
        <w:rPr/>
        <w:t>Table 5.4</w:t>
      </w:r>
      <w:r>
        <w:rPr/>
        <w:t>: Base Station maximum output power</w:t>
      </w:r>
    </w:p>
    <w:tbl>
      <w:tblPr>
        <w:tblW w:w="2650" w:type="pct"/>
        <w:jc w:val="center"/>
        <w:tblInd w:w="0" w:type="dxa"/>
        <w:tblLayout w:type="fixed"/>
        <w:tblCellMar>
          <w:top w:w="0" w:type="dxa"/>
          <w:left w:w="99" w:type="dxa"/>
          <w:bottom w:w="0" w:type="dxa"/>
          <w:right w:w="99" w:type="dxa"/>
        </w:tblCellMar>
      </w:tblPr>
      <w:tblGrid>
        <w:gridCol w:w="2520"/>
        <w:gridCol w:w="2588"/>
      </w:tblGrid>
      <w:tr>
        <w:trPr/>
        <w:tc>
          <w:tcPr>
            <w:tcW w:w="2520" w:type="dxa"/>
            <w:tcBorders>
              <w:top w:val="single" w:sz="4" w:space="0" w:color="000000"/>
              <w:left w:val="single" w:sz="4" w:space="0" w:color="000000"/>
              <w:bottom w:val="single" w:sz="4" w:space="0" w:color="000000"/>
              <w:right w:val="single" w:sz="4" w:space="0" w:color="000000"/>
            </w:tcBorders>
          </w:tcPr>
          <w:p>
            <w:pPr>
              <w:pStyle w:val="TAH"/>
              <w:rPr/>
            </w:pPr>
            <w:r>
              <w:rPr/>
              <w:t>BS Class</w:t>
            </w:r>
          </w:p>
        </w:tc>
        <w:tc>
          <w:tcPr>
            <w:tcW w:w="2588" w:type="dxa"/>
            <w:tcBorders>
              <w:top w:val="single" w:sz="4" w:space="0" w:color="000000"/>
              <w:left w:val="single" w:sz="4" w:space="0" w:color="000000"/>
              <w:bottom w:val="single" w:sz="4" w:space="0" w:color="000000"/>
              <w:right w:val="single" w:sz="4" w:space="0" w:color="000000"/>
            </w:tcBorders>
          </w:tcPr>
          <w:p>
            <w:pPr>
              <w:pStyle w:val="TAH"/>
              <w:rPr/>
            </w:pPr>
            <w:r>
              <w:rPr/>
              <w:t>Maximum output power</w:t>
            </w:r>
          </w:p>
        </w:tc>
      </w:tr>
      <w:tr>
        <w:trPr/>
        <w:tc>
          <w:tcPr>
            <w:tcW w:w="2520" w:type="dxa"/>
            <w:tcBorders>
              <w:top w:val="single" w:sz="4" w:space="0" w:color="000000"/>
              <w:left w:val="single" w:sz="4" w:space="0" w:color="000000"/>
              <w:bottom w:val="single" w:sz="4" w:space="0" w:color="000000"/>
              <w:right w:val="single" w:sz="4" w:space="0" w:color="000000"/>
            </w:tcBorders>
          </w:tcPr>
          <w:p>
            <w:pPr>
              <w:pStyle w:val="TAC"/>
              <w:rPr/>
            </w:pPr>
            <w:r>
              <w:rPr/>
              <w:t>Local area BS</w:t>
            </w:r>
          </w:p>
        </w:tc>
        <w:tc>
          <w:tcPr>
            <w:tcW w:w="2588" w:type="dxa"/>
            <w:tcBorders>
              <w:top w:val="single" w:sz="4" w:space="0" w:color="000000"/>
              <w:left w:val="single" w:sz="4" w:space="0" w:color="000000"/>
              <w:bottom w:val="single" w:sz="4" w:space="0" w:color="000000"/>
              <w:right w:val="single" w:sz="4" w:space="0" w:color="000000"/>
            </w:tcBorders>
          </w:tcPr>
          <w:p>
            <w:pPr>
              <w:pStyle w:val="TAC"/>
              <w:rPr/>
            </w:pPr>
            <w:r>
              <w:rPr/>
              <w:t>+2</w:t>
            </w:r>
            <w:r>
              <w:rPr/>
              <w:t>4</w:t>
            </w:r>
            <w:r>
              <w:rPr/>
              <w:t xml:space="preserve"> dBm</w:t>
            </w:r>
          </w:p>
        </w:tc>
      </w:tr>
    </w:tbl>
    <w:p>
      <w:pPr>
        <w:pStyle w:val="Normal"/>
        <w:rPr/>
      </w:pPr>
      <w:r>
        <w:rPr/>
      </w:r>
    </w:p>
    <w:p>
      <w:pPr>
        <w:pStyle w:val="Heading1"/>
        <w:ind w:left="1134" w:hanging="1134"/>
        <w:rPr/>
      </w:pPr>
      <w:bookmarkStart w:id="27" w:name="__RefHeading___Toc528162482"/>
      <w:bookmarkEnd w:id="27"/>
      <w:r>
        <w:rPr/>
        <w:t>6</w:t>
        <w:tab/>
        <w:t>Base station classes</w:t>
      </w:r>
    </w:p>
    <w:p>
      <w:pPr>
        <w:pStyle w:val="Normal"/>
        <w:rPr/>
      </w:pPr>
      <w:r>
        <w:rPr/>
        <w:t>This section describes how the base station classes are defined.</w:t>
      </w:r>
    </w:p>
    <w:p>
      <w:pPr>
        <w:pStyle w:val="Heading2"/>
        <w:rPr/>
      </w:pPr>
      <w:bookmarkStart w:id="28" w:name="__RefHeading___Toc528162483"/>
      <w:bookmarkEnd w:id="28"/>
      <w:r>
        <w:rPr/>
        <w:t>Base station class criteria</w:t>
      </w:r>
    </w:p>
    <w:p>
      <w:pPr>
        <w:pStyle w:val="Normal"/>
        <w:rPr/>
      </w:pPr>
      <w:r>
        <w:rPr/>
        <w:t>Different sets of requirements are derived from calculations based on Minimum Coupling Loss between BS and UE. Each set of requirements corresponds to a base station class is used as criteria for classification. Three classes are defined: Wide Area BS class, Medium Range BS class and Local Area BS class.</w:t>
      </w:r>
    </w:p>
    <w:p>
      <w:pPr>
        <w:pStyle w:val="Normal"/>
        <w:rPr/>
      </w:pPr>
      <w:r>
        <w:rPr/>
        <w:t>Wide Area BS class assumes relatively high MCL, as is typically found in outdoor macro environments, where the BS antennas are located in masts, roof tops or high above street level.  Existing requirements are used, as they are in [1], for the base station intended for general-purpose applications.</w:t>
      </w:r>
    </w:p>
    <w:p>
      <w:pPr>
        <w:pStyle w:val="Normal"/>
        <w:rPr/>
      </w:pPr>
      <w:r>
        <w:rPr/>
        <w:t>Medium Range BS class assumes medium MCL, as typically found in outdoor micro environments, where the BS antennas are located below roof tops.</w:t>
      </w:r>
    </w:p>
    <w:p>
      <w:pPr>
        <w:pStyle w:val="Normal"/>
        <w:rPr/>
      </w:pPr>
      <w:r>
        <w:rPr/>
        <w:t>Local Area BS class assumes relatively low MCL, as is typically found indoors (offices, subway stations etc) where antennas are located on the ceilings or walls or possibly built-in in the BS on the wall. Low-CL can also be found outdoors on hot spot areas like market place, high street or railway station.  New requirements, as defined in this TR, are set for the Local Area BS class.</w:t>
      </w:r>
    </w:p>
    <w:p>
      <w:pPr>
        <w:pStyle w:val="Heading3"/>
        <w:rPr/>
      </w:pPr>
      <w:bookmarkStart w:id="29" w:name="__RefHeading___Toc528162484"/>
      <w:bookmarkEnd w:id="29"/>
      <w:r>
        <w:rPr/>
        <w:t>Text proposal for 4.2 Base station classes</w:t>
      </w:r>
    </w:p>
    <w:p>
      <w:pPr>
        <w:pStyle w:val="Normal"/>
        <w:rPr/>
      </w:pPr>
      <w:r>
        <w:rPr/>
        <w:t xml:space="preserve">The requirements in this specification apply to both Wide Area Base Stations and Local Area Base Stations, unless otherwise stated. </w:t>
      </w:r>
    </w:p>
    <w:p>
      <w:pPr>
        <w:pStyle w:val="Normal"/>
        <w:rPr/>
      </w:pPr>
      <w:r>
        <w:rPr/>
        <w:t>Wide Area Base Stations are characterised by requirements derived from Macro Cell scenarios</w:t>
      </w:r>
      <w:r>
        <w:rPr>
          <w:color w:val="0000FF"/>
          <w:sz w:val="22"/>
        </w:rPr>
        <w:t xml:space="preserve"> </w:t>
      </w:r>
      <w:r>
        <w:rPr/>
        <w:t>with a BS to UE minimum coupling losses equal to70 dB. The Wide Area Base Station class has the same requirements as the base station for General Purpose application in Release 99, Rel-4 and Rel-5</w:t>
      </w:r>
      <w:r>
        <w:rPr>
          <w:rFonts w:cs="v5.0.0;Times New Roman"/>
        </w:rPr>
        <w:t>.</w:t>
      </w:r>
    </w:p>
    <w:p>
      <w:pPr>
        <w:pStyle w:val="Normal"/>
        <w:rPr/>
      </w:pPr>
      <w:r>
        <w:rPr/>
        <w:t>Medium Range Base Stations are characterised by requirements derived from Micro Cell scenarios</w:t>
      </w:r>
      <w:r>
        <w:rPr>
          <w:color w:val="0000FF"/>
          <w:sz w:val="22"/>
        </w:rPr>
        <w:t xml:space="preserve"> </w:t>
      </w:r>
      <w:r>
        <w:rPr/>
        <w:t>with a BS to UE minimum coupling loss equal to 53dB..</w:t>
      </w:r>
    </w:p>
    <w:p>
      <w:pPr>
        <w:pStyle w:val="Normal"/>
        <w:rPr/>
      </w:pPr>
      <w:r>
        <w:rPr/>
        <w:t>Local Area Base Stations are characterised by requirements derived from Pico Cell scenarios</w:t>
      </w:r>
      <w:r>
        <w:rPr>
          <w:color w:val="0000FF"/>
          <w:sz w:val="22"/>
        </w:rPr>
        <w:t xml:space="preserve"> </w:t>
      </w:r>
      <w:r>
        <w:rPr/>
        <w:t>with a BS to UE minimum coupling losses  equal to 45dB.</w:t>
      </w:r>
    </w:p>
    <w:p>
      <w:pPr>
        <w:pStyle w:val="Heading1"/>
        <w:ind w:left="1134" w:hanging="1134"/>
        <w:rPr/>
      </w:pPr>
      <w:bookmarkStart w:id="30" w:name="__RefHeading___Toc528162485"/>
      <w:bookmarkEnd w:id="30"/>
      <w:r>
        <w:rPr/>
        <w:t>7</w:t>
      </w:r>
      <w:r>
        <w:rPr/>
        <w:tab/>
        <w:t xml:space="preserve">Changes </w:t>
      </w:r>
      <w:r>
        <w:rPr/>
        <w:t xml:space="preserve">for the Release 6 in addition </w:t>
      </w:r>
      <w:r>
        <w:rPr/>
        <w:t xml:space="preserve">to Release </w:t>
      </w:r>
      <w:r>
        <w:rPr/>
        <w:t>5</w:t>
      </w:r>
    </w:p>
    <w:p>
      <w:pPr>
        <w:pStyle w:val="Heading2"/>
        <w:rPr/>
      </w:pPr>
      <w:bookmarkStart w:id="31" w:name="__RefHeading___Toc528162486"/>
      <w:bookmarkEnd w:id="31"/>
      <w:r>
        <w:rPr/>
        <w:t>7.1</w:t>
        <w:tab/>
      </w:r>
      <w:r>
        <w:rPr/>
        <w:t>Changes in 25.104</w:t>
      </w:r>
    </w:p>
    <w:p>
      <w:pPr>
        <w:pStyle w:val="Normal"/>
        <w:rPr/>
      </w:pPr>
      <w:r>
        <w:rPr/>
        <w:t>This section describes the considered changes to requirements on BS minimum RF characteristics, with respect to Release 5 requirements in TS25.104.</w:t>
      </w:r>
    </w:p>
    <w:p>
      <w:pPr>
        <w:pStyle w:val="Heading3"/>
        <w:rPr/>
      </w:pPr>
      <w:bookmarkStart w:id="32" w:name="__RefHeading___Toc528162487"/>
      <w:bookmarkEnd w:id="32"/>
      <w:r>
        <w:rPr/>
        <w:t>7.1.1</w:t>
        <w:tab/>
        <w:t>Frequency error</w:t>
      </w:r>
    </w:p>
    <w:p>
      <w:pPr>
        <w:pStyle w:val="Heading4"/>
        <w:tabs>
          <w:tab w:val="clear" w:pos="284"/>
          <w:tab w:val="left" w:pos="1425" w:leader="none"/>
        </w:tabs>
        <w:ind w:left="1425" w:hanging="1425"/>
        <w:rPr/>
      </w:pPr>
      <w:bookmarkStart w:id="33" w:name="__RefHeading___Toc528162488"/>
      <w:bookmarkEnd w:id="33"/>
      <w:r>
        <w:rPr/>
        <w:t>7.1.1.1</w:t>
        <w:tab/>
        <w:t>New requirement</w:t>
      </w:r>
    </w:p>
    <w:p>
      <w:pPr>
        <w:pStyle w:val="Normal"/>
        <w:rPr/>
      </w:pPr>
      <w:r>
        <w:rPr/>
        <w:t xml:space="preserve">In the present system the mobile has to be designed to work with a Doppler shift caused by speeds up to 250 km/h at 2100 MHz.  This corresponds to a frequency offset of </w:t>
      </w:r>
    </w:p>
    <w:p>
      <w:pPr>
        <w:pStyle w:val="EX"/>
        <w:rPr/>
      </w:pPr>
      <w:r>
        <w:rPr/>
        <w:t>[Doppler shift, Hz] =</w:t>
        <w:tab/>
        <w:t>[UE velocity, m/s] * [Carrier frequency, Hz] / [speed of light, m/s]</w:t>
      </w:r>
    </w:p>
    <w:p>
      <w:pPr>
        <w:pStyle w:val="EX"/>
        <w:rPr/>
      </w:pPr>
      <w:r>
        <w:rPr/>
        <w:tab/>
        <w:t>= (250 * 1000/3600) * 2.1 * 10^9 / (3 *10^8) Hz</w:t>
      </w:r>
    </w:p>
    <w:p>
      <w:pPr>
        <w:pStyle w:val="EX"/>
        <w:rPr/>
      </w:pPr>
      <w:r>
        <w:rPr/>
        <w:tab/>
      </w:r>
      <w:r>
        <w:rPr>
          <w:rFonts w:eastAsia="Symbol" w:cs="Symbol" w:ascii="Symbol" w:hAnsi="Symbol"/>
        </w:rPr>
        <w:t></w:t>
      </w:r>
      <w:r>
        <w:rPr/>
        <w:t xml:space="preserve"> 486 Hz</w:t>
      </w:r>
    </w:p>
    <w:p>
      <w:pPr>
        <w:pStyle w:val="Normal"/>
        <w:rPr/>
      </w:pPr>
      <w:r>
        <w:rPr/>
        <w:t>At present, the BS requirement is 0.05 ppm, corresponding to 105 Hz at 2100 MHz.</w:t>
      </w:r>
    </w:p>
    <w:p>
      <w:pPr>
        <w:pStyle w:val="Normal"/>
        <w:rPr/>
      </w:pPr>
      <w:r>
        <w:rPr/>
        <w:t>In this case, the mobile must be able to successfully decode signals with offset of</w:t>
      </w:r>
    </w:p>
    <w:p>
      <w:pPr>
        <w:pStyle w:val="EX"/>
        <w:rPr/>
      </w:pPr>
      <w:r>
        <w:rPr/>
        <w:t>[present UE decode offset, Hz]</w:t>
        <w:tab/>
        <w:t xml:space="preserve"> = [frequency error, Hz] + [max. </w:t>
      </w:r>
      <w:r>
        <w:rPr>
          <w:lang w:val="de-DE"/>
        </w:rPr>
        <w:t>Doppler shift, Hz]</w:t>
      </w:r>
    </w:p>
    <w:p>
      <w:pPr>
        <w:pStyle w:val="EX"/>
        <w:rPr>
          <w:lang w:val="de-DE"/>
        </w:rPr>
      </w:pPr>
      <w:r>
        <w:rPr>
          <w:lang w:val="de-DE"/>
        </w:rPr>
        <w:tab/>
        <w:t xml:space="preserve">= 486 Hz + 105 Hz </w:t>
      </w:r>
    </w:p>
    <w:p>
      <w:pPr>
        <w:pStyle w:val="EX"/>
        <w:rPr>
          <w:lang w:val="de-DE"/>
        </w:rPr>
      </w:pPr>
      <w:r>
        <w:rPr>
          <w:lang w:val="de-DE"/>
        </w:rPr>
        <w:tab/>
        <w:t>= 591 Hz</w:t>
      </w:r>
    </w:p>
    <w:p>
      <w:pPr>
        <w:pStyle w:val="Normal"/>
        <w:rPr/>
      </w:pPr>
      <w:r>
        <w:rPr/>
        <w:t>The frequency error requirement for local area BS class is proposed to be relaxed to 0.1ppm.</w:t>
      </w:r>
    </w:p>
    <w:p>
      <w:pPr>
        <w:pStyle w:val="EX"/>
        <w:rPr/>
      </w:pPr>
      <w:r>
        <w:rPr/>
        <w:t xml:space="preserve">[frequency error, ppm] = 0.1 ppm </w:t>
      </w:r>
    </w:p>
    <w:p>
      <w:pPr>
        <w:pStyle w:val="Normal"/>
        <w:rPr/>
      </w:pPr>
      <w:r>
        <w:rPr/>
        <w:t>This corresponds to a maximum UE speed of 196km/h.</w:t>
      </w:r>
    </w:p>
    <w:p>
      <w:pPr>
        <w:pStyle w:val="EX"/>
        <w:rPr/>
      </w:pPr>
      <w:r>
        <w:rPr/>
        <w:t>[max. new Doppler shift]</w:t>
        <w:tab/>
        <w:t>= [present UE decode offset] – [frequency error, Hz]</w:t>
      </w:r>
    </w:p>
    <w:p>
      <w:pPr>
        <w:pStyle w:val="EX"/>
        <w:rPr/>
      </w:pPr>
      <w:r>
        <w:rPr/>
        <w:tab/>
        <w:t>= 591 Hz – 210 Hz</w:t>
      </w:r>
    </w:p>
    <w:p>
      <w:pPr>
        <w:pStyle w:val="EX"/>
        <w:rPr/>
      </w:pPr>
      <w:r>
        <w:rPr/>
        <w:tab/>
        <w:t>= 381 Hz</w:t>
      </w:r>
    </w:p>
    <w:p>
      <w:pPr>
        <w:pStyle w:val="Normal"/>
        <w:rPr/>
      </w:pPr>
      <w:r>
        <w:rPr/>
      </w:r>
    </w:p>
    <w:p>
      <w:pPr>
        <w:pStyle w:val="EX"/>
        <w:rPr/>
      </w:pPr>
      <w:r>
        <w:rPr/>
        <w:t>[UE velocity, km/h]</w:t>
        <w:tab/>
        <w:t xml:space="preserve"> = [speed of light, km/h] * [Doppler shift, Hz] / [Carrier frequency, Hz]</w:t>
      </w:r>
    </w:p>
    <w:p>
      <w:pPr>
        <w:pStyle w:val="EX"/>
        <w:rPr/>
      </w:pPr>
      <w:r>
        <w:rPr/>
        <w:tab/>
        <w:t>= (3 *10^8 * 381 * 3600) / (2.1 * 10^9 * 1000)</w:t>
      </w:r>
    </w:p>
    <w:p>
      <w:pPr>
        <w:pStyle w:val="EX"/>
        <w:rPr/>
      </w:pPr>
      <w:r>
        <w:rPr/>
        <w:tab/>
        <w:t>= 196 km/h</w:t>
      </w:r>
    </w:p>
    <w:p>
      <w:pPr>
        <w:pStyle w:val="Heading4"/>
        <w:ind w:left="1418" w:hanging="1418"/>
        <w:rPr/>
      </w:pPr>
      <w:bookmarkStart w:id="34" w:name="__RefHeading___Toc528162489"/>
      <w:bookmarkEnd w:id="34"/>
      <w:r>
        <w:rPr/>
        <w:t>7.1.1.2</w:t>
        <w:tab/>
        <w:t>Text proposal for 6.3.1 Minimum requirement</w:t>
      </w:r>
    </w:p>
    <w:p>
      <w:pPr>
        <w:pStyle w:val="Normal"/>
        <w:rPr>
          <w:rFonts w:ascii="Arial" w:hAnsi="Arial" w:cs="Arial"/>
          <w:i/>
          <w:i/>
          <w:iCs/>
          <w:sz w:val="28"/>
        </w:rPr>
      </w:pPr>
      <w:r>
        <w:rPr>
          <w:rFonts w:cs="Arial" w:ascii="Arial" w:hAnsi="Arial"/>
          <w:i/>
          <w:iCs/>
          <w:sz w:val="28"/>
        </w:rPr>
        <w:t>6.3.1</w:t>
        <w:tab/>
        <w:t>Minimum Requirement</w:t>
      </w:r>
    </w:p>
    <w:p>
      <w:pPr>
        <w:pStyle w:val="Normal"/>
        <w:rPr>
          <w:lang w:val="en-US"/>
        </w:rPr>
      </w:pPr>
      <w:r>
        <w:rPr>
          <w:lang w:val="en-US"/>
        </w:rPr>
        <w:t>The modulated carrier frequency of the Wide area BS shall be accurate to within ± 0.05 ppm observed over a period of one power control group (timeslot).</w:t>
      </w:r>
    </w:p>
    <w:p>
      <w:pPr>
        <w:pStyle w:val="Normal"/>
        <w:rPr/>
      </w:pPr>
      <w:r>
        <w:rPr>
          <w:lang w:val="en-US"/>
        </w:rPr>
        <w:t>The modulated carrier frequency of the Medium range BS shall be accurate to within ± 0.1 ppm observed over a period of one power control group (timeslot).</w:t>
      </w:r>
    </w:p>
    <w:p>
      <w:pPr>
        <w:pStyle w:val="Normal"/>
        <w:rPr/>
      </w:pPr>
      <w:r>
        <w:rPr/>
        <w:t>The modulated carrier frequency of the Local Area BS shall be accurate to within ± 0.1 ppm observed over a period of one power control group (timeslot).</w:t>
      </w:r>
    </w:p>
    <w:p>
      <w:pPr>
        <w:pStyle w:val="TH"/>
        <w:rPr/>
      </w:pPr>
      <w:r>
        <w:rPr/>
        <w:t>Table 6.0: Frequency error minimum requirement</w:t>
      </w:r>
    </w:p>
    <w:tbl>
      <w:tblPr>
        <w:tblW w:w="4077" w:type="dxa"/>
        <w:jc w:val="center"/>
        <w:tblInd w:w="0" w:type="dxa"/>
        <w:tblLayout w:type="fixed"/>
        <w:tblCellMar>
          <w:top w:w="0" w:type="dxa"/>
          <w:left w:w="108" w:type="dxa"/>
          <w:bottom w:w="0" w:type="dxa"/>
          <w:right w:w="108" w:type="dxa"/>
        </w:tblCellMar>
      </w:tblPr>
      <w:tblGrid>
        <w:gridCol w:w="2518"/>
        <w:gridCol w:w="1559"/>
      </w:tblGrid>
      <w:tr>
        <w:trPr/>
        <w:tc>
          <w:tcPr>
            <w:tcW w:w="25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BS class</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accuracy</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rPr/>
            </w:pPr>
            <w:r>
              <w:rPr/>
              <w:t>wide area BS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±0.05 ppm</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rPr/>
            </w:pPr>
            <w:r>
              <w:rPr/>
              <w:t>medium range BS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±0.1 ppm</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rPr/>
            </w:pPr>
            <w:r>
              <w:rPr/>
              <w:t>local area BS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±0.1 ppm</w:t>
            </w:r>
          </w:p>
        </w:tc>
      </w:tr>
    </w:tbl>
    <w:p>
      <w:pPr>
        <w:pStyle w:val="EQ"/>
        <w:keepLines w:val="false"/>
        <w:tabs>
          <w:tab w:val="clear" w:pos="4536"/>
          <w:tab w:val="clear" w:pos="9072"/>
        </w:tabs>
        <w:rPr>
          <w:lang w:val="en-GB" w:eastAsia="en-GB"/>
        </w:rPr>
      </w:pPr>
      <w:r>
        <w:rPr>
          <w:lang w:val="en-GB" w:eastAsia="en-GB"/>
        </w:rPr>
      </w:r>
    </w:p>
    <w:p>
      <w:pPr>
        <w:pStyle w:val="Heading3"/>
        <w:rPr/>
      </w:pPr>
      <w:bookmarkStart w:id="35" w:name="__RefHeading___Toc528162490"/>
      <w:bookmarkEnd w:id="35"/>
      <w:r>
        <w:rPr/>
        <w:t>Adjacent Channel Leakage power Ratio (ACLR)</w:t>
      </w:r>
    </w:p>
    <w:p>
      <w:pPr>
        <w:pStyle w:val="Normal"/>
        <w:rPr/>
      </w:pPr>
      <w:r>
        <w:rPr/>
        <w:t>No changes based on the new Medium Range and Local area BS classes.</w:t>
      </w:r>
    </w:p>
    <w:p>
      <w:pPr>
        <w:pStyle w:val="Normal"/>
        <w:rPr/>
      </w:pPr>
      <w:r>
        <w:rPr/>
        <w:t>The capacity losses due to ACLR localized around the Local Area BS should be studied further and minuted in this section.</w:t>
      </w:r>
    </w:p>
    <w:p>
      <w:pPr>
        <w:pStyle w:val="Normal"/>
        <w:rPr/>
      </w:pPr>
      <w:r>
        <w:rPr/>
        <w:t xml:space="preserve">For Japan, specific considerations of Out-of-band emission requirements for WA, MR and LA-BS </w:t>
      </w:r>
      <w:r>
        <w:rPr>
          <w:rFonts w:eastAsia="MS Mincho;MS Mincho"/>
        </w:rPr>
        <w:t>were made</w:t>
      </w:r>
      <w:r>
        <w:rPr>
          <w:rFonts w:eastAsia="MS Mincho;MS Mincho"/>
        </w:rPr>
        <w:t>.</w:t>
      </w:r>
      <w:r>
        <w:rPr>
          <w:rFonts w:eastAsia="MS Mincho;MS Mincho"/>
        </w:rPr>
        <w:t xml:space="preserve"> </w:t>
      </w:r>
      <w:r>
        <w:rPr/>
        <w:t xml:space="preserve">The change of the ACLR requirement is limited to Japan and does not apply to other regions. The background is that only Category A spurious emissions requirements apply in Japan. In other regions, the tighter BS spectrum mask and Category B spurious emissions requirements are also applied, which gives a very different situation. In this case the BS spectrum mask overrides the spurious emission limit for lower power BS and there will be no “unbalanced situation” for most power levels. The change is based on the considerable relaxation of the ACLR requirement for low power base stations being agreed in Japan as explained in </w:t>
      </w:r>
      <w:r>
        <w:rPr>
          <w:rFonts w:eastAsia="MS Mincho;MS Mincho"/>
        </w:rPr>
        <w:t>Tdoc. R4-060414</w:t>
      </w:r>
      <w:r>
        <w:rPr>
          <w:rFonts w:eastAsia="MS Mincho;MS Mincho"/>
        </w:rPr>
        <w:t xml:space="preserve"> </w:t>
      </w:r>
      <w:r>
        <w:rPr/>
        <w:t xml:space="preserve">and it will also become a part of the regulatory requirements of Japan. </w:t>
      </w:r>
      <w:r>
        <w:rPr>
          <w:rFonts w:eastAsia="MS Mincho;MS Mincho"/>
        </w:rPr>
        <w:t>Based on this</w:t>
      </w:r>
      <w:r>
        <w:rPr>
          <w:rFonts w:eastAsia="MS Mincho;MS Mincho"/>
        </w:rPr>
        <w:t xml:space="preserve">, </w:t>
      </w:r>
      <w:r>
        <w:rPr>
          <w:rFonts w:eastAsia="MS Mincho;MS Mincho"/>
        </w:rPr>
        <w:t>it was agreed in RAN4 to introduce a new note for a certain region as seen below. It is also agreed that the note is only applicable in Japan which is captured in section 4.3 in [1] as a regional requirement.</w:t>
      </w:r>
    </w:p>
    <w:p>
      <w:pPr>
        <w:pStyle w:val="Normal"/>
        <w:rPr>
          <w:rFonts w:eastAsia="MS Mincho;MS Mincho"/>
          <w:lang w:val="en-US" w:eastAsia="en-US"/>
        </w:rPr>
      </w:pPr>
      <w:r>
        <w:rPr>
          <w:rFonts w:eastAsia="MS Mincho;MS Mincho"/>
          <w:lang w:val="en-US" w:eastAsia="en-US"/>
        </w:rPr>
        <w:t>In the note introduced for BS ACLR, t</w:t>
      </w:r>
      <w:r>
        <w:rPr>
          <w:lang w:val="en-US" w:eastAsia="en-US"/>
        </w:rPr>
        <w:t xml:space="preserve">he minimum requirement of –8.0 dBm/3.84 MHz </w:t>
      </w:r>
      <w:r>
        <w:rPr>
          <w:rFonts w:eastAsia="MS Mincho;MS Mincho"/>
          <w:lang w:val="en-US" w:eastAsia="en-US"/>
        </w:rPr>
        <w:t>(</w:t>
      </w:r>
      <w:r>
        <w:rPr>
          <w:lang w:val="en-US" w:eastAsia="en-US"/>
        </w:rPr>
        <w:t>for Band I and Band IX</w:t>
      </w:r>
      <w:r>
        <w:rPr>
          <w:rFonts w:eastAsia="MS Mincho;MS Mincho"/>
          <w:lang w:val="en-US" w:eastAsia="en-US"/>
        </w:rPr>
        <w:t xml:space="preserve">) and </w:t>
      </w:r>
      <w:r>
        <w:rPr>
          <w:lang w:val="en-US" w:eastAsia="en-US"/>
        </w:rPr>
        <w:t xml:space="preserve">+2.0 dBm/3.84 MHz </w:t>
      </w:r>
      <w:r>
        <w:rPr>
          <w:rFonts w:eastAsia="MS Mincho;MS Mincho"/>
          <w:lang w:val="en-US" w:eastAsia="en-US"/>
        </w:rPr>
        <w:t>(</w:t>
      </w:r>
      <w:r>
        <w:rPr>
          <w:lang w:val="en-US" w:eastAsia="en-US"/>
        </w:rPr>
        <w:t>for Band VI</w:t>
      </w:r>
      <w:r>
        <w:rPr>
          <w:rFonts w:eastAsia="MS Mincho;MS Mincho"/>
          <w:lang w:val="en-US" w:eastAsia="en-US"/>
        </w:rPr>
        <w:t>) are</w:t>
      </w:r>
      <w:r>
        <w:rPr>
          <w:lang w:val="en-US" w:eastAsia="en-US"/>
        </w:rPr>
        <w:t xml:space="preserve"> derived from -13dBm/1MHz </w:t>
      </w:r>
      <w:r>
        <w:rPr>
          <w:rFonts w:eastAsia="MS Mincho;MS Mincho"/>
          <w:lang w:val="en-US" w:eastAsia="en-US"/>
        </w:rPr>
        <w:t xml:space="preserve">and -13dBm/100kHz respectively </w:t>
      </w:r>
      <w:r>
        <w:rPr>
          <w:lang w:val="en-US" w:eastAsia="en-US"/>
        </w:rPr>
        <w:t>with test tolerance of 0.8dB taking into account.</w:t>
      </w:r>
      <w:r>
        <w:rPr>
          <w:rFonts w:eastAsia="MS Mincho;MS Mincho"/>
          <w:lang w:val="en-US" w:eastAsia="en-US"/>
        </w:rPr>
        <w:t xml:space="preserve"> The values -13dBm/1MHz and -13dBm/100kHz corrsponds to Category A spurious emission requirement specified in Table 6.8 in [1].</w:t>
      </w:r>
    </w:p>
    <w:p>
      <w:pPr>
        <w:pStyle w:val="Normal"/>
        <w:rPr>
          <w:rFonts w:eastAsia="MS Mincho;MS Mincho"/>
        </w:rPr>
      </w:pPr>
      <w:r>
        <w:rPr>
          <w:rFonts w:eastAsia="MS Mincho;MS Mincho"/>
        </w:rPr>
        <w:t xml:space="preserve">The additional </w:t>
      </w:r>
      <w:r>
        <w:rPr/>
        <w:t xml:space="preserve">changes </w:t>
      </w:r>
      <w:r>
        <w:rPr>
          <w:rFonts w:eastAsia="MS Mincho;MS Mincho"/>
        </w:rPr>
        <w:t>on a regional note for ACLR requirement in TS</w:t>
      </w:r>
      <w:r>
        <w:rPr/>
        <w:t>25.1</w:t>
      </w:r>
      <w:r>
        <w:rPr>
          <w:rFonts w:eastAsia="MS Mincho;MS Mincho"/>
        </w:rPr>
        <w:t>0</w:t>
      </w:r>
      <w:r>
        <w:rPr/>
        <w:t>4</w:t>
      </w:r>
      <w:r>
        <w:rPr>
          <w:rFonts w:eastAsia="MS Mincho;MS Mincho"/>
        </w:rPr>
        <w:t xml:space="preserve"> [1]</w:t>
      </w:r>
      <w:r>
        <w:rPr/>
        <w:t xml:space="preserve"> can be found </w:t>
      </w:r>
      <w:r>
        <w:rPr>
          <w:rFonts w:eastAsia="MS Mincho;MS Mincho"/>
        </w:rPr>
        <w:t xml:space="preserve">in </w:t>
      </w:r>
      <w:r>
        <w:rPr/>
        <w:t>documents R4-</w:t>
      </w:r>
      <w:r>
        <w:rPr>
          <w:rFonts w:eastAsia="MS Mincho;MS Mincho"/>
        </w:rPr>
        <w:t xml:space="preserve">060684(for Release 6) </w:t>
      </w:r>
      <w:r>
        <w:rPr/>
        <w:t>and R4-0</w:t>
      </w:r>
      <w:r>
        <w:rPr>
          <w:rFonts w:eastAsia="MS Mincho;MS Mincho"/>
        </w:rPr>
        <w:t>60683(for Release 7)</w:t>
      </w:r>
      <w:r>
        <w:rPr/>
        <w:t>.</w:t>
      </w:r>
    </w:p>
    <w:p>
      <w:pPr>
        <w:pStyle w:val="Normal"/>
        <w:rPr>
          <w:i/>
          <w:i/>
        </w:rPr>
      </w:pPr>
      <w:r>
        <w:rPr>
          <w:i/>
        </w:rPr>
        <w:t>Text proposal for 6.6.2.2.1</w:t>
        <w:tab/>
        <w:t>Minimum requirement</w:t>
      </w:r>
    </w:p>
    <w:p>
      <w:pPr>
        <w:pStyle w:val="Normal"/>
        <w:keepNext w:val="true"/>
        <w:rPr>
          <w:rFonts w:cs="v5.0.0;Times New Roman"/>
        </w:rPr>
      </w:pPr>
      <w:r>
        <w:rPr>
          <w:rFonts w:cs="v5.0.0;Times New Roman"/>
        </w:rPr>
        <w:t>The ACLR shall be higher than the value specified in Table 6.7.</w:t>
      </w:r>
    </w:p>
    <w:p>
      <w:pPr>
        <w:pStyle w:val="TH"/>
        <w:rPr/>
      </w:pPr>
      <w:r>
        <w:rPr/>
        <w:t>Table 6.7: BS ACLR</w:t>
      </w:r>
    </w:p>
    <w:tbl>
      <w:tblPr>
        <w:tblW w:w="8016" w:type="dxa"/>
        <w:jc w:val="center"/>
        <w:tblInd w:w="0" w:type="dxa"/>
        <w:tblLayout w:type="fixed"/>
        <w:tblCellMar>
          <w:top w:w="0" w:type="dxa"/>
          <w:left w:w="108" w:type="dxa"/>
          <w:bottom w:w="0" w:type="dxa"/>
          <w:right w:w="108" w:type="dxa"/>
        </w:tblCellMar>
      </w:tblPr>
      <w:tblGrid>
        <w:gridCol w:w="5889"/>
        <w:gridCol w:w="2127"/>
      </w:tblGrid>
      <w:tr>
        <w:trPr>
          <w:cantSplit w:val="true"/>
        </w:trPr>
        <w:tc>
          <w:tcPr>
            <w:tcW w:w="5889"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BS adjacent channel offset below the first or above the last carrier frequency used</w:t>
            </w:r>
          </w:p>
        </w:tc>
        <w:tc>
          <w:tcPr>
            <w:tcW w:w="2127"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ACLR limit</w:t>
            </w:r>
          </w:p>
        </w:tc>
      </w:tr>
      <w:tr>
        <w:trPr>
          <w:cantSplit w:val="true"/>
        </w:trPr>
        <w:tc>
          <w:tcPr>
            <w:tcW w:w="5889"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5 MHz</w:t>
            </w:r>
          </w:p>
        </w:tc>
        <w:tc>
          <w:tcPr>
            <w:tcW w:w="2127"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45 dB</w:t>
            </w:r>
          </w:p>
        </w:tc>
      </w:tr>
      <w:tr>
        <w:trPr>
          <w:cantSplit w:val="true"/>
        </w:trPr>
        <w:tc>
          <w:tcPr>
            <w:tcW w:w="5889"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10 MHz</w:t>
            </w:r>
          </w:p>
        </w:tc>
        <w:tc>
          <w:tcPr>
            <w:tcW w:w="2127"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50 dB</w:t>
            </w:r>
          </w:p>
        </w:tc>
      </w:tr>
      <w:tr>
        <w:trPr>
          <w:cantSplit w:val="true"/>
        </w:trPr>
        <w:tc>
          <w:tcPr>
            <w:tcW w:w="8016" w:type="dxa"/>
            <w:gridSpan w:val="2"/>
            <w:tcBorders>
              <w:top w:val="single" w:sz="6" w:space="0" w:color="000000"/>
              <w:left w:val="single" w:sz="6" w:space="0" w:color="000000"/>
              <w:bottom w:val="single" w:sz="6" w:space="0" w:color="000000"/>
              <w:right w:val="single" w:sz="6" w:space="0" w:color="000000"/>
            </w:tcBorders>
          </w:tcPr>
          <w:p>
            <w:pPr>
              <w:pStyle w:val="TAN"/>
              <w:rPr>
                <w:rFonts w:cs="v5.0.0;Times New Roman"/>
              </w:rPr>
            </w:pPr>
            <w:r>
              <w:rPr>
                <w:rFonts w:cs="v5.0.0;Times New Roman"/>
                <w:color w:val="000000"/>
              </w:rPr>
              <w:t>N</w:t>
            </w:r>
            <w:r>
              <w:rPr>
                <w:rFonts w:cs="v5.0.0;Times New Roman"/>
                <w:color w:val="000000"/>
              </w:rPr>
              <w:t>OTE</w:t>
            </w:r>
            <w:r>
              <w:rPr>
                <w:rFonts w:cs="v5.0.0;Times New Roman"/>
                <w:color w:val="000000"/>
              </w:rPr>
              <w:t>:</w:t>
            </w:r>
            <w:r>
              <w:rPr>
                <w:rFonts w:cs="v5.0.0;Times New Roman"/>
                <w:color w:val="000000"/>
              </w:rPr>
              <w:tab/>
            </w:r>
            <w:r>
              <w:rPr>
                <w:rFonts w:cs="v5.0.0;Times New Roman"/>
                <w:color w:val="000000"/>
              </w:rPr>
              <w:t>In certain regions,</w:t>
            </w:r>
            <w:r>
              <w:rPr>
                <w:lang w:val="en-US" w:eastAsia="en-US"/>
              </w:rPr>
              <w:t xml:space="preserve"> </w:t>
            </w:r>
            <w:r>
              <w:rPr>
                <w:lang w:val="en-US" w:eastAsia="en-US"/>
              </w:rPr>
              <w:t>t</w:t>
            </w:r>
            <w:r>
              <w:rPr>
                <w:lang w:val="en-US" w:eastAsia="en-US"/>
              </w:rPr>
              <w:t xml:space="preserve">he </w:t>
            </w:r>
            <w:r>
              <w:rPr>
                <w:rFonts w:cs="v3.8.0;Times New Roman"/>
                <w:color w:val="000000"/>
                <w:lang w:val="en-US" w:eastAsia="en-US"/>
              </w:rPr>
              <w:t>adjacent channel power</w:t>
            </w:r>
            <w:r>
              <w:rPr>
                <w:lang w:val="en-US" w:eastAsia="en-US"/>
              </w:rPr>
              <w:t xml:space="preserve"> </w:t>
            </w:r>
            <w:r>
              <w:rPr>
                <w:lang w:val="en-US" w:eastAsia="en-US"/>
              </w:rPr>
              <w:t>(</w:t>
            </w:r>
            <w:r>
              <w:rPr>
                <w:color w:val="000000"/>
              </w:rPr>
              <w:t xml:space="preserve">the </w:t>
            </w:r>
            <w:r>
              <w:rPr/>
              <w:t xml:space="preserve">RRC filtered mean </w:t>
            </w:r>
            <w:r>
              <w:rPr>
                <w:color w:val="000000"/>
              </w:rPr>
              <w:t>power centered on an adjacent channel frequency</w:t>
            </w:r>
            <w:r>
              <w:rPr>
                <w:lang w:val="en-US" w:eastAsia="en-US"/>
              </w:rPr>
              <w:t xml:space="preserve">) </w:t>
            </w:r>
            <w:r>
              <w:rPr>
                <w:lang w:val="en-US" w:eastAsia="en-US"/>
              </w:rPr>
              <w:t xml:space="preserve">shall be </w:t>
            </w:r>
            <w:r>
              <w:rPr>
                <w:lang w:val="en-US" w:eastAsia="en-US"/>
              </w:rPr>
              <w:t xml:space="preserve">less than or equal to </w:t>
            </w:r>
            <w:r>
              <w:rPr>
                <w:lang w:val="en-US" w:eastAsia="en-US"/>
              </w:rPr>
              <w:t>–</w:t>
            </w:r>
            <w:r>
              <w:rPr>
                <w:lang w:val="en-US" w:eastAsia="en-US"/>
              </w:rPr>
              <w:t>8.0</w:t>
            </w:r>
            <w:r>
              <w:rPr>
                <w:lang w:val="en-US" w:eastAsia="en-US"/>
              </w:rPr>
              <w:t xml:space="preserve"> dBm/</w:t>
            </w:r>
            <w:r>
              <w:rPr>
                <w:lang w:val="en-US" w:eastAsia="en-US"/>
              </w:rPr>
              <w:t>3.84</w:t>
            </w:r>
            <w:r>
              <w:rPr>
                <w:lang w:val="en-US" w:eastAsia="en-US"/>
              </w:rPr>
              <w:t xml:space="preserve"> MHz </w:t>
            </w:r>
            <w:r>
              <w:rPr>
                <w:lang w:val="en-US" w:eastAsia="en-US"/>
              </w:rPr>
              <w:t xml:space="preserve">(for Band I, Band IX) or </w:t>
            </w:r>
            <w:r>
              <w:rPr>
                <w:rFonts w:ascii="MS Mincho;MS Mincho" w:hAnsi="MS Mincho;MS Mincho" w:cs="MS Mincho;MS Mincho" w:eastAsia="MS Mincho;MS Mincho"/>
                <w:lang w:val="en-US" w:eastAsia="en-US"/>
              </w:rPr>
              <w:t>＋</w:t>
            </w:r>
            <w:r>
              <w:rPr>
                <w:lang w:val="en-US" w:eastAsia="en-US"/>
              </w:rPr>
              <w:t xml:space="preserve">2.0dBm/3.84MHz (for Band VI) or </w:t>
            </w:r>
            <w:r>
              <w:rPr>
                <w:lang w:val="en-US" w:eastAsia="en-US"/>
              </w:rPr>
              <w:t xml:space="preserve">as specified by the ACLR limit, </w:t>
            </w:r>
            <w:r>
              <w:rPr>
                <w:lang w:val="en-US" w:eastAsia="en-US"/>
              </w:rPr>
              <w:t xml:space="preserve">whichever is </w:t>
            </w:r>
            <w:r>
              <w:rPr>
                <w:lang w:val="en-US" w:eastAsia="en-US"/>
              </w:rPr>
              <w:t xml:space="preserve">the </w:t>
            </w:r>
            <w:r>
              <w:rPr>
                <w:lang w:val="en-US" w:eastAsia="en-US"/>
              </w:rPr>
              <w:t>higher</w:t>
            </w:r>
            <w:r>
              <w:rPr>
                <w:rFonts w:cs="v3.8.0;Times New Roman"/>
                <w:color w:val="000000"/>
                <w:lang w:val="en-US" w:eastAsia="en-US"/>
              </w:rPr>
              <w:t>.</w:t>
            </w:r>
            <w:r>
              <w:rPr>
                <w:rFonts w:cs="v5.0.0;Times New Roman"/>
                <w:color w:val="000000"/>
              </w:rPr>
              <w:t xml:space="preserve">the ACLR shall be higher than the value specified in </w:t>
            </w:r>
            <w:r>
              <w:rPr>
                <w:rFonts w:cs="v5.0.0;Times New Roman"/>
                <w:color w:val="000000"/>
              </w:rPr>
              <w:t xml:space="preserve">this table, if </w:t>
            </w:r>
            <w:r>
              <w:rPr>
                <w:rFonts w:cs="v5.0.0;Times New Roman"/>
                <w:color w:val="000000"/>
              </w:rPr>
              <w:t xml:space="preserve">the adjacent channel power is greater than </w:t>
            </w:r>
            <w:r>
              <w:rPr>
                <w:rFonts w:cs="v5.0.0;Times New Roman"/>
                <w:color w:val="000000"/>
              </w:rPr>
              <w:t>the spurious emissions specified in Table 6.8.</w:t>
            </w:r>
          </w:p>
        </w:tc>
      </w:tr>
    </w:tbl>
    <w:p>
      <w:pPr>
        <w:pStyle w:val="Normal"/>
        <w:rPr/>
      </w:pPr>
      <w:r>
        <w:rPr/>
      </w:r>
    </w:p>
    <w:p>
      <w:pPr>
        <w:pStyle w:val="Heading3"/>
        <w:rPr/>
      </w:pPr>
      <w:bookmarkStart w:id="36" w:name="__RefHeading___Toc528162491"/>
      <w:bookmarkEnd w:id="36"/>
      <w:r>
        <w:rPr/>
        <w:t>7.1.3</w:t>
        <w:tab/>
        <w:t>Reference sensitivity level</w:t>
      </w:r>
    </w:p>
    <w:p>
      <w:pPr>
        <w:pStyle w:val="Normal"/>
        <w:rPr/>
      </w:pPr>
      <w:r>
        <w:rPr/>
        <w:t>The chapter 7.2.1 in TS 25.104 REL-6 should be changed as following:</w:t>
      </w:r>
    </w:p>
    <w:p>
      <w:pPr>
        <w:pStyle w:val="Normal"/>
        <w:rPr/>
      </w:pPr>
      <w:r>
        <w:rPr>
          <w:rFonts w:cs="Arial" w:ascii="Arial" w:hAnsi="Arial"/>
          <w:i/>
          <w:iCs/>
          <w:sz w:val="32"/>
        </w:rPr>
        <w:tab/>
        <w:t>Reference sensitivity level</w:t>
      </w:r>
    </w:p>
    <w:p>
      <w:pPr>
        <w:pStyle w:val="Normal"/>
        <w:rPr/>
      </w:pPr>
      <w:r>
        <w:rPr>
          <w:rFonts w:cs="v5.0.0;Times New Roman"/>
        </w:rPr>
        <w:t>The reference sensitivity level is the minimum mean power received at the antenna connector at which the Bit Error Ratio (BER) shall not exceed the specific value indicated in section 7.2.1.</w:t>
      </w:r>
    </w:p>
    <w:p>
      <w:pPr>
        <w:pStyle w:val="Normal"/>
        <w:rPr/>
      </w:pPr>
      <w:r>
        <w:rPr>
          <w:rFonts w:cs="Arial" w:ascii="Arial" w:hAnsi="Arial"/>
          <w:i/>
          <w:iCs/>
          <w:sz w:val="28"/>
        </w:rPr>
        <w:tab/>
        <w:t>Minimum requirement</w:t>
      </w:r>
    </w:p>
    <w:p>
      <w:pPr>
        <w:pStyle w:val="Normal"/>
        <w:keepNext w:val="true"/>
        <w:rPr>
          <w:rFonts w:cs="v5.0.0;Times New Roman"/>
        </w:rPr>
      </w:pPr>
      <w:r>
        <w:rPr>
          <w:rFonts w:cs="v5.0.0;Times New Roman"/>
        </w:rPr>
        <w:t>Using the reference measurement channel specification in Annex A, the reference sensitivity level and performance of the BS shall be as specified in Table 7.1.</w:t>
      </w:r>
    </w:p>
    <w:p>
      <w:pPr>
        <w:pStyle w:val="TH"/>
        <w:rPr/>
      </w:pPr>
      <w:r>
        <w:rPr>
          <w:rFonts w:cs="v5.0.0;Times New Roman"/>
        </w:rPr>
        <w:t>Table 7.1: BS r</w:t>
      </w:r>
      <w:r>
        <w:rPr/>
        <w:t>eference sensitivity levels</w:t>
      </w:r>
    </w:p>
    <w:tbl>
      <w:tblPr>
        <w:tblW w:w="9855" w:type="dxa"/>
        <w:jc w:val="center"/>
        <w:tblInd w:w="0" w:type="dxa"/>
        <w:tblLayout w:type="fixed"/>
        <w:tblCellMar>
          <w:top w:w="0" w:type="dxa"/>
          <w:left w:w="108" w:type="dxa"/>
          <w:bottom w:w="0" w:type="dxa"/>
          <w:right w:w="108" w:type="dxa"/>
        </w:tblCellMar>
      </w:tblPr>
      <w:tblGrid>
        <w:gridCol w:w="2294"/>
        <w:gridCol w:w="2294"/>
        <w:gridCol w:w="2435"/>
        <w:gridCol w:w="2832"/>
      </w:tblGrid>
      <w:tr>
        <w:trPr>
          <w:cantSplit w:val="true"/>
        </w:trPr>
        <w:tc>
          <w:tcPr>
            <w:tcW w:w="2294" w:type="dxa"/>
            <w:tcBorders>
              <w:top w:val="single" w:sz="6" w:space="0" w:color="000000"/>
              <w:left w:val="single" w:sz="6" w:space="0" w:color="000000"/>
              <w:bottom w:val="single" w:sz="6" w:space="0" w:color="000000"/>
              <w:right w:val="single" w:sz="6" w:space="0" w:color="000000"/>
            </w:tcBorders>
          </w:tcPr>
          <w:p>
            <w:pPr>
              <w:pStyle w:val="TAH"/>
              <w:rPr/>
            </w:pPr>
            <w:r>
              <w:rPr/>
              <w:t>BS Class</w:t>
            </w:r>
          </w:p>
        </w:tc>
        <w:tc>
          <w:tcPr>
            <w:tcW w:w="2294" w:type="dxa"/>
            <w:tcBorders>
              <w:top w:val="single" w:sz="6" w:space="0" w:color="000000"/>
              <w:left w:val="single" w:sz="6" w:space="0" w:color="000000"/>
              <w:bottom w:val="single" w:sz="6" w:space="0" w:color="000000"/>
              <w:right w:val="single" w:sz="6" w:space="0" w:color="000000"/>
            </w:tcBorders>
          </w:tcPr>
          <w:p>
            <w:pPr>
              <w:pStyle w:val="TAH"/>
              <w:rPr/>
            </w:pPr>
            <w:r>
              <w:rPr/>
              <w:t>Reference</w:t>
            </w:r>
            <w:r>
              <w:rPr>
                <w:rFonts w:cs="v5.0.0;Times New Roman"/>
              </w:rPr>
              <w:t xml:space="preserve"> measurement channel data rate</w:t>
            </w:r>
          </w:p>
        </w:tc>
        <w:tc>
          <w:tcPr>
            <w:tcW w:w="2435"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BS reference sensitivity level (dBm)</w:t>
            </w:r>
          </w:p>
        </w:tc>
        <w:tc>
          <w:tcPr>
            <w:tcW w:w="2832"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BER</w:t>
            </w:r>
          </w:p>
        </w:tc>
      </w:tr>
      <w:tr>
        <w:trPr>
          <w:cantSplit w:val="true"/>
        </w:trPr>
        <w:tc>
          <w:tcPr>
            <w:tcW w:w="2294"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Wide Area BS</w:t>
            </w:r>
          </w:p>
        </w:tc>
        <w:tc>
          <w:tcPr>
            <w:tcW w:w="2294"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12.2 kbps</w:t>
            </w:r>
          </w:p>
        </w:tc>
        <w:tc>
          <w:tcPr>
            <w:tcW w:w="2435"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-121</w:t>
            </w:r>
          </w:p>
        </w:tc>
        <w:tc>
          <w:tcPr>
            <w:tcW w:w="2832"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BER shall not exceed 0.001</w:t>
            </w:r>
          </w:p>
        </w:tc>
      </w:tr>
      <w:tr>
        <w:trPr>
          <w:cantSplit w:val="true"/>
        </w:trPr>
        <w:tc>
          <w:tcPr>
            <w:tcW w:w="2294"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Medium Range BS</w:t>
            </w:r>
          </w:p>
        </w:tc>
        <w:tc>
          <w:tcPr>
            <w:tcW w:w="2294"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12.2 kbps</w:t>
            </w:r>
          </w:p>
        </w:tc>
        <w:tc>
          <w:tcPr>
            <w:tcW w:w="2435"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-111</w:t>
            </w:r>
          </w:p>
        </w:tc>
        <w:tc>
          <w:tcPr>
            <w:tcW w:w="2832"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BER shall not exceed 0.001</w:t>
            </w:r>
          </w:p>
        </w:tc>
      </w:tr>
      <w:tr>
        <w:trPr>
          <w:cantSplit w:val="true"/>
        </w:trPr>
        <w:tc>
          <w:tcPr>
            <w:tcW w:w="2294" w:type="dxa"/>
            <w:tcBorders>
              <w:top w:val="single" w:sz="6" w:space="0" w:color="000000"/>
              <w:left w:val="single" w:sz="6" w:space="0" w:color="000000"/>
              <w:bottom w:val="single" w:sz="6" w:space="0" w:color="000000"/>
              <w:right w:val="single" w:sz="6" w:space="0" w:color="000000"/>
            </w:tcBorders>
          </w:tcPr>
          <w:p>
            <w:pPr>
              <w:pStyle w:val="TAC"/>
              <w:rPr/>
            </w:pPr>
            <w:r>
              <w:rPr/>
              <w:t>Local area BS</w:t>
            </w:r>
          </w:p>
        </w:tc>
        <w:tc>
          <w:tcPr>
            <w:tcW w:w="2294" w:type="dxa"/>
            <w:tcBorders>
              <w:top w:val="single" w:sz="6" w:space="0" w:color="000000"/>
              <w:left w:val="single" w:sz="6" w:space="0" w:color="000000"/>
              <w:bottom w:val="single" w:sz="6" w:space="0" w:color="000000"/>
              <w:right w:val="single" w:sz="6" w:space="0" w:color="000000"/>
            </w:tcBorders>
          </w:tcPr>
          <w:p>
            <w:pPr>
              <w:pStyle w:val="TAC"/>
              <w:rPr/>
            </w:pPr>
            <w:r>
              <w:rPr/>
              <w:t>12.2 kbps</w:t>
            </w:r>
          </w:p>
        </w:tc>
        <w:tc>
          <w:tcPr>
            <w:tcW w:w="2435" w:type="dxa"/>
            <w:tcBorders>
              <w:top w:val="single" w:sz="6" w:space="0" w:color="000000"/>
              <w:left w:val="single" w:sz="6" w:space="0" w:color="000000"/>
              <w:bottom w:val="single" w:sz="6" w:space="0" w:color="000000"/>
              <w:right w:val="single" w:sz="6" w:space="0" w:color="000000"/>
            </w:tcBorders>
          </w:tcPr>
          <w:p>
            <w:pPr>
              <w:pStyle w:val="TAC"/>
              <w:rPr/>
            </w:pPr>
            <w:r>
              <w:rPr/>
              <w:t>-107</w:t>
            </w:r>
          </w:p>
        </w:tc>
        <w:tc>
          <w:tcPr>
            <w:tcW w:w="2832" w:type="dxa"/>
            <w:tcBorders>
              <w:top w:val="single" w:sz="6" w:space="0" w:color="000000"/>
              <w:left w:val="single" w:sz="6" w:space="0" w:color="000000"/>
              <w:bottom w:val="single" w:sz="6" w:space="0" w:color="000000"/>
              <w:right w:val="single" w:sz="6" w:space="0" w:color="000000"/>
            </w:tcBorders>
          </w:tcPr>
          <w:p>
            <w:pPr>
              <w:pStyle w:val="TAC"/>
              <w:rPr/>
            </w:pPr>
            <w:r>
              <w:rPr/>
              <w:t>BER shall not exceed 0.001</w:t>
            </w:r>
          </w:p>
        </w:tc>
      </w:tr>
    </w:tbl>
    <w:p>
      <w:pPr>
        <w:pStyle w:val="Normal"/>
        <w:rPr/>
      </w:pPr>
      <w:r>
        <w:rPr/>
      </w:r>
    </w:p>
    <w:p>
      <w:pPr>
        <w:pStyle w:val="Heading3"/>
        <w:rPr/>
      </w:pPr>
      <w:bookmarkStart w:id="37" w:name="__RefHeading___Toc528162492"/>
      <w:bookmarkEnd w:id="37"/>
      <w:r>
        <w:rPr/>
        <w:t>7.1.4</w:t>
        <w:tab/>
        <w:t>Spectrum emission mask</w:t>
      </w:r>
    </w:p>
    <w:p>
      <w:pPr>
        <w:pStyle w:val="Normal"/>
        <w:rPr/>
      </w:pPr>
      <w:r>
        <w:rPr/>
        <w:t>No changes based on the new Medium Range and Local area BS classes.</w:t>
      </w:r>
    </w:p>
    <w:p>
      <w:pPr>
        <w:pStyle w:val="Heading3"/>
        <w:rPr/>
      </w:pPr>
      <w:bookmarkStart w:id="38" w:name="__RefHeading___Toc528162493"/>
      <w:bookmarkEnd w:id="38"/>
      <w:r>
        <w:rPr/>
        <w:t>7.1.5</w:t>
        <w:tab/>
        <w:t>Adjacent Channel Selectivity (ACS)</w:t>
      </w:r>
    </w:p>
    <w:p>
      <w:pPr>
        <w:pStyle w:val="Normal"/>
        <w:rPr>
          <w:color w:val="000000"/>
        </w:rPr>
      </w:pPr>
      <w:r>
        <w:rPr>
          <w:color w:val="000000"/>
        </w:rPr>
        <w:t>The chapter 7.4.1 TS 25.104 REL-6 should be changed as following:</w:t>
      </w:r>
    </w:p>
    <w:p>
      <w:pPr>
        <w:pStyle w:val="Normal"/>
        <w:rPr/>
      </w:pPr>
      <w:r>
        <w:rPr>
          <w:rFonts w:cs="Arial" w:ascii="Arial" w:hAnsi="Arial"/>
          <w:i/>
          <w:iCs/>
          <w:sz w:val="32"/>
        </w:rPr>
        <w:tab/>
        <w:t>Adjacent Channel Selectivity (ACS)</w:t>
      </w:r>
    </w:p>
    <w:p>
      <w:pPr>
        <w:pStyle w:val="Normal"/>
        <w:keepLines/>
        <w:rPr/>
      </w:pPr>
      <w:r>
        <w:rPr/>
        <w:t>Adjacent channel selectivity (ACS) is a measure of the receiver ability to receive a wanted signal at is assigned channel frequency in the presence of a single code W-CDMA modulated adjacent channel signal at a given frequency offset from the center frequency of the assigned channel. ACS is the ratio of the receiver filter attenuation on the assigned channel frequency to the receiver filter attenuation on the adjacent channel(s).</w:t>
      </w:r>
    </w:p>
    <w:p>
      <w:pPr>
        <w:pStyle w:val="Normal"/>
        <w:keepLines/>
        <w:rPr/>
      </w:pPr>
      <w:r>
        <w:rPr>
          <w:rFonts w:cs="Arial" w:ascii="Arial" w:hAnsi="Arial"/>
          <w:i/>
          <w:iCs/>
          <w:sz w:val="28"/>
        </w:rPr>
        <w:tab/>
        <w:t>Minimum requirement</w:t>
      </w:r>
    </w:p>
    <w:p>
      <w:pPr>
        <w:pStyle w:val="Normal"/>
        <w:keepNext w:val="true"/>
        <w:rPr/>
      </w:pPr>
      <w:r>
        <w:rPr>
          <w:rFonts w:eastAsia="Osaka;MS Mincho" w:cs="v5.0.0;Times New Roman"/>
        </w:rPr>
        <w:t>The BER shall not exceed 0.001 for the parameters specified in Table 7.3.</w:t>
      </w:r>
    </w:p>
    <w:p>
      <w:pPr>
        <w:pStyle w:val="TH"/>
        <w:rPr/>
      </w:pPr>
      <w:r>
        <w:rPr>
          <w:rFonts w:eastAsia="Osaka;MS Mincho" w:cs="v5.0.0;Times New Roman"/>
        </w:rPr>
        <w:t xml:space="preserve">Table 7.3: </w:t>
      </w:r>
      <w:r>
        <w:rPr/>
        <w:t>Adjacent channel selectivity</w:t>
      </w:r>
    </w:p>
    <w:tbl>
      <w:tblPr>
        <w:tblW w:w="8124" w:type="dxa"/>
        <w:jc w:val="center"/>
        <w:tblInd w:w="0" w:type="dxa"/>
        <w:tblLayout w:type="fixed"/>
        <w:tblCellMar>
          <w:top w:w="0" w:type="dxa"/>
          <w:left w:w="108" w:type="dxa"/>
          <w:bottom w:w="0" w:type="dxa"/>
          <w:right w:w="108" w:type="dxa"/>
        </w:tblCellMar>
      </w:tblPr>
      <w:tblGrid>
        <w:gridCol w:w="2336"/>
        <w:gridCol w:w="1699"/>
        <w:gridCol w:w="1873"/>
        <w:gridCol w:w="1619"/>
        <w:gridCol w:w="597"/>
      </w:tblGrid>
      <w:tr>
        <w:trPr/>
        <w:tc>
          <w:tcPr>
            <w:tcW w:w="233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Parameter</w:t>
            </w:r>
          </w:p>
        </w:tc>
        <w:tc>
          <w:tcPr>
            <w:tcW w:w="169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Level</w:t>
            </w:r>
          </w:p>
          <w:p>
            <w:pPr>
              <w:pStyle w:val="TAH"/>
              <w:rPr/>
            </w:pPr>
            <w:r>
              <w:rPr>
                <w:rFonts w:eastAsia="Arial" w:cs="Arial"/>
              </w:rPr>
              <w:t xml:space="preserve"> </w:t>
            </w:r>
            <w:r>
              <w:rPr>
                <w:rFonts w:cs="v5.0.0;Times New Roman"/>
              </w:rPr>
              <w:t>Wide Area BS</w:t>
            </w:r>
          </w:p>
        </w:tc>
        <w:tc>
          <w:tcPr>
            <w:tcW w:w="1873"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Level</w:t>
            </w:r>
          </w:p>
          <w:p>
            <w:pPr>
              <w:pStyle w:val="TAH"/>
              <w:rPr>
                <w:rFonts w:cs="v5.0.0;Times New Roman"/>
              </w:rPr>
            </w:pPr>
            <w:r>
              <w:rPr>
                <w:rFonts w:cs="v5.0.0;Times New Roman"/>
              </w:rPr>
              <w:t>Medium Range BS</w:t>
            </w:r>
          </w:p>
        </w:tc>
        <w:tc>
          <w:tcPr>
            <w:tcW w:w="161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Level</w:t>
            </w:r>
          </w:p>
          <w:p>
            <w:pPr>
              <w:pStyle w:val="TAH"/>
              <w:rPr>
                <w:rFonts w:cs="v5.0.0;Times New Roman"/>
              </w:rPr>
            </w:pPr>
            <w:r>
              <w:rPr>
                <w:rFonts w:cs="v5.0.0;Times New Roman"/>
              </w:rPr>
              <w:t>Local area BS</w:t>
            </w:r>
          </w:p>
        </w:tc>
        <w:tc>
          <w:tcPr>
            <w:tcW w:w="59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Unit</w:t>
            </w:r>
          </w:p>
        </w:tc>
      </w:tr>
      <w:tr>
        <w:trPr/>
        <w:tc>
          <w:tcPr>
            <w:tcW w:w="2336"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rFonts w:cs="v5.0.0;Times New Roman"/>
              </w:rPr>
              <w:t>Data rate</w:t>
            </w:r>
          </w:p>
        </w:tc>
        <w:tc>
          <w:tcPr>
            <w:tcW w:w="16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12.2</w:t>
            </w:r>
          </w:p>
        </w:tc>
        <w:tc>
          <w:tcPr>
            <w:tcW w:w="187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12.2</w:t>
            </w:r>
          </w:p>
        </w:tc>
        <w:tc>
          <w:tcPr>
            <w:tcW w:w="161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12.2</w:t>
            </w:r>
          </w:p>
        </w:tc>
        <w:tc>
          <w:tcPr>
            <w:tcW w:w="59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kbps</w:t>
            </w:r>
          </w:p>
        </w:tc>
      </w:tr>
      <w:tr>
        <w:trPr/>
        <w:tc>
          <w:tcPr>
            <w:tcW w:w="2336"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Wanted signal mean power</w:t>
            </w:r>
          </w:p>
        </w:tc>
        <w:tc>
          <w:tcPr>
            <w:tcW w:w="16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-115</w:t>
            </w:r>
          </w:p>
        </w:tc>
        <w:tc>
          <w:tcPr>
            <w:tcW w:w="187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w:t>
            </w:r>
          </w:p>
        </w:tc>
        <w:tc>
          <w:tcPr>
            <w:tcW w:w="161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-101</w:t>
            </w:r>
          </w:p>
        </w:tc>
        <w:tc>
          <w:tcPr>
            <w:tcW w:w="59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dBm</w:t>
            </w:r>
          </w:p>
        </w:tc>
      </w:tr>
      <w:tr>
        <w:trPr/>
        <w:tc>
          <w:tcPr>
            <w:tcW w:w="2336"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Interfering signal mean power</w:t>
            </w:r>
          </w:p>
        </w:tc>
        <w:tc>
          <w:tcPr>
            <w:tcW w:w="1699"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w:t>
            </w:r>
            <w:r>
              <w:rPr>
                <w:rFonts w:cs="v5.0.0;Times New Roman"/>
              </w:rPr>
              <w:t>52</w:t>
            </w:r>
          </w:p>
        </w:tc>
        <w:tc>
          <w:tcPr>
            <w:tcW w:w="187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-42 </w:t>
            </w:r>
          </w:p>
        </w:tc>
        <w:tc>
          <w:tcPr>
            <w:tcW w:w="161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-38</w:t>
            </w:r>
          </w:p>
        </w:tc>
        <w:tc>
          <w:tcPr>
            <w:tcW w:w="59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dBm</w:t>
            </w:r>
          </w:p>
        </w:tc>
      </w:tr>
      <w:tr>
        <w:trPr/>
        <w:tc>
          <w:tcPr>
            <w:tcW w:w="2336"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Fuw offset (Modulated)</w:t>
            </w:r>
          </w:p>
        </w:tc>
        <w:tc>
          <w:tcPr>
            <w:tcW w:w="16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w:t>
            </w:r>
          </w:p>
        </w:tc>
        <w:tc>
          <w:tcPr>
            <w:tcW w:w="187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w:t>
            </w:r>
          </w:p>
        </w:tc>
        <w:tc>
          <w:tcPr>
            <w:tcW w:w="161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w:t>
            </w:r>
          </w:p>
        </w:tc>
        <w:tc>
          <w:tcPr>
            <w:tcW w:w="59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MHz</w:t>
            </w:r>
          </w:p>
        </w:tc>
      </w:tr>
    </w:tbl>
    <w:p>
      <w:pPr>
        <w:pStyle w:val="Normal"/>
        <w:rPr/>
      </w:pPr>
      <w:r>
        <w:rPr/>
      </w:r>
    </w:p>
    <w:p>
      <w:pPr>
        <w:pStyle w:val="Normal"/>
        <w:rPr/>
      </w:pPr>
      <w:r>
        <w:rPr>
          <w:rFonts w:cs="Arial" w:ascii="Arial" w:hAnsi="Arial"/>
          <w:i/>
          <w:iCs/>
          <w:sz w:val="32"/>
        </w:rPr>
        <w:tab/>
      </w:r>
      <w:r>
        <w:rPr>
          <w:rFonts w:cs="Arial" w:ascii="Arial" w:hAnsi="Arial"/>
          <w:iCs/>
          <w:sz w:val="32"/>
        </w:rPr>
        <w:t>Blocking characteristics</w:t>
      </w:r>
    </w:p>
    <w:p>
      <w:pPr>
        <w:pStyle w:val="Normal"/>
        <w:rPr/>
      </w:pPr>
      <w:r>
        <w:rPr/>
        <w:t>The chapter 7.5.1 in TS 25.104 REL-6 should be changed as following:</w:t>
      </w:r>
    </w:p>
    <w:p>
      <w:pPr>
        <w:pStyle w:val="Normal"/>
        <w:rPr/>
      </w:pPr>
      <w:r>
        <w:rPr>
          <w:rFonts w:cs="Arial" w:ascii="Arial" w:hAnsi="Arial"/>
          <w:i/>
          <w:iCs/>
          <w:sz w:val="32"/>
        </w:rPr>
        <w:tab/>
        <w:t>Minimum requirement</w:t>
      </w:r>
    </w:p>
    <w:p>
      <w:pPr>
        <w:pStyle w:val="Normal"/>
        <w:keepNext w:val="true"/>
        <w:numPr>
          <w:ilvl w:val="0"/>
          <w:numId w:val="0"/>
        </w:numPr>
        <w:ind w:left="0" w:hanging="0"/>
        <w:rPr/>
      </w:pPr>
      <w:r>
        <w:rPr>
          <w:rFonts w:cs="v5.0.0;Times New Roman"/>
        </w:rPr>
        <w:t>The static reference performance as specified in clause 7.2.1 shall be met with a wanted and an interfering signal coupled to BS antenna input using the following parameters.</w:t>
      </w:r>
    </w:p>
    <w:p>
      <w:pPr>
        <w:pStyle w:val="TH"/>
        <w:rPr/>
      </w:pPr>
      <w:r>
        <w:rPr>
          <w:rFonts w:eastAsia="Osaka;MS Mincho" w:cs="v5.0.0;Times New Roman"/>
        </w:rPr>
        <w:t xml:space="preserve">Table 7.4: </w:t>
      </w:r>
      <w:r>
        <w:rPr/>
        <w:t>Blocking performance requirement for Wide Area BS</w:t>
      </w:r>
    </w:p>
    <w:tbl>
      <w:tblPr>
        <w:tblW w:w="9781" w:type="dxa"/>
        <w:jc w:val="left"/>
        <w:tblInd w:w="-5" w:type="dxa"/>
        <w:tblLayout w:type="fixed"/>
        <w:tblCellMar>
          <w:top w:w="0" w:type="dxa"/>
          <w:left w:w="108" w:type="dxa"/>
          <w:bottom w:w="0" w:type="dxa"/>
          <w:right w:w="108" w:type="dxa"/>
        </w:tblCellMar>
      </w:tblPr>
      <w:tblGrid>
        <w:gridCol w:w="1276"/>
        <w:gridCol w:w="2126"/>
        <w:gridCol w:w="1134"/>
        <w:gridCol w:w="1560"/>
        <w:gridCol w:w="1701"/>
        <w:gridCol w:w="1984"/>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Center Frequency of Interfering Signal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1920 – 1980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1900 – 1920 MHz</w:t>
            </w:r>
          </w:p>
          <w:p>
            <w:pPr>
              <w:pStyle w:val="TAL"/>
              <w:rPr/>
            </w:pPr>
            <w:r>
              <w:rPr>
                <w:lang w:val="de-DE"/>
              </w:rPr>
              <w:t>1980 – 2000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1 MHz -1900 MHz</w:t>
            </w:r>
          </w:p>
          <w:p>
            <w:pPr>
              <w:pStyle w:val="TAL"/>
              <w:rPr/>
            </w:pPr>
            <w:r>
              <w:rPr>
                <w:lang w:val="de-DE"/>
              </w:rPr>
              <w:t>2000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1850 – 1910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1830 – 1850 MHz</w:t>
            </w:r>
          </w:p>
          <w:p>
            <w:pPr>
              <w:pStyle w:val="TAL"/>
              <w:rPr/>
            </w:pPr>
            <w:r>
              <w:rPr>
                <w:lang w:val="de-DE"/>
              </w:rPr>
              <w:t>1910 – 1930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 MHz – 1830 MHz</w:t>
            </w:r>
          </w:p>
          <w:p>
            <w:pPr>
              <w:pStyle w:val="TAL"/>
              <w:rPr/>
            </w:pPr>
            <w:r>
              <w:rPr>
                <w:lang w:val="de-DE"/>
              </w:rPr>
              <w:t>1930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III</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1710 – 1785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1690 – 1710 MHz</w:t>
            </w:r>
          </w:p>
          <w:p>
            <w:pPr>
              <w:pStyle w:val="TAL"/>
              <w:rPr>
                <w:lang w:val="de-DE"/>
              </w:rPr>
            </w:pPr>
            <w:r>
              <w:rPr>
                <w:lang w:val="de-DE"/>
              </w:rPr>
              <w:t>1785 – 1805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 MHz – 1690 MHz</w:t>
            </w:r>
          </w:p>
          <w:p>
            <w:pPr>
              <w:pStyle w:val="TAL"/>
              <w:rPr/>
            </w:pPr>
            <w:r>
              <w:rPr>
                <w:lang w:val="de-DE"/>
              </w:rPr>
              <w:t>1805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bl>
    <w:p>
      <w:pPr>
        <w:pStyle w:val="Normal"/>
        <w:rPr>
          <w:rFonts w:eastAsia="Osaka;MS Mincho"/>
        </w:rPr>
      </w:pPr>
      <w:r>
        <w:rPr>
          <w:rFonts w:eastAsia="Osaka;MS Mincho"/>
        </w:rPr>
      </w:r>
    </w:p>
    <w:p>
      <w:pPr>
        <w:pStyle w:val="TH"/>
        <w:rPr>
          <w:rFonts w:cs="v5.0.0;Times New Roman"/>
        </w:rPr>
      </w:pPr>
      <w:r>
        <w:rPr>
          <w:rFonts w:eastAsia="Osaka;MS Mincho" w:cs="v5.0.0;Times New Roman"/>
        </w:rPr>
        <w:t xml:space="preserve">Table 7.4A: </w:t>
      </w:r>
      <w:r>
        <w:rPr>
          <w:rFonts w:cs="v5.0.0;Times New Roman"/>
        </w:rPr>
        <w:t>Blocking performance requirement for Medium Range BS</w:t>
      </w:r>
    </w:p>
    <w:tbl>
      <w:tblPr>
        <w:tblW w:w="9781" w:type="dxa"/>
        <w:jc w:val="left"/>
        <w:tblInd w:w="-5" w:type="dxa"/>
        <w:tblLayout w:type="fixed"/>
        <w:tblCellMar>
          <w:top w:w="0" w:type="dxa"/>
          <w:left w:w="108" w:type="dxa"/>
          <w:bottom w:w="0" w:type="dxa"/>
          <w:right w:w="108" w:type="dxa"/>
        </w:tblCellMar>
      </w:tblPr>
      <w:tblGrid>
        <w:gridCol w:w="1276"/>
        <w:gridCol w:w="2126"/>
        <w:gridCol w:w="1134"/>
        <w:gridCol w:w="1560"/>
        <w:gridCol w:w="1701"/>
        <w:gridCol w:w="1984"/>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Center Frequency of Interfering Signal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1920 – 1980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1900 – 1920 MHz</w:t>
            </w:r>
          </w:p>
          <w:p>
            <w:pPr>
              <w:pStyle w:val="TAL"/>
              <w:rPr/>
            </w:pPr>
            <w:r>
              <w:rPr>
                <w:lang w:val="de-DE"/>
              </w:rPr>
              <w:t>1980 – 2000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1 MHz -1900 MHz</w:t>
            </w:r>
          </w:p>
          <w:p>
            <w:pPr>
              <w:pStyle w:val="TAL"/>
              <w:rPr/>
            </w:pPr>
            <w:r>
              <w:rPr>
                <w:lang w:val="de-DE"/>
              </w:rPr>
              <w:t>2000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1850 – 1910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1830 – 1850 MHz</w:t>
            </w:r>
          </w:p>
          <w:p>
            <w:pPr>
              <w:pStyle w:val="TAL"/>
              <w:rPr/>
            </w:pPr>
            <w:r>
              <w:rPr>
                <w:lang w:val="de-DE"/>
              </w:rPr>
              <w:t>1910 – 1930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 MHz – 1830 MHz</w:t>
            </w:r>
          </w:p>
          <w:p>
            <w:pPr>
              <w:pStyle w:val="TAL"/>
              <w:rPr/>
            </w:pPr>
            <w:r>
              <w:rPr>
                <w:lang w:val="de-DE"/>
              </w:rPr>
              <w:t>1930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III</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1710 – 1785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1690 – 1710 MHz</w:t>
            </w:r>
          </w:p>
          <w:p>
            <w:pPr>
              <w:pStyle w:val="TAL"/>
              <w:rPr>
                <w:lang w:val="de-DE"/>
              </w:rPr>
            </w:pPr>
            <w:r>
              <w:rPr>
                <w:lang w:val="de-DE"/>
              </w:rPr>
              <w:t>1785 – 1805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 MHz – 1690 MHz</w:t>
            </w:r>
          </w:p>
          <w:p>
            <w:pPr>
              <w:pStyle w:val="TAL"/>
              <w:rPr/>
            </w:pPr>
            <w:r>
              <w:rPr>
                <w:lang w:val="de-DE"/>
              </w:rPr>
              <w:t>1805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bl>
    <w:p>
      <w:pPr>
        <w:pStyle w:val="Normal"/>
        <w:rPr/>
      </w:pPr>
      <w:r>
        <w:rPr/>
      </w:r>
    </w:p>
    <w:p>
      <w:pPr>
        <w:pStyle w:val="TH"/>
        <w:rPr/>
      </w:pPr>
      <w:r>
        <w:rPr>
          <w:rFonts w:eastAsia="Osaka;MS Mincho" w:cs="v5.0.0;Times New Roman"/>
        </w:rPr>
        <w:t xml:space="preserve">Table 7.4B: </w:t>
      </w:r>
      <w:r>
        <w:rPr/>
        <w:t>Blocking performance requirement for Local Area BS class</w:t>
      </w:r>
    </w:p>
    <w:tbl>
      <w:tblPr>
        <w:tblW w:w="9781" w:type="dxa"/>
        <w:jc w:val="left"/>
        <w:tblInd w:w="-5" w:type="dxa"/>
        <w:tblLayout w:type="fixed"/>
        <w:tblCellMar>
          <w:top w:w="0" w:type="dxa"/>
          <w:left w:w="108" w:type="dxa"/>
          <w:bottom w:w="0" w:type="dxa"/>
          <w:right w:w="108" w:type="dxa"/>
        </w:tblCellMar>
      </w:tblPr>
      <w:tblGrid>
        <w:gridCol w:w="1276"/>
        <w:gridCol w:w="2126"/>
        <w:gridCol w:w="1134"/>
        <w:gridCol w:w="1560"/>
        <w:gridCol w:w="1701"/>
        <w:gridCol w:w="1984"/>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Center Frequency of Interfering Signal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1920 – 1980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-101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1900 – 1920 MHz</w:t>
            </w:r>
          </w:p>
          <w:p>
            <w:pPr>
              <w:pStyle w:val="TAL"/>
              <w:rPr/>
            </w:pPr>
            <w:r>
              <w:rPr/>
              <w:t>1980 – 2000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-101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-1900 MHz</w:t>
            </w:r>
          </w:p>
          <w:p>
            <w:pPr>
              <w:pStyle w:val="TAL"/>
              <w:rPr/>
            </w:pPr>
            <w:r>
              <w:rPr/>
              <w:t>2000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-101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1850 – 1910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-101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1830 – 1850 MHz</w:t>
            </w:r>
          </w:p>
          <w:p>
            <w:pPr>
              <w:pStyle w:val="TAL"/>
              <w:rPr/>
            </w:pPr>
            <w:r>
              <w:rPr/>
              <w:t>1910 – 1930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-101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1830 MHz</w:t>
            </w:r>
          </w:p>
          <w:p>
            <w:pPr>
              <w:pStyle w:val="TAL"/>
              <w:rPr/>
            </w:pPr>
            <w:r>
              <w:rPr/>
              <w:t>1930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-101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III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1785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-101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1690 – 1710 MHz</w:t>
            </w:r>
          </w:p>
          <w:p>
            <w:pPr>
              <w:pStyle w:val="TAL"/>
              <w:rPr/>
            </w:pPr>
            <w:r>
              <w:rPr/>
              <w:t>1785 – 1805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-101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1690 MHz</w:t>
            </w:r>
          </w:p>
          <w:p>
            <w:pPr>
              <w:pStyle w:val="TAL"/>
              <w:rPr/>
            </w:pPr>
            <w:r>
              <w:rPr/>
              <w:t>1805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-101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bl>
    <w:p>
      <w:pPr>
        <w:pStyle w:val="Normal"/>
        <w:rPr/>
      </w:pPr>
      <w:r>
        <w:rPr/>
      </w:r>
    </w:p>
    <w:p>
      <w:pPr>
        <w:pStyle w:val="TH"/>
        <w:rPr/>
      </w:pPr>
      <w:r>
        <w:rPr>
          <w:rFonts w:eastAsia="Osaka;MS Mincho"/>
        </w:rPr>
        <w:t xml:space="preserve">Table 7.5: </w:t>
      </w:r>
      <w:r>
        <w:rPr/>
        <w:t xml:space="preserve">Blocking performance requirement (narrowband) </w:t>
      </w:r>
      <w:r>
        <w:rPr>
          <w:rFonts w:cs="v5.0.0;Times New Roman"/>
        </w:rPr>
        <w:t>for Wide Area BS</w:t>
      </w:r>
    </w:p>
    <w:tbl>
      <w:tblPr>
        <w:tblW w:w="9781" w:type="dxa"/>
        <w:jc w:val="left"/>
        <w:tblInd w:w="-5" w:type="dxa"/>
        <w:tblLayout w:type="fixed"/>
        <w:tblCellMar>
          <w:top w:w="0" w:type="dxa"/>
          <w:left w:w="108" w:type="dxa"/>
          <w:bottom w:w="0" w:type="dxa"/>
          <w:right w:w="108" w:type="dxa"/>
        </w:tblCellMar>
      </w:tblPr>
      <w:tblGrid>
        <w:gridCol w:w="1276"/>
        <w:gridCol w:w="2126"/>
        <w:gridCol w:w="1134"/>
        <w:gridCol w:w="1560"/>
        <w:gridCol w:w="1701"/>
        <w:gridCol w:w="1984"/>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Center Frequency of Interfering Signal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de-DE"/>
              </w:rPr>
            </w:pPr>
            <w:r>
              <w:rPr>
                <w:lang w:val="de-DE"/>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1850 – 1910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- 47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de-DE"/>
              </w:rPr>
            </w:pPr>
            <w:r>
              <w:rPr>
                <w:lang w:val="de-DE"/>
              </w:rPr>
              <w:t>III</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1710 – 1785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- 47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2.8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9781" w:type="dxa"/>
            <w:gridSpan w:val="6"/>
            <w:tcBorders>
              <w:top w:val="single" w:sz="4" w:space="0" w:color="000000"/>
              <w:left w:val="single" w:sz="4" w:space="0" w:color="000000"/>
              <w:bottom w:val="single" w:sz="4" w:space="0" w:color="000000"/>
              <w:right w:val="single" w:sz="4" w:space="0" w:color="000000"/>
            </w:tcBorders>
          </w:tcPr>
          <w:p>
            <w:pPr>
              <w:pStyle w:val="TAL"/>
              <w:rPr/>
            </w:pPr>
            <w:r>
              <w:rPr/>
              <w:t>* GMSK modulation as defined in TS 45.004 [5].</w:t>
            </w:r>
          </w:p>
        </w:tc>
      </w:tr>
    </w:tbl>
    <w:p>
      <w:pPr>
        <w:pStyle w:val="Normal"/>
        <w:rPr>
          <w:rFonts w:cs="v5.0.0;Times New Roman"/>
        </w:rPr>
      </w:pPr>
      <w:r>
        <w:rPr>
          <w:rFonts w:cs="v5.0.0;Times New Roman"/>
        </w:rPr>
      </w:r>
    </w:p>
    <w:p>
      <w:pPr>
        <w:pStyle w:val="TH"/>
        <w:rPr/>
      </w:pPr>
      <w:r>
        <w:rPr>
          <w:rFonts w:eastAsia="Osaka;MS Mincho"/>
        </w:rPr>
        <w:t xml:space="preserve">Table 7.5A: </w:t>
      </w:r>
      <w:r>
        <w:rPr/>
        <w:t xml:space="preserve">Blocking performance requirement (narrowband) </w:t>
      </w:r>
      <w:r>
        <w:rPr>
          <w:rFonts w:cs="v5.0.0;Times New Roman"/>
        </w:rPr>
        <w:t xml:space="preserve">for </w:t>
      </w:r>
      <w:r>
        <w:rPr/>
        <w:t xml:space="preserve">Medium Range BS </w:t>
      </w:r>
    </w:p>
    <w:tbl>
      <w:tblPr>
        <w:tblW w:w="9781" w:type="dxa"/>
        <w:jc w:val="left"/>
        <w:tblInd w:w="-5" w:type="dxa"/>
        <w:tblLayout w:type="fixed"/>
        <w:tblCellMar>
          <w:top w:w="0" w:type="dxa"/>
          <w:left w:w="108" w:type="dxa"/>
          <w:bottom w:w="0" w:type="dxa"/>
          <w:right w:w="108" w:type="dxa"/>
        </w:tblCellMar>
      </w:tblPr>
      <w:tblGrid>
        <w:gridCol w:w="1276"/>
        <w:gridCol w:w="2126"/>
        <w:gridCol w:w="1134"/>
        <w:gridCol w:w="1560"/>
        <w:gridCol w:w="1701"/>
        <w:gridCol w:w="1984"/>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Center Frequency of Interfering Signal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de-DE"/>
              </w:rPr>
            </w:pPr>
            <w:r>
              <w:rPr>
                <w:lang w:val="de-DE"/>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de-DE"/>
              </w:rPr>
              <w:t>1850 – 1910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- 42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de-DE"/>
              </w:rPr>
            </w:pPr>
            <w:r>
              <w:rPr>
                <w:lang w:val="de-DE"/>
              </w:rPr>
              <w:t>III</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1710 – 1785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- 42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2.8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9781" w:type="dxa"/>
            <w:gridSpan w:val="6"/>
            <w:tcBorders>
              <w:top w:val="single" w:sz="4" w:space="0" w:color="000000"/>
              <w:left w:val="single" w:sz="4" w:space="0" w:color="000000"/>
              <w:bottom w:val="single" w:sz="4" w:space="0" w:color="000000"/>
              <w:right w:val="single" w:sz="4" w:space="0" w:color="000000"/>
            </w:tcBorders>
          </w:tcPr>
          <w:p>
            <w:pPr>
              <w:pStyle w:val="TAL"/>
              <w:rPr/>
            </w:pPr>
            <w:r>
              <w:rPr/>
              <w:t>* GMSK modulation as defined in TS 45.004 [5].</w:t>
            </w:r>
          </w:p>
        </w:tc>
      </w:tr>
    </w:tbl>
    <w:p>
      <w:pPr>
        <w:pStyle w:val="Normal"/>
        <w:rPr/>
      </w:pPr>
      <w:r>
        <w:rPr/>
      </w:r>
    </w:p>
    <w:p>
      <w:pPr>
        <w:pStyle w:val="TH"/>
        <w:rPr/>
      </w:pPr>
      <w:r>
        <w:rPr>
          <w:rFonts w:eastAsia="Osaka;MS Mincho"/>
        </w:rPr>
        <w:t xml:space="preserve">Table 7.5B: </w:t>
      </w:r>
      <w:r>
        <w:rPr/>
        <w:t xml:space="preserve">Blocking performance requirement (narrowband) </w:t>
      </w:r>
      <w:r>
        <w:rPr>
          <w:rFonts w:cs="v5.0.0;Times New Roman"/>
        </w:rPr>
        <w:t>for Local Area BS class</w:t>
      </w:r>
    </w:p>
    <w:tbl>
      <w:tblPr>
        <w:tblW w:w="9781" w:type="dxa"/>
        <w:jc w:val="left"/>
        <w:tblInd w:w="-5" w:type="dxa"/>
        <w:tblLayout w:type="fixed"/>
        <w:tblCellMar>
          <w:top w:w="0" w:type="dxa"/>
          <w:left w:w="108" w:type="dxa"/>
          <w:bottom w:w="0" w:type="dxa"/>
          <w:right w:w="108" w:type="dxa"/>
        </w:tblCellMar>
      </w:tblPr>
      <w:tblGrid>
        <w:gridCol w:w="1276"/>
        <w:gridCol w:w="2126"/>
        <w:gridCol w:w="1134"/>
        <w:gridCol w:w="1560"/>
        <w:gridCol w:w="1701"/>
        <w:gridCol w:w="1984"/>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Center Frequency of Interfering Signal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1850 – 1910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- 37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-101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1785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- 37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-101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2.8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9781" w:type="dxa"/>
            <w:gridSpan w:val="6"/>
            <w:tcBorders>
              <w:top w:val="single" w:sz="4" w:space="0" w:color="000000"/>
              <w:left w:val="single" w:sz="4" w:space="0" w:color="000000"/>
              <w:bottom w:val="single" w:sz="4" w:space="0" w:color="000000"/>
              <w:right w:val="single" w:sz="4" w:space="0" w:color="000000"/>
            </w:tcBorders>
          </w:tcPr>
          <w:p>
            <w:pPr>
              <w:pStyle w:val="TAL"/>
              <w:rPr/>
            </w:pPr>
            <w:r>
              <w:rPr/>
              <w:t>* GMSK modulation as defined in TS 45.004 [5].</w:t>
            </w:r>
          </w:p>
        </w:tc>
      </w:tr>
    </w:tbl>
    <w:p>
      <w:pPr>
        <w:pStyle w:val="Normal"/>
        <w:rPr/>
      </w:pPr>
      <w:r>
        <w:rPr/>
      </w:r>
    </w:p>
    <w:p>
      <w:pPr>
        <w:pStyle w:val="Heading3"/>
        <w:rPr/>
      </w:pPr>
      <w:bookmarkStart w:id="39" w:name="__RefHeading___Toc528162494"/>
      <w:bookmarkEnd w:id="39"/>
      <w:r>
        <w:rPr/>
        <w:t>7.1.7</w:t>
        <w:tab/>
        <w:t>Intermodulation characteristics</w:t>
      </w:r>
    </w:p>
    <w:p>
      <w:pPr>
        <w:pStyle w:val="Normal"/>
        <w:rPr/>
      </w:pPr>
      <w:r>
        <w:rPr/>
        <w:t>The chapter 7.6.1 TS 25.104 REL-6 should be changed as following:</w:t>
      </w:r>
    </w:p>
    <w:p>
      <w:pPr>
        <w:pStyle w:val="TextBody"/>
        <w:rPr>
          <w:rFonts w:ascii="Arial" w:hAnsi="Arial" w:cs="Arial"/>
          <w:i/>
          <w:i/>
          <w:iCs/>
          <w:sz w:val="28"/>
        </w:rPr>
      </w:pPr>
      <w:r>
        <w:rPr>
          <w:rFonts w:cs="Arial" w:ascii="Arial" w:hAnsi="Arial"/>
          <w:i/>
          <w:iCs/>
          <w:sz w:val="28"/>
        </w:rPr>
        <w:t>7.6.1</w:t>
        <w:tab/>
        <w:t>Minimum requirement</w:t>
      </w:r>
    </w:p>
    <w:p>
      <w:pPr>
        <w:pStyle w:val="Normal"/>
        <w:keepNext w:val="true"/>
        <w:rPr/>
      </w:pPr>
      <w:r>
        <w:rPr>
          <w:rFonts w:cs="v5.0.0;Times New Roman"/>
        </w:rPr>
        <w:t>The static reference performance as specified in clause 7.2.1 should be met in case of a Wide Area BS when the following signals are coupled to BS antenna input:</w:t>
      </w:r>
    </w:p>
    <w:p>
      <w:pPr>
        <w:pStyle w:val="B1"/>
        <w:keepNext w:val="true"/>
        <w:rPr/>
      </w:pPr>
      <w:r>
        <w:rPr>
          <w:rFonts w:cs="v5.0.0;Times New Roman"/>
        </w:rPr>
        <w:t>-</w:t>
        <w:tab/>
        <w:t xml:space="preserve">A wanted signal at the assigned channel frequency with a </w:t>
      </w:r>
      <w:r>
        <w:rPr/>
        <w:t>mean power</w:t>
      </w:r>
      <w:r>
        <w:rPr>
          <w:rFonts w:cs="v5.0.0;Times New Roman"/>
        </w:rPr>
        <w:t xml:space="preserve"> of </w:t>
        <w:noBreakHyphen/>
        <w:t>115 dBm.</w:t>
      </w:r>
    </w:p>
    <w:p>
      <w:pPr>
        <w:pStyle w:val="B1"/>
        <w:keepNext w:val="true"/>
        <w:rPr>
          <w:rFonts w:cs="v5.0.0;Times New Roman"/>
        </w:rPr>
      </w:pPr>
      <w:r>
        <w:rPr>
          <w:rFonts w:cs="v5.0.0;Times New Roman"/>
        </w:rPr>
        <w:t>-</w:t>
        <w:tab/>
        <w:t xml:space="preserve">Two interfering signals with the following parameters. </w:t>
      </w:r>
    </w:p>
    <w:p>
      <w:pPr>
        <w:pStyle w:val="TH"/>
        <w:rPr/>
      </w:pPr>
      <w:r>
        <w:rPr>
          <w:rFonts w:eastAsia="Osaka;MS Mincho" w:cs="v5.0.0;Times New Roman"/>
        </w:rPr>
        <w:t xml:space="preserve">Table 7.6A1: </w:t>
      </w:r>
      <w:r>
        <w:rPr/>
        <w:t>Intermodulation performance requirement for Wide Area BS</w:t>
      </w:r>
    </w:p>
    <w:tbl>
      <w:tblPr>
        <w:tblW w:w="8672" w:type="dxa"/>
        <w:jc w:val="center"/>
        <w:tblInd w:w="0" w:type="dxa"/>
        <w:tblLayout w:type="fixed"/>
        <w:tblCellMar>
          <w:top w:w="0" w:type="dxa"/>
          <w:left w:w="108" w:type="dxa"/>
          <w:bottom w:w="0" w:type="dxa"/>
          <w:right w:w="108" w:type="dxa"/>
        </w:tblCellMar>
      </w:tblPr>
      <w:tblGrid>
        <w:gridCol w:w="2340"/>
        <w:gridCol w:w="2340"/>
        <w:gridCol w:w="1299"/>
        <w:gridCol w:w="2693"/>
      </w:tblGrid>
      <w:tr>
        <w:trPr/>
        <w:tc>
          <w:tcPr>
            <w:tcW w:w="234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Operating band</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Interfering Signal </w:t>
            </w:r>
            <w:r>
              <w:rPr/>
              <w:t>mean power</w:t>
            </w:r>
          </w:p>
        </w:tc>
        <w:tc>
          <w:tcPr>
            <w:tcW w:w="129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Offset</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Type of Interfering Signal</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I, II, III</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- 48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CW signal</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5.0.0;Times New Roman"/>
              </w:rPr>
            </w:pPr>
            <w:r>
              <w:rPr>
                <w:rFonts w:cs="v5.0.0;Times New Roman"/>
              </w:rPr>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- 48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WCDMA signal with one code</w:t>
            </w:r>
          </w:p>
        </w:tc>
      </w:tr>
    </w:tbl>
    <w:p>
      <w:pPr>
        <w:pStyle w:val="Normal"/>
        <w:rPr>
          <w:rFonts w:cs="v5.0.0;Times New Roman"/>
        </w:rPr>
      </w:pPr>
      <w:r>
        <w:rPr>
          <w:rFonts w:cs="v5.0.0;Times New Roman"/>
        </w:rPr>
      </w:r>
    </w:p>
    <w:p>
      <w:pPr>
        <w:pStyle w:val="TH"/>
        <w:rPr/>
      </w:pPr>
      <w:r>
        <w:rPr>
          <w:rFonts w:eastAsia="Osaka;MS Mincho"/>
        </w:rPr>
        <w:t>Table 7.6A2: Narrowband i</w:t>
      </w:r>
      <w:r>
        <w:rPr/>
        <w:t xml:space="preserve">ntermodulation performance requirement </w:t>
      </w:r>
      <w:r>
        <w:rPr>
          <w:rFonts w:cs="v5.0.0;Times New Roman"/>
        </w:rPr>
        <w:t>for Wide Area BS</w:t>
      </w:r>
    </w:p>
    <w:tbl>
      <w:tblPr>
        <w:tblW w:w="8183" w:type="dxa"/>
        <w:jc w:val="center"/>
        <w:tblInd w:w="0" w:type="dxa"/>
        <w:tblLayout w:type="fixed"/>
        <w:tblCellMar>
          <w:top w:w="0" w:type="dxa"/>
          <w:left w:w="108" w:type="dxa"/>
          <w:bottom w:w="0" w:type="dxa"/>
          <w:right w:w="108" w:type="dxa"/>
        </w:tblCellMar>
      </w:tblPr>
      <w:tblGrid>
        <w:gridCol w:w="1851"/>
        <w:gridCol w:w="2340"/>
        <w:gridCol w:w="1299"/>
        <w:gridCol w:w="2693"/>
      </w:tblGrid>
      <w:tr>
        <w:trPr/>
        <w:tc>
          <w:tcPr>
            <w:tcW w:w="1851"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340"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299" w:type="dxa"/>
            <w:tcBorders>
              <w:top w:val="single" w:sz="4" w:space="0" w:color="000000"/>
              <w:left w:val="single" w:sz="4" w:space="0" w:color="000000"/>
              <w:bottom w:val="single" w:sz="4" w:space="0" w:color="000000"/>
              <w:right w:val="single" w:sz="4" w:space="0" w:color="000000"/>
            </w:tcBorders>
          </w:tcPr>
          <w:p>
            <w:pPr>
              <w:pStyle w:val="TAH"/>
              <w:rPr/>
            </w:pPr>
            <w:r>
              <w:rPr/>
              <w:t>Offset</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851" w:type="dxa"/>
            <w:vMerge w:val="restart"/>
            <w:tcBorders>
              <w:top w:val="single" w:sz="4" w:space="0" w:color="000000"/>
              <w:left w:val="single" w:sz="4" w:space="0" w:color="000000"/>
              <w:bottom w:val="single" w:sz="4" w:space="0" w:color="000000"/>
              <w:right w:val="single" w:sz="4" w:space="0" w:color="000000"/>
            </w:tcBorders>
          </w:tcPr>
          <w:p>
            <w:pPr>
              <w:pStyle w:val="TAC"/>
              <w:rPr/>
            </w:pPr>
            <w:r>
              <w:rPr/>
              <w:t>II, III</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- 47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pPr>
            <w:r>
              <w:rPr/>
              <w:t>3.5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CW signal</w:t>
            </w:r>
          </w:p>
        </w:tc>
      </w:tr>
      <w:tr>
        <w:trPr>
          <w:cantSplit w:val="true"/>
        </w:trPr>
        <w:tc>
          <w:tcPr>
            <w:tcW w:w="185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- 47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pPr>
            <w:r>
              <w:rPr/>
              <w:t>5.9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GMSK modulated*</w:t>
            </w:r>
          </w:p>
        </w:tc>
      </w:tr>
      <w:tr>
        <w:trPr>
          <w:cantSplit w:val="true"/>
        </w:trPr>
        <w:tc>
          <w:tcPr>
            <w:tcW w:w="8183" w:type="dxa"/>
            <w:gridSpan w:val="4"/>
            <w:tcBorders>
              <w:top w:val="single" w:sz="4" w:space="0" w:color="000000"/>
              <w:left w:val="single" w:sz="4" w:space="0" w:color="000000"/>
              <w:bottom w:val="single" w:sz="4" w:space="0" w:color="000000"/>
              <w:right w:val="single" w:sz="4" w:space="0" w:color="000000"/>
            </w:tcBorders>
          </w:tcPr>
          <w:p>
            <w:pPr>
              <w:pStyle w:val="TAC"/>
              <w:jc w:val="left"/>
              <w:rPr/>
            </w:pPr>
            <w:r>
              <w:rPr/>
              <w:t>* GMSK as defined in TS45.004</w:t>
            </w:r>
          </w:p>
        </w:tc>
      </w:tr>
    </w:tbl>
    <w:p>
      <w:pPr>
        <w:pStyle w:val="Normal"/>
        <w:keepNext w:val="true"/>
        <w:rPr>
          <w:rFonts w:cs="v5.0.0;Times New Roman"/>
        </w:rPr>
      </w:pPr>
      <w:r>
        <w:rPr>
          <w:rFonts w:cs="v5.0.0;Times New Roman"/>
        </w:rPr>
      </w:r>
    </w:p>
    <w:p>
      <w:pPr>
        <w:pStyle w:val="Normal"/>
        <w:keepNext w:val="true"/>
        <w:rPr/>
      </w:pPr>
      <w:r>
        <w:rPr>
          <w:rFonts w:cs="v5.0.0;Times New Roman"/>
        </w:rPr>
        <w:t>The static reference performance as specified in clause 7.2.1 should be met in case of a Medium Range BS when the following signals are coupled to BS antenna input:</w:t>
      </w:r>
    </w:p>
    <w:p>
      <w:pPr>
        <w:pStyle w:val="B1"/>
        <w:keepNext w:val="true"/>
        <w:rPr/>
      </w:pPr>
      <w:r>
        <w:rPr>
          <w:rFonts w:cs="v5.0.0;Times New Roman"/>
        </w:rPr>
        <w:t>-</w:t>
        <w:tab/>
        <w:t xml:space="preserve">A wanted signal at the assigned channel frequency with a </w:t>
      </w:r>
      <w:r>
        <w:rPr/>
        <w:t>mean power</w:t>
      </w:r>
      <w:r>
        <w:rPr>
          <w:rFonts w:cs="v5.0.0;Times New Roman"/>
        </w:rPr>
        <w:t xml:space="preserve"> of </w:t>
        <w:noBreakHyphen/>
        <w:t>105 dBm.</w:t>
      </w:r>
    </w:p>
    <w:p>
      <w:pPr>
        <w:pStyle w:val="B1"/>
        <w:keepNext w:val="true"/>
        <w:rPr/>
      </w:pPr>
      <w:r>
        <w:rPr>
          <w:rFonts w:cs="v5.0.0;Times New Roman"/>
        </w:rPr>
        <w:t>-</w:t>
        <w:tab/>
        <w:t xml:space="preserve">Two interfering signals with the following parameters. </w:t>
      </w:r>
    </w:p>
    <w:p>
      <w:pPr>
        <w:pStyle w:val="TH"/>
        <w:rPr>
          <w:rFonts w:cs="v5.0.0;Times New Roman"/>
        </w:rPr>
      </w:pPr>
      <w:r>
        <w:rPr>
          <w:rFonts w:eastAsia="Osaka;MS Mincho" w:cs="v5.0.0;Times New Roman"/>
        </w:rPr>
        <w:t xml:space="preserve">Table 7.6B1: </w:t>
      </w:r>
      <w:r>
        <w:rPr>
          <w:rFonts w:cs="v5.0.0;Times New Roman"/>
        </w:rPr>
        <w:t xml:space="preserve">Intermodulation performance requirement for Medium Range BS </w:t>
      </w:r>
    </w:p>
    <w:tbl>
      <w:tblPr>
        <w:tblW w:w="8672" w:type="dxa"/>
        <w:jc w:val="center"/>
        <w:tblInd w:w="0" w:type="dxa"/>
        <w:tblLayout w:type="fixed"/>
        <w:tblCellMar>
          <w:top w:w="0" w:type="dxa"/>
          <w:left w:w="108" w:type="dxa"/>
          <w:bottom w:w="0" w:type="dxa"/>
          <w:right w:w="108" w:type="dxa"/>
        </w:tblCellMar>
      </w:tblPr>
      <w:tblGrid>
        <w:gridCol w:w="2340"/>
        <w:gridCol w:w="2340"/>
        <w:gridCol w:w="1299"/>
        <w:gridCol w:w="2693"/>
      </w:tblGrid>
      <w:tr>
        <w:trPr/>
        <w:tc>
          <w:tcPr>
            <w:tcW w:w="234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Operating band</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Interfering Signal </w:t>
            </w:r>
            <w:r>
              <w:rPr/>
              <w:t>mean power</w:t>
            </w:r>
          </w:p>
        </w:tc>
        <w:tc>
          <w:tcPr>
            <w:tcW w:w="129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Offset</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Type of Interfering Signal</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I, II, III</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- 44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CW signal</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5.0.0;Times New Roman"/>
              </w:rPr>
            </w:pPr>
            <w:r>
              <w:rPr>
                <w:rFonts w:cs="v5.0.0;Times New Roman"/>
              </w:rPr>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- 44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WCDMA signal with one code</w:t>
            </w:r>
          </w:p>
        </w:tc>
      </w:tr>
    </w:tbl>
    <w:p>
      <w:pPr>
        <w:pStyle w:val="Normal"/>
        <w:rPr>
          <w:rFonts w:cs="v5.0.0;Times New Roman"/>
        </w:rPr>
      </w:pPr>
      <w:r>
        <w:rPr>
          <w:rFonts w:cs="v5.0.0;Times New Roman"/>
        </w:rPr>
      </w:r>
    </w:p>
    <w:p>
      <w:pPr>
        <w:pStyle w:val="TH"/>
        <w:rPr/>
      </w:pPr>
      <w:r>
        <w:rPr>
          <w:rFonts w:eastAsia="Osaka;MS Mincho"/>
        </w:rPr>
        <w:t>Table 7.6B2: Narrowband i</w:t>
      </w:r>
      <w:r>
        <w:rPr/>
        <w:t xml:space="preserve">ntermodulation performance requirement </w:t>
      </w:r>
      <w:r>
        <w:rPr>
          <w:rFonts w:cs="v5.0.0;Times New Roman"/>
        </w:rPr>
        <w:t xml:space="preserve">for </w:t>
      </w:r>
      <w:r>
        <w:rPr/>
        <w:t xml:space="preserve">Medium Range BS </w:t>
      </w:r>
    </w:p>
    <w:tbl>
      <w:tblPr>
        <w:tblW w:w="8183" w:type="dxa"/>
        <w:jc w:val="center"/>
        <w:tblInd w:w="0" w:type="dxa"/>
        <w:tblLayout w:type="fixed"/>
        <w:tblCellMar>
          <w:top w:w="0" w:type="dxa"/>
          <w:left w:w="108" w:type="dxa"/>
          <w:bottom w:w="0" w:type="dxa"/>
          <w:right w:w="108" w:type="dxa"/>
        </w:tblCellMar>
      </w:tblPr>
      <w:tblGrid>
        <w:gridCol w:w="1851"/>
        <w:gridCol w:w="2340"/>
        <w:gridCol w:w="1299"/>
        <w:gridCol w:w="2693"/>
      </w:tblGrid>
      <w:tr>
        <w:trPr/>
        <w:tc>
          <w:tcPr>
            <w:tcW w:w="1851"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340"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299" w:type="dxa"/>
            <w:tcBorders>
              <w:top w:val="single" w:sz="4" w:space="0" w:color="000000"/>
              <w:left w:val="single" w:sz="4" w:space="0" w:color="000000"/>
              <w:bottom w:val="single" w:sz="4" w:space="0" w:color="000000"/>
              <w:right w:val="single" w:sz="4" w:space="0" w:color="000000"/>
            </w:tcBorders>
          </w:tcPr>
          <w:p>
            <w:pPr>
              <w:pStyle w:val="TAH"/>
              <w:rPr/>
            </w:pPr>
            <w:r>
              <w:rPr/>
              <w:t>Offset</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851" w:type="dxa"/>
            <w:vMerge w:val="restart"/>
            <w:tcBorders>
              <w:top w:val="single" w:sz="4" w:space="0" w:color="000000"/>
              <w:left w:val="single" w:sz="4" w:space="0" w:color="000000"/>
              <w:bottom w:val="single" w:sz="4" w:space="0" w:color="000000"/>
              <w:right w:val="single" w:sz="4" w:space="0" w:color="000000"/>
            </w:tcBorders>
          </w:tcPr>
          <w:p>
            <w:pPr>
              <w:pStyle w:val="TAC"/>
              <w:rPr/>
            </w:pPr>
            <w:r>
              <w:rPr/>
              <w:t>II, III</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- 43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pPr>
            <w:r>
              <w:rPr/>
              <w:t>3.5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CW signal</w:t>
            </w:r>
          </w:p>
        </w:tc>
      </w:tr>
      <w:tr>
        <w:trPr>
          <w:cantSplit w:val="true"/>
        </w:trPr>
        <w:tc>
          <w:tcPr>
            <w:tcW w:w="185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- 43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pPr>
            <w:r>
              <w:rPr/>
              <w:t>5.9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GMSK modulated*</w:t>
            </w:r>
          </w:p>
        </w:tc>
      </w:tr>
      <w:tr>
        <w:trPr>
          <w:cantSplit w:val="true"/>
        </w:trPr>
        <w:tc>
          <w:tcPr>
            <w:tcW w:w="8183" w:type="dxa"/>
            <w:gridSpan w:val="4"/>
            <w:tcBorders>
              <w:top w:val="single" w:sz="4" w:space="0" w:color="000000"/>
              <w:left w:val="single" w:sz="4" w:space="0" w:color="000000"/>
              <w:bottom w:val="single" w:sz="4" w:space="0" w:color="000000"/>
              <w:right w:val="single" w:sz="4" w:space="0" w:color="000000"/>
            </w:tcBorders>
          </w:tcPr>
          <w:p>
            <w:pPr>
              <w:pStyle w:val="TAC"/>
              <w:jc w:val="left"/>
              <w:rPr/>
            </w:pPr>
            <w:r>
              <w:rPr/>
              <w:t>* GMSK as defined in TS45.004</w:t>
            </w:r>
          </w:p>
        </w:tc>
      </w:tr>
    </w:tbl>
    <w:p>
      <w:pPr>
        <w:pStyle w:val="Normal"/>
        <w:rPr/>
      </w:pPr>
      <w:r>
        <w:rPr/>
      </w:r>
    </w:p>
    <w:p>
      <w:pPr>
        <w:pStyle w:val="Normal"/>
        <w:keepNext w:val="true"/>
        <w:rPr>
          <w:rFonts w:cs="v5.0.0;Times New Roman"/>
        </w:rPr>
      </w:pPr>
      <w:r>
        <w:rPr>
          <w:rFonts w:cs="v5.0.0;Times New Roman"/>
        </w:rPr>
        <w:t>The static reference performance as specified in clause 7.2.1 should be met in case of a Local area BS when the following signals are coupled to BS antenna input:</w:t>
      </w:r>
    </w:p>
    <w:p>
      <w:pPr>
        <w:pStyle w:val="B1"/>
        <w:keepNext w:val="true"/>
        <w:rPr/>
      </w:pPr>
      <w:r>
        <w:rPr>
          <w:rFonts w:cs="v5.0.0;Times New Roman"/>
        </w:rPr>
        <w:t>-</w:t>
        <w:tab/>
        <w:t xml:space="preserve">A wanted signal at the assigned channel frequency with a </w:t>
      </w:r>
      <w:r>
        <w:rPr/>
        <w:t>mean power</w:t>
      </w:r>
      <w:r>
        <w:rPr>
          <w:rFonts w:cs="v5.0.0;Times New Roman"/>
        </w:rPr>
        <w:t xml:space="preserve"> of </w:t>
        <w:noBreakHyphen/>
        <w:t>101 dBm.</w:t>
      </w:r>
    </w:p>
    <w:p>
      <w:pPr>
        <w:pStyle w:val="B1"/>
        <w:keepNext w:val="true"/>
        <w:rPr>
          <w:rFonts w:cs="v5.0.0;Times New Roman"/>
        </w:rPr>
      </w:pPr>
      <w:r>
        <w:rPr>
          <w:rFonts w:cs="v5.0.0;Times New Roman"/>
        </w:rPr>
        <w:t>-</w:t>
        <w:tab/>
        <w:t xml:space="preserve">Two interfering signals with the following parameters. </w:t>
      </w:r>
    </w:p>
    <w:p>
      <w:pPr>
        <w:pStyle w:val="TH"/>
        <w:rPr>
          <w:rFonts w:cs="v5.0.0;Times New Roman"/>
        </w:rPr>
      </w:pPr>
      <w:r>
        <w:rPr>
          <w:rFonts w:eastAsia="Osaka;MS Mincho" w:cs="v5.0.0;Times New Roman"/>
        </w:rPr>
        <w:t xml:space="preserve">Table 7.6C1: </w:t>
      </w:r>
      <w:r>
        <w:rPr>
          <w:rFonts w:cs="v5.0.0;Times New Roman"/>
        </w:rPr>
        <w:t xml:space="preserve">Intermodulation performance requirement for Local area BS </w:t>
      </w:r>
    </w:p>
    <w:tbl>
      <w:tblPr>
        <w:tblW w:w="8672" w:type="dxa"/>
        <w:jc w:val="center"/>
        <w:tblInd w:w="0" w:type="dxa"/>
        <w:tblLayout w:type="fixed"/>
        <w:tblCellMar>
          <w:top w:w="0" w:type="dxa"/>
          <w:left w:w="108" w:type="dxa"/>
          <w:bottom w:w="0" w:type="dxa"/>
          <w:right w:w="108" w:type="dxa"/>
        </w:tblCellMar>
      </w:tblPr>
      <w:tblGrid>
        <w:gridCol w:w="2340"/>
        <w:gridCol w:w="2340"/>
        <w:gridCol w:w="1299"/>
        <w:gridCol w:w="2693"/>
      </w:tblGrid>
      <w:tr>
        <w:trPr/>
        <w:tc>
          <w:tcPr>
            <w:tcW w:w="234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Operating band</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Interfering Signal </w:t>
            </w:r>
            <w:r>
              <w:rPr/>
              <w:t>mean power</w:t>
            </w:r>
          </w:p>
        </w:tc>
        <w:tc>
          <w:tcPr>
            <w:tcW w:w="129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Offset</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Type of Interfering Signal</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I, II, III</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- 38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CW signal</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5.0.0;Times New Roman"/>
              </w:rPr>
            </w:pPr>
            <w:r>
              <w:rPr>
                <w:rFonts w:cs="v5.0.0;Times New Roman"/>
              </w:rPr>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- 38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WCDMA signal with one code</w:t>
            </w:r>
          </w:p>
        </w:tc>
      </w:tr>
    </w:tbl>
    <w:p>
      <w:pPr>
        <w:pStyle w:val="Normal"/>
        <w:rPr>
          <w:rFonts w:cs="v5.0.0;Times New Roman"/>
        </w:rPr>
      </w:pPr>
      <w:r>
        <w:rPr>
          <w:rFonts w:cs="v5.0.0;Times New Roman"/>
        </w:rPr>
      </w:r>
    </w:p>
    <w:p>
      <w:pPr>
        <w:pStyle w:val="TH"/>
        <w:rPr/>
      </w:pPr>
      <w:r>
        <w:rPr>
          <w:rFonts w:eastAsia="Osaka;MS Mincho"/>
        </w:rPr>
        <w:t>Table 7.6C2: Narrowband i</w:t>
      </w:r>
      <w:r>
        <w:rPr/>
        <w:t xml:space="preserve">ntermodulation performance requirement </w:t>
      </w:r>
      <w:r>
        <w:rPr>
          <w:rFonts w:cs="v5.0.0;Times New Roman"/>
        </w:rPr>
        <w:t xml:space="preserve">for </w:t>
      </w:r>
      <w:r>
        <w:rPr/>
        <w:t>Local area BS</w:t>
      </w:r>
    </w:p>
    <w:tbl>
      <w:tblPr>
        <w:tblW w:w="8183" w:type="dxa"/>
        <w:jc w:val="center"/>
        <w:tblInd w:w="0" w:type="dxa"/>
        <w:tblLayout w:type="fixed"/>
        <w:tblCellMar>
          <w:top w:w="0" w:type="dxa"/>
          <w:left w:w="108" w:type="dxa"/>
          <w:bottom w:w="0" w:type="dxa"/>
          <w:right w:w="108" w:type="dxa"/>
        </w:tblCellMar>
      </w:tblPr>
      <w:tblGrid>
        <w:gridCol w:w="1851"/>
        <w:gridCol w:w="2340"/>
        <w:gridCol w:w="1299"/>
        <w:gridCol w:w="2693"/>
      </w:tblGrid>
      <w:tr>
        <w:trPr/>
        <w:tc>
          <w:tcPr>
            <w:tcW w:w="1851"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340"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299" w:type="dxa"/>
            <w:tcBorders>
              <w:top w:val="single" w:sz="4" w:space="0" w:color="000000"/>
              <w:left w:val="single" w:sz="4" w:space="0" w:color="000000"/>
              <w:bottom w:val="single" w:sz="4" w:space="0" w:color="000000"/>
              <w:right w:val="single" w:sz="4" w:space="0" w:color="000000"/>
            </w:tcBorders>
          </w:tcPr>
          <w:p>
            <w:pPr>
              <w:pStyle w:val="TAH"/>
              <w:rPr/>
            </w:pPr>
            <w:r>
              <w:rPr/>
              <w:t>Offset</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851" w:type="dxa"/>
            <w:vMerge w:val="restart"/>
            <w:tcBorders>
              <w:top w:val="single" w:sz="4" w:space="0" w:color="000000"/>
              <w:left w:val="single" w:sz="4" w:space="0" w:color="000000"/>
              <w:bottom w:val="single" w:sz="4" w:space="0" w:color="000000"/>
              <w:right w:val="single" w:sz="4" w:space="0" w:color="000000"/>
            </w:tcBorders>
          </w:tcPr>
          <w:p>
            <w:pPr>
              <w:pStyle w:val="TAC"/>
              <w:rPr/>
            </w:pPr>
            <w:r>
              <w:rPr/>
              <w:t>II, III</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- 37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pPr>
            <w:r>
              <w:rPr/>
              <w:t>3.5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CW signal</w:t>
            </w:r>
          </w:p>
        </w:tc>
      </w:tr>
      <w:tr>
        <w:trPr>
          <w:cantSplit w:val="true"/>
        </w:trPr>
        <w:tc>
          <w:tcPr>
            <w:tcW w:w="185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- 37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pPr>
            <w:r>
              <w:rPr/>
              <w:t>5.9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GMSK modulated*</w:t>
            </w:r>
          </w:p>
        </w:tc>
      </w:tr>
      <w:tr>
        <w:trPr>
          <w:cantSplit w:val="true"/>
        </w:trPr>
        <w:tc>
          <w:tcPr>
            <w:tcW w:w="8183" w:type="dxa"/>
            <w:gridSpan w:val="4"/>
            <w:tcBorders>
              <w:top w:val="single" w:sz="4" w:space="0" w:color="000000"/>
              <w:left w:val="single" w:sz="4" w:space="0" w:color="000000"/>
              <w:bottom w:val="single" w:sz="4" w:space="0" w:color="000000"/>
              <w:right w:val="single" w:sz="4" w:space="0" w:color="000000"/>
            </w:tcBorders>
          </w:tcPr>
          <w:p>
            <w:pPr>
              <w:pStyle w:val="TAC"/>
              <w:jc w:val="left"/>
              <w:rPr/>
            </w:pPr>
            <w:r>
              <w:rPr/>
              <w:t>* GMSK as defined in TS45.004</w:t>
            </w:r>
          </w:p>
        </w:tc>
      </w:tr>
    </w:tbl>
    <w:p>
      <w:pPr>
        <w:pStyle w:val="Normal"/>
        <w:rPr/>
      </w:pPr>
      <w:r>
        <w:rPr/>
      </w:r>
    </w:p>
    <w:p>
      <w:pPr>
        <w:pStyle w:val="Heading3"/>
        <w:rPr/>
      </w:pPr>
      <w:bookmarkStart w:id="40" w:name="__RefHeading___Toc528162495"/>
      <w:bookmarkEnd w:id="40"/>
      <w:r>
        <w:rPr/>
        <w:t>7.1.8</w:t>
        <w:tab/>
        <w:t>Demodulation in static propagation conditions</w:t>
      </w:r>
    </w:p>
    <w:p>
      <w:pPr>
        <w:pStyle w:val="Normal"/>
        <w:rPr/>
      </w:pPr>
      <w:r>
        <w:rPr/>
        <w:t>No changes based on the new Medium Range BS class.</w:t>
      </w:r>
    </w:p>
    <w:p>
      <w:pPr>
        <w:pStyle w:val="Heading3"/>
        <w:rPr/>
      </w:pPr>
      <w:bookmarkStart w:id="41" w:name="__RefHeading___Toc528162496"/>
      <w:bookmarkEnd w:id="41"/>
      <w:r>
        <w:rPr/>
        <w:t>7.1.9</w:t>
        <w:tab/>
        <w:t xml:space="preserve">Demodulation of DCH in </w:t>
      </w:r>
      <w:r>
        <w:rPr>
          <w:rFonts w:eastAsia="‚c‚e‚o“Á‘¾ƒSƒVƒbƒN‘Ì;Yu Gothic"/>
        </w:rPr>
        <w:t>multipath fading conditions</w:t>
      </w:r>
    </w:p>
    <w:p>
      <w:pPr>
        <w:pStyle w:val="Normal"/>
        <w:rPr/>
      </w:pPr>
      <w:r>
        <w:rPr>
          <w:color w:val="000000"/>
        </w:rPr>
        <w:t>The chapter  8.3.4 TS 25.104 REL-6 should be changed as following:</w:t>
      </w:r>
    </w:p>
    <w:p>
      <w:pPr>
        <w:pStyle w:val="Normal"/>
        <w:rPr/>
      </w:pPr>
      <w:r>
        <w:rPr>
          <w:rFonts w:cs="Arial" w:ascii="Arial" w:hAnsi="Arial"/>
          <w:i/>
          <w:iCs/>
          <w:sz w:val="28"/>
        </w:rPr>
        <w:tab/>
        <w:t>Multipath fading Case 4</w:t>
      </w:r>
    </w:p>
    <w:p>
      <w:pPr>
        <w:pStyle w:val="Normal"/>
        <w:rPr/>
      </w:pPr>
      <w:r>
        <w:rPr>
          <w:rFonts w:eastAsia="‚c‚e‚o“Á‘¾ƒSƒVƒbƒN‘Ì;Yu Gothic" w:cs="v5.0.0;Times New Roman"/>
        </w:rPr>
        <w:t>The performance requirement of DCH in multipath fading Case 4 in case of a Wide Area BS is determined by the maximum Block Error Ratio (BLER ) allowed when the receiver input signal is at a specified E</w:t>
      </w:r>
      <w:r>
        <w:rPr>
          <w:rFonts w:eastAsia="‚c‚e‚o“Á‘¾ƒSƒVƒbƒN‘Ì;Yu Gothic" w:cs="v5.0.0;Times New Roman"/>
          <w:vertAlign w:val="subscript"/>
        </w:rPr>
        <w:t>b</w:t>
      </w:r>
      <w:r>
        <w:rPr>
          <w:rFonts w:eastAsia="‚c‚e‚o“Á‘¾ƒSƒVƒbƒN‘Ì;Yu Gothic" w:cs="v5.0.0;Times New Roman"/>
        </w:rPr>
        <w:t>/N</w:t>
      </w:r>
      <w:r>
        <w:rPr>
          <w:rFonts w:eastAsia="‚c‚e‚o“Á‘¾ƒSƒVƒbƒN‘Ì;Yu Gothic" w:cs="v5.0.0;Times New Roman"/>
          <w:vertAlign w:val="subscript"/>
        </w:rPr>
        <w:t xml:space="preserve">0  </w:t>
      </w:r>
      <w:r>
        <w:rPr>
          <w:rFonts w:eastAsia="‚c‚e‚o“Á‘¾ƒSƒVƒbƒN‘Ì;Yu Gothic" w:cs="v5.0.0;Times New Roman"/>
        </w:rPr>
        <w:t>limit. The BLER is calculated for each of the measurement channels supported by the base station.</w:t>
      </w:r>
    </w:p>
    <w:p>
      <w:pPr>
        <w:pStyle w:val="BodyText3"/>
        <w:spacing w:before="0" w:after="180"/>
        <w:rPr/>
      </w:pPr>
      <w:r>
        <w:rPr>
          <w:rFonts w:cs="Arial"/>
          <w:i/>
          <w:iCs/>
          <w:sz w:val="24"/>
        </w:rPr>
        <w:tab/>
        <w:t>Minimum requirement</w:t>
      </w:r>
    </w:p>
    <w:p>
      <w:pPr>
        <w:pStyle w:val="Normal"/>
        <w:keepNext w:val="true"/>
        <w:rPr/>
      </w:pPr>
      <w:r>
        <w:rPr>
          <w:rFonts w:eastAsia="‚c‚e‚o“Á‘¾ƒSƒVƒbƒN‘Ì;Yu Gothic" w:cs="v5.0.0;Times New Roman"/>
        </w:rPr>
        <w:t>The BLER should not exceed the limit for the E</w:t>
      </w:r>
      <w:r>
        <w:rPr>
          <w:rFonts w:eastAsia="‚c‚e‚o“Á‘¾ƒSƒVƒbƒN‘Ì;Yu Gothic" w:cs="v5.0.0;Times New Roman"/>
          <w:vertAlign w:val="subscript"/>
        </w:rPr>
        <w:t>b</w:t>
      </w:r>
      <w:r>
        <w:rPr>
          <w:rFonts w:eastAsia="‚c‚e‚o“Á‘¾ƒSƒVƒbƒN‘Ì;Yu Gothic" w:cs="v5.0.0;Times New Roman"/>
        </w:rPr>
        <w:t>/N</w:t>
      </w:r>
      <w:r>
        <w:rPr>
          <w:rFonts w:eastAsia="‚c‚e‚o“Á‘¾ƒSƒVƒbƒN‘Ì;Yu Gothic" w:cs="v5.0.0;Times New Roman"/>
          <w:vertAlign w:val="subscript"/>
        </w:rPr>
        <w:t>0</w:t>
      </w:r>
      <w:r>
        <w:rPr>
          <w:rFonts w:eastAsia="‚c‚e‚o“Á‘¾ƒSƒVƒbƒN‘Ì;Yu Gothic" w:cs="v5.0.0;Times New Roman"/>
        </w:rPr>
        <w:t xml:space="preserve"> specified in Table 8.5A.</w:t>
      </w:r>
    </w:p>
    <w:p>
      <w:pPr>
        <w:pStyle w:val="TH"/>
        <w:rPr/>
      </w:pPr>
      <w:r>
        <w:rPr>
          <w:rFonts w:eastAsia="‚c‚e‚o“Á‘¾ƒSƒVƒbƒN‘Ì;Yu Gothic" w:cs="v5.0.0;Times New Roman"/>
          <w:lang w:val="en-US"/>
        </w:rPr>
        <w:t>Table 8.5A: Performance requirements in multipath Case 4 channel</w:t>
      </w:r>
      <w:r>
        <w:rPr/>
        <w:t xml:space="preserve"> for Wide Area BS</w:t>
      </w:r>
    </w:p>
    <w:tbl>
      <w:tblPr>
        <w:tblW w:w="4173" w:type="dxa"/>
        <w:jc w:val="center"/>
        <w:tblInd w:w="0" w:type="dxa"/>
        <w:tblLayout w:type="fixed"/>
        <w:tblCellMar>
          <w:top w:w="0" w:type="dxa"/>
          <w:left w:w="99" w:type="dxa"/>
          <w:bottom w:w="0" w:type="dxa"/>
          <w:right w:w="99" w:type="dxa"/>
        </w:tblCellMar>
      </w:tblPr>
      <w:tblGrid>
        <w:gridCol w:w="2018"/>
        <w:gridCol w:w="1124"/>
        <w:gridCol w:w="1031"/>
      </w:tblGrid>
      <w:tr>
        <w:trPr>
          <w:cantSplit w:val="true"/>
        </w:trPr>
        <w:tc>
          <w:tcPr>
            <w:tcW w:w="2018" w:type="dxa"/>
            <w:tcBorders>
              <w:top w:val="single" w:sz="4" w:space="0" w:color="000000"/>
              <w:left w:val="single" w:sz="4" w:space="0" w:color="000000"/>
              <w:bottom w:val="single" w:sz="4" w:space="0" w:color="000000"/>
              <w:right w:val="single" w:sz="4" w:space="0" w:color="000000"/>
            </w:tcBorders>
          </w:tcPr>
          <w:p>
            <w:pPr>
              <w:pStyle w:val="TAH"/>
              <w:rPr>
                <w:rFonts w:eastAsia="‚c‚e‚o“Á‘¾ƒSƒVƒbƒN‘Ì;Yu Gothic" w:cs="v5.0.0;Times New Roman"/>
              </w:rPr>
            </w:pPr>
            <w:r>
              <w:rPr>
                <w:rFonts w:eastAsia="‚c‚e‚o“Á‘¾ƒSƒVƒbƒN‘Ì;Yu Gothic" w:cs="v5.0.0;Times New Roman"/>
              </w:rPr>
              <w:t>Measurement channel</w:t>
            </w:r>
          </w:p>
        </w:tc>
        <w:tc>
          <w:tcPr>
            <w:tcW w:w="1124" w:type="dxa"/>
            <w:tcBorders>
              <w:top w:val="single" w:sz="4" w:space="0" w:color="000000"/>
              <w:left w:val="single" w:sz="4" w:space="0" w:color="000000"/>
              <w:bottom w:val="single" w:sz="4" w:space="0" w:color="000000"/>
              <w:right w:val="single" w:sz="4" w:space="0" w:color="000000"/>
            </w:tcBorders>
          </w:tcPr>
          <w:p>
            <w:pPr>
              <w:pStyle w:val="TAH"/>
              <w:rPr>
                <w:rFonts w:eastAsia="‚c‚e‚o“Á‘¾ƒSƒVƒbƒN‘Ì;Yu Gothic" w:cs="v5.0.0;Times New Roman"/>
              </w:rPr>
            </w:pPr>
            <w:r>
              <w:rPr>
                <w:rFonts w:eastAsia="‚c‚e‚o“Á‘¾ƒSƒVƒbƒN‘Ì;Yu Gothic" w:cs="v5.0.0;Times New Roman"/>
              </w:rPr>
              <w:t>Received E</w:t>
            </w:r>
            <w:r>
              <w:rPr>
                <w:rFonts w:eastAsia="‚c‚e‚o“Á‘¾ƒSƒVƒbƒN‘Ì;Yu Gothic" w:cs="v5.0.0;Times New Roman"/>
                <w:vertAlign w:val="subscript"/>
              </w:rPr>
              <w:t>b</w:t>
            </w:r>
            <w:r>
              <w:rPr>
                <w:rFonts w:eastAsia="‚c‚e‚o“Á‘¾ƒSƒVƒbƒN‘Ì;Yu Gothic" w:cs="v5.0.0;Times New Roman"/>
              </w:rPr>
              <w:t>/N</w:t>
            </w:r>
            <w:r>
              <w:rPr>
                <w:rFonts w:eastAsia="‚c‚e‚o“Á‘¾ƒSƒVƒbƒN‘Ì;Yu Gothic" w:cs="v5.0.0;Times New Roman"/>
                <w:vertAlign w:val="subscript"/>
              </w:rPr>
              <w:t>0</w:t>
            </w:r>
          </w:p>
        </w:tc>
        <w:tc>
          <w:tcPr>
            <w:tcW w:w="1031" w:type="dxa"/>
            <w:tcBorders>
              <w:top w:val="single" w:sz="4" w:space="0" w:color="000000"/>
              <w:left w:val="single" w:sz="4" w:space="0" w:color="000000"/>
              <w:bottom w:val="single" w:sz="4" w:space="0" w:color="000000"/>
              <w:right w:val="single" w:sz="4" w:space="0" w:color="000000"/>
            </w:tcBorders>
          </w:tcPr>
          <w:p>
            <w:pPr>
              <w:pStyle w:val="TAH"/>
              <w:rPr/>
            </w:pPr>
            <w:r>
              <w:rPr>
                <w:rFonts w:eastAsia="‚c‚e‚o“Á‘¾ƒSƒVƒbƒN‘Ì;Yu Gothic" w:cs="v5.0.0;Times New Roman"/>
              </w:rPr>
              <w:t xml:space="preserve">Required </w:t>
            </w:r>
            <w:r>
              <w:rPr>
                <w:rFonts w:cs="v5.0.0;Times New Roman"/>
              </w:rPr>
              <w:t>BLER</w:t>
            </w:r>
          </w:p>
        </w:tc>
      </w:tr>
      <w:tr>
        <w:trPr>
          <w:cantSplit w:val="true"/>
        </w:trPr>
        <w:tc>
          <w:tcPr>
            <w:tcW w:w="2018" w:type="dxa"/>
            <w:vMerge w:val="restart"/>
            <w:tcBorders>
              <w:top w:val="single" w:sz="4" w:space="0" w:color="000000"/>
              <w:left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12.2 kbps</w:t>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n.a.</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cs="v5.0.0;Times New Roman"/>
              </w:rPr>
              <w:t>&lt; 10</w:t>
            </w:r>
            <w:r>
              <w:rPr>
                <w:rFonts w:cs="v5.0.0;Times New Roman"/>
                <w:vertAlign w:val="superscript"/>
              </w:rPr>
              <w:t>-1</w:t>
            </w:r>
          </w:p>
        </w:tc>
      </w:tr>
      <w:tr>
        <w:trPr>
          <w:cantSplit w:val="true"/>
        </w:trPr>
        <w:tc>
          <w:tcPr>
            <w:tcW w:w="2018" w:type="dxa"/>
            <w:vMerge w:val="continue"/>
            <w:tcBorders>
              <w:top w:val="single" w:sz="4" w:space="0" w:color="000000"/>
              <w:left w:val="single" w:sz="4" w:space="0" w:color="000000"/>
              <w:right w:val="single" w:sz="4" w:space="0" w:color="000000"/>
            </w:tcBorders>
          </w:tcPr>
          <w:p>
            <w:pPr>
              <w:pStyle w:val="TAC"/>
              <w:snapToGrid w:val="false"/>
              <w:rPr>
                <w:rFonts w:eastAsia="‚c‚e‚o“Á‘¾ƒSƒVƒbƒN‘Ì;Yu Gothic" w:cs="v5.0.0;Times New Roman"/>
              </w:rPr>
            </w:pPr>
            <w:r>
              <w:rPr>
                <w:rFonts w:eastAsia="‚c‚e‚o“Á‘¾ƒSƒVƒbƒN‘Ì;Yu Gothic" w:cs="v5.0.0;Times New Roman"/>
              </w:rPr>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10.2 dB</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fr-FR"/>
              </w:rPr>
            </w:pPr>
            <w:r>
              <w:rPr>
                <w:rFonts w:eastAsia="‚c‚e‚o“Á‘¾ƒSƒVƒbƒN‘Ì;Yu Gothic" w:cs="v5.0.0;Times New Roman"/>
                <w:lang w:val="fr-FR"/>
              </w:rPr>
              <w:t>&lt; 10-2</w:t>
            </w:r>
          </w:p>
        </w:tc>
      </w:tr>
      <w:tr>
        <w:trPr>
          <w:cantSplit w:val="true"/>
        </w:trPr>
        <w:tc>
          <w:tcPr>
            <w:tcW w:w="2018" w:type="dxa"/>
            <w:vMerge w:val="continue"/>
            <w:tcBorders>
              <w:top w:val="single" w:sz="4" w:space="0" w:color="000000"/>
              <w:left w:val="single" w:sz="4" w:space="0" w:color="000000"/>
              <w:right w:val="single" w:sz="4" w:space="0" w:color="000000"/>
            </w:tcBorders>
          </w:tcPr>
          <w:p>
            <w:pPr>
              <w:pStyle w:val="TAC"/>
              <w:snapToGrid w:val="false"/>
              <w:rPr>
                <w:rFonts w:eastAsia="‚c‚e‚o“Á‘¾ƒSƒVƒbƒN‘Ì;Yu Gothic" w:cs="v5.0.0;Times New Roman"/>
                <w:lang w:val="fr-FR"/>
              </w:rPr>
            </w:pPr>
            <w:r>
              <w:rPr>
                <w:rFonts w:eastAsia="‚c‚e‚o“Á‘¾ƒSƒVƒbƒN‘Ì;Yu Gothic" w:cs="v5.0.0;Times New Roman"/>
                <w:lang w:val="fr-FR"/>
              </w:rPr>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fr-FR"/>
              </w:rPr>
            </w:pPr>
            <w:r>
              <w:rPr>
                <w:rFonts w:eastAsia="‚c‚e‚o“Á‘¾ƒSƒVƒbƒN‘Ì;Yu Gothic" w:cs="v5.0.0;Times New Roman"/>
                <w:lang w:val="fr-FR"/>
              </w:rPr>
              <w:t>11.0 dB</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fr-FR"/>
              </w:rPr>
            </w:pPr>
            <w:r>
              <w:rPr>
                <w:rFonts w:eastAsia="‚c‚e‚o“Á‘¾ƒSƒVƒbƒN‘Ì;Yu Gothic" w:cs="v5.0.0;Times New Roman"/>
                <w:lang w:val="fr-FR"/>
              </w:rPr>
              <w:t>&lt; 10-3</w:t>
            </w:r>
          </w:p>
        </w:tc>
      </w:tr>
      <w:tr>
        <w:trPr>
          <w:cantSplit w:val="true"/>
        </w:trPr>
        <w:tc>
          <w:tcPr>
            <w:tcW w:w="2018" w:type="dxa"/>
            <w:vMerge w:val="restart"/>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fr-FR"/>
              </w:rPr>
            </w:pPr>
            <w:r>
              <w:rPr>
                <w:rFonts w:eastAsia="‚c‚e‚o“Á‘¾ƒSƒVƒbƒN‘Ì;Yu Gothic" w:cs="v5.0.0;Times New Roman"/>
                <w:lang w:val="fr-FR"/>
              </w:rPr>
              <w:t>64 kbps</w:t>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de-DE"/>
              </w:rPr>
            </w:pPr>
            <w:r>
              <w:rPr>
                <w:rFonts w:eastAsia="‚c‚e‚o“Á‘¾ƒSƒVƒbƒN‘Ì;Yu Gothic" w:cs="v5.0.0;Times New Roman"/>
                <w:lang w:val="de-DE"/>
              </w:rPr>
              <w:t>6.4 dB</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de-DE"/>
              </w:rPr>
            </w:pPr>
            <w:r>
              <w:rPr>
                <w:rFonts w:eastAsia="‚c‚e‚o“Á‘¾ƒSƒVƒbƒN‘Ì;Yu Gothic" w:cs="v5.0.0;Times New Roman"/>
                <w:lang w:val="de-DE"/>
              </w:rPr>
              <w:t>&lt; 10-1</w:t>
            </w:r>
          </w:p>
        </w:tc>
      </w:tr>
      <w:tr>
        <w:trPr>
          <w:cantSplit w:val="true"/>
        </w:trPr>
        <w:tc>
          <w:tcPr>
            <w:tcW w:w="201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c‚e‚o“Á‘¾ƒSƒVƒbƒN‘Ì;Yu Gothic" w:cs="v5.0.0;Times New Roman"/>
                <w:lang w:val="de-DE"/>
              </w:rPr>
            </w:pPr>
            <w:r>
              <w:rPr>
                <w:rFonts w:eastAsia="‚c‚e‚o“Á‘¾ƒSƒVƒbƒN‘Ì;Yu Gothic" w:cs="v5.0.0;Times New Roman"/>
                <w:lang w:val="de-DE"/>
              </w:rPr>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de-DE"/>
              </w:rPr>
            </w:pPr>
            <w:r>
              <w:rPr>
                <w:rFonts w:eastAsia="‚c‚e‚o“Á‘¾ƒSƒVƒbƒN‘Ì;Yu Gothic" w:cs="v5.0.0;Times New Roman"/>
                <w:lang w:val="de-DE"/>
              </w:rPr>
              <w:t>6.8 dB</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&lt; 10-2</w:t>
            </w:r>
          </w:p>
        </w:tc>
      </w:tr>
      <w:tr>
        <w:trPr>
          <w:cantSplit w:val="true"/>
        </w:trPr>
        <w:tc>
          <w:tcPr>
            <w:tcW w:w="201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c‚e‚o“Á‘¾ƒSƒVƒbƒN‘Ì;Yu Gothic" w:cs="v5.0.0;Times New Roman"/>
              </w:rPr>
            </w:pPr>
            <w:r>
              <w:rPr>
                <w:rFonts w:eastAsia="‚c‚e‚o“Á‘¾ƒSƒVƒbƒN‘Ì;Yu Gothic" w:cs="v5.0.0;Times New Roman"/>
              </w:rPr>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7.1 dB</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&lt; 10-3</w:t>
            </w:r>
          </w:p>
        </w:tc>
      </w:tr>
      <w:tr>
        <w:trPr>
          <w:cantSplit w:val="true"/>
        </w:trPr>
        <w:tc>
          <w:tcPr>
            <w:tcW w:w="2018" w:type="dxa"/>
            <w:vMerge w:val="restart"/>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144 kbps</w:t>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5.8 dB</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de-DE"/>
              </w:rPr>
            </w:pPr>
            <w:r>
              <w:rPr>
                <w:rFonts w:eastAsia="‚c‚e‚o“Á‘¾ƒSƒVƒbƒN‘Ì;Yu Gothic" w:cs="v5.0.0;Times New Roman"/>
                <w:lang w:val="de-DE"/>
              </w:rPr>
              <w:t>&lt; 10-1</w:t>
            </w:r>
          </w:p>
        </w:tc>
      </w:tr>
      <w:tr>
        <w:trPr>
          <w:cantSplit w:val="true"/>
        </w:trPr>
        <w:tc>
          <w:tcPr>
            <w:tcW w:w="201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c‚e‚o“Á‘¾ƒSƒVƒbƒN‘Ì;Yu Gothic" w:cs="v5.0.0;Times New Roman"/>
                <w:lang w:val="de-DE"/>
              </w:rPr>
            </w:pPr>
            <w:r>
              <w:rPr>
                <w:rFonts w:eastAsia="‚c‚e‚o“Á‘¾ƒSƒVƒbƒN‘Ì;Yu Gothic" w:cs="v5.0.0;Times New Roman"/>
                <w:lang w:val="de-DE"/>
              </w:rPr>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de-DE"/>
              </w:rPr>
            </w:pPr>
            <w:r>
              <w:rPr>
                <w:rFonts w:eastAsia="‚c‚e‚o“Á‘¾ƒSƒVƒbƒN‘Ì;Yu Gothic" w:cs="v5.0.0;Times New Roman"/>
                <w:lang w:val="de-DE"/>
              </w:rPr>
              <w:t>6.2 dB</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de-DE"/>
              </w:rPr>
            </w:pPr>
            <w:r>
              <w:rPr>
                <w:rFonts w:eastAsia="‚c‚e‚o“Á‘¾ƒSƒVƒbƒN‘Ì;Yu Gothic" w:cs="v5.0.0;Times New Roman"/>
                <w:lang w:val="de-DE"/>
              </w:rPr>
              <w:t>&lt; 10-2</w:t>
            </w:r>
          </w:p>
        </w:tc>
      </w:tr>
      <w:tr>
        <w:trPr>
          <w:cantSplit w:val="true"/>
        </w:trPr>
        <w:tc>
          <w:tcPr>
            <w:tcW w:w="201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c‚e‚o“Á‘¾ƒSƒVƒbƒN‘Ì;Yu Gothic" w:cs="v5.0.0;Times New Roman"/>
                <w:lang w:val="de-DE"/>
              </w:rPr>
            </w:pPr>
            <w:r>
              <w:rPr>
                <w:rFonts w:eastAsia="‚c‚e‚o“Á‘¾ƒSƒVƒbƒN‘Ì;Yu Gothic" w:cs="v5.0.0;Times New Roman"/>
                <w:lang w:val="de-DE"/>
              </w:rPr>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de-DE"/>
              </w:rPr>
            </w:pPr>
            <w:r>
              <w:rPr>
                <w:rFonts w:eastAsia="‚c‚e‚o“Á‘¾ƒSƒVƒbƒN‘Ì;Yu Gothic" w:cs="v5.0.0;Times New Roman"/>
                <w:lang w:val="de-DE"/>
              </w:rPr>
              <w:t>6.6 dB</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de-DE"/>
              </w:rPr>
            </w:pPr>
            <w:r>
              <w:rPr>
                <w:rFonts w:eastAsia="‚c‚e‚o“Á‘¾ƒSƒVƒbƒN‘Ì;Yu Gothic" w:cs="v5.0.0;Times New Roman"/>
                <w:lang w:val="de-DE"/>
              </w:rPr>
              <w:t>&lt; 10-3</w:t>
            </w:r>
          </w:p>
        </w:tc>
      </w:tr>
      <w:tr>
        <w:trPr>
          <w:cantSplit w:val="true"/>
        </w:trPr>
        <w:tc>
          <w:tcPr>
            <w:tcW w:w="2018"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eastAsia="‚c‚e‚o“Á‘¾ƒSƒVƒbƒN‘Ì;Yu Gothic" w:cs="v5.0.0;Times New Roman"/>
                <w:lang w:val="de-DE"/>
              </w:rPr>
              <w:t>384</w:t>
            </w:r>
            <w:r>
              <w:rPr>
                <w:rFonts w:eastAsia="‚c‚e‚o“Á‘¾ƒSƒVƒbƒN‘Ì;Yu Gothic" w:cs="v5.0.0;Times New Roman"/>
                <w:lang w:val="de-DE"/>
              </w:rPr>
              <w:t xml:space="preserve"> kbps</w:t>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lang w:val="de-DE"/>
              </w:rPr>
            </w:pPr>
            <w:r>
              <w:rPr>
                <w:rFonts w:eastAsia="‚c‚e‚o“Á‘¾ƒSƒVƒbƒN‘Ì;Yu Gothic" w:cs="v5.0.0;Times New Roman"/>
                <w:lang w:val="de-DE"/>
              </w:rPr>
              <w:t>6.2 dB</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&lt; 10-1</w:t>
            </w:r>
          </w:p>
        </w:tc>
      </w:tr>
      <w:tr>
        <w:trPr>
          <w:cantSplit w:val="true"/>
        </w:trPr>
        <w:tc>
          <w:tcPr>
            <w:tcW w:w="201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c‚e‚o“Á‘¾ƒSƒVƒbƒN‘Ì;Yu Gothic" w:cs="v5.0.0;Times New Roman"/>
              </w:rPr>
            </w:pPr>
            <w:r>
              <w:rPr>
                <w:rFonts w:eastAsia="‚c‚e‚o“Á‘¾ƒSƒVƒbƒN‘Ì;Yu Gothic" w:cs="v5.0.0;Times New Roman"/>
              </w:rPr>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6.6 dB</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&lt; 10-2</w:t>
            </w:r>
          </w:p>
        </w:tc>
      </w:tr>
      <w:tr>
        <w:trPr>
          <w:cantSplit w:val="true"/>
        </w:trPr>
        <w:tc>
          <w:tcPr>
            <w:tcW w:w="201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c‚e‚o“Á‘¾ƒSƒVƒbƒN‘Ì;Yu Gothic" w:cs="v5.0.0;Times New Roman"/>
              </w:rPr>
            </w:pPr>
            <w:r>
              <w:rPr>
                <w:rFonts w:eastAsia="‚c‚e‚o“Á‘¾ƒSƒVƒbƒN‘Ì;Yu Gothic" w:cs="v5.0.0;Times New Roman"/>
              </w:rPr>
            </w:r>
          </w:p>
        </w:tc>
        <w:tc>
          <w:tcPr>
            <w:tcW w:w="1124"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7.2 dB</w:t>
            </w:r>
          </w:p>
        </w:tc>
        <w:tc>
          <w:tcPr>
            <w:tcW w:w="1031" w:type="dxa"/>
            <w:tcBorders>
              <w:top w:val="single" w:sz="4" w:space="0" w:color="000000"/>
              <w:left w:val="single" w:sz="4" w:space="0" w:color="000000"/>
              <w:bottom w:val="single" w:sz="4" w:space="0" w:color="000000"/>
              <w:right w:val="single" w:sz="4" w:space="0" w:color="000000"/>
            </w:tcBorders>
          </w:tcPr>
          <w:p>
            <w:pPr>
              <w:pStyle w:val="TAC"/>
              <w:rPr>
                <w:rFonts w:eastAsia="‚c‚e‚o“Á‘¾ƒSƒVƒbƒN‘Ì;Yu Gothic" w:cs="v5.0.0;Times New Roman"/>
              </w:rPr>
            </w:pPr>
            <w:r>
              <w:rPr>
                <w:rFonts w:eastAsia="‚c‚e‚o“Á‘¾ƒSƒVƒbƒN‘Ì;Yu Gothic" w:cs="v5.0.0;Times New Roman"/>
              </w:rPr>
              <w:t>&lt; 10-3</w:t>
            </w:r>
          </w:p>
        </w:tc>
      </w:tr>
    </w:tbl>
    <w:p>
      <w:pPr>
        <w:pStyle w:val="Normal"/>
        <w:rPr/>
      </w:pPr>
      <w:r>
        <w:rPr/>
      </w:r>
    </w:p>
    <w:p>
      <w:pPr>
        <w:pStyle w:val="Heading3"/>
        <w:rPr/>
      </w:pPr>
      <w:bookmarkStart w:id="42" w:name="__RefHeading___Toc528162497"/>
      <w:bookmarkEnd w:id="42"/>
      <w:r>
        <w:rPr/>
        <w:t>7.1.10</w:t>
        <w:tab/>
        <w:t>Demodulation of DCH in moving propagation conditions</w:t>
      </w:r>
    </w:p>
    <w:p>
      <w:pPr>
        <w:pStyle w:val="Normal"/>
        <w:rPr/>
      </w:pPr>
      <w:r>
        <w:rPr/>
        <w:t>No changes based on the new Medium Range BS class.</w:t>
      </w:r>
    </w:p>
    <w:p>
      <w:pPr>
        <w:pStyle w:val="Heading3"/>
        <w:rPr/>
      </w:pPr>
      <w:bookmarkStart w:id="43" w:name="__RefHeading___Toc528162498"/>
      <w:bookmarkEnd w:id="43"/>
      <w:r>
        <w:rPr/>
        <w:t>7.1.11</w:t>
        <w:tab/>
        <w:t xml:space="preserve">Demodulation of DCH in </w:t>
      </w:r>
      <w:r>
        <w:rPr>
          <w:rFonts w:eastAsia="‚c‚e‚o“Á‘¾ƒSƒVƒbƒN‘Ì;Yu Gothic"/>
        </w:rPr>
        <w:t>birth/death propagation conditions</w:t>
      </w:r>
    </w:p>
    <w:p>
      <w:pPr>
        <w:pStyle w:val="Normal"/>
        <w:rPr>
          <w:rFonts w:eastAsia="‚c‚e‚o“Á‘¾ƒSƒVƒbƒN‘Ì;Yu Gothic"/>
        </w:rPr>
      </w:pPr>
      <w:r>
        <w:rPr/>
        <w:t>No changes based on the new Medium Range BS class.</w:t>
      </w:r>
    </w:p>
    <w:p>
      <w:pPr>
        <w:pStyle w:val="Heading3"/>
        <w:rPr/>
      </w:pPr>
      <w:bookmarkStart w:id="44" w:name="__RefHeading___Toc528162499"/>
      <w:bookmarkEnd w:id="44"/>
      <w:r>
        <w:rPr/>
        <w:t>7.1.12</w:t>
        <w:tab/>
        <w:t>Output power dynamics</w:t>
      </w:r>
    </w:p>
    <w:p>
      <w:pPr>
        <w:pStyle w:val="Normal"/>
        <w:rPr/>
      </w:pPr>
      <w:r>
        <w:rPr/>
        <w:t>No changes based on the new Medium Range and Local area BS classes.</w:t>
      </w:r>
    </w:p>
    <w:p>
      <w:pPr>
        <w:pStyle w:val="Heading3"/>
        <w:rPr/>
      </w:pPr>
      <w:bookmarkStart w:id="45" w:name="__RefHeading___Toc528162500"/>
      <w:bookmarkEnd w:id="45"/>
      <w:r>
        <w:rPr/>
        <w:t>7.1.13</w:t>
        <w:tab/>
        <w:t>Spurious emissions</w:t>
      </w:r>
    </w:p>
    <w:p>
      <w:pPr>
        <w:pStyle w:val="Normal"/>
        <w:rPr/>
      </w:pPr>
      <w:r>
        <w:rPr/>
        <w:t xml:space="preserve">No changes </w:t>
      </w:r>
      <w:r>
        <w:rPr>
          <w:lang w:val="en-US"/>
        </w:rPr>
        <w:t xml:space="preserve">for spurious emission </w:t>
      </w:r>
      <w:r>
        <w:rPr/>
        <w:t xml:space="preserve">Mandatory Requirements and for Operation in the same geographic area based on the new Medium Range and Local area BS classes. </w:t>
      </w:r>
      <w:r>
        <w:rPr>
          <w:rFonts w:cs="v5.0.0;Times New Roman"/>
        </w:rPr>
        <w:t xml:space="preserve"> However new optional requirements on spurious emission for Co-located base stations are recommended as following:</w:t>
      </w:r>
    </w:p>
    <w:p>
      <w:pPr>
        <w:pStyle w:val="Normal"/>
        <w:rPr>
          <w:i/>
          <w:i/>
        </w:rPr>
      </w:pPr>
      <w:r>
        <w:rPr>
          <w:i/>
        </w:rPr>
        <w:t>6.6.3.3</w:t>
        <w:tab/>
        <w:t>Co-existence with GSM 900</w:t>
      </w:r>
    </w:p>
    <w:p>
      <w:pPr>
        <w:pStyle w:val="Normal"/>
        <w:rPr>
          <w:i/>
          <w:i/>
          <w:sz w:val="22"/>
        </w:rPr>
      </w:pPr>
      <w:r>
        <w:rPr>
          <w:i/>
          <w:sz w:val="22"/>
        </w:rPr>
        <w:t>6.6.3.3.1</w:t>
        <w:tab/>
        <w:t>Operation in the same geographic area</w:t>
      </w:r>
    </w:p>
    <w:p>
      <w:pPr>
        <w:pStyle w:val="Normal"/>
        <w:rPr/>
      </w:pPr>
      <w:r>
        <w:rPr>
          <w:rFonts w:cs="v5.0.0;Times New Roman"/>
        </w:rPr>
        <w:t>This requirement may be applied for the protection of GSM 900 MS in geographic areas in which both GSM 900 and UTRA are deployed.</w:t>
      </w:r>
    </w:p>
    <w:p>
      <w:pPr>
        <w:pStyle w:val="Normal"/>
        <w:rPr/>
      </w:pPr>
      <w:r>
        <w:rPr>
          <w:rFonts w:cs="Arial" w:ascii="Arial" w:hAnsi="Arial"/>
          <w:i/>
          <w:iCs/>
        </w:rPr>
        <w:tab/>
        <w:t>Minimum Requirement</w:t>
      </w:r>
    </w:p>
    <w:p>
      <w:pPr>
        <w:pStyle w:val="Normal"/>
        <w:keepNext w:val="true"/>
        <w:rPr>
          <w:rFonts w:cs="v5.0.0;Times New Roman"/>
        </w:rPr>
      </w:pPr>
      <w:r>
        <w:rPr>
          <w:rFonts w:cs="v5.0.0;Times New Roman"/>
        </w:rPr>
        <w:t>The power of any spurious emission shall not exceed:</w:t>
      </w:r>
    </w:p>
    <w:p>
      <w:pPr>
        <w:pStyle w:val="TH"/>
        <w:rPr/>
      </w:pPr>
      <w:r>
        <w:rPr>
          <w:rFonts w:cs="v5.0.0;Times New Roman"/>
        </w:rPr>
        <w:t>Table 6.11: BS Spurious emissions limits for BS in geographic coverage a</w:t>
      </w:r>
      <w:r>
        <w:rPr/>
        <w:t>rea of GSM 900 MS receiver</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 xml:space="preserve">921 </w:t>
            </w:r>
            <w:r>
              <w:rPr>
                <w:rFonts w:cs="v5.0.0;Times New Roman"/>
                <w:lang w:val="en-US"/>
              </w:rPr>
              <w:t>– 960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-57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bl>
    <w:p>
      <w:pPr>
        <w:pStyle w:val="Normal"/>
        <w:rPr>
          <w:rFonts w:cs="v5.0.0;Times New Roman"/>
          <w:lang w:val="de-DE"/>
        </w:rPr>
      </w:pPr>
      <w:r>
        <w:rPr>
          <w:rFonts w:cs="v5.0.0;Times New Roman"/>
          <w:lang w:val="de-DE"/>
        </w:rPr>
      </w:r>
    </w:p>
    <w:p>
      <w:pPr>
        <w:pStyle w:val="Normal"/>
        <w:rPr/>
      </w:pPr>
      <w:r>
        <w:rPr>
          <w:rFonts w:cs="Arial" w:ascii="Arial" w:hAnsi="Arial"/>
          <w:i/>
          <w:iCs/>
        </w:rPr>
        <w:tab/>
        <w:t>Co-located base stations</w:t>
      </w:r>
    </w:p>
    <w:p>
      <w:pPr>
        <w:pStyle w:val="Normal"/>
        <w:rPr>
          <w:rFonts w:cs="v5.0.0;Times New Roman"/>
        </w:rPr>
      </w:pPr>
      <w:r>
        <w:rPr>
          <w:rFonts w:cs="v5.0.0;Times New Roman"/>
        </w:rPr>
        <w:t>This requirement may be applied for the protection of GSM 900 BTS receivers when GSM 900 BTS and UTRA BS are co-located.</w:t>
      </w:r>
    </w:p>
    <w:p>
      <w:pPr>
        <w:pStyle w:val="Normal"/>
        <w:rPr/>
      </w:pPr>
      <w:r>
        <w:rPr>
          <w:rFonts w:cs="Arial" w:ascii="Arial" w:hAnsi="Arial"/>
          <w:i/>
          <w:iCs/>
        </w:rPr>
        <w:tab/>
        <w:t>Minimum Requirement</w:t>
      </w:r>
    </w:p>
    <w:p>
      <w:pPr>
        <w:pStyle w:val="Normal"/>
        <w:keepNext w:val="true"/>
        <w:rPr>
          <w:rFonts w:cs="v5.0.0;Times New Roman"/>
        </w:rPr>
      </w:pPr>
      <w:r>
        <w:rPr>
          <w:rFonts w:cs="v5.0.0;Times New Roman"/>
        </w:rPr>
        <w:t>The power of any spurious emission shall not exceed:</w:t>
      </w:r>
    </w:p>
    <w:p>
      <w:pPr>
        <w:pStyle w:val="TH"/>
        <w:rPr/>
      </w:pPr>
      <w:r>
        <w:rPr/>
        <w:t>Table 6.12: BS Spurious emissions limits for protection of the GSM 900 BTS receiver</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t>BS class</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en-US"/>
              </w:rPr>
            </w:pPr>
            <w:r>
              <w:rPr/>
              <w:t>Wide Area BS</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876-915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-98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en-US"/>
              </w:rPr>
            </w:pPr>
            <w:r>
              <w:rPr>
                <w:lang w:val="sv-SE"/>
              </w:rPr>
              <w:t>Medium Range BS</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en-US"/>
              </w:rPr>
            </w:pPr>
            <w:r>
              <w:rPr>
                <w:rFonts w:cs="v5.0.0;Times New Roman"/>
                <w:lang w:val="en-US"/>
              </w:rPr>
              <w:t>876-915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-91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en-US"/>
              </w:rPr>
            </w:pPr>
            <w:r>
              <w:rPr/>
              <w:t>Local Area BS</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en-US"/>
              </w:rPr>
            </w:pPr>
            <w:r>
              <w:rPr>
                <w:rFonts w:cs="v5.0.0;Times New Roman"/>
                <w:lang w:val="en-US"/>
              </w:rPr>
              <w:t>876-915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-70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bl>
    <w:p>
      <w:pPr>
        <w:pStyle w:val="Normal"/>
        <w:rPr/>
      </w:pPr>
      <w:r>
        <w:rPr/>
      </w:r>
    </w:p>
    <w:p>
      <w:pPr>
        <w:pStyle w:val="Normal"/>
        <w:rPr/>
      </w:pPr>
      <w:r>
        <w:rPr/>
        <w:t>These values assume a 30 dB coupling loss between transmitter and receiver. If BSs of different classes are co</w:t>
        <w:noBreakHyphen/>
        <w:t>sited, the coupling loss must be increased by the difference between the corresponding values from the table above.</w:t>
      </w:r>
    </w:p>
    <w:p>
      <w:pPr>
        <w:pStyle w:val="Normal"/>
        <w:rPr>
          <w:rFonts w:ascii="Arial" w:hAnsi="Arial" w:cs="Arial"/>
          <w:i/>
          <w:i/>
          <w:iCs/>
          <w:sz w:val="24"/>
        </w:rPr>
      </w:pPr>
      <w:r>
        <w:rPr>
          <w:rFonts w:cs="Arial" w:ascii="Arial" w:hAnsi="Arial"/>
          <w:i/>
          <w:iCs/>
          <w:sz w:val="24"/>
        </w:rPr>
        <w:t>6.6.3.4</w:t>
        <w:tab/>
        <w:t>Co-existence with DCS 1800</w:t>
      </w:r>
    </w:p>
    <w:p>
      <w:pPr>
        <w:pStyle w:val="Normal"/>
        <w:rPr>
          <w:i/>
          <w:i/>
        </w:rPr>
      </w:pPr>
      <w:r>
        <w:rPr>
          <w:i/>
        </w:rPr>
        <w:t>6.6.3.4.1</w:t>
        <w:tab/>
        <w:t>Operation in the same geographic area</w:t>
      </w:r>
    </w:p>
    <w:p>
      <w:pPr>
        <w:pStyle w:val="Normal"/>
        <w:rPr/>
      </w:pPr>
      <w:r>
        <w:rPr>
          <w:rFonts w:cs="v5.0.0;Times New Roman"/>
        </w:rPr>
        <w:t>This requirement may be applied for the protection of DCS 1800 MS in geographic areas in which both DCS 1800 and UTRA are deployed.</w:t>
      </w:r>
    </w:p>
    <w:p>
      <w:pPr>
        <w:pStyle w:val="Normal"/>
        <w:rPr/>
      </w:pPr>
      <w:r>
        <w:rPr>
          <w:rFonts w:cs="Arial" w:ascii="Arial" w:hAnsi="Arial"/>
          <w:i/>
          <w:iCs/>
        </w:rPr>
        <w:tab/>
        <w:t>Minimum Requirement</w:t>
      </w:r>
    </w:p>
    <w:p>
      <w:pPr>
        <w:pStyle w:val="Normal"/>
        <w:keepNext w:val="true"/>
        <w:rPr>
          <w:rFonts w:cs="v5.0.0;Times New Roman"/>
        </w:rPr>
      </w:pPr>
      <w:r>
        <w:rPr>
          <w:rFonts w:cs="v5.0.0;Times New Roman"/>
        </w:rPr>
        <w:t>The power of any spurious emission shall not exceed:</w:t>
      </w:r>
    </w:p>
    <w:p>
      <w:pPr>
        <w:pStyle w:val="TH"/>
        <w:rPr/>
      </w:pPr>
      <w:r>
        <w:rPr/>
        <w:t>Table 6.13: BS Spurious emissions limits for BS in geographic coverage area of DCS 1800 MS receiver</w:t>
      </w:r>
    </w:p>
    <w:tbl>
      <w:tblPr>
        <w:tblW w:w="8517" w:type="dxa"/>
        <w:jc w:val="center"/>
        <w:tblInd w:w="0" w:type="dxa"/>
        <w:tblLayout w:type="fixed"/>
        <w:tblCellMar>
          <w:top w:w="0" w:type="dxa"/>
          <w:left w:w="108" w:type="dxa"/>
          <w:bottom w:w="0" w:type="dxa"/>
          <w:right w:w="108" w:type="dxa"/>
        </w:tblCellMar>
      </w:tblPr>
      <w:tblGrid>
        <w:gridCol w:w="1491"/>
        <w:gridCol w:w="2376"/>
        <w:gridCol w:w="1276"/>
        <w:gridCol w:w="1418"/>
        <w:gridCol w:w="1956"/>
      </w:tblGrid>
      <w:tr>
        <w:trPr>
          <w:cantSplit w:val="true"/>
        </w:trPr>
        <w:tc>
          <w:tcPr>
            <w:tcW w:w="1491"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Operating Band</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Note</w:t>
            </w:r>
          </w:p>
        </w:tc>
      </w:tr>
      <w:tr>
        <w:trPr>
          <w:cantSplit w:val="true"/>
        </w:trPr>
        <w:tc>
          <w:tcPr>
            <w:tcW w:w="1491"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I</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 xml:space="preserve">1805 </w:t>
            </w:r>
            <w:r>
              <w:rPr>
                <w:rFonts w:cs="v5.0.0;Times New Roman"/>
                <w:lang w:val="en-US"/>
              </w:rPr>
              <w:t>– 1880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-47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bl>
    <w:p>
      <w:pPr>
        <w:pStyle w:val="Normal"/>
        <w:rPr>
          <w:rFonts w:cs="v5.0.0;Times New Roman"/>
        </w:rPr>
      </w:pPr>
      <w:r>
        <w:rPr>
          <w:rFonts w:cs="v5.0.0;Times New Roman"/>
        </w:rPr>
      </w:r>
    </w:p>
    <w:p>
      <w:pPr>
        <w:pStyle w:val="Normal"/>
        <w:rPr/>
      </w:pPr>
      <w:r>
        <w:rPr>
          <w:i/>
        </w:rPr>
        <w:tab/>
        <w:t>Co-located base stations</w:t>
      </w:r>
    </w:p>
    <w:p>
      <w:pPr>
        <w:pStyle w:val="Normal"/>
        <w:rPr>
          <w:rFonts w:cs="v5.0.0;Times New Roman"/>
        </w:rPr>
      </w:pPr>
      <w:r>
        <w:rPr>
          <w:rFonts w:cs="v5.0.0;Times New Roman"/>
        </w:rPr>
        <w:t>This requirement may be applied for the protection of DCS 1800 BTS receivers when DCS 1800 BTS and UTRA BS are co-located.</w:t>
      </w:r>
    </w:p>
    <w:p>
      <w:pPr>
        <w:pStyle w:val="Normal"/>
        <w:rPr/>
      </w:pPr>
      <w:r>
        <w:rPr>
          <w:i/>
        </w:rPr>
        <w:tab/>
        <w:t>Minimum Requirement</w:t>
      </w:r>
    </w:p>
    <w:p>
      <w:pPr>
        <w:pStyle w:val="Normal"/>
        <w:keepNext w:val="true"/>
        <w:rPr/>
      </w:pPr>
      <w:r>
        <w:rPr>
          <w:rFonts w:cs="v5.0.0;Times New Roman"/>
        </w:rPr>
        <w:t>The power of any spurious emission shall not exceed:</w:t>
      </w:r>
    </w:p>
    <w:p>
      <w:pPr>
        <w:pStyle w:val="TH"/>
        <w:rPr/>
      </w:pPr>
      <w:r>
        <w:rPr/>
        <w:t>Table 6.14: BS Spurious emissions limits for BS co-located with DCS 1800 BTS</w:t>
      </w:r>
    </w:p>
    <w:tbl>
      <w:tblPr>
        <w:tblW w:w="9015" w:type="dxa"/>
        <w:jc w:val="center"/>
        <w:tblInd w:w="0" w:type="dxa"/>
        <w:tblLayout w:type="fixed"/>
        <w:tblCellMar>
          <w:top w:w="0" w:type="dxa"/>
          <w:left w:w="108" w:type="dxa"/>
          <w:bottom w:w="0" w:type="dxa"/>
          <w:right w:w="108" w:type="dxa"/>
        </w:tblCellMar>
      </w:tblPr>
      <w:tblGrid>
        <w:gridCol w:w="1815"/>
        <w:gridCol w:w="1134"/>
        <w:gridCol w:w="1908"/>
        <w:gridCol w:w="1146"/>
        <w:gridCol w:w="1482"/>
        <w:gridCol w:w="1530"/>
      </w:tblGrid>
      <w:tr>
        <w:trPr>
          <w:cantSplit w:val="true"/>
        </w:trPr>
        <w:tc>
          <w:tcPr>
            <w:tcW w:w="1815"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t>BS class</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Operating Band</w:t>
            </w:r>
          </w:p>
        </w:tc>
        <w:tc>
          <w:tcPr>
            <w:tcW w:w="1908"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Band</w:t>
            </w:r>
          </w:p>
        </w:tc>
        <w:tc>
          <w:tcPr>
            <w:tcW w:w="114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Maximum Level</w:t>
            </w:r>
          </w:p>
        </w:tc>
        <w:tc>
          <w:tcPr>
            <w:tcW w:w="1482"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Measurement Bandwidth</w:t>
            </w:r>
          </w:p>
        </w:tc>
        <w:tc>
          <w:tcPr>
            <w:tcW w:w="1530"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Note</w:t>
            </w:r>
          </w:p>
        </w:tc>
      </w:tr>
      <w:tr>
        <w:trPr>
          <w:cantSplit w:val="true"/>
        </w:trPr>
        <w:tc>
          <w:tcPr>
            <w:tcW w:w="1815"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t>Wide Area BS</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I</w:t>
            </w:r>
          </w:p>
        </w:tc>
        <w:tc>
          <w:tcPr>
            <w:tcW w:w="190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1710 – 1785</w:t>
            </w:r>
            <w:r>
              <w:rPr>
                <w:rFonts w:cs="v5.0.0;Times New Roman"/>
                <w:lang w:val="en-US"/>
              </w:rPr>
              <w:t xml:space="preserve"> MHz</w:t>
            </w:r>
          </w:p>
        </w:tc>
        <w:tc>
          <w:tcPr>
            <w:tcW w:w="114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-98 dBm</w:t>
            </w:r>
          </w:p>
        </w:tc>
        <w:tc>
          <w:tcPr>
            <w:tcW w:w="1482"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100 kHz</w:t>
            </w:r>
          </w:p>
        </w:tc>
        <w:tc>
          <w:tcPr>
            <w:tcW w:w="1530"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r>
        <w:trPr>
          <w:cantSplit w:val="true"/>
        </w:trPr>
        <w:tc>
          <w:tcPr>
            <w:tcW w:w="1815"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lang w:val="sv-SE"/>
              </w:rPr>
              <w:t>Medium Range BS</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I</w:t>
            </w:r>
          </w:p>
        </w:tc>
        <w:tc>
          <w:tcPr>
            <w:tcW w:w="190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1710 – 1785</w:t>
            </w:r>
            <w:r>
              <w:rPr>
                <w:rFonts w:cs="v5.0.0;Times New Roman"/>
                <w:lang w:val="en-US"/>
              </w:rPr>
              <w:t xml:space="preserve"> MHz</w:t>
            </w:r>
          </w:p>
        </w:tc>
        <w:tc>
          <w:tcPr>
            <w:tcW w:w="114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lang w:val="de-DE"/>
              </w:rPr>
              <w:t>-96 dBm</w:t>
            </w:r>
          </w:p>
        </w:tc>
        <w:tc>
          <w:tcPr>
            <w:tcW w:w="1482"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100 kHz</w:t>
            </w:r>
          </w:p>
        </w:tc>
        <w:tc>
          <w:tcPr>
            <w:tcW w:w="1530"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1815"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t>Local Area BS</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I</w:t>
            </w:r>
          </w:p>
        </w:tc>
        <w:tc>
          <w:tcPr>
            <w:tcW w:w="190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1710 – 1785</w:t>
            </w:r>
            <w:r>
              <w:rPr>
                <w:rFonts w:cs="v5.0.0;Times New Roman"/>
                <w:lang w:val="en-US"/>
              </w:rPr>
              <w:t xml:space="preserve"> MHz</w:t>
            </w:r>
          </w:p>
        </w:tc>
        <w:tc>
          <w:tcPr>
            <w:tcW w:w="114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lang w:val="de-DE"/>
              </w:rPr>
              <w:t>-80 dBm</w:t>
            </w:r>
          </w:p>
        </w:tc>
        <w:tc>
          <w:tcPr>
            <w:tcW w:w="1482"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100 kHz</w:t>
            </w:r>
          </w:p>
        </w:tc>
        <w:tc>
          <w:tcPr>
            <w:tcW w:w="1530"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1815"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t>Wide Area BS</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III</w:t>
            </w:r>
          </w:p>
        </w:tc>
        <w:tc>
          <w:tcPr>
            <w:tcW w:w="190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1710 – 1785 MHz</w:t>
            </w:r>
          </w:p>
        </w:tc>
        <w:tc>
          <w:tcPr>
            <w:tcW w:w="114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-98 dBm</w:t>
            </w:r>
          </w:p>
        </w:tc>
        <w:tc>
          <w:tcPr>
            <w:tcW w:w="1482"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100 kHz</w:t>
            </w:r>
          </w:p>
        </w:tc>
        <w:tc>
          <w:tcPr>
            <w:tcW w:w="1530"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r>
        <w:trPr>
          <w:cantSplit w:val="true"/>
        </w:trPr>
        <w:tc>
          <w:tcPr>
            <w:tcW w:w="1815"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lang w:val="sv-SE"/>
              </w:rPr>
              <w:t>Medium Range BS</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III</w:t>
            </w:r>
          </w:p>
        </w:tc>
        <w:tc>
          <w:tcPr>
            <w:tcW w:w="190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1710 – 1785 MHz</w:t>
            </w:r>
          </w:p>
        </w:tc>
        <w:tc>
          <w:tcPr>
            <w:tcW w:w="114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-96 dBm</w:t>
            </w:r>
          </w:p>
        </w:tc>
        <w:tc>
          <w:tcPr>
            <w:tcW w:w="1482"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100 kHz</w:t>
            </w:r>
          </w:p>
        </w:tc>
        <w:tc>
          <w:tcPr>
            <w:tcW w:w="1530"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r>
        <w:trPr>
          <w:cantSplit w:val="true"/>
        </w:trPr>
        <w:tc>
          <w:tcPr>
            <w:tcW w:w="1815"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t>Local Area BS</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III</w:t>
            </w:r>
          </w:p>
        </w:tc>
        <w:tc>
          <w:tcPr>
            <w:tcW w:w="190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1710 – 1785 MHz</w:t>
            </w:r>
          </w:p>
        </w:tc>
        <w:tc>
          <w:tcPr>
            <w:tcW w:w="114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-80 dBm</w:t>
            </w:r>
          </w:p>
        </w:tc>
        <w:tc>
          <w:tcPr>
            <w:tcW w:w="1482"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100 kHz</w:t>
            </w:r>
          </w:p>
        </w:tc>
        <w:tc>
          <w:tcPr>
            <w:tcW w:w="1530"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bl>
    <w:p>
      <w:pPr>
        <w:pStyle w:val="Normal"/>
        <w:rPr>
          <w:lang w:val="de-DE"/>
        </w:rPr>
      </w:pPr>
      <w:r>
        <w:rPr>
          <w:lang w:val="de-DE"/>
        </w:rPr>
      </w:r>
    </w:p>
    <w:p>
      <w:pPr>
        <w:pStyle w:val="Normal"/>
        <w:rPr/>
      </w:pPr>
      <w:r>
        <w:rPr/>
        <w:t>These values assume a 30 dB coupling loss between transmitter and receiver. If BSs of different classes are co</w:t>
        <w:noBreakHyphen/>
        <w:t>sited, the coupling loss must be increased by the difference between the corresponding values from the table above.</w:t>
      </w:r>
    </w:p>
    <w:p>
      <w:pPr>
        <w:pStyle w:val="Normal"/>
        <w:rPr>
          <w:rFonts w:ascii="Arial" w:hAnsi="Arial" w:cs="Arial"/>
          <w:i/>
          <w:i/>
          <w:iCs/>
          <w:sz w:val="24"/>
        </w:rPr>
      </w:pPr>
      <w:r>
        <w:rPr>
          <w:rFonts w:cs="Arial" w:ascii="Arial" w:hAnsi="Arial"/>
          <w:i/>
          <w:iCs/>
          <w:sz w:val="24"/>
        </w:rPr>
        <w:t>6.6.3.7</w:t>
        <w:tab/>
        <w:t>Co-existence with UTRA-TDD</w:t>
      </w:r>
    </w:p>
    <w:p>
      <w:pPr>
        <w:pStyle w:val="Normal"/>
        <w:rPr/>
      </w:pPr>
      <w:r>
        <w:rPr>
          <w:i/>
        </w:rPr>
        <w:t>6.6.3.7.1</w:t>
        <w:tab/>
        <w:t>Operation in the same geographic area</w:t>
      </w:r>
    </w:p>
    <w:p>
      <w:pPr>
        <w:pStyle w:val="Normal"/>
        <w:rPr>
          <w:rFonts w:cs="v5.0.0;Times New Roman"/>
        </w:rPr>
      </w:pPr>
      <w:r>
        <w:rPr>
          <w:rFonts w:cs="v5.0.0;Times New Roman"/>
        </w:rPr>
        <w:t>This requirement may be applied to geographic areas in which both UTRA-TDD and UTRA-FDD are deployed.</w:t>
      </w:r>
    </w:p>
    <w:p>
      <w:pPr>
        <w:pStyle w:val="Normal"/>
        <w:rPr/>
      </w:pPr>
      <w:r>
        <w:rPr>
          <w:rFonts w:cs="Arial" w:ascii="Arial" w:hAnsi="Arial"/>
          <w:i/>
          <w:iCs/>
        </w:rPr>
        <w:tab/>
        <w:t>Minimum Requirement</w:t>
      </w:r>
    </w:p>
    <w:p>
      <w:pPr>
        <w:pStyle w:val="Normal"/>
        <w:keepNext w:val="true"/>
        <w:rPr>
          <w:rFonts w:cs="v5.0.0;Times New Roman"/>
        </w:rPr>
      </w:pPr>
      <w:r>
        <w:rPr>
          <w:rFonts w:cs="v5.0.0;Times New Roman"/>
        </w:rPr>
        <w:t>The power of any spurious emission shall not exceed:</w:t>
      </w:r>
    </w:p>
    <w:p>
      <w:pPr>
        <w:pStyle w:val="TH"/>
        <w:rPr/>
      </w:pPr>
      <w:r>
        <w:rPr>
          <w:rFonts w:cs="v5.0.0;Times New Roman"/>
        </w:rPr>
        <w:t>Table 6.17: BS Spurious emissions limits for BS in geographic coverage area o</w:t>
      </w:r>
      <w:r>
        <w:rPr/>
        <w:t>f UTRA-TDD</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 xml:space="preserve">1900 </w:t>
            </w:r>
            <w:r>
              <w:rPr>
                <w:rFonts w:cs="v5.0.0;Times New Roman"/>
              </w:rPr>
              <w:t>–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lang w:val="de-DE"/>
              </w:rPr>
              <w:t>2010 –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bl>
    <w:p>
      <w:pPr>
        <w:pStyle w:val="Normal"/>
        <w:rPr>
          <w:rFonts w:cs="v5.0.0;Times New Roman"/>
          <w:lang w:val="de-DE"/>
        </w:rPr>
      </w:pPr>
      <w:r>
        <w:rPr>
          <w:rFonts w:cs="v5.0.0;Times New Roman"/>
          <w:lang w:val="de-DE"/>
        </w:rPr>
      </w:r>
    </w:p>
    <w:p>
      <w:pPr>
        <w:pStyle w:val="Normal"/>
        <w:rPr/>
      </w:pPr>
      <w:r>
        <w:rPr>
          <w:rFonts w:cs="Arial" w:ascii="Arial" w:hAnsi="Arial"/>
          <w:i/>
          <w:iCs/>
        </w:rPr>
        <w:tab/>
        <w:t>Co-located base stations</w:t>
      </w:r>
    </w:p>
    <w:p>
      <w:pPr>
        <w:pStyle w:val="Normal"/>
        <w:rPr/>
      </w:pPr>
      <w:r>
        <w:rPr>
          <w:rFonts w:cs="v5.0.0;Times New Roman"/>
        </w:rPr>
        <w:t>This requirement may be applied for the protection of UTRA-TDD BS receivers when UTRA-TDD BS and UTRA FDD BS are co-located.</w:t>
      </w:r>
    </w:p>
    <w:p>
      <w:pPr>
        <w:pStyle w:val="Normal"/>
        <w:rPr/>
      </w:pPr>
      <w:r>
        <w:rPr>
          <w:rFonts w:cs="Arial" w:ascii="Arial" w:hAnsi="Arial"/>
          <w:i/>
          <w:iCs/>
        </w:rPr>
        <w:tab/>
        <w:t>Minimum Requirement</w:t>
      </w:r>
    </w:p>
    <w:p>
      <w:pPr>
        <w:pStyle w:val="Normal"/>
        <w:keepNext w:val="true"/>
        <w:rPr>
          <w:rFonts w:cs="v5.0.0;Times New Roman"/>
        </w:rPr>
      </w:pPr>
      <w:r>
        <w:rPr>
          <w:rFonts w:cs="v5.0.0;Times New Roman"/>
        </w:rPr>
        <w:t>The power of any spurious emission shall not exceed:</w:t>
      </w:r>
    </w:p>
    <w:p>
      <w:pPr>
        <w:pStyle w:val="TH"/>
        <w:rPr/>
      </w:pPr>
      <w:r>
        <w:rPr/>
        <w:t>Table 6.18: BS Spurious emissions limits for BS co-located with UTRA-TDD</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t>BS class</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en-US"/>
              </w:rPr>
            </w:pPr>
            <w:r>
              <w:rPr/>
              <w:t>Wide Area BS</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lang w:val="en-US"/>
              </w:rPr>
              <w:t>1900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lang w:val="en-US"/>
              </w:rPr>
              <w:noBreakHyphen/>
            </w:r>
            <w:r>
              <w:rPr>
                <w:rFonts w:cs="v5.0.0;Times New Roman"/>
                <w:lang w:val="de-D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en-US"/>
              </w:rPr>
            </w:pPr>
            <w:r>
              <w:rPr/>
              <w:t>Local Area BS</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lang w:val="en-US"/>
              </w:rPr>
              <w:t>1900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en-US"/>
              </w:rPr>
            </w:pPr>
            <w:r>
              <w:rPr>
                <w:rFonts w:cs="v5.0.0;Times New Roman"/>
                <w:lang w:val="en-US"/>
              </w:rPr>
              <w:t>-55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en-US"/>
              </w:rPr>
            </w:pPr>
            <w:r>
              <w:rPr/>
              <w:t>Wide Area BS</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lang w:val="en-US"/>
              </w:rPr>
              <w:t>2010 –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noBreakHyphen/>
            </w:r>
            <w:r>
              <w:rPr>
                <w:rFonts w:cs="v5.0.0;Times New Roman"/>
                <w:lang w:val="de-D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en-US"/>
              </w:rPr>
            </w:pPr>
            <w:r>
              <w:rPr/>
              <w:t>Local Area BS</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lang w:val="en-US"/>
              </w:rPr>
              <w:t>2010 –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-55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de-DE"/>
              </w:rPr>
            </w:pPr>
            <w:r>
              <w:rPr>
                <w:rFonts w:cs="v5.0.0;Times New Roman"/>
                <w:lang w:val="de-D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lang w:val="de-DE"/>
              </w:rPr>
            </w:pPr>
            <w:r>
              <w:rPr>
                <w:rFonts w:cs="v5.0.0;Times New Roman"/>
                <w:lang w:val="de-DE"/>
              </w:rPr>
            </w:r>
          </w:p>
        </w:tc>
      </w:tr>
    </w:tbl>
    <w:p>
      <w:pPr>
        <w:pStyle w:val="Normal"/>
        <w:rPr>
          <w:rFonts w:cs="v5.0.0;Times New Roman"/>
          <w:lang w:val="de-DE"/>
        </w:rPr>
      </w:pPr>
      <w:r>
        <w:rPr>
          <w:rFonts w:cs="v5.0.0;Times New Roman"/>
          <w:lang w:val="de-DE"/>
        </w:rPr>
      </w:r>
    </w:p>
    <w:p>
      <w:pPr>
        <w:pStyle w:val="Normal"/>
        <w:rPr/>
      </w:pPr>
      <w:r>
        <w:rPr/>
        <w:t>These values assume a 30 dB coupling loss between transmitter and receiver. If BSs of different classes are co</w:t>
        <w:noBreakHyphen/>
        <w:t>sited, the coupling loss must be increased by the difference between the corresponding values from the table above.</w:t>
      </w:r>
    </w:p>
    <w:p>
      <w:pPr>
        <w:pStyle w:val="Normal"/>
        <w:rPr>
          <w:rFonts w:ascii="Arial" w:hAnsi="Arial" w:cs="Arial"/>
          <w:i/>
          <w:i/>
          <w:iCs/>
          <w:sz w:val="24"/>
        </w:rPr>
      </w:pPr>
      <w:r>
        <w:rPr>
          <w:rFonts w:cs="Arial" w:ascii="Arial" w:hAnsi="Arial"/>
          <w:i/>
          <w:iCs/>
          <w:sz w:val="24"/>
        </w:rPr>
        <w:t>6.6.3.10</w:t>
        <w:tab/>
        <w:t>Co-existence with PCS1900</w:t>
      </w:r>
    </w:p>
    <w:p>
      <w:pPr>
        <w:pStyle w:val="Normal"/>
        <w:rPr>
          <w:i/>
          <w:i/>
        </w:rPr>
      </w:pPr>
      <w:r>
        <w:rPr>
          <w:i/>
        </w:rPr>
        <w:t>6.6.3.10.1</w:t>
        <w:tab/>
        <w:t>Co-located base stations</w:t>
      </w:r>
    </w:p>
    <w:p>
      <w:pPr>
        <w:pStyle w:val="Normal"/>
        <w:rPr/>
      </w:pPr>
      <w:r>
        <w:rPr/>
        <w:t>This requirement may be applied for the protection of  PCS1900 BS receivers when UTRA BS operating in frequency band II and PCS1900 BS are co-located.</w:t>
      </w:r>
    </w:p>
    <w:p>
      <w:pPr>
        <w:pStyle w:val="Normal"/>
        <w:rPr/>
      </w:pPr>
      <w:r>
        <w:rPr>
          <w:rFonts w:cs="Arial" w:ascii="Arial" w:hAnsi="Arial"/>
          <w:i/>
          <w:iCs/>
        </w:rPr>
        <w:tab/>
        <w:t>Minimum Requirement</w:t>
      </w:r>
    </w:p>
    <w:p>
      <w:pPr>
        <w:pStyle w:val="Normal"/>
        <w:keepNext w:val="true"/>
        <w:rPr/>
      </w:pPr>
      <w:r>
        <w:rPr/>
        <w:t>The power of any spurious emission shall not exceed:</w:t>
      </w:r>
    </w:p>
    <w:p>
      <w:pPr>
        <w:pStyle w:val="TH"/>
        <w:rPr/>
      </w:pPr>
      <w:r>
        <w:rPr/>
        <w:t>Table 6.23: BS Spurious emissions limits for BS co-located with PCS1900 BS</w:t>
      </w:r>
    </w:p>
    <w:tbl>
      <w:tblPr>
        <w:tblW w:w="9494" w:type="dxa"/>
        <w:jc w:val="center"/>
        <w:tblInd w:w="0" w:type="dxa"/>
        <w:tblLayout w:type="fixed"/>
        <w:tblCellMar>
          <w:top w:w="0" w:type="dxa"/>
          <w:left w:w="108" w:type="dxa"/>
          <w:bottom w:w="0" w:type="dxa"/>
          <w:right w:w="108" w:type="dxa"/>
        </w:tblCellMar>
      </w:tblPr>
      <w:tblGrid>
        <w:gridCol w:w="1771"/>
        <w:gridCol w:w="1276"/>
        <w:gridCol w:w="2180"/>
        <w:gridCol w:w="1175"/>
        <w:gridCol w:w="1464"/>
        <w:gridCol w:w="1628"/>
      </w:tblGrid>
      <w:tr>
        <w:trPr>
          <w:cantSplit w:val="true"/>
        </w:trPr>
        <w:tc>
          <w:tcPr>
            <w:tcW w:w="1771" w:type="dxa"/>
            <w:tcBorders>
              <w:top w:val="single" w:sz="4" w:space="0" w:color="000000"/>
              <w:left w:val="single" w:sz="4" w:space="0" w:color="000000"/>
              <w:bottom w:val="single" w:sz="4" w:space="0" w:color="000000"/>
              <w:right w:val="single" w:sz="4" w:space="0" w:color="000000"/>
            </w:tcBorders>
          </w:tcPr>
          <w:p>
            <w:pPr>
              <w:pStyle w:val="TAH"/>
              <w:rPr/>
            </w:pPr>
            <w:r>
              <w:rPr/>
              <w:t>BS class</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80" w:type="dxa"/>
            <w:tcBorders>
              <w:top w:val="single" w:sz="4" w:space="0" w:color="000000"/>
              <w:left w:val="single" w:sz="4" w:space="0" w:color="000000"/>
              <w:bottom w:val="single" w:sz="4" w:space="0" w:color="000000"/>
              <w:right w:val="single" w:sz="4" w:space="0" w:color="000000"/>
            </w:tcBorders>
          </w:tcPr>
          <w:p>
            <w:pPr>
              <w:pStyle w:val="TAH"/>
              <w:rPr/>
            </w:pPr>
            <w:r>
              <w:rPr/>
              <w:t>Band</w:t>
            </w:r>
          </w:p>
        </w:tc>
        <w:tc>
          <w:tcPr>
            <w:tcW w:w="1175" w:type="dxa"/>
            <w:tcBorders>
              <w:top w:val="single" w:sz="4" w:space="0" w:color="000000"/>
              <w:left w:val="single" w:sz="4" w:space="0" w:color="000000"/>
              <w:bottom w:val="single" w:sz="4" w:space="0" w:color="000000"/>
              <w:right w:val="single" w:sz="4" w:space="0" w:color="000000"/>
            </w:tcBorders>
          </w:tcPr>
          <w:p>
            <w:pPr>
              <w:pStyle w:val="TAH"/>
              <w:rPr/>
            </w:pPr>
            <w:r>
              <w:rPr/>
              <w:t>Maximum Level</w:t>
            </w:r>
          </w:p>
        </w:tc>
        <w:tc>
          <w:tcPr>
            <w:tcW w:w="1464"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c>
          <w:tcPr>
            <w:tcW w:w="1628" w:type="dxa"/>
            <w:tcBorders>
              <w:top w:val="single" w:sz="4" w:space="0" w:color="000000"/>
              <w:left w:val="single" w:sz="4" w:space="0" w:color="000000"/>
              <w:bottom w:val="single" w:sz="4" w:space="0" w:color="000000"/>
              <w:right w:val="single" w:sz="4" w:space="0" w:color="000000"/>
            </w:tcBorders>
          </w:tcPr>
          <w:p>
            <w:pPr>
              <w:pStyle w:val="TAH"/>
              <w:rPr/>
            </w:pPr>
            <w:r>
              <w:rPr/>
              <w:t>Note</w:t>
            </w:r>
          </w:p>
        </w:tc>
      </w:tr>
      <w:tr>
        <w:trPr>
          <w:cantSplit w:val="true"/>
        </w:trPr>
        <w:tc>
          <w:tcPr>
            <w:tcW w:w="1771" w:type="dxa"/>
            <w:tcBorders>
              <w:top w:val="single" w:sz="4" w:space="0" w:color="000000"/>
              <w:left w:val="single" w:sz="4" w:space="0" w:color="000000"/>
              <w:bottom w:val="single" w:sz="4" w:space="0" w:color="000000"/>
              <w:right w:val="single" w:sz="4" w:space="0" w:color="000000"/>
            </w:tcBorders>
          </w:tcPr>
          <w:p>
            <w:pPr>
              <w:pStyle w:val="TAC"/>
              <w:rPr/>
            </w:pPr>
            <w:r>
              <w:rPr/>
              <w:t>Wide Area BS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II</w:t>
            </w:r>
          </w:p>
        </w:tc>
        <w:tc>
          <w:tcPr>
            <w:tcW w:w="218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1850 – 1910 MHz</w:t>
            </w:r>
          </w:p>
        </w:tc>
        <w:tc>
          <w:tcPr>
            <w:tcW w:w="1175"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-98 dBm</w:t>
            </w:r>
          </w:p>
        </w:tc>
        <w:tc>
          <w:tcPr>
            <w:tcW w:w="146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100 kHz</w:t>
            </w:r>
          </w:p>
        </w:tc>
        <w:tc>
          <w:tcPr>
            <w:tcW w:w="1628" w:type="dxa"/>
            <w:tcBorders>
              <w:top w:val="single" w:sz="4" w:space="0" w:color="000000"/>
              <w:left w:val="single" w:sz="4" w:space="0" w:color="000000"/>
              <w:bottom w:val="single" w:sz="4" w:space="0" w:color="000000"/>
              <w:right w:val="single" w:sz="4" w:space="0" w:color="000000"/>
            </w:tcBorders>
          </w:tcPr>
          <w:p>
            <w:pPr>
              <w:pStyle w:val="TAC"/>
              <w:snapToGrid w:val="false"/>
              <w:rPr>
                <w:lang w:val="de-DE"/>
              </w:rPr>
            </w:pPr>
            <w:r>
              <w:rPr>
                <w:lang w:val="de-DE"/>
              </w:rPr>
            </w:r>
          </w:p>
        </w:tc>
      </w:tr>
      <w:tr>
        <w:trPr>
          <w:cantSplit w:val="true"/>
        </w:trPr>
        <w:tc>
          <w:tcPr>
            <w:tcW w:w="17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Medium Range BS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II</w:t>
            </w:r>
          </w:p>
        </w:tc>
        <w:tc>
          <w:tcPr>
            <w:tcW w:w="218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1850 – 1910 MHz</w:t>
            </w:r>
          </w:p>
        </w:tc>
        <w:tc>
          <w:tcPr>
            <w:tcW w:w="1175" w:type="dxa"/>
            <w:tcBorders>
              <w:top w:val="single" w:sz="4" w:space="0" w:color="000000"/>
              <w:left w:val="single" w:sz="4" w:space="0" w:color="000000"/>
              <w:bottom w:val="single" w:sz="4" w:space="0" w:color="000000"/>
              <w:right w:val="single" w:sz="4" w:space="0" w:color="000000"/>
            </w:tcBorders>
          </w:tcPr>
          <w:p>
            <w:pPr>
              <w:pStyle w:val="TAC"/>
              <w:rPr>
                <w:lang w:val="de-DE"/>
              </w:rPr>
            </w:pPr>
            <w:r>
              <w:rPr>
                <w:rFonts w:cs="v5.0.0;Times New Roman"/>
                <w:lang w:val="de-DE"/>
              </w:rPr>
              <w:t>-96 dBm</w:t>
            </w:r>
          </w:p>
        </w:tc>
        <w:tc>
          <w:tcPr>
            <w:tcW w:w="146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100 kHz</w:t>
            </w:r>
          </w:p>
        </w:tc>
        <w:tc>
          <w:tcPr>
            <w:tcW w:w="1628" w:type="dxa"/>
            <w:tcBorders>
              <w:top w:val="single" w:sz="4" w:space="0" w:color="000000"/>
              <w:left w:val="single" w:sz="4" w:space="0" w:color="000000"/>
              <w:bottom w:val="single" w:sz="4" w:space="0" w:color="000000"/>
              <w:right w:val="single" w:sz="4" w:space="0" w:color="000000"/>
            </w:tcBorders>
          </w:tcPr>
          <w:p>
            <w:pPr>
              <w:pStyle w:val="TAC"/>
              <w:snapToGrid w:val="false"/>
              <w:rPr>
                <w:lang w:val="de-DE"/>
              </w:rPr>
            </w:pPr>
            <w:r>
              <w:rPr>
                <w:lang w:val="de-DE"/>
              </w:rPr>
            </w:r>
          </w:p>
        </w:tc>
      </w:tr>
      <w:tr>
        <w:trPr>
          <w:cantSplit w:val="true"/>
        </w:trPr>
        <w:tc>
          <w:tcPr>
            <w:tcW w:w="1771" w:type="dxa"/>
            <w:tcBorders>
              <w:top w:val="single" w:sz="4" w:space="0" w:color="000000"/>
              <w:left w:val="single" w:sz="4" w:space="0" w:color="000000"/>
              <w:bottom w:val="single" w:sz="4" w:space="0" w:color="000000"/>
              <w:right w:val="single" w:sz="4" w:space="0" w:color="000000"/>
            </w:tcBorders>
          </w:tcPr>
          <w:p>
            <w:pPr>
              <w:pStyle w:val="TAC"/>
              <w:rPr>
                <w:lang w:val="en-US"/>
              </w:rPr>
            </w:pPr>
            <w:r>
              <w:rPr/>
              <w:t>Local Area BS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II</w:t>
            </w:r>
          </w:p>
        </w:tc>
        <w:tc>
          <w:tcPr>
            <w:tcW w:w="218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1850 – 1910 MHz</w:t>
            </w:r>
          </w:p>
        </w:tc>
        <w:tc>
          <w:tcPr>
            <w:tcW w:w="1175" w:type="dxa"/>
            <w:tcBorders>
              <w:top w:val="single" w:sz="4" w:space="0" w:color="000000"/>
              <w:left w:val="single" w:sz="4" w:space="0" w:color="000000"/>
              <w:bottom w:val="single" w:sz="4" w:space="0" w:color="000000"/>
              <w:right w:val="single" w:sz="4" w:space="0" w:color="000000"/>
            </w:tcBorders>
          </w:tcPr>
          <w:p>
            <w:pPr>
              <w:pStyle w:val="TAC"/>
              <w:rPr>
                <w:lang w:val="de-DE"/>
              </w:rPr>
            </w:pPr>
            <w:r>
              <w:rPr>
                <w:rFonts w:cs="v5.0.0;Times New Roman"/>
                <w:lang w:val="de-DE"/>
              </w:rPr>
              <w:t>-80 dBm</w:t>
            </w:r>
          </w:p>
        </w:tc>
        <w:tc>
          <w:tcPr>
            <w:tcW w:w="146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100 kHz</w:t>
            </w:r>
          </w:p>
        </w:tc>
        <w:tc>
          <w:tcPr>
            <w:tcW w:w="1628" w:type="dxa"/>
            <w:tcBorders>
              <w:top w:val="single" w:sz="4" w:space="0" w:color="000000"/>
              <w:left w:val="single" w:sz="4" w:space="0" w:color="000000"/>
              <w:bottom w:val="single" w:sz="4" w:space="0" w:color="000000"/>
              <w:right w:val="single" w:sz="4" w:space="0" w:color="000000"/>
            </w:tcBorders>
          </w:tcPr>
          <w:p>
            <w:pPr>
              <w:pStyle w:val="TAC"/>
              <w:snapToGrid w:val="false"/>
              <w:rPr>
                <w:lang w:val="de-DE"/>
              </w:rPr>
            </w:pPr>
            <w:r>
              <w:rPr>
                <w:lang w:val="de-DE"/>
              </w:rPr>
            </w:r>
          </w:p>
        </w:tc>
      </w:tr>
    </w:tbl>
    <w:p>
      <w:pPr>
        <w:pStyle w:val="Normal"/>
        <w:rPr>
          <w:rFonts w:cs="v5.0.0;Times New Roman"/>
          <w:lang w:val="de-DE"/>
        </w:rPr>
      </w:pPr>
      <w:r>
        <w:rPr>
          <w:rFonts w:cs="v5.0.0;Times New Roman"/>
          <w:lang w:val="de-DE"/>
        </w:rPr>
      </w:r>
    </w:p>
    <w:p>
      <w:pPr>
        <w:pStyle w:val="Normal"/>
        <w:rPr/>
      </w:pPr>
      <w:r>
        <w:rPr/>
        <w:t>These values assume a 30 dB coupling loss between transmitter and receiver. If BSs of different classes are co</w:t>
        <w:noBreakHyphen/>
        <w:t>sited, the coupling loss must be increased by the difference between the corresponding values from the table above.</w:t>
      </w:r>
    </w:p>
    <w:p>
      <w:pPr>
        <w:pStyle w:val="Normal"/>
        <w:rPr>
          <w:rFonts w:ascii="Arial" w:hAnsi="Arial" w:cs="Arial"/>
          <w:i/>
          <w:i/>
          <w:iCs/>
          <w:sz w:val="24"/>
        </w:rPr>
      </w:pPr>
      <w:r>
        <w:rPr>
          <w:rFonts w:cs="Arial" w:ascii="Arial" w:hAnsi="Arial"/>
          <w:i/>
          <w:iCs/>
          <w:sz w:val="24"/>
        </w:rPr>
        <w:t>6.6.3.11</w:t>
        <w:tab/>
        <w:t>Co-existence with GSM850</w:t>
      </w:r>
    </w:p>
    <w:p>
      <w:pPr>
        <w:pStyle w:val="Normal"/>
        <w:rPr>
          <w:rFonts w:ascii="Arial" w:hAnsi="Arial" w:cs="Arial"/>
          <w:i/>
          <w:i/>
          <w:iCs/>
        </w:rPr>
      </w:pPr>
      <w:r>
        <w:rPr>
          <w:rFonts w:cs="Arial" w:ascii="Arial" w:hAnsi="Arial"/>
          <w:i/>
          <w:iCs/>
        </w:rPr>
        <w:t>6.6.3.11.1</w:t>
        <w:tab/>
        <w:t>Co-located base stations</w:t>
      </w:r>
    </w:p>
    <w:p>
      <w:pPr>
        <w:pStyle w:val="Normal"/>
        <w:rPr/>
      </w:pPr>
      <w:r>
        <w:rPr/>
        <w:t>This requirement may be applied for the protection of GSM850 BS receivers when UTRA BS operating in frequency band II and GSM850 BS are co-located.</w:t>
      </w:r>
    </w:p>
    <w:p>
      <w:pPr>
        <w:pStyle w:val="Normal"/>
        <w:rPr/>
      </w:pPr>
      <w:r>
        <w:rPr>
          <w:rFonts w:cs="Arial" w:ascii="Arial" w:hAnsi="Arial"/>
          <w:i/>
          <w:iCs/>
        </w:rPr>
        <w:tab/>
        <w:t>Minimum Requirement</w:t>
      </w:r>
    </w:p>
    <w:p>
      <w:pPr>
        <w:pStyle w:val="Normal"/>
        <w:rPr/>
      </w:pPr>
      <w:r>
        <w:rPr/>
        <w:t>The power of any spurious emission shall not exceed:</w:t>
      </w:r>
    </w:p>
    <w:p>
      <w:pPr>
        <w:pStyle w:val="TH"/>
        <w:rPr/>
      </w:pPr>
      <w:r>
        <w:rPr/>
        <w:t>Table 6.24: BS Spurious emissions limits for BS co-located with GSM850 BS</w:t>
      </w:r>
    </w:p>
    <w:tbl>
      <w:tblPr>
        <w:tblW w:w="9494" w:type="dxa"/>
        <w:jc w:val="center"/>
        <w:tblInd w:w="0" w:type="dxa"/>
        <w:tblLayout w:type="fixed"/>
        <w:tblCellMar>
          <w:top w:w="0" w:type="dxa"/>
          <w:left w:w="108" w:type="dxa"/>
          <w:bottom w:w="0" w:type="dxa"/>
          <w:right w:w="108" w:type="dxa"/>
        </w:tblCellMar>
      </w:tblPr>
      <w:tblGrid>
        <w:gridCol w:w="1771"/>
        <w:gridCol w:w="1276"/>
        <w:gridCol w:w="2180"/>
        <w:gridCol w:w="1175"/>
        <w:gridCol w:w="1464"/>
        <w:gridCol w:w="1628"/>
      </w:tblGrid>
      <w:tr>
        <w:trPr>
          <w:cantSplit w:val="true"/>
        </w:trPr>
        <w:tc>
          <w:tcPr>
            <w:tcW w:w="1771" w:type="dxa"/>
            <w:tcBorders>
              <w:top w:val="single" w:sz="4" w:space="0" w:color="000000"/>
              <w:left w:val="single" w:sz="4" w:space="0" w:color="000000"/>
              <w:bottom w:val="single" w:sz="4" w:space="0" w:color="000000"/>
              <w:right w:val="single" w:sz="4" w:space="0" w:color="000000"/>
            </w:tcBorders>
          </w:tcPr>
          <w:p>
            <w:pPr>
              <w:pStyle w:val="TAH"/>
              <w:rPr/>
            </w:pPr>
            <w:r>
              <w:rPr/>
              <w:t>BS class</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80" w:type="dxa"/>
            <w:tcBorders>
              <w:top w:val="single" w:sz="4" w:space="0" w:color="000000"/>
              <w:left w:val="single" w:sz="4" w:space="0" w:color="000000"/>
              <w:bottom w:val="single" w:sz="4" w:space="0" w:color="000000"/>
              <w:right w:val="single" w:sz="4" w:space="0" w:color="000000"/>
            </w:tcBorders>
          </w:tcPr>
          <w:p>
            <w:pPr>
              <w:pStyle w:val="TAH"/>
              <w:rPr/>
            </w:pPr>
            <w:r>
              <w:rPr/>
              <w:t>Band</w:t>
            </w:r>
          </w:p>
        </w:tc>
        <w:tc>
          <w:tcPr>
            <w:tcW w:w="1175" w:type="dxa"/>
            <w:tcBorders>
              <w:top w:val="single" w:sz="4" w:space="0" w:color="000000"/>
              <w:left w:val="single" w:sz="4" w:space="0" w:color="000000"/>
              <w:bottom w:val="single" w:sz="4" w:space="0" w:color="000000"/>
              <w:right w:val="single" w:sz="4" w:space="0" w:color="000000"/>
            </w:tcBorders>
          </w:tcPr>
          <w:p>
            <w:pPr>
              <w:pStyle w:val="TAH"/>
              <w:rPr/>
            </w:pPr>
            <w:r>
              <w:rPr/>
              <w:t>Maximum Level</w:t>
            </w:r>
          </w:p>
        </w:tc>
        <w:tc>
          <w:tcPr>
            <w:tcW w:w="1464"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c>
          <w:tcPr>
            <w:tcW w:w="1628" w:type="dxa"/>
            <w:tcBorders>
              <w:top w:val="single" w:sz="4" w:space="0" w:color="000000"/>
              <w:left w:val="single" w:sz="4" w:space="0" w:color="000000"/>
              <w:bottom w:val="single" w:sz="4" w:space="0" w:color="000000"/>
              <w:right w:val="single" w:sz="4" w:space="0" w:color="000000"/>
            </w:tcBorders>
          </w:tcPr>
          <w:p>
            <w:pPr>
              <w:pStyle w:val="TAH"/>
              <w:rPr/>
            </w:pPr>
            <w:r>
              <w:rPr/>
              <w:t>Note</w:t>
            </w:r>
          </w:p>
        </w:tc>
      </w:tr>
      <w:tr>
        <w:trPr>
          <w:cantSplit w:val="true"/>
        </w:trPr>
        <w:tc>
          <w:tcPr>
            <w:tcW w:w="1771" w:type="dxa"/>
            <w:tcBorders>
              <w:top w:val="single" w:sz="4" w:space="0" w:color="000000"/>
              <w:left w:val="single" w:sz="4" w:space="0" w:color="000000"/>
              <w:bottom w:val="single" w:sz="4" w:space="0" w:color="000000"/>
              <w:right w:val="single" w:sz="4" w:space="0" w:color="000000"/>
            </w:tcBorders>
          </w:tcPr>
          <w:p>
            <w:pPr>
              <w:pStyle w:val="TAC"/>
              <w:rPr/>
            </w:pPr>
            <w:r>
              <w:rPr/>
              <w:t>Wide Area BS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II</w:t>
            </w:r>
          </w:p>
        </w:tc>
        <w:tc>
          <w:tcPr>
            <w:tcW w:w="2180" w:type="dxa"/>
            <w:tcBorders>
              <w:top w:val="single" w:sz="4" w:space="0" w:color="000000"/>
              <w:left w:val="single" w:sz="4" w:space="0" w:color="000000"/>
              <w:bottom w:val="single" w:sz="4" w:space="0" w:color="000000"/>
              <w:right w:val="single" w:sz="4" w:space="0" w:color="000000"/>
            </w:tcBorders>
          </w:tcPr>
          <w:p>
            <w:pPr>
              <w:pStyle w:val="TAC"/>
              <w:rPr/>
            </w:pPr>
            <w:r>
              <w:rPr>
                <w:lang w:val="sv-SE"/>
              </w:rPr>
              <w:t>824 – 849 MHz</w:t>
            </w:r>
          </w:p>
        </w:tc>
        <w:tc>
          <w:tcPr>
            <w:tcW w:w="1175"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-98 dBm</w:t>
            </w:r>
          </w:p>
        </w:tc>
        <w:tc>
          <w:tcPr>
            <w:tcW w:w="146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100 kHz</w:t>
            </w:r>
          </w:p>
        </w:tc>
        <w:tc>
          <w:tcPr>
            <w:tcW w:w="1628" w:type="dxa"/>
            <w:tcBorders>
              <w:top w:val="single" w:sz="4" w:space="0" w:color="000000"/>
              <w:left w:val="single" w:sz="4" w:space="0" w:color="000000"/>
              <w:bottom w:val="single" w:sz="4" w:space="0" w:color="000000"/>
              <w:right w:val="single" w:sz="4" w:space="0" w:color="000000"/>
            </w:tcBorders>
          </w:tcPr>
          <w:p>
            <w:pPr>
              <w:pStyle w:val="TAC"/>
              <w:snapToGrid w:val="false"/>
              <w:rPr>
                <w:lang w:val="de-DE"/>
              </w:rPr>
            </w:pPr>
            <w:r>
              <w:rPr>
                <w:lang w:val="de-DE"/>
              </w:rPr>
            </w:r>
          </w:p>
        </w:tc>
      </w:tr>
      <w:tr>
        <w:trPr>
          <w:cantSplit w:val="true"/>
        </w:trPr>
        <w:tc>
          <w:tcPr>
            <w:tcW w:w="17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Medium Range BS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II</w:t>
            </w:r>
          </w:p>
        </w:tc>
        <w:tc>
          <w:tcPr>
            <w:tcW w:w="2180" w:type="dxa"/>
            <w:tcBorders>
              <w:top w:val="single" w:sz="4" w:space="0" w:color="000000"/>
              <w:left w:val="single" w:sz="4" w:space="0" w:color="000000"/>
              <w:bottom w:val="single" w:sz="4" w:space="0" w:color="000000"/>
              <w:right w:val="single" w:sz="4" w:space="0" w:color="000000"/>
            </w:tcBorders>
          </w:tcPr>
          <w:p>
            <w:pPr>
              <w:pStyle w:val="TAC"/>
              <w:rPr/>
            </w:pPr>
            <w:r>
              <w:rPr>
                <w:lang w:val="sv-SE"/>
              </w:rPr>
              <w:t>824 – 849 MHz</w:t>
            </w:r>
          </w:p>
        </w:tc>
        <w:tc>
          <w:tcPr>
            <w:tcW w:w="1175"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de-DE"/>
              </w:rPr>
            </w:pPr>
            <w:r>
              <w:rPr>
                <w:rFonts w:cs="v5.0.0;Times New Roman"/>
                <w:lang w:val="de-DE"/>
              </w:rPr>
              <w:t>-91 dBm</w:t>
            </w:r>
          </w:p>
        </w:tc>
        <w:tc>
          <w:tcPr>
            <w:tcW w:w="146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100 kHz</w:t>
            </w:r>
          </w:p>
        </w:tc>
        <w:tc>
          <w:tcPr>
            <w:tcW w:w="1628" w:type="dxa"/>
            <w:tcBorders>
              <w:top w:val="single" w:sz="4" w:space="0" w:color="000000"/>
              <w:left w:val="single" w:sz="4" w:space="0" w:color="000000"/>
              <w:bottom w:val="single" w:sz="4" w:space="0" w:color="000000"/>
              <w:right w:val="single" w:sz="4" w:space="0" w:color="000000"/>
            </w:tcBorders>
          </w:tcPr>
          <w:p>
            <w:pPr>
              <w:pStyle w:val="TAC"/>
              <w:snapToGrid w:val="false"/>
              <w:rPr>
                <w:lang w:val="de-DE"/>
              </w:rPr>
            </w:pPr>
            <w:r>
              <w:rPr>
                <w:lang w:val="de-DE"/>
              </w:rPr>
            </w:r>
          </w:p>
        </w:tc>
      </w:tr>
      <w:tr>
        <w:trPr>
          <w:cantSplit w:val="true"/>
        </w:trPr>
        <w:tc>
          <w:tcPr>
            <w:tcW w:w="1771" w:type="dxa"/>
            <w:tcBorders>
              <w:top w:val="single" w:sz="4" w:space="0" w:color="000000"/>
              <w:left w:val="single" w:sz="4" w:space="0" w:color="000000"/>
              <w:bottom w:val="single" w:sz="4" w:space="0" w:color="000000"/>
              <w:right w:val="single" w:sz="4" w:space="0" w:color="000000"/>
            </w:tcBorders>
          </w:tcPr>
          <w:p>
            <w:pPr>
              <w:pStyle w:val="TAC"/>
              <w:rPr/>
            </w:pPr>
            <w:r>
              <w:rPr/>
              <w:t>Local Area BS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II</w:t>
            </w:r>
          </w:p>
        </w:tc>
        <w:tc>
          <w:tcPr>
            <w:tcW w:w="2180" w:type="dxa"/>
            <w:tcBorders>
              <w:top w:val="single" w:sz="4" w:space="0" w:color="000000"/>
              <w:left w:val="single" w:sz="4" w:space="0" w:color="000000"/>
              <w:bottom w:val="single" w:sz="4" w:space="0" w:color="000000"/>
              <w:right w:val="single" w:sz="4" w:space="0" w:color="000000"/>
            </w:tcBorders>
          </w:tcPr>
          <w:p>
            <w:pPr>
              <w:pStyle w:val="TAC"/>
              <w:rPr/>
            </w:pPr>
            <w:r>
              <w:rPr>
                <w:lang w:val="sv-SE"/>
              </w:rPr>
              <w:t>824 – 849 MHz</w:t>
            </w:r>
          </w:p>
        </w:tc>
        <w:tc>
          <w:tcPr>
            <w:tcW w:w="1175"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de-DE"/>
              </w:rPr>
            </w:pPr>
            <w:r>
              <w:rPr>
                <w:rFonts w:cs="v5.0.0;Times New Roman"/>
                <w:lang w:val="de-DE"/>
              </w:rPr>
              <w:t>-70 dBm</w:t>
            </w:r>
          </w:p>
        </w:tc>
        <w:tc>
          <w:tcPr>
            <w:tcW w:w="146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100 kHz</w:t>
            </w:r>
          </w:p>
        </w:tc>
        <w:tc>
          <w:tcPr>
            <w:tcW w:w="1628" w:type="dxa"/>
            <w:tcBorders>
              <w:top w:val="single" w:sz="4" w:space="0" w:color="000000"/>
              <w:left w:val="single" w:sz="4" w:space="0" w:color="000000"/>
              <w:bottom w:val="single" w:sz="4" w:space="0" w:color="000000"/>
              <w:right w:val="single" w:sz="4" w:space="0" w:color="000000"/>
            </w:tcBorders>
          </w:tcPr>
          <w:p>
            <w:pPr>
              <w:pStyle w:val="TAC"/>
              <w:snapToGrid w:val="false"/>
              <w:rPr>
                <w:lang w:val="de-DE"/>
              </w:rPr>
            </w:pPr>
            <w:r>
              <w:rPr>
                <w:lang w:val="de-DE"/>
              </w:rPr>
            </w:r>
          </w:p>
        </w:tc>
      </w:tr>
    </w:tbl>
    <w:p>
      <w:pPr>
        <w:pStyle w:val="Normal"/>
        <w:rPr>
          <w:lang w:val="de-DE"/>
        </w:rPr>
      </w:pPr>
      <w:r>
        <w:rPr>
          <w:lang w:val="de-DE"/>
        </w:rPr>
      </w:r>
    </w:p>
    <w:p>
      <w:pPr>
        <w:pStyle w:val="Normal"/>
        <w:rPr/>
      </w:pPr>
      <w:r>
        <w:rPr/>
        <w:t>These values assume a 30 dB coupling loss between transmitter and receiver. If BSs of different classes are co</w:t>
        <w:noBreakHyphen/>
        <w:t>sited, the coupling loss must be increased by the difference between the corresponding values from the table above.</w:t>
      </w:r>
    </w:p>
    <w:p>
      <w:pPr>
        <w:pStyle w:val="Heading3"/>
        <w:rPr/>
      </w:pPr>
      <w:bookmarkStart w:id="46" w:name="__RefHeading___Toc528162501"/>
      <w:bookmarkEnd w:id="46"/>
      <w:r>
        <w:rPr/>
        <w:t>7.1.14</w:t>
        <w:tab/>
        <w:t>Transmit intermodulation</w:t>
      </w:r>
    </w:p>
    <w:p>
      <w:pPr>
        <w:pStyle w:val="Normal"/>
        <w:rPr/>
      </w:pPr>
      <w:r>
        <w:rPr/>
        <w:t>No changes based on the new Medium Range and Local area BS classes.</w:t>
      </w:r>
    </w:p>
    <w:p>
      <w:pPr>
        <w:pStyle w:val="Heading3"/>
        <w:rPr/>
      </w:pPr>
      <w:bookmarkStart w:id="47" w:name="__RefHeading___Toc528162502"/>
      <w:bookmarkEnd w:id="47"/>
      <w:r>
        <w:rPr/>
        <w:t>7.1.15</w:t>
        <w:tab/>
        <w:t>Transmit modulation</w:t>
      </w:r>
    </w:p>
    <w:p>
      <w:pPr>
        <w:pStyle w:val="Normal"/>
        <w:rPr/>
      </w:pPr>
      <w:r>
        <w:rPr/>
        <w:t>No changes based on the new Medium Range and Local area BS classes.</w:t>
      </w:r>
    </w:p>
    <w:p>
      <w:pPr>
        <w:pStyle w:val="Heading3"/>
        <w:rPr/>
      </w:pPr>
      <w:bookmarkStart w:id="48" w:name="__RefHeading___Toc528162503"/>
      <w:bookmarkEnd w:id="48"/>
      <w:r>
        <w:rPr/>
        <w:t>7.1.16</w:t>
        <w:tab/>
        <w:t>Receiver dynamic range</w:t>
      </w:r>
    </w:p>
    <w:p>
      <w:pPr>
        <w:pStyle w:val="Normal"/>
        <w:rPr/>
      </w:pPr>
      <w:r>
        <w:rPr>
          <w:color w:val="000000"/>
        </w:rPr>
        <w:t>The chapter 7.3.1 in TS 25.104 REL-6 should be changed as following:</w:t>
      </w:r>
    </w:p>
    <w:p>
      <w:pPr>
        <w:pStyle w:val="Normal"/>
        <w:rPr/>
      </w:pPr>
      <w:r>
        <w:rPr>
          <w:rFonts w:cs="Arial" w:ascii="Arial" w:hAnsi="Arial"/>
          <w:i/>
          <w:iCs/>
          <w:sz w:val="32"/>
        </w:rPr>
        <w:tab/>
        <w:t>Dynamic range</w:t>
      </w:r>
    </w:p>
    <w:p>
      <w:pPr>
        <w:pStyle w:val="Normal"/>
        <w:rPr/>
      </w:pPr>
      <w:r>
        <w:rPr>
          <w:rFonts w:cs="v5.0.0;Times New Roman"/>
        </w:rPr>
        <w:t>Receiver dynamic range is the receiver ability to handle a rise of interference in the reception frequency channel.  The receiver shall fulfil a specified BER requirement for a specified sensitivity degradation of the wanted signal in the presence of an interfering AWGN signal in the same reception frequency channel.</w:t>
      </w:r>
    </w:p>
    <w:p>
      <w:pPr>
        <w:pStyle w:val="Normal"/>
        <w:rPr/>
      </w:pPr>
      <w:r>
        <w:rPr>
          <w:rFonts w:cs="Arial" w:ascii="Arial" w:hAnsi="Arial"/>
          <w:i/>
          <w:iCs/>
          <w:sz w:val="28"/>
        </w:rPr>
        <w:tab/>
        <w:t>Minimum requirement</w:t>
      </w:r>
    </w:p>
    <w:p>
      <w:pPr>
        <w:pStyle w:val="Normal"/>
        <w:keepNext w:val="true"/>
        <w:rPr>
          <w:rFonts w:eastAsia="Osaka;MS Mincho" w:cs="v5.0.0;Times New Roman"/>
        </w:rPr>
      </w:pPr>
      <w:r>
        <w:rPr>
          <w:rFonts w:eastAsia="Osaka;MS Mincho" w:cs="v5.0.0;Times New Roman"/>
        </w:rPr>
        <w:t>The BER shall not exceed 0.001 for the parameters specified in Table 7.2.</w:t>
      </w:r>
    </w:p>
    <w:p>
      <w:pPr>
        <w:pStyle w:val="TH"/>
        <w:rPr/>
      </w:pPr>
      <w:r>
        <w:rPr>
          <w:rFonts w:eastAsia="Osaka;MS Mincho" w:cs="v5.0.0;Times New Roman"/>
        </w:rPr>
        <w:t xml:space="preserve">Table 7.2: </w:t>
      </w:r>
      <w:r>
        <w:rPr/>
        <w:t>Dynamic range</w:t>
      </w:r>
    </w:p>
    <w:tbl>
      <w:tblPr>
        <w:tblW w:w="9855" w:type="dxa"/>
        <w:jc w:val="center"/>
        <w:tblInd w:w="0" w:type="dxa"/>
        <w:tblLayout w:type="fixed"/>
        <w:tblCellMar>
          <w:top w:w="0" w:type="dxa"/>
          <w:left w:w="108" w:type="dxa"/>
          <w:bottom w:w="0" w:type="dxa"/>
          <w:right w:w="108" w:type="dxa"/>
        </w:tblCellMar>
      </w:tblPr>
      <w:tblGrid>
        <w:gridCol w:w="2266"/>
        <w:gridCol w:w="1542"/>
        <w:gridCol w:w="1500"/>
        <w:gridCol w:w="1400"/>
        <w:gridCol w:w="3147"/>
      </w:tblGrid>
      <w:tr>
        <w:trPr/>
        <w:tc>
          <w:tcPr>
            <w:tcW w:w="226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Parameter</w:t>
            </w:r>
          </w:p>
        </w:tc>
        <w:tc>
          <w:tcPr>
            <w:tcW w:w="1542"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Level Wide Area BS</w:t>
            </w:r>
          </w:p>
        </w:tc>
        <w:tc>
          <w:tcPr>
            <w:tcW w:w="150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Level Medium Range BS</w:t>
            </w:r>
          </w:p>
        </w:tc>
        <w:tc>
          <w:tcPr>
            <w:tcW w:w="1400"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Level Local area BS</w:t>
            </w:r>
          </w:p>
        </w:tc>
        <w:tc>
          <w:tcPr>
            <w:tcW w:w="314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Unit</w:t>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Reference measurement channel d</w:t>
            </w:r>
            <w:r>
              <w:rPr/>
              <w:t>ata rate</w:t>
            </w:r>
          </w:p>
        </w:tc>
        <w:tc>
          <w:tcPr>
            <w:tcW w:w="154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12.2</w:t>
            </w:r>
          </w:p>
        </w:tc>
        <w:tc>
          <w:tcPr>
            <w:tcW w:w="15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12.2</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12.2</w:t>
            </w:r>
          </w:p>
        </w:tc>
        <w:tc>
          <w:tcPr>
            <w:tcW w:w="314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kbps</w:t>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Wanted signal mean power</w:t>
            </w:r>
          </w:p>
        </w:tc>
        <w:tc>
          <w:tcPr>
            <w:tcW w:w="154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-91</w:t>
            </w:r>
          </w:p>
        </w:tc>
        <w:tc>
          <w:tcPr>
            <w:tcW w:w="15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-81</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-77</w:t>
            </w:r>
          </w:p>
        </w:tc>
        <w:tc>
          <w:tcPr>
            <w:tcW w:w="314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dBm</w:t>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rFonts w:cs="v5.0.0;Times New Roman"/>
              </w:rPr>
              <w:t>Interfering  AWGN signal</w:t>
            </w:r>
          </w:p>
        </w:tc>
        <w:tc>
          <w:tcPr>
            <w:tcW w:w="154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w:t>
            </w:r>
            <w:r>
              <w:rPr>
                <w:rFonts w:cs="v5.0.0;Times New Roman"/>
              </w:rPr>
              <w:t>73</w:t>
            </w:r>
          </w:p>
        </w:tc>
        <w:tc>
          <w:tcPr>
            <w:tcW w:w="15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-63</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-59</w:t>
            </w:r>
          </w:p>
        </w:tc>
        <w:tc>
          <w:tcPr>
            <w:tcW w:w="314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dBm/3.84 MHz</w:t>
            </w:r>
          </w:p>
        </w:tc>
      </w:tr>
    </w:tbl>
    <w:p>
      <w:pPr>
        <w:pStyle w:val="Normal"/>
        <w:rPr/>
      </w:pPr>
      <w:r>
        <w:rPr/>
      </w:r>
    </w:p>
    <w:p>
      <w:pPr>
        <w:pStyle w:val="Heading3"/>
        <w:rPr/>
      </w:pPr>
      <w:bookmarkStart w:id="49" w:name="__RefHeading___Toc528162504"/>
      <w:bookmarkEnd w:id="49"/>
      <w:r>
        <w:rPr/>
        <w:t>7.1.17</w:t>
        <w:tab/>
        <w:t>Receiver spurious emissions</w:t>
      </w:r>
    </w:p>
    <w:p>
      <w:pPr>
        <w:pStyle w:val="Normal"/>
        <w:rPr/>
      </w:pPr>
      <w:r>
        <w:rPr/>
        <w:t>No changes based on the new Medium range and Local area BS classes.</w:t>
      </w:r>
    </w:p>
    <w:p>
      <w:pPr>
        <w:pStyle w:val="Heading3"/>
        <w:rPr/>
      </w:pPr>
      <w:bookmarkStart w:id="50" w:name="__RefHeading___Toc528162505"/>
      <w:bookmarkEnd w:id="50"/>
      <w:r>
        <w:rPr/>
        <w:t>7.1.18</w:t>
        <w:tab/>
        <w:t>Base station maximum output power</w:t>
      </w:r>
    </w:p>
    <w:p>
      <w:pPr>
        <w:pStyle w:val="Normal"/>
        <w:rPr>
          <w:color w:val="000000"/>
        </w:rPr>
      </w:pPr>
      <w:r>
        <w:rPr>
          <w:color w:val="000000"/>
        </w:rPr>
        <w:t>The chapter 6.2.1 in TS 25.104 REL-6 should be changed as following:</w:t>
      </w:r>
    </w:p>
    <w:p>
      <w:pPr>
        <w:pStyle w:val="Normal"/>
        <w:rPr/>
      </w:pPr>
      <w:r>
        <w:rPr>
          <w:rFonts w:cs="Arial" w:ascii="Arial" w:hAnsi="Arial"/>
          <w:i/>
          <w:iCs/>
          <w:sz w:val="28"/>
        </w:rPr>
        <w:tab/>
        <w:t>Base station maximum output power</w:t>
      </w:r>
    </w:p>
    <w:p>
      <w:pPr>
        <w:pStyle w:val="Normal"/>
        <w:rPr/>
      </w:pPr>
      <w:r>
        <w:rPr>
          <w:lang w:val="en-AU"/>
        </w:rPr>
        <w:t>Maximum output power, Pmax, of the base station is the mean power level per carrier measured at the antenna connector in specified reference condition.</w:t>
      </w:r>
    </w:p>
    <w:p>
      <w:pPr>
        <w:pStyle w:val="Normal"/>
        <w:rPr/>
      </w:pPr>
      <w:r>
        <w:rPr>
          <w:rFonts w:cs="Arial" w:ascii="Arial" w:hAnsi="Arial"/>
          <w:i/>
          <w:iCs/>
          <w:sz w:val="22"/>
        </w:rPr>
        <w:tab/>
        <w:t>Minimum requirement</w:t>
      </w:r>
    </w:p>
    <w:p>
      <w:pPr>
        <w:pStyle w:val="Normal"/>
        <w:rPr/>
      </w:pPr>
      <w:r>
        <w:rPr/>
        <w:t>The rated output power,</w:t>
      </w:r>
      <w:r>
        <w:rPr>
          <w:lang w:val="en-AU"/>
        </w:rPr>
        <w:t xml:space="preserve"> PRAT</w:t>
      </w:r>
      <w:r>
        <w:rPr/>
        <w:t>, of the BS shall be as specified in Table 6.0A.</w:t>
      </w:r>
    </w:p>
    <w:p>
      <w:pPr>
        <w:pStyle w:val="TH"/>
        <w:rPr/>
      </w:pPr>
      <w:r>
        <w:rPr/>
        <w:t xml:space="preserve">Table 6.0A: </w:t>
      </w:r>
      <w:r>
        <w:rPr/>
        <w:t xml:space="preserve">Base Station </w:t>
      </w:r>
      <w:r>
        <w:rPr/>
        <w:t>rated</w:t>
      </w:r>
      <w:r>
        <w:rPr/>
        <w:t xml:space="preserve"> output power</w:t>
      </w:r>
    </w:p>
    <w:tbl>
      <w:tblPr>
        <w:tblW w:w="6258" w:type="dxa"/>
        <w:jc w:val="center"/>
        <w:tblInd w:w="0" w:type="dxa"/>
        <w:tblLayout w:type="fixed"/>
        <w:tblCellMar>
          <w:top w:w="0" w:type="dxa"/>
          <w:left w:w="108" w:type="dxa"/>
          <w:bottom w:w="0" w:type="dxa"/>
          <w:right w:w="108" w:type="dxa"/>
        </w:tblCellMar>
      </w:tblPr>
      <w:tblGrid>
        <w:gridCol w:w="4699"/>
        <w:gridCol w:w="1559"/>
      </w:tblGrid>
      <w:tr>
        <w:trPr/>
        <w:tc>
          <w:tcPr>
            <w:tcW w:w="4699" w:type="dxa"/>
            <w:tcBorders>
              <w:top w:val="single" w:sz="4" w:space="0" w:color="000000"/>
              <w:left w:val="single" w:sz="4" w:space="0" w:color="000000"/>
              <w:bottom w:val="single" w:sz="4" w:space="0" w:color="000000"/>
              <w:right w:val="single" w:sz="4" w:space="0" w:color="000000"/>
            </w:tcBorders>
          </w:tcPr>
          <w:p>
            <w:pPr>
              <w:pStyle w:val="TAH"/>
              <w:rPr/>
            </w:pPr>
            <w:r>
              <w:rPr/>
              <w:t>BS class</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v5.0.0;Times New Roman"/>
                <w:lang w:val="en-AU"/>
              </w:rPr>
            </w:pPr>
            <w:r>
              <w:rPr>
                <w:rFonts w:cs="v5.0.0;Times New Roman"/>
                <w:lang w:val="en-AU"/>
              </w:rPr>
              <w:t>PRAT</w:t>
            </w:r>
          </w:p>
        </w:tc>
      </w:tr>
      <w:tr>
        <w:trPr/>
        <w:tc>
          <w:tcPr>
            <w:tcW w:w="4699" w:type="dxa"/>
            <w:tcBorders>
              <w:top w:val="single" w:sz="4" w:space="0" w:color="000000"/>
              <w:left w:val="single" w:sz="4" w:space="0" w:color="000000"/>
              <w:bottom w:val="single" w:sz="4" w:space="0" w:color="000000"/>
              <w:right w:val="single" w:sz="4" w:space="0" w:color="000000"/>
            </w:tcBorders>
          </w:tcPr>
          <w:p>
            <w:pPr>
              <w:pStyle w:val="TAC"/>
              <w:rPr/>
            </w:pPr>
            <w:r>
              <w:rPr/>
              <w:t>Wide Area BS</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(note)</w:t>
            </w:r>
          </w:p>
        </w:tc>
      </w:tr>
      <w:tr>
        <w:trPr/>
        <w:tc>
          <w:tcPr>
            <w:tcW w:w="4699" w:type="dxa"/>
            <w:tcBorders>
              <w:top w:val="single" w:sz="4" w:space="0" w:color="000000"/>
              <w:left w:val="single" w:sz="4" w:space="0" w:color="000000"/>
              <w:bottom w:val="single" w:sz="4" w:space="0" w:color="000000"/>
              <w:right w:val="single" w:sz="4" w:space="0" w:color="000000"/>
            </w:tcBorders>
          </w:tcPr>
          <w:p>
            <w:pPr>
              <w:pStyle w:val="TAC"/>
              <w:rPr/>
            </w:pPr>
            <w:r>
              <w:rPr>
                <w:lang w:val="sv-SE"/>
              </w:rPr>
              <w:t>Medium Range BS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u w:val="single"/>
              </w:rPr>
              <w:t>&lt;</w:t>
            </w:r>
            <w:r>
              <w:rPr/>
              <w:t xml:space="preserve"> +38dBm</w:t>
            </w:r>
          </w:p>
        </w:tc>
      </w:tr>
      <w:tr>
        <w:trPr/>
        <w:tc>
          <w:tcPr>
            <w:tcW w:w="4699" w:type="dxa"/>
            <w:tcBorders>
              <w:top w:val="single" w:sz="4" w:space="0" w:color="000000"/>
              <w:left w:val="single" w:sz="4" w:space="0" w:color="000000"/>
              <w:bottom w:val="single" w:sz="4" w:space="0" w:color="000000"/>
              <w:right w:val="single" w:sz="4" w:space="0" w:color="000000"/>
            </w:tcBorders>
          </w:tcPr>
          <w:p>
            <w:pPr>
              <w:pStyle w:val="TAC"/>
              <w:rPr/>
            </w:pPr>
            <w:r>
              <w:rPr/>
              <w:t>Local Area BS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u w:val="single"/>
              </w:rPr>
              <w:t>&lt;</w:t>
            </w:r>
            <w:r>
              <w:rPr/>
              <w:t xml:space="preserve"> +24dBm</w:t>
            </w:r>
          </w:p>
        </w:tc>
      </w:tr>
      <w:tr>
        <w:trPr/>
        <w:tc>
          <w:tcPr>
            <w:tcW w:w="6258" w:type="dxa"/>
            <w:gridSpan w:val="2"/>
            <w:tcBorders>
              <w:top w:val="single" w:sz="4" w:space="0" w:color="000000"/>
              <w:left w:val="single" w:sz="4" w:space="0" w:color="000000"/>
              <w:bottom w:val="single" w:sz="4" w:space="0" w:color="000000"/>
              <w:right w:val="single" w:sz="4" w:space="0" w:color="000000"/>
            </w:tcBorders>
          </w:tcPr>
          <w:p>
            <w:pPr>
              <w:pStyle w:val="TAN"/>
              <w:rPr>
                <w:rFonts w:cs="v5.0.0;Times New Roman"/>
              </w:rPr>
            </w:pPr>
            <w:r>
              <w:rPr/>
              <w:t>N</w:t>
            </w:r>
            <w:r>
              <w:rPr/>
              <w:t>OTE</w:t>
            </w:r>
            <w:r>
              <w:rPr/>
              <w:t>:</w:t>
              <w:tab/>
            </w:r>
            <w:r>
              <w:rPr/>
              <w:t>There is no upper limit required for the rated output power of the Wide Area Base Station like for the base station for General Purpose application in Release 99, 4, and 5.</w:t>
            </w:r>
          </w:p>
        </w:tc>
      </w:tr>
    </w:tbl>
    <w:p>
      <w:pPr>
        <w:pStyle w:val="Normal"/>
        <w:rPr/>
      </w:pPr>
      <w:r>
        <w:rPr/>
      </w:r>
    </w:p>
    <w:p>
      <w:pPr>
        <w:pStyle w:val="Normal"/>
        <w:rPr/>
      </w:pPr>
      <w:r>
        <w:rPr>
          <w:rFonts w:cs="v5.0.0;Times New Roman"/>
        </w:rPr>
        <w:t>In normal conditions, the Base station maximum output power shall remain within +2 dB and -2dB of the manufacturer’s rated output power.</w:t>
      </w:r>
    </w:p>
    <w:p>
      <w:pPr>
        <w:pStyle w:val="Normal"/>
        <w:rPr/>
      </w:pPr>
      <w:r>
        <w:rPr>
          <w:rFonts w:cs="v5.0.0;Times New Roman"/>
        </w:rPr>
        <w:t>In extreme conditions, the  Base station maximum output power shall remain within +2.5 dB and -2.5 dB of the manufacturer’s rated output power.</w:t>
      </w:r>
    </w:p>
    <w:p>
      <w:pPr>
        <w:pStyle w:val="Normal"/>
        <w:rPr/>
      </w:pPr>
      <w:r>
        <w:rPr>
          <w:rFonts w:cs="v5.0.0;Times New Roman"/>
        </w:rPr>
        <w:t>In certain regions, the minimum requirement for normal conditions may apply also for some conditions outside the range of conditions defined as normal.</w:t>
      </w:r>
    </w:p>
    <w:p>
      <w:pPr>
        <w:pStyle w:val="Heading2"/>
        <w:tabs>
          <w:tab w:val="clear" w:pos="284"/>
          <w:tab w:val="left" w:pos="6200" w:leader="none"/>
        </w:tabs>
        <w:rPr/>
      </w:pPr>
      <w:bookmarkStart w:id="51" w:name="__RefHeading___Toc528162506"/>
      <w:bookmarkEnd w:id="51"/>
      <w:r>
        <w:rPr/>
        <w:t>7.2</w:t>
        <w:tab/>
      </w:r>
      <w:r>
        <w:rPr/>
        <w:t>Changes in 25.133</w:t>
      </w:r>
    </w:p>
    <w:p>
      <w:pPr>
        <w:pStyle w:val="Normal"/>
        <w:rPr/>
      </w:pPr>
      <w:r>
        <w:rPr/>
        <w:t>This section describes the considered changes to requirements on UTRAN measurements, with respect to Release 5 requirements in TS25.133.</w:t>
      </w:r>
    </w:p>
    <w:p>
      <w:pPr>
        <w:pStyle w:val="Heading3"/>
        <w:rPr/>
      </w:pPr>
      <w:bookmarkStart w:id="52" w:name="__RefHeading___Toc528162507"/>
      <w:bookmarkEnd w:id="52"/>
      <w:r>
        <w:rPr/>
        <w:t>7.2.1</w:t>
        <w:tab/>
        <w:t>Received total wideband power</w:t>
      </w:r>
    </w:p>
    <w:p>
      <w:pPr>
        <w:pStyle w:val="Normal"/>
        <w:rPr>
          <w:rFonts w:ascii="Arial" w:hAnsi="Arial" w:cs="Arial"/>
          <w:i/>
          <w:i/>
          <w:iCs/>
          <w:sz w:val="28"/>
        </w:rPr>
      </w:pPr>
      <w:r>
        <w:rPr>
          <w:rFonts w:cs="Arial" w:ascii="Arial" w:hAnsi="Arial"/>
          <w:i/>
          <w:iCs/>
          <w:sz w:val="28"/>
        </w:rPr>
        <w:t>9.2.1</w:t>
        <w:tab/>
        <w:t>Received total wideband power</w:t>
      </w:r>
    </w:p>
    <w:p>
      <w:pPr>
        <w:pStyle w:val="Normal"/>
        <w:rPr>
          <w:rFonts w:cs="v4.2.0;Times New Roman"/>
        </w:rPr>
      </w:pPr>
      <w:r>
        <w:rPr>
          <w:rFonts w:cs="v4.2.0;Times New Roman"/>
        </w:rPr>
        <w:t>The measurement period shall be 100 ms.</w:t>
      </w:r>
    </w:p>
    <w:p>
      <w:pPr>
        <w:pStyle w:val="Normal"/>
        <w:rPr/>
      </w:pPr>
      <w:r>
        <w:rPr>
          <w:rFonts w:cs="Arial" w:ascii="Arial" w:hAnsi="Arial"/>
          <w:i/>
          <w:iCs/>
          <w:sz w:val="24"/>
        </w:rPr>
        <w:tab/>
        <w:t>Absolute accuracy requirement</w:t>
      </w:r>
    </w:p>
    <w:p>
      <w:pPr>
        <w:pStyle w:val="TH"/>
        <w:rPr/>
      </w:pPr>
      <w:r>
        <w:rPr/>
        <w:t>Table 9.35</w:t>
      </w:r>
    </w:p>
    <w:tbl>
      <w:tblPr>
        <w:tblW w:w="8754" w:type="dxa"/>
        <w:jc w:val="center"/>
        <w:tblInd w:w="0" w:type="dxa"/>
        <w:tblLayout w:type="fixed"/>
        <w:tblCellMar>
          <w:top w:w="0" w:type="dxa"/>
          <w:left w:w="108" w:type="dxa"/>
          <w:bottom w:w="0" w:type="dxa"/>
          <w:right w:w="108" w:type="dxa"/>
        </w:tblCellMar>
      </w:tblPr>
      <w:tblGrid>
        <w:gridCol w:w="1950"/>
        <w:gridCol w:w="1228"/>
        <w:gridCol w:w="1396"/>
        <w:gridCol w:w="2090"/>
        <w:gridCol w:w="2090"/>
      </w:tblGrid>
      <w:tr>
        <w:trPr>
          <w:trHeight w:val="207" w:hRule="atLeast"/>
          <w:cantSplit w:val="true"/>
        </w:trPr>
        <w:tc>
          <w:tcPr>
            <w:tcW w:w="195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2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39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Accuracy [dB]</w:t>
            </w:r>
          </w:p>
        </w:tc>
        <w:tc>
          <w:tcPr>
            <w:tcW w:w="209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Conditions</w:t>
            </w:r>
          </w:p>
        </w:tc>
        <w:tc>
          <w:tcPr>
            <w:tcW w:w="209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BS Class</w:t>
            </w:r>
          </w:p>
        </w:tc>
      </w:tr>
      <w:tr>
        <w:trPr>
          <w:trHeight w:val="206" w:hRule="atLeast"/>
          <w:cantSplit w:val="true"/>
        </w:trPr>
        <w:tc>
          <w:tcPr>
            <w:tcW w:w="195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39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2090"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Io [dBm/3.84 MHz]</w:t>
            </w:r>
          </w:p>
        </w:tc>
        <w:tc>
          <w:tcPr>
            <w:tcW w:w="209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r>
      <w:tr>
        <w:trPr>
          <w:cantSplit w:val="true"/>
        </w:trPr>
        <w:tc>
          <w:tcPr>
            <w:tcW w:w="195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Received Total Wideband Power Io</w:t>
            </w:r>
          </w:p>
        </w:tc>
        <w:tc>
          <w:tcPr>
            <w:tcW w:w="122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dBm</w:t>
            </w:r>
            <w:r>
              <w:rPr/>
              <w:t>/3.84 MHz</w:t>
            </w:r>
          </w:p>
        </w:tc>
        <w:tc>
          <w:tcPr>
            <w:tcW w:w="1396"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cs="Arial"/>
              </w:rPr>
              <w:t xml:space="preserve"> </w:t>
            </w:r>
            <w:r>
              <w:rPr>
                <w:rFonts w:cs="v4.2.0;Times New Roman"/>
              </w:rPr>
              <w:t>4</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-103... -74 </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Wide Area BS</w:t>
            </w:r>
          </w:p>
        </w:tc>
      </w:tr>
      <w:tr>
        <w:trPr>
          <w:cantSplit w:val="true"/>
        </w:trPr>
        <w:tc>
          <w:tcPr>
            <w:tcW w:w="195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Received Total Wideband Power Io</w:t>
            </w:r>
          </w:p>
        </w:tc>
        <w:tc>
          <w:tcPr>
            <w:tcW w:w="122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dBm</w:t>
            </w:r>
            <w:r>
              <w:rPr/>
              <w:t>/3.84 MHz</w:t>
            </w:r>
          </w:p>
        </w:tc>
        <w:tc>
          <w:tcPr>
            <w:tcW w:w="1396"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cs="Arial"/>
              </w:rPr>
              <w:t xml:space="preserve"> </w:t>
            </w:r>
            <w:r>
              <w:rPr>
                <w:rFonts w:cs="v4.2.0;Times New Roman"/>
              </w:rPr>
              <w:t>4</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-93... -64 </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Medium Range BS</w:t>
            </w:r>
          </w:p>
        </w:tc>
      </w:tr>
      <w:tr>
        <w:trPr>
          <w:cantSplit w:val="true"/>
        </w:trPr>
        <w:tc>
          <w:tcPr>
            <w:tcW w:w="195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Received Total Wideband Power Io</w:t>
            </w:r>
          </w:p>
        </w:tc>
        <w:tc>
          <w:tcPr>
            <w:tcW w:w="122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dBm</w:t>
            </w:r>
            <w:r>
              <w:rPr/>
              <w:t>/3.84 MHz</w:t>
            </w:r>
          </w:p>
        </w:tc>
        <w:tc>
          <w:tcPr>
            <w:tcW w:w="1396"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cs="Arial"/>
              </w:rPr>
              <w:t xml:space="preserve"> </w:t>
            </w:r>
            <w:r>
              <w:rPr>
                <w:rFonts w:cs="v4.2.0;Times New Roman"/>
              </w:rPr>
              <w:t>4</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-89... -60 </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Local area BS</w:t>
            </w:r>
          </w:p>
        </w:tc>
      </w:tr>
    </w:tbl>
    <w:p>
      <w:pPr>
        <w:pStyle w:val="Normal"/>
        <w:rPr>
          <w:rFonts w:cs="v4.2.0;Times New Roman"/>
        </w:rPr>
      </w:pPr>
      <w:r>
        <w:rPr>
          <w:rFonts w:cs="v4.2.0;Times New Roman"/>
        </w:rPr>
      </w:r>
    </w:p>
    <w:p>
      <w:pPr>
        <w:pStyle w:val="Normal"/>
        <w:rPr/>
      </w:pPr>
      <w:r>
        <w:rPr>
          <w:rFonts w:cs="Arial" w:ascii="Arial" w:hAnsi="Arial"/>
          <w:i/>
          <w:iCs/>
          <w:sz w:val="24"/>
        </w:rPr>
        <w:tab/>
        <w:t>Relative accuracy requirement</w:t>
      </w:r>
    </w:p>
    <w:p>
      <w:pPr>
        <w:pStyle w:val="Normal"/>
        <w:keepNext w:val="true"/>
        <w:rPr>
          <w:rFonts w:cs="v4.2.0;Times New Roman"/>
        </w:rPr>
      </w:pPr>
      <w:r>
        <w:rPr>
          <w:rFonts w:cs="v4.2.0;Times New Roman"/>
        </w:rPr>
        <w:t>The relative accuracy is defined as the Received total wideband power measured at one frequency compared to the Received total wideband power measured from the same frequency at a different time.</w:t>
      </w:r>
    </w:p>
    <w:p>
      <w:pPr>
        <w:pStyle w:val="TH"/>
        <w:rPr/>
      </w:pPr>
      <w:r>
        <w:rPr/>
        <w:t>Table 9.36</w:t>
      </w:r>
    </w:p>
    <w:tbl>
      <w:tblPr>
        <w:tblW w:w="8754" w:type="dxa"/>
        <w:jc w:val="center"/>
        <w:tblInd w:w="0" w:type="dxa"/>
        <w:tblLayout w:type="fixed"/>
        <w:tblCellMar>
          <w:top w:w="0" w:type="dxa"/>
          <w:left w:w="108" w:type="dxa"/>
          <w:bottom w:w="0" w:type="dxa"/>
          <w:right w:w="108" w:type="dxa"/>
        </w:tblCellMar>
      </w:tblPr>
      <w:tblGrid>
        <w:gridCol w:w="1862"/>
        <w:gridCol w:w="1177"/>
        <w:gridCol w:w="1335"/>
        <w:gridCol w:w="2387"/>
        <w:gridCol w:w="1993"/>
      </w:tblGrid>
      <w:tr>
        <w:trPr>
          <w:trHeight w:val="207" w:hRule="atLeast"/>
          <w:cantSplit w:val="true"/>
        </w:trPr>
        <w:tc>
          <w:tcPr>
            <w:tcW w:w="1862"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177"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335" w:type="dxa"/>
            <w:vMerge w:val="restart"/>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Accuracy [dB]</w:t>
            </w:r>
          </w:p>
        </w:tc>
        <w:tc>
          <w:tcPr>
            <w:tcW w:w="238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Conditions</w:t>
            </w:r>
          </w:p>
        </w:tc>
        <w:tc>
          <w:tcPr>
            <w:tcW w:w="199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BS Class</w:t>
            </w:r>
          </w:p>
        </w:tc>
      </w:tr>
      <w:tr>
        <w:trPr>
          <w:trHeight w:val="206" w:hRule="atLeast"/>
          <w:cantSplit w:val="true"/>
        </w:trPr>
        <w:tc>
          <w:tcPr>
            <w:tcW w:w="186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17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33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238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Io [dBm/3.84 MHz]</w:t>
            </w:r>
          </w:p>
        </w:tc>
        <w:tc>
          <w:tcPr>
            <w:tcW w:w="199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r>
      <w:tr>
        <w:trPr>
          <w:cantSplit w:val="true"/>
        </w:trPr>
        <w:tc>
          <w:tcPr>
            <w:tcW w:w="186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Received Total Wideband Power Io</w:t>
            </w:r>
          </w:p>
        </w:tc>
        <w:tc>
          <w:tcPr>
            <w:tcW w:w="117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dBm</w:t>
            </w:r>
            <w:r>
              <w:rPr/>
              <w:t>/3.84 MHz</w:t>
            </w:r>
          </w:p>
        </w:tc>
        <w:tc>
          <w:tcPr>
            <w:tcW w:w="1335"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cs="Arial"/>
              </w:rPr>
              <w:t xml:space="preserve"> </w:t>
            </w:r>
            <w:r>
              <w:rPr>
                <w:rFonts w:cs="v4.2.0;Times New Roman"/>
              </w:rPr>
              <w:t>0.5</w:t>
            </w:r>
          </w:p>
        </w:tc>
        <w:tc>
          <w:tcPr>
            <w:tcW w:w="238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-103... -74 </w:t>
            </w:r>
          </w:p>
          <w:p>
            <w:pPr>
              <w:pStyle w:val="TAC"/>
              <w:rPr>
                <w:rFonts w:cs="v4.2.0;Times New Roman"/>
              </w:rPr>
            </w:pPr>
            <w:r>
              <w:rPr>
                <w:rFonts w:cs="v4.2.0;Times New Roman"/>
                <w:iCs/>
              </w:rPr>
              <w:t xml:space="preserve">AND for changes </w:t>
            </w:r>
            <w:r>
              <w:rPr>
                <w:rFonts w:eastAsia="Symbol" w:cs="Symbol" w:ascii="Symbol" w:hAnsi="Symbol"/>
                <w:iCs/>
              </w:rPr>
              <w:t></w:t>
            </w:r>
            <w:r>
              <w:rPr>
                <w:rFonts w:cs="v4.2.0;Times New Roman"/>
                <w:iCs/>
              </w:rPr>
              <w:t xml:space="preserve"> </w:t>
            </w:r>
            <w:r>
              <w:rPr>
                <w:rFonts w:eastAsia="Symbol" w:cs="Symbol" w:ascii="Symbol" w:hAnsi="Symbol"/>
                <w:iCs/>
              </w:rPr>
              <w:t></w:t>
            </w:r>
            <w:r>
              <w:rPr>
                <w:rFonts w:cs="v4.2.0;Times New Roman"/>
                <w:iCs/>
              </w:rPr>
              <w:t>5.0dB</w:t>
            </w:r>
          </w:p>
        </w:tc>
        <w:tc>
          <w:tcPr>
            <w:tcW w:w="199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Wide Area BS</w:t>
            </w:r>
          </w:p>
        </w:tc>
      </w:tr>
      <w:tr>
        <w:trPr>
          <w:cantSplit w:val="true"/>
        </w:trPr>
        <w:tc>
          <w:tcPr>
            <w:tcW w:w="186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Received Total Wideband Power Io</w:t>
            </w:r>
          </w:p>
        </w:tc>
        <w:tc>
          <w:tcPr>
            <w:tcW w:w="1177" w:type="dxa"/>
            <w:tcBorders>
              <w:top w:val="single" w:sz="4" w:space="0" w:color="000000"/>
              <w:left w:val="single" w:sz="4" w:space="0" w:color="000000"/>
              <w:bottom w:val="single" w:sz="4" w:space="0" w:color="000000"/>
              <w:right w:val="single" w:sz="4" w:space="0" w:color="000000"/>
            </w:tcBorders>
          </w:tcPr>
          <w:p>
            <w:pPr>
              <w:pStyle w:val="TAC"/>
              <w:rPr>
                <w:rFonts w:cs="v4.2.0;Times New Roman"/>
                <w:lang w:val="de-DE"/>
              </w:rPr>
            </w:pPr>
            <w:r>
              <w:rPr>
                <w:rFonts w:cs="v4.2.0;Times New Roman"/>
                <w:lang w:val="de-DE"/>
              </w:rPr>
              <w:t>dBm</w:t>
            </w:r>
            <w:r>
              <w:rPr>
                <w:lang w:val="de-DE"/>
              </w:rPr>
              <w:t>/3.84 MHz</w:t>
            </w:r>
          </w:p>
        </w:tc>
        <w:tc>
          <w:tcPr>
            <w:tcW w:w="1335"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cs="Arial"/>
                <w:lang w:val="de-DE"/>
              </w:rPr>
              <w:t xml:space="preserve"> </w:t>
            </w:r>
            <w:r>
              <w:rPr>
                <w:rFonts w:cs="v4.2.0;Times New Roman"/>
                <w:lang w:val="de-DE"/>
              </w:rPr>
              <w:t>0.5</w:t>
            </w:r>
          </w:p>
        </w:tc>
        <w:tc>
          <w:tcPr>
            <w:tcW w:w="2387"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rPr>
              <w:t xml:space="preserve">-93… -64 </w:t>
            </w:r>
          </w:p>
          <w:p>
            <w:pPr>
              <w:pStyle w:val="TAC"/>
              <w:rPr>
                <w:rFonts w:cs="v4.2.0;Times New Roman"/>
                <w:lang w:val="en-US"/>
              </w:rPr>
            </w:pPr>
            <w:r>
              <w:rPr>
                <w:rFonts w:cs="v4.2.0;Times New Roman"/>
                <w:iCs/>
              </w:rPr>
              <w:t xml:space="preserve">AND for changes </w:t>
            </w:r>
            <w:r>
              <w:rPr>
                <w:rFonts w:eastAsia="Symbol" w:cs="Symbol" w:ascii="Symbol" w:hAnsi="Symbol"/>
                <w:iCs/>
              </w:rPr>
              <w:t></w:t>
            </w:r>
            <w:r>
              <w:rPr>
                <w:rFonts w:cs="v4.2.0;Times New Roman"/>
                <w:iCs/>
              </w:rPr>
              <w:t xml:space="preserve"> </w:t>
            </w:r>
            <w:r>
              <w:rPr>
                <w:rFonts w:eastAsia="Symbol" w:cs="Symbol" w:ascii="Symbol" w:hAnsi="Symbol"/>
                <w:iCs/>
              </w:rPr>
              <w:t></w:t>
            </w:r>
            <w:r>
              <w:rPr>
                <w:rFonts w:cs="v4.2.0;Times New Roman"/>
                <w:iCs/>
              </w:rPr>
              <w:t>5.0dB</w:t>
            </w:r>
          </w:p>
        </w:tc>
        <w:tc>
          <w:tcPr>
            <w:tcW w:w="1993" w:type="dxa"/>
            <w:tcBorders>
              <w:top w:val="single" w:sz="4" w:space="0" w:color="000000"/>
              <w:left w:val="single" w:sz="4" w:space="0" w:color="000000"/>
              <w:bottom w:val="single" w:sz="4" w:space="0" w:color="000000"/>
              <w:right w:val="single" w:sz="4" w:space="0" w:color="000000"/>
            </w:tcBorders>
          </w:tcPr>
          <w:p>
            <w:pPr>
              <w:pStyle w:val="TAC"/>
              <w:rPr>
                <w:rFonts w:cs="v4.2.0;Times New Roman"/>
                <w:lang w:val="en-US"/>
              </w:rPr>
            </w:pPr>
            <w:r>
              <w:rPr>
                <w:rFonts w:cs="v4.2.0;Times New Roman"/>
                <w:lang w:val="en-US"/>
              </w:rPr>
              <w:t>Medium Range BS</w:t>
            </w:r>
          </w:p>
        </w:tc>
      </w:tr>
      <w:tr>
        <w:trPr>
          <w:cantSplit w:val="true"/>
        </w:trPr>
        <w:tc>
          <w:tcPr>
            <w:tcW w:w="186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Received Total Wideband Power Io</w:t>
            </w:r>
          </w:p>
        </w:tc>
        <w:tc>
          <w:tcPr>
            <w:tcW w:w="1177" w:type="dxa"/>
            <w:tcBorders>
              <w:top w:val="single" w:sz="4" w:space="0" w:color="000000"/>
              <w:left w:val="single" w:sz="4" w:space="0" w:color="000000"/>
              <w:bottom w:val="single" w:sz="4" w:space="0" w:color="000000"/>
              <w:right w:val="single" w:sz="4" w:space="0" w:color="000000"/>
            </w:tcBorders>
          </w:tcPr>
          <w:p>
            <w:pPr>
              <w:pStyle w:val="TAC"/>
              <w:rPr>
                <w:rFonts w:cs="v4.2.0;Times New Roman"/>
                <w:lang w:val="de-DE"/>
              </w:rPr>
            </w:pPr>
            <w:r>
              <w:rPr>
                <w:rFonts w:cs="v4.2.0;Times New Roman"/>
                <w:lang w:val="de-DE"/>
              </w:rPr>
              <w:t>dBm</w:t>
            </w:r>
            <w:r>
              <w:rPr>
                <w:lang w:val="de-DE"/>
              </w:rPr>
              <w:t>/3.84 MHz</w:t>
            </w:r>
          </w:p>
        </w:tc>
        <w:tc>
          <w:tcPr>
            <w:tcW w:w="133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eastAsia="Symbol" w:cs="Symbol" w:ascii="Symbol" w:hAnsi="Symbol"/>
              </w:rPr>
              <w:t></w:t>
            </w:r>
            <w:r>
              <w:rPr>
                <w:rFonts w:eastAsia="Arial" w:cs="Arial"/>
                <w:lang w:val="de-DE"/>
              </w:rPr>
              <w:t xml:space="preserve"> </w:t>
            </w:r>
            <w:r>
              <w:rPr>
                <w:rFonts w:cs="v4.2.0;Times New Roman"/>
                <w:lang w:val="de-DE"/>
              </w:rPr>
              <w:t>0.5</w:t>
            </w:r>
          </w:p>
        </w:tc>
        <w:tc>
          <w:tcPr>
            <w:tcW w:w="2387"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rPr>
              <w:t xml:space="preserve">-89… -60 </w:t>
            </w:r>
          </w:p>
          <w:p>
            <w:pPr>
              <w:pStyle w:val="TAC"/>
              <w:rPr>
                <w:rFonts w:cs="v4.2.0;Times New Roman"/>
                <w:lang w:val="en-US"/>
              </w:rPr>
            </w:pPr>
            <w:r>
              <w:rPr>
                <w:rFonts w:cs="v4.2.0;Times New Roman"/>
                <w:iCs/>
              </w:rPr>
              <w:t xml:space="preserve">AND for changes </w:t>
            </w:r>
            <w:r>
              <w:rPr>
                <w:rFonts w:eastAsia="Symbol" w:cs="Symbol" w:ascii="Symbol" w:hAnsi="Symbol"/>
                <w:iCs/>
              </w:rPr>
              <w:t></w:t>
            </w:r>
            <w:r>
              <w:rPr>
                <w:rFonts w:cs="v4.2.0;Times New Roman"/>
                <w:iCs/>
              </w:rPr>
              <w:t xml:space="preserve"> </w:t>
            </w:r>
            <w:r>
              <w:rPr>
                <w:rFonts w:eastAsia="Symbol" w:cs="Symbol" w:ascii="Symbol" w:hAnsi="Symbol"/>
                <w:iCs/>
              </w:rPr>
              <w:t></w:t>
            </w:r>
            <w:r>
              <w:rPr>
                <w:rFonts w:cs="v4.2.0;Times New Roman"/>
                <w:iCs/>
              </w:rPr>
              <w:t>5.0dB</w:t>
            </w:r>
          </w:p>
        </w:tc>
        <w:tc>
          <w:tcPr>
            <w:tcW w:w="1993" w:type="dxa"/>
            <w:tcBorders>
              <w:top w:val="single" w:sz="4" w:space="0" w:color="000000"/>
              <w:left w:val="single" w:sz="4" w:space="0" w:color="000000"/>
              <w:bottom w:val="single" w:sz="4" w:space="0" w:color="000000"/>
              <w:right w:val="single" w:sz="4" w:space="0" w:color="000000"/>
            </w:tcBorders>
          </w:tcPr>
          <w:p>
            <w:pPr>
              <w:pStyle w:val="TAC"/>
              <w:rPr>
                <w:rFonts w:cs="v4.2.0;Times New Roman"/>
                <w:lang w:val="en-US"/>
              </w:rPr>
            </w:pPr>
            <w:r>
              <w:rPr>
                <w:rFonts w:cs="v4.2.0;Times New Roman"/>
                <w:lang w:val="en-US"/>
              </w:rPr>
              <w:t>Local area BS</w:t>
            </w:r>
          </w:p>
        </w:tc>
      </w:tr>
    </w:tbl>
    <w:p>
      <w:pPr>
        <w:pStyle w:val="Normal"/>
        <w:rPr>
          <w:rFonts w:cs="v4.2.0;Times New Roman"/>
          <w:lang w:val="en-US"/>
        </w:rPr>
      </w:pPr>
      <w:r>
        <w:rPr>
          <w:rFonts w:cs="v4.2.0;Times New Roman"/>
          <w:lang w:val="en-US"/>
        </w:rPr>
      </w:r>
    </w:p>
    <w:p>
      <w:pPr>
        <w:pStyle w:val="Normal"/>
        <w:rPr/>
      </w:pPr>
      <w:r>
        <w:rPr>
          <w:rFonts w:cs="Arial" w:ascii="Arial" w:hAnsi="Arial"/>
          <w:i/>
          <w:iCs/>
          <w:sz w:val="24"/>
        </w:rPr>
        <w:tab/>
        <w:t>Received total wideband power measurement report mapping</w:t>
      </w:r>
    </w:p>
    <w:p>
      <w:pPr>
        <w:pStyle w:val="Normal"/>
        <w:rPr/>
      </w:pPr>
      <w:r>
        <w:rPr>
          <w:rFonts w:cs="v4.2.0;Times New Roman"/>
        </w:rPr>
        <w:t xml:space="preserve">The reporting range for </w:t>
      </w:r>
      <w:r>
        <w:rPr>
          <w:rFonts w:cs="v4.2.0;Times New Roman"/>
          <w:i/>
        </w:rPr>
        <w:t xml:space="preserve">Received total wideband power (RTWP) </w:t>
      </w:r>
      <w:r>
        <w:rPr>
          <w:rFonts w:cs="v4.2.0;Times New Roman"/>
        </w:rPr>
        <w:t>is from -112 ... -50 dBm.</w:t>
      </w:r>
    </w:p>
    <w:p>
      <w:pPr>
        <w:pStyle w:val="Normal"/>
        <w:rPr/>
      </w:pPr>
      <w:r>
        <w:rPr>
          <w:rFonts w:cs="v4.2.0;Times New Roman"/>
        </w:rPr>
        <w:t>In table 9.37 the mapping of measured quantity is defined. The range in the signalling may be larger than the guaranteed accuracy range.</w:t>
      </w:r>
    </w:p>
    <w:p>
      <w:pPr>
        <w:pStyle w:val="TH"/>
        <w:rPr/>
      </w:pPr>
      <w:r>
        <w:rPr/>
        <w:t>Table 9.37</w:t>
      </w:r>
    </w:p>
    <w:tbl>
      <w:tblPr>
        <w:tblW w:w="7938" w:type="dxa"/>
        <w:jc w:val="left"/>
        <w:tblInd w:w="846" w:type="dxa"/>
        <w:tblLayout w:type="fixed"/>
        <w:tblCellMar>
          <w:top w:w="0" w:type="dxa"/>
          <w:left w:w="108" w:type="dxa"/>
          <w:bottom w:w="0" w:type="dxa"/>
          <w:right w:w="108" w:type="dxa"/>
        </w:tblCellMar>
      </w:tblPr>
      <w:tblGrid>
        <w:gridCol w:w="3118"/>
        <w:gridCol w:w="3402"/>
        <w:gridCol w:w="1418"/>
      </w:tblGrid>
      <w:tr>
        <w:trPr>
          <w:tblHeader w:val="true"/>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Reported value</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Measured quantity value</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RTWP_LEV _000</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RTWP &lt; </w:t>
              <w:noBreakHyphen/>
              <w:t xml:space="preserve">112.0 </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val="sv-SE"/>
              </w:rPr>
            </w:pPr>
            <w:r>
              <w:rPr>
                <w:rFonts w:cs="v4.2.0;Times New Roman"/>
                <w:lang w:val="sv-SE"/>
              </w:rPr>
              <w:t>RTWP_LEV _001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val="sv-SE"/>
              </w:rPr>
              <w:t xml:space="preserve">-112.0 </w:t>
            </w:r>
            <w:r>
              <w:rPr>
                <w:rFonts w:eastAsia="Symbol" w:cs="Symbol" w:ascii="Symbol" w:hAnsi="Symbol"/>
              </w:rPr>
              <w:t></w:t>
            </w:r>
            <w:r>
              <w:rPr>
                <w:rFonts w:cs="v4.2.0;Times New Roman"/>
                <w:lang w:val="sv-SE"/>
              </w:rPr>
              <w:t xml:space="preserve"> RTWP &lt; </w:t>
              <w:noBreakHyphen/>
              <w:t>111.9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sv-SE"/>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val="sv-SE"/>
              </w:rPr>
            </w:pPr>
            <w:r>
              <w:rPr>
                <w:rFonts w:cs="v4.2.0;Times New Roman"/>
                <w:lang w:val="sv-SE"/>
              </w:rPr>
              <w:t>RTWP_LEV _002</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val="sv-SE"/>
              </w:rPr>
              <w:t xml:space="preserve">-111.9 </w:t>
            </w:r>
            <w:r>
              <w:rPr>
                <w:rFonts w:eastAsia="Symbol" w:cs="Symbol" w:ascii="Symbol" w:hAnsi="Symbol"/>
              </w:rPr>
              <w:t></w:t>
            </w:r>
            <w:r>
              <w:rPr>
                <w:rFonts w:cs="v4.2.0;Times New Roman"/>
                <w:lang w:val="sv-SE"/>
              </w:rPr>
              <w:t xml:space="preserve"> RTWP &lt; </w:t>
              <w:noBreakHyphen/>
              <w:t>111.8</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val="sv-SE"/>
              </w:rPr>
            </w:pPr>
            <w:r>
              <w:rPr>
                <w:rFonts w:cs="v4.2.0;Times New Roman"/>
                <w:lang w:val="sv-SE"/>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val="sv-SE"/>
              </w:rPr>
            </w:pPr>
            <w:r>
              <w:rPr>
                <w:rFonts w:cs="v4.2.0;Times New Roman"/>
                <w:lang w:val="sv-SE"/>
              </w:rPr>
              <w: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val="sv-SE"/>
              </w:rPr>
            </w:pPr>
            <w:r>
              <w:rPr>
                <w:rFonts w:cs="v4.2.0;Times New Roman"/>
                <w:lang w:val="sv-SE"/>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val="sv-SE"/>
              </w:rPr>
            </w:pPr>
            <w:r>
              <w:rPr>
                <w:rFonts w:cs="v4.2.0;Times New Roman"/>
                <w:lang w:val="sv-SE"/>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val="sv-SE"/>
              </w:rPr>
            </w:pPr>
            <w:r>
              <w:rPr>
                <w:rFonts w:cs="v4.2.0;Times New Roman"/>
                <w:lang w:val="sv-SE"/>
              </w:rPr>
              <w:t>RTWP_LEV _619</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val="sv-SE"/>
              </w:rPr>
              <w:t xml:space="preserve">-50.2 </w:t>
            </w:r>
            <w:r>
              <w:rPr>
                <w:rFonts w:eastAsia="Symbol" w:cs="Symbol" w:ascii="Symbol" w:hAnsi="Symbol"/>
              </w:rPr>
              <w:t></w:t>
            </w:r>
            <w:r>
              <w:rPr>
                <w:rFonts w:cs="v4.2.0;Times New Roman"/>
                <w:lang w:val="sv-SE"/>
              </w:rPr>
              <w:t xml:space="preserve"> RTWP &lt; -50.1</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val="sv-SE"/>
              </w:rPr>
            </w:pPr>
            <w:r>
              <w:rPr>
                <w:rFonts w:cs="v4.2.0;Times New Roman"/>
                <w:lang w:val="sv-SE"/>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val="sv-SE"/>
              </w:rPr>
            </w:pPr>
            <w:r>
              <w:rPr>
                <w:rFonts w:cs="v4.2.0;Times New Roman"/>
                <w:lang w:val="sv-SE"/>
              </w:rPr>
              <w:t>RTWP_LEV _620</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val="sv-SE"/>
              </w:rPr>
              <w:t xml:space="preserve">-50.1 </w:t>
            </w:r>
            <w:r>
              <w:rPr>
                <w:rFonts w:eastAsia="Symbol" w:cs="Symbol" w:ascii="Symbol" w:hAnsi="Symbol"/>
              </w:rPr>
              <w:t></w:t>
            </w:r>
            <w:r>
              <w:rPr>
                <w:rFonts w:cs="v4.2.0;Times New Roman"/>
                <w:lang w:val="sv-SE"/>
              </w:rPr>
              <w:t xml:space="preserve"> RTWP &lt; -50.0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val="sv-SE"/>
              </w:rPr>
            </w:pPr>
            <w:r>
              <w:rPr>
                <w:rFonts w:cs="v4.2.0;Times New Roman"/>
                <w:lang w:val="sv-SE"/>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val="sv-SE"/>
              </w:rPr>
            </w:pPr>
            <w:r>
              <w:rPr>
                <w:rFonts w:cs="v4.2.0;Times New Roman"/>
                <w:lang w:val="sv-SE"/>
              </w:rPr>
              <w:t>RTWP_LEV _621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-50.0 </w:t>
            </w:r>
            <w:r>
              <w:rPr>
                <w:rFonts w:eastAsia="Symbol" w:cs="Symbol" w:ascii="Symbol" w:hAnsi="Symbol"/>
              </w:rPr>
              <w:t></w:t>
            </w:r>
            <w:r>
              <w:rPr>
                <w:rFonts w:cs="v4.2.0;Times New Roman"/>
              </w:rPr>
              <w:t xml:space="preserve"> RTWP</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dBm</w:t>
            </w:r>
          </w:p>
        </w:tc>
      </w:tr>
    </w:tbl>
    <w:p>
      <w:pPr>
        <w:pStyle w:val="Normal"/>
        <w:rPr/>
      </w:pPr>
      <w:r>
        <w:rPr/>
      </w:r>
    </w:p>
    <w:p>
      <w:pPr>
        <w:pStyle w:val="Heading2"/>
        <w:rPr/>
      </w:pPr>
      <w:r>
        <w:rPr>
          <w:rFonts w:eastAsia="Arial"/>
        </w:rPr>
        <w:t xml:space="preserve">   </w:t>
      </w:r>
      <w:bookmarkStart w:id="53" w:name="__RefHeading___Toc528162508"/>
      <w:r>
        <w:rPr/>
        <w:t>Changes in 25.141</w:t>
      </w:r>
      <w:bookmarkEnd w:id="53"/>
    </w:p>
    <w:p>
      <w:pPr>
        <w:pStyle w:val="Normal"/>
        <w:rPr/>
      </w:pPr>
      <w:r>
        <w:rPr/>
        <w:t>This section describes the considered changes to base station conformance testing, with respect to Release 5 requirements in TS25.141.</w:t>
      </w:r>
    </w:p>
    <w:p>
      <w:pPr>
        <w:pStyle w:val="Normal"/>
        <w:rPr/>
      </w:pPr>
      <w:r>
        <w:rPr/>
        <w:t>Approved changes for 25.141 can be found from documents  R4-021695 and R4-030350. Changes are not repeated here.</w:t>
      </w:r>
    </w:p>
    <w:p>
      <w:pPr>
        <w:pStyle w:val="Normal"/>
        <w:rPr/>
      </w:pPr>
      <w:r>
        <w:rPr>
          <w:rFonts w:eastAsia="MS Mincho;MS Mincho"/>
        </w:rPr>
        <w:t>Additional changes on ALCR were made as a regional requirement</w:t>
      </w:r>
      <w:r>
        <w:rPr>
          <w:rFonts w:eastAsia="MS Mincho;MS Mincho"/>
        </w:rPr>
        <w:t xml:space="preserve"> in Japan</w:t>
      </w:r>
      <w:r>
        <w:rPr>
          <w:rFonts w:eastAsia="MS Mincho;MS Mincho"/>
        </w:rPr>
        <w:t>, which capturing the changes in the core requirement in section 7.1.2 in this TR. The change is to introduce a new note for a certain region as seen below. It is also agreed that the note is only applicable in Japan which is captured in section 4.7 in [3] as a regional requirement.</w:t>
      </w:r>
    </w:p>
    <w:p>
      <w:pPr>
        <w:pStyle w:val="Normal"/>
        <w:rPr>
          <w:rFonts w:eastAsia="MS Mincho;MS Mincho"/>
          <w:lang w:val="en-US" w:eastAsia="en-US"/>
        </w:rPr>
      </w:pPr>
      <w:r>
        <w:rPr>
          <w:rFonts w:eastAsia="MS Mincho;MS Mincho"/>
          <w:lang w:val="en-US" w:eastAsia="en-US"/>
        </w:rPr>
        <w:t>In the note introduced for BS ACLR, t</w:t>
      </w:r>
      <w:r>
        <w:rPr>
          <w:lang w:val="en-US" w:eastAsia="en-US"/>
        </w:rPr>
        <w:t xml:space="preserve">he </w:t>
      </w:r>
      <w:r>
        <w:rPr>
          <w:rFonts w:eastAsia="MS Mincho;MS Mincho"/>
          <w:lang w:val="en-US" w:eastAsia="en-US"/>
        </w:rPr>
        <w:t xml:space="preserve">test </w:t>
      </w:r>
      <w:r>
        <w:rPr>
          <w:lang w:val="en-US" w:eastAsia="en-US"/>
        </w:rPr>
        <w:t>requirement of –</w:t>
      </w:r>
      <w:r>
        <w:rPr>
          <w:rFonts w:eastAsia="MS Mincho;MS Mincho"/>
          <w:lang w:val="en-US" w:eastAsia="en-US"/>
        </w:rPr>
        <w:t>7</w:t>
      </w:r>
      <w:r>
        <w:rPr>
          <w:lang w:val="en-US" w:eastAsia="en-US"/>
        </w:rPr>
        <w:t>.</w:t>
      </w:r>
      <w:r>
        <w:rPr>
          <w:rFonts w:eastAsia="MS Mincho;MS Mincho"/>
          <w:lang w:val="en-US" w:eastAsia="en-US"/>
        </w:rPr>
        <w:t>2</w:t>
      </w:r>
      <w:r>
        <w:rPr>
          <w:lang w:val="en-US" w:eastAsia="en-US"/>
        </w:rPr>
        <w:t xml:space="preserve"> dBm/3.84 MHz</w:t>
      </w:r>
      <w:r>
        <w:rPr>
          <w:rFonts w:eastAsia="MS Mincho;MS Mincho"/>
          <w:lang w:val="en-US" w:eastAsia="en-US"/>
        </w:rPr>
        <w:t>(</w:t>
      </w:r>
      <w:r>
        <w:rPr>
          <w:lang w:val="en-US" w:eastAsia="en-US"/>
        </w:rPr>
        <w:t>for Band I and Band IX</w:t>
      </w:r>
      <w:r>
        <w:rPr>
          <w:rFonts w:eastAsia="MS Mincho;MS Mincho"/>
          <w:lang w:val="en-US" w:eastAsia="en-US"/>
        </w:rPr>
        <w:t xml:space="preserve">) and </w:t>
      </w:r>
      <w:r>
        <w:rPr>
          <w:lang w:val="en-US" w:eastAsia="en-US"/>
        </w:rPr>
        <w:t>+2.</w:t>
      </w:r>
      <w:r>
        <w:rPr>
          <w:rFonts w:eastAsia="MS Mincho;MS Mincho"/>
          <w:lang w:val="en-US" w:eastAsia="en-US"/>
        </w:rPr>
        <w:t>8</w:t>
      </w:r>
      <w:r>
        <w:rPr>
          <w:lang w:val="en-US" w:eastAsia="en-US"/>
        </w:rPr>
        <w:t xml:space="preserve"> dBm/3.84 MHz </w:t>
      </w:r>
      <w:r>
        <w:rPr>
          <w:rFonts w:eastAsia="MS Mincho;MS Mincho"/>
          <w:lang w:val="en-US" w:eastAsia="en-US"/>
        </w:rPr>
        <w:t>(</w:t>
      </w:r>
      <w:r>
        <w:rPr>
          <w:lang w:val="en-US" w:eastAsia="en-US"/>
        </w:rPr>
        <w:t>for Band VI</w:t>
      </w:r>
      <w:r>
        <w:rPr>
          <w:rFonts w:eastAsia="MS Mincho;MS Mincho"/>
          <w:lang w:val="en-US" w:eastAsia="en-US"/>
        </w:rPr>
        <w:t>) are</w:t>
      </w:r>
      <w:r>
        <w:rPr>
          <w:lang w:val="en-US" w:eastAsia="en-US"/>
        </w:rPr>
        <w:t xml:space="preserve"> derived from -13dBm/1MHz </w:t>
      </w:r>
      <w:r>
        <w:rPr>
          <w:rFonts w:eastAsia="MS Mincho;MS Mincho"/>
          <w:lang w:val="en-US" w:eastAsia="en-US"/>
        </w:rPr>
        <w:t>and -13dBm/100kHz respectively</w:t>
      </w:r>
      <w:r>
        <w:rPr>
          <w:lang w:val="en-US" w:eastAsia="en-US"/>
        </w:rPr>
        <w:t>.</w:t>
      </w:r>
      <w:r>
        <w:rPr>
          <w:rFonts w:eastAsia="MS Mincho;MS Mincho"/>
          <w:lang w:val="en-US" w:eastAsia="en-US"/>
        </w:rPr>
        <w:t xml:space="preserve"> The values -13dBm/1MHz and -13dBm/100kHz corrsponds to Category A spurious emission requirement specified in Table 6.8 in [1].</w:t>
      </w:r>
    </w:p>
    <w:p>
      <w:pPr>
        <w:pStyle w:val="Normal"/>
        <w:rPr>
          <w:rFonts w:eastAsia="MS Mincho;MS Mincho"/>
        </w:rPr>
      </w:pPr>
      <w:r>
        <w:rPr>
          <w:rFonts w:eastAsia="MS Mincho;MS Mincho"/>
        </w:rPr>
        <w:t xml:space="preserve">The additional </w:t>
      </w:r>
      <w:r>
        <w:rPr/>
        <w:t xml:space="preserve">changes </w:t>
      </w:r>
      <w:r>
        <w:rPr>
          <w:rFonts w:eastAsia="MS Mincho;MS Mincho"/>
        </w:rPr>
        <w:t>on a regional note for ACLR requirement in TS</w:t>
      </w:r>
      <w:r>
        <w:rPr/>
        <w:t>25.14</w:t>
      </w:r>
      <w:r>
        <w:rPr>
          <w:rFonts w:eastAsia="MS Mincho;MS Mincho"/>
        </w:rPr>
        <w:t>1</w:t>
      </w:r>
      <w:r>
        <w:rPr>
          <w:rFonts w:eastAsia="MS Mincho;MS Mincho"/>
        </w:rPr>
        <w:t xml:space="preserve"> [</w:t>
      </w:r>
      <w:r>
        <w:rPr>
          <w:rFonts w:eastAsia="MS Mincho;MS Mincho"/>
        </w:rPr>
        <w:t>4</w:t>
      </w:r>
      <w:r>
        <w:rPr>
          <w:rFonts w:eastAsia="MS Mincho;MS Mincho"/>
        </w:rPr>
        <w:t>]</w:t>
      </w:r>
      <w:r>
        <w:rPr/>
        <w:t xml:space="preserve"> can be found </w:t>
      </w:r>
      <w:r>
        <w:rPr>
          <w:rFonts w:eastAsia="MS Mincho;MS Mincho"/>
        </w:rPr>
        <w:t xml:space="preserve">in </w:t>
      </w:r>
      <w:r>
        <w:rPr/>
        <w:t>documents R4-</w:t>
      </w:r>
      <w:r>
        <w:rPr>
          <w:rFonts w:eastAsia="MS Mincho;MS Mincho"/>
        </w:rPr>
        <w:t>06068</w:t>
      </w:r>
      <w:r>
        <w:rPr>
          <w:rFonts w:eastAsia="MS Mincho;MS Mincho"/>
        </w:rPr>
        <w:t>5</w:t>
      </w:r>
      <w:r>
        <w:rPr>
          <w:rFonts w:eastAsia="MS Mincho;MS Mincho"/>
        </w:rPr>
        <w:t xml:space="preserve">(for Release 6) </w:t>
      </w:r>
      <w:r>
        <w:rPr/>
        <w:t>and R4-0</w:t>
      </w:r>
      <w:r>
        <w:rPr>
          <w:rFonts w:eastAsia="MS Mincho;MS Mincho"/>
        </w:rPr>
        <w:t>6068</w:t>
      </w:r>
      <w:r>
        <w:rPr>
          <w:rFonts w:eastAsia="MS Mincho;MS Mincho"/>
        </w:rPr>
        <w:t>6</w:t>
      </w:r>
      <w:r>
        <w:rPr>
          <w:rFonts w:eastAsia="MS Mincho;MS Mincho"/>
        </w:rPr>
        <w:t>(for Release 7)</w:t>
      </w:r>
      <w:r>
        <w:rPr/>
        <w:t>.</w:t>
      </w:r>
    </w:p>
    <w:p>
      <w:pPr>
        <w:pStyle w:val="Normal"/>
        <w:rPr/>
      </w:pPr>
      <w:r>
        <w:rPr>
          <w:i/>
        </w:rPr>
        <w:t xml:space="preserve">Text proposal for </w:t>
      </w:r>
      <w:r>
        <w:rPr>
          <w:rFonts w:cs="v5.0.0;Times New Roman"/>
          <w:i/>
        </w:rPr>
        <w:t>6.6.2.2.</w:t>
      </w:r>
      <w:r>
        <w:rPr>
          <w:rFonts w:eastAsia="MS Mincho;MS Mincho" w:cs="v5.0.0;Times New Roman"/>
          <w:i/>
        </w:rPr>
        <w:t>5</w:t>
      </w:r>
      <w:r>
        <w:rPr>
          <w:rFonts w:cs="v5.0.0;Times New Roman"/>
          <w:i/>
        </w:rPr>
        <w:tab/>
      </w:r>
      <w:r>
        <w:rPr>
          <w:rFonts w:cs="v4.2.0;Times New Roman"/>
          <w:i/>
        </w:rPr>
        <w:t>Test Requirement</w:t>
      </w:r>
    </w:p>
    <w:p>
      <w:pPr>
        <w:pStyle w:val="Normal"/>
        <w:rPr>
          <w:rFonts w:cs="v4.2.0;Times New Roman"/>
        </w:rPr>
      </w:pPr>
      <w:r>
        <w:rPr>
          <w:rFonts w:cs="v4.2.0;Times New Roman"/>
        </w:rPr>
        <w:t>The measurement result in step 1 of 6.5.2.2.4.2 shall not be less than the ACLR limit specified in tables 6.23</w:t>
      </w:r>
    </w:p>
    <w:p>
      <w:pPr>
        <w:pStyle w:val="TH"/>
        <w:rPr>
          <w:rFonts w:cs="v4.2.0;Times New Roman"/>
          <w:b w:val="false"/>
          <w:b w:val="false"/>
        </w:rPr>
      </w:pPr>
      <w:r>
        <w:rPr>
          <w:rFonts w:cs="v4.2.0;Times New Roman"/>
          <w:b w:val="false"/>
        </w:rPr>
        <w:t xml:space="preserve">Table </w:t>
      </w:r>
      <w:r>
        <w:rPr>
          <w:rFonts w:cs="v4.2.0;Times New Roman"/>
          <w:b w:val="false"/>
        </w:rPr>
        <w:t>6.</w:t>
      </w:r>
      <w:r>
        <w:rPr>
          <w:rFonts w:cs="v4.2.0;Times New Roman"/>
          <w:b w:val="false"/>
        </w:rPr>
        <w:t>23:</w:t>
      </w:r>
      <w:r>
        <w:rPr>
          <w:rFonts w:cs="v4.2.0;Times New Roman"/>
          <w:b w:val="false"/>
        </w:rPr>
        <w:t xml:space="preserve"> </w:t>
      </w:r>
      <w:r>
        <w:rPr>
          <w:rFonts w:cs="v4.2.0;Times New Roman"/>
          <w:b w:val="false"/>
        </w:rPr>
        <w:t>BS ACLR</w:t>
      </w:r>
    </w:p>
    <w:tbl>
      <w:tblPr>
        <w:tblW w:w="6613" w:type="dxa"/>
        <w:jc w:val="center"/>
        <w:tblInd w:w="0" w:type="dxa"/>
        <w:tblLayout w:type="fixed"/>
        <w:tblCellMar>
          <w:top w:w="0" w:type="dxa"/>
          <w:left w:w="108" w:type="dxa"/>
          <w:bottom w:w="0" w:type="dxa"/>
          <w:right w:w="108" w:type="dxa"/>
        </w:tblCellMar>
      </w:tblPr>
      <w:tblGrid>
        <w:gridCol w:w="4299"/>
        <w:gridCol w:w="2314"/>
      </w:tblGrid>
      <w:tr>
        <w:trPr/>
        <w:tc>
          <w:tcPr>
            <w:tcW w:w="4299"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BS channel offset below the first or above the last carrier frequency used</w:t>
            </w:r>
          </w:p>
        </w:tc>
        <w:tc>
          <w:tcPr>
            <w:tcW w:w="2314"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ACLR limit</w:t>
            </w:r>
          </w:p>
        </w:tc>
      </w:tr>
      <w:tr>
        <w:trPr/>
        <w:tc>
          <w:tcPr>
            <w:tcW w:w="429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 MHz</w:t>
            </w:r>
          </w:p>
        </w:tc>
        <w:tc>
          <w:tcPr>
            <w:tcW w:w="231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44.2 dB</w:t>
            </w:r>
          </w:p>
        </w:tc>
      </w:tr>
      <w:tr>
        <w:trPr/>
        <w:tc>
          <w:tcPr>
            <w:tcW w:w="429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 MHz</w:t>
            </w:r>
          </w:p>
        </w:tc>
        <w:tc>
          <w:tcPr>
            <w:tcW w:w="231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49.2 dB</w:t>
            </w:r>
          </w:p>
        </w:tc>
      </w:tr>
      <w:tr>
        <w:trPr/>
        <w:tc>
          <w:tcPr>
            <w:tcW w:w="6613" w:type="dxa"/>
            <w:gridSpan w:val="2"/>
            <w:tcBorders>
              <w:top w:val="single" w:sz="6" w:space="0" w:color="000000"/>
              <w:left w:val="single" w:sz="6" w:space="0" w:color="000000"/>
              <w:bottom w:val="single" w:sz="6" w:space="0" w:color="000000"/>
              <w:right w:val="single" w:sz="6" w:space="0" w:color="000000"/>
            </w:tcBorders>
          </w:tcPr>
          <w:p>
            <w:pPr>
              <w:pStyle w:val="TAC"/>
              <w:jc w:val="left"/>
              <w:rPr>
                <w:rFonts w:cs="v4.2.0;Times New Roman"/>
                <w:u w:val="single"/>
              </w:rPr>
            </w:pPr>
            <w:r>
              <w:rPr>
                <w:rFonts w:cs="v5.0.0;Times New Roman"/>
                <w:color w:val="000000"/>
                <w:u w:val="single"/>
              </w:rPr>
              <w:t>Note: In certain regions,</w:t>
            </w:r>
            <w:r>
              <w:rPr>
                <w:u w:val="single"/>
                <w:lang w:val="en-US" w:eastAsia="en-US"/>
              </w:rPr>
              <w:t xml:space="preserve"> </w:t>
            </w:r>
            <w:r>
              <w:rPr>
                <w:u w:val="single"/>
                <w:lang w:val="en-US" w:eastAsia="en-US"/>
              </w:rPr>
              <w:t>t</w:t>
            </w:r>
            <w:r>
              <w:rPr>
                <w:u w:val="single"/>
                <w:lang w:val="en-US" w:eastAsia="en-US"/>
              </w:rPr>
              <w:t xml:space="preserve">he </w:t>
            </w:r>
            <w:r>
              <w:rPr>
                <w:rFonts w:cs="v3.8.0;Times New Roman"/>
                <w:color w:val="000000"/>
                <w:u w:val="single"/>
                <w:lang w:val="en-US" w:eastAsia="en-US"/>
              </w:rPr>
              <w:t>adjacent channel power</w:t>
            </w:r>
            <w:r>
              <w:rPr>
                <w:u w:val="single"/>
                <w:lang w:val="en-US" w:eastAsia="en-US"/>
              </w:rPr>
              <w:t xml:space="preserve"> </w:t>
            </w:r>
            <w:r>
              <w:rPr>
                <w:u w:val="single"/>
                <w:lang w:val="en-US" w:eastAsia="en-US"/>
              </w:rPr>
              <w:t>(</w:t>
            </w:r>
            <w:r>
              <w:rPr>
                <w:color w:val="000000"/>
                <w:u w:val="single"/>
              </w:rPr>
              <w:t xml:space="preserve">the </w:t>
            </w:r>
            <w:r>
              <w:rPr>
                <w:u w:val="single"/>
              </w:rPr>
              <w:t xml:space="preserve">RRC filtered mean </w:t>
            </w:r>
            <w:r>
              <w:rPr>
                <w:color w:val="000000"/>
                <w:u w:val="single"/>
              </w:rPr>
              <w:t>power centered on an adjacent channel frequency</w:t>
            </w:r>
            <w:r>
              <w:rPr>
                <w:u w:val="single"/>
                <w:lang w:val="en-US" w:eastAsia="en-US"/>
              </w:rPr>
              <w:t xml:space="preserve">) </w:t>
            </w:r>
            <w:r>
              <w:rPr>
                <w:u w:val="single"/>
                <w:lang w:val="en-US" w:eastAsia="en-US"/>
              </w:rPr>
              <w:t xml:space="preserve">shall be </w:t>
            </w:r>
            <w:r>
              <w:rPr>
                <w:u w:val="single"/>
                <w:lang w:val="en-US" w:eastAsia="en-US"/>
              </w:rPr>
              <w:t xml:space="preserve">less than or equal to </w:t>
            </w:r>
            <w:r>
              <w:rPr>
                <w:u w:val="single"/>
                <w:lang w:val="en-US" w:eastAsia="en-US"/>
              </w:rPr>
              <w:t>–</w:t>
            </w:r>
            <w:r>
              <w:rPr>
                <w:u w:val="single"/>
                <w:lang w:val="en-US" w:eastAsia="en-US"/>
              </w:rPr>
              <w:t>7.2</w:t>
            </w:r>
            <w:r>
              <w:rPr>
                <w:u w:val="single"/>
                <w:lang w:val="en-US" w:eastAsia="en-US"/>
              </w:rPr>
              <w:t xml:space="preserve"> dBm/</w:t>
            </w:r>
            <w:r>
              <w:rPr>
                <w:u w:val="single"/>
                <w:lang w:val="en-US" w:eastAsia="en-US"/>
              </w:rPr>
              <w:t>3.84</w:t>
            </w:r>
            <w:r>
              <w:rPr>
                <w:u w:val="single"/>
                <w:lang w:val="en-US" w:eastAsia="en-US"/>
              </w:rPr>
              <w:t xml:space="preserve"> MHz </w:t>
            </w:r>
            <w:r>
              <w:rPr>
                <w:u w:val="single"/>
                <w:lang w:val="en-US" w:eastAsia="en-US"/>
              </w:rPr>
              <w:t xml:space="preserve">(for Band I, Band IX) or </w:t>
            </w:r>
            <w:r>
              <w:rPr>
                <w:u w:val="single"/>
                <w:lang w:val="en-US" w:eastAsia="en-US"/>
              </w:rPr>
              <w:t>＋</w:t>
            </w:r>
            <w:r>
              <w:rPr>
                <w:u w:val="single"/>
                <w:lang w:val="en-US" w:eastAsia="en-US"/>
              </w:rPr>
              <w:t xml:space="preserve">2.8dBm/3.84MHz (for Band VI) </w:t>
            </w:r>
            <w:r>
              <w:rPr>
                <w:u w:val="single"/>
                <w:lang w:val="en-US" w:eastAsia="en-US"/>
              </w:rPr>
              <w:t xml:space="preserve">or </w:t>
            </w:r>
            <w:r>
              <w:rPr>
                <w:u w:val="single"/>
                <w:lang w:val="en-US" w:eastAsia="en-US"/>
              </w:rPr>
              <w:t xml:space="preserve">as specified by the ACLR limit, </w:t>
            </w:r>
            <w:r>
              <w:rPr>
                <w:u w:val="single"/>
                <w:lang w:val="en-US" w:eastAsia="en-US"/>
              </w:rPr>
              <w:t xml:space="preserve">whichever is </w:t>
            </w:r>
            <w:r>
              <w:rPr>
                <w:u w:val="single"/>
                <w:lang w:val="en-US" w:eastAsia="en-US"/>
              </w:rPr>
              <w:t xml:space="preserve">the </w:t>
            </w:r>
            <w:r>
              <w:rPr>
                <w:u w:val="single"/>
                <w:lang w:val="en-US" w:eastAsia="en-US"/>
              </w:rPr>
              <w:t>higher</w:t>
            </w:r>
            <w:r>
              <w:rPr>
                <w:rFonts w:cs="v3.8.0;Times New Roman"/>
                <w:color w:val="000000"/>
                <w:u w:val="single"/>
                <w:lang w:val="en-US" w:eastAsia="en-US"/>
              </w:rPr>
              <w:t>.</w:t>
            </w:r>
          </w:p>
        </w:tc>
      </w:tr>
    </w:tbl>
    <w:p>
      <w:pPr>
        <w:pStyle w:val="Normal"/>
        <w:rPr>
          <w:rFonts w:cs="v4.2.0;Times New Roman"/>
        </w:rPr>
      </w:pPr>
      <w:r>
        <w:rPr>
          <w:rFonts w:cs="v4.2.0;Times New Roman"/>
        </w:rPr>
      </w:r>
    </w:p>
    <w:p>
      <w:pPr>
        <w:pStyle w:val="NO"/>
        <w:rPr>
          <w:rFonts w:cs="v4.2.0;Times New Roman"/>
        </w:rPr>
      </w:pPr>
      <w:r>
        <w:rPr/>
        <w:t>NOTE:</w:t>
        <w:tab/>
        <w:t>If the above Test Requirement differs from the Minimum Requirement then the Test Tolerance applied for this test is non-zero. The Test Tolerance for this test is defined in subclause 4.2 and the explanation of how the Minimum Requirement has been relaxed by the Test Tolerance is given in Annex F.</w:t>
      </w:r>
    </w:p>
    <w:p>
      <w:pPr>
        <w:pStyle w:val="Heading1"/>
        <w:ind w:left="1134" w:hanging="1134"/>
        <w:rPr/>
      </w:pPr>
      <w:bookmarkStart w:id="54" w:name="__RefHeading___Toc528162509"/>
      <w:bookmarkEnd w:id="54"/>
      <w:r>
        <w:rPr/>
        <w:t>8</w:t>
      </w:r>
      <w:r>
        <w:rPr/>
        <w:tab/>
        <w:t>Impacts to other WGs</w:t>
      </w:r>
    </w:p>
    <w:p>
      <w:pPr>
        <w:pStyle w:val="Normal"/>
        <w:rPr/>
      </w:pPr>
      <w:r>
        <w:rPr/>
        <w:t>void</w:t>
      </w:r>
    </w:p>
    <w:p>
      <w:pPr>
        <w:pStyle w:val="Heading1"/>
        <w:ind w:left="1134" w:hanging="1134"/>
        <w:rPr/>
      </w:pPr>
      <w:bookmarkStart w:id="55" w:name="__RefHeading___Toc528162510"/>
      <w:bookmarkEnd w:id="55"/>
      <w:r>
        <w:rPr/>
        <w:t>9</w:t>
        <w:tab/>
      </w:r>
      <w:r>
        <w:rPr/>
        <w:t>Backward Compatibility</w:t>
      </w:r>
    </w:p>
    <w:p>
      <w:pPr>
        <w:pStyle w:val="Normal"/>
        <w:rPr/>
      </w:pPr>
      <w:r>
        <w:rPr/>
        <w:t>void</w:t>
      </w:r>
      <w:r>
        <w:br w:type="page"/>
      </w:r>
    </w:p>
    <w:p>
      <w:pPr>
        <w:pStyle w:val="Heading8"/>
        <w:ind w:left="0" w:hanging="0"/>
        <w:rPr/>
      </w:pPr>
      <w:bookmarkStart w:id="56" w:name="__RefHeading___Toc528162511"/>
      <w:bookmarkEnd w:id="56"/>
      <w:r>
        <w:rPr/>
        <w:t>Annex A (informative):</w:t>
        <w:br/>
        <w:t>Simulation results</w:t>
      </w:r>
    </w:p>
    <w:p>
      <w:pPr>
        <w:pStyle w:val="Heading1"/>
        <w:ind w:left="1134" w:hanging="1134"/>
        <w:rPr/>
      </w:pPr>
      <w:bookmarkStart w:id="57" w:name="__RefHeading___Toc528162512"/>
      <w:bookmarkEnd w:id="57"/>
      <w:r>
        <w:rPr/>
        <w:t>A.1</w:t>
        <w:tab/>
        <w:t>Micro base stations in FDD mode</w:t>
      </w:r>
    </w:p>
    <w:p>
      <w:pPr>
        <w:pStyle w:val="Heading2"/>
        <w:rPr/>
      </w:pPr>
      <w:bookmarkStart w:id="58" w:name="__RefHeading___Toc528162513"/>
      <w:bookmarkEnd w:id="58"/>
      <w:r>
        <w:rPr/>
        <w:t>A.1.1</w:t>
        <w:tab/>
        <w:t>Receiver sensitivity</w:t>
      </w:r>
    </w:p>
    <w:p>
      <w:pPr>
        <w:pStyle w:val="Heading3"/>
        <w:rPr/>
      </w:pPr>
      <w:bookmarkStart w:id="59" w:name="__RefHeading___Toc528162514"/>
      <w:bookmarkEnd w:id="59"/>
      <w:r>
        <w:rPr/>
        <w:t>A.1.1.1</w:t>
        <w:tab/>
        <w:t>Macro to micro multi-operator case</w:t>
      </w:r>
    </w:p>
    <w:p>
      <w:pPr>
        <w:pStyle w:val="Normal"/>
        <w:rPr/>
      </w:pPr>
      <w:r>
        <w:rPr/>
        <w:t>A multi-operator Macro-Micro scenario (as in TR 25.942 chapter 5.1.3.2) was investigated whereas the UL capacity of the system is calculated as a function of the Micro BS noise floor. The outcome is a relative UL capacity (either for the Micro or Macro system) as a function of the Micro noise floor.</w:t>
      </w:r>
    </w:p>
    <w:p>
      <w:pPr>
        <w:pStyle w:val="Normal"/>
        <w:rPr/>
      </w:pPr>
      <w:r>
        <w:rPr/>
        <w:t xml:space="preserve">The Macro-Micro cell layout consists of a finite micro cell layer (Manhattan cell grid environment) under a much larger finite macro network. The area close to the Micro network and the simulation input parameters are specified in TR 25.942 chapter 5.1.3.2. </w:t>
      </w:r>
      <w:r>
        <w:rPr>
          <w:lang w:val="de-DE"/>
        </w:rPr>
        <w:t>The used Macro-Micro cell deployment is as following:</w:t>
      </w:r>
    </w:p>
    <w:p>
      <w:pPr>
        <w:pStyle w:val="TH"/>
        <w:rPr>
          <w:lang w:val="de-DE"/>
        </w:rPr>
      </w:pPr>
      <w:r>
        <w:rPr>
          <w:lang w:val="de-DE"/>
        </w:rPr>
        <w:drawing>
          <wp:inline distT="0" distB="0" distL="0" distR="0">
            <wp:extent cx="4816475" cy="381190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0"/>
                    <a:srcRect l="-7" t="-9" r="-7" b="-9"/>
                    <a:stretch>
                      <a:fillRect/>
                    </a:stretch>
                  </pic:blipFill>
                  <pic:spPr bwMode="auto">
                    <a:xfrm>
                      <a:off x="0" y="0"/>
                      <a:ext cx="4816475" cy="3811905"/>
                    </a:xfrm>
                    <a:prstGeom prst="rect">
                      <a:avLst/>
                    </a:prstGeom>
                  </pic:spPr>
                </pic:pic>
              </a:graphicData>
            </a:graphic>
          </wp:inline>
        </w:drawing>
      </w:r>
    </w:p>
    <w:p>
      <w:pPr>
        <w:pStyle w:val="TF"/>
        <w:rPr/>
      </w:pPr>
      <w:r>
        <w:rPr/>
        <w:t>Figure A.1: Macro-Micro network deployment (units are in meter).</w:t>
      </w:r>
    </w:p>
    <w:p>
      <w:pPr>
        <w:pStyle w:val="Normal"/>
        <w:rPr/>
      </w:pPr>
      <w:r>
        <w:rPr/>
        <w:t>The number of BS in this scenario is 72 Micro BS and 36 Macro BS. The chosen number of Macro BS ensures that the Micro cell grid experience infinite Macro cell grid (not all macro BS:s are shown in Figure A.1 which is a zoomed picture showing the area close to the Micro cell grid).</w:t>
      </w:r>
    </w:p>
    <w:p>
      <w:pPr>
        <w:pStyle w:val="Normal"/>
        <w:rPr/>
      </w:pPr>
      <w:r>
        <w:rPr/>
        <w:t>A number of Monte Carlo simulations were done to determine the impact of different Micro reference sensitivity levels versus UL capacity loss in both Micro and Macro cells where Micro and Macro cells are deployed at adjacent frequencies. The results are applicable both for a multi-operator or a single operator case. More details about simulations parameters and assumptions can be found in chapter A.1.1.3.</w:t>
      </w:r>
    </w:p>
    <w:p>
      <w:pPr>
        <w:pStyle w:val="Heading3"/>
        <w:rPr/>
      </w:pPr>
      <w:bookmarkStart w:id="60" w:name="__RefHeading___Toc528162515"/>
      <w:bookmarkEnd w:id="60"/>
      <w:r>
        <w:rPr/>
        <w:t>A.1.1.2</w:t>
        <w:tab/>
        <w:t>Simulation results</w:t>
      </w:r>
    </w:p>
    <w:p>
      <w:pPr>
        <w:pStyle w:val="Normal"/>
        <w:rPr/>
      </w:pPr>
      <w:r>
        <w:rPr/>
        <w:t>The Macro and the Micro networks are loaded to 75 % of pole capacity in a single layer system. This corresponds to 6 dB average noise rise in the Macro network. Simulations are done for a Micro noise floor ranges of –103 to –80 dBm.</w:t>
      </w:r>
    </w:p>
    <w:p>
      <w:pPr>
        <w:pStyle w:val="Normal"/>
        <w:rPr/>
      </w:pPr>
      <w:r>
        <w:rPr/>
        <w:t>The relative UL capacity of the Macro and Micro system as function of the Micro BS noise floor is shown in Figure A.2 (see also chapter A.1.1.4):</w:t>
      </w:r>
    </w:p>
    <w:p>
      <w:pPr>
        <w:pStyle w:val="TH"/>
        <w:rPr>
          <w:color w:val="000000"/>
          <w:lang w:val="de-DE"/>
        </w:rPr>
      </w:pPr>
      <w:r>
        <w:rPr>
          <w:lang w:val="en-US" w:eastAsia="en-US"/>
        </w:rPr>
        <w:drawing>
          <wp:inline distT="0" distB="0" distL="0" distR="0">
            <wp:extent cx="5128260" cy="322580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1"/>
                    <a:srcRect l="-5" t="-7" r="-5" b="-7"/>
                    <a:stretch>
                      <a:fillRect/>
                    </a:stretch>
                  </pic:blipFill>
                  <pic:spPr bwMode="auto">
                    <a:xfrm>
                      <a:off x="0" y="0"/>
                      <a:ext cx="5128260" cy="3225800"/>
                    </a:xfrm>
                    <a:prstGeom prst="rect">
                      <a:avLst/>
                    </a:prstGeom>
                  </pic:spPr>
                </pic:pic>
              </a:graphicData>
            </a:graphic>
          </wp:inline>
        </w:drawing>
      </w:r>
    </w:p>
    <w:p>
      <w:pPr>
        <w:pStyle w:val="TF"/>
        <w:rPr/>
      </w:pPr>
      <w:r>
        <w:rPr/>
        <w:t>Figure A.2: Relative UL capacity versus Micro BS noise floor.</w:t>
      </w:r>
    </w:p>
    <w:p>
      <w:pPr>
        <w:pStyle w:val="Normal"/>
        <w:rPr/>
      </w:pPr>
      <w:r>
        <w:rPr/>
        <w:t>The blue curve in Figure A.2 shows the relative Micro UL capacity under influence of interference from the Macro network. The UL Micro capacity is not affected by the Macro layer. The red curve in Figure A.2 shows the relative Macro UL capacity when the Micro BS noise floor is increased .The Macro UL capacity is affected when the Micro noise floor is increased.</w:t>
      </w:r>
    </w:p>
    <w:p>
      <w:pPr>
        <w:pStyle w:val="Normal"/>
        <w:rPr>
          <w:color w:val="000000"/>
        </w:rPr>
      </w:pPr>
      <w:r>
        <w:rPr/>
        <w:t>The Micro capacity in presense of another adjacent Micro system was also investigated and no significant impact (smaller than 0.5%) was seen. The scenario is described in chapter A.1.1.5.</w:t>
      </w:r>
    </w:p>
    <w:p>
      <w:pPr>
        <w:pStyle w:val="Normal"/>
        <w:rPr/>
      </w:pPr>
      <w:r>
        <w:rPr/>
        <w:t xml:space="preserve">In a multi-operator environment, it is important to minimise the impact from a Micro cell grid on the Macro cells. Utilizing the already existing Macro-Macro multi-operator results stated in TR 25.942 chapter 5.1.3.1 allowing maximum of 3% Macro UL capacity loss, it would be possible to desensitise the Micro BS relative to Macro BS reference sensitivity by 16 dB resulting in a BS noise floor of –87dBm. </w:t>
      </w:r>
    </w:p>
    <w:p>
      <w:pPr>
        <w:pStyle w:val="Normal"/>
        <w:rPr/>
      </w:pPr>
      <w:r>
        <w:rPr/>
        <w:t xml:space="preserve">On the other hand these results are based on an antenna gain of 11dBi. Assuming a lower antenna gain of e.g. 5dBi the impact to the Macro network will increase significant due to the shape of the curve. It is proposed to maintain a low impact from Micro to Macro layer also for smaller antenna gains and recommend only 10 dB Micro desensitisation (stay in the flat part of the curve) that results in 1.5% Macro UL capacity loss for 11dBi antennas and 3% for 5dBi antennas. </w:t>
      </w:r>
    </w:p>
    <w:p>
      <w:pPr>
        <w:pStyle w:val="Normal"/>
        <w:rPr/>
      </w:pPr>
      <w:r>
        <w:rPr/>
        <w:t>The resulting 1.5% Macro capacity loss is valid for this scenario and is believed to be smaller in a real network since the scenario in TR 25.942 chapter 5.1.3.2 is a worst-case one.</w:t>
      </w:r>
    </w:p>
    <w:p>
      <w:pPr>
        <w:pStyle w:val="Heading3"/>
        <w:rPr/>
      </w:pPr>
      <w:bookmarkStart w:id="61" w:name="__RefHeading___Toc528162516"/>
      <w:bookmarkEnd w:id="61"/>
      <w:r>
        <w:rPr/>
        <w:t>A.1.1.3</w:t>
        <w:tab/>
        <w:t>Simulation parameters</w:t>
      </w:r>
    </w:p>
    <w:p>
      <w:pPr>
        <w:pStyle w:val="TH"/>
        <w:rPr/>
      </w:pPr>
      <w:r>
        <w:rPr/>
        <w:t>Table A.1: Simulation parameters</w:t>
      </w:r>
    </w:p>
    <w:tbl>
      <w:tblPr>
        <w:tblW w:w="9116" w:type="dxa"/>
        <w:jc w:val="center"/>
        <w:tblInd w:w="0" w:type="dxa"/>
        <w:tblLayout w:type="fixed"/>
        <w:tblCellMar>
          <w:top w:w="0" w:type="dxa"/>
          <w:left w:w="108" w:type="dxa"/>
          <w:bottom w:w="0" w:type="dxa"/>
          <w:right w:w="108" w:type="dxa"/>
        </w:tblCellMar>
      </w:tblPr>
      <w:tblGrid>
        <w:gridCol w:w="4139"/>
        <w:gridCol w:w="4977"/>
      </w:tblGrid>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H"/>
              <w:rPr/>
            </w:pPr>
            <w:r>
              <w:rPr/>
              <w:t>Simulation parameter</w:t>
              <w:br/>
              <w:t>Uplink</w:t>
            </w:r>
          </w:p>
        </w:tc>
        <w:tc>
          <w:tcPr>
            <w:tcW w:w="4977"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 xml:space="preserve">MCL macro / micro </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70 / 53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Antenna gain (including losses</w:t>
              <w:br/>
              <w:t>Base station</w:t>
              <w:br/>
              <w:t xml:space="preserve">Mobile </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br/>
              <w:t>11 dBi</w:t>
              <w:br/>
              <w:t>0 dBi</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 xml:space="preserve">Log-normal shadow fading </w:t>
              <w:br/>
              <w:t>standard deviation</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10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Noise floor RBS receiver</w:t>
              <w:br/>
              <w:t xml:space="preserve">Macro / micro </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-103 / -103 .. –73 dBm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Maximum TX power speech</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21 dBm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Maximum TX power data</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21 dBm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Minimum TX power speech</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-50 dBm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 xml:space="preserve">ACIR </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33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Power control</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Perfect PC</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Power control  error</w:t>
            </w:r>
          </w:p>
        </w:tc>
        <w:tc>
          <w:tcPr>
            <w:tcW w:w="49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0.01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Outage condition</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C/I target not reached due to lack of TX power</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Admission control</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Not included</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Macro User distribution in macro network</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Random and uniform over the network</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lang w:val="it-IT"/>
              </w:rPr>
            </w:pPr>
            <w:r>
              <w:rPr>
                <w:lang w:val="it-IT"/>
              </w:rPr>
              <w:t>Micro User distribution in micro network</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 xml:space="preserve">Random and uniform over the streets </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Macro User distribution in micro network</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 xml:space="preserve">Random and uniform over the streets </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Bit rate speech</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8 kbps</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Activity factor speech</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100 %</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 xml:space="preserve">Eb/No target speech </w:t>
              <w:br/>
              <w:t xml:space="preserve"> macro / micro</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6.1 / 3.3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Bit rate data</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144 kbps</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Activity factor data</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100 %</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lang w:val="it-IT"/>
              </w:rPr>
            </w:pPr>
            <w:r>
              <w:rPr>
                <w:lang w:val="it-IT"/>
              </w:rPr>
              <w:t xml:space="preserve">Eb/No target data </w:t>
              <w:br/>
              <w:t>macro / micro</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3.1 / 2.4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Micro deployment</w:t>
            </w:r>
          </w:p>
        </w:tc>
        <w:tc>
          <w:tcPr>
            <w:tcW w:w="4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Manhattan scenario</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lang w:val="sv-SE"/>
              </w:rPr>
              <w:t>Block size</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75 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Road width</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15 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Intersite distance between line-of-sight</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180</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Number of micro cells</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72</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Number of macro cells</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3 affected macros</w:t>
            </w:r>
          </w:p>
          <w:p>
            <w:pPr>
              <w:pStyle w:val="TAC"/>
              <w:rPr/>
            </w:pPr>
            <w:r>
              <w:rPr/>
              <w:t>36 in total</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Macro Site-to-Site distance</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 km</w:t>
            </w:r>
          </w:p>
        </w:tc>
      </w:tr>
    </w:tbl>
    <w:p>
      <w:pPr>
        <w:pStyle w:val="Normal"/>
        <w:rPr/>
      </w:pPr>
      <w:r>
        <w:rPr/>
      </w:r>
      <w:r>
        <w:br w:type="page"/>
      </w:r>
    </w:p>
    <w:p>
      <w:pPr>
        <w:pStyle w:val="Heading3"/>
        <w:rPr/>
      </w:pPr>
      <w:bookmarkStart w:id="62" w:name="__RefHeading___Toc528162517"/>
      <w:bookmarkEnd w:id="62"/>
      <w:r>
        <w:rPr/>
        <w:t>A.1.1.4</w:t>
        <w:tab/>
        <w:t>Macro-Micro on adjacent frequencies</w:t>
      </w:r>
    </w:p>
    <w:p>
      <w:pPr>
        <w:pStyle w:val="Heading4"/>
        <w:ind w:left="1418" w:hanging="1418"/>
        <w:rPr/>
      </w:pPr>
      <w:bookmarkStart w:id="63" w:name="__RefHeading___Toc528162518"/>
      <w:bookmarkEnd w:id="63"/>
      <w:r>
        <w:rPr/>
        <w:t>A.1.1.4.1</w:t>
        <w:tab/>
        <w:t>Speech 8 kbps</w:t>
      </w:r>
    </w:p>
    <w:p>
      <w:pPr>
        <w:pStyle w:val="TH"/>
        <w:rPr>
          <w:lang w:val="en-US" w:eastAsia="en-US"/>
        </w:rPr>
      </w:pPr>
      <w:r>
        <w:rPr>
          <w:lang w:val="en-US" w:eastAsia="en-US"/>
        </w:rPr>
        <w:drawing>
          <wp:inline distT="0" distB="0" distL="0" distR="0">
            <wp:extent cx="5082540" cy="319214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2"/>
                    <a:srcRect l="-5" t="-7" r="-5" b="-7"/>
                    <a:stretch>
                      <a:fillRect/>
                    </a:stretch>
                  </pic:blipFill>
                  <pic:spPr bwMode="auto">
                    <a:xfrm>
                      <a:off x="0" y="0"/>
                      <a:ext cx="5082540" cy="3192145"/>
                    </a:xfrm>
                    <a:prstGeom prst="rect">
                      <a:avLst/>
                    </a:prstGeom>
                  </pic:spPr>
                </pic:pic>
              </a:graphicData>
            </a:graphic>
          </wp:inline>
        </w:drawing>
      </w:r>
    </w:p>
    <w:p>
      <w:pPr>
        <w:pStyle w:val="TF"/>
        <w:rPr/>
      </w:pPr>
      <w:r>
        <w:rPr>
          <w:bCs/>
        </w:rPr>
        <w:t>Figure A.3</w:t>
      </w:r>
      <w:r>
        <w:rPr/>
        <w:t>: Relative capacity of macro and micro system versus micro BS noise floor (speech 8 kbps).</w:t>
      </w:r>
    </w:p>
    <w:p>
      <w:pPr>
        <w:pStyle w:val="Heading4"/>
        <w:ind w:left="1418" w:hanging="1418"/>
        <w:rPr/>
      </w:pPr>
      <w:bookmarkStart w:id="64" w:name="__RefHeading___Toc528162519"/>
      <w:bookmarkEnd w:id="64"/>
      <w:r>
        <w:rPr/>
        <w:t>A.1.1.4.2</w:t>
        <w:tab/>
        <w:t xml:space="preserve">Data 144 </w:t>
      </w:r>
      <w:r>
        <w:rPr>
          <w:kern w:val="2"/>
        </w:rPr>
        <w:t>k</w:t>
      </w:r>
      <w:r>
        <w:rPr/>
        <w:t>bps</w:t>
      </w:r>
    </w:p>
    <w:p>
      <w:pPr>
        <w:pStyle w:val="TH"/>
        <w:rPr>
          <w:lang w:val="en-US" w:eastAsia="en-US"/>
        </w:rPr>
      </w:pPr>
      <w:r>
        <w:rPr>
          <w:lang w:val="en-US" w:eastAsia="en-US"/>
        </w:rPr>
        <w:drawing>
          <wp:inline distT="0" distB="0" distL="0" distR="0">
            <wp:extent cx="5196840" cy="326898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3"/>
                    <a:srcRect l="-5" t="-7" r="-5" b="-7"/>
                    <a:stretch>
                      <a:fillRect/>
                    </a:stretch>
                  </pic:blipFill>
                  <pic:spPr bwMode="auto">
                    <a:xfrm>
                      <a:off x="0" y="0"/>
                      <a:ext cx="5196840" cy="3268980"/>
                    </a:xfrm>
                    <a:prstGeom prst="rect">
                      <a:avLst/>
                    </a:prstGeom>
                  </pic:spPr>
                </pic:pic>
              </a:graphicData>
            </a:graphic>
          </wp:inline>
        </w:drawing>
      </w:r>
    </w:p>
    <w:p>
      <w:pPr>
        <w:pStyle w:val="TF"/>
        <w:rPr/>
      </w:pPr>
      <w:r>
        <w:rPr/>
        <w:t>Figure A.4: Relative capacity of macro and micro system versus micro BS noise floor (data 144 kbps).</w:t>
      </w:r>
    </w:p>
    <w:p>
      <w:pPr>
        <w:pStyle w:val="Heading3"/>
        <w:rPr/>
      </w:pPr>
      <w:bookmarkStart w:id="65" w:name="__RefHeading___Toc528162520"/>
      <w:bookmarkEnd w:id="65"/>
      <w:r>
        <w:rPr>
          <w:lang w:val="it-IT"/>
        </w:rPr>
        <w:t>A.1.1.5</w:t>
        <w:tab/>
        <w:t>Micro-Micro scenario on adjacent frequencies</w:t>
      </w:r>
    </w:p>
    <w:p>
      <w:pPr>
        <w:pStyle w:val="Normal"/>
        <w:rPr/>
      </w:pPr>
      <w:r>
        <w:rPr/>
        <w:t>Used layout of single micro layer as described in TR 25.942 chapter 5.3.1.2. Another micro layer is added by placing base stations in the middle of the other bases.</w:t>
      </w:r>
    </w:p>
    <w:p>
      <w:pPr>
        <w:pStyle w:val="TH"/>
        <w:rPr/>
      </w:pPr>
      <w:r>
        <w:rPr/>
        <w:drawing>
          <wp:inline distT="0" distB="0" distL="0" distR="0">
            <wp:extent cx="4935220" cy="33108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4"/>
                    <a:srcRect l="-7" t="-10" r="-7" b="-10"/>
                    <a:stretch>
                      <a:fillRect/>
                    </a:stretch>
                  </pic:blipFill>
                  <pic:spPr bwMode="auto">
                    <a:xfrm>
                      <a:off x="0" y="0"/>
                      <a:ext cx="4935220" cy="3310890"/>
                    </a:xfrm>
                    <a:prstGeom prst="rect">
                      <a:avLst/>
                    </a:prstGeom>
                  </pic:spPr>
                </pic:pic>
              </a:graphicData>
            </a:graphic>
          </wp:inline>
        </w:drawing>
      </w:r>
    </w:p>
    <w:p>
      <w:pPr>
        <w:pStyle w:val="TF"/>
        <w:rPr/>
      </w:pPr>
      <w:r>
        <w:rPr>
          <w:bCs/>
        </w:rPr>
        <w:t>Figure A.5</w:t>
      </w:r>
      <w:r>
        <w:rPr/>
        <w:t>: Micro-Micro layout [units in meter].</w:t>
      </w:r>
    </w:p>
    <w:p>
      <w:pPr>
        <w:pStyle w:val="Normal"/>
        <w:rPr>
          <w:b/>
          <w:b/>
          <w:bCs/>
        </w:rPr>
      </w:pPr>
      <w:r>
        <w:rPr>
          <w:b/>
          <w:bCs/>
        </w:rPr>
        <w:t>Speech</w:t>
      </w:r>
    </w:p>
    <w:p>
      <w:pPr>
        <w:pStyle w:val="Normal"/>
        <w:rPr/>
      </w:pPr>
      <w:r>
        <w:rPr/>
        <w:t>Capacity loss in micro networks &lt; 0.5 % for noise floor range –103 dBm to –73 dBm.</w:t>
      </w:r>
    </w:p>
    <w:p>
      <w:pPr>
        <w:pStyle w:val="Normal"/>
        <w:rPr>
          <w:b/>
          <w:b/>
          <w:bCs/>
        </w:rPr>
      </w:pPr>
      <w:r>
        <w:rPr>
          <w:b/>
          <w:bCs/>
        </w:rPr>
        <w:t>Data 144 kbps</w:t>
      </w:r>
    </w:p>
    <w:p>
      <w:pPr>
        <w:pStyle w:val="Normal"/>
        <w:rPr/>
      </w:pPr>
      <w:r>
        <w:rPr/>
        <w:t>Capacity loss in micro networks &lt; 0.3 % for noise floor range –103 dBm to  -73 dBm.</w:t>
      </w:r>
    </w:p>
    <w:p>
      <w:pPr>
        <w:pStyle w:val="Heading2"/>
        <w:rPr/>
      </w:pPr>
      <w:bookmarkStart w:id="66" w:name="__RefHeading___Toc528162521"/>
      <w:bookmarkEnd w:id="66"/>
      <w:r>
        <w:rPr/>
        <w:t>A.1.2</w:t>
        <w:tab/>
        <w:t>Blocking, ACS, and Intermodulation</w:t>
      </w:r>
    </w:p>
    <w:p>
      <w:pPr>
        <w:pStyle w:val="Heading3"/>
        <w:rPr/>
      </w:pPr>
      <w:bookmarkStart w:id="67" w:name="__RefHeading___Toc528162522"/>
      <w:bookmarkEnd w:id="67"/>
      <w:r>
        <w:rPr/>
        <w:t>A.1.2.1</w:t>
        <w:tab/>
        <w:t>Macro to micro multi-operator case</w:t>
      </w:r>
    </w:p>
    <w:p>
      <w:pPr>
        <w:pStyle w:val="Normal"/>
        <w:rPr/>
      </w:pPr>
      <w:r>
        <w:rPr/>
        <w:t xml:space="preserve">A multi-operator Macro-Micro scenario (as in TR 25.942 chapter 5.3.2) was investigated whereas the power level at the Micro BS receivers, based on the signals transmitted from the Ues connected to a FDD Wide Area (Macro) base station (BS), was calculated. The outcomes are overall CDF (Cumulative Probability Density Function) curves dependent on the used Macro cell size, the simulated service (speech and data 144kbps) and the maximum output power of the Ues. </w:t>
      </w:r>
    </w:p>
    <w:p>
      <w:pPr>
        <w:pStyle w:val="Normal"/>
        <w:rPr/>
      </w:pPr>
      <w:r>
        <w:rPr/>
        <w:t>The Macro-Micro cell layout consists of a finite Micro cell layer (Manhattan grid) under a much larger finite macro network. The area close to the Micro network and the simulation input parameters are specified in TR 25.942 chapter 5.1.3.2. The used Macro-Micro cell deployment is shown in Figure A.6.</w:t>
      </w:r>
    </w:p>
    <w:p>
      <w:pPr>
        <w:pStyle w:val="Normal"/>
        <w:rPr/>
      </w:pPr>
      <w:r>
        <w:rPr/>
        <w:t xml:space="preserve">The number of BS in this scenario is 72 Micro BS and 36 Macro BS. Macro cells scenarios with cell radii of 1km, 2km and 5km were used for the simulations. The scenario of an interfering 5 km macro cell across  microcells is </w:t>
      </w:r>
      <w:r>
        <w:rPr/>
        <w:fldChar w:fldCharType="begin"/>
      </w:r>
      <w:r>
        <w:rPr/>
        <w:instrText xml:space="preserve"> PAGE \* ARABIC </w:instrText>
      </w:r>
      <w:r>
        <w:rPr/>
        <w:fldChar w:fldCharType="separate"/>
      </w:r>
      <w:r>
        <w:rPr/>
        <w:t>29</w:t>
      </w:r>
      <w:r>
        <w:rPr/>
        <w:fldChar w:fldCharType="end"/>
      </w:r>
      <w:r>
        <w:rPr/>
        <w:t>ccurrenc unrealistic and the results shown for this case are mainly for additional information. The chosen number of Macro BS ensures that the Micro cell grid experience infinite Macro cell grid (not all macro BS`s are shown in Figure A.6 which is a zoomed picture showing the area close to the Micro cell grid).</w:t>
      </w:r>
    </w:p>
    <w:p>
      <w:pPr>
        <w:pStyle w:val="Normal"/>
        <w:rPr/>
      </w:pPr>
      <w:r>
        <w:rPr/>
        <w:t xml:space="preserve">Additional to the scenarios stated in TR 25.942 chapter 5.1.3.2 a comparable multi-operator Micro-Micro scenario was investigated whereas the power level at the Micro BS receivers of network 1, based on the signals transmitted from the Ues connected to a Micro BS of network 2, was calculated. The outcomes are overall CDF curves dependent on the simulated service (speech and data 144kbps). The layout for a single Micro network is described in TR 25.942 chapter 5.3.1.2., the description of the interfering micro-micro network topology and simulation parameters can be found in    5.2.4 in 25.942. </w:t>
      </w:r>
    </w:p>
    <w:p>
      <w:pPr>
        <w:pStyle w:val="Normal"/>
        <w:rPr/>
      </w:pPr>
      <w:r>
        <w:rPr/>
        <w:t>For all scenarios described above a number of Monte Carlo simulations were done to determine the Interfering Signal mean power level for a victim Micro class BS in FDD mode. More details about simulations parameters and assumptions can be found in chapter A.1.2.3.</w:t>
      </w:r>
    </w:p>
    <w:p>
      <w:pPr>
        <w:pStyle w:val="TH"/>
        <w:rPr>
          <w:lang w:val="de-DE"/>
        </w:rPr>
      </w:pPr>
      <w:r>
        <w:rPr>
          <w:lang w:val="de-DE"/>
        </w:rPr>
        <w:drawing>
          <wp:inline distT="0" distB="0" distL="0" distR="0">
            <wp:extent cx="4816475" cy="381190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5"/>
                    <a:srcRect l="-7" t="-9" r="-7" b="-9"/>
                    <a:stretch>
                      <a:fillRect/>
                    </a:stretch>
                  </pic:blipFill>
                  <pic:spPr bwMode="auto">
                    <a:xfrm>
                      <a:off x="0" y="0"/>
                      <a:ext cx="4816475" cy="3811905"/>
                    </a:xfrm>
                    <a:prstGeom prst="rect">
                      <a:avLst/>
                    </a:prstGeom>
                  </pic:spPr>
                </pic:pic>
              </a:graphicData>
            </a:graphic>
          </wp:inline>
        </w:drawing>
      </w:r>
    </w:p>
    <w:p>
      <w:pPr>
        <w:pStyle w:val="TF"/>
        <w:rPr/>
      </w:pPr>
      <w:r>
        <w:rPr/>
        <w:t>Figure A.6: Macro-Micro network deployment topology, used with 1, 2, 5km macro cell size (zoomed example here for 1 km case).</w:t>
      </w:r>
    </w:p>
    <w:p>
      <w:pPr>
        <w:pStyle w:val="TH"/>
        <w:rPr/>
      </w:pPr>
      <w:r>
        <w:rPr/>
        <w:drawing>
          <wp:inline distT="0" distB="0" distL="0" distR="0">
            <wp:extent cx="4935220" cy="331089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6"/>
                    <a:srcRect l="-7" t="-10" r="-7" b="-10"/>
                    <a:stretch>
                      <a:fillRect/>
                    </a:stretch>
                  </pic:blipFill>
                  <pic:spPr bwMode="auto">
                    <a:xfrm>
                      <a:off x="0" y="0"/>
                      <a:ext cx="4935220" cy="3310890"/>
                    </a:xfrm>
                    <a:prstGeom prst="rect">
                      <a:avLst/>
                    </a:prstGeom>
                  </pic:spPr>
                </pic:pic>
              </a:graphicData>
            </a:graphic>
          </wp:inline>
        </w:drawing>
      </w:r>
    </w:p>
    <w:p>
      <w:pPr>
        <w:pStyle w:val="TF"/>
        <w:rPr/>
      </w:pPr>
      <w:r>
        <w:rPr>
          <w:bCs/>
        </w:rPr>
        <w:t>FigureA.7</w:t>
      </w:r>
      <w:r>
        <w:rPr/>
        <w:t>: Micro-Micro layout [units in meter].</w:t>
      </w:r>
    </w:p>
    <w:p>
      <w:pPr>
        <w:pStyle w:val="Heading3"/>
        <w:rPr/>
      </w:pPr>
      <w:bookmarkStart w:id="68" w:name="__RefHeading___Toc528162523"/>
      <w:bookmarkEnd w:id="68"/>
      <w:r>
        <w:rPr/>
        <w:t>A.1.2.2</w:t>
        <w:tab/>
        <w:t>Simulation results</w:t>
      </w:r>
    </w:p>
    <w:p>
      <w:pPr>
        <w:pStyle w:val="TH"/>
        <w:rPr>
          <w:lang w:val="en-US" w:eastAsia="en-US"/>
        </w:rPr>
      </w:pPr>
      <w:r>
        <w:rPr>
          <w:lang w:val="en-US" w:eastAsia="en-US"/>
        </w:rPr>
        <w:object w:dxaOrig="8986" w:dyaOrig="5656">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49.3pt;height:282.8pt" filled="f" o:ole="">
            <v:imagedata r:id="rId18" o:title=""/>
          </v:shape>
          <o:OLEObject Type="Embed" ProgID="" ShapeID="ole_rId17" DrawAspect="Content" ObjectID="_1739926816" r:id="rId17"/>
        </w:object>
      </w:r>
    </w:p>
    <w:p>
      <w:pPr>
        <w:pStyle w:val="TF"/>
        <w:rPr/>
      </w:pPr>
      <w:r>
        <w:rPr>
          <w:bCs/>
        </w:rPr>
        <w:t>Figure A.8:</w:t>
      </w:r>
      <w:r>
        <w:rPr/>
        <w:t xml:space="preserve"> CDF curves for the received interferer power at the BS input.</w:t>
      </w:r>
    </w:p>
    <w:p>
      <w:pPr>
        <w:pStyle w:val="TH"/>
        <w:rPr/>
      </w:pPr>
      <w:r>
        <w:rPr/>
        <w:object w:dxaOrig="9181" w:dyaOrig="5566">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59.05pt;height:278.3pt" filled="f" o:ole="">
            <v:imagedata r:id="rId20" o:title=""/>
          </v:shape>
          <o:OLEObject Type="Embed" ProgID="" ShapeID="ole_rId19" DrawAspect="Content" ObjectID="_1921569463" r:id="rId19"/>
        </w:object>
      </w:r>
    </w:p>
    <w:p>
      <w:pPr>
        <w:pStyle w:val="TF"/>
        <w:rPr/>
      </w:pPr>
      <w:r>
        <w:rPr>
          <w:bCs/>
        </w:rPr>
        <w:t>Figure A.9</w:t>
      </w:r>
      <w:r>
        <w:rPr/>
        <w:t>: Zoomed CDF curves for the received interferer power at the BS input.</w:t>
      </w:r>
    </w:p>
    <w:p>
      <w:pPr>
        <w:pStyle w:val="Normal"/>
        <w:rPr/>
      </w:pPr>
      <w:r>
        <w:rPr/>
        <w:t>Figures A.8 and A.9 show, as overview, the overall CDF of the input signals to the receiver for different scenarios. It can be seen that the maximum power levels based on the Ues connected to a second Micro cell is lower than the maximum power level created by the Ues connected to a Macro BS. Due to this fact the resulting blocking requirements must base on Ues connected to a Macro BS. The following figures contain zoomed plots for CDF values dependent on different scenarios.</w:t>
      </w:r>
    </w:p>
    <w:p>
      <w:pPr>
        <w:pStyle w:val="TH"/>
        <w:rPr>
          <w:lang w:val="en-US" w:eastAsia="en-US"/>
        </w:rPr>
      </w:pPr>
      <w:r>
        <w:rPr>
          <w:lang w:val="en-US" w:eastAsia="en-US"/>
        </w:rPr>
        <w:object w:dxaOrig="8986" w:dyaOrig="5656">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49.3pt;height:282.8pt" filled="f" o:ole="">
            <v:imagedata r:id="rId22" o:title=""/>
          </v:shape>
          <o:OLEObject Type="Embed" ProgID="" ShapeID="ole_rId21" DrawAspect="Content" ObjectID="_394780652" r:id="rId21"/>
        </w:object>
      </w:r>
    </w:p>
    <w:p>
      <w:pPr>
        <w:pStyle w:val="TF"/>
        <w:rPr/>
      </w:pPr>
      <w:r>
        <w:rPr>
          <w:bCs/>
          <w:lang w:val="en-US"/>
        </w:rPr>
        <w:t>Figure A.10</w:t>
      </w:r>
      <w:r>
        <w:rPr>
          <w:lang w:val="en-US"/>
        </w:rPr>
        <w:t xml:space="preserve">: Zoom: </w:t>
      </w:r>
      <w:r>
        <w:rPr/>
        <w:t>Macro – Micro Blocking (Average) Speech in one plot UE 21 dBm 1,2 and 5km</w:t>
      </w:r>
    </w:p>
    <w:p>
      <w:pPr>
        <w:pStyle w:val="Normal"/>
        <w:rPr/>
      </w:pPr>
      <w:r>
        <w:rPr/>
        <w:t xml:space="preserve">Figure A.10 shows a typical scenario for speech Ues (21dBm) in a Macro cell network dependent on the used cell radii of 1, 2 or 5 km. </w:t>
      </w:r>
    </w:p>
    <w:p>
      <w:pPr>
        <w:pStyle w:val="TH"/>
        <w:rPr>
          <w:lang w:val="en-US" w:eastAsia="en-US"/>
        </w:rPr>
      </w:pPr>
      <w:r>
        <w:rPr>
          <w:lang w:val="en-US" w:eastAsia="en-US"/>
        </w:rPr>
        <w:object w:dxaOrig="8986" w:dyaOrig="5656">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49.3pt;height:282.8pt" filled="f" o:ole="">
            <v:imagedata r:id="rId24" o:title=""/>
          </v:shape>
          <o:OLEObject Type="Embed" ProgID="" ShapeID="ole_rId23" DrawAspect="Content" ObjectID="_510356571" r:id="rId23"/>
        </w:object>
      </w:r>
    </w:p>
    <w:p>
      <w:pPr>
        <w:pStyle w:val="TF"/>
        <w:rPr/>
      </w:pPr>
      <w:r>
        <w:rPr>
          <w:bCs/>
        </w:rPr>
        <w:t>Figure A.11:</w:t>
      </w:r>
      <w:r>
        <w:rPr/>
        <w:t xml:space="preserve"> Zoom: Macro – Micro Blocking data in one plot UE 33 dBm 1,2 and 5km.</w:t>
      </w:r>
    </w:p>
    <w:p>
      <w:pPr>
        <w:pStyle w:val="Normal"/>
        <w:rPr/>
      </w:pPr>
      <w:r>
        <w:rPr/>
        <w:t xml:space="preserve">Figure A.11 shows a typical scenario for pure data Ues (33dBm) in a Macro cell network with cell radii of 1, 2 or 5 km. </w:t>
      </w:r>
    </w:p>
    <w:p>
      <w:pPr>
        <w:pStyle w:val="Heading4"/>
        <w:ind w:left="1418" w:hanging="1418"/>
        <w:rPr/>
      </w:pPr>
      <w:bookmarkStart w:id="69" w:name="__RefHeading___Toc528162524"/>
      <w:bookmarkEnd w:id="69"/>
      <w:r>
        <w:rPr/>
        <w:t>A.1.2.2.1</w:t>
        <w:tab/>
        <w:t>Blocking performance</w:t>
      </w:r>
    </w:p>
    <w:p>
      <w:pPr>
        <w:pStyle w:val="Normal"/>
        <w:rPr/>
      </w:pPr>
      <w:r>
        <w:rPr/>
        <w:t>According to TR25.942, Sect 8.4.2.2 the target blocking probability for a macro-macro scenario was assumed to be 1e-4 for the victim BS. Considering that a micro BS will typically deploy only 1 carrier and also that additional coverage may be available from an overlaid macro network (ie single operator HCS scenario), the event of blocking a micro BS may be considered as less severe then the blocking of a multi-carrier macro BS. Hence, a slightly higher blocking probability of 2e-4 is assumed for the micro BS to reflect this difference and to avoid overly conservative blocking criteria.</w:t>
      </w:r>
    </w:p>
    <w:p>
      <w:pPr>
        <w:pStyle w:val="Normal"/>
        <w:rPr/>
      </w:pPr>
      <w:r>
        <w:rPr/>
        <w:t xml:space="preserve">It has been shown e.g. in Figure A.10 and A.11 that the </w:t>
      </w:r>
      <w:r>
        <w:rPr>
          <w:rFonts w:cs="v5.0.0;Times New Roman"/>
        </w:rPr>
        <w:t xml:space="preserve">Blocking performance requirement for a general purpose BS of –40dBm </w:t>
      </w:r>
      <w:r>
        <w:rPr/>
        <w:t xml:space="preserve">interfering Signal mean power, as it is specified in TS 25.104 (Rel.99, Rel. 4 and Rel. 5), is not sufficient </w:t>
      </w:r>
      <w:r>
        <w:rPr>
          <w:rFonts w:cs="v5.0.0;Times New Roman"/>
        </w:rPr>
        <w:t xml:space="preserve">for a </w:t>
      </w:r>
      <w:r>
        <w:rPr/>
        <w:t xml:space="preserve">FDD Medium Range (Micro) base station (BS). </w:t>
      </w:r>
    </w:p>
    <w:p>
      <w:pPr>
        <w:pStyle w:val="Normal"/>
        <w:rPr/>
      </w:pPr>
      <w:r>
        <w:rPr/>
        <w:t xml:space="preserve">It has been shown in Figure A.11 (which represents the worst case) that for a high power UE (33dBm, data 144kbps) only in 0.02% of the cases the received power is larger or equal to –35dBm and it is recommended to use this value as new blocking requirement. </w:t>
      </w:r>
    </w:p>
    <w:p>
      <w:pPr>
        <w:pStyle w:val="Heading4"/>
        <w:ind w:left="1418" w:hanging="1418"/>
        <w:rPr/>
      </w:pPr>
      <w:bookmarkStart w:id="70" w:name="__RefHeading___Toc528162525"/>
      <w:bookmarkEnd w:id="70"/>
      <w:r>
        <w:rPr/>
        <w:t>A.1.2.2.2</w:t>
        <w:tab/>
        <w:t>Adjacent Channel Selectivity</w:t>
      </w:r>
    </w:p>
    <w:p>
      <w:pPr>
        <w:pStyle w:val="Normal"/>
        <w:rPr/>
      </w:pPr>
      <w:r>
        <w:rPr/>
        <w:t xml:space="preserve">The ACIR (Adjacent Channel Interference Power Ratio) is in the up-link dominated by the ACLR performance of the terminals. Therefore it is not needed to change the minimum selectivity for the medium range BS from the selectivity used for </w:t>
      </w:r>
      <w:r>
        <w:rPr>
          <w:rFonts w:cs="v5.0.0;Times New Roman"/>
        </w:rPr>
        <w:t>a general purpose BS</w:t>
      </w:r>
      <w:r>
        <w:rPr/>
        <w:t xml:space="preserve">, as specified in TS 25.104 (Rel.99, Rel. 4 and Rel. 5). </w:t>
      </w:r>
    </w:p>
    <w:p>
      <w:pPr>
        <w:pStyle w:val="Normal"/>
        <w:rPr/>
      </w:pPr>
      <w:r>
        <w:rPr/>
        <w:t xml:space="preserve">Additional it is expected that the ACS should be tested with a wanted signal 6 dB above sensitivity as for </w:t>
      </w:r>
      <w:r>
        <w:rPr>
          <w:rFonts w:cs="v5.0.0;Times New Roman"/>
        </w:rPr>
        <w:t>a general purpose BS</w:t>
      </w:r>
      <w:r>
        <w:rPr/>
        <w:t xml:space="preserve">. </w:t>
      </w:r>
    </w:p>
    <w:p>
      <w:pPr>
        <w:pStyle w:val="Normal"/>
        <w:rPr/>
      </w:pPr>
      <w:r>
        <w:rPr/>
        <w:t>Based on the assumptions described before it is recommended to change the interferer signal mean power level linear with the wanted signal mean power. Based on a 10dB relaxed sensitivity for a Micro BS, as it was recommended in chapter A.1.1.2, the following values are proposed:</w:t>
      </w:r>
    </w:p>
    <w:p>
      <w:pPr>
        <w:pStyle w:val="Normal"/>
        <w:rPr/>
      </w:pPr>
      <w:r>
        <w:rPr/>
        <w:t>Wanted signal mean power:</w:t>
        <w:tab/>
        <w:tab/>
        <w:t>-105dBm</w:t>
        <w:tab/>
        <w:t>(-115dBm general purpose BS)</w:t>
      </w:r>
    </w:p>
    <w:p>
      <w:pPr>
        <w:pStyle w:val="Normal"/>
        <w:rPr/>
      </w:pPr>
      <w:r>
        <w:rPr/>
        <w:t>Interfering signal mean power:</w:t>
        <w:tab/>
        <w:t>-42dBm</w:t>
        <w:tab/>
        <w:t>(-52dBm general purpose BS)</w:t>
      </w:r>
    </w:p>
    <w:p>
      <w:pPr>
        <w:pStyle w:val="Heading4"/>
        <w:ind w:left="1418" w:hanging="1418"/>
        <w:rPr/>
      </w:pPr>
      <w:bookmarkStart w:id="71" w:name="__RefHeading___Toc528162526"/>
      <w:bookmarkEnd w:id="71"/>
      <w:r>
        <w:rPr/>
        <w:t>A.1.2.2.3</w:t>
        <w:tab/>
        <w:t>Intermodulation Characteristics</w:t>
      </w:r>
    </w:p>
    <w:p>
      <w:pPr>
        <w:pStyle w:val="Normal"/>
        <w:rPr/>
      </w:pPr>
      <w:r>
        <w:rPr/>
        <w:t>Receiver intermodulation can occur when two interfering signals with a particular relationship are applied to a BS receiver. The probability of two signals interfering the same BS simultaneously should be in the same order than probability for blocking interferer level. We assume a reasonable value of 0.01% . Assuming two independent networks the probability is the multiplication of the probability of an interferer power level based on network 1 and the corresponding probability based on network 2.</w:t>
      </w:r>
    </w:p>
    <w:p>
      <w:pPr>
        <w:pStyle w:val="Normal"/>
        <w:rPr/>
      </w:pPr>
      <w:r>
        <w:rPr/>
        <w:t>Starting with the likely scenario with two networks, one Macro and one Micro, serving Ues which interferes a victim Micro BS. In this case the interferer levels are normally not equal resulting in one Interferer with higher power (Int</w:t>
      </w:r>
      <w:r>
        <w:rPr>
          <w:vertAlign w:val="subscript"/>
        </w:rPr>
        <w:t>high</w:t>
      </w:r>
      <w:r>
        <w:rPr/>
        <w:t>) and one Interferer with low power (Int</w:t>
      </w:r>
      <w:r>
        <w:rPr>
          <w:vertAlign w:val="subscript"/>
        </w:rPr>
        <w:t>low</w:t>
      </w:r>
      <w:r>
        <w:rPr/>
        <w:t>). On the other hand it is beneficial to recalculate a requirement based on equal interferers. This approach allows one requirement covering different scenarios. Based on a simple IM3 scenario the following formula can be used:</w:t>
      </w:r>
    </w:p>
    <w:p>
      <w:pPr>
        <w:pStyle w:val="Normal"/>
        <w:rPr/>
      </w:pPr>
      <w:r>
        <w:rPr/>
        <w:t>Equivalent Interfering Signal mean power [dBm] = (2* Int</w:t>
      </w:r>
      <w:r>
        <w:rPr>
          <w:vertAlign w:val="subscript"/>
        </w:rPr>
        <w:t>high</w:t>
      </w:r>
      <w:r>
        <w:rPr/>
        <w:t xml:space="preserve"> [dBm] + Int</w:t>
      </w:r>
      <w:r>
        <w:rPr>
          <w:vertAlign w:val="subscript"/>
        </w:rPr>
        <w:t>low</w:t>
      </w:r>
      <w:r>
        <w:rPr/>
        <w:t xml:space="preserve"> [dBm])/ 3 </w:t>
      </w:r>
    </w:p>
    <w:p>
      <w:pPr>
        <w:pStyle w:val="Normal"/>
        <w:rPr/>
      </w:pPr>
      <w:r>
        <w:rPr>
          <w:bCs/>
        </w:rPr>
        <w:t xml:space="preserve">The CDF curve of a Micro – Micro scenario is very sharp (see Figure X10). The probability of an interference signal of &gt; -66dBm is smaller than 1% but the probability of an interference signal of &gt; -68dBm is in the order of 10%. Keeping the overall required probability of 0.01% and using a 10% probability for the interference of the Micro network a target value of 0.999 for the CDF of a Macro network is remaining. This results in an interferer level of –33dBm for the </w:t>
      </w:r>
      <w:r>
        <w:rPr/>
        <w:t>Int</w:t>
      </w:r>
      <w:r>
        <w:rPr>
          <w:vertAlign w:val="subscript"/>
        </w:rPr>
        <w:t>high</w:t>
      </w:r>
      <w:r>
        <w:rPr>
          <w:bCs/>
        </w:rPr>
        <w:t>. (Figure X11a) The calculated interferer levels are:</w:t>
      </w:r>
    </w:p>
    <w:p>
      <w:pPr>
        <w:pStyle w:val="Normal"/>
        <w:rPr>
          <w:bCs/>
        </w:rPr>
      </w:pPr>
      <w:r>
        <w:rPr/>
        <w:t>Interferer Requirement [dBm] = (2* (-33) [dBm] +(-68) [dBm])/ 3 = -44.7dBm</w:t>
      </w:r>
    </w:p>
    <w:p>
      <w:pPr>
        <w:pStyle w:val="Normal"/>
        <w:rPr/>
      </w:pPr>
      <w:r>
        <w:rPr/>
        <w:t>Based on the calculation above an interfering signal mean power level of –44dBm is proposed. This value is 9dB smaller than the proposed interferer level of –35dBm for blocking. This difference is in the same order of magnitude like the difference between the interferers for blocking and intermodulation in case of a wide area BS.</w:t>
      </w:r>
    </w:p>
    <w:p>
      <w:pPr>
        <w:pStyle w:val="Normal"/>
        <w:rPr/>
      </w:pPr>
      <w:r>
        <w:rPr/>
        <w:t>Assuming now two equal but independent Macro or Micro networks serving Ues which interferers a victim Micro BS. In this case the probability for one interfering signal increasing the required power level at the Micro BS receiver should be smaller than 1.41 %. It is shown in Figure A.9 that the proposed requirement of –44dBm interferer level for a medium range BS is sufficient also for these scenarios.</w:t>
      </w:r>
    </w:p>
    <w:p>
      <w:pPr>
        <w:pStyle w:val="Heading3"/>
        <w:rPr/>
      </w:pPr>
      <w:bookmarkStart w:id="72" w:name="__RefHeading___Toc528162527"/>
      <w:bookmarkEnd w:id="72"/>
      <w:r>
        <w:rPr/>
        <w:t>A.1.2.3</w:t>
        <w:tab/>
        <w:t>Simulation parameters</w:t>
      </w:r>
    </w:p>
    <w:p>
      <w:pPr>
        <w:pStyle w:val="TH"/>
        <w:rPr/>
      </w:pPr>
      <w:r>
        <w:rPr/>
        <w:t>Table A.2: Simulation Parameters</w:t>
      </w:r>
    </w:p>
    <w:tbl>
      <w:tblPr>
        <w:tblW w:w="9116" w:type="dxa"/>
        <w:jc w:val="center"/>
        <w:tblInd w:w="0" w:type="dxa"/>
        <w:tblLayout w:type="fixed"/>
        <w:tblCellMar>
          <w:top w:w="0" w:type="dxa"/>
          <w:left w:w="108" w:type="dxa"/>
          <w:bottom w:w="0" w:type="dxa"/>
          <w:right w:w="108" w:type="dxa"/>
        </w:tblCellMar>
      </w:tblPr>
      <w:tblGrid>
        <w:gridCol w:w="4139"/>
        <w:gridCol w:w="4977"/>
      </w:tblGrid>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H"/>
              <w:rPr/>
            </w:pPr>
            <w:r>
              <w:rPr/>
              <w:t>Simulation parameter</w:t>
              <w:br/>
              <w:t>Uplink</w:t>
            </w:r>
          </w:p>
        </w:tc>
        <w:tc>
          <w:tcPr>
            <w:tcW w:w="4977"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 xml:space="preserve">MCL macro / micro </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70 / 53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Antenna gain (including losses</w:t>
              <w:br/>
              <w:t>Base station</w:t>
              <w:br/>
              <w:t xml:space="preserve">Mobile </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br/>
              <w:t>11 dBi</w:t>
              <w:br/>
              <w:t>0 dBi</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 xml:space="preserve">Log-normal shadow fading </w:t>
              <w:br/>
              <w:t>standard deviation</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10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Noise floor RBS receiver</w:t>
              <w:br/>
              <w:t xml:space="preserve">Macro / micro </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-103 / -93 dBm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Maximum TX power speech</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21, 24, 27, 33 dBm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Maximum TX power data</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21, 33 dBm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Minimum TX power speech</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-50 dBm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 xml:space="preserve">ACIR </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33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Power control</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Perfect PC</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Power control  error</w:t>
            </w:r>
          </w:p>
        </w:tc>
        <w:tc>
          <w:tcPr>
            <w:tcW w:w="49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0.01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Outage condition</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C/I target not reached due to lack of TX power</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Admission control</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Not included</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Macro User distribution in macro network</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Random and uniform over the network</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lang w:val="it-IT"/>
              </w:rPr>
            </w:pPr>
            <w:r>
              <w:rPr>
                <w:lang w:val="it-IT"/>
              </w:rPr>
              <w:t>Micro User distribution in micro network</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 xml:space="preserve">Random and uniform over the streets </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Macro User distribution in micro network</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 xml:space="preserve">Random and uniform over the streets </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Bit rate speech</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8 kbps</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Activity factor speech</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100 %</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 xml:space="preserve">Eb/No target speech </w:t>
              <w:br/>
              <w:t xml:space="preserve"> macro / micro</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6.1 / 3.3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Bit rate data</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144 kbps</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Activity factor data</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100 %</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lang w:val="it-IT"/>
              </w:rPr>
            </w:pPr>
            <w:r>
              <w:rPr>
                <w:lang w:val="it-IT"/>
              </w:rPr>
              <w:t xml:space="preserve">Eb/No target data </w:t>
              <w:br/>
              <w:t>macro / micro</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3.1 / 2.4 dB</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Micro deployment</w:t>
            </w:r>
          </w:p>
        </w:tc>
        <w:tc>
          <w:tcPr>
            <w:tcW w:w="4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Manhattan scenario</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Block size</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75 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Road width</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15 m</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Intersite distance between line-of-sight</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180</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Number of micro cells</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72</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Number of macro cells</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3 affected macros</w:t>
            </w:r>
          </w:p>
          <w:p>
            <w:pPr>
              <w:pStyle w:val="TAC"/>
              <w:rPr/>
            </w:pPr>
            <w:r>
              <w:rPr/>
              <w:t>36 in total</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Macro cell radius</w:t>
            </w:r>
          </w:p>
        </w:tc>
        <w:tc>
          <w:tcPr>
            <w:tcW w:w="4977" w:type="dxa"/>
            <w:tcBorders>
              <w:top w:val="single" w:sz="6" w:space="0" w:color="000000"/>
              <w:left w:val="single" w:sz="6" w:space="0" w:color="000000"/>
              <w:bottom w:val="single" w:sz="6" w:space="0" w:color="000000"/>
              <w:right w:val="single" w:sz="6" w:space="0" w:color="000000"/>
            </w:tcBorders>
          </w:tcPr>
          <w:p>
            <w:pPr>
              <w:pStyle w:val="TAC"/>
              <w:rPr/>
            </w:pPr>
            <w:r>
              <w:rPr/>
              <w:t>1 km / 2km / 5km (5 km case for information only)</w:t>
            </w:r>
          </w:p>
        </w:tc>
      </w:tr>
    </w:tbl>
    <w:p>
      <w:pPr>
        <w:pStyle w:val="Normal"/>
        <w:rPr/>
      </w:pPr>
      <w:r>
        <w:rPr/>
      </w:r>
    </w:p>
    <w:p>
      <w:pPr>
        <w:pStyle w:val="Heading2"/>
        <w:rPr/>
      </w:pPr>
      <w:bookmarkStart w:id="73" w:name="__RefHeading___Toc528162528"/>
      <w:bookmarkEnd w:id="73"/>
      <w:r>
        <w:rPr/>
        <w:t>A.2</w:t>
        <w:tab/>
        <w:t>Pico base stations in FDD mode</w:t>
      </w:r>
    </w:p>
    <w:p>
      <w:pPr>
        <w:pStyle w:val="Heading2"/>
        <w:rPr/>
      </w:pPr>
      <w:bookmarkStart w:id="74" w:name="__RefHeading___Toc528162529"/>
      <w:bookmarkEnd w:id="74"/>
      <w:r>
        <w:rPr/>
        <w:t>A.2.1</w:t>
        <w:tab/>
        <w:t>Mixed microcell-picocell scenario</w:t>
      </w:r>
    </w:p>
    <w:p>
      <w:pPr>
        <w:pStyle w:val="Normal"/>
        <w:rPr/>
      </w:pPr>
      <w:r>
        <w:rPr/>
        <w:t>Studies and simulations have been performed in order to define requirements for the Local area BS class. The simulations were done using a mixed microcell-picocell environment, where the pico environment is embedded in the micro environment. The size of the pico environment is one building with 20 rooms, and the micro environment consists of 9 buildings in a 3x3 array. Figure A.12 shows a diagram of the environment.</w:t>
      </w:r>
    </w:p>
    <w:p>
      <w:pPr>
        <w:pStyle w:val="TH"/>
        <w:rPr/>
      </w:pPr>
      <w:r>
        <w:rPr/>
        <w:object w:dxaOrig="6346" w:dyaOrig="4756">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17.3pt;height:237.8pt" filled="f" o:ole="">
            <v:imagedata r:id="rId26" o:title=""/>
          </v:shape>
          <o:OLEObject Type="Embed" ProgID="" ShapeID="ole_rId25" DrawAspect="Content" ObjectID="_464595581" r:id="rId25"/>
        </w:object>
      </w:r>
    </w:p>
    <w:p>
      <w:pPr>
        <w:pStyle w:val="TF"/>
        <w:rPr/>
      </w:pPr>
      <w:r>
        <w:rPr/>
        <w:t>Figure A.12: Mixed micro-pico environment with 12 micro and 10 pico base stations</w:t>
      </w:r>
    </w:p>
    <w:p>
      <w:pPr>
        <w:pStyle w:val="Normal"/>
        <w:rPr/>
      </w:pPr>
      <w:r>
        <w:rPr/>
        <w:t>Appropriate requirements for LA BS blocking are derived from the results of these additional simulations.</w:t>
      </w:r>
    </w:p>
    <w:p>
      <w:pPr>
        <w:pStyle w:val="Normal"/>
        <w:rPr/>
      </w:pPr>
      <w:r>
        <w:rPr/>
        <w:t>Proposals for this and other relevant receiver requirements for the Local area BS class will be presented in following sections.</w:t>
      </w:r>
    </w:p>
    <w:p>
      <w:pPr>
        <w:pStyle w:val="Heading2"/>
        <w:rPr/>
      </w:pPr>
      <w:bookmarkStart w:id="75" w:name="__RefHeading___Toc528162530"/>
      <w:bookmarkEnd w:id="75"/>
      <w:r>
        <w:rPr/>
        <w:t>A.2.2</w:t>
        <w:tab/>
        <w:t>Receiver sensitivity</w:t>
      </w:r>
    </w:p>
    <w:p>
      <w:pPr>
        <w:pStyle w:val="Normal"/>
        <w:rPr/>
      </w:pPr>
      <w:r>
        <w:rPr/>
        <w:t xml:space="preserve">A number of simulations were performed to study the impact of the noise rise in both micro- and picocell scenarios. The results are applicable for both multi-operator or a single operator case. </w:t>
      </w:r>
    </w:p>
    <w:p>
      <w:pPr>
        <w:pStyle w:val="Heading3"/>
        <w:rPr/>
      </w:pPr>
      <w:bookmarkStart w:id="76" w:name="__RefHeading___Toc528162531"/>
      <w:bookmarkEnd w:id="76"/>
      <w:r>
        <w:rPr/>
        <w:t>A.2.2.1</w:t>
        <w:tab/>
        <w:t>Simulation parameters</w:t>
      </w:r>
    </w:p>
    <w:p>
      <w:pPr>
        <w:pStyle w:val="Normal"/>
        <w:rPr/>
      </w:pPr>
      <w:r>
        <w:rPr/>
        <w:t>Used simulation parameters can be found in Table A.3.</w:t>
      </w:r>
    </w:p>
    <w:p>
      <w:pPr>
        <w:pStyle w:val="TH"/>
        <w:rPr/>
      </w:pPr>
      <w:r>
        <w:rPr/>
        <w:t>Table A.3: Simulation parameters</w:t>
      </w:r>
    </w:p>
    <w:tbl>
      <w:tblPr>
        <w:tblW w:w="9497" w:type="dxa"/>
        <w:jc w:val="center"/>
        <w:tblInd w:w="0" w:type="dxa"/>
        <w:tblLayout w:type="fixed"/>
        <w:tblCellMar>
          <w:top w:w="0" w:type="dxa"/>
          <w:left w:w="108" w:type="dxa"/>
          <w:bottom w:w="0" w:type="dxa"/>
          <w:right w:w="108" w:type="dxa"/>
        </w:tblCellMar>
      </w:tblPr>
      <w:tblGrid>
        <w:gridCol w:w="3827"/>
        <w:gridCol w:w="2693"/>
        <w:gridCol w:w="2977"/>
      </w:tblGrid>
      <w:tr>
        <w:trPr/>
        <w:tc>
          <w:tcPr>
            <w:tcW w:w="3827"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Active set size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1 or 3</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1 is HHO, 3 is SHO</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Number of BSs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12 Micro BSs, </w:t>
            </w:r>
          </w:p>
          <w:p>
            <w:pPr>
              <w:pStyle w:val="TAL"/>
              <w:rPr/>
            </w:pPr>
            <w:r>
              <w:rPr/>
              <w:t>10 Pico BSs</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ACS/ACLR/ACIR</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UE: 33/33, BS:45/45</w:t>
            </w:r>
          </w:p>
          <w:p>
            <w:pPr>
              <w:pStyle w:val="TAL"/>
              <w:rPr/>
            </w:pPr>
            <w:r>
              <w:rPr/>
              <w:t>UL: 32.73,   DL: 32.73</w:t>
            </w:r>
          </w:p>
          <w:p>
            <w:pPr>
              <w:pStyle w:val="TAL"/>
              <w:rPr/>
            </w:pPr>
            <w:r>
              <w:rPr/>
              <w:t>or</w:t>
            </w:r>
          </w:p>
          <w:p>
            <w:pPr>
              <w:pStyle w:val="TAL"/>
              <w:rPr/>
            </w:pPr>
            <w:r>
              <w:rPr/>
              <w:t>UE: 43/43 , BS: 45/45,</w:t>
            </w:r>
          </w:p>
          <w:p>
            <w:pPr>
              <w:pStyle w:val="TAL"/>
              <w:rPr/>
            </w:pPr>
            <w:r>
              <w:rPr/>
              <w:t>UL: 40.88, DL: 40.88</w:t>
            </w:r>
          </w:p>
          <w:p>
            <w:pPr>
              <w:pStyle w:val="TAL"/>
              <w:rPr/>
            </w:pPr>
            <w:r>
              <w:rPr/>
              <w:t>or</w:t>
            </w:r>
          </w:p>
          <w:p>
            <w:pPr>
              <w:pStyle w:val="TAL"/>
              <w:rPr/>
            </w:pPr>
            <w:r>
              <w:rPr/>
              <w:t>UE: 33/33,  BS: 50/50</w:t>
            </w:r>
          </w:p>
          <w:p>
            <w:pPr>
              <w:pStyle w:val="TAL"/>
              <w:rPr/>
            </w:pPr>
            <w:r>
              <w:rPr/>
              <w:t>UL: 32.91, DL: 32.91</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Base station transmission powers: Min/Max/MinPerUser/MaxPerUser </w:t>
            </w:r>
          </w:p>
          <w:p>
            <w:pPr>
              <w:pStyle w:val="TAL"/>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Micro:</w:t>
            </w:r>
          </w:p>
          <w:p>
            <w:pPr>
              <w:pStyle w:val="TAL"/>
              <w:rPr/>
            </w:pPr>
            <w:r>
              <w:rPr/>
              <w:t xml:space="preserve">Min: 23 dBm, </w:t>
            </w:r>
          </w:p>
          <w:p>
            <w:pPr>
              <w:pStyle w:val="TAL"/>
              <w:rPr/>
            </w:pPr>
            <w:r>
              <w:rPr/>
              <w:t xml:space="preserve">Max 33 dBm, </w:t>
            </w:r>
          </w:p>
          <w:p>
            <w:pPr>
              <w:pStyle w:val="TAL"/>
              <w:rPr/>
            </w:pPr>
            <w:r>
              <w:rPr/>
              <w:t>Min per User: 5 dBm</w:t>
            </w:r>
          </w:p>
          <w:p>
            <w:pPr>
              <w:pStyle w:val="TAL"/>
              <w:rPr/>
            </w:pPr>
            <w:r>
              <w:rPr/>
              <w:t>Max per User: 30 dBm</w:t>
            </w:r>
          </w:p>
          <w:p>
            <w:pPr>
              <w:pStyle w:val="TAL"/>
              <w:rPr/>
            </w:pPr>
            <w:r>
              <w:rPr/>
            </w:r>
          </w:p>
          <w:p>
            <w:pPr>
              <w:pStyle w:val="TAL"/>
              <w:rPr/>
            </w:pPr>
            <w:r>
              <w:rPr/>
              <w:t>Pico:</w:t>
            </w:r>
          </w:p>
          <w:p>
            <w:pPr>
              <w:pStyle w:val="TAL"/>
              <w:rPr/>
            </w:pPr>
            <w:r>
              <w:rPr/>
              <w:t xml:space="preserve">Min: 14 dBm, </w:t>
            </w:r>
          </w:p>
          <w:p>
            <w:pPr>
              <w:pStyle w:val="TAL"/>
              <w:rPr/>
            </w:pPr>
            <w:r>
              <w:rPr/>
              <w:t xml:space="preserve">Max 24 dBm, </w:t>
            </w:r>
          </w:p>
          <w:p>
            <w:pPr>
              <w:pStyle w:val="TAL"/>
              <w:rPr>
                <w:lang w:val="da-DK"/>
              </w:rPr>
            </w:pPr>
            <w:r>
              <w:rPr>
                <w:lang w:val="da-DK"/>
              </w:rPr>
              <w:t>Min per User: 21 dBm</w:t>
            </w:r>
          </w:p>
          <w:p>
            <w:pPr>
              <w:pStyle w:val="TAL"/>
              <w:rPr>
                <w:lang w:val="da-DK"/>
              </w:rPr>
            </w:pPr>
            <w:r>
              <w:rPr>
                <w:lang w:val="da-DK"/>
              </w:rPr>
              <w:t>Max per User: -4 dBm</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The minimum BS tx powers are derived from pilot powers: Pilot power = BS max power – 10 dB.</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Simulated services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12 kbps speech (Processing gain=315) ,</w:t>
            </w:r>
          </w:p>
          <w:p>
            <w:pPr>
              <w:pStyle w:val="TAL"/>
              <w:rPr/>
            </w:pPr>
            <w:r>
              <w:rPr/>
              <w:t>142 kbps data (processing gain = 27)</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One simulation is always either purely data or purely speech, there are no mixed data-speech cases.</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Speech EbNo-targets</w:t>
            </w:r>
          </w:p>
        </w:tc>
        <w:tc>
          <w:tcPr>
            <w:tcW w:w="2693"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Micro:</w:t>
            </w:r>
          </w:p>
          <w:p>
            <w:pPr>
              <w:pStyle w:val="TAL"/>
              <w:rPr>
                <w:lang w:val="it-IT"/>
              </w:rPr>
            </w:pPr>
            <w:r>
              <w:rPr>
                <w:lang w:val="it-IT"/>
              </w:rPr>
              <w:t>UL 3.3 dB, DL 7.9 dB</w:t>
            </w:r>
          </w:p>
          <w:p>
            <w:pPr>
              <w:pStyle w:val="TAL"/>
              <w:rPr>
                <w:lang w:val="it-IT"/>
              </w:rPr>
            </w:pPr>
            <w:r>
              <w:rPr>
                <w:lang w:val="it-IT"/>
              </w:rPr>
              <w:t>Pico:</w:t>
            </w:r>
          </w:p>
          <w:p>
            <w:pPr>
              <w:pStyle w:val="TAL"/>
              <w:rPr/>
            </w:pPr>
            <w:r>
              <w:rPr/>
              <w:t>UL 3.3 dB, DL 6.1 dB</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Data EbNo-targets</w:t>
            </w:r>
          </w:p>
        </w:tc>
        <w:tc>
          <w:tcPr>
            <w:tcW w:w="2693"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Micro:</w:t>
            </w:r>
          </w:p>
          <w:p>
            <w:pPr>
              <w:pStyle w:val="TAL"/>
              <w:rPr>
                <w:lang w:val="it-IT"/>
              </w:rPr>
            </w:pPr>
            <w:r>
              <w:rPr>
                <w:lang w:val="it-IT"/>
              </w:rPr>
              <w:t>UL 2.4 dB, DL 1.9 dB</w:t>
            </w:r>
          </w:p>
          <w:p>
            <w:pPr>
              <w:pStyle w:val="TAL"/>
              <w:rPr>
                <w:lang w:val="it-IT"/>
              </w:rPr>
            </w:pPr>
            <w:r>
              <w:rPr>
                <w:lang w:val="it-IT"/>
              </w:rPr>
              <w:t>Pico:</w:t>
            </w:r>
          </w:p>
          <w:p>
            <w:pPr>
              <w:pStyle w:val="TAL"/>
              <w:rPr/>
            </w:pPr>
            <w:r>
              <w:rPr/>
              <w:t>UL 2.4 dB, DL 1.9 dB</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DL Outage target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5 %</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Same for both pico and micro. NOTE: This was basically irrelevant since it was not reached in any of the simulations.</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UL Noise rise target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6 dB</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Same for both pico and micro</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Minimum Coupling loss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lang w:val="fr-FR"/>
              </w:rPr>
              <w:t>Micro : 53 dB</w:t>
            </w:r>
          </w:p>
          <w:p>
            <w:pPr>
              <w:pStyle w:val="TAL"/>
              <w:rPr/>
            </w:pPr>
            <w:r>
              <w:rPr>
                <w:lang w:val="fr-FR"/>
              </w:rPr>
              <w:t>Pico : 45 dB</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Propagation Model</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According to 25.951</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UE Tx power limits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Min: -50 dBm</w:t>
            </w:r>
          </w:p>
          <w:p>
            <w:pPr>
              <w:pStyle w:val="TAL"/>
              <w:rPr/>
            </w:pPr>
            <w:r>
              <w:rPr/>
              <w:t>Max: 21 dBm</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Slow fading deviation (Mean: 0 dB)</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Micro: 6 dB</w:t>
            </w:r>
          </w:p>
          <w:p>
            <w:pPr>
              <w:pStyle w:val="TAL"/>
              <w:rPr/>
            </w:pPr>
            <w:r>
              <w:rPr/>
              <w:t>Pico: 6 dB</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DL System noise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-99 dBm (both micro and pico)</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UL system noise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-103 dBm (both micro and pico)</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Number of Pico cell users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Speech, AS1: 60</w:t>
            </w:r>
          </w:p>
          <w:p>
            <w:pPr>
              <w:pStyle w:val="TAL"/>
              <w:rPr/>
            </w:pPr>
            <w:r>
              <w:rPr/>
              <w:t>Speech, AS3: 62</w:t>
            </w:r>
          </w:p>
          <w:p>
            <w:pPr>
              <w:pStyle w:val="TAL"/>
              <w:rPr/>
            </w:pPr>
            <w:r>
              <w:rPr/>
              <w:t>Data, AS1: 35</w:t>
            </w:r>
          </w:p>
          <w:p>
            <w:pPr>
              <w:pStyle w:val="TAL"/>
              <w:rPr/>
            </w:pPr>
            <w:r>
              <w:rPr/>
              <w:t>Data, AS3: 40</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The numbers of users were selected such that 6 dB noise rise was reached in reference cases</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Number of Micro cell users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Speech, AS1: 185(0% indoors) or 200(10% indoors)</w:t>
            </w:r>
          </w:p>
          <w:p>
            <w:pPr>
              <w:pStyle w:val="TAL"/>
              <w:rPr/>
            </w:pPr>
            <w:r>
              <w:rPr/>
              <w:t>Speech, AS3: 185 (0% indoors) or 205 (10% indoors)</w:t>
            </w:r>
          </w:p>
          <w:p>
            <w:pPr>
              <w:pStyle w:val="TAL"/>
              <w:rPr/>
            </w:pPr>
            <w:r>
              <w:rPr/>
              <w:t>Data, AS1: 65 (0% indoors) or 67 (10% indoors)</w:t>
            </w:r>
          </w:p>
          <w:p>
            <w:pPr>
              <w:pStyle w:val="TAL"/>
              <w:rPr/>
            </w:pPr>
            <w:r>
              <w:rPr/>
              <w:t>Data,AS3: 75 (0% indoors) or 77 (10% indoors)</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The numbers of users were selected such that 6 dB noise rise was reached in reference cases</w:t>
            </w:r>
          </w:p>
        </w:tc>
      </w:tr>
    </w:tbl>
    <w:p>
      <w:pPr>
        <w:pStyle w:val="Normal"/>
        <w:rPr/>
      </w:pPr>
      <w:r>
        <w:rPr/>
      </w:r>
    </w:p>
    <w:p>
      <w:pPr>
        <w:pStyle w:val="Heading3"/>
        <w:rPr/>
      </w:pPr>
      <w:bookmarkStart w:id="77" w:name="__RefHeading___Toc528162532"/>
      <w:bookmarkEnd w:id="77"/>
      <w:r>
        <w:rPr/>
        <w:t>A.2.2.2</w:t>
        <w:tab/>
        <w:t>Simulation results</w:t>
      </w:r>
    </w:p>
    <w:p>
      <w:pPr>
        <w:pStyle w:val="Normal"/>
        <w:rPr/>
      </w:pPr>
      <w:r>
        <w:rPr/>
        <w:t xml:space="preserve">Additional noise rise was studied for the both micro- and picocell BSs. In cases where all micro users are outdoors different operators doesn’t disturb each others. There is no influence in UL. </w:t>
      </w:r>
    </w:p>
    <w:p>
      <w:pPr>
        <w:pStyle w:val="Normal"/>
        <w:rPr/>
      </w:pPr>
      <w:r>
        <w:rPr/>
        <w:t xml:space="preserve">Figure A.13 covers the situation where all micro users are located outdoors and are using speech service. Also situation when 10 % of microcell users are inside is presented in Figure A.13. UL noise rise in pico is growing and this represent the worst case.   </w:t>
      </w:r>
    </w:p>
    <w:p>
      <w:pPr>
        <w:pStyle w:val="Normal"/>
        <w:rPr/>
      </w:pPr>
      <w:r>
        <w:rPr/>
        <w:t>Figure A.14 covers the situation when 10 % of microcell users are indoors. UL noise rise is presented as a function of ACIR value.</w:t>
      </w:r>
    </w:p>
    <w:p>
      <w:pPr>
        <w:pStyle w:val="Normal"/>
        <w:rPr>
          <w:rFonts w:ascii="Arial" w:hAnsi="Arial" w:cs="Arial"/>
          <w:sz w:val="22"/>
        </w:rPr>
      </w:pPr>
      <w:r>
        <w:rPr/>
        <w:t>Results with data service are almost identical to speech service. Because user bit rates are bigger, disturbance from single user is bigger and random factors may affect the results. Micro suffers relatively less than pico.</w:t>
      </w:r>
      <w:r>
        <w:rPr>
          <w:rFonts w:cs="Arial" w:ascii="Arial" w:hAnsi="Arial"/>
          <w:sz w:val="22"/>
        </w:rPr>
        <w:t xml:space="preserve"> </w:t>
      </w:r>
    </w:p>
    <w:p>
      <w:pPr>
        <w:pStyle w:val="Normal"/>
        <w:rPr/>
      </w:pPr>
      <w:r>
        <w:rPr/>
        <w:t xml:space="preserve">The worst case noise rise for picocell BSs is 15.8 dB which means 9.8 dB noise rise compared to macro. A macro value comparable to high load with 75% pole capacity is 6 dB. </w:t>
      </w:r>
    </w:p>
    <w:p>
      <w:pPr>
        <w:pStyle w:val="TH"/>
        <w:rPr/>
      </w:pPr>
      <w:r>
        <w:rPr/>
        <w:drawing>
          <wp:inline distT="0" distB="0" distL="0" distR="0">
            <wp:extent cx="4963795" cy="2585085"/>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7"/>
                    <a:srcRect l="-4" t="-8" r="-4" b="-8"/>
                    <a:stretch>
                      <a:fillRect/>
                    </a:stretch>
                  </pic:blipFill>
                  <pic:spPr bwMode="auto">
                    <a:xfrm>
                      <a:off x="0" y="0"/>
                      <a:ext cx="4963795" cy="2585085"/>
                    </a:xfrm>
                    <a:prstGeom prst="rect">
                      <a:avLst/>
                    </a:prstGeom>
                  </pic:spPr>
                </pic:pic>
              </a:graphicData>
            </a:graphic>
          </wp:inline>
        </w:drawing>
      </w:r>
    </w:p>
    <w:p>
      <w:pPr>
        <w:pStyle w:val="TF"/>
        <w:rPr/>
      </w:pPr>
      <w:r>
        <w:rPr/>
        <w:t>Figure A.13: UL noise rise versus ACIR value</w:t>
      </w:r>
    </w:p>
    <w:p>
      <w:pPr>
        <w:pStyle w:val="Normal"/>
        <w:rPr/>
      </w:pPr>
      <w:r>
        <w:rPr/>
      </w:r>
    </w:p>
    <w:p>
      <w:pPr>
        <w:pStyle w:val="TH"/>
        <w:rPr/>
      </w:pPr>
      <w:r>
        <w:rPr/>
        <w:drawing>
          <wp:inline distT="0" distB="0" distL="0" distR="0">
            <wp:extent cx="4544695" cy="269938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8"/>
                    <a:srcRect l="-7" t="-12" r="-7" b="-12"/>
                    <a:stretch>
                      <a:fillRect/>
                    </a:stretch>
                  </pic:blipFill>
                  <pic:spPr bwMode="auto">
                    <a:xfrm>
                      <a:off x="0" y="0"/>
                      <a:ext cx="4544695" cy="2699385"/>
                    </a:xfrm>
                    <a:prstGeom prst="rect">
                      <a:avLst/>
                    </a:prstGeom>
                  </pic:spPr>
                </pic:pic>
              </a:graphicData>
            </a:graphic>
          </wp:inline>
        </w:drawing>
      </w:r>
    </w:p>
    <w:p>
      <w:pPr>
        <w:pStyle w:val="TF"/>
        <w:rPr/>
      </w:pPr>
      <w:r>
        <w:rPr/>
        <w:t>Figure A.14: UL noise rise versus ACIR value with AS1 and AS3</w:t>
      </w:r>
    </w:p>
    <w:p>
      <w:pPr>
        <w:pStyle w:val="Normal"/>
        <w:rPr/>
      </w:pPr>
      <w:r>
        <w:rPr/>
        <w:t>As a conclusion the simulations results show that there is no noise rise if all micro users are located outdoors. If some users are located indoors noise rise will rise in pico UL.</w:t>
      </w:r>
    </w:p>
    <w:p>
      <w:pPr>
        <w:pStyle w:val="Heading3"/>
        <w:rPr/>
      </w:pPr>
      <w:bookmarkStart w:id="78" w:name="__RefHeading___Toc528162533"/>
      <w:bookmarkEnd w:id="78"/>
      <w:r>
        <w:rPr/>
        <w:t>A.2.2.3</w:t>
        <w:tab/>
        <w:t>Noise rise for UL in Picocell environment</w:t>
      </w:r>
    </w:p>
    <w:p>
      <w:pPr>
        <w:pStyle w:val="Normal"/>
        <w:rPr/>
      </w:pPr>
      <w:r>
        <w:rPr/>
        <w:t>In this chapter we analyse more detail the noise rise for UL in Picocell environment. The most important and a typical scenario for adjacent channel interference could be a UE at the edge of a microcell transmitting high power in UL close to a picocell BS. However, at the same time, the UE is receiving interference from the picocell BS on the adjacent carrier in DL. This can lead to DL blocking of an interfering UE thus reducing the overall level of adjacent channel interference to picocell BS. A detailed analysis is presented in section A.2.2.4. As a result a noise rise is 4 dB…11.7 dB depending on the bit rate in the UL (12.2 kbps…144 kbps).</w:t>
      </w:r>
    </w:p>
    <w:p>
      <w:pPr>
        <w:pStyle w:val="Normal"/>
        <w:rPr/>
      </w:pPr>
      <w:r>
        <w:rPr/>
        <w:t>The analytical study indicates that the additional noise rise in picocell due to other operator microcell is in the range of 4 dB…11.7 dB above the microcell interference levels. Microcell noise rise compared to macrocell was &lt;2 dB as presented in [5]. Additional picocell noise rise compared to current specification will be though 13.7 dB in the worst case.</w:t>
      </w:r>
    </w:p>
    <w:p>
      <w:pPr>
        <w:pStyle w:val="Heading3"/>
        <w:rPr/>
      </w:pPr>
      <w:bookmarkStart w:id="79" w:name="__RefHeading___Toc528162534"/>
      <w:bookmarkEnd w:id="79"/>
      <w:r>
        <w:rPr/>
        <w:t>A.2.2.4</w:t>
        <w:tab/>
        <w:t>UL noise rise calculation for the picocell BS</w:t>
      </w:r>
    </w:p>
    <w:p>
      <w:pPr>
        <w:pStyle w:val="Normal"/>
        <w:rPr/>
      </w:pPr>
      <w:r>
        <w:rPr/>
        <w:t>The additional UL noise rise in WCDMA FDD picocell BS due the adjacent channel operation has been computed here. The basic scenario has been shown in Figure A.15.</w:t>
      </w:r>
    </w:p>
    <w:p>
      <w:pPr>
        <w:pStyle w:val="Normal"/>
        <w:ind w:left="1701" w:hanging="567"/>
        <w:rPr/>
      </w:pPr>
      <w:r>
        <w:rPr/>
      </w:r>
    </w:p>
    <w:p>
      <w:pPr>
        <w:pStyle w:val="TH"/>
        <w:rPr/>
      </w:pPr>
      <w:r>
        <w:rPr/>
        <w:object w:dxaOrig="5326" w:dyaOrig="2566">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66.3pt;height:128.3pt" filled="f" o:ole="">
            <v:imagedata r:id="rId30" o:title=""/>
          </v:shape>
          <o:OLEObject Type="Embed" ProgID="" ShapeID="ole_rId29" DrawAspect="Content" ObjectID="_1489978490" r:id="rId29"/>
        </w:object>
      </w:r>
    </w:p>
    <w:p>
      <w:pPr>
        <w:pStyle w:val="TF"/>
        <w:rPr/>
      </w:pPr>
      <w:r>
        <w:rPr/>
        <w:t>Figure A.15. Micro- and picocell operation at adjacent frequency bands.</w:t>
      </w:r>
    </w:p>
    <w:p>
      <w:pPr>
        <w:pStyle w:val="Normal"/>
        <w:rPr/>
      </w:pPr>
      <w:r>
        <w:rPr/>
        <w:t>The required power for the microcell user can be computed by the equation</w:t>
      </w:r>
      <w:r>
        <w:rPr>
          <w:lang w:val="en-US" w:eastAsia="en-US"/>
        </w:rPr>
        <w:t>:</w:t>
      </w:r>
    </w:p>
    <w:p>
      <w:pPr>
        <w:pStyle w:val="EQ"/>
        <w:rPr>
          <w:b/>
          <w:b/>
        </w:rPr>
      </w:pPr>
      <w:r>
        <w:rPr/>
        <w:tab/>
      </w:r>
      <w:r>
        <w:rPr/>
      </w:r>
      <m:oMath xmlns:m="http://schemas.openxmlformats.org/officeDocument/2006/math">
        <m:f>
          <m:num>
            <m:f>
              <m:num>
                <m:r>
                  <w:rPr>
                    <w:rFonts w:ascii="Cambria Math" w:hAnsi="Cambria Math"/>
                  </w:rPr>
                  <m:t xml:space="preserve">W</m:t>
                </m:r>
              </m:num>
              <m:den>
                <m:r>
                  <w:rPr>
                    <w:rFonts w:ascii="Cambria Math" w:hAnsi="Cambria Math"/>
                  </w:rPr>
                  <m:t xml:space="preserve">R</m:t>
                </m:r>
              </m:den>
            </m:f>
            <m:f>
              <m:num>
                <m:sSub>
                  <m:e>
                    <m:r>
                      <w:rPr>
                        <w:rFonts w:ascii="Cambria Math" w:hAnsi="Cambria Math"/>
                      </w:rPr>
                      <m:t xml:space="preserve">p</m:t>
                    </m:r>
                  </m:e>
                  <m:sub>
                    <m:r>
                      <w:rPr>
                        <w:rFonts w:ascii="Cambria Math" w:hAnsi="Cambria Math"/>
                      </w:rPr>
                      <m:t xml:space="preserve">m</m:t>
                    </m:r>
                  </m:sub>
                </m:sSub>
              </m:num>
              <m:den>
                <m:sSub>
                  <m:e>
                    <m:r>
                      <w:rPr>
                        <w:rFonts w:ascii="Cambria Math" w:hAnsi="Cambria Math"/>
                      </w:rPr>
                      <m:t xml:space="preserve">L</m:t>
                    </m:r>
                  </m:e>
                  <m:sub>
                    <m:r>
                      <w:rPr>
                        <w:rFonts w:ascii="Cambria Math" w:hAnsi="Cambria Math"/>
                      </w:rPr>
                      <m:t xml:space="preserve">m</m:t>
                    </m:r>
                  </m:sub>
                </m:sSub>
              </m:den>
            </m:f>
          </m:num>
          <m:den>
            <m:f>
              <m:num>
                <m:sSub>
                  <m:e>
                    <m:r>
                      <w:rPr>
                        <w:rFonts w:ascii="Cambria Math" w:hAnsi="Cambria Math"/>
                      </w:rPr>
                      <m:t xml:space="preserve">P</m:t>
                    </m:r>
                  </m:e>
                  <m:sub>
                    <m:r>
                      <w:rPr>
                        <w:rFonts w:ascii="Cambria Math" w:hAnsi="Cambria Math"/>
                      </w:rPr>
                      <m:t xml:space="preserve">p</m:t>
                    </m:r>
                  </m:sub>
                </m:sSub>
              </m:num>
              <m:den>
                <m:sSub>
                  <m:e>
                    <m:r>
                      <w:rPr>
                        <w:rFonts w:ascii="Cambria Math" w:hAnsi="Cambria Math"/>
                      </w:rPr>
                      <m:t xml:space="preserve">L</m:t>
                    </m:r>
                  </m:e>
                  <m:sub>
                    <m:r>
                      <w:rPr>
                        <w:rFonts w:ascii="Cambria Math" w:hAnsi="Cambria Math"/>
                      </w:rPr>
                      <m:t xml:space="preserve">p</m:t>
                    </m:r>
                  </m:sub>
                </m:sSub>
                <m:r>
                  <w:rPr>
                    <w:rFonts w:ascii="Cambria Math" w:hAnsi="Cambria Math"/>
                  </w:rPr>
                  <m:t xml:space="preserve">⋅</m:t>
                </m:r>
                <m:sSub>
                  <m:e>
                    <m:r>
                      <m:rPr>
                        <m:lit/>
                        <m:nor/>
                      </m:rPr>
                      <w:rPr>
                        <w:rFonts w:ascii="Cambria Math" w:hAnsi="Cambria Math"/>
                      </w:rPr>
                      <m:t xml:space="preserve">ACIR</m:t>
                    </m:r>
                  </m:e>
                  <m:sub>
                    <m:r>
                      <m:rPr>
                        <m:lit/>
                        <m:nor/>
                      </m:rPr>
                      <w:rPr>
                        <w:rFonts w:ascii="Cambria Math" w:hAnsi="Cambria Math"/>
                      </w:rPr>
                      <m:t xml:space="preserve">DL</m:t>
                    </m:r>
                  </m:sub>
                </m:sSub>
              </m:den>
            </m:f>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own</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oth</m:t>
                </m:r>
              </m:sub>
            </m:sSub>
            <m:r>
              <w:rPr>
                <w:rFonts w:ascii="Cambria Math" w:hAnsi="Cambria Math"/>
              </w:rPr>
              <m:t xml:space="preserve">+</m:t>
            </m:r>
            <m:r>
              <w:rPr>
                <w:rFonts w:ascii="Cambria Math" w:hAnsi="Cambria Math"/>
              </w:rPr>
              <m:t xml:space="preserve">N</m:t>
            </m:r>
          </m:den>
        </m:f>
        <m:r>
          <w:rPr>
            <w:rFonts w:ascii="Cambria Math" w:hAnsi="Cambria Math"/>
          </w:rPr>
          <m:t xml:space="preserve">≥</m:t>
        </m:r>
        <m:r>
          <w:rPr>
            <w:rFonts w:ascii="Cambria Math" w:hAnsi="Cambria Math"/>
          </w:rPr>
          <m:t xml:space="preserve">ρ</m:t>
        </m:r>
      </m:oMath>
      <w:r>
        <w:rPr/>
        <w:t>,</w:t>
      </w:r>
    </w:p>
    <w:p>
      <w:pPr>
        <w:pStyle w:val="Normal"/>
        <w:rPr/>
      </w:pPr>
      <w:r>
        <w:rPr/>
        <w:t>where Pm is the power allocated to the microcell user, Lm is the pathloss from the microcell antenna to the mobile, Pp is the power of the pico BS, Lp is the pathloss from pico base station to the mobile and ACIR_DL is the adjacent channel interferenece in the downlink. Assuming that most of the interference comes from an other operator’s pico cell the minimum required pathloss:</w:t>
      </w:r>
    </w:p>
    <w:p>
      <w:pPr>
        <w:pStyle w:val="EQ"/>
        <w:rPr>
          <w:b/>
          <w:b/>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ρ</m:t>
            </m:r>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L</m:t>
                </m:r>
              </m:e>
              <m:sub>
                <m:r>
                  <w:rPr>
                    <w:rFonts w:ascii="Cambria Math" w:hAnsi="Cambria Math"/>
                  </w:rPr>
                  <m:t xml:space="preserve">m</m:t>
                </m:r>
              </m:sub>
            </m:sSub>
          </m:num>
          <m:den>
            <m:r>
              <w:rPr>
                <w:rFonts w:ascii="Cambria Math" w:hAnsi="Cambria Math"/>
              </w:rPr>
              <m:t xml:space="preserve">W</m:t>
            </m:r>
            <m:r>
              <w:rPr>
                <w:rFonts w:ascii="Cambria Math" w:hAnsi="Cambria Math"/>
              </w:rPr>
              <m:t xml:space="preserve">⋅</m:t>
            </m:r>
            <m:sSub>
              <m:e>
                <m:r>
                  <m:rPr>
                    <m:lit/>
                    <m:nor/>
                  </m:rPr>
                  <w:rPr>
                    <w:rFonts w:ascii="Cambria Math" w:hAnsi="Cambria Math"/>
                  </w:rPr>
                  <m:t xml:space="preserve">ACIR</m:t>
                </m:r>
              </m:e>
              <m:sub>
                <m:r>
                  <m:rPr>
                    <m:lit/>
                    <m:nor/>
                  </m:rPr>
                  <w:rPr>
                    <w:rFonts w:ascii="Cambria Math" w:hAnsi="Cambria Math"/>
                  </w:rPr>
                  <m:t xml:space="preserve">DL</m:t>
                </m:r>
              </m:sub>
            </m:sSub>
          </m:den>
        </m:f>
        <m:f>
          <m:num>
            <m:sSub>
              <m:e>
                <m:r>
                  <w:rPr>
                    <w:rFonts w:ascii="Cambria Math" w:hAnsi="Cambria Math"/>
                  </w:rPr>
                  <m:t xml:space="preserve">P</m:t>
                </m:r>
              </m:e>
              <m:sub>
                <m:r>
                  <w:rPr>
                    <w:rFonts w:ascii="Cambria Math" w:hAnsi="Cambria Math"/>
                  </w:rPr>
                  <m:t xml:space="preserve">p</m:t>
                </m:r>
              </m:sub>
            </m:sSub>
          </m:num>
          <m:den>
            <m:sSub>
              <m:e>
                <m:r>
                  <w:rPr>
                    <w:rFonts w:ascii="Cambria Math" w:hAnsi="Cambria Math"/>
                  </w:rPr>
                  <m:t xml:space="preserve">p</m:t>
                </m:r>
              </m:e>
              <m:sub>
                <m:r>
                  <w:rPr>
                    <w:rFonts w:ascii="Cambria Math" w:hAnsi="Cambria Math"/>
                  </w:rPr>
                  <m:t xml:space="preserve">m</m:t>
                </m:r>
              </m:sub>
            </m:sSub>
          </m:den>
        </m:f>
      </m:oMath>
    </w:p>
    <w:p>
      <w:pPr>
        <w:pStyle w:val="Normal"/>
        <w:rPr/>
      </w:pPr>
      <w:r>
        <w:rPr/>
        <w:t>The uplink interference at the pico BS can therefore computed as:</w:t>
      </w:r>
    </w:p>
    <w:p>
      <w:pPr>
        <w:pStyle w:val="EQ"/>
        <w:rPr/>
      </w:pPr>
      <w:r>
        <w:rPr/>
        <w:tab/>
      </w:r>
      <w:r>
        <w:rPr/>
      </w:r>
      <m:oMath xmlns:m="http://schemas.openxmlformats.org/officeDocument/2006/math">
        <m:r>
          <w:rPr>
            <w:rFonts w:ascii="Cambria Math" w:hAnsi="Cambria Math"/>
          </w:rPr>
          <m:t xml:space="preserve">I</m:t>
        </m:r>
        <m:r>
          <w:rPr>
            <w:rFonts w:ascii="Cambria Math" w:hAnsi="Cambria Math"/>
          </w:rPr>
          <m:t xml:space="preserve">=</m:t>
        </m:r>
        <m:f>
          <m:num>
            <m:sSub>
              <m:e>
                <m:r>
                  <w:rPr>
                    <w:rFonts w:ascii="Cambria Math" w:hAnsi="Cambria Math"/>
                  </w:rPr>
                  <m:t xml:space="preserve">p</m:t>
                </m:r>
              </m:e>
              <m:sub>
                <m:r>
                  <w:rPr>
                    <w:rFonts w:ascii="Cambria Math" w:hAnsi="Cambria Math"/>
                  </w:rPr>
                  <m:t xml:space="preserve">m</m:t>
                </m:r>
              </m:sub>
            </m:sSub>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P</m:t>
                </m:r>
              </m:e>
              <m:sub>
                <m:r>
                  <m:rPr>
                    <m:lit/>
                    <m:nor/>
                  </m:rPr>
                  <w:rPr>
                    <w:rFonts w:ascii="Cambria Math" w:hAnsi="Cambria Math"/>
                  </w:rPr>
                  <m:t xml:space="preserve">UE</m:t>
                </m:r>
              </m:sub>
            </m:sSub>
            <m:r>
              <w:rPr>
                <w:rFonts w:ascii="Cambria Math" w:hAnsi="Cambria Math"/>
              </w:rPr>
              <m:t xml:space="preserve">⋅</m:t>
            </m:r>
            <m:r>
              <w:rPr>
                <w:rFonts w:ascii="Cambria Math" w:hAnsi="Cambria Math"/>
              </w:rPr>
              <m:t xml:space="preserve">W</m:t>
            </m:r>
            <m:r>
              <w:rPr>
                <w:rFonts w:ascii="Cambria Math" w:hAnsi="Cambria Math"/>
              </w:rPr>
              <m:t xml:space="preserve">⋅</m:t>
            </m:r>
            <m:sSub>
              <m:e>
                <m:r>
                  <m:rPr>
                    <m:lit/>
                    <m:nor/>
                  </m:rPr>
                  <w:rPr>
                    <w:rFonts w:ascii="Cambria Math" w:hAnsi="Cambria Math"/>
                  </w:rPr>
                  <m:t xml:space="preserve">ACIR</m:t>
                </m:r>
              </m:e>
              <m:sub>
                <m:r>
                  <m:rPr>
                    <m:lit/>
                    <m:nor/>
                  </m:rPr>
                  <w:rPr>
                    <w:rFonts w:ascii="Cambria Math" w:hAnsi="Cambria Math"/>
                  </w:rPr>
                  <m:t xml:space="preserve">DL</m:t>
                </m:r>
              </m:sub>
            </m:sSub>
          </m:num>
          <m:den>
            <m:sSub>
              <m:e>
                <m:r>
                  <m:rPr>
                    <m:lit/>
                    <m:nor/>
                  </m:rPr>
                  <w:rPr>
                    <w:rFonts w:ascii="Cambria Math" w:hAnsi="Cambria Math"/>
                  </w:rPr>
                  <m:t xml:space="preserve">ACIR</m:t>
                </m:r>
              </m:e>
              <m:sub>
                <m:r>
                  <m:rPr>
                    <m:lit/>
                    <m:nor/>
                  </m:rPr>
                  <w:rPr>
                    <w:rFonts w:ascii="Cambria Math" w:hAnsi="Cambria Math"/>
                  </w:rPr>
                  <m:t xml:space="preserve">UL</m:t>
                </m:r>
              </m:sub>
            </m:sSub>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L</m:t>
                </m:r>
              </m:e>
              <m:sub>
                <m:r>
                  <w:rPr>
                    <w:rFonts w:ascii="Cambria Math" w:hAnsi="Cambria Math"/>
                  </w:rPr>
                  <m:t xml:space="preserve">m</m:t>
                </m:r>
              </m:sub>
            </m:sSub>
          </m:den>
        </m:f>
      </m:oMath>
    </w:p>
    <w:p>
      <w:pPr>
        <w:pStyle w:val="EQ"/>
        <w:rPr/>
      </w:pPr>
      <w:r>
        <w:rPr/>
        <w:tab/>
      </w:r>
      <w:r>
        <w:rPr/>
      </w:r>
      <m:oMath xmlns:m="http://schemas.openxmlformats.org/officeDocument/2006/math">
        <m:f>
          <m:num>
            <m:r>
              <w:rPr>
                <w:rFonts w:ascii="Cambria Math" w:hAnsi="Cambria Math"/>
              </w:rPr>
              <m:t xml:space="preserve">W</m:t>
            </m:r>
          </m:num>
          <m:den>
            <m:sSub>
              <m:e>
                <m:r>
                  <w:rPr>
                    <w:rFonts w:ascii="Cambria Math" w:hAnsi="Cambria Math"/>
                  </w:rPr>
                  <m:t xml:space="preserve">R</m:t>
                </m:r>
              </m:e>
              <m:sub>
                <m:r>
                  <m:rPr>
                    <m:lit/>
                    <m:nor/>
                  </m:rPr>
                  <w:rPr>
                    <w:rFonts w:ascii="Cambria Math" w:hAnsi="Cambria Math"/>
                  </w:rPr>
                  <m:t xml:space="preserve">UL</m:t>
                </m:r>
              </m:sub>
            </m:sSub>
          </m:den>
        </m:f>
        <m:f>
          <m:num>
            <m:sSub>
              <m:e>
                <m:r>
                  <w:rPr>
                    <w:rFonts w:ascii="Cambria Math" w:hAnsi="Cambria Math"/>
                  </w:rPr>
                  <m:t xml:space="preserve">P</m:t>
                </m:r>
              </m:e>
              <m:sub>
                <m:r>
                  <m:rPr>
                    <m:lit/>
                    <m:nor/>
                  </m:rPr>
                  <w:rPr>
                    <w:rFonts w:ascii="Cambria Math" w:hAnsi="Cambria Math"/>
                  </w:rPr>
                  <m:t xml:space="preserve">UE</m:t>
                </m:r>
              </m:sub>
            </m:sSub>
          </m:num>
          <m:den>
            <m:sSub>
              <m:e>
                <m:r>
                  <w:rPr>
                    <w:rFonts w:ascii="Cambria Math" w:hAnsi="Cambria Math"/>
                  </w:rPr>
                  <m:t xml:space="preserve">L</m:t>
                </m:r>
              </m:e>
              <m:sub>
                <m:r>
                  <w:rPr>
                    <w:rFonts w:ascii="Cambria Math" w:hAnsi="Cambria Math"/>
                  </w:rPr>
                  <m:t xml:space="preserve">m</m:t>
                </m:r>
              </m:sub>
            </m:sSub>
            <m:sSub>
              <m:e>
                <m:r>
                  <w:rPr>
                    <w:rFonts w:ascii="Cambria Math" w:hAnsi="Cambria Math"/>
                  </w:rPr>
                  <m:t xml:space="preserve">I</m:t>
                </m:r>
              </m:e>
              <m:sub>
                <m:r>
                  <m:rPr>
                    <m:lit/>
                    <m:nor/>
                  </m:rPr>
                  <w:rPr>
                    <w:rFonts w:ascii="Cambria Math" w:hAnsi="Cambria Math"/>
                  </w:rPr>
                  <m:t xml:space="preserve">UL</m:t>
                </m:r>
              </m:sub>
            </m:sSub>
          </m:den>
        </m:f>
        <m:r>
          <w:rPr>
            <w:rFonts w:ascii="Cambria Math" w:hAnsi="Cambria Math"/>
          </w:rPr>
          <m:t xml:space="preserve">=</m:t>
        </m:r>
        <m:sSub>
          <m:e>
            <m:r>
              <w:rPr>
                <w:rFonts w:ascii="Cambria Math" w:hAnsi="Cambria Math"/>
              </w:rPr>
              <m:t xml:space="preserve">ρ</m:t>
            </m:r>
          </m:e>
          <m:sub>
            <m:r>
              <m:rPr>
                <m:lit/>
                <m:nor/>
              </m:rPr>
              <w:rPr>
                <w:rFonts w:ascii="Cambria Math" w:hAnsi="Cambria Math"/>
              </w:rPr>
              <m:t xml:space="preserve">UL</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UE</m:t>
            </m:r>
          </m:sub>
        </m:sSub>
        <m:r>
          <w:rPr>
            <w:rFonts w:ascii="Cambria Math" w:hAnsi="Cambria Math"/>
          </w:rPr>
          <m:t xml:space="preserve">=</m:t>
        </m:r>
        <m:f>
          <m:num>
            <m:sSub>
              <m:e>
                <m:r>
                  <w:rPr>
                    <w:rFonts w:ascii="Cambria Math" w:hAnsi="Cambria Math"/>
                  </w:rPr>
                  <m:t xml:space="preserve">ρ</m:t>
                </m:r>
              </m:e>
              <m:sub>
                <m:r>
                  <m:rPr>
                    <m:lit/>
                    <m:nor/>
                  </m:rPr>
                  <w:rPr>
                    <w:rFonts w:ascii="Cambria Math" w:hAnsi="Cambria Math"/>
                  </w:rPr>
                  <m:t xml:space="preserve">UL</m:t>
                </m:r>
              </m:sub>
            </m:sSub>
            <m:sSub>
              <m:e>
                <m:r>
                  <w:rPr>
                    <w:rFonts w:ascii="Cambria Math" w:hAnsi="Cambria Math"/>
                  </w:rPr>
                  <m:t xml:space="preserve">L</m:t>
                </m:r>
              </m:e>
              <m:sub>
                <m:r>
                  <w:rPr>
                    <w:rFonts w:ascii="Cambria Math" w:hAnsi="Cambria Math"/>
                  </w:rPr>
                  <m:t xml:space="preserve">m</m:t>
                </m:r>
              </m:sub>
            </m:sSub>
            <m:sSub>
              <m:e>
                <m:r>
                  <w:rPr>
                    <w:rFonts w:ascii="Cambria Math" w:hAnsi="Cambria Math"/>
                  </w:rPr>
                  <m:t xml:space="preserve">I</m:t>
                </m:r>
              </m:e>
              <m:sub>
                <m:r>
                  <m:rPr>
                    <m:lit/>
                    <m:nor/>
                  </m:rPr>
                  <w:rPr>
                    <w:rFonts w:ascii="Cambria Math" w:hAnsi="Cambria Math"/>
                  </w:rPr>
                  <m:t xml:space="preserve">UL</m:t>
                </m:r>
              </m:sub>
            </m:sSub>
            <m:sSub>
              <m:e>
                <m:r>
                  <w:rPr>
                    <w:rFonts w:ascii="Cambria Math" w:hAnsi="Cambria Math"/>
                  </w:rPr>
                  <m:t xml:space="preserve">R</m:t>
                </m:r>
              </m:e>
              <m:sub>
                <m:r>
                  <m:rPr>
                    <m:lit/>
                    <m:nor/>
                  </m:rPr>
                  <w:rPr>
                    <w:rFonts w:ascii="Cambria Math" w:hAnsi="Cambria Math"/>
                  </w:rPr>
                  <m:t xml:space="preserve">UL</m:t>
                </m:r>
              </m:sub>
            </m:sSub>
          </m:num>
          <m:den>
            <m:r>
              <w:rPr>
                <w:rFonts w:ascii="Cambria Math" w:hAnsi="Cambria Math"/>
              </w:rPr>
              <m:t xml:space="preserve">W</m:t>
            </m:r>
          </m:den>
        </m:f>
      </m:oMath>
    </w:p>
    <w:p>
      <w:pPr>
        <w:pStyle w:val="EQ"/>
        <w:rPr/>
      </w:pPr>
      <w:r>
        <w:rPr/>
        <w:tab/>
      </w:r>
      <w:r>
        <w:rPr/>
      </w:r>
      <m:oMath xmlns:m="http://schemas.openxmlformats.org/officeDocument/2006/math">
        <m:r>
          <w:rPr>
            <w:rFonts w:ascii="Cambria Math" w:hAnsi="Cambria Math"/>
          </w:rPr>
          <m:t xml:space="preserve">I</m:t>
        </m:r>
        <m:r>
          <w:rPr>
            <w:rFonts w:ascii="Cambria Math" w:hAnsi="Cambria Math"/>
          </w:rPr>
          <m:t xml:space="preserve">=</m:t>
        </m:r>
        <m:f>
          <m:num>
            <m:sSub>
              <m:e>
                <m:r>
                  <w:rPr>
                    <w:rFonts w:ascii="Cambria Math" w:hAnsi="Cambria Math"/>
                  </w:rPr>
                  <m:t xml:space="preserve">p</m:t>
                </m:r>
              </m:e>
              <m:sub>
                <m:r>
                  <w:rPr>
                    <w:rFonts w:ascii="Cambria Math" w:hAnsi="Cambria Math"/>
                  </w:rPr>
                  <m:t xml:space="preserve">m</m:t>
                </m:r>
              </m:sub>
            </m:sSub>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f>
          <m:num>
            <m:r>
              <w:rPr>
                <w:rFonts w:ascii="Cambria Math" w:hAnsi="Cambria Math"/>
              </w:rPr>
              <m:t xml:space="preserve">W</m:t>
            </m:r>
            <m:r>
              <w:rPr>
                <w:rFonts w:ascii="Cambria Math" w:hAnsi="Cambria Math"/>
              </w:rPr>
              <m:t xml:space="preserve">⋅</m:t>
            </m:r>
            <m:sSub>
              <m:e>
                <m:r>
                  <m:rPr>
                    <m:lit/>
                    <m:nor/>
                  </m:rPr>
                  <w:rPr>
                    <w:rFonts w:ascii="Cambria Math" w:hAnsi="Cambria Math"/>
                  </w:rPr>
                  <m:t xml:space="preserve">ACIR</m:t>
                </m:r>
              </m:e>
              <m:sub>
                <m:r>
                  <m:rPr>
                    <m:lit/>
                    <m:nor/>
                  </m:rPr>
                  <w:rPr>
                    <w:rFonts w:ascii="Cambria Math" w:hAnsi="Cambria Math"/>
                  </w:rPr>
                  <m:t xml:space="preserve">DL</m:t>
                </m:r>
              </m:sub>
            </m:sSub>
          </m:num>
          <m:den>
            <m:sSub>
              <m:e>
                <m:r>
                  <m:rPr>
                    <m:lit/>
                    <m:nor/>
                  </m:rPr>
                  <w:rPr>
                    <w:rFonts w:ascii="Cambria Math" w:hAnsi="Cambria Math"/>
                  </w:rPr>
                  <m:t xml:space="preserve">ACIR</m:t>
                </m:r>
              </m:e>
              <m:sub>
                <m:r>
                  <m:rPr>
                    <m:lit/>
                    <m:nor/>
                  </m:rPr>
                  <w:rPr>
                    <w:rFonts w:ascii="Cambria Math" w:hAnsi="Cambria Math"/>
                  </w:rPr>
                  <m:t xml:space="preserve">UL</m:t>
                </m:r>
              </m:sub>
            </m:sSub>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L</m:t>
                </m:r>
              </m:e>
              <m:sub>
                <m:r>
                  <w:rPr>
                    <w:rFonts w:ascii="Cambria Math" w:hAnsi="Cambria Math"/>
                  </w:rPr>
                  <m:t xml:space="preserve">m</m:t>
                </m:r>
              </m:sub>
            </m:sSub>
          </m:den>
        </m:f>
        <m:f>
          <m:num>
            <m:sSub>
              <m:e>
                <m:r>
                  <w:rPr>
                    <w:rFonts w:ascii="Cambria Math" w:hAnsi="Cambria Math"/>
                  </w:rPr>
                  <m:t xml:space="preserve">ρ</m:t>
                </m:r>
              </m:e>
              <m:sub>
                <m:r>
                  <m:rPr>
                    <m:lit/>
                    <m:nor/>
                  </m:rPr>
                  <w:rPr>
                    <w:rFonts w:ascii="Cambria Math" w:hAnsi="Cambria Math"/>
                  </w:rPr>
                  <m:t xml:space="preserve">UL</m:t>
                </m:r>
              </m:sub>
            </m:sSub>
            <m:sSub>
              <m:e>
                <m:r>
                  <w:rPr>
                    <w:rFonts w:ascii="Cambria Math" w:hAnsi="Cambria Math"/>
                  </w:rPr>
                  <m:t xml:space="preserve">L</m:t>
                </m:r>
              </m:e>
              <m:sub>
                <m:r>
                  <w:rPr>
                    <w:rFonts w:ascii="Cambria Math" w:hAnsi="Cambria Math"/>
                  </w:rPr>
                  <m:t xml:space="preserve">m</m:t>
                </m:r>
              </m:sub>
            </m:sSub>
            <m:sSub>
              <m:e>
                <m:r>
                  <w:rPr>
                    <w:rFonts w:ascii="Cambria Math" w:hAnsi="Cambria Math"/>
                  </w:rPr>
                  <m:t xml:space="preserve">I</m:t>
                </m:r>
              </m:e>
              <m:sub>
                <m:r>
                  <m:rPr>
                    <m:lit/>
                    <m:nor/>
                  </m:rPr>
                  <w:rPr>
                    <w:rFonts w:ascii="Cambria Math" w:hAnsi="Cambria Math"/>
                  </w:rPr>
                  <m:t xml:space="preserve">UL</m:t>
                </m:r>
              </m:sub>
            </m:sSub>
            <m:sSub>
              <m:e>
                <m:r>
                  <w:rPr>
                    <w:rFonts w:ascii="Cambria Math" w:hAnsi="Cambria Math"/>
                  </w:rPr>
                  <m:t xml:space="preserve">R</m:t>
                </m:r>
              </m:e>
              <m:sub>
                <m:r>
                  <m:rPr>
                    <m:lit/>
                    <m:nor/>
                  </m:rPr>
                  <w:rPr>
                    <w:rFonts w:ascii="Cambria Math" w:hAnsi="Cambria Math"/>
                  </w:rPr>
                  <m:t xml:space="preserve">UL</m:t>
                </m:r>
              </m:sub>
            </m:sSub>
          </m:num>
          <m:den>
            <m:r>
              <w:rPr>
                <w:rFonts w:ascii="Cambria Math" w:hAnsi="Cambria Math"/>
              </w:rPr>
              <m:t xml:space="preserve">W</m:t>
            </m:r>
          </m:den>
        </m:f>
      </m:oMath>
    </w:p>
    <w:p>
      <w:pPr>
        <w:pStyle w:val="EQ"/>
        <w:rPr/>
      </w:pPr>
      <w:r>
        <w:rPr/>
        <w:tab/>
      </w:r>
      <w:r>
        <w:rPr/>
      </w:r>
      <m:oMath xmlns:m="http://schemas.openxmlformats.org/officeDocument/2006/math">
        <m:r>
          <w:rPr>
            <w:rFonts w:ascii="Cambria Math" w:hAnsi="Cambria Math"/>
          </w:rPr>
          <m:t xml:space="preserve">I</m:t>
        </m:r>
        <m:r>
          <w:rPr>
            <w:rFonts w:ascii="Cambria Math" w:hAnsi="Cambria Math"/>
          </w:rPr>
          <m:t xml:space="preserve">=</m:t>
        </m:r>
        <m:f>
          <m:num>
            <m:sSub>
              <m:e>
                <m:r>
                  <w:rPr>
                    <w:rFonts w:ascii="Cambria Math" w:hAnsi="Cambria Math"/>
                  </w:rPr>
                  <m:t xml:space="preserve">p</m:t>
                </m:r>
              </m:e>
              <m:sub>
                <m:r>
                  <w:rPr>
                    <w:rFonts w:ascii="Cambria Math" w:hAnsi="Cambria Math"/>
                  </w:rPr>
                  <m:t xml:space="preserve">m</m:t>
                </m:r>
              </m:sub>
            </m:sSub>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ρ</m:t>
                </m:r>
              </m:e>
              <m:sub>
                <m:r>
                  <m:rPr>
                    <m:lit/>
                    <m:nor/>
                  </m:rPr>
                  <w:rPr>
                    <w:rFonts w:ascii="Cambria Math" w:hAnsi="Cambria Math"/>
                  </w:rPr>
                  <m:t xml:space="preserve">UL</m:t>
                </m:r>
              </m:sub>
            </m:sSub>
            <m:sSub>
              <m:e>
                <m:r>
                  <w:rPr>
                    <w:rFonts w:ascii="Cambria Math" w:hAnsi="Cambria Math"/>
                  </w:rPr>
                  <m:t xml:space="preserve">I</m:t>
                </m:r>
              </m:e>
              <m:sub>
                <m:r>
                  <m:rPr>
                    <m:lit/>
                    <m:nor/>
                  </m:rPr>
                  <w:rPr>
                    <w:rFonts w:ascii="Cambria Math" w:hAnsi="Cambria Math"/>
                  </w:rPr>
                  <m:t xml:space="preserve">UL</m:t>
                </m:r>
              </m:sub>
            </m:sSub>
            <m:sSub>
              <m:e>
                <m:r>
                  <w:rPr>
                    <w:rFonts w:ascii="Cambria Math" w:hAnsi="Cambria Math"/>
                  </w:rPr>
                  <m:t xml:space="preserve">R</m:t>
                </m:r>
              </m:e>
              <m:sub>
                <m:r>
                  <m:rPr>
                    <m:lit/>
                    <m:nor/>
                  </m:rPr>
                  <w:rPr>
                    <w:rFonts w:ascii="Cambria Math" w:hAnsi="Cambria Math"/>
                  </w:rPr>
                  <m:t xml:space="preserve">UL</m:t>
                </m:r>
              </m:sub>
            </m:sSub>
            <m:r>
              <w:rPr>
                <w:rFonts w:ascii="Cambria Math" w:hAnsi="Cambria Math"/>
              </w:rPr>
              <m:t xml:space="preserve">⋅</m:t>
            </m:r>
            <m:sSub>
              <m:e>
                <m:r>
                  <m:rPr>
                    <m:lit/>
                    <m:nor/>
                  </m:rPr>
                  <w:rPr>
                    <w:rFonts w:ascii="Cambria Math" w:hAnsi="Cambria Math"/>
                  </w:rPr>
                  <m:t xml:space="preserve">ACIR</m:t>
                </m:r>
              </m:e>
              <m:sub>
                <m:r>
                  <m:rPr>
                    <m:lit/>
                    <m:nor/>
                  </m:rPr>
                  <w:rPr>
                    <w:rFonts w:ascii="Cambria Math" w:hAnsi="Cambria Math"/>
                  </w:rPr>
                  <m:t xml:space="preserve">DL</m:t>
                </m:r>
              </m:sub>
            </m:sSub>
          </m:num>
          <m:den>
            <m:sSub>
              <m:e>
                <m:r>
                  <m:rPr>
                    <m:lit/>
                    <m:nor/>
                  </m:rPr>
                  <w:rPr>
                    <w:rFonts w:ascii="Cambria Math" w:hAnsi="Cambria Math"/>
                  </w:rPr>
                  <m:t xml:space="preserve">ACIR</m:t>
                </m:r>
              </m:e>
              <m:sub>
                <m:r>
                  <m:rPr>
                    <m:lit/>
                    <m:nor/>
                  </m:rPr>
                  <w:rPr>
                    <w:rFonts w:ascii="Cambria Math" w:hAnsi="Cambria Math"/>
                  </w:rPr>
                  <m:t xml:space="preserve">UL</m:t>
                </m:r>
              </m:sub>
            </m:sSub>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R</m:t>
            </m:r>
          </m:den>
        </m:f>
      </m:oMath>
    </w:p>
    <w:p>
      <w:pPr>
        <w:pStyle w:val="Normal"/>
        <w:rPr>
          <w:lang w:val="en-US" w:eastAsia="en-US"/>
        </w:rPr>
      </w:pPr>
      <w:r>
        <w:rPr/>
        <w:t>The DL dedicated channel power in micro can be written as:</w:t>
      </w:r>
    </w:p>
    <w:p>
      <w:pPr>
        <w:pStyle w:val="EQ"/>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P</m:t>
                </m:r>
              </m:e>
              <m:sub>
                <m:r>
                  <m:rPr>
                    <m:lit/>
                    <m:nor/>
                  </m:rPr>
                  <w:rPr>
                    <w:rFonts w:ascii="Cambria Math" w:hAnsi="Cambria Math"/>
                  </w:rPr>
                  <m:t xml:space="preserve">pilot</m:t>
                </m:r>
              </m:sub>
            </m:sSub>
            <m:r>
              <w:rPr>
                <w:rFonts w:ascii="Cambria Math" w:hAnsi="Cambria Math"/>
              </w:rPr>
              <m:t xml:space="preserve">Rρ</m:t>
            </m:r>
          </m:num>
          <m:den>
            <m:r>
              <w:rPr>
                <w:rFonts w:ascii="Cambria Math" w:hAnsi="Cambria Math"/>
              </w:rPr>
              <m:t xml:space="preserve">χ</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ref</m:t>
                </m:r>
              </m:sub>
            </m:sSub>
            <m:sSub>
              <m:e>
                <m:r>
                  <w:rPr>
                    <w:rFonts w:ascii="Cambria Math" w:hAnsi="Cambria Math"/>
                  </w:rPr>
                  <m:t xml:space="preserve">ρ</m:t>
                </m:r>
              </m:e>
              <m:sub>
                <m:r>
                  <m:rPr>
                    <m:lit/>
                    <m:nor/>
                  </m:rPr>
                  <w:rPr>
                    <w:rFonts w:ascii="Cambria Math" w:hAnsi="Cambria Math"/>
                  </w:rPr>
                  <m:t xml:space="preserve">ref</m:t>
                </m:r>
              </m:sub>
            </m:sSub>
          </m:den>
        </m:f>
      </m:oMath>
      <w:r>
        <w:rPr/>
        <w:t>,</w:t>
      </w:r>
    </w:p>
    <w:p>
      <w:pPr>
        <w:pStyle w:val="Normal"/>
        <w:rPr/>
      </w:pPr>
      <w:r>
        <w:rPr/>
        <w:t xml:space="preserve">where </w:t>
      </w:r>
      <w:r>
        <w:rPr>
          <w:rFonts w:eastAsia="Symbol" w:cs="Symbol" w:ascii="Symbol" w:hAnsi="Symbol"/>
        </w:rPr>
        <w:t></w:t>
      </w:r>
      <w:r>
        <w:rPr/>
        <w:t xml:space="preserve"> is the power adjustment </w:t>
      </w:r>
      <w:r>
        <w:rPr/>
        <w:fldChar w:fldCharType="begin"/>
      </w:r>
      <w:r>
        <w:rPr/>
        <w:instrText xml:space="preserve"> PAGE \* ARABIC </w:instrText>
      </w:r>
      <w:r>
        <w:rPr/>
        <w:fldChar w:fldCharType="separate"/>
      </w:r>
      <w:r>
        <w:rPr/>
        <w:t>40</w:t>
      </w:r>
      <w:r>
        <w:rPr/>
        <w:fldChar w:fldCharType="end"/>
      </w:r>
      <w:r>
        <w:rPr/>
        <w:t xml:space="preserve">ccurrenc; when </w:t>
      </w:r>
      <w:r>
        <w:rPr>
          <w:rFonts w:eastAsia="Symbol" w:cs="Symbol" w:ascii="Symbol" w:hAnsi="Symbol"/>
        </w:rPr>
        <w:t></w:t>
      </w:r>
      <w:r>
        <w:rPr/>
        <w:t xml:space="preserve">=1 (0 dB), the reference service is given the same power as for the pilot channel, when </w:t>
      </w:r>
      <w:r>
        <w:rPr>
          <w:rFonts w:eastAsia="Symbol" w:cs="Symbol" w:ascii="Symbol" w:hAnsi="Symbol"/>
        </w:rPr>
        <w:t></w:t>
      </w:r>
      <w:r>
        <w:rPr/>
        <w:t xml:space="preserve">=2 (3 db), for instance, the reference service is given 3 dB less power than for the pilot. </w:t>
      </w:r>
    </w:p>
    <w:p>
      <w:pPr>
        <w:pStyle w:val="Normal"/>
        <w:rPr/>
      </w:pPr>
      <w:r>
        <w:rPr/>
        <w:t>The interference can be then written as:</w:t>
      </w:r>
    </w:p>
    <w:p>
      <w:pPr>
        <w:pStyle w:val="EQ"/>
        <w:rPr>
          <w:position w:val="-38"/>
        </w:rPr>
      </w:pPr>
      <w:r>
        <w:rPr/>
        <w:tab/>
      </w:r>
      <w:r>
        <w:rPr/>
      </w:r>
      <m:oMath xmlns:m="http://schemas.openxmlformats.org/officeDocument/2006/math">
        <m:r>
          <w:rPr>
            <w:rFonts w:ascii="Cambria Math" w:hAnsi="Cambria Math"/>
          </w:rPr>
          <m:t xml:space="preserve">I</m:t>
        </m:r>
        <m:r>
          <w:rPr>
            <w:rFonts w:ascii="Cambria Math" w:hAnsi="Cambria Math"/>
          </w:rPr>
          <m:t xml:space="preserve">=</m:t>
        </m:r>
        <m:f>
          <m:num>
            <m:sSub>
              <m:e>
                <m:r>
                  <w:rPr>
                    <w:rFonts w:ascii="Cambria Math" w:hAnsi="Cambria Math"/>
                  </w:rPr>
                  <m:t xml:space="preserve">P</m:t>
                </m:r>
              </m:e>
              <m:sub>
                <m:r>
                  <m:rPr>
                    <m:lit/>
                    <m:nor/>
                  </m:rPr>
                  <w:rPr>
                    <w:rFonts w:ascii="Cambria Math" w:hAnsi="Cambria Math"/>
                  </w:rPr>
                  <m:t xml:space="preserve">pilot</m:t>
                </m:r>
              </m:sub>
            </m:sSub>
            <m:r>
              <w:rPr>
                <w:rFonts w:ascii="Cambria Math" w:hAnsi="Cambria Math"/>
              </w:rPr>
              <m:t xml:space="preserve">Rρ</m:t>
            </m:r>
          </m:num>
          <m:den>
            <m:r>
              <w:rPr>
                <w:rFonts w:ascii="Cambria Math" w:hAnsi="Cambria Math"/>
              </w:rPr>
              <m:t xml:space="preserve">χ</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ref</m:t>
                </m:r>
              </m:sub>
            </m:sSub>
            <m:sSub>
              <m:e>
                <m:r>
                  <w:rPr>
                    <w:rFonts w:ascii="Cambria Math" w:hAnsi="Cambria Math"/>
                  </w:rPr>
                  <m:t xml:space="preserve">ρ</m:t>
                </m:r>
              </m:e>
              <m:sub>
                <m:r>
                  <m:rPr>
                    <m:lit/>
                    <m:nor/>
                  </m:rPr>
                  <w:rPr>
                    <w:rFonts w:ascii="Cambria Math" w:hAnsi="Cambria Math"/>
                  </w:rPr>
                  <m:t xml:space="preserve">ref</m:t>
                </m:r>
              </m:sub>
            </m:sSub>
          </m:den>
        </m:f>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ρ</m:t>
                </m:r>
              </m:e>
              <m:sub>
                <m:r>
                  <m:rPr>
                    <m:lit/>
                    <m:nor/>
                  </m:rPr>
                  <w:rPr>
                    <w:rFonts w:ascii="Cambria Math" w:hAnsi="Cambria Math"/>
                  </w:rPr>
                  <m:t xml:space="preserve">UL</m:t>
                </m:r>
              </m:sub>
            </m:sSub>
            <m:sSub>
              <m:e>
                <m:r>
                  <w:rPr>
                    <w:rFonts w:ascii="Cambria Math" w:hAnsi="Cambria Math"/>
                  </w:rPr>
                  <m:t xml:space="preserve">I</m:t>
                </m:r>
              </m:e>
              <m:sub>
                <m:r>
                  <m:rPr>
                    <m:lit/>
                    <m:nor/>
                  </m:rPr>
                  <w:rPr>
                    <w:rFonts w:ascii="Cambria Math" w:hAnsi="Cambria Math"/>
                  </w:rPr>
                  <m:t xml:space="preserve">UL</m:t>
                </m:r>
              </m:sub>
            </m:sSub>
            <m:sSub>
              <m:e>
                <m:r>
                  <w:rPr>
                    <w:rFonts w:ascii="Cambria Math" w:hAnsi="Cambria Math"/>
                  </w:rPr>
                  <m:t xml:space="preserve">R</m:t>
                </m:r>
              </m:e>
              <m:sub>
                <m:r>
                  <m:rPr>
                    <m:lit/>
                    <m:nor/>
                  </m:rPr>
                  <w:rPr>
                    <w:rFonts w:ascii="Cambria Math" w:hAnsi="Cambria Math"/>
                  </w:rPr>
                  <m:t xml:space="preserve">UL</m:t>
                </m:r>
              </m:sub>
            </m:sSub>
            <m:r>
              <w:rPr>
                <w:rFonts w:ascii="Cambria Math" w:hAnsi="Cambria Math"/>
              </w:rPr>
              <m:t xml:space="preserve">⋅</m:t>
            </m:r>
            <m:sSub>
              <m:e>
                <m:r>
                  <m:rPr>
                    <m:lit/>
                    <m:nor/>
                  </m:rPr>
                  <w:rPr>
                    <w:rFonts w:ascii="Cambria Math" w:hAnsi="Cambria Math"/>
                  </w:rPr>
                  <m:t xml:space="preserve">ACIR</m:t>
                </m:r>
              </m:e>
              <m:sub>
                <m:r>
                  <m:rPr>
                    <m:lit/>
                    <m:nor/>
                  </m:rPr>
                  <w:rPr>
                    <w:rFonts w:ascii="Cambria Math" w:hAnsi="Cambria Math"/>
                  </w:rPr>
                  <m:t xml:space="preserve">DL</m:t>
                </m:r>
              </m:sub>
            </m:sSub>
          </m:num>
          <m:den>
            <m:sSub>
              <m:e>
                <m:r>
                  <m:rPr>
                    <m:lit/>
                    <m:nor/>
                  </m:rPr>
                  <w:rPr>
                    <w:rFonts w:ascii="Cambria Math" w:hAnsi="Cambria Math"/>
                  </w:rPr>
                  <m:t xml:space="preserve">ACIR</m:t>
                </m:r>
              </m:e>
              <m:sub>
                <m:r>
                  <m:rPr>
                    <m:lit/>
                    <m:nor/>
                  </m:rPr>
                  <w:rPr>
                    <w:rFonts w:ascii="Cambria Math" w:hAnsi="Cambria Math"/>
                  </w:rPr>
                  <m:t xml:space="preserve">UL</m:t>
                </m:r>
              </m:sub>
            </m:sSub>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R</m:t>
            </m:r>
          </m:den>
        </m:f>
        <m:r>
          <w:rPr>
            <w:rFonts w:ascii="Cambria Math" w:hAnsi="Cambria Math"/>
          </w:rPr>
          <m:t xml:space="preserve">=</m:t>
        </m:r>
        <m:f>
          <m:num>
            <m:sSub>
              <m:e>
                <m:r>
                  <w:rPr>
                    <w:rFonts w:ascii="Cambria Math" w:hAnsi="Cambria Math"/>
                  </w:rPr>
                  <m:t xml:space="preserve">P</m:t>
                </m:r>
              </m:e>
              <m:sub>
                <m:r>
                  <m:rPr>
                    <m:lit/>
                    <m:nor/>
                  </m:rPr>
                  <w:rPr>
                    <w:rFonts w:ascii="Cambria Math" w:hAnsi="Cambria Math"/>
                  </w:rPr>
                  <m:t xml:space="preserve">pilot</m:t>
                </m:r>
              </m:sub>
            </m:sSub>
          </m:num>
          <m:den>
            <m:r>
              <w:rPr>
                <w:rFonts w:ascii="Cambria Math" w:hAnsi="Cambria Math"/>
              </w:rPr>
              <m:t xml:space="preserve">χ</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ref</m:t>
                </m:r>
              </m:sub>
            </m:sSub>
            <m:sSub>
              <m:e>
                <m:r>
                  <w:rPr>
                    <w:rFonts w:ascii="Cambria Math" w:hAnsi="Cambria Math"/>
                  </w:rPr>
                  <m:t xml:space="preserve">ρ</m:t>
                </m:r>
              </m:e>
              <m:sub>
                <m:r>
                  <m:rPr>
                    <m:lit/>
                    <m:nor/>
                  </m:rPr>
                  <w:rPr>
                    <w:rFonts w:ascii="Cambria Math" w:hAnsi="Cambria Math"/>
                  </w:rPr>
                  <m:t xml:space="preserve">ref</m:t>
                </m:r>
              </m:sub>
            </m:sSub>
          </m:den>
        </m:f>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ρ</m:t>
                </m:r>
              </m:e>
              <m:sub>
                <m:r>
                  <m:rPr>
                    <m:lit/>
                    <m:nor/>
                  </m:rPr>
                  <w:rPr>
                    <w:rFonts w:ascii="Cambria Math" w:hAnsi="Cambria Math"/>
                  </w:rPr>
                  <m:t xml:space="preserve">UL</m:t>
                </m:r>
              </m:sub>
            </m:sSub>
            <m:sSub>
              <m:e>
                <m:r>
                  <w:rPr>
                    <w:rFonts w:ascii="Cambria Math" w:hAnsi="Cambria Math"/>
                  </w:rPr>
                  <m:t xml:space="preserve">I</m:t>
                </m:r>
              </m:e>
              <m:sub>
                <m:r>
                  <m:rPr>
                    <m:lit/>
                    <m:nor/>
                  </m:rPr>
                  <w:rPr>
                    <w:rFonts w:ascii="Cambria Math" w:hAnsi="Cambria Math"/>
                  </w:rPr>
                  <m:t xml:space="preserve">UL</m:t>
                </m:r>
              </m:sub>
            </m:sSub>
            <m:sSub>
              <m:e>
                <m:r>
                  <w:rPr>
                    <w:rFonts w:ascii="Cambria Math" w:hAnsi="Cambria Math"/>
                  </w:rPr>
                  <m:t xml:space="preserve">R</m:t>
                </m:r>
              </m:e>
              <m:sub>
                <m:r>
                  <m:rPr>
                    <m:lit/>
                    <m:nor/>
                  </m:rPr>
                  <w:rPr>
                    <w:rFonts w:ascii="Cambria Math" w:hAnsi="Cambria Math"/>
                  </w:rPr>
                  <m:t xml:space="preserve">UL</m:t>
                </m:r>
              </m:sub>
            </m:sSub>
            <m:r>
              <w:rPr>
                <w:rFonts w:ascii="Cambria Math" w:hAnsi="Cambria Math"/>
              </w:rPr>
              <m:t xml:space="preserve">⋅</m:t>
            </m:r>
            <m:sSub>
              <m:e>
                <m:r>
                  <m:rPr>
                    <m:lit/>
                    <m:nor/>
                  </m:rPr>
                  <w:rPr>
                    <w:rFonts w:ascii="Cambria Math" w:hAnsi="Cambria Math"/>
                  </w:rPr>
                  <m:t xml:space="preserve">ACIR</m:t>
                </m:r>
              </m:e>
              <m:sub>
                <m:r>
                  <m:rPr>
                    <m:lit/>
                    <m:nor/>
                  </m:rPr>
                  <w:rPr>
                    <w:rFonts w:ascii="Cambria Math" w:hAnsi="Cambria Math"/>
                  </w:rPr>
                  <m:t xml:space="preserve">DL</m:t>
                </m:r>
              </m:sub>
            </m:sSub>
          </m:num>
          <m:den>
            <m:sSub>
              <m:e>
                <m:r>
                  <m:rPr>
                    <m:lit/>
                    <m:nor/>
                  </m:rPr>
                  <w:rPr>
                    <w:rFonts w:ascii="Cambria Math" w:hAnsi="Cambria Math"/>
                  </w:rPr>
                  <m:t xml:space="preserve">ACIR</m:t>
                </m:r>
              </m:e>
              <m:sub>
                <m:r>
                  <m:rPr>
                    <m:lit/>
                    <m:nor/>
                  </m:rPr>
                  <w:rPr>
                    <w:rFonts w:ascii="Cambria Math" w:hAnsi="Cambria Math"/>
                  </w:rPr>
                  <m:t xml:space="preserve">UL</m:t>
                </m:r>
              </m:sub>
            </m:sSub>
          </m:den>
        </m:f>
      </m:oMath>
    </w:p>
    <w:p>
      <w:pPr>
        <w:pStyle w:val="EX"/>
        <w:rPr/>
      </w:pPr>
      <w:r>
        <w:rPr/>
        <w:t xml:space="preserve">RUL, </w:t>
      </w:r>
      <w:r>
        <w:rPr>
          <w:rFonts w:eastAsia="Symbol" w:cs="Symbol" w:ascii="Symbol" w:hAnsi="Symbol"/>
        </w:rPr>
        <w:t></w:t>
      </w:r>
      <w:r>
        <w:rPr/>
        <w:t>UL are UL parameters for the microcell RAB</w:t>
      </w:r>
    </w:p>
    <w:p>
      <w:pPr>
        <w:pStyle w:val="EX"/>
        <w:rPr/>
      </w:pPr>
      <w:r>
        <w:rPr/>
        <w:t xml:space="preserve">Rref, </w:t>
      </w:r>
      <w:r>
        <w:rPr>
          <w:rFonts w:eastAsia="Symbol" w:cs="Symbol" w:ascii="Symbol" w:hAnsi="Symbol"/>
        </w:rPr>
        <w:t></w:t>
      </w:r>
      <w:r>
        <w:rPr/>
        <w:t>ref are DL parameters of the microcell ref RAB</w:t>
      </w:r>
    </w:p>
    <w:p>
      <w:pPr>
        <w:pStyle w:val="Normal"/>
        <w:rPr/>
      </w:pPr>
      <w:r>
        <w:rPr/>
        <w:t>So what we can notice is that the interference in UL in pico is independent on the pathloss between micro and pico.</w:t>
      </w:r>
    </w:p>
    <w:p>
      <w:pPr>
        <w:pStyle w:val="Normal"/>
        <w:rPr/>
      </w:pPr>
      <w:r>
        <w:rPr/>
        <w:t xml:space="preserve">Then, if </w:t>
      </w:r>
    </w:p>
    <w:p>
      <w:pPr>
        <w:pStyle w:val="EX"/>
        <w:rPr/>
      </w:pPr>
      <w:r>
        <w:rPr/>
        <w:t>Ppilot=30 dBm</w:t>
      </w:r>
    </w:p>
    <w:p>
      <w:pPr>
        <w:pStyle w:val="EX"/>
        <w:rPr/>
      </w:pPr>
      <w:r>
        <w:rPr>
          <w:rFonts w:eastAsia="Symbol" w:cs="Symbol" w:ascii="Symbol" w:hAnsi="Symbol"/>
        </w:rPr>
        <w:t></w:t>
      </w:r>
      <w:r>
        <w:rPr/>
        <w:t>=1</w:t>
      </w:r>
    </w:p>
    <w:p>
      <w:pPr>
        <w:pStyle w:val="EX"/>
        <w:rPr/>
      </w:pPr>
      <w:r>
        <w:rPr/>
        <w:t>Rref=12.2 kbps</w:t>
      </w:r>
    </w:p>
    <w:p>
      <w:pPr>
        <w:pStyle w:val="EX"/>
        <w:rPr/>
      </w:pPr>
      <w:r>
        <w:rPr>
          <w:rFonts w:eastAsia="Symbol" w:cs="Symbol" w:ascii="Symbol" w:hAnsi="Symbol"/>
        </w:rPr>
        <w:t></w:t>
      </w:r>
      <w:r>
        <w:rPr/>
        <w:t>UL=5dB</w:t>
      </w:r>
    </w:p>
    <w:p>
      <w:pPr>
        <w:pStyle w:val="EX"/>
        <w:rPr/>
      </w:pPr>
      <w:r>
        <w:rPr>
          <w:rFonts w:eastAsia="Symbol" w:cs="Symbol" w:ascii="Symbol" w:hAnsi="Symbol"/>
        </w:rPr>
        <w:t></w:t>
      </w:r>
      <w:r>
        <w:rPr/>
        <w:t>ref=8dB</w:t>
      </w:r>
    </w:p>
    <w:p>
      <w:pPr>
        <w:pStyle w:val="EX"/>
        <w:rPr/>
      </w:pPr>
      <w:r>
        <w:rPr/>
        <w:t>RUL=12.2kbps</w:t>
      </w:r>
    </w:p>
    <w:p>
      <w:pPr>
        <w:pStyle w:val="EX"/>
        <w:rPr/>
      </w:pPr>
      <w:r>
        <w:rPr>
          <w:lang w:val="pt-BR"/>
        </w:rPr>
        <w:t>ACIR_DL/ACIR_UL=-3 dB ;</w:t>
      </w:r>
    </w:p>
    <w:p>
      <w:pPr>
        <w:pStyle w:val="EX"/>
        <w:rPr/>
      </w:pPr>
      <w:r>
        <w:rPr/>
        <w:t>Pp=20 dBm</w:t>
      </w:r>
    </w:p>
    <w:p>
      <w:pPr>
        <w:pStyle w:val="EQ"/>
        <w:rPr/>
      </w:pPr>
      <w:r>
        <w:rPr/>
        <w:tab/>
      </w:r>
      <w:r>
        <w:rPr/>
      </w:r>
      <m:oMath xmlns:m="http://schemas.openxmlformats.org/officeDocument/2006/math">
        <m:eqArr>
          <m:e>
            <m:r>
              <w:rPr>
                <w:rFonts w:ascii="Cambria Math" w:hAnsi="Cambria Math"/>
              </w:rPr>
              <m:t xml:space="preserve">I</m:t>
            </m:r>
            <m:r>
              <w:rPr>
                <w:rFonts w:ascii="Cambria Math" w:hAnsi="Cambria Math"/>
              </w:rPr>
              <m:t xml:space="preserve">=</m:t>
            </m:r>
            <m:f>
              <m:num>
                <m:sSub>
                  <m:e>
                    <m:r>
                      <w:rPr>
                        <w:rFonts w:ascii="Cambria Math" w:hAnsi="Cambria Math"/>
                      </w:rPr>
                      <m:t xml:space="preserve">P</m:t>
                    </m:r>
                  </m:e>
                  <m:sub>
                    <m:r>
                      <m:rPr>
                        <m:lit/>
                        <m:nor/>
                      </m:rPr>
                      <w:rPr>
                        <w:rFonts w:ascii="Cambria Math" w:hAnsi="Cambria Math"/>
                      </w:rPr>
                      <m:t xml:space="preserve">pilot</m:t>
                    </m:r>
                  </m:sub>
                </m:sSub>
              </m:num>
              <m:den>
                <m:r>
                  <w:rPr>
                    <w:rFonts w:ascii="Cambria Math" w:hAnsi="Cambria Math"/>
                  </w:rPr>
                  <m:t xml:space="preserve">χ</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ref</m:t>
                    </m:r>
                  </m:sub>
                </m:sSub>
                <m:sSub>
                  <m:e>
                    <m:r>
                      <w:rPr>
                        <w:rFonts w:ascii="Cambria Math" w:hAnsi="Cambria Math"/>
                      </w:rPr>
                      <m:t xml:space="preserve">ρ</m:t>
                    </m:r>
                  </m:e>
                  <m:sub>
                    <m:r>
                      <m:rPr>
                        <m:lit/>
                        <m:nor/>
                      </m:rPr>
                      <w:rPr>
                        <w:rFonts w:ascii="Cambria Math" w:hAnsi="Cambria Math"/>
                      </w:rPr>
                      <m:t xml:space="preserve">ref</m:t>
                    </m:r>
                  </m:sub>
                </m:sSub>
              </m:den>
            </m:f>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ρ</m:t>
                    </m:r>
                  </m:e>
                  <m:sub>
                    <m:r>
                      <m:rPr>
                        <m:lit/>
                        <m:nor/>
                      </m:rPr>
                      <w:rPr>
                        <w:rFonts w:ascii="Cambria Math" w:hAnsi="Cambria Math"/>
                      </w:rPr>
                      <m:t xml:space="preserve">UL</m:t>
                    </m:r>
                  </m:sub>
                </m:sSub>
                <m:sSub>
                  <m:e>
                    <m:r>
                      <w:rPr>
                        <w:rFonts w:ascii="Cambria Math" w:hAnsi="Cambria Math"/>
                      </w:rPr>
                      <m:t xml:space="preserve">I</m:t>
                    </m:r>
                  </m:e>
                  <m:sub>
                    <m:r>
                      <m:rPr>
                        <m:lit/>
                        <m:nor/>
                      </m:rPr>
                      <w:rPr>
                        <w:rFonts w:ascii="Cambria Math" w:hAnsi="Cambria Math"/>
                      </w:rPr>
                      <m:t xml:space="preserve">UL</m:t>
                    </m:r>
                  </m:sub>
                </m:sSub>
                <m:sSub>
                  <m:e>
                    <m:r>
                      <w:rPr>
                        <w:rFonts w:ascii="Cambria Math" w:hAnsi="Cambria Math"/>
                      </w:rPr>
                      <m:t xml:space="preserve">R</m:t>
                    </m:r>
                  </m:e>
                  <m:sub>
                    <m:r>
                      <m:rPr>
                        <m:lit/>
                        <m:nor/>
                      </m:rPr>
                      <w:rPr>
                        <w:rFonts w:ascii="Cambria Math" w:hAnsi="Cambria Math"/>
                      </w:rPr>
                      <m:t xml:space="preserve">UL</m:t>
                    </m:r>
                  </m:sub>
                </m:sSub>
                <m:r>
                  <w:rPr>
                    <w:rFonts w:ascii="Cambria Math" w:hAnsi="Cambria Math"/>
                  </w:rPr>
                  <m:t xml:space="preserve">⋅</m:t>
                </m:r>
                <m:sSub>
                  <m:e>
                    <m:r>
                      <m:rPr>
                        <m:lit/>
                        <m:nor/>
                      </m:rPr>
                      <w:rPr>
                        <w:rFonts w:ascii="Cambria Math" w:hAnsi="Cambria Math"/>
                      </w:rPr>
                      <m:t xml:space="preserve">ACIR</m:t>
                    </m:r>
                  </m:e>
                  <m:sub>
                    <m:r>
                      <m:rPr>
                        <m:lit/>
                        <m:nor/>
                      </m:rPr>
                      <w:rPr>
                        <w:rFonts w:ascii="Cambria Math" w:hAnsi="Cambria Math"/>
                      </w:rPr>
                      <m:t xml:space="preserve">DL</m:t>
                    </m:r>
                  </m:sub>
                </m:sSub>
              </m:num>
              <m:den>
                <m:sSub>
                  <m:e>
                    <m:r>
                      <m:rPr>
                        <m:lit/>
                        <m:nor/>
                      </m:rPr>
                      <w:rPr>
                        <w:rFonts w:ascii="Cambria Math" w:hAnsi="Cambria Math"/>
                      </w:rPr>
                      <m:t xml:space="preserve">ACIR</m:t>
                    </m:r>
                  </m:e>
                  <m:sub>
                    <m:r>
                      <m:rPr>
                        <m:lit/>
                        <m:nor/>
                      </m:rPr>
                      <w:rPr>
                        <w:rFonts w:ascii="Cambria Math" w:hAnsi="Cambria Math"/>
                      </w:rPr>
                      <m:t xml:space="preserve">UL</m:t>
                    </m:r>
                  </m:sub>
                </m:sSub>
              </m:den>
            </m:f>
          </m:e>
          <m:e>
            <m:f>
              <m:num>
                <m:r>
                  <m:rPr>
                    <m:lit/>
                    <m:nor/>
                  </m:rPr>
                  <w:rPr>
                    <w:rFonts w:ascii="Cambria Math" w:hAnsi="Cambria Math"/>
                  </w:rPr>
                  <m:t xml:space="preserve">1000</m:t>
                </m:r>
              </m:num>
              <m:den>
                <m:r>
                  <w:rPr>
                    <w:rFonts w:ascii="Cambria Math" w:hAnsi="Cambria Math"/>
                  </w:rPr>
                  <m:t xml:space="preserve">1</m:t>
                </m:r>
                <m:r>
                  <w:rPr>
                    <w:rFonts w:ascii="Cambria Math" w:hAnsi="Cambria Math"/>
                  </w:rPr>
                  <m:t xml:space="preserve">⋅</m:t>
                </m:r>
              </m:den>
            </m:f>
            <m:f>
              <m:num>
                <m:r>
                  <w:rPr>
                    <w:rFonts w:ascii="Cambria Math" w:hAnsi="Cambria Math"/>
                  </w:rPr>
                  <m:t xml:space="preserve">1</m:t>
                </m:r>
              </m:num>
              <m:den>
                <m:r>
                  <m:rPr>
                    <m:lit/>
                    <m:nor/>
                  </m:rPr>
                  <w:rPr>
                    <w:rFonts w:ascii="Cambria Math" w:hAnsi="Cambria Math"/>
                  </w:rPr>
                  <m:t xml:space="preserve">100</m:t>
                </m:r>
              </m:den>
            </m:f>
            <m:r>
              <w:rPr>
                <w:rFonts w:ascii="Cambria Math" w:hAnsi="Cambria Math"/>
              </w:rPr>
              <m:t xml:space="preserve">⋅</m:t>
            </m:r>
            <m:f>
              <m:num>
                <m:sSub>
                  <m:e>
                    <m:r>
                      <w:rPr>
                        <w:rFonts w:ascii="Cambria Math" w:hAnsi="Cambria Math"/>
                      </w:rPr>
                      <m:t xml:space="preserve">I</m:t>
                    </m:r>
                  </m:e>
                  <m:sub>
                    <m:r>
                      <m:rPr>
                        <m:lit/>
                        <m:nor/>
                      </m:rPr>
                      <w:rPr>
                        <w:rFonts w:ascii="Cambria Math" w:hAnsi="Cambria Math"/>
                      </w:rPr>
                      <m:t xml:space="preserve">UL</m:t>
                    </m:r>
                  </m:sub>
                </m:sSub>
              </m:num>
              <m:den>
                <m:r>
                  <w:rPr>
                    <w:rFonts w:ascii="Cambria Math" w:hAnsi="Cambria Math"/>
                  </w:rPr>
                  <m:t xml:space="preserve">2</m:t>
                </m:r>
                <m:r>
                  <w:rPr>
                    <w:rFonts w:ascii="Cambria Math" w:hAnsi="Cambria Math"/>
                  </w:rPr>
                  <m:t xml:space="preserve">⋅</m:t>
                </m:r>
                <m:r>
                  <w:rPr>
                    <w:rFonts w:ascii="Cambria Math" w:hAnsi="Cambria Math"/>
                  </w:rPr>
                  <m:t xml:space="preserve">2</m:t>
                </m:r>
              </m:den>
            </m:f>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UL</m:t>
                </m:r>
              </m:sub>
            </m:sSub>
            <m:r>
              <w:rPr>
                <w:rFonts w:ascii="Cambria Math" w:hAnsi="Cambria Math"/>
              </w:rPr>
              <m:t xml:space="preserve">=</m:t>
            </m:r>
            <m:r>
              <w:rPr>
                <w:rFonts w:ascii="Cambria Math" w:hAnsi="Cambria Math"/>
              </w:rPr>
              <m:t xml:space="preserve">4</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UL</m:t>
                </m:r>
              </m:sub>
            </m:sSub>
            <m:r>
              <w:rPr>
                <w:rFonts w:ascii="Cambria Math" w:hAnsi="Cambria Math"/>
              </w:rPr>
              <m:t xml:space="preserve">(</m:t>
            </m:r>
            <m:r>
              <m:rPr>
                <m:lit/>
                <m:nor/>
              </m:rPr>
              <w:rPr>
                <w:rFonts w:ascii="Cambria Math" w:hAnsi="Cambria Math"/>
              </w:rPr>
              <m:t xml:space="preserve">dB</m:t>
            </m:r>
            <m:r>
              <w:rPr>
                <w:rFonts w:ascii="Cambria Math" w:hAnsi="Cambria Math"/>
              </w:rPr>
              <m:t xml:space="preserve">)</m:t>
            </m:r>
          </m:e>
        </m:eqArr>
      </m:oMath>
    </w:p>
    <w:p>
      <w:pPr>
        <w:pStyle w:val="Normal"/>
        <w:rPr/>
      </w:pPr>
      <w:r>
        <w:rPr/>
        <w:t>So it is 4 dB above the micro interference levels</w:t>
      </w:r>
    </w:p>
    <w:p>
      <w:pPr>
        <w:pStyle w:val="Normal"/>
        <w:rPr/>
      </w:pPr>
      <w:r>
        <w:rPr/>
        <w:t>Then, if</w:t>
      </w:r>
    </w:p>
    <w:p>
      <w:pPr>
        <w:pStyle w:val="EX"/>
        <w:rPr/>
      </w:pPr>
      <w:r>
        <w:rPr/>
        <w:t>RUL=144kbps</w:t>
      </w:r>
    </w:p>
    <w:p>
      <w:pPr>
        <w:pStyle w:val="EX"/>
        <w:rPr/>
      </w:pPr>
      <w:r>
        <w:rPr>
          <w:rFonts w:eastAsia="Symbol" w:cs="Symbol" w:ascii="Symbol" w:hAnsi="Symbol"/>
        </w:rPr>
        <w:t></w:t>
      </w:r>
      <w:r>
        <w:rPr/>
        <w:t>UL=2dB</w:t>
      </w:r>
    </w:p>
    <w:p>
      <w:pPr>
        <w:pStyle w:val="EX"/>
        <w:rPr/>
      </w:pPr>
      <w:r>
        <w:rPr>
          <w:lang w:val="pt-BR"/>
        </w:rPr>
        <w:t>ACIR_DL/ACIR_UL=-3 dB ;</w:t>
      </w:r>
    </w:p>
    <w:p>
      <w:pPr>
        <w:pStyle w:val="EQ"/>
        <w:rPr/>
      </w:pPr>
      <w:r>
        <w:rPr>
          <w:lang w:val="pt-BR" w:eastAsia="en-US"/>
        </w:rPr>
        <w:tab/>
      </w:r>
      <w:r>
        <w:rPr/>
      </w:r>
      <m:oMath xmlns:m="http://schemas.openxmlformats.org/officeDocument/2006/math">
        <m:eqArr>
          <m:e>
            <m:r>
              <w:rPr>
                <w:rFonts w:ascii="Cambria Math" w:hAnsi="Cambria Math"/>
              </w:rPr>
              <m:t xml:space="preserve">I</m:t>
            </m:r>
            <m:r>
              <w:rPr>
                <w:rFonts w:ascii="Cambria Math" w:hAnsi="Cambria Math"/>
              </w:rPr>
              <m:t xml:space="preserve">=</m:t>
            </m:r>
            <m:f>
              <m:num>
                <m:sSub>
                  <m:e>
                    <m:r>
                      <w:rPr>
                        <w:rFonts w:ascii="Cambria Math" w:hAnsi="Cambria Math"/>
                      </w:rPr>
                      <m:t xml:space="preserve">P</m:t>
                    </m:r>
                  </m:e>
                  <m:sub>
                    <m:r>
                      <m:rPr>
                        <m:lit/>
                        <m:nor/>
                      </m:rPr>
                      <w:rPr>
                        <w:rFonts w:ascii="Cambria Math" w:hAnsi="Cambria Math"/>
                      </w:rPr>
                      <m:t xml:space="preserve">pilot</m:t>
                    </m:r>
                  </m:sub>
                </m:sSub>
              </m:num>
              <m:den>
                <m:r>
                  <w:rPr>
                    <w:rFonts w:ascii="Cambria Math" w:hAnsi="Cambria Math"/>
                  </w:rPr>
                  <m:t xml:space="preserve">χ</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ref</m:t>
                    </m:r>
                  </m:sub>
                </m:sSub>
                <m:sSub>
                  <m:e>
                    <m:r>
                      <w:rPr>
                        <w:rFonts w:ascii="Cambria Math" w:hAnsi="Cambria Math"/>
                      </w:rPr>
                      <m:t xml:space="preserve">ρ</m:t>
                    </m:r>
                  </m:e>
                  <m:sub>
                    <m:r>
                      <m:rPr>
                        <m:lit/>
                        <m:nor/>
                      </m:rPr>
                      <w:rPr>
                        <w:rFonts w:ascii="Cambria Math" w:hAnsi="Cambria Math"/>
                      </w:rPr>
                      <m:t xml:space="preserve">ref</m:t>
                    </m:r>
                  </m:sub>
                </m:sSub>
              </m:den>
            </m:f>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ρ</m:t>
                    </m:r>
                  </m:e>
                  <m:sub>
                    <m:r>
                      <m:rPr>
                        <m:lit/>
                        <m:nor/>
                      </m:rPr>
                      <w:rPr>
                        <w:rFonts w:ascii="Cambria Math" w:hAnsi="Cambria Math"/>
                      </w:rPr>
                      <m:t xml:space="preserve">UL</m:t>
                    </m:r>
                  </m:sub>
                </m:sSub>
                <m:sSub>
                  <m:e>
                    <m:r>
                      <w:rPr>
                        <w:rFonts w:ascii="Cambria Math" w:hAnsi="Cambria Math"/>
                      </w:rPr>
                      <m:t xml:space="preserve">I</m:t>
                    </m:r>
                  </m:e>
                  <m:sub>
                    <m:r>
                      <m:rPr>
                        <m:lit/>
                        <m:nor/>
                      </m:rPr>
                      <w:rPr>
                        <w:rFonts w:ascii="Cambria Math" w:hAnsi="Cambria Math"/>
                      </w:rPr>
                      <m:t xml:space="preserve">UL</m:t>
                    </m:r>
                  </m:sub>
                </m:sSub>
                <m:sSub>
                  <m:e>
                    <m:r>
                      <w:rPr>
                        <w:rFonts w:ascii="Cambria Math" w:hAnsi="Cambria Math"/>
                      </w:rPr>
                      <m:t xml:space="preserve">R</m:t>
                    </m:r>
                  </m:e>
                  <m:sub>
                    <m:r>
                      <m:rPr>
                        <m:lit/>
                        <m:nor/>
                      </m:rPr>
                      <w:rPr>
                        <w:rFonts w:ascii="Cambria Math" w:hAnsi="Cambria Math"/>
                      </w:rPr>
                      <m:t xml:space="preserve">UL</m:t>
                    </m:r>
                  </m:sub>
                </m:sSub>
                <m:r>
                  <w:rPr>
                    <w:rFonts w:ascii="Cambria Math" w:hAnsi="Cambria Math"/>
                  </w:rPr>
                  <m:t xml:space="preserve">⋅</m:t>
                </m:r>
                <m:sSub>
                  <m:e>
                    <m:r>
                      <m:rPr>
                        <m:lit/>
                        <m:nor/>
                      </m:rPr>
                      <w:rPr>
                        <w:rFonts w:ascii="Cambria Math" w:hAnsi="Cambria Math"/>
                      </w:rPr>
                      <m:t xml:space="preserve">ACIR</m:t>
                    </m:r>
                  </m:e>
                  <m:sub>
                    <m:r>
                      <m:rPr>
                        <m:lit/>
                        <m:nor/>
                      </m:rPr>
                      <w:rPr>
                        <w:rFonts w:ascii="Cambria Math" w:hAnsi="Cambria Math"/>
                      </w:rPr>
                      <m:t xml:space="preserve">DL</m:t>
                    </m:r>
                  </m:sub>
                </m:sSub>
              </m:num>
              <m:den>
                <m:sSub>
                  <m:e>
                    <m:r>
                      <m:rPr>
                        <m:lit/>
                        <m:nor/>
                      </m:rPr>
                      <w:rPr>
                        <w:rFonts w:ascii="Cambria Math" w:hAnsi="Cambria Math"/>
                      </w:rPr>
                      <m:t xml:space="preserve">ACIR</m:t>
                    </m:r>
                  </m:e>
                  <m:sub>
                    <m:r>
                      <m:rPr>
                        <m:lit/>
                        <m:nor/>
                      </m:rPr>
                      <w:rPr>
                        <w:rFonts w:ascii="Cambria Math" w:hAnsi="Cambria Math"/>
                      </w:rPr>
                      <m:t xml:space="preserve">UL</m:t>
                    </m:r>
                  </m:sub>
                </m:sSub>
              </m:den>
            </m:f>
          </m:e>
          <m:e>
            <m:f>
              <m:num>
                <m:r>
                  <m:rPr>
                    <m:lit/>
                    <m:nor/>
                  </m:rPr>
                  <w:rPr>
                    <w:rFonts w:ascii="Cambria Math" w:hAnsi="Cambria Math"/>
                  </w:rPr>
                  <m:t xml:space="preserve">1000</m:t>
                </m:r>
              </m:num>
              <m:den>
                <m:r>
                  <w:rPr>
                    <w:rFonts w:ascii="Cambria Math" w:hAnsi="Cambria Math"/>
                  </w:rPr>
                  <m:t xml:space="preserve">1</m:t>
                </m:r>
                <m:r>
                  <w:rPr>
                    <w:rFonts w:ascii="Cambria Math" w:hAnsi="Cambria Math"/>
                  </w:rPr>
                  <m:t xml:space="preserve">⋅</m:t>
                </m:r>
              </m:den>
            </m:f>
            <m:f>
              <m:num>
                <m:r>
                  <w:rPr>
                    <w:rFonts w:ascii="Cambria Math" w:hAnsi="Cambria Math"/>
                  </w:rPr>
                  <m:t xml:space="preserve">1</m:t>
                </m:r>
              </m:num>
              <m:den>
                <m:r>
                  <m:rPr>
                    <m:lit/>
                    <m:nor/>
                  </m:rPr>
                  <w:rPr>
                    <w:rFonts w:ascii="Cambria Math" w:hAnsi="Cambria Math"/>
                  </w:rPr>
                  <m:t xml:space="preserve">100</m:t>
                </m:r>
              </m:den>
            </m:f>
            <m:r>
              <w:rPr>
                <w:rFonts w:ascii="Cambria Math" w:hAnsi="Cambria Math"/>
              </w:rPr>
              <m:t xml:space="preserve">⋅</m:t>
            </m:r>
            <m:f>
              <m:num>
                <m:sSub>
                  <m:e>
                    <m:r>
                      <w:rPr>
                        <w:rFonts w:ascii="Cambria Math" w:hAnsi="Cambria Math"/>
                      </w:rPr>
                      <m:t xml:space="preserve">I</m:t>
                    </m:r>
                  </m:e>
                  <m:sub>
                    <m:r>
                      <m:rPr>
                        <m:lit/>
                        <m:nor/>
                      </m:rPr>
                      <w:rPr>
                        <w:rFonts w:ascii="Cambria Math" w:hAnsi="Cambria Math"/>
                      </w:rPr>
                      <m:t xml:space="preserve">UL</m:t>
                    </m:r>
                  </m:sub>
                </m:sSub>
              </m:num>
              <m:den>
                <m:r>
                  <w:rPr>
                    <w:rFonts w:ascii="Cambria Math" w:hAnsi="Cambria Math"/>
                  </w:rPr>
                  <m:t xml:space="preserve">2</m:t>
                </m:r>
                <m:r>
                  <w:rPr>
                    <w:rFonts w:ascii="Cambria Math" w:hAnsi="Cambria Math"/>
                  </w:rPr>
                  <m:t xml:space="preserve">⋅</m:t>
                </m:r>
                <m:r>
                  <w:rPr>
                    <w:rFonts w:ascii="Cambria Math" w:hAnsi="Cambria Math"/>
                  </w:rPr>
                  <m:t xml:space="preserve">4</m:t>
                </m:r>
              </m:den>
            </m:f>
            <m:r>
              <w:rPr>
                <w:rFonts w:ascii="Cambria Math" w:hAnsi="Cambria Math"/>
              </w:rPr>
              <m:t xml:space="preserve">⋅</m:t>
            </m:r>
            <m:f>
              <m:num>
                <m:r>
                  <m:rPr>
                    <m:lit/>
                    <m:nor/>
                  </m:rPr>
                  <w:rPr>
                    <w:rFonts w:ascii="Cambria Math" w:hAnsi="Cambria Math"/>
                  </w:rPr>
                  <m:t xml:space="preserve">144</m:t>
                </m:r>
              </m:num>
              <m:den>
                <m:r>
                  <m:rPr>
                    <m:lit/>
                    <m:nor/>
                  </m:rPr>
                  <w:rPr>
                    <w:rFonts w:ascii="Cambria Math" w:hAnsi="Cambria Math"/>
                  </w:rPr>
                  <m:t xml:space="preserve">12</m:t>
                </m:r>
                <m:r>
                  <m:rPr>
                    <m:lit/>
                    <m:nor/>
                  </m:rPr>
                  <w:rPr>
                    <w:rFonts w:ascii="Cambria Math" w:hAnsi="Cambria Math"/>
                  </w:rPr>
                  <m:t xml:space="preserve">.</m:t>
                </m:r>
                <m:r>
                  <w:rPr>
                    <w:rFonts w:ascii="Cambria Math" w:hAnsi="Cambria Math"/>
                  </w:rPr>
                  <m:t xml:space="preserve">2</m:t>
                </m:r>
              </m:den>
            </m:f>
            <m:r>
              <w:rPr>
                <w:rFonts w:ascii="Cambria Math" w:hAnsi="Cambria Math"/>
              </w:rPr>
              <m:t xml:space="preserve">=</m:t>
            </m:r>
            <m:r>
              <m:rPr>
                <m:lit/>
                <m:nor/>
              </m:rPr>
              <w:rPr>
                <w:rFonts w:ascii="Cambria Math" w:hAnsi="Cambria Math"/>
              </w:rPr>
              <m:t xml:space="preserve">14</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UL</m:t>
                </m:r>
              </m:sub>
            </m:sSub>
            <m:r>
              <w:rPr>
                <w:rFonts w:ascii="Cambria Math" w:hAnsi="Cambria Math"/>
              </w:rPr>
              <m:t xml:space="preserve">=</m:t>
            </m:r>
            <m:r>
              <m:rPr>
                <m:lit/>
                <m:nor/>
              </m:rPr>
              <w:rPr>
                <w:rFonts w:ascii="Cambria Math" w:hAnsi="Cambria Math"/>
              </w:rPr>
              <m:t xml:space="preserve">11</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UL</m:t>
                </m:r>
              </m:sub>
            </m:sSub>
            <m:r>
              <w:rPr>
                <w:rFonts w:ascii="Cambria Math" w:hAnsi="Cambria Math"/>
              </w:rPr>
              <m:t xml:space="preserve">(</m:t>
            </m:r>
            <m:r>
              <m:rPr>
                <m:lit/>
                <m:nor/>
              </m:rPr>
              <w:rPr>
                <w:rFonts w:ascii="Cambria Math" w:hAnsi="Cambria Math"/>
              </w:rPr>
              <m:t xml:space="preserve">dB</m:t>
            </m:r>
            <m:r>
              <w:rPr>
                <w:rFonts w:ascii="Cambria Math" w:hAnsi="Cambria Math"/>
              </w:rPr>
              <m:t xml:space="preserve">)</m:t>
            </m:r>
          </m:e>
        </m:eqArr>
      </m:oMath>
    </w:p>
    <w:p>
      <w:pPr>
        <w:pStyle w:val="Normal"/>
        <w:rPr/>
      </w:pPr>
      <w:r>
        <w:rPr/>
        <w:t>So it is 11.7 dB above the micro interference levels.</w:t>
      </w:r>
    </w:p>
    <w:p>
      <w:pPr>
        <w:pStyle w:val="Heading3"/>
        <w:rPr>
          <w:lang w:val="en-US" w:eastAsia="en-US"/>
        </w:rPr>
      </w:pPr>
      <w:bookmarkStart w:id="80" w:name="__RefHeading___Toc528162535"/>
      <w:bookmarkEnd w:id="80"/>
      <w:r>
        <w:rPr/>
        <w:t>A.2.2.5</w:t>
        <w:tab/>
        <w:t>Reference sensitivity level</w:t>
      </w:r>
    </w:p>
    <w:p>
      <w:pPr>
        <w:pStyle w:val="Normal"/>
        <w:rPr>
          <w:lang w:val="en-US"/>
        </w:rPr>
      </w:pPr>
      <w:r>
        <w:rPr/>
        <w:t>The analytical study in section A.2.2.4 showed that additional noise rise in pico cells due to another operator’s interfering micro cells is in the range of 4 dB…13.7 dB. Noise rise is depending on the bit rate in the UL (12.2 kbps…144 kbps). For the worst case, the picocell noise rise was 13.7 dB compared to a macro cell. Based on that 14 dB sensitivity degradation is proposed for the Local area BS class.</w:t>
      </w:r>
    </w:p>
    <w:p>
      <w:pPr>
        <w:pStyle w:val="Heading2"/>
        <w:rPr/>
      </w:pPr>
      <w:bookmarkStart w:id="81" w:name="__RefHeading___Toc528162536"/>
      <w:bookmarkEnd w:id="81"/>
      <w:r>
        <w:rPr/>
        <w:t>A.2.3</w:t>
        <w:tab/>
        <w:t>Dynamic range, ACS, Blocking and Intermodulation</w:t>
      </w:r>
    </w:p>
    <w:p>
      <w:pPr>
        <w:pStyle w:val="Heading3"/>
        <w:rPr/>
      </w:pPr>
      <w:bookmarkStart w:id="82" w:name="__RefHeading___Toc528162537"/>
      <w:bookmarkEnd w:id="82"/>
      <w:r>
        <w:rPr/>
        <w:t>A.2.3.1</w:t>
        <w:tab/>
        <w:t>Simulation parameters</w:t>
      </w:r>
    </w:p>
    <w:p>
      <w:pPr>
        <w:pStyle w:val="TH"/>
        <w:rPr/>
      </w:pPr>
      <w:r>
        <w:rPr/>
        <w:t>Table A.4: Simulation Parameters</w:t>
      </w:r>
    </w:p>
    <w:tbl>
      <w:tblPr>
        <w:tblW w:w="9497" w:type="dxa"/>
        <w:jc w:val="center"/>
        <w:tblInd w:w="0" w:type="dxa"/>
        <w:tblLayout w:type="fixed"/>
        <w:tblCellMar>
          <w:top w:w="0" w:type="dxa"/>
          <w:left w:w="108" w:type="dxa"/>
          <w:bottom w:w="0" w:type="dxa"/>
          <w:right w:w="108" w:type="dxa"/>
        </w:tblCellMar>
      </w:tblPr>
      <w:tblGrid>
        <w:gridCol w:w="3827"/>
        <w:gridCol w:w="2693"/>
        <w:gridCol w:w="2977"/>
      </w:tblGrid>
      <w:tr>
        <w:trPr/>
        <w:tc>
          <w:tcPr>
            <w:tcW w:w="3827"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Active set size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For SHO</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Number of BSs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12 Micro BSs, </w:t>
            </w:r>
          </w:p>
          <w:p>
            <w:pPr>
              <w:pStyle w:val="TAL"/>
              <w:rPr/>
            </w:pPr>
            <w:r>
              <w:rPr/>
              <w:t>10 Pico BSs</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ACS/ACLR/ACIR</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Not used here for blocking simulations</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Base station transmission powers: Min/Max/MinPerUser/MaxPerUser </w:t>
            </w:r>
          </w:p>
          <w:p>
            <w:pPr>
              <w:pStyle w:val="TAL"/>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Micro:</w:t>
            </w:r>
          </w:p>
          <w:p>
            <w:pPr>
              <w:pStyle w:val="TAL"/>
              <w:rPr/>
            </w:pPr>
            <w:r>
              <w:rPr/>
              <w:t xml:space="preserve">Min: 23 dBm, </w:t>
            </w:r>
          </w:p>
          <w:p>
            <w:pPr>
              <w:pStyle w:val="TAL"/>
              <w:rPr/>
            </w:pPr>
            <w:r>
              <w:rPr/>
              <w:t xml:space="preserve">Max 33 dBm, </w:t>
            </w:r>
          </w:p>
          <w:p>
            <w:pPr>
              <w:pStyle w:val="TAL"/>
              <w:rPr/>
            </w:pPr>
            <w:r>
              <w:rPr/>
              <w:t>Min per User: 5 dBm</w:t>
            </w:r>
          </w:p>
          <w:p>
            <w:pPr>
              <w:pStyle w:val="TAL"/>
              <w:rPr/>
            </w:pPr>
            <w:r>
              <w:rPr/>
              <w:t>Max per User: 30 dBm</w:t>
            </w:r>
          </w:p>
          <w:p>
            <w:pPr>
              <w:pStyle w:val="TAL"/>
              <w:rPr/>
            </w:pPr>
            <w:r>
              <w:rPr/>
            </w:r>
          </w:p>
          <w:p>
            <w:pPr>
              <w:pStyle w:val="TAL"/>
              <w:rPr/>
            </w:pPr>
            <w:r>
              <w:rPr/>
              <w:t>Pico:</w:t>
            </w:r>
          </w:p>
          <w:p>
            <w:pPr>
              <w:pStyle w:val="TAL"/>
              <w:rPr/>
            </w:pPr>
            <w:r>
              <w:rPr/>
              <w:t xml:space="preserve">Min: 14 dBm, </w:t>
            </w:r>
          </w:p>
          <w:p>
            <w:pPr>
              <w:pStyle w:val="TAL"/>
              <w:rPr/>
            </w:pPr>
            <w:r>
              <w:rPr/>
              <w:t xml:space="preserve">Max 24 dBm, </w:t>
            </w:r>
          </w:p>
          <w:p>
            <w:pPr>
              <w:pStyle w:val="TAL"/>
              <w:rPr>
                <w:lang w:val="da-DK"/>
              </w:rPr>
            </w:pPr>
            <w:r>
              <w:rPr>
                <w:lang w:val="da-DK"/>
              </w:rPr>
              <w:t>Min per User: 21 dBm</w:t>
            </w:r>
          </w:p>
          <w:p>
            <w:pPr>
              <w:pStyle w:val="TAL"/>
              <w:rPr/>
            </w:pPr>
            <w:r>
              <w:rPr>
                <w:lang w:val="da-DK"/>
              </w:rPr>
              <w:t>Max per User: -4 dBm</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The minimum BS tx powers are derived from pilot powers: Pilot power = BS max power – 10 dB.</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Simulated services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144 kbps data </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Speech EbNo-targets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Data EbNo-targets</w:t>
            </w:r>
          </w:p>
        </w:tc>
        <w:tc>
          <w:tcPr>
            <w:tcW w:w="2693"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Micro:</w:t>
            </w:r>
          </w:p>
          <w:p>
            <w:pPr>
              <w:pStyle w:val="TAL"/>
              <w:rPr>
                <w:lang w:val="it-IT"/>
              </w:rPr>
            </w:pPr>
            <w:r>
              <w:rPr>
                <w:lang w:val="it-IT"/>
              </w:rPr>
              <w:t>UL 2.4 dB, DL 1.9 dB</w:t>
            </w:r>
          </w:p>
          <w:p>
            <w:pPr>
              <w:pStyle w:val="TAL"/>
              <w:rPr>
                <w:lang w:val="it-IT"/>
              </w:rPr>
            </w:pPr>
            <w:r>
              <w:rPr>
                <w:lang w:val="it-IT"/>
              </w:rPr>
              <w:t>Pico:</w:t>
            </w:r>
          </w:p>
          <w:p>
            <w:pPr>
              <w:pStyle w:val="TAL"/>
              <w:rPr/>
            </w:pPr>
            <w:r>
              <w:rPr/>
              <w:t>UL 2.4 dB, DL 1.9 dB</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DL Outage target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5 %</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Same for both pico and micro. NOTE: This was basically irrelevant since it was not reached in any of the simulations.</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UL Noise rise target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6 dB</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Same for both pico and micro</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Minimum Coupling loss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lang w:val="fr-FR"/>
              </w:rPr>
              <w:t>Micro : 53 dB</w:t>
            </w:r>
          </w:p>
          <w:p>
            <w:pPr>
              <w:pStyle w:val="TAL"/>
              <w:rPr/>
            </w:pPr>
            <w:r>
              <w:rPr>
                <w:lang w:val="fr-FR"/>
              </w:rPr>
              <w:t>Pico : 45 dB</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Propagation Model</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According to 25.951</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UE Tx power limits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Min: -50 dBm</w:t>
            </w:r>
          </w:p>
          <w:p>
            <w:pPr>
              <w:pStyle w:val="TAL"/>
              <w:rPr/>
            </w:pPr>
            <w:r>
              <w:rPr/>
              <w:t>Max: 21 dBm</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Slow fading deviation (Mean: 0 dB)</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Micro: 6 dB</w:t>
            </w:r>
          </w:p>
          <w:p>
            <w:pPr>
              <w:pStyle w:val="TAL"/>
              <w:rPr/>
            </w:pPr>
            <w:r>
              <w:rPr/>
              <w:t>Pico: 6 dB</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DL System noise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-99 dBm (both micro and pico)</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UL system noise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-103 dBm (both micro and pico)</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Number of Pico cell users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Data, AS3: 40</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The numbers of users were selected such that 6 dB noise rise was reached in reference cases</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Number of Micro cell users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77 (10% indoors)</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The numbers of users were selected such that 6 dB noise rise was reached in reference cases</w:t>
            </w:r>
          </w:p>
        </w:tc>
      </w:tr>
    </w:tbl>
    <w:p>
      <w:pPr>
        <w:pStyle w:val="TH"/>
        <w:rPr/>
      </w:pPr>
      <w:r>
        <w:rPr/>
      </w:r>
    </w:p>
    <w:p>
      <w:pPr>
        <w:pStyle w:val="Heading3"/>
        <w:rPr/>
      </w:pPr>
      <w:bookmarkStart w:id="83" w:name="__RefHeading___Toc528162538"/>
      <w:bookmarkEnd w:id="83"/>
      <w:r>
        <w:rPr/>
        <w:t>A.2.3.2</w:t>
        <w:tab/>
        <w:t>Dynamic range</w:t>
      </w:r>
    </w:p>
    <w:p>
      <w:pPr>
        <w:pStyle w:val="Normal"/>
        <w:rPr/>
      </w:pPr>
      <w:r>
        <w:rPr/>
        <w:t>It is proposed not to tighten the requirement for the Receiver dynamic range for the LA BS class. It should be tested with a wanted signal 30 dB above sensitivity. Correspondingly, the difference between wanted and interfering signals remains the same as for Wide area BS.</w:t>
      </w:r>
    </w:p>
    <w:p>
      <w:pPr>
        <w:pStyle w:val="Normal"/>
        <w:rPr/>
      </w:pPr>
      <w:r>
        <w:rPr/>
        <w:t>Following signals are proposed for Dynamic range:</w:t>
      </w:r>
    </w:p>
    <w:p>
      <w:pPr>
        <w:pStyle w:val="B1"/>
        <w:rPr/>
      </w:pPr>
      <w:r>
        <w:rPr/>
        <w:t>-</w:t>
        <w:tab/>
        <w:t>wanted signal:</w:t>
        <w:tab/>
        <w:tab/>
        <w:t>–77dBm</w:t>
      </w:r>
    </w:p>
    <w:p>
      <w:pPr>
        <w:pStyle w:val="B1"/>
        <w:rPr/>
      </w:pPr>
      <w:r>
        <w:rPr/>
        <w:t>-</w:t>
        <w:tab/>
        <w:t xml:space="preserve">interfering AWGN signal: </w:t>
        <w:tab/>
        <w:t>–59 dBm.</w:t>
      </w:r>
    </w:p>
    <w:p>
      <w:pPr>
        <w:pStyle w:val="Heading3"/>
        <w:rPr/>
      </w:pPr>
      <w:bookmarkStart w:id="84" w:name="__RefHeading___Toc528162539"/>
      <w:bookmarkEnd w:id="84"/>
      <w:r>
        <w:rPr/>
        <w:t>A.2.3.3</w:t>
        <w:tab/>
        <w:t>ACS</w:t>
      </w:r>
    </w:p>
    <w:p>
      <w:pPr>
        <w:pStyle w:val="Normal"/>
        <w:rPr/>
      </w:pPr>
      <w:r>
        <w:rPr/>
        <w:t>The ACIR (Adjacent Channel Interference Power Ratio) is in the up-link dominated by the ACLR performance of the terminals. Therefore it is not needed to change the minimum selectivity for the LA BS from the selectivity used for a general purpose BS, as specified in TS 25.104.</w:t>
      </w:r>
    </w:p>
    <w:p>
      <w:pPr>
        <w:pStyle w:val="Normal"/>
        <w:rPr/>
      </w:pPr>
      <w:r>
        <w:rPr/>
        <w:t xml:space="preserve">Based on these assumptions, it is recommended to change the interferer signal mean power level linear with the wanted signal mean power. Additionally, it is expected that the ACS should be tested with a wanted signal 6 dB above sensitivity as for a general purpose BS. </w:t>
      </w:r>
    </w:p>
    <w:p>
      <w:pPr>
        <w:pStyle w:val="Normal"/>
        <w:rPr/>
      </w:pPr>
      <w:r>
        <w:rPr/>
        <w:t>Following signals are proposed for ACS:</w:t>
      </w:r>
    </w:p>
    <w:p>
      <w:pPr>
        <w:pStyle w:val="B1"/>
        <w:rPr/>
      </w:pPr>
      <w:r>
        <w:rPr/>
        <w:t>-</w:t>
        <w:tab/>
        <w:t xml:space="preserve">wanted signal </w:t>
        <w:tab/>
        <w:t>–101 dBm</w:t>
      </w:r>
    </w:p>
    <w:p>
      <w:pPr>
        <w:pStyle w:val="B1"/>
        <w:rPr/>
      </w:pPr>
      <w:r>
        <w:rPr/>
        <w:t>-</w:t>
        <w:tab/>
        <w:t xml:space="preserve">interfering signal </w:t>
        <w:tab/>
        <w:t>–38 dBm.</w:t>
      </w:r>
    </w:p>
    <w:p>
      <w:pPr>
        <w:pStyle w:val="Heading3"/>
        <w:rPr/>
      </w:pPr>
      <w:bookmarkStart w:id="85" w:name="__RefHeading___Toc528162540"/>
      <w:bookmarkEnd w:id="85"/>
      <w:r>
        <w:rPr/>
        <w:t>A.2.3.4</w:t>
        <w:tab/>
        <w:t>Blocking characteristics</w:t>
      </w:r>
    </w:p>
    <w:p>
      <w:pPr>
        <w:pStyle w:val="Normal"/>
        <w:rPr/>
      </w:pPr>
      <w:r>
        <w:rPr/>
        <w:t xml:space="preserve">In order to derive a blocking requirement, we may want to relate it to the ACS requirement. For a single carrier LA BS, the impact of adjacent channel interference reaching a given interference level (ie -38 dBm as proposed in the previous section) is essentially the same as if a blocking level would be reached; in either case the LA BS receiver will be desensitized by 6 dB effecting the same amount of connections (due to the single carrier assumption). </w:t>
      </w:r>
    </w:p>
    <w:p>
      <w:pPr>
        <w:pStyle w:val="Normal"/>
        <w:rPr/>
      </w:pPr>
      <w:r>
        <w:rPr/>
        <w:t>Hence, given identical consequences of these 2 events, we may then require the same (low) probability of occurrence for them.</w:t>
      </w:r>
    </w:p>
    <w:p>
      <w:pPr>
        <w:pStyle w:val="Normal"/>
        <w:rPr/>
      </w:pPr>
      <w:r>
        <w:rPr/>
        <w:t>There are at most 2 adjacent carriers where adjacent channel interference can occur for a given LA BS RX carrier. However, within the Band I allocation of 12 carriers, there may be at most 12 – 2 – 1 = 9 carriers where blocking (but not adjacent channel interference) may originate from; thus having an approximately  4.5 times larger chance of occurring (assuming the same event probabilities for ACS, respectively blocking). The exact combinatorics should also take carriers at the band edge into account</w:t>
      </w:r>
    </w:p>
    <w:p>
      <w:pPr>
        <w:pStyle w:val="Normal"/>
        <w:rPr/>
      </w:pPr>
      <w:r>
        <w:rPr/>
        <w:t>Hence, one may now wish to ensure that blocking does occur at least 4.5 times less than adjacent channel interference. In order to do this, we will consider the resulting UL interference at the LA BS due to the micro cell UE’s for the following two cases:</w:t>
      </w:r>
    </w:p>
    <w:p>
      <w:pPr>
        <w:pStyle w:val="B1"/>
        <w:rPr/>
      </w:pPr>
      <w:r>
        <w:rPr/>
        <w:t>-</w:t>
        <w:tab/>
        <w:t xml:space="preserve">blocking of micro cell UE’s due to the LA BS is not considered </w:t>
      </w:r>
    </w:p>
    <w:p>
      <w:pPr>
        <w:pStyle w:val="B1"/>
        <w:rPr/>
      </w:pPr>
      <w:r>
        <w:rPr/>
        <w:t>-</w:t>
        <w:tab/>
        <w:t>blocking of micro cell UE’s due to the LA BS is considered with a blocking threshold of –39 dBm, ie 5 dB higher than the corresponding value from TS 25.101 (= -44 dBm).</w:t>
      </w:r>
    </w:p>
    <w:p>
      <w:pPr>
        <w:pStyle w:val="Normal"/>
        <w:rPr/>
      </w:pPr>
      <w:r>
        <w:rPr/>
        <w:t xml:space="preserve">Figure A.16 shows a simulation results for 144 kbps data service with 10 % of the micro Ues indoors (worst case) for case a) with no UE blocking considered. As can be seen in zoomed version in Figure A.17, the proposed interfering signal of –38 dBm for ACS corresponds to value where 97.325% of </w:t>
      </w:r>
      <w:r>
        <w:rPr/>
        <w:fldChar w:fldCharType="begin"/>
      </w:r>
      <w:r>
        <w:rPr/>
        <w:instrText xml:space="preserve"> PAGE \* ARABIC </w:instrText>
      </w:r>
      <w:r>
        <w:rPr/>
        <w:fldChar w:fldCharType="separate"/>
      </w:r>
      <w:r>
        <w:rPr/>
        <w:t>43</w:t>
      </w:r>
      <w:r>
        <w:rPr/>
        <w:fldChar w:fldCharType="end"/>
      </w:r>
      <w:r>
        <w:rPr/>
        <w:t>ccurrences of the input signals to the receivers are less this level. Hence, probability to get blocked by ACS will be 1-0.97325 = 0.02675.</w:t>
      </w:r>
    </w:p>
    <w:p>
      <w:pPr>
        <w:pStyle w:val="TH"/>
        <w:rPr/>
      </w:pPr>
      <w:r>
        <w:rPr/>
        <w:drawing>
          <wp:inline distT="0" distB="0" distL="0" distR="0">
            <wp:extent cx="5640070" cy="4229735"/>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31"/>
                    <a:srcRect l="-5" t="-7" r="-5" b="-7"/>
                    <a:stretch>
                      <a:fillRect/>
                    </a:stretch>
                  </pic:blipFill>
                  <pic:spPr bwMode="auto">
                    <a:xfrm>
                      <a:off x="0" y="0"/>
                      <a:ext cx="5640070" cy="4229735"/>
                    </a:xfrm>
                    <a:prstGeom prst="rect">
                      <a:avLst/>
                    </a:prstGeom>
                  </pic:spPr>
                </pic:pic>
              </a:graphicData>
            </a:graphic>
          </wp:inline>
        </w:drawing>
      </w:r>
    </w:p>
    <w:p>
      <w:pPr>
        <w:pStyle w:val="TF"/>
        <w:rPr>
          <w:rFonts w:ascii="Times New Roman" w:hAnsi="Times New Roman" w:cs="Times New Roman"/>
          <w:bCs/>
        </w:rPr>
      </w:pPr>
      <w:r>
        <w:rPr/>
        <w:t>Figure A.16: Received UL interference at LA BS, no UE blocking</w:t>
      </w:r>
    </w:p>
    <w:p>
      <w:pPr>
        <w:pStyle w:val="TH"/>
        <w:rPr/>
      </w:pPr>
      <w:r>
        <w:rPr/>
        <w:drawing>
          <wp:inline distT="0" distB="0" distL="0" distR="0">
            <wp:extent cx="5640070" cy="4229735"/>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32"/>
                    <a:srcRect l="-5" t="-7" r="-5" b="-7"/>
                    <a:stretch>
                      <a:fillRect/>
                    </a:stretch>
                  </pic:blipFill>
                  <pic:spPr bwMode="auto">
                    <a:xfrm>
                      <a:off x="0" y="0"/>
                      <a:ext cx="5640070" cy="4229735"/>
                    </a:xfrm>
                    <a:prstGeom prst="rect">
                      <a:avLst/>
                    </a:prstGeom>
                  </pic:spPr>
                </pic:pic>
              </a:graphicData>
            </a:graphic>
          </wp:inline>
        </w:drawing>
      </w:r>
    </w:p>
    <w:p>
      <w:pPr>
        <w:pStyle w:val="TF"/>
        <w:rPr>
          <w:rFonts w:ascii="Times New Roman" w:hAnsi="Times New Roman" w:cs="Times New Roman"/>
        </w:rPr>
      </w:pPr>
      <w:r>
        <w:rPr/>
        <w:t>Figure A.17: Received UL interference at LA BS, no UE blocking</w:t>
      </w:r>
    </w:p>
    <w:p>
      <w:pPr>
        <w:pStyle w:val="Normal"/>
        <w:rPr/>
      </w:pPr>
      <w:r>
        <w:rPr/>
        <w:t>According to above methodology, one may now wish to ensure that blocking does occur at least 4.5 times less than adjacent channel interference. Hence, we obtain for the probability for blocking 0.02675/ 4.5 = 0.00594. We will have CDF value 1-0.00594 = 0.9945. From the Figure A.17, we derive the required value for interfering (blocking) signal to be around –30 dBm.</w:t>
      </w:r>
    </w:p>
    <w:p>
      <w:pPr>
        <w:pStyle w:val="Normal"/>
        <w:rPr/>
      </w:pPr>
      <w:r>
        <w:rPr/>
        <w:t>In reality, micro cell UE’s will become blocked due to the strong signal from the LA BS, before they can cause significant interference (blocking) to the LA BS on UL. Thus the received UL interference CDFs in Figures A.16 and A.17 are very pessimistic and do not reflect the real situation adequately.</w:t>
      </w:r>
    </w:p>
    <w:p>
      <w:pPr>
        <w:pStyle w:val="Normal"/>
        <w:rPr/>
      </w:pPr>
      <w:r>
        <w:rPr/>
        <w:t>Figures A.18 and A.19 show CDFs with DL UE blocking included. Ues receiving higher interfering signal than a blocking threshold of –39 dBm will be removed from the UL interference statistics. As can be seen, UL interference levels at LA BS are significantly reduced.</w:t>
      </w:r>
    </w:p>
    <w:p>
      <w:pPr>
        <w:pStyle w:val="Normal"/>
        <w:rPr/>
      </w:pPr>
      <w:r>
        <w:rPr/>
        <w:t>The event probabilities for “ACS blocking” are now 0.00525. Probabilities for “blocking” are respectively 0 (i.e. LA BS blocking did not occur at all).</w:t>
      </w:r>
    </w:p>
    <w:p>
      <w:pPr>
        <w:pStyle w:val="Normal"/>
        <w:rPr/>
      </w:pPr>
      <w:r>
        <w:rPr/>
        <w:t>Two remarks are appropriate:</w:t>
      </w:r>
    </w:p>
    <w:p>
      <w:pPr>
        <w:pStyle w:val="B1"/>
        <w:rPr/>
      </w:pPr>
      <w:r>
        <w:rPr/>
        <w:t>-</w:t>
        <w:tab/>
        <w:t>blocker level of –44 dBm in TS 25.101 is only a minimum performance requirement and may be exceeded by actual UE implementation. Here it is assumed that for a 5 dB higher level (-39 dBm) blocking has indeed occurred.</w:t>
      </w:r>
    </w:p>
    <w:p>
      <w:pPr>
        <w:pStyle w:val="B1"/>
        <w:rPr/>
      </w:pPr>
      <w:r>
        <w:rPr/>
        <w:t>-</w:t>
        <w:tab/>
        <w:t>Micro cell UE’s may also loose connection due to ACLR/spurious emissions from LA BS under low CL conditions. This effect is, however, not included in the CDFs and the shown results including UE blocking are thus conservative</w:t>
      </w:r>
    </w:p>
    <w:p>
      <w:pPr>
        <w:pStyle w:val="TH"/>
        <w:rPr/>
      </w:pPr>
      <w:r>
        <w:rPr/>
        <w:drawing>
          <wp:inline distT="0" distB="0" distL="0" distR="0">
            <wp:extent cx="5640070" cy="4229735"/>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33"/>
                    <a:srcRect l="-5" t="-7" r="-5" b="-7"/>
                    <a:stretch>
                      <a:fillRect/>
                    </a:stretch>
                  </pic:blipFill>
                  <pic:spPr bwMode="auto">
                    <a:xfrm>
                      <a:off x="0" y="0"/>
                      <a:ext cx="5640070" cy="4229735"/>
                    </a:xfrm>
                    <a:prstGeom prst="rect">
                      <a:avLst/>
                    </a:prstGeom>
                  </pic:spPr>
                </pic:pic>
              </a:graphicData>
            </a:graphic>
          </wp:inline>
        </w:drawing>
      </w:r>
    </w:p>
    <w:p>
      <w:pPr>
        <w:pStyle w:val="TF"/>
        <w:rPr/>
      </w:pPr>
      <w:r>
        <w:rPr/>
        <w:t>Figure A.18: Received UL interference at LA BS, with UE blocking at –39 dBm</w:t>
      </w:r>
    </w:p>
    <w:p>
      <w:pPr>
        <w:pStyle w:val="TH"/>
        <w:rPr/>
      </w:pPr>
      <w:r>
        <w:rPr/>
        <w:drawing>
          <wp:inline distT="0" distB="0" distL="0" distR="0">
            <wp:extent cx="5640070" cy="4229735"/>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34"/>
                    <a:srcRect l="-5" t="-7" r="-5" b="-7"/>
                    <a:stretch>
                      <a:fillRect/>
                    </a:stretch>
                  </pic:blipFill>
                  <pic:spPr bwMode="auto">
                    <a:xfrm>
                      <a:off x="0" y="0"/>
                      <a:ext cx="5640070" cy="4229735"/>
                    </a:xfrm>
                    <a:prstGeom prst="rect">
                      <a:avLst/>
                    </a:prstGeom>
                  </pic:spPr>
                </pic:pic>
              </a:graphicData>
            </a:graphic>
          </wp:inline>
        </w:drawing>
      </w:r>
    </w:p>
    <w:p>
      <w:pPr>
        <w:pStyle w:val="TF"/>
        <w:rPr/>
      </w:pPr>
      <w:r>
        <w:rPr/>
        <w:t>Figure A.19: Received UL interference at LA BS, with UE blocking at –39 dBm</w:t>
      </w:r>
    </w:p>
    <w:p>
      <w:pPr>
        <w:pStyle w:val="Normal"/>
        <w:rPr/>
      </w:pPr>
      <w:r>
        <w:rPr/>
        <w:t>Based on these findings it is proposed that a blocker level of –30 dBm is sufficient for a LA BS.</w:t>
      </w:r>
    </w:p>
    <w:p>
      <w:pPr>
        <w:pStyle w:val="Normal"/>
        <w:rPr/>
      </w:pPr>
      <w:r>
        <w:rPr/>
        <w:t>Blocking characteristics of the Local area BS can be tested with the wanted signal level 6 dB above Reference sensitivity level as for Wide area BS. For Local area BS that means the level –121 dBm + 14 dB + 6 dB = -101 dBm.</w:t>
      </w:r>
    </w:p>
    <w:p>
      <w:pPr>
        <w:pStyle w:val="Normal"/>
        <w:rPr/>
      </w:pPr>
      <w:r>
        <w:rPr/>
        <w:t>Based on this following signals are proposed for In band blocking:</w:t>
      </w:r>
    </w:p>
    <w:p>
      <w:pPr>
        <w:pStyle w:val="B1"/>
        <w:rPr/>
      </w:pPr>
      <w:r>
        <w:rPr/>
        <w:t>-</w:t>
        <w:tab/>
        <w:t xml:space="preserve">wanted signal </w:t>
        <w:tab/>
        <w:tab/>
        <w:t>–101 dBm</w:t>
      </w:r>
    </w:p>
    <w:p>
      <w:pPr>
        <w:pStyle w:val="B1"/>
        <w:rPr/>
      </w:pPr>
      <w:r>
        <w:rPr/>
        <w:t>-</w:t>
        <w:tab/>
        <w:t xml:space="preserve">interfering signal </w:t>
        <w:tab/>
        <w:t>–30 dBm.</w:t>
      </w:r>
    </w:p>
    <w:p>
      <w:pPr>
        <w:pStyle w:val="Normal"/>
        <w:rPr/>
      </w:pPr>
      <w:r>
        <w:rPr/>
        <w:t>Out of band blocking requirements can be kept unchanged except the wanted signal which will be 6 dB above reference sensitivity level.</w:t>
      </w:r>
    </w:p>
    <w:p>
      <w:pPr>
        <w:pStyle w:val="Heading3"/>
        <w:rPr/>
      </w:pPr>
      <w:bookmarkStart w:id="86" w:name="__RefHeading___Toc528162541"/>
      <w:bookmarkEnd w:id="86"/>
      <w:r>
        <w:rPr/>
        <w:t>A.2.3.5</w:t>
        <w:tab/>
        <w:t>Intermodulation characteristics</w:t>
      </w:r>
    </w:p>
    <w:p>
      <w:pPr>
        <w:pStyle w:val="Normal"/>
        <w:rPr/>
      </w:pPr>
      <w:r>
        <w:rPr/>
        <w:t xml:space="preserve">Receiver intermodulation can occur when two interfering signals with a particular relationship are applied to a BS receiver. Two large interfering signals at the same time occurs less frequently than a single interfering signal. Due to lower probability of two large interfering signals, the power level of the interfering signals for the Intermodulation requirement should be lower compared to Blocking requirement. For the Wide area BS, the level of interfering signals are 8 dB lower compared to Blocking requirement. It is proposed same relative values also for the Local area BS. </w:t>
      </w:r>
    </w:p>
    <w:p>
      <w:pPr>
        <w:pStyle w:val="Normal"/>
        <w:keepNext w:val="true"/>
        <w:rPr/>
      </w:pPr>
      <w:r>
        <w:rPr/>
        <w:t>Following signals for Intermodulation is proposed:</w:t>
      </w:r>
    </w:p>
    <w:p>
      <w:pPr>
        <w:pStyle w:val="B1"/>
        <w:keepNext w:val="true"/>
        <w:rPr/>
      </w:pPr>
      <w:r>
        <w:rPr/>
        <w:t>-</w:t>
        <w:tab/>
        <w:t>wanted signal –101 dBm</w:t>
      </w:r>
    </w:p>
    <w:p>
      <w:pPr>
        <w:pStyle w:val="B1"/>
        <w:keepNext w:val="true"/>
        <w:rPr/>
      </w:pPr>
      <w:r>
        <w:rPr/>
        <w:t>-</w:t>
        <w:tab/>
        <w:t>interfering signals –38 dBm.</w:t>
      </w:r>
    </w:p>
    <w:p>
      <w:pPr>
        <w:pStyle w:val="Heading1"/>
        <w:ind w:left="1134" w:hanging="1134"/>
        <w:rPr/>
      </w:pPr>
      <w:bookmarkStart w:id="87" w:name="__RefHeading___Toc528162542"/>
      <w:bookmarkEnd w:id="87"/>
      <w:r>
        <w:rPr/>
        <w:t>A.3</w:t>
        <w:tab/>
        <w:t>Maximum output power for Medium range BS class</w:t>
      </w:r>
    </w:p>
    <w:p>
      <w:pPr>
        <w:pStyle w:val="Heading2"/>
        <w:rPr/>
      </w:pPr>
      <w:bookmarkStart w:id="88" w:name="__RefHeading___Toc528162543"/>
      <w:bookmarkEnd w:id="88"/>
      <w:r>
        <w:rPr/>
        <w:t>A.3.1</w:t>
        <w:tab/>
        <w:t>Simulation results #1</w:t>
      </w:r>
    </w:p>
    <w:p>
      <w:pPr>
        <w:pStyle w:val="Heading3"/>
        <w:ind w:left="0" w:hanging="0"/>
        <w:rPr/>
      </w:pPr>
      <w:bookmarkStart w:id="89" w:name="__RefHeading___Toc528162544"/>
      <w:bookmarkEnd w:id="89"/>
      <w:r>
        <w:rPr/>
        <w:t>A.3.1.1</w:t>
        <w:tab/>
        <w:t>Simulation scenario</w:t>
      </w:r>
    </w:p>
    <w:p>
      <w:pPr>
        <w:pStyle w:val="Normal"/>
        <w:rPr/>
      </w:pPr>
      <w:r>
        <w:rPr/>
        <w:t xml:space="preserve">Earlier simulations were performed based on an statistical approach where the criteria for micro BS output power is defined as the outage probability for uncoordinated macro network UE:s. </w:t>
      </w:r>
    </w:p>
    <w:p>
      <w:pPr>
        <w:pStyle w:val="Normal"/>
        <w:rPr/>
      </w:pPr>
      <w:r>
        <w:rPr/>
        <w:t>In order to compare the outage due to micro layer with reference cases, simulations for single macro layer and macro-macro cell layout with maximum offset between the two uncoordinated macro layers (worst case) were also performed. The maximum output power of the interfering Wide area BSs in the macro-macro cell layout was limited to the typical value of 43dBm.</w:t>
      </w:r>
    </w:p>
    <w:p>
      <w:pPr>
        <w:pStyle w:val="Normal"/>
        <w:rPr/>
      </w:pPr>
      <w:r>
        <w:rPr/>
        <w:t>The approach is conservative because the comparison with the macro-macro cell layout is based on interfering Wide area BS with a maximum output power of 43dBm. In real life this value could be much higher as up to 50dBm.</w:t>
      </w:r>
    </w:p>
    <w:p>
      <w:pPr>
        <w:pStyle w:val="Heading3"/>
        <w:ind w:left="0" w:hanging="0"/>
        <w:rPr/>
      </w:pPr>
      <w:bookmarkStart w:id="90" w:name="__RefHeading___Toc528162545"/>
      <w:bookmarkEnd w:id="90"/>
      <w:r>
        <w:rPr/>
        <w:t>A.3.1.2</w:t>
        <w:tab/>
        <w:t>Simulation results</w:t>
      </w:r>
    </w:p>
    <w:p>
      <w:pPr>
        <w:pStyle w:val="Normal"/>
        <w:rPr/>
      </w:pPr>
      <w:r>
        <w:rPr/>
        <w:t xml:space="preserve">The new simulations were again based on the macro-micro cell layout in where the micro cell layer were assumed to be fully loaded for different values for micro output power. In order to compare the outage due to micro layer with reference cases, simulations for single macro layer and macro-macro cell layout with maximum offset between the two uncoordinated macro layers (worst case) were performed. </w:t>
      </w:r>
    </w:p>
    <w:p>
      <w:pPr>
        <w:pStyle w:val="Normal"/>
        <w:rPr/>
      </w:pPr>
      <w:r>
        <w:rPr/>
        <w:t>The maximum output power for the interfering Wide area BSs was set to 47dBm (50W). The value of 47dBm is assumed as a realistic worst-case scenario for the given cell layout. The maximum output power of the Wide Area BSs of the disturbed macro layer network was kept to 43dBm and the maximum code power was limited to 30dBm.</w:t>
      </w:r>
    </w:p>
    <w:p>
      <w:pPr>
        <w:pStyle w:val="Normal"/>
        <w:rPr/>
      </w:pPr>
      <w:r>
        <w:rPr/>
        <w:t>The outage probability on macro layer for site-to-site distances of 1 km (cell radius of 577m) in the presence of a micro cell grid for a fixed micro output power of 27, 30, 33, 34, 35, 36, and 37dBm for each BS are as following:</w:t>
      </w:r>
    </w:p>
    <w:p>
      <w:pPr>
        <w:pStyle w:val="TH"/>
        <w:rPr/>
      </w:pPr>
      <w:r>
        <w:rPr/>
      </w:r>
    </w:p>
    <w:p>
      <w:pPr>
        <w:pStyle w:val="TH"/>
        <w:rPr>
          <w:b w:val="false"/>
          <w:b w:val="false"/>
          <w:bCs/>
          <w:sz w:val="22"/>
        </w:rPr>
      </w:pPr>
      <w:r>
        <w:rPr/>
        <w:drawing>
          <wp:inline distT="0" distB="0" distL="0" distR="0">
            <wp:extent cx="4324350" cy="3248025"/>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35"/>
                    <a:srcRect l="-8" t="-11" r="-8" b="-11"/>
                    <a:stretch>
                      <a:fillRect/>
                    </a:stretch>
                  </pic:blipFill>
                  <pic:spPr bwMode="auto">
                    <a:xfrm>
                      <a:off x="0" y="0"/>
                      <a:ext cx="4324350" cy="3248025"/>
                    </a:xfrm>
                    <a:prstGeom prst="rect">
                      <a:avLst/>
                    </a:prstGeom>
                  </pic:spPr>
                </pic:pic>
              </a:graphicData>
            </a:graphic>
          </wp:inline>
        </w:drawing>
      </w:r>
    </w:p>
    <w:p>
      <w:pPr>
        <w:pStyle w:val="TF"/>
        <w:rPr>
          <w:b w:val="false"/>
          <w:b w:val="false"/>
          <w:bCs/>
        </w:rPr>
      </w:pPr>
      <w:r>
        <w:rPr/>
        <w:t>Figure A.20: Outage probability for the users connected to the macro cells for macro site-to-site distance of 1 km and a fixed maximum output power of up to 37dBm per Medium Range BS</w:t>
      </w:r>
    </w:p>
    <w:p>
      <w:pPr>
        <w:pStyle w:val="Normal"/>
        <w:rPr/>
      </w:pPr>
      <w:r>
        <w:rPr/>
        <w:t>The simulations show that the capacity of a macro layer is reduced, due to the presence of an uncoordinated micro or macro layer. Based on the outage target of 5%, the capacity is nearly identical in the presence of a macro layer where the macro BSs transmits with a constant power of 47dBm or where all the micro BS:s transmits at a constant power level of 37 dBm (see table A5)</w:t>
      </w:r>
    </w:p>
    <w:p>
      <w:pPr>
        <w:pStyle w:val="TH"/>
        <w:rPr>
          <w:b w:val="false"/>
          <w:b w:val="false"/>
          <w:bCs/>
        </w:rPr>
      </w:pPr>
      <w:r>
        <w:rPr>
          <w:b w:val="false"/>
          <w:bCs/>
        </w:rPr>
        <w:t>Table A.5: Worst case capacity of the macro cell layer for macro site-to-site distance of 1 km and a fixed maximum output power of 33 and 37dBm per Medium Range BS</w:t>
      </w:r>
    </w:p>
    <w:tbl>
      <w:tblPr>
        <w:tblW w:w="9339" w:type="dxa"/>
        <w:jc w:val="center"/>
        <w:tblInd w:w="0" w:type="dxa"/>
        <w:tblLayout w:type="fixed"/>
        <w:tblCellMar>
          <w:top w:w="0" w:type="dxa"/>
          <w:left w:w="108" w:type="dxa"/>
          <w:bottom w:w="0" w:type="dxa"/>
          <w:right w:w="108" w:type="dxa"/>
        </w:tblCellMar>
      </w:tblPr>
      <w:tblGrid>
        <w:gridCol w:w="3909"/>
        <w:gridCol w:w="2283"/>
        <w:gridCol w:w="3147"/>
      </w:tblGrid>
      <w:tr>
        <w:trPr/>
        <w:tc>
          <w:tcPr>
            <w:tcW w:w="3909" w:type="dxa"/>
            <w:tcBorders>
              <w:top w:val="single" w:sz="4" w:space="0" w:color="000000"/>
              <w:left w:val="single" w:sz="4" w:space="0" w:color="000000"/>
              <w:bottom w:val="single" w:sz="4" w:space="0" w:color="000000"/>
              <w:right w:val="single" w:sz="4" w:space="0" w:color="000000"/>
            </w:tcBorders>
          </w:tcPr>
          <w:p>
            <w:pPr>
              <w:pStyle w:val="TAH"/>
              <w:rPr/>
            </w:pPr>
            <w:r>
              <w:rPr/>
              <w:t>Scenario</w:t>
            </w:r>
          </w:p>
        </w:tc>
        <w:tc>
          <w:tcPr>
            <w:tcW w:w="2283" w:type="dxa"/>
            <w:tcBorders>
              <w:top w:val="single" w:sz="4" w:space="0" w:color="000000"/>
              <w:left w:val="single" w:sz="4" w:space="0" w:color="000000"/>
              <w:bottom w:val="single" w:sz="4" w:space="0" w:color="000000"/>
              <w:right w:val="single" w:sz="4" w:space="0" w:color="000000"/>
            </w:tcBorders>
          </w:tcPr>
          <w:p>
            <w:pPr>
              <w:pStyle w:val="TAH"/>
              <w:rPr/>
            </w:pPr>
            <w:r>
              <w:rPr/>
              <w:t>Average number of users per cell</w:t>
            </w:r>
          </w:p>
        </w:tc>
        <w:tc>
          <w:tcPr>
            <w:tcW w:w="3147" w:type="dxa"/>
            <w:tcBorders>
              <w:top w:val="single" w:sz="4" w:space="0" w:color="000000"/>
              <w:left w:val="single" w:sz="4" w:space="0" w:color="000000"/>
              <w:bottom w:val="single" w:sz="4" w:space="0" w:color="000000"/>
              <w:right w:val="single" w:sz="4" w:space="0" w:color="000000"/>
            </w:tcBorders>
          </w:tcPr>
          <w:p>
            <w:pPr>
              <w:pStyle w:val="TAH"/>
              <w:rPr/>
            </w:pPr>
            <w:r>
              <w:rPr/>
              <w:t>Worst case capacity [%]  with 5% outage target</w:t>
            </w:r>
          </w:p>
        </w:tc>
      </w:tr>
      <w:tr>
        <w:trPr/>
        <w:tc>
          <w:tcPr>
            <w:tcW w:w="3909" w:type="dxa"/>
            <w:tcBorders>
              <w:top w:val="single" w:sz="4" w:space="0" w:color="000000"/>
              <w:left w:val="single" w:sz="4" w:space="0" w:color="000000"/>
              <w:bottom w:val="single" w:sz="4" w:space="0" w:color="000000"/>
              <w:right w:val="single" w:sz="4" w:space="0" w:color="000000"/>
            </w:tcBorders>
          </w:tcPr>
          <w:p>
            <w:pPr>
              <w:pStyle w:val="TAC"/>
              <w:rPr/>
            </w:pPr>
            <w:r>
              <w:rPr/>
              <w:t>Single Macro layer</w:t>
            </w:r>
          </w:p>
        </w:tc>
        <w:tc>
          <w:tcPr>
            <w:tcW w:w="2283" w:type="dxa"/>
            <w:tcBorders>
              <w:top w:val="single" w:sz="4" w:space="0" w:color="000000"/>
              <w:left w:val="single" w:sz="4" w:space="0" w:color="000000"/>
              <w:bottom w:val="single" w:sz="4" w:space="0" w:color="000000"/>
              <w:right w:val="single" w:sz="4" w:space="0" w:color="000000"/>
            </w:tcBorders>
          </w:tcPr>
          <w:p>
            <w:pPr>
              <w:pStyle w:val="TAC"/>
              <w:rPr/>
            </w:pPr>
            <w:r>
              <w:rPr/>
              <w:t>60.6</w:t>
            </w:r>
          </w:p>
        </w:tc>
        <w:tc>
          <w:tcPr>
            <w:tcW w:w="3147" w:type="dxa"/>
            <w:tcBorders>
              <w:top w:val="single" w:sz="4" w:space="0" w:color="000000"/>
              <w:left w:val="single" w:sz="4" w:space="0" w:color="000000"/>
              <w:bottom w:val="single" w:sz="4" w:space="0" w:color="000000"/>
              <w:right w:val="single" w:sz="4" w:space="0" w:color="000000"/>
            </w:tcBorders>
          </w:tcPr>
          <w:p>
            <w:pPr>
              <w:pStyle w:val="TAC"/>
              <w:rPr/>
            </w:pPr>
            <w:r>
              <w:rPr/>
              <w:t>100</w:t>
            </w:r>
          </w:p>
        </w:tc>
      </w:tr>
      <w:tr>
        <w:trPr/>
        <w:tc>
          <w:tcPr>
            <w:tcW w:w="3909" w:type="dxa"/>
            <w:tcBorders>
              <w:top w:val="single" w:sz="4" w:space="0" w:color="000000"/>
              <w:left w:val="single" w:sz="4" w:space="0" w:color="000000"/>
              <w:bottom w:val="single" w:sz="4" w:space="0" w:color="000000"/>
              <w:right w:val="single" w:sz="4" w:space="0" w:color="000000"/>
            </w:tcBorders>
          </w:tcPr>
          <w:p>
            <w:pPr>
              <w:pStyle w:val="TAC"/>
              <w:rPr/>
            </w:pPr>
            <w:r>
              <w:rPr/>
              <w:t>Macro – Macro (43dBm – 43dBm)</w:t>
            </w:r>
          </w:p>
        </w:tc>
        <w:tc>
          <w:tcPr>
            <w:tcW w:w="2283" w:type="dxa"/>
            <w:tcBorders>
              <w:top w:val="single" w:sz="4" w:space="0" w:color="000000"/>
              <w:left w:val="single" w:sz="4" w:space="0" w:color="000000"/>
              <w:bottom w:val="single" w:sz="4" w:space="0" w:color="000000"/>
              <w:right w:val="single" w:sz="4" w:space="0" w:color="000000"/>
            </w:tcBorders>
          </w:tcPr>
          <w:p>
            <w:pPr>
              <w:pStyle w:val="TAC"/>
              <w:rPr/>
            </w:pPr>
            <w:r>
              <w:rPr/>
              <w:t>58.4</w:t>
            </w:r>
          </w:p>
        </w:tc>
        <w:tc>
          <w:tcPr>
            <w:tcW w:w="3147" w:type="dxa"/>
            <w:tcBorders>
              <w:top w:val="single" w:sz="4" w:space="0" w:color="000000"/>
              <w:left w:val="single" w:sz="4" w:space="0" w:color="000000"/>
              <w:bottom w:val="single" w:sz="4" w:space="0" w:color="000000"/>
              <w:right w:val="single" w:sz="4" w:space="0" w:color="000000"/>
            </w:tcBorders>
          </w:tcPr>
          <w:p>
            <w:pPr>
              <w:pStyle w:val="TAC"/>
              <w:rPr/>
            </w:pPr>
            <w:r>
              <w:rPr/>
              <w:t>96.4</w:t>
            </w:r>
          </w:p>
        </w:tc>
      </w:tr>
      <w:tr>
        <w:trPr/>
        <w:tc>
          <w:tcPr>
            <w:tcW w:w="3909" w:type="dxa"/>
            <w:tcBorders>
              <w:top w:val="single" w:sz="4" w:space="0" w:color="000000"/>
              <w:left w:val="single" w:sz="4" w:space="0" w:color="000000"/>
              <w:bottom w:val="single" w:sz="4" w:space="0" w:color="000000"/>
              <w:right w:val="single" w:sz="4" w:space="0" w:color="000000"/>
            </w:tcBorders>
          </w:tcPr>
          <w:p>
            <w:pPr>
              <w:pStyle w:val="TAC"/>
              <w:rPr/>
            </w:pPr>
            <w:r>
              <w:rPr/>
              <w:t>Macro – Micro (43dBm – 33dBm)</w:t>
            </w:r>
          </w:p>
        </w:tc>
        <w:tc>
          <w:tcPr>
            <w:tcW w:w="2283" w:type="dxa"/>
            <w:tcBorders>
              <w:top w:val="single" w:sz="4" w:space="0" w:color="000000"/>
              <w:left w:val="single" w:sz="4" w:space="0" w:color="000000"/>
              <w:bottom w:val="single" w:sz="4" w:space="0" w:color="000000"/>
              <w:right w:val="single" w:sz="4" w:space="0" w:color="000000"/>
            </w:tcBorders>
          </w:tcPr>
          <w:p>
            <w:pPr>
              <w:pStyle w:val="TAC"/>
              <w:rPr/>
            </w:pPr>
            <w:r>
              <w:rPr/>
              <w:t>58.4</w:t>
            </w:r>
          </w:p>
        </w:tc>
        <w:tc>
          <w:tcPr>
            <w:tcW w:w="3147" w:type="dxa"/>
            <w:tcBorders>
              <w:top w:val="single" w:sz="4" w:space="0" w:color="000000"/>
              <w:left w:val="single" w:sz="4" w:space="0" w:color="000000"/>
              <w:bottom w:val="single" w:sz="4" w:space="0" w:color="000000"/>
              <w:right w:val="single" w:sz="4" w:space="0" w:color="000000"/>
            </w:tcBorders>
          </w:tcPr>
          <w:p>
            <w:pPr>
              <w:pStyle w:val="TAC"/>
              <w:rPr/>
            </w:pPr>
            <w:r>
              <w:rPr/>
              <w:t>96.4</w:t>
            </w:r>
          </w:p>
        </w:tc>
      </w:tr>
      <w:tr>
        <w:trPr/>
        <w:tc>
          <w:tcPr>
            <w:tcW w:w="3909" w:type="dxa"/>
            <w:tcBorders>
              <w:top w:val="single" w:sz="4" w:space="0" w:color="000000"/>
              <w:left w:val="single" w:sz="4" w:space="0" w:color="000000"/>
              <w:bottom w:val="single" w:sz="4" w:space="0" w:color="000000"/>
              <w:right w:val="single" w:sz="4" w:space="0" w:color="000000"/>
            </w:tcBorders>
          </w:tcPr>
          <w:p>
            <w:pPr>
              <w:pStyle w:val="TAC"/>
              <w:rPr/>
            </w:pPr>
            <w:r>
              <w:rPr/>
              <w:t>Macro – Macro (43dBm – 47dBm)</w:t>
            </w:r>
          </w:p>
        </w:tc>
        <w:tc>
          <w:tcPr>
            <w:tcW w:w="2283" w:type="dxa"/>
            <w:tcBorders>
              <w:top w:val="single" w:sz="4" w:space="0" w:color="000000"/>
              <w:left w:val="single" w:sz="4" w:space="0" w:color="000000"/>
              <w:bottom w:val="single" w:sz="4" w:space="0" w:color="000000"/>
              <w:right w:val="single" w:sz="4" w:space="0" w:color="000000"/>
            </w:tcBorders>
          </w:tcPr>
          <w:p>
            <w:pPr>
              <w:pStyle w:val="TAC"/>
              <w:rPr/>
            </w:pPr>
            <w:r>
              <w:rPr/>
              <w:t>56.8</w:t>
            </w:r>
          </w:p>
        </w:tc>
        <w:tc>
          <w:tcPr>
            <w:tcW w:w="3147" w:type="dxa"/>
            <w:tcBorders>
              <w:top w:val="single" w:sz="4" w:space="0" w:color="000000"/>
              <w:left w:val="single" w:sz="4" w:space="0" w:color="000000"/>
              <w:bottom w:val="single" w:sz="4" w:space="0" w:color="000000"/>
              <w:right w:val="single" w:sz="4" w:space="0" w:color="000000"/>
            </w:tcBorders>
          </w:tcPr>
          <w:p>
            <w:pPr>
              <w:pStyle w:val="TAC"/>
              <w:rPr/>
            </w:pPr>
            <w:r>
              <w:rPr/>
              <w:t>93.7</w:t>
            </w:r>
          </w:p>
        </w:tc>
      </w:tr>
      <w:tr>
        <w:trPr/>
        <w:tc>
          <w:tcPr>
            <w:tcW w:w="3909" w:type="dxa"/>
            <w:tcBorders>
              <w:top w:val="single" w:sz="4" w:space="0" w:color="000000"/>
              <w:left w:val="single" w:sz="4" w:space="0" w:color="000000"/>
              <w:bottom w:val="single" w:sz="4" w:space="0" w:color="000000"/>
              <w:right w:val="single" w:sz="4" w:space="0" w:color="000000"/>
            </w:tcBorders>
          </w:tcPr>
          <w:p>
            <w:pPr>
              <w:pStyle w:val="TAC"/>
              <w:rPr/>
            </w:pPr>
            <w:r>
              <w:rPr/>
              <w:t>Macro – Micro (43dBm – 37dBm)</w:t>
            </w:r>
          </w:p>
        </w:tc>
        <w:tc>
          <w:tcPr>
            <w:tcW w:w="2283" w:type="dxa"/>
            <w:tcBorders>
              <w:top w:val="single" w:sz="4" w:space="0" w:color="000000"/>
              <w:left w:val="single" w:sz="4" w:space="0" w:color="000000"/>
              <w:bottom w:val="single" w:sz="4" w:space="0" w:color="000000"/>
              <w:right w:val="single" w:sz="4" w:space="0" w:color="000000"/>
            </w:tcBorders>
          </w:tcPr>
          <w:p>
            <w:pPr>
              <w:pStyle w:val="TAC"/>
              <w:rPr/>
            </w:pPr>
            <w:r>
              <w:rPr/>
              <w:t>57.1</w:t>
            </w:r>
          </w:p>
        </w:tc>
        <w:tc>
          <w:tcPr>
            <w:tcW w:w="3147" w:type="dxa"/>
            <w:tcBorders>
              <w:top w:val="single" w:sz="4" w:space="0" w:color="000000"/>
              <w:left w:val="single" w:sz="4" w:space="0" w:color="000000"/>
              <w:bottom w:val="single" w:sz="4" w:space="0" w:color="000000"/>
              <w:right w:val="single" w:sz="4" w:space="0" w:color="000000"/>
            </w:tcBorders>
          </w:tcPr>
          <w:p>
            <w:pPr>
              <w:pStyle w:val="TAC"/>
              <w:rPr/>
            </w:pPr>
            <w:r>
              <w:rPr/>
              <w:t>94.2</w:t>
            </w:r>
          </w:p>
        </w:tc>
      </w:tr>
    </w:tbl>
    <w:p>
      <w:pPr>
        <w:pStyle w:val="EQ"/>
        <w:keepLines w:val="false"/>
        <w:tabs>
          <w:tab w:val="clear" w:pos="4536"/>
          <w:tab w:val="clear" w:pos="9072"/>
        </w:tabs>
        <w:rPr>
          <w:lang w:val="en-GB" w:eastAsia="en-GB"/>
        </w:rPr>
      </w:pPr>
      <w:r>
        <w:rPr>
          <w:lang w:val="en-GB" w:eastAsia="en-GB"/>
        </w:rPr>
      </w:r>
    </w:p>
    <w:p>
      <w:pPr>
        <w:pStyle w:val="Heading3"/>
        <w:ind w:left="0" w:hanging="0"/>
        <w:rPr/>
      </w:pPr>
      <w:bookmarkStart w:id="91" w:name="__RefHeading___Toc528162546"/>
      <w:bookmarkEnd w:id="91"/>
      <w:r>
        <w:rPr/>
        <w:t>A.3.1.3</w:t>
        <w:tab/>
        <w:t>Proposal</w:t>
      </w:r>
    </w:p>
    <w:p>
      <w:pPr>
        <w:pStyle w:val="Normal"/>
        <w:rPr/>
      </w:pPr>
      <w:r>
        <w:rPr/>
        <w:t>The statistical approach based on agreed scenarios for defining the micro BS class output power shows that the outage for macro layer UE:s will not significantly increase, in comparison to a realistic macro-macro cell layout, due to the presence of a micro layer transmitting up to 37 dBm. Based on the micro-macro layer scenario a capacity larger than 94.2% of the capacity of a single macro layer could be expected. This indicates that when defining the maximum output power for micro BS class, levels up to 37 dBm of micro output power is acceptable.</w:t>
      </w:r>
    </w:p>
    <w:p>
      <w:pPr>
        <w:pStyle w:val="Normal"/>
        <w:rPr/>
      </w:pPr>
      <w:r>
        <w:rPr/>
        <w:t xml:space="preserve">Based on the above investigation, the proposed maximum output power, which is </w:t>
      </w:r>
      <w:r>
        <w:rPr/>
        <w:t xml:space="preserve">recommended </w:t>
      </w:r>
      <w:r>
        <w:rPr/>
        <w:t>for the Medium range BS, is +37dBm</w:t>
      </w:r>
      <w:r>
        <w:rPr/>
        <w:t>.</w:t>
      </w:r>
    </w:p>
    <w:p>
      <w:pPr>
        <w:pStyle w:val="Heading2"/>
        <w:rPr/>
      </w:pPr>
      <w:bookmarkStart w:id="92" w:name="__RefHeading___Toc528162547"/>
      <w:bookmarkEnd w:id="92"/>
      <w:r>
        <w:rPr/>
        <w:t>A.3.2</w:t>
        <w:tab/>
        <w:t>Simulation results #2</w:t>
      </w:r>
    </w:p>
    <w:p>
      <w:pPr>
        <w:pStyle w:val="Heading3"/>
        <w:ind w:left="0" w:hanging="0"/>
        <w:rPr/>
      </w:pPr>
      <w:bookmarkStart w:id="93" w:name="__RefHeading___Toc528162548"/>
      <w:bookmarkEnd w:id="93"/>
      <w:r>
        <w:rPr/>
        <w:t>A.3.2.1</w:t>
        <w:tab/>
        <w:t>Simulation scenario</w:t>
      </w:r>
    </w:p>
    <w:p>
      <w:pPr>
        <w:pStyle w:val="Normal"/>
        <w:rPr/>
      </w:pPr>
      <w:r>
        <w:rPr/>
        <w:t>This contribution provides simulation results based on the agreed scenario in TR25.942 in order to define a suitable maximum output power for the MR BS class.</w:t>
      </w:r>
    </w:p>
    <w:p>
      <w:pPr>
        <w:pStyle w:val="Normal"/>
        <w:rPr/>
      </w:pPr>
      <w:r>
        <w:rPr/>
        <w:t>The criteria for MR BS output power is defined so as not to cause undue outage for an uncoordinated macro network UE:s.</w:t>
      </w:r>
    </w:p>
    <w:p>
      <w:pPr>
        <w:pStyle w:val="Heading3"/>
        <w:ind w:left="0" w:hanging="0"/>
        <w:rPr/>
      </w:pPr>
      <w:bookmarkStart w:id="94" w:name="__RefHeading___Toc528162549"/>
      <w:bookmarkEnd w:id="94"/>
      <w:r>
        <w:rPr/>
        <w:t>A.3.2.2</w:t>
        <w:tab/>
        <w:t>Simulation results</w:t>
      </w:r>
    </w:p>
    <w:p>
      <w:pPr>
        <w:pStyle w:val="Normal"/>
        <w:rPr/>
      </w:pPr>
      <w:r>
        <w:rPr/>
        <w:t>In here the philosophy for establishing a maximum output power requirement for the MR BS class is to set this value as high as possible in order to maximise the coverage per MR BS site (economic reasons), but yet low enough, as not to cause noticeable outage on the DL of any surrounding uncoordinated macro network.</w:t>
      </w:r>
    </w:p>
    <w:p>
      <w:pPr>
        <w:pStyle w:val="Normal"/>
        <w:rPr/>
      </w:pPr>
      <w:r>
        <w:rPr/>
        <w:t>Before studying the DL interference impact from the MR network onto the macro network, it is appropriate to investigate the DL operating point of the MR layer. This includes the following items:</w:t>
      </w:r>
    </w:p>
    <w:p>
      <w:pPr>
        <w:pStyle w:val="B1"/>
        <w:rPr/>
      </w:pPr>
      <w:r>
        <w:rPr/>
        <w:t>-</w:t>
        <w:tab/>
        <w:t>DL capacity as function of MR Tx power</w:t>
      </w:r>
    </w:p>
    <w:p>
      <w:pPr>
        <w:pStyle w:val="B1"/>
        <w:rPr/>
      </w:pPr>
      <w:r>
        <w:rPr/>
        <w:t>-</w:t>
        <w:tab/>
        <w:t>relationship between UL and DL outage</w:t>
      </w:r>
    </w:p>
    <w:p>
      <w:pPr>
        <w:pStyle w:val="B1"/>
        <w:rPr/>
      </w:pPr>
      <w:r>
        <w:rPr/>
        <w:t>-</w:t>
        <w:tab/>
        <w:t>issue of possible code-blocking</w:t>
      </w:r>
    </w:p>
    <w:p>
      <w:pPr>
        <w:pStyle w:val="Normal"/>
        <w:rPr/>
      </w:pPr>
      <w:r>
        <w:rPr/>
        <w:t>Figure A21 shows the 12.2 kbps speech service outage on UL and DL for a MR layer with 33 dBm TX power. It can be clearly seen that 33 dBm TX power is in this scenario excessive in order to match the UL capacity of approximately 95 users @ 5 % outage. This is primarily due to the assumed high orthogonality of 94 % which effectively reduces interference on the DL.</w:t>
      </w:r>
    </w:p>
    <w:p>
      <w:pPr>
        <w:pStyle w:val="TH"/>
        <w:rPr/>
      </w:pPr>
      <w:r>
        <w:rPr/>
        <w:object w:dxaOrig="7680" w:dyaOrig="460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68.25pt;height:226.5pt" filled="f" o:ole="">
            <v:imagedata r:id="rId37" o:title=""/>
          </v:shape>
          <o:OLEObject Type="Embed" ProgID="Excel.Sheet.12" ShapeID="ole_rId36" DrawAspect="Content" ObjectID="_2015845461" r:id="rId36"/>
        </w:object>
      </w:r>
    </w:p>
    <w:p>
      <w:pPr>
        <w:pStyle w:val="TF"/>
        <w:rPr/>
      </w:pPr>
      <w:r>
        <w:rPr/>
        <w:t>Figure A.21 Outage for MR layer with 33 dBm TX power</w:t>
      </w:r>
    </w:p>
    <w:p>
      <w:pPr>
        <w:pStyle w:val="Normal"/>
        <w:rPr/>
      </w:pPr>
      <w:r>
        <w:rPr/>
        <w:t>It should be also noted that the theoretical capacity of approximately 140 speech users (Assuming VA factor = 1 according to TR 25.942) @ 5 % DL outage cannot be realized as this is in excess of the code capacity limit, in particular, when considering realistic voice activity factors. A similar investigation for the 144 kbps data service exhibits an even larger (primarily because of the DL Eb/No assumptions in TR 25.942 of voice vs data) DL/UL capacity asymmetry with DL throughput of approximately 4.4 Mbps / site and leads hence to the same conclusion. Therefore a naïve application of the DL load criteria (Specified for macro/macro multi-operator DL simulations. Both networks should be loaded up to 5 % outage ) according to TR25.942 leads obviously to a nonsensical scenario and hence, we assume the DL load is matched to the carried UL traffic.</w:t>
      </w:r>
    </w:p>
    <w:p>
      <w:pPr>
        <w:pStyle w:val="Normal"/>
        <w:rPr/>
      </w:pPr>
      <w:r>
        <w:rPr/>
        <w:t xml:space="preserve">From Figure A21 we can now estimate that 33 dBm – 10*LOG(140/95) = 31.3 dBm </w:t>
      </w:r>
      <w:r>
        <w:rPr>
          <w:rFonts w:eastAsia="Symbol" w:cs="Symbol" w:ascii="Symbol" w:hAnsi="Symbol"/>
        </w:rPr>
        <w:t></w:t>
      </w:r>
      <w:r>
        <w:rPr/>
        <w:t xml:space="preserve"> 31 dBm TX power would have been already sufficient for 95 % DL coverage for the MR layer.</w:t>
      </w:r>
    </w:p>
    <w:p>
      <w:pPr>
        <w:pStyle w:val="Normal"/>
        <w:rPr/>
      </w:pPr>
      <w:r>
        <w:rPr/>
        <w:t xml:space="preserve">An important conclusion from these considerations is that this scenario will allow us only to derive </w:t>
      </w:r>
      <w:r>
        <w:rPr>
          <w:i/>
          <w:iCs/>
        </w:rPr>
        <w:t xml:space="preserve">an upper bound </w:t>
      </w:r>
      <w:r>
        <w:rPr/>
        <w:t xml:space="preserve">of the DL capacity loss for the macro network for a MR network </w:t>
      </w:r>
      <w:r>
        <w:rPr>
          <w:i/>
          <w:iCs/>
        </w:rPr>
        <w:t>with TX powers &gt; 31 dBm</w:t>
      </w:r>
      <w:r>
        <w:rPr/>
        <w:t>.</w:t>
      </w:r>
    </w:p>
    <w:p>
      <w:pPr>
        <w:pStyle w:val="Normal"/>
        <w:rPr/>
      </w:pPr>
      <w:r>
        <w:rPr/>
        <w:t xml:space="preserve">In other words, the considered micro cell propagation environment is too “small” (in the PL sense) to justify MR BS with &gt; 31 dBm Tx power. The primary reason for this is that in an obvious deviation from the real-life situation, the in-building penetration losses are not considered, neither are users distributed into the building blocks. </w:t>
      </w:r>
    </w:p>
    <w:p>
      <w:pPr>
        <w:pStyle w:val="Normal"/>
        <w:rPr/>
      </w:pPr>
      <w:r>
        <w:rPr/>
        <w:t>Due to this bias towards too low PLs inherent, care needs now to be exercised when deriving requirements for the maximum TX powers of the MR layer from this scenario.</w:t>
      </w:r>
    </w:p>
    <w:p>
      <w:pPr>
        <w:pStyle w:val="Normal"/>
        <w:rPr/>
      </w:pPr>
      <w:r>
        <w:rPr/>
        <w:t>Now we study the DL interference impact from the MR network onto the macro network. Parameters are as in TR25.942 with exception of the DL dedicated channel powers which are according to the limits of 25.104.</w:t>
      </w:r>
    </w:p>
    <w:p>
      <w:pPr>
        <w:pStyle w:val="Normal"/>
        <w:rPr/>
      </w:pPr>
      <w:r>
        <w:rPr/>
        <w:t xml:space="preserve">In line with the considerations of the previous Section, Figure A22 shows the upper bound of macro layer DL outage due to MR layer with 33, 36 and 39 dBm TX power respectively. When compared to the required DL power for coverage, there is an excess of MR BS Tx power of 2, 5 and 8 dB respectively which will correspondingly overestimate the interference impact from the MR layer towards the macro layer. </w:t>
      </w:r>
    </w:p>
    <w:p>
      <w:pPr>
        <w:pStyle w:val="BodyText3"/>
        <w:rPr/>
      </w:pPr>
      <w:r>
        <w:rPr/>
      </w:r>
    </w:p>
    <w:p>
      <w:pPr>
        <w:pStyle w:val="TH"/>
        <w:rPr/>
      </w:pPr>
      <w:r>
        <w:rPr/>
        <w:object w:dxaOrig="7680" w:dyaOrig="5632">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95.25pt;height:286.5pt" filled="f" o:ole="">
            <v:imagedata r:id="rId39" o:title=""/>
          </v:shape>
          <o:OLEObject Type="Embed" ProgID="Excel.Sheet.12" ShapeID="ole_rId38" DrawAspect="Content" ObjectID="_379850401" r:id="rId38"/>
        </w:object>
      </w:r>
    </w:p>
    <w:p>
      <w:pPr>
        <w:pStyle w:val="TF"/>
        <w:rPr>
          <w:b w:val="false"/>
          <w:b w:val="false"/>
          <w:bCs/>
        </w:rPr>
      </w:pPr>
      <w:r>
        <w:rPr/>
        <w:t>Figure A.22 Upper bound of macro layer DL Outage due to MR layer with 33, 36, 39 dBm TX power</w:t>
      </w:r>
    </w:p>
    <w:p>
      <w:pPr>
        <w:pStyle w:val="Normal"/>
        <w:rPr/>
      </w:pPr>
      <w:r>
        <w:rPr/>
        <w:t xml:space="preserve">It can be seen from Figure A22 that the capacity loss for the macro layer will be </w:t>
      </w:r>
      <w:r>
        <w:rPr>
          <w:i/>
          <w:iCs/>
          <w:u w:val="single"/>
        </w:rPr>
        <w:t>upper bounded</w:t>
      </w:r>
      <w:r>
        <w:rPr/>
        <w:t xml:space="preserve"> by 6.3 % for a 39 dBm MR network layer. With a propagation environment better matched to the 39 dBm TX power, i.e. micro-cells exhibiting a higher PL, the impact would have been certainly less due to the more favourable near-far PL distribution of the macro users. Without modifying this scenario in a substantial way to match the 39 dBm Tx power (e.g. by introducing in-building penetration losses), it cannot be asserted whether the capacity losses actually will be of that size or smaller.</w:t>
      </w:r>
    </w:p>
    <w:p>
      <w:pPr>
        <w:pStyle w:val="Heading3"/>
        <w:rPr/>
      </w:pPr>
      <w:bookmarkStart w:id="95" w:name="__RefHeading___Toc528162550"/>
      <w:bookmarkEnd w:id="95"/>
      <w:r>
        <w:rPr/>
        <w:t>A.3.2.3</w:t>
        <w:tab/>
        <w:t>Proposal</w:t>
      </w:r>
    </w:p>
    <w:p>
      <w:pPr>
        <w:pStyle w:val="Normal"/>
        <w:rPr/>
      </w:pPr>
      <w:r>
        <w:rPr/>
        <w:t>Based on the current micro-macro scenario of TR25.942 it can be concluded that the capacity loss for the macro layer will be at most 6.3 % for a 39 dBm MR network layer, however, that assumes that the MR layer has been operated with 8 dB more TX power than required, i.e. overestimating the interference impact.</w:t>
      </w:r>
    </w:p>
    <w:p>
      <w:pPr>
        <w:pStyle w:val="Normal"/>
        <w:rPr/>
      </w:pPr>
      <w:r>
        <w:rPr/>
        <w:t>With these considerations in mind, t</w:t>
      </w:r>
      <w:r>
        <w:rPr/>
        <w:t xml:space="preserve">he proposed maximum output power, which is </w:t>
      </w:r>
      <w:r>
        <w:rPr/>
        <w:t xml:space="preserve">recommended </w:t>
      </w:r>
      <w:r>
        <w:rPr/>
        <w:t xml:space="preserve">for the </w:t>
      </w:r>
      <w:r>
        <w:rPr/>
        <w:t xml:space="preserve">Medium range </w:t>
      </w:r>
      <w:r>
        <w:rPr/>
        <w:t>BS, is +39 dBm</w:t>
      </w:r>
      <w:r>
        <w:rPr/>
        <w:t>.</w:t>
      </w:r>
    </w:p>
    <w:p>
      <w:pPr>
        <w:pStyle w:val="Heading1"/>
        <w:ind w:left="1134" w:hanging="1134"/>
        <w:rPr/>
      </w:pPr>
      <w:bookmarkStart w:id="96" w:name="__RefHeading___Toc528162551"/>
      <w:bookmarkEnd w:id="96"/>
      <w:r>
        <w:rPr/>
        <w:t>A.4</w:t>
        <w:tab/>
        <w:t>Maximum output power for Local area BS class</w:t>
      </w:r>
    </w:p>
    <w:p>
      <w:pPr>
        <w:pStyle w:val="Heading2"/>
        <w:rPr/>
      </w:pPr>
      <w:bookmarkStart w:id="97" w:name="__RefHeading___Toc528162552"/>
      <w:bookmarkEnd w:id="97"/>
      <w:r>
        <w:rPr/>
        <w:t>A.4.1</w:t>
        <w:tab/>
        <w:t>Simulation results #1</w:t>
      </w:r>
    </w:p>
    <w:p>
      <w:pPr>
        <w:pStyle w:val="Heading3"/>
        <w:ind w:left="0" w:hanging="0"/>
        <w:rPr/>
      </w:pPr>
      <w:bookmarkStart w:id="98" w:name="__RefHeading___Toc528162553"/>
      <w:bookmarkEnd w:id="98"/>
      <w:r>
        <w:rPr/>
        <w:t>A.4.1.1</w:t>
        <w:tab/>
        <w:t>Simulation scenario</w:t>
      </w:r>
    </w:p>
    <w:p>
      <w:pPr>
        <w:pStyle w:val="Normal"/>
        <w:rPr/>
      </w:pPr>
      <w:r>
        <w:rPr/>
        <w:t>This contribution provides simulation results based on the agreed baseline scenario in TR 25.951 in order to define a suitable maximum output power for the LA BS class. Necessary simulation parameters not already specified in TR 25.951 or TR 25.942 have been defined and are listed in Annex X.</w:t>
      </w:r>
    </w:p>
    <w:p>
      <w:pPr>
        <w:pStyle w:val="Normal"/>
        <w:rPr/>
      </w:pPr>
      <w:r>
        <w:rPr/>
        <w:t>The criteria for LA BS output power is defined so as not to cause undue outage for an uncoordinated micro network UE:s.</w:t>
      </w:r>
    </w:p>
    <w:p>
      <w:pPr>
        <w:pStyle w:val="Heading3"/>
        <w:ind w:left="0" w:hanging="0"/>
        <w:rPr/>
      </w:pPr>
      <w:bookmarkStart w:id="99" w:name="__RefHeading___Toc528162554"/>
      <w:bookmarkEnd w:id="99"/>
      <w:r>
        <w:rPr/>
        <w:t>A.4.1.2</w:t>
        <w:tab/>
        <w:t>Simulation results</w:t>
      </w:r>
    </w:p>
    <w:p>
      <w:pPr>
        <w:pStyle w:val="Normal"/>
        <w:rPr/>
      </w:pPr>
      <w:r>
        <w:rPr/>
        <w:t>In here the philosophy for establishing a maximum output power requirement for the LA BS class is to set this value as high as possible in order to maximise the coverage per LA BS site (economic reasons), but yet low enough not to cause noticeable outage on the DL of any surrounding uncoordinated micro network.</w:t>
      </w:r>
    </w:p>
    <w:p>
      <w:pPr>
        <w:pStyle w:val="Normal"/>
        <w:rPr/>
      </w:pPr>
      <w:r>
        <w:rPr/>
        <w:t xml:space="preserve">All following simulation results are based on the agreed baseline scenario of TR 25.951 see Figure A12. </w:t>
      </w:r>
    </w:p>
    <w:p>
      <w:pPr>
        <w:pStyle w:val="Normal"/>
        <w:rPr>
          <w:b/>
          <w:b/>
          <w:bCs/>
        </w:rPr>
      </w:pPr>
      <w:r>
        <w:rPr/>
        <w:t>The simulations were performed with all micro users located outdoors and 10 % of the micro users located indoors.</w:t>
      </w:r>
    </w:p>
    <w:p>
      <w:pPr>
        <w:pStyle w:val="Normal"/>
        <w:rPr/>
      </w:pPr>
      <w:r>
        <w:rPr/>
        <w:t xml:space="preserve">As the BS coordinates for the locations of the LA BSs have not been fully specified in TR 25.951, these have been taken from earlier simulations instead and are marked by the ‘+’ in Figure A12. </w:t>
      </w:r>
    </w:p>
    <w:p>
      <w:pPr>
        <w:pStyle w:val="Normal"/>
        <w:rPr/>
      </w:pPr>
      <w:r>
        <w:rPr/>
        <w:t xml:space="preserve">There certainly exists a strong relationship between the number of LA BSs required for providing indoor coverage and their respective TX powers, hence this trade-off is investigated first. </w:t>
      </w:r>
    </w:p>
    <w:p>
      <w:pPr>
        <w:pStyle w:val="Normal"/>
        <w:rPr/>
      </w:pPr>
      <w:r>
        <w:rPr/>
        <w:t xml:space="preserve">The indoor propagation loss (PL) according to L = 37 + 20 Log10I + </w:t>
      </w:r>
      <w:r>
        <w:rPr>
          <w:rFonts w:eastAsia="Symbol" w:cs="Symbol" w:ascii="Symbol" w:hAnsi="Symbol"/>
        </w:rPr>
        <w:t></w:t>
      </w:r>
      <w:r>
        <w:rPr/>
        <w:t xml:space="preserve"> kwi Lwi as defined in TR 25.951 will lead to values &lt; 100 dB. This is relatively low PL when comparing to e.g. propagation in multi-floor buildings. It will make e.g. no sense at all for the LA operator to deploy 10 LA BSs à 20 dBm as can be seen immediately from the resulting excessively high DL signal levels within the building.</w:t>
      </w:r>
    </w:p>
    <w:p>
      <w:pPr>
        <w:pStyle w:val="Normal"/>
        <w:rPr/>
      </w:pPr>
      <w:r>
        <w:rPr/>
        <w:t>Figure A23 shows the 12.2 kbps speech service outage on UL and DL for one LA BS situated at one of the center ‘+’ in Figure A12 with 20 dBm TX power. It can be clearly be seen that even for a single LA BS, 20 dBm is in this scenario an excessive Tx power to match the UL capacity of approximately 110 users @ 5 % outage. This is primarily due to the assumed orthogonality of 94 % (according to TR 25.942).</w:t>
      </w:r>
    </w:p>
    <w:p>
      <w:pPr>
        <w:pStyle w:val="TH"/>
        <w:rPr/>
      </w:pPr>
      <w:r>
        <w:rPr/>
        <w:object w:dxaOrig="7681" w:dyaOrig="4864">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87.75pt;height:243.75pt" filled="f" o:ole="">
            <v:imagedata r:id="rId41" o:title=""/>
          </v:shape>
          <o:OLEObject Type="Embed" ProgID="Excel.Sheet.12" ShapeID="ole_rId40" DrawAspect="Content" ObjectID="_803346793" r:id="rId40"/>
        </w:object>
      </w:r>
    </w:p>
    <w:p>
      <w:pPr>
        <w:pStyle w:val="TF"/>
        <w:rPr>
          <w:b w:val="false"/>
          <w:b w:val="false"/>
          <w:bCs/>
        </w:rPr>
      </w:pPr>
      <w:r>
        <w:rPr/>
        <w:t>Figure A.23 Outage for 1 LA BS with 20 dBm TX power</w:t>
      </w:r>
    </w:p>
    <w:p>
      <w:pPr>
        <w:pStyle w:val="Normal"/>
        <w:rPr/>
      </w:pPr>
      <w:r>
        <w:rPr/>
        <w:t>It should be also noted that the theoretical capacity of approximately 500 speech users @ 5 % DL outage cannot be realized as this is far in excess of the code capacity limit. A similar investigation for the 144 kbps data service leads to the very same conclusion. Therefore a naïve application of the DL load criteria according to TR 25.942 (Specified for macro/micro multi-operator DL simulations. Both networks should be loaded up to 5 % outage) leads obviously to a nonsensical scenario and hence in here, we assume the DL load is matched to the carried UL traffic.</w:t>
      </w:r>
    </w:p>
    <w:p>
      <w:pPr>
        <w:pStyle w:val="Normal"/>
        <w:rPr/>
      </w:pPr>
      <w:r>
        <w:rPr/>
        <w:t xml:space="preserve">From Figure A23 we can now estimate that 20 dBm – 10*LOG(500/110) = 13.4 dBm </w:t>
      </w:r>
      <w:r>
        <w:rPr>
          <w:rFonts w:eastAsia="Symbol" w:cs="Symbol" w:ascii="Symbol" w:hAnsi="Symbol"/>
        </w:rPr>
        <w:t></w:t>
      </w:r>
      <w:r>
        <w:rPr/>
        <w:t xml:space="preserve"> 14 dBm TX power would have been already sufficient for 95 % DL coverage by a single BS. Using more than 1 LA BS will lead to even lower required TX powers and is therefore not considered further in the following results.</w:t>
      </w:r>
    </w:p>
    <w:p>
      <w:pPr>
        <w:pStyle w:val="Normal"/>
        <w:rPr/>
      </w:pPr>
      <w:r>
        <w:rPr/>
        <w:t>An important conclusion from these considerations is that this scenario will allow us only to derive an upper bound of the DL capacity loss for the micro network for LA BS with TX powers &gt; 14 dBm.</w:t>
      </w:r>
    </w:p>
    <w:p>
      <w:pPr>
        <w:pStyle w:val="Normal"/>
        <w:rPr/>
      </w:pPr>
      <w:r>
        <w:rPr/>
        <w:t xml:space="preserve">In line with the considerations of the previous section, Figure A24 shows the upper bound of micro layer DL outage due to 1 LA BS with 20, 24 and 30 dBm TX power respectively. Hence, when compared to the required DL power for coverage, there is an excess of LA BS Tx power of 6, 10 and 16 dB respectively, which correspondingly overestimates the interference impact from the LA layer towards the micro layer. </w:t>
      </w:r>
    </w:p>
    <w:p>
      <w:pPr>
        <w:pStyle w:val="TH"/>
        <w:rPr/>
      </w:pPr>
      <w:r>
        <w:rPr/>
        <w:object w:dxaOrig="5121" w:dyaOrig="4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46pt;height:246pt" filled="f" o:ole="">
            <v:imagedata r:id="rId43" o:title=""/>
          </v:shape>
          <o:OLEObject Type="Embed" ProgID="Excel.Sheet.12" ShapeID="ole_rId42" DrawAspect="Content" ObjectID="_1537135635" r:id="rId42"/>
        </w:object>
      </w:r>
    </w:p>
    <w:p>
      <w:pPr>
        <w:pStyle w:val="TF"/>
        <w:rPr/>
      </w:pPr>
      <w:r>
        <w:rPr/>
        <w:t>Figure A.24 Upper bound of micro layer DL Outage due to 1 LA BS with 20, 24, 30 dBm TX power</w:t>
      </w:r>
    </w:p>
    <w:p>
      <w:pPr>
        <w:pStyle w:val="Normal"/>
        <w:rPr/>
      </w:pPr>
      <w:r>
        <w:rPr/>
        <w:t>Figure A24 would at a first glance suggest that there would be a significant (&gt; 5 %) impact from a LA network layer with &gt; 20 dBm Tx power onto the surrounding micro network. However, also for the micro network we have to consider a reasonable DL operating point. E.g., the 5 % DL outage point for the “30 dBm pico” curve at 1300 users total or, equivalently, 108 speech users (with VA =1) /site cannot be realized for realistic VA factors as this is far in excess of the code capacity limit. The same conclusion holds for data services, here the code capacity limit will be exceeded even sooner due to the much lower Eb/No requirement according to TR 25.942.</w:t>
      </w:r>
    </w:p>
    <w:p>
      <w:pPr>
        <w:pStyle w:val="Heading4"/>
        <w:ind w:left="1418" w:hanging="1418"/>
        <w:rPr/>
      </w:pPr>
      <w:bookmarkStart w:id="100" w:name="__RefHeading___Toc528162555"/>
      <w:bookmarkEnd w:id="100"/>
      <w:r>
        <w:rPr/>
        <w:t>A.4.1.3</w:t>
        <w:tab/>
        <w:t>Proposal</w:t>
      </w:r>
    </w:p>
    <w:p>
      <w:pPr>
        <w:pStyle w:val="Normal"/>
        <w:rPr/>
      </w:pPr>
      <w:r>
        <w:rPr/>
        <w:t>The conclusion is that even for a 30 dBm LA network layer, interference caused capacity losses in the micro layer could only occur for loads which are unrealisable from the code capacity limit point of view.</w:t>
      </w:r>
    </w:p>
    <w:p>
      <w:pPr>
        <w:pStyle w:val="Normal"/>
        <w:rPr/>
      </w:pPr>
      <w:r>
        <w:rPr/>
        <w:t>In other words, for the given scenario here, the interference impact is purely hypothetical if realistic DL operating points are considered.</w:t>
      </w:r>
    </w:p>
    <w:p>
      <w:pPr>
        <w:pStyle w:val="Normal"/>
        <w:rPr/>
      </w:pPr>
      <w:r>
        <w:rPr/>
        <w:t>On the other hand, as these results have been established for a specific scenario only, some extra protection for the micro layer is desirable; we propose an additional 3 dB safety margin. Hence, the</w:t>
      </w:r>
      <w:r>
        <w:rPr/>
        <w:t xml:space="preserve"> proposed maximum output power, which is </w:t>
      </w:r>
      <w:r>
        <w:rPr/>
        <w:t xml:space="preserve">recommended </w:t>
      </w:r>
      <w:r>
        <w:rPr/>
        <w:t xml:space="preserve">for the </w:t>
      </w:r>
      <w:r>
        <w:rPr/>
        <w:t>Local area</w:t>
      </w:r>
      <w:r>
        <w:rPr/>
        <w:t xml:space="preserve"> BS, is +27 dBm.</w:t>
      </w:r>
    </w:p>
    <w:p>
      <w:pPr>
        <w:pStyle w:val="Normal"/>
        <w:rPr/>
      </w:pPr>
      <w:r>
        <w:rPr/>
        <w:t xml:space="preserve">A value of </w:t>
      </w:r>
      <w:r>
        <w:rPr/>
        <w:t>+27 dBm</w:t>
      </w:r>
      <w:r>
        <w:rPr/>
        <w:t xml:space="preserve"> appears also appropriate from the perspective of balancing the UL with the DL: relative to a general purpose BS, the LA BS will be desensitised by 14 dB. On the other hand, 27 dBm Tx power is 16 dB below the typical value of 43 dBm for a WA BS, hence UL and DL will remain balanced.</w:t>
      </w:r>
    </w:p>
    <w:p>
      <w:pPr>
        <w:pStyle w:val="Heading2"/>
        <w:rPr/>
      </w:pPr>
      <w:bookmarkStart w:id="101" w:name="__RefHeading___Toc528162556"/>
      <w:bookmarkEnd w:id="101"/>
      <w:r>
        <w:rPr/>
        <w:t>A.4.2</w:t>
        <w:tab/>
        <w:t>Simulation results #2</w:t>
      </w:r>
    </w:p>
    <w:p>
      <w:pPr>
        <w:pStyle w:val="Heading3"/>
        <w:ind w:left="0" w:hanging="0"/>
        <w:rPr/>
      </w:pPr>
      <w:bookmarkStart w:id="102" w:name="__RefHeading___Toc528162557"/>
      <w:bookmarkEnd w:id="102"/>
      <w:r>
        <w:rPr/>
        <w:t>A.4.2.1</w:t>
        <w:tab/>
        <w:t>Simulation scenario</w:t>
      </w:r>
    </w:p>
    <w:p>
      <w:pPr>
        <w:pStyle w:val="Normal"/>
        <w:rPr/>
      </w:pPr>
      <w:r>
        <w:rPr/>
        <w:t xml:space="preserve">In this </w:t>
      </w:r>
      <w:r>
        <w:rPr/>
        <w:t>section</w:t>
      </w:r>
      <w:r>
        <w:rPr/>
        <w:t>, a statistical approach on the maximum output power is shown, which is based on TR 25.</w:t>
      </w:r>
      <w:r>
        <w:rPr/>
        <w:t>942</w:t>
      </w:r>
      <w:r>
        <w:rPr/>
        <w:t xml:space="preserve"> and TR 25.</w:t>
      </w:r>
      <w:r>
        <w:rPr/>
        <w:t>951</w:t>
      </w:r>
      <w:r>
        <w:rPr/>
        <w:t>, and the maximum output power for the Local area BS is proposed.</w:t>
      </w:r>
      <w:r>
        <w:rPr/>
        <w:t xml:space="preserve"> </w:t>
      </w:r>
      <w:r>
        <w:rPr/>
        <w:t xml:space="preserve">In the simulation, the deployment of Micro BS and Pico BS shown in Figure </w:t>
      </w:r>
      <w:r>
        <w:rPr/>
        <w:t>A12</w:t>
      </w:r>
      <w:r>
        <w:rPr/>
        <w:t xml:space="preserve"> is used. Parameters related to propagation models are </w:t>
      </w:r>
      <w:r>
        <w:rPr/>
        <w:t>summarized</w:t>
      </w:r>
      <w:r>
        <w:rPr/>
        <w:t xml:space="preserve"> in Table A6. The criteria for Local area BS output power is defined as the capacity deterioration for an uncoordinated Micro network U</w:t>
      </w:r>
      <w:r>
        <w:rPr/>
        <w:t>e</w:t>
      </w:r>
      <w:r>
        <w:rPr/>
        <w:t>s.</w:t>
      </w:r>
    </w:p>
    <w:p>
      <w:pPr>
        <w:pStyle w:val="TH"/>
        <w:rPr/>
      </w:pPr>
      <w:r>
        <w:rPr/>
        <w:t>Table A.6</w:t>
      </w:r>
      <w:r>
        <w:rPr/>
        <w:t>: Parameters related to propagation models</w:t>
      </w:r>
    </w:p>
    <w:tbl>
      <w:tblPr>
        <w:tblW w:w="4500" w:type="pct"/>
        <w:jc w:val="center"/>
        <w:tblInd w:w="0" w:type="dxa"/>
        <w:tblLayout w:type="fixed"/>
        <w:tblCellMar>
          <w:top w:w="0" w:type="dxa"/>
          <w:left w:w="99" w:type="dxa"/>
          <w:bottom w:w="0" w:type="dxa"/>
          <w:right w:w="99" w:type="dxa"/>
        </w:tblCellMar>
      </w:tblPr>
      <w:tblGrid>
        <w:gridCol w:w="3141"/>
        <w:gridCol w:w="1764"/>
        <w:gridCol w:w="1765"/>
        <w:gridCol w:w="2004"/>
      </w:tblGrid>
      <w:tr>
        <w:trPr>
          <w:cantSplit w:val="true"/>
        </w:trPr>
        <w:tc>
          <w:tcPr>
            <w:tcW w:w="3141"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176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Local area BS</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H"/>
              <w:rPr/>
            </w:pPr>
            <w:r>
              <w:rPr/>
              <w:t>Medium range BS</w:t>
            </w:r>
          </w:p>
        </w:tc>
      </w:tr>
      <w:tr>
        <w:trPr>
          <w:cantSplit w:val="true"/>
        </w:trPr>
        <w:tc>
          <w:tcPr>
            <w:tcW w:w="3141"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76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765" w:type="dxa"/>
            <w:tcBorders>
              <w:top w:val="single" w:sz="4" w:space="0" w:color="000000"/>
              <w:left w:val="single" w:sz="4" w:space="0" w:color="000000"/>
              <w:bottom w:val="single" w:sz="4" w:space="0" w:color="000000"/>
              <w:right w:val="single" w:sz="4" w:space="0" w:color="000000"/>
            </w:tcBorders>
          </w:tcPr>
          <w:p>
            <w:pPr>
              <w:pStyle w:val="TAH"/>
              <w:rPr/>
            </w:pPr>
            <w:r>
              <w:rPr/>
              <w:t>Indoor</w:t>
            </w:r>
          </w:p>
        </w:tc>
        <w:tc>
          <w:tcPr>
            <w:tcW w:w="2004" w:type="dxa"/>
            <w:tcBorders>
              <w:top w:val="single" w:sz="4" w:space="0" w:color="000000"/>
              <w:left w:val="single" w:sz="4" w:space="0" w:color="000000"/>
              <w:bottom w:val="single" w:sz="4" w:space="0" w:color="000000"/>
              <w:right w:val="single" w:sz="4" w:space="0" w:color="000000"/>
            </w:tcBorders>
          </w:tcPr>
          <w:p>
            <w:pPr>
              <w:pStyle w:val="TAH"/>
              <w:rPr/>
            </w:pPr>
            <w:r>
              <w:rPr/>
              <w:t>Outdoor</w:t>
            </w:r>
          </w:p>
        </w:tc>
      </w:tr>
      <w:tr>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Propagation Model</w:t>
            </w:r>
          </w:p>
        </w:tc>
        <w:tc>
          <w:tcPr>
            <w:tcW w:w="1764" w:type="dxa"/>
            <w:tcBorders>
              <w:top w:val="single" w:sz="4" w:space="0" w:color="000000"/>
              <w:left w:val="single" w:sz="4" w:space="0" w:color="000000"/>
              <w:bottom w:val="single" w:sz="4" w:space="0" w:color="000000"/>
              <w:right w:val="single" w:sz="4" w:space="0" w:color="000000"/>
            </w:tcBorders>
          </w:tcPr>
          <w:p>
            <w:pPr>
              <w:pStyle w:val="TAC"/>
              <w:rPr/>
            </w:pPr>
            <w:r>
              <w:rPr/>
              <w:t>Indoor model of UMTS30.03</w:t>
            </w:r>
          </w:p>
        </w:tc>
        <w:tc>
          <w:tcPr>
            <w:tcW w:w="1765" w:type="dxa"/>
            <w:tcBorders>
              <w:top w:val="single" w:sz="4" w:space="0" w:color="000000"/>
              <w:left w:val="single" w:sz="4" w:space="0" w:color="000000"/>
              <w:bottom w:val="single" w:sz="4" w:space="0" w:color="000000"/>
              <w:right w:val="single" w:sz="4" w:space="0" w:color="000000"/>
            </w:tcBorders>
          </w:tcPr>
          <w:p>
            <w:pPr>
              <w:pStyle w:val="TAC"/>
              <w:rPr/>
            </w:pPr>
            <w:r>
              <w:rPr/>
              <w:t>Indoor model of UMTS30.03</w:t>
            </w:r>
          </w:p>
        </w:tc>
        <w:tc>
          <w:tcPr>
            <w:tcW w:w="2004" w:type="dxa"/>
            <w:tcBorders>
              <w:top w:val="single" w:sz="4" w:space="0" w:color="000000"/>
              <w:left w:val="single" w:sz="4" w:space="0" w:color="000000"/>
              <w:bottom w:val="single" w:sz="4" w:space="0" w:color="000000"/>
              <w:right w:val="single" w:sz="4" w:space="0" w:color="000000"/>
            </w:tcBorders>
          </w:tcPr>
          <w:p>
            <w:pPr>
              <w:pStyle w:val="TAC"/>
              <w:rPr/>
            </w:pPr>
            <w:r>
              <w:rPr/>
              <w:t>Microcell propagation model [25.942]</w:t>
            </w:r>
          </w:p>
        </w:tc>
      </w:tr>
      <w:tr>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Outside wall loss</w:t>
            </w:r>
          </w:p>
        </w:tc>
        <w:tc>
          <w:tcPr>
            <w:tcW w:w="1764" w:type="dxa"/>
            <w:tcBorders>
              <w:top w:val="single" w:sz="4" w:space="0" w:color="000000"/>
              <w:left w:val="single" w:sz="4" w:space="0" w:color="000000"/>
              <w:bottom w:val="single" w:sz="4" w:space="0" w:color="000000"/>
              <w:right w:val="single" w:sz="4" w:space="0" w:color="000000"/>
            </w:tcBorders>
          </w:tcPr>
          <w:p>
            <w:pPr>
              <w:pStyle w:val="TAC"/>
              <w:rPr/>
            </w:pPr>
            <w:r>
              <w:rPr/>
              <w:t>10dB</w:t>
            </w:r>
          </w:p>
        </w:tc>
        <w:tc>
          <w:tcPr>
            <w:tcW w:w="1765" w:type="dxa"/>
            <w:tcBorders>
              <w:top w:val="single" w:sz="4" w:space="0" w:color="000000"/>
              <w:left w:val="single" w:sz="4" w:space="0" w:color="000000"/>
              <w:bottom w:val="single" w:sz="4" w:space="0" w:color="000000"/>
              <w:right w:val="single" w:sz="4" w:space="0" w:color="000000"/>
            </w:tcBorders>
          </w:tcPr>
          <w:p>
            <w:pPr>
              <w:pStyle w:val="TAC"/>
              <w:rPr/>
            </w:pPr>
            <w:r>
              <w:rPr/>
              <w:t>10 dB</w:t>
            </w:r>
          </w:p>
        </w:tc>
        <w:tc>
          <w:tcPr>
            <w:tcW w:w="2004"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Slow fading deviation</w:t>
            </w:r>
          </w:p>
        </w:tc>
        <w:tc>
          <w:tcPr>
            <w:tcW w:w="5533" w:type="dxa"/>
            <w:gridSpan w:val="3"/>
            <w:tcBorders>
              <w:top w:val="single" w:sz="4" w:space="0" w:color="000000"/>
              <w:left w:val="single" w:sz="4" w:space="0" w:color="000000"/>
              <w:bottom w:val="single" w:sz="4" w:space="0" w:color="000000"/>
              <w:right w:val="single" w:sz="4" w:space="0" w:color="000000"/>
            </w:tcBorders>
          </w:tcPr>
          <w:p>
            <w:pPr>
              <w:pStyle w:val="TAC"/>
              <w:rPr/>
            </w:pPr>
            <w:r>
              <w:rPr/>
              <w:t>6dB [25.942]</w:t>
            </w:r>
          </w:p>
        </w:tc>
      </w:tr>
      <w:tr>
        <w:trPr>
          <w:cantSplit w:val="true"/>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MCL</w:t>
            </w:r>
          </w:p>
        </w:tc>
        <w:tc>
          <w:tcPr>
            <w:tcW w:w="1764" w:type="dxa"/>
            <w:tcBorders>
              <w:top w:val="single" w:sz="4" w:space="0" w:color="000000"/>
              <w:left w:val="single" w:sz="4" w:space="0" w:color="000000"/>
              <w:bottom w:val="single" w:sz="4" w:space="0" w:color="000000"/>
              <w:right w:val="single" w:sz="4" w:space="0" w:color="000000"/>
            </w:tcBorders>
          </w:tcPr>
          <w:p>
            <w:pPr>
              <w:pStyle w:val="TAC"/>
              <w:rPr/>
            </w:pPr>
            <w:r>
              <w:rPr/>
              <w:t>45 dB [25.951]</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C"/>
              <w:rPr/>
            </w:pPr>
            <w:r>
              <w:rPr/>
              <w:t>53 dB [25.951]</w:t>
            </w:r>
          </w:p>
        </w:tc>
      </w:tr>
      <w:tr>
        <w:trPr>
          <w:cantSplit w:val="true"/>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ACS</w:t>
            </w:r>
          </w:p>
        </w:tc>
        <w:tc>
          <w:tcPr>
            <w:tcW w:w="5533" w:type="dxa"/>
            <w:gridSpan w:val="3"/>
            <w:tcBorders>
              <w:top w:val="single" w:sz="4" w:space="0" w:color="000000"/>
              <w:left w:val="single" w:sz="4" w:space="0" w:color="000000"/>
              <w:bottom w:val="single" w:sz="4" w:space="0" w:color="000000"/>
              <w:right w:val="single" w:sz="4" w:space="0" w:color="000000"/>
            </w:tcBorders>
          </w:tcPr>
          <w:p>
            <w:pPr>
              <w:pStyle w:val="TAC"/>
              <w:rPr/>
            </w:pPr>
            <w:r>
              <w:rPr/>
              <w:t>33 dB</w:t>
            </w:r>
          </w:p>
        </w:tc>
      </w:tr>
      <w:tr>
        <w:trPr>
          <w:cantSplit w:val="true"/>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ACLR</w:t>
            </w:r>
          </w:p>
        </w:tc>
        <w:tc>
          <w:tcPr>
            <w:tcW w:w="5533" w:type="dxa"/>
            <w:gridSpan w:val="3"/>
            <w:tcBorders>
              <w:top w:val="single" w:sz="4" w:space="0" w:color="000000"/>
              <w:left w:val="single" w:sz="4" w:space="0" w:color="000000"/>
              <w:bottom w:val="single" w:sz="4" w:space="0" w:color="000000"/>
              <w:right w:val="single" w:sz="4" w:space="0" w:color="000000"/>
            </w:tcBorders>
          </w:tcPr>
          <w:p>
            <w:pPr>
              <w:pStyle w:val="TAC"/>
              <w:rPr/>
            </w:pPr>
            <w:r>
              <w:rPr/>
              <w:t>45 dB (5MHz offset)</w:t>
            </w:r>
          </w:p>
        </w:tc>
      </w:tr>
      <w:tr>
        <w:trPr>
          <w:cantSplit w:val="true"/>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Output power</w:t>
            </w:r>
          </w:p>
        </w:tc>
        <w:tc>
          <w:tcPr>
            <w:tcW w:w="1764" w:type="dxa"/>
            <w:tcBorders>
              <w:top w:val="single" w:sz="4" w:space="0" w:color="000000"/>
              <w:left w:val="single" w:sz="4" w:space="0" w:color="000000"/>
              <w:bottom w:val="single" w:sz="4" w:space="0" w:color="000000"/>
              <w:right w:val="single" w:sz="4" w:space="0" w:color="000000"/>
            </w:tcBorders>
          </w:tcPr>
          <w:p>
            <w:pPr>
              <w:pStyle w:val="TAC"/>
              <w:rPr/>
            </w:pPr>
            <w:r>
              <w:rPr/>
              <w:t xml:space="preserve">0 </w:t>
            </w:r>
            <w:r>
              <w:rPr/>
              <w:t>…</w:t>
            </w:r>
            <w:r>
              <w:rPr/>
              <w:t xml:space="preserve"> 31dBm</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C"/>
              <w:rPr/>
            </w:pPr>
            <w:r>
              <w:rPr/>
              <w:t>33 dBm</w:t>
            </w:r>
          </w:p>
        </w:tc>
      </w:tr>
      <w:tr>
        <w:trPr>
          <w:cantSplit w:val="true"/>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Deployment of BS</w:t>
            </w:r>
          </w:p>
        </w:tc>
        <w:tc>
          <w:tcPr>
            <w:tcW w:w="1764" w:type="dxa"/>
            <w:tcBorders>
              <w:top w:val="single" w:sz="4" w:space="0" w:color="000000"/>
              <w:left w:val="single" w:sz="4" w:space="0" w:color="000000"/>
              <w:bottom w:val="single" w:sz="4" w:space="0" w:color="000000"/>
              <w:right w:val="single" w:sz="4" w:space="0" w:color="000000"/>
            </w:tcBorders>
          </w:tcPr>
          <w:p>
            <w:pPr>
              <w:pStyle w:val="TAC"/>
              <w:rPr/>
            </w:pPr>
            <w:r>
              <w:rPr/>
              <w:t>Max.10 / floor</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C"/>
              <w:rPr/>
            </w:pPr>
            <w:r>
              <w:rPr/>
              <w:t>12 BS (wrap around)</w:t>
            </w:r>
          </w:p>
          <w:p>
            <w:pPr>
              <w:pStyle w:val="TAC"/>
              <w:rPr/>
            </w:pPr>
            <w:r>
              <w:rPr/>
              <w:t>Manhattan model</w:t>
            </w:r>
          </w:p>
        </w:tc>
      </w:tr>
      <w:tr>
        <w:trPr>
          <w:cantSplit w:val="true"/>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Building size</w:t>
            </w:r>
          </w:p>
        </w:tc>
        <w:tc>
          <w:tcPr>
            <w:tcW w:w="5533" w:type="dxa"/>
            <w:gridSpan w:val="3"/>
            <w:tcBorders>
              <w:top w:val="single" w:sz="4" w:space="0" w:color="000000"/>
              <w:left w:val="single" w:sz="4" w:space="0" w:color="000000"/>
              <w:bottom w:val="single" w:sz="4" w:space="0" w:color="000000"/>
              <w:right w:val="single" w:sz="4" w:space="0" w:color="000000"/>
            </w:tcBorders>
          </w:tcPr>
          <w:p>
            <w:pPr>
              <w:pStyle w:val="TAC"/>
              <w:rPr/>
            </w:pPr>
            <w:r>
              <w:rPr/>
              <w:t>110 x 110 meters</w:t>
            </w:r>
          </w:p>
        </w:tc>
      </w:tr>
      <w:tr>
        <w:trPr>
          <w:cantSplit w:val="true"/>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Number of floors</w:t>
            </w:r>
          </w:p>
        </w:tc>
        <w:tc>
          <w:tcPr>
            <w:tcW w:w="5533" w:type="dxa"/>
            <w:gridSpan w:val="3"/>
            <w:tcBorders>
              <w:top w:val="single" w:sz="4" w:space="0" w:color="000000"/>
              <w:left w:val="single" w:sz="4" w:space="0" w:color="000000"/>
              <w:bottom w:val="single" w:sz="4" w:space="0" w:color="000000"/>
              <w:right w:val="single" w:sz="4" w:space="0" w:color="000000"/>
            </w:tcBorders>
          </w:tcPr>
          <w:p>
            <w:pPr>
              <w:pStyle w:val="TAC"/>
              <w:rPr/>
            </w:pPr>
            <w:r>
              <w:rPr/>
              <w:t>1 / building</w:t>
            </w:r>
          </w:p>
        </w:tc>
      </w:tr>
      <w:tr>
        <w:trPr>
          <w:cantSplit w:val="true"/>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Number of rooms</w:t>
            </w:r>
          </w:p>
        </w:tc>
        <w:tc>
          <w:tcPr>
            <w:tcW w:w="5533" w:type="dxa"/>
            <w:gridSpan w:val="3"/>
            <w:tcBorders>
              <w:top w:val="single" w:sz="4" w:space="0" w:color="000000"/>
              <w:left w:val="single" w:sz="4" w:space="0" w:color="000000"/>
              <w:bottom w:val="single" w:sz="4" w:space="0" w:color="000000"/>
              <w:right w:val="single" w:sz="4" w:space="0" w:color="000000"/>
            </w:tcBorders>
          </w:tcPr>
          <w:p>
            <w:pPr>
              <w:pStyle w:val="TAC"/>
              <w:rPr/>
            </w:pPr>
            <w:r>
              <w:rPr/>
              <w:t>20 / floor</w:t>
            </w:r>
          </w:p>
        </w:tc>
      </w:tr>
      <w:tr>
        <w:trPr>
          <w:cantSplit w:val="true"/>
        </w:trPr>
        <w:tc>
          <w:tcPr>
            <w:tcW w:w="3141" w:type="dxa"/>
            <w:tcBorders>
              <w:top w:val="single" w:sz="4" w:space="0" w:color="000000"/>
              <w:left w:val="single" w:sz="4" w:space="0" w:color="000000"/>
              <w:bottom w:val="single" w:sz="4" w:space="0" w:color="000000"/>
              <w:right w:val="single" w:sz="4" w:space="0" w:color="000000"/>
            </w:tcBorders>
          </w:tcPr>
          <w:p>
            <w:pPr>
              <w:pStyle w:val="TAL"/>
              <w:rPr/>
            </w:pPr>
            <w:r>
              <w:rPr/>
              <w:t>In building users ratio</w:t>
            </w:r>
          </w:p>
        </w:tc>
        <w:tc>
          <w:tcPr>
            <w:tcW w:w="5533" w:type="dxa"/>
            <w:gridSpan w:val="3"/>
            <w:tcBorders>
              <w:top w:val="single" w:sz="4" w:space="0" w:color="000000"/>
              <w:left w:val="single" w:sz="4" w:space="0" w:color="000000"/>
              <w:bottom w:val="single" w:sz="4" w:space="0" w:color="000000"/>
              <w:right w:val="single" w:sz="4" w:space="0" w:color="000000"/>
            </w:tcBorders>
          </w:tcPr>
          <w:p>
            <w:pPr>
              <w:pStyle w:val="TAC"/>
              <w:rPr/>
            </w:pPr>
            <w:r>
              <w:rPr/>
              <w:t xml:space="preserve">0.02 </w:t>
            </w:r>
            <w:r>
              <w:rPr/>
              <w:t>…</w:t>
            </w:r>
            <w:r>
              <w:rPr/>
              <w:t xml:space="preserve"> 0.1</w:t>
            </w:r>
          </w:p>
        </w:tc>
      </w:tr>
    </w:tbl>
    <w:p>
      <w:pPr>
        <w:pStyle w:val="Normal"/>
        <w:snapToGrid w:val="false"/>
        <w:spacing w:before="120" w:after="180"/>
        <w:rPr/>
      </w:pPr>
      <w:r>
        <w:rPr/>
      </w:r>
    </w:p>
    <w:p>
      <w:pPr>
        <w:pStyle w:val="Normal"/>
        <w:snapToGrid w:val="false"/>
        <w:spacing w:before="120" w:after="180"/>
        <w:rPr/>
      </w:pPr>
      <w:r>
        <w:rPr/>
        <w:t xml:space="preserve">The number of Local area BSs can be decreased as the maximum output power of Local area BSs increases. The minimum number of the Local area BSs that supports the received power at UE higher than </w:t>
      </w:r>
      <w:r>
        <w:rPr/>
        <w:t>–</w:t>
      </w:r>
      <w:r>
        <w:rPr/>
        <w:t xml:space="preserve">90dBm in more than 95% area out of the entire floor is shown in Table </w:t>
      </w:r>
      <w:r>
        <w:rPr/>
        <w:t>A7</w:t>
      </w:r>
      <w:r>
        <w:rPr/>
        <w:t>.</w:t>
      </w:r>
    </w:p>
    <w:p>
      <w:pPr>
        <w:pStyle w:val="TH"/>
        <w:rPr/>
      </w:pPr>
      <w:r>
        <w:rPr/>
        <w:t>Table A.7: Number of Lo</w:t>
      </w:r>
      <w:r>
        <w:rPr/>
        <w:t>cal area BS</w:t>
      </w:r>
    </w:p>
    <w:tbl>
      <w:tblPr>
        <w:tblW w:w="8785" w:type="dxa"/>
        <w:jc w:val="center"/>
        <w:tblInd w:w="0" w:type="dxa"/>
        <w:tblLayout w:type="fixed"/>
        <w:tblCellMar>
          <w:top w:w="0" w:type="dxa"/>
          <w:left w:w="99" w:type="dxa"/>
          <w:bottom w:w="0" w:type="dxa"/>
          <w:right w:w="99" w:type="dxa"/>
        </w:tblCellMar>
      </w:tblPr>
      <w:tblGrid>
        <w:gridCol w:w="4254"/>
        <w:gridCol w:w="967"/>
        <w:gridCol w:w="891"/>
        <w:gridCol w:w="891"/>
        <w:gridCol w:w="891"/>
        <w:gridCol w:w="891"/>
      </w:tblGrid>
      <w:tr>
        <w:trPr/>
        <w:tc>
          <w:tcPr>
            <w:tcW w:w="4254" w:type="dxa"/>
            <w:tcBorders>
              <w:top w:val="single" w:sz="4" w:space="0" w:color="000000"/>
              <w:left w:val="single" w:sz="4" w:space="0" w:color="000000"/>
              <w:bottom w:val="single" w:sz="4" w:space="0" w:color="000000"/>
              <w:right w:val="single" w:sz="4" w:space="0" w:color="000000"/>
            </w:tcBorders>
          </w:tcPr>
          <w:p>
            <w:pPr>
              <w:pStyle w:val="TAH"/>
              <w:rPr/>
            </w:pPr>
            <w:r>
              <w:rPr/>
              <w:t>Maximum output power of Local area BS</w:t>
            </w:r>
          </w:p>
        </w:tc>
        <w:tc>
          <w:tcPr>
            <w:tcW w:w="967" w:type="dxa"/>
            <w:tcBorders>
              <w:top w:val="single" w:sz="4" w:space="0" w:color="000000"/>
              <w:left w:val="single" w:sz="4" w:space="0" w:color="000000"/>
              <w:bottom w:val="single" w:sz="4" w:space="0" w:color="000000"/>
              <w:right w:val="single" w:sz="4" w:space="0" w:color="000000"/>
            </w:tcBorders>
            <w:vAlign w:val="bottom"/>
          </w:tcPr>
          <w:p>
            <w:pPr>
              <w:pStyle w:val="TAH"/>
              <w:rPr>
                <w:rFonts w:eastAsia="MS PGothic"/>
              </w:rPr>
            </w:pPr>
            <w:r>
              <w:rPr>
                <w:rFonts w:eastAsia="MS PGothic"/>
              </w:rPr>
              <w:t>0 dBm</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H"/>
              <w:rPr/>
            </w:pPr>
            <w:r>
              <w:rPr>
                <w:rFonts w:eastAsia="MS PGothic"/>
              </w:rPr>
              <w:t>5 dBm</w:t>
            </w:r>
            <w:r>
              <w:rPr/>
              <w:t xml:space="preserve"> </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H"/>
              <w:rPr>
                <w:rFonts w:eastAsia="MS PGothic"/>
              </w:rPr>
            </w:pPr>
            <w:r>
              <w:rPr>
                <w:rFonts w:eastAsia="MS PGothic"/>
              </w:rPr>
              <w:t>10 dBm</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H"/>
              <w:rPr>
                <w:rFonts w:eastAsia="MS PGothic"/>
              </w:rPr>
            </w:pPr>
            <w:r>
              <w:rPr>
                <w:rFonts w:eastAsia="MS PGothic"/>
              </w:rPr>
              <w:t>20 dBm</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H"/>
              <w:rPr>
                <w:rFonts w:eastAsia="MS PGothic"/>
              </w:rPr>
            </w:pPr>
            <w:r>
              <w:rPr>
                <w:rFonts w:eastAsia="MS PGothic"/>
              </w:rPr>
              <w:t xml:space="preserve">31 dBm </w:t>
            </w:r>
          </w:p>
        </w:tc>
      </w:tr>
      <w:tr>
        <w:trPr/>
        <w:tc>
          <w:tcPr>
            <w:tcW w:w="4254" w:type="dxa"/>
            <w:tcBorders>
              <w:top w:val="single" w:sz="4" w:space="0" w:color="000000"/>
              <w:left w:val="single" w:sz="4" w:space="0" w:color="000000"/>
              <w:bottom w:val="single" w:sz="4" w:space="0" w:color="000000"/>
              <w:right w:val="single" w:sz="4" w:space="0" w:color="000000"/>
            </w:tcBorders>
          </w:tcPr>
          <w:p>
            <w:pPr>
              <w:pStyle w:val="TAC"/>
              <w:rPr/>
            </w:pPr>
            <w:r>
              <w:rPr/>
              <w:t>Number of Local area BS</w:t>
            </w:r>
          </w:p>
        </w:tc>
        <w:tc>
          <w:tcPr>
            <w:tcW w:w="967" w:type="dxa"/>
            <w:tcBorders>
              <w:top w:val="single" w:sz="4" w:space="0" w:color="000000"/>
              <w:left w:val="single" w:sz="4" w:space="0" w:color="000000"/>
              <w:bottom w:val="single" w:sz="4" w:space="0" w:color="000000"/>
              <w:right w:val="single" w:sz="4" w:space="0" w:color="000000"/>
            </w:tcBorders>
            <w:vAlign w:val="bottom"/>
          </w:tcPr>
          <w:p>
            <w:pPr>
              <w:pStyle w:val="TAC"/>
              <w:rPr>
                <w:rFonts w:eastAsia="MS PGothic"/>
              </w:rPr>
            </w:pPr>
            <w:r>
              <w:rPr>
                <w:rFonts w:eastAsia="MS PGothic"/>
              </w:rPr>
              <w:t>10</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C"/>
              <w:rPr>
                <w:rFonts w:eastAsia="MS PGothic"/>
              </w:rPr>
            </w:pPr>
            <w:r>
              <w:rPr>
                <w:rFonts w:eastAsia="MS PGothic"/>
              </w:rPr>
              <w:t>4</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C"/>
              <w:rPr>
                <w:rFonts w:eastAsia="MS PGothic"/>
              </w:rPr>
            </w:pPr>
            <w:r>
              <w:rPr>
                <w:rFonts w:eastAsia="MS PGothic"/>
              </w:rPr>
              <w:t>3</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C"/>
              <w:rPr>
                <w:rFonts w:eastAsia="MS PGothic"/>
              </w:rPr>
            </w:pPr>
            <w:r>
              <w:rPr>
                <w:rFonts w:eastAsia="MS PGothic"/>
              </w:rPr>
              <w:t>2</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C"/>
              <w:rPr>
                <w:rFonts w:eastAsia="MS PGothic"/>
              </w:rPr>
            </w:pPr>
            <w:r>
              <w:rPr>
                <w:rFonts w:eastAsia="MS PGothic"/>
              </w:rPr>
              <w:t>2</w:t>
            </w:r>
          </w:p>
        </w:tc>
      </w:tr>
    </w:tbl>
    <w:p>
      <w:pPr>
        <w:pStyle w:val="Normal"/>
        <w:rPr/>
      </w:pPr>
      <w:r>
        <w:rPr/>
      </w:r>
    </w:p>
    <w:p>
      <w:pPr>
        <w:pStyle w:val="Heading3"/>
        <w:rPr/>
      </w:pPr>
      <w:bookmarkStart w:id="103" w:name="__RefHeading___Toc528162558"/>
      <w:bookmarkEnd w:id="103"/>
      <w:r>
        <w:rPr/>
        <w:t>A.4.2.2</w:t>
        <w:tab/>
        <w:t>Simulation results</w:t>
      </w:r>
    </w:p>
    <w:p>
      <w:pPr>
        <w:pStyle w:val="Normal"/>
        <w:rPr/>
      </w:pPr>
      <w:r>
        <w:rPr/>
        <w:t xml:space="preserve">The simulation results on capacity deterioration for uncoordinated Micro and Pico networks are shown in Figure </w:t>
      </w:r>
      <w:r>
        <w:rPr/>
        <w:t>A25</w:t>
      </w:r>
      <w:r>
        <w:rPr/>
        <w:t xml:space="preserve">. </w:t>
      </w:r>
    </w:p>
    <w:p>
      <w:pPr>
        <w:pStyle w:val="Normal"/>
        <w:rPr/>
      </w:pPr>
      <w:r>
        <w:rPr/>
        <w:t xml:space="preserve">In the simulations, the number of Local area BSs shown in Table </w:t>
      </w:r>
      <w:r>
        <w:rPr/>
        <w:t>A7</w:t>
      </w:r>
      <w:r>
        <w:rPr/>
        <w:t xml:space="preserve"> was used. As the reference, capacity deterioration in the case of Macro-Macro and Micro-Macro, calculated </w:t>
      </w:r>
      <w:r>
        <w:rPr/>
        <w:t>for Medium range BS class</w:t>
      </w:r>
      <w:r>
        <w:rPr/>
        <w:t xml:space="preserve"> are also shown in Figure </w:t>
      </w:r>
      <w:r>
        <w:rPr/>
        <w:t>A25</w:t>
      </w:r>
      <w:r>
        <w:rPr/>
        <w:t>.</w:t>
      </w:r>
    </w:p>
    <w:p>
      <w:pPr>
        <w:pStyle w:val="Normal"/>
        <w:rPr/>
      </w:pPr>
      <w:r>
        <w:rPr/>
        <w:t xml:space="preserve">From Figure </w:t>
      </w:r>
      <w:r>
        <w:rPr/>
        <w:t>A25</w:t>
      </w:r>
      <w:r>
        <w:rPr/>
        <w:t xml:space="preserve">, the capacity deterioration for the Micro area network increases as Local area BS output power increases. As is shown in the figure, the output power of Local area BS should be less than +20dBm in order to maintain the capacity </w:t>
      </w:r>
      <w:r>
        <w:rPr/>
        <w:t>deterioration</w:t>
      </w:r>
      <w:r>
        <w:rPr/>
        <w:t xml:space="preserve"> less than 5% when 10% of micro network U</w:t>
      </w:r>
      <w:r>
        <w:rPr/>
        <w:t>e</w:t>
      </w:r>
      <w:r>
        <w:rPr/>
        <w:t>s are in the building.</w:t>
      </w:r>
    </w:p>
    <w:p>
      <w:pPr>
        <w:pStyle w:val="TH"/>
        <w:rPr/>
      </w:pPr>
      <w:r>
        <w:rPr/>
        <w:drawing>
          <wp:inline distT="0" distB="0" distL="0" distR="0">
            <wp:extent cx="4999355" cy="3010535"/>
            <wp:effectExtent l="0" t="0" r="0" b="0"/>
            <wp:docPr id="2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pic:cNvPicPr>
                      <a:picLocks noChangeAspect="1" noChangeArrowheads="1"/>
                    </pic:cNvPicPr>
                  </pic:nvPicPr>
                  <pic:blipFill>
                    <a:blip r:embed="rId44"/>
                    <a:srcRect l="-7" t="-12" r="-7" b="-12"/>
                    <a:stretch>
                      <a:fillRect/>
                    </a:stretch>
                  </pic:blipFill>
                  <pic:spPr bwMode="auto">
                    <a:xfrm>
                      <a:off x="0" y="0"/>
                      <a:ext cx="4999355" cy="3010535"/>
                    </a:xfrm>
                    <a:prstGeom prst="rect">
                      <a:avLst/>
                    </a:prstGeom>
                  </pic:spPr>
                </pic:pic>
              </a:graphicData>
            </a:graphic>
          </wp:inline>
        </w:drawing>
      </w:r>
    </w:p>
    <w:p>
      <w:pPr>
        <w:pStyle w:val="TF"/>
        <w:rPr/>
      </w:pPr>
      <w:r>
        <w:rPr/>
        <w:t xml:space="preserve">Figure </w:t>
      </w:r>
      <w:r>
        <w:rPr/>
        <w:t>A.25</w:t>
      </w:r>
      <w:r>
        <w:rPr/>
        <w:t>: Capacity deterioration</w:t>
      </w:r>
    </w:p>
    <w:p>
      <w:pPr>
        <w:pStyle w:val="Heading3"/>
        <w:rPr/>
      </w:pPr>
      <w:bookmarkStart w:id="104" w:name="__RefHeading___Toc528162559"/>
      <w:bookmarkEnd w:id="104"/>
      <w:r>
        <w:rPr/>
        <w:t>A.4.2.3</w:t>
        <w:tab/>
        <w:t>Proposal</w:t>
      </w:r>
    </w:p>
    <w:p>
      <w:pPr>
        <w:pStyle w:val="Normal"/>
        <w:rPr/>
      </w:pPr>
      <w:r>
        <w:rPr/>
        <w:t xml:space="preserve">Based on the above simulations, the proposed maximum output power for Local area BSs is +20dBm. The proposed value is identical to the </w:t>
      </w:r>
      <w:r>
        <w:rPr/>
        <w:t>earlier results presented in document R4-021635</w:t>
      </w:r>
      <w:r>
        <w:rPr/>
        <w:t xml:space="preserve"> where the interference between macro and pico cells were considered.</w:t>
      </w:r>
      <w:r>
        <w:br w:type="page"/>
      </w:r>
    </w:p>
    <w:p>
      <w:pPr>
        <w:pStyle w:val="Heading8"/>
        <w:ind w:left="0" w:hanging="0"/>
        <w:rPr/>
      </w:pPr>
      <w:bookmarkStart w:id="105" w:name="__RefHeading___Toc528162560"/>
      <w:bookmarkEnd w:id="105"/>
      <w:r>
        <w:rPr/>
        <w:t>Annex B (informative):</w:t>
        <w:br/>
        <w:t>Radio Network Planning Considerations</w:t>
      </w:r>
    </w:p>
    <w:p>
      <w:pPr>
        <w:pStyle w:val="Heading1"/>
        <w:ind w:left="1134" w:hanging="1134"/>
        <w:rPr/>
      </w:pPr>
      <w:bookmarkStart w:id="106" w:name="__RefHeading___Toc528162561"/>
      <w:bookmarkEnd w:id="106"/>
      <w:r>
        <w:rPr/>
        <w:t>B.1</w:t>
        <w:tab/>
        <w:t>Adjacent frequency Interference</w:t>
      </w:r>
    </w:p>
    <w:p>
      <w:pPr>
        <w:pStyle w:val="Heading2"/>
        <w:rPr/>
      </w:pPr>
      <w:bookmarkStart w:id="107" w:name="__RefHeading___Toc528162562"/>
      <w:bookmarkEnd w:id="107"/>
      <w:r>
        <w:rPr/>
        <w:t>B.1.1</w:t>
        <w:tab/>
        <w:t>General</w:t>
      </w:r>
    </w:p>
    <w:p>
      <w:pPr>
        <w:pStyle w:val="Normal"/>
        <w:rPr/>
      </w:pPr>
      <w:r>
        <w:rPr/>
        <w:t>The RF specification for Base Stations is to a large extent based on statistical averaging of interference effects. This should normally be sufficient to eliminate significant interference effects on adjacent frequency networks, if some simple rules (e.g. 30 dB MCL between Wide Area BS) are followed.</w:t>
      </w:r>
    </w:p>
    <w:p>
      <w:pPr>
        <w:pStyle w:val="Normal"/>
        <w:rPr/>
      </w:pPr>
      <w:r>
        <w:rPr/>
        <w:t>Especially in the case of Local Area and Medium Range BS, also considering some of their likely deployment environments (indoor, street canyons) there is however a higher probability that the interference on adjacent frequencies is localised. In these cases some co-ordination between operators may be required.</w:t>
      </w:r>
    </w:p>
    <w:p>
      <w:pPr>
        <w:pStyle w:val="Normal"/>
        <w:rPr/>
      </w:pPr>
      <w:r>
        <w:rPr/>
        <w:t>This informative Annex considers Radio Network Planning (RNP) measures, which can be applied in case there is significant interference between adjacent radio networks of different hierarchy level, e.g. between a MR and a WA network. In the following mainly aspects related to DL adjacent channel interference will be considered.</w:t>
      </w:r>
    </w:p>
    <w:p>
      <w:pPr>
        <w:pStyle w:val="Heading2"/>
        <w:rPr/>
      </w:pPr>
      <w:bookmarkStart w:id="108" w:name="__RefHeading___Toc528162563"/>
      <w:bookmarkEnd w:id="108"/>
      <w:r>
        <w:rPr/>
        <w:t>B.1.2</w:t>
        <w:tab/>
        <w:t>Example analysis for localized interference</w:t>
      </w:r>
    </w:p>
    <w:p>
      <w:pPr>
        <w:pStyle w:val="Normal"/>
        <w:rPr/>
      </w:pPr>
      <w:r>
        <w:rPr/>
        <w:t>Based on a number of assumptions on deployment of networks, the relevant parameter for the impact of DL adjacent channel interference caused by a MR or LA Node B is the maximum output power. From the Monte-Carlo simulation results contained in Annex A it can be seen that the DL capacity loss for an adjacent macro layer is upper-bounded by approximately no more than 6 % for a 38 dBm MR network layer. Similarly, it was shown that the DL capacity impact from a 24 dBm LA network on an adjacent MR network is of similar order.</w:t>
      </w:r>
    </w:p>
    <w:p>
      <w:pPr>
        <w:pStyle w:val="Normal"/>
        <w:rPr/>
      </w:pPr>
      <w:r>
        <w:rPr/>
        <w:t>While the average impact is thus small, there is nevertheless a chance that a macro layer UE gets localised interference by a MR or LA Node B under low coupling loss (CL) and weak serving signal conditions. This will be illustrated by the following example analysis for the case of a LA (indoor) cell interfering to an adjacent macro cell.</w:t>
      </w:r>
    </w:p>
    <w:p>
      <w:pPr>
        <w:pStyle w:val="Normal"/>
        <w:rPr/>
      </w:pPr>
      <w:r>
        <w:rPr/>
        <w:t>The following parameters will be assumed:</w:t>
      </w:r>
    </w:p>
    <w:p>
      <w:pPr>
        <w:pStyle w:val="TH"/>
        <w:rPr/>
      </w:pPr>
      <w:r>
        <w:rPr/>
        <w:t>Table B.1: Assumed parameters for the localized interference analysis</w:t>
      </w:r>
    </w:p>
    <w:tbl>
      <w:tblPr>
        <w:tblW w:w="7268" w:type="dxa"/>
        <w:jc w:val="center"/>
        <w:tblInd w:w="0" w:type="dxa"/>
        <w:tblLayout w:type="fixed"/>
        <w:tblCellMar>
          <w:top w:w="0" w:type="dxa"/>
          <w:left w:w="0" w:type="dxa"/>
          <w:bottom w:w="0" w:type="dxa"/>
          <w:right w:w="0" w:type="dxa"/>
        </w:tblCellMar>
      </w:tblPr>
      <w:tblGrid>
        <w:gridCol w:w="3668"/>
        <w:gridCol w:w="1080"/>
        <w:gridCol w:w="1080"/>
        <w:gridCol w:w="1440"/>
      </w:tblGrid>
      <w:tr>
        <w:trPr/>
        <w:tc>
          <w:tcPr>
            <w:tcW w:w="3668" w:type="dxa"/>
            <w:tcBorders>
              <w:top w:val="single" w:sz="4" w:space="0" w:color="000000"/>
              <w:left w:val="single" w:sz="4" w:space="0" w:color="000000"/>
              <w:bottom w:val="single" w:sz="4" w:space="0" w:color="000000"/>
              <w:right w:val="single" w:sz="4" w:space="0" w:color="000000"/>
            </w:tcBorders>
            <w:vAlign w:val="bottom"/>
          </w:tcPr>
          <w:p>
            <w:pPr>
              <w:pStyle w:val="TAH"/>
              <w:rPr/>
            </w:pPr>
            <w:r>
              <w:rPr/>
              <w:t>Parameter</w:t>
            </w:r>
          </w:p>
        </w:tc>
        <w:tc>
          <w:tcPr>
            <w:tcW w:w="1080" w:type="dxa"/>
            <w:tcBorders>
              <w:top w:val="single" w:sz="4" w:space="0" w:color="000000"/>
              <w:bottom w:val="single" w:sz="4" w:space="0" w:color="000000"/>
              <w:right w:val="single" w:sz="4" w:space="0" w:color="000000"/>
            </w:tcBorders>
            <w:vAlign w:val="bottom"/>
          </w:tcPr>
          <w:p>
            <w:pPr>
              <w:pStyle w:val="TAH"/>
              <w:rPr/>
            </w:pPr>
            <w:r>
              <w:rPr/>
              <w:t>Value</w:t>
            </w:r>
          </w:p>
        </w:tc>
        <w:tc>
          <w:tcPr>
            <w:tcW w:w="1080" w:type="dxa"/>
            <w:tcBorders>
              <w:top w:val="single" w:sz="4" w:space="0" w:color="000000"/>
              <w:bottom w:val="single" w:sz="4" w:space="0" w:color="000000"/>
              <w:right w:val="single" w:sz="4" w:space="0" w:color="000000"/>
            </w:tcBorders>
            <w:vAlign w:val="bottom"/>
          </w:tcPr>
          <w:p>
            <w:pPr>
              <w:pStyle w:val="TAH"/>
              <w:rPr/>
            </w:pPr>
            <w:r>
              <w:rPr/>
              <w:t>Unit</w:t>
            </w:r>
          </w:p>
        </w:tc>
        <w:tc>
          <w:tcPr>
            <w:tcW w:w="1440" w:type="dxa"/>
            <w:tcBorders>
              <w:top w:val="single" w:sz="4" w:space="0" w:color="000000"/>
              <w:bottom w:val="single" w:sz="4" w:space="0" w:color="000000"/>
              <w:right w:val="single" w:sz="4" w:space="0" w:color="000000"/>
            </w:tcBorders>
            <w:vAlign w:val="bottom"/>
          </w:tcPr>
          <w:p>
            <w:pPr>
              <w:pStyle w:val="TAH"/>
              <w:rPr>
                <w:lang w:val="fr-FR"/>
              </w:rPr>
            </w:pPr>
            <w:r>
              <w:rPr>
                <w:lang w:val="fr-FR"/>
              </w:rPr>
              <w:t>Notes</w:t>
            </w:r>
          </w:p>
        </w:tc>
      </w:tr>
      <w:tr>
        <w:trPr/>
        <w:tc>
          <w:tcPr>
            <w:tcW w:w="3668"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lang w:val="fr-FR"/>
              </w:rPr>
            </w:pPr>
            <w:r>
              <w:rPr>
                <w:lang w:val="fr-FR"/>
              </w:rPr>
              <w:t>UE ACS</w:t>
            </w:r>
          </w:p>
        </w:tc>
        <w:tc>
          <w:tcPr>
            <w:tcW w:w="1080" w:type="dxa"/>
            <w:tcBorders>
              <w:top w:val="single" w:sz="4" w:space="0" w:color="000000"/>
              <w:bottom w:val="single" w:sz="4" w:space="0" w:color="000000"/>
              <w:right w:val="single" w:sz="4" w:space="0" w:color="000000"/>
            </w:tcBorders>
            <w:vAlign w:val="bottom"/>
          </w:tcPr>
          <w:p>
            <w:pPr>
              <w:pStyle w:val="TAC"/>
              <w:rPr>
                <w:rFonts w:eastAsia="Arial Unicode MS"/>
              </w:rPr>
            </w:pPr>
            <w:r>
              <w:rPr/>
              <w:t>33</w:t>
            </w:r>
          </w:p>
        </w:tc>
        <w:tc>
          <w:tcPr>
            <w:tcW w:w="1080" w:type="dxa"/>
            <w:tcBorders>
              <w:top w:val="single" w:sz="4" w:space="0" w:color="000000"/>
              <w:bottom w:val="single" w:sz="4" w:space="0" w:color="000000"/>
              <w:right w:val="single" w:sz="4" w:space="0" w:color="000000"/>
            </w:tcBorders>
            <w:vAlign w:val="bottom"/>
          </w:tcPr>
          <w:p>
            <w:pPr>
              <w:pStyle w:val="TAC"/>
              <w:rPr>
                <w:rFonts w:eastAsia="Arial Unicode MS"/>
              </w:rPr>
            </w:pPr>
            <w:r>
              <w:rPr/>
              <w:t>dB</w:t>
            </w:r>
          </w:p>
        </w:tc>
        <w:tc>
          <w:tcPr>
            <w:tcW w:w="1440" w:type="dxa"/>
            <w:tcBorders>
              <w:top w:val="single" w:sz="4" w:space="0" w:color="000000"/>
              <w:bottom w:val="single" w:sz="4" w:space="0" w:color="000000"/>
              <w:right w:val="single" w:sz="4" w:space="0" w:color="000000"/>
            </w:tcBorders>
            <w:vAlign w:val="bottom"/>
          </w:tcPr>
          <w:p>
            <w:pPr>
              <w:pStyle w:val="TAL"/>
              <w:rPr>
                <w:rFonts w:eastAsia="Arial Unicode MS"/>
              </w:rPr>
            </w:pPr>
            <w:r>
              <w:rPr/>
              <w:t>from 25.101</w:t>
            </w:r>
          </w:p>
        </w:tc>
      </w:tr>
      <w:tr>
        <w:trPr/>
        <w:tc>
          <w:tcPr>
            <w:tcW w:w="3668" w:type="dxa"/>
            <w:tcBorders>
              <w:left w:val="single" w:sz="4" w:space="0" w:color="000000"/>
              <w:bottom w:val="single" w:sz="4" w:space="0" w:color="000000"/>
              <w:right w:val="single" w:sz="4" w:space="0" w:color="000000"/>
            </w:tcBorders>
            <w:vAlign w:val="bottom"/>
          </w:tcPr>
          <w:p>
            <w:pPr>
              <w:pStyle w:val="TAL"/>
              <w:rPr>
                <w:rFonts w:eastAsia="Arial Unicode MS"/>
              </w:rPr>
            </w:pPr>
            <w:r>
              <w:rPr/>
              <w:t>interfering LA BS maximum Tx power</w:t>
            </w:r>
          </w:p>
        </w:tc>
        <w:tc>
          <w:tcPr>
            <w:tcW w:w="1080" w:type="dxa"/>
            <w:tcBorders>
              <w:bottom w:val="single" w:sz="4" w:space="0" w:color="000000"/>
              <w:right w:val="single" w:sz="4" w:space="0" w:color="000000"/>
            </w:tcBorders>
            <w:vAlign w:val="bottom"/>
          </w:tcPr>
          <w:p>
            <w:pPr>
              <w:pStyle w:val="TAC"/>
              <w:rPr>
                <w:rFonts w:eastAsia="Arial Unicode MS"/>
              </w:rPr>
            </w:pPr>
            <w:r>
              <w:rPr/>
              <w:t>24</w:t>
            </w:r>
          </w:p>
        </w:tc>
        <w:tc>
          <w:tcPr>
            <w:tcW w:w="1080" w:type="dxa"/>
            <w:tcBorders>
              <w:bottom w:val="single" w:sz="4" w:space="0" w:color="000000"/>
              <w:right w:val="single" w:sz="4" w:space="0" w:color="000000"/>
            </w:tcBorders>
            <w:vAlign w:val="bottom"/>
          </w:tcPr>
          <w:p>
            <w:pPr>
              <w:pStyle w:val="TAC"/>
              <w:rPr>
                <w:rFonts w:eastAsia="Arial Unicode MS"/>
              </w:rPr>
            </w:pPr>
            <w:r>
              <w:rPr/>
              <w:t>dBm</w:t>
            </w:r>
          </w:p>
        </w:tc>
        <w:tc>
          <w:tcPr>
            <w:tcW w:w="1440" w:type="dxa"/>
            <w:tcBorders>
              <w:bottom w:val="single" w:sz="4" w:space="0" w:color="000000"/>
              <w:right w:val="single" w:sz="4" w:space="0" w:color="000000"/>
            </w:tcBorders>
            <w:vAlign w:val="bottom"/>
          </w:tcPr>
          <w:p>
            <w:pPr>
              <w:pStyle w:val="TAL"/>
              <w:rPr>
                <w:rFonts w:eastAsia="Arial Unicode MS"/>
              </w:rPr>
            </w:pPr>
            <w:r>
              <w:rPr/>
              <w:t>from this TR</w:t>
            </w:r>
          </w:p>
        </w:tc>
      </w:tr>
      <w:tr>
        <w:trPr/>
        <w:tc>
          <w:tcPr>
            <w:tcW w:w="3668" w:type="dxa"/>
            <w:tcBorders>
              <w:left w:val="single" w:sz="4" w:space="0" w:color="000000"/>
              <w:bottom w:val="single" w:sz="4" w:space="0" w:color="000000"/>
              <w:right w:val="single" w:sz="4" w:space="0" w:color="000000"/>
            </w:tcBorders>
            <w:vAlign w:val="bottom"/>
          </w:tcPr>
          <w:p>
            <w:pPr>
              <w:pStyle w:val="TAL"/>
              <w:rPr>
                <w:rFonts w:eastAsia="Arial Unicode MS"/>
              </w:rPr>
            </w:pPr>
            <w:r>
              <w:rPr/>
              <w:t>interfering LA BS antenna gain</w:t>
            </w:r>
          </w:p>
        </w:tc>
        <w:tc>
          <w:tcPr>
            <w:tcW w:w="1080" w:type="dxa"/>
            <w:tcBorders>
              <w:bottom w:val="single" w:sz="4" w:space="0" w:color="000000"/>
              <w:right w:val="single" w:sz="4" w:space="0" w:color="000000"/>
            </w:tcBorders>
            <w:vAlign w:val="bottom"/>
          </w:tcPr>
          <w:p>
            <w:pPr>
              <w:pStyle w:val="TAC"/>
              <w:rPr>
                <w:rFonts w:eastAsia="Arial Unicode MS"/>
              </w:rPr>
            </w:pPr>
            <w:r>
              <w:rPr/>
              <w:t>0</w:t>
            </w:r>
          </w:p>
        </w:tc>
        <w:tc>
          <w:tcPr>
            <w:tcW w:w="1080" w:type="dxa"/>
            <w:tcBorders>
              <w:bottom w:val="single" w:sz="4" w:space="0" w:color="000000"/>
              <w:right w:val="single" w:sz="4" w:space="0" w:color="000000"/>
            </w:tcBorders>
            <w:vAlign w:val="bottom"/>
          </w:tcPr>
          <w:p>
            <w:pPr>
              <w:pStyle w:val="TAC"/>
              <w:rPr>
                <w:rFonts w:eastAsia="Arial Unicode MS"/>
              </w:rPr>
            </w:pPr>
            <w:r>
              <w:rPr/>
              <w:t>dBi</w:t>
            </w:r>
          </w:p>
        </w:tc>
        <w:tc>
          <w:tcPr>
            <w:tcW w:w="1440" w:type="dxa"/>
            <w:tcBorders>
              <w:bottom w:val="single" w:sz="4" w:space="0" w:color="000000"/>
              <w:right w:val="single" w:sz="4" w:space="0" w:color="000000"/>
            </w:tcBorders>
            <w:vAlign w:val="bottom"/>
          </w:tcPr>
          <w:p>
            <w:pPr>
              <w:pStyle w:val="TAL"/>
              <w:rPr>
                <w:rFonts w:eastAsia="Arial Unicode MS"/>
              </w:rPr>
            </w:pPr>
            <w:r>
              <w:rPr/>
              <w:t>from this TR</w:t>
            </w:r>
          </w:p>
        </w:tc>
      </w:tr>
      <w:tr>
        <w:trPr/>
        <w:tc>
          <w:tcPr>
            <w:tcW w:w="3668" w:type="dxa"/>
            <w:tcBorders>
              <w:left w:val="single" w:sz="4" w:space="0" w:color="000000"/>
              <w:bottom w:val="single" w:sz="4" w:space="0" w:color="000000"/>
              <w:right w:val="single" w:sz="4" w:space="0" w:color="000000"/>
            </w:tcBorders>
            <w:vAlign w:val="bottom"/>
          </w:tcPr>
          <w:p>
            <w:pPr>
              <w:pStyle w:val="TAL"/>
              <w:rPr>
                <w:rFonts w:eastAsia="Arial Unicode MS"/>
              </w:rPr>
            </w:pPr>
            <w:r>
              <w:rPr/>
              <w:t>serving cell received DTCH level</w:t>
            </w:r>
          </w:p>
        </w:tc>
        <w:tc>
          <w:tcPr>
            <w:tcW w:w="1080" w:type="dxa"/>
            <w:tcBorders>
              <w:bottom w:val="single" w:sz="4" w:space="0" w:color="000000"/>
              <w:right w:val="single" w:sz="4" w:space="0" w:color="000000"/>
            </w:tcBorders>
            <w:vAlign w:val="bottom"/>
          </w:tcPr>
          <w:p>
            <w:pPr>
              <w:pStyle w:val="TAC"/>
              <w:rPr>
                <w:rFonts w:eastAsia="Arial Unicode MS"/>
              </w:rPr>
            </w:pPr>
            <w:r>
              <w:rPr/>
              <w:t>-90</w:t>
            </w:r>
          </w:p>
        </w:tc>
        <w:tc>
          <w:tcPr>
            <w:tcW w:w="1080" w:type="dxa"/>
            <w:tcBorders>
              <w:bottom w:val="single" w:sz="4" w:space="0" w:color="000000"/>
              <w:right w:val="single" w:sz="4" w:space="0" w:color="000000"/>
            </w:tcBorders>
            <w:vAlign w:val="bottom"/>
          </w:tcPr>
          <w:p>
            <w:pPr>
              <w:pStyle w:val="TAC"/>
              <w:rPr>
                <w:rFonts w:eastAsia="Arial Unicode MS"/>
              </w:rPr>
            </w:pPr>
            <w:r>
              <w:rPr/>
              <w:t>dBm</w:t>
            </w:r>
          </w:p>
        </w:tc>
        <w:tc>
          <w:tcPr>
            <w:tcW w:w="1440" w:type="dxa"/>
            <w:tcBorders>
              <w:bottom w:val="single" w:sz="4" w:space="0" w:color="000000"/>
              <w:right w:val="single" w:sz="4" w:space="0" w:color="000000"/>
            </w:tcBorders>
            <w:vAlign w:val="bottom"/>
          </w:tcPr>
          <w:p>
            <w:pPr>
              <w:pStyle w:val="TAL"/>
              <w:rPr>
                <w:rFonts w:eastAsia="Arial Unicode MS"/>
              </w:rPr>
            </w:pPr>
            <w:r>
              <w:rPr/>
              <w:t> </w:t>
            </w:r>
          </w:p>
        </w:tc>
      </w:tr>
      <w:tr>
        <w:trPr/>
        <w:tc>
          <w:tcPr>
            <w:tcW w:w="3668" w:type="dxa"/>
            <w:tcBorders>
              <w:left w:val="single" w:sz="4" w:space="0" w:color="000000"/>
              <w:bottom w:val="single" w:sz="4" w:space="0" w:color="000000"/>
              <w:right w:val="single" w:sz="4" w:space="0" w:color="000000"/>
            </w:tcBorders>
            <w:vAlign w:val="bottom"/>
          </w:tcPr>
          <w:p>
            <w:pPr>
              <w:pStyle w:val="TAL"/>
              <w:rPr>
                <w:rFonts w:eastAsia="Arial Unicode MS"/>
              </w:rPr>
            </w:pPr>
            <w:r>
              <w:rPr/>
              <w:t>bit rate</w:t>
            </w:r>
          </w:p>
        </w:tc>
        <w:tc>
          <w:tcPr>
            <w:tcW w:w="1080" w:type="dxa"/>
            <w:tcBorders>
              <w:bottom w:val="single" w:sz="4" w:space="0" w:color="000000"/>
              <w:right w:val="single" w:sz="4" w:space="0" w:color="000000"/>
            </w:tcBorders>
            <w:vAlign w:val="bottom"/>
          </w:tcPr>
          <w:p>
            <w:pPr>
              <w:pStyle w:val="TAC"/>
              <w:rPr>
                <w:rFonts w:eastAsia="Arial Unicode MS"/>
              </w:rPr>
            </w:pPr>
            <w:r>
              <w:rPr/>
              <w:t>12.2</w:t>
            </w:r>
          </w:p>
        </w:tc>
        <w:tc>
          <w:tcPr>
            <w:tcW w:w="1080" w:type="dxa"/>
            <w:tcBorders>
              <w:bottom w:val="single" w:sz="4" w:space="0" w:color="000000"/>
              <w:right w:val="single" w:sz="4" w:space="0" w:color="000000"/>
            </w:tcBorders>
            <w:vAlign w:val="bottom"/>
          </w:tcPr>
          <w:p>
            <w:pPr>
              <w:pStyle w:val="TAC"/>
              <w:rPr>
                <w:rFonts w:eastAsia="Arial Unicode MS"/>
              </w:rPr>
            </w:pPr>
            <w:r>
              <w:rPr/>
              <w:t>kbps</w:t>
            </w:r>
          </w:p>
        </w:tc>
        <w:tc>
          <w:tcPr>
            <w:tcW w:w="1440" w:type="dxa"/>
            <w:tcBorders>
              <w:bottom w:val="single" w:sz="4" w:space="0" w:color="000000"/>
              <w:right w:val="single" w:sz="4" w:space="0" w:color="000000"/>
            </w:tcBorders>
            <w:vAlign w:val="bottom"/>
          </w:tcPr>
          <w:p>
            <w:pPr>
              <w:pStyle w:val="TAL"/>
              <w:rPr>
                <w:rFonts w:eastAsia="Arial Unicode MS"/>
              </w:rPr>
            </w:pPr>
            <w:r>
              <w:rPr/>
              <w:t> </w:t>
            </w:r>
          </w:p>
        </w:tc>
      </w:tr>
      <w:tr>
        <w:trPr/>
        <w:tc>
          <w:tcPr>
            <w:tcW w:w="3668" w:type="dxa"/>
            <w:tcBorders>
              <w:left w:val="single" w:sz="4" w:space="0" w:color="000000"/>
              <w:bottom w:val="single" w:sz="4" w:space="0" w:color="000000"/>
              <w:right w:val="single" w:sz="4" w:space="0" w:color="000000"/>
            </w:tcBorders>
            <w:vAlign w:val="bottom"/>
          </w:tcPr>
          <w:p>
            <w:pPr>
              <w:pStyle w:val="TAL"/>
              <w:rPr>
                <w:rFonts w:eastAsia="Arial Unicode MS"/>
              </w:rPr>
            </w:pPr>
            <w:r>
              <w:rPr/>
              <w:t>Eb/Io</w:t>
            </w:r>
          </w:p>
        </w:tc>
        <w:tc>
          <w:tcPr>
            <w:tcW w:w="1080" w:type="dxa"/>
            <w:tcBorders>
              <w:bottom w:val="single" w:sz="4" w:space="0" w:color="000000"/>
              <w:right w:val="single" w:sz="4" w:space="0" w:color="000000"/>
            </w:tcBorders>
            <w:vAlign w:val="bottom"/>
          </w:tcPr>
          <w:p>
            <w:pPr>
              <w:pStyle w:val="TAC"/>
              <w:rPr>
                <w:rFonts w:eastAsia="Arial Unicode MS"/>
              </w:rPr>
            </w:pPr>
            <w:r>
              <w:rPr/>
              <w:t>7</w:t>
            </w:r>
          </w:p>
        </w:tc>
        <w:tc>
          <w:tcPr>
            <w:tcW w:w="1080" w:type="dxa"/>
            <w:tcBorders>
              <w:bottom w:val="single" w:sz="4" w:space="0" w:color="000000"/>
              <w:right w:val="single" w:sz="4" w:space="0" w:color="000000"/>
            </w:tcBorders>
            <w:vAlign w:val="bottom"/>
          </w:tcPr>
          <w:p>
            <w:pPr>
              <w:pStyle w:val="TAC"/>
              <w:rPr>
                <w:rFonts w:eastAsia="Arial Unicode MS"/>
              </w:rPr>
            </w:pPr>
            <w:r>
              <w:rPr/>
              <w:t>dB</w:t>
            </w:r>
          </w:p>
        </w:tc>
        <w:tc>
          <w:tcPr>
            <w:tcW w:w="1440" w:type="dxa"/>
            <w:tcBorders>
              <w:bottom w:val="single" w:sz="4" w:space="0" w:color="000000"/>
              <w:right w:val="single" w:sz="4" w:space="0" w:color="000000"/>
            </w:tcBorders>
            <w:vAlign w:val="bottom"/>
          </w:tcPr>
          <w:p>
            <w:pPr>
              <w:pStyle w:val="TAL"/>
              <w:rPr>
                <w:rFonts w:eastAsia="Arial Unicode MS"/>
              </w:rPr>
            </w:pPr>
            <w:r>
              <w:rPr/>
              <w:t> </w:t>
            </w:r>
          </w:p>
        </w:tc>
      </w:tr>
    </w:tbl>
    <w:p>
      <w:pPr>
        <w:pStyle w:val="Normal"/>
        <w:rPr/>
      </w:pPr>
      <w:r>
        <w:rPr/>
      </w:r>
    </w:p>
    <w:p>
      <w:pPr>
        <w:pStyle w:val="Normal"/>
        <w:rPr/>
      </w:pPr>
      <w:r>
        <w:rPr/>
        <w:t>With these service parameters we obtain for the required Ec/Io:</w:t>
      </w:r>
    </w:p>
    <w:p>
      <w:pPr>
        <w:pStyle w:val="EQ"/>
        <w:rPr/>
      </w:pPr>
      <w:r>
        <w:rPr/>
        <w:tab/>
        <w:t>Required Ec/Io =  -25 dB [processing gain] + 7 dB [Eb/Io] = -18 dB</w:t>
      </w:r>
    </w:p>
    <w:p>
      <w:pPr>
        <w:pStyle w:val="Normal"/>
        <w:rPr/>
      </w:pPr>
      <w:r>
        <w:rPr/>
        <w:t>The area of the localized interference around the LA BS can be estimated as follows (In this calculation the own system (cell) interference is not taken into account, i.e. it is assumed that ACI dominates):</w:t>
      </w:r>
    </w:p>
    <w:p>
      <w:pPr>
        <w:pStyle w:val="B1"/>
        <w:rPr/>
      </w:pPr>
      <w:r>
        <w:rPr/>
        <w:t>1)</w:t>
        <w:tab/>
        <w:t>Maximum tolerated interference level on the own channel: -90 dBm + 18 dB [Required Ec/Io] = -72 dBm</w:t>
      </w:r>
    </w:p>
    <w:p>
      <w:pPr>
        <w:pStyle w:val="B1"/>
        <w:rPr/>
      </w:pPr>
      <w:r>
        <w:rPr/>
        <w:t>2)</w:t>
        <w:tab/>
        <w:t>Maximum tolerated interference level on the adjacent channel: -72 dBm + 33 dB [UE ACS] = -39 dBm</w:t>
      </w:r>
    </w:p>
    <w:p>
      <w:pPr>
        <w:pStyle w:val="B1"/>
        <w:rPr/>
      </w:pPr>
      <w:r>
        <w:rPr/>
        <w:t>3)</w:t>
        <w:tab/>
        <w:t>Required coupling loss CL towards interfering LA BS: +24 dBm – (-39 dBm) = 63 dB</w:t>
      </w:r>
    </w:p>
    <w:p>
      <w:pPr>
        <w:pStyle w:val="B1"/>
        <w:rPr/>
      </w:pPr>
      <w:r>
        <w:rPr/>
        <w:t>4)</w:t>
        <w:tab/>
        <w:t>Assuming the indoor path loss model from this TR for the case that internal walls are not modelled individually and a single floor, the indoor path loss model is represented by the following formula:</w:t>
      </w:r>
    </w:p>
    <w:p>
      <w:pPr>
        <w:pStyle w:val="EQ"/>
        <w:rPr/>
      </w:pPr>
      <w:r>
        <w:rPr/>
        <w:tab/>
        <w:t>PL = 37 + 30 Log10I,</w:t>
      </w:r>
    </w:p>
    <w:p>
      <w:pPr>
        <w:pStyle w:val="B1"/>
        <w:ind w:left="568" w:hanging="0"/>
        <w:rPr/>
      </w:pPr>
      <w:r>
        <w:rPr/>
        <w:t>with R the UE – LA BS separation given in metres. From this, the required minimum distance towards the interfering LA BS is given by:</w:t>
      </w:r>
    </w:p>
    <w:p>
      <w:pPr>
        <w:pStyle w:val="EQ"/>
        <w:rPr/>
      </w:pPr>
      <w:r>
        <w:rPr/>
        <w:tab/>
      </w:r>
      <w:r>
        <w:rPr>
          <w:lang w:val="it-IT" w:eastAsia="en-US"/>
        </w:rPr>
        <w:t>R = 10^( (63 dB [CL] + 0 dBi [LA BS antenna gain] – 37) / 30 ) = 7.36 m</w:t>
      </w:r>
    </w:p>
    <w:p>
      <w:pPr>
        <w:pStyle w:val="Normal"/>
        <w:rPr/>
      </w:pPr>
      <w:r>
        <w:rPr/>
        <w:t>As can be seen, the required minimum distance towards the interfering LA BS depends not only on the parameters of the interfering system (i.e. TX power, antenna gain), but also on the available DTCH signal level of the serving macro cell.</w:t>
      </w:r>
    </w:p>
    <w:p>
      <w:pPr>
        <w:pStyle w:val="Normal"/>
        <w:rPr/>
      </w:pPr>
      <w:r>
        <w:rPr/>
        <w:t xml:space="preserve">The following figure shows the size of the localized interference around the LA BS for </w:t>
      </w:r>
      <w:r>
        <w:rPr>
          <w:szCs w:val="22"/>
        </w:rPr>
        <w:t>serving cell received DTCH levels in the range of –70 … -110 dBm:</w:t>
      </w:r>
    </w:p>
    <w:p>
      <w:pPr>
        <w:pStyle w:val="TH"/>
        <w:rPr/>
      </w:pPr>
      <w:r>
        <w:rPr/>
        <w:object w:dxaOrig="5655" w:dyaOrig="4425">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82.75pt;height:221.25pt" filled="f" o:ole="">
            <v:imagedata r:id="rId46" o:title=""/>
          </v:shape>
          <o:OLEObject Type="Embed" ProgID="" ShapeID="ole_rId45" DrawAspect="Content" ObjectID="_1464628380" r:id="rId45"/>
        </w:object>
      </w:r>
    </w:p>
    <w:p>
      <w:pPr>
        <w:pStyle w:val="TF"/>
        <w:rPr/>
      </w:pPr>
      <w:r>
        <w:rPr/>
        <w:t xml:space="preserve">Figure B.1: Localized interference around the LA BS as function of </w:t>
      </w:r>
      <w:r>
        <w:rPr>
          <w:szCs w:val="22"/>
        </w:rPr>
        <w:t>serving cell received DTCH levels</w:t>
      </w:r>
    </w:p>
    <w:p>
      <w:pPr>
        <w:pStyle w:val="Normal"/>
        <w:rPr/>
      </w:pPr>
      <w:r>
        <w:rPr/>
        <w:t>In order to further reduce the likelihood of such localized interference events, the measures presented in the following clause may be applied.</w:t>
      </w:r>
    </w:p>
    <w:p>
      <w:pPr>
        <w:pStyle w:val="Heading2"/>
        <w:rPr/>
      </w:pPr>
      <w:bookmarkStart w:id="109" w:name="__RefHeading___Toc528162564"/>
      <w:bookmarkEnd w:id="109"/>
      <w:r>
        <w:rPr/>
        <w:t>B.1.3</w:t>
        <w:tab/>
        <w:t>Deployment guidelines to reduce interference</w:t>
      </w:r>
    </w:p>
    <w:p>
      <w:pPr>
        <w:pStyle w:val="Normal"/>
        <w:rPr/>
      </w:pPr>
      <w:r>
        <w:rPr/>
        <w:t>The following measures are applicable by the operator of the interfering radio network (i.e. LA or MR network) in order to reduce the likelihood of interference towards an adjacent band operator:</w:t>
      </w:r>
    </w:p>
    <w:p>
      <w:pPr>
        <w:pStyle w:val="B1"/>
        <w:rPr/>
      </w:pPr>
      <w:r>
        <w:rPr/>
        <w:t>-</w:t>
        <w:tab/>
        <w:t>Avoid allocating LA, MR Node B carriers at the assigned band edge(s) to another operator whenever possible. This may be possible e.g. at an early UMTS deployment phase, where only part of the assigned band may be required.</w:t>
      </w:r>
    </w:p>
    <w:p>
      <w:pPr>
        <w:pStyle w:val="B1"/>
        <w:rPr/>
      </w:pPr>
      <w:r>
        <w:rPr/>
        <w:t>-</w:t>
        <w:tab/>
        <w:t xml:space="preserve">During a later UMTS deployment phase, for the case that an operator wishes to deploy 2 WA carriers and one MR or LA carrier, the latter carrier could be “sandwiched” by the WA carriers. </w:t>
      </w:r>
    </w:p>
    <w:p>
      <w:pPr>
        <w:pStyle w:val="B1"/>
        <w:rPr/>
      </w:pPr>
      <w:r>
        <w:rPr/>
        <w:t>-</w:t>
        <w:tab/>
        <w:t>Ensure sufficiently large MCL conditions across the planned micro cell (or in-building) coverage area. This can be facilitated by choosing suitable antenna types, heights and locations. Note that obtaining a sufficiently high MCL (including antenna gains) is also desirable for the MR or LA network operator due to the –25 dBm/3.84 MHz maximum input level requirement of the UE [25.101]; hence, the MCL will also depend on the intended maximum Node B TX power setting.</w:t>
      </w:r>
    </w:p>
    <w:p>
      <w:pPr>
        <w:pStyle w:val="B1"/>
        <w:rPr/>
      </w:pPr>
      <w:r>
        <w:rPr/>
        <w:t>-</w:t>
        <w:tab/>
        <w:t>Match the setting of the maximum Node B TX power for MR or LA operation to the requirements (i.e. CL) of propagation environment at hand, i.e. avoid using substantially more TX power than is required for the micro cell or in-building coverage. DL power planning can be facilitated by adjusting the CPICH TX power in such a way that the received CPICH RSCP (or Ec/Io) across the desired coverage area meets the outage target, but on the other hand, is not unnecessarily high. Scaling the windows of the DTCH DL power allocations accordingly, will then also lead to appropriate DTCH power levels.</w:t>
      </w:r>
    </w:p>
    <w:p>
      <w:pPr>
        <w:pStyle w:val="B1"/>
        <w:rPr/>
      </w:pPr>
      <w:r>
        <w:rPr>
          <w:lang w:val="en-US"/>
        </w:rPr>
        <w:t>-</w:t>
        <w:tab/>
        <w:t>C</w:t>
      </w:r>
      <w:r>
        <w:rPr/>
        <w:t>o-ordination between adjacent frequency operators of output powers, antenna sites, heights, gains and patterns, or even co-location of interfering sites. This would reduce worst case situations where a strong interfering signal is received by an adjacent frequency UE connected to a BS at large coupling loss, and thus under relatively poor radio conditions.</w:t>
      </w:r>
    </w:p>
    <w:p>
      <w:pPr>
        <w:pStyle w:val="Normal"/>
        <w:rPr/>
      </w:pPr>
      <w:r>
        <w:rPr/>
        <w:t>For temporary effects, and remaining problems a number of additional system functionalities can be used:</w:t>
      </w:r>
    </w:p>
    <w:p>
      <w:pPr>
        <w:pStyle w:val="B1"/>
        <w:rPr/>
      </w:pPr>
      <w:r>
        <w:rPr/>
        <w:t>-</w:t>
        <w:tab/>
        <w:t xml:space="preserve">In case that multiple WA carriers may have become available, the use of </w:t>
      </w:r>
      <w:r>
        <w:rPr>
          <w:lang w:val="en-US"/>
        </w:rPr>
        <w:t>IFHO for DL interference avoidance may be used. Hence, the UE may be handed over to the 2</w:t>
      </w:r>
      <w:r>
        <w:rPr>
          <w:vertAlign w:val="superscript"/>
          <w:lang w:val="en-US"/>
        </w:rPr>
        <w:t>nd</w:t>
      </w:r>
      <w:r>
        <w:rPr>
          <w:lang w:val="en-US"/>
        </w:rPr>
        <w:t xml:space="preserve"> or 3</w:t>
      </w:r>
      <w:r>
        <w:rPr>
          <w:vertAlign w:val="superscript"/>
          <w:lang w:val="en-US"/>
        </w:rPr>
        <w:t>rd</w:t>
      </w:r>
      <w:r>
        <w:rPr>
          <w:lang w:val="en-US"/>
        </w:rPr>
        <w:t xml:space="preserve"> adjacent channel, which will reduce or eliminate the interference.</w:t>
      </w:r>
    </w:p>
    <w:p>
      <w:pPr>
        <w:pStyle w:val="B1"/>
        <w:rPr/>
      </w:pPr>
      <w:r>
        <w:rPr>
          <w:lang w:val="en-US"/>
        </w:rPr>
        <w:t>-</w:t>
        <w:tab/>
        <w:t>In case that adjacent channel interference is encountered within a WA cell, proper setting of the DTCH TX power window can provide the UE with additional power to combat interference. Hence, there is possibility for trading off some capacity / throughput for reducing possible DL coverage holes.</w:t>
      </w:r>
    </w:p>
    <w:p>
      <w:pPr>
        <w:pStyle w:val="B1"/>
        <w:rPr/>
      </w:pPr>
      <w:r>
        <w:rPr>
          <w:lang w:val="en-US"/>
        </w:rPr>
        <w:t>-</w:t>
        <w:tab/>
        <w:t>In case that adjacent channel interference is encountered within a WA cell, reduction of the allocated peak data rate (or AMR codec rate) can provide the UE with additional power to combat interference. Hence, there is possibility for trading off peak data rates for reducing possible DL coverage holes.</w:t>
      </w:r>
    </w:p>
    <w:p>
      <w:pPr>
        <w:pStyle w:val="B1"/>
        <w:rPr/>
      </w:pPr>
      <w:r>
        <w:rPr/>
        <w:t>-</w:t>
        <w:tab/>
        <w:t>For areas where the received Node B DL signals (or representatively the CPICH RSCP’s) from the own and adjacent interfering system differ by much more than 40 dB, own system signal strength may be increased by RNP methods.</w:t>
      </w:r>
      <w:r>
        <w:rPr>
          <w:lang w:val="en-US"/>
        </w:rPr>
        <w:t xml:space="preserve">  This can be done by means of directing / tilting antennas beams towards the building in question (e.g. in case of interfering LA network) or by building additional sites.</w:t>
      </w:r>
    </w:p>
    <w:p>
      <w:pPr>
        <w:pStyle w:val="Heading1"/>
        <w:ind w:left="1134" w:hanging="1134"/>
        <w:rPr/>
      </w:pPr>
      <w:bookmarkStart w:id="110" w:name="__RefHeading___Toc528162565"/>
      <w:bookmarkEnd w:id="110"/>
      <w:r>
        <w:rPr/>
        <w:t>B.2</w:t>
        <w:tab/>
        <w:t>Intra-frequency interference</w:t>
      </w:r>
    </w:p>
    <w:p>
      <w:pPr>
        <w:pStyle w:val="Heading2"/>
        <w:rPr/>
      </w:pPr>
      <w:bookmarkStart w:id="111" w:name="__RefHeading___Toc528162566"/>
      <w:bookmarkEnd w:id="111"/>
      <w:r>
        <w:rPr/>
        <w:t>B.2.1</w:t>
        <w:tab/>
        <w:t>General</w:t>
      </w:r>
    </w:p>
    <w:p>
      <w:pPr>
        <w:pStyle w:val="Normal"/>
        <w:jc w:val="both"/>
        <w:rPr/>
      </w:pPr>
      <w:r>
        <w:rPr/>
        <w:t xml:space="preserve">The RF specification for Base Stations is to a large extent based on statistical averaging of interference effects and on specific MCL requirement. This should normally be sufficient to eliminate significant interference. </w:t>
      </w:r>
    </w:p>
    <w:p>
      <w:pPr>
        <w:pStyle w:val="Normal"/>
        <w:jc w:val="both"/>
        <w:rPr/>
      </w:pPr>
      <w:r>
        <w:rPr/>
        <w:t xml:space="preserve">In the case of Local Area and Medium Range BS, also considering some of their likely deployment environments (indoor, street canyons) there is however a high probability that the current UE and BS specifications lead to localised significant intra-frequency interference and then to localised coverage and capacity holes. </w:t>
      </w:r>
    </w:p>
    <w:p>
      <w:pPr>
        <w:pStyle w:val="Normal"/>
        <w:rPr/>
      </w:pPr>
      <w:r>
        <w:rPr/>
        <w:t>This informative Annex highlights through an example the impacts of UE performance requirements on the range of coupling loss that can be operated without degraded the network performance.</w:t>
      </w:r>
    </w:p>
    <w:p>
      <w:pPr>
        <w:pStyle w:val="Heading2"/>
        <w:rPr/>
      </w:pPr>
      <w:bookmarkStart w:id="112" w:name="__RefHeading___Toc528162567"/>
      <w:bookmarkEnd w:id="112"/>
      <w:r>
        <w:rPr/>
        <w:t>B.2.2</w:t>
        <w:tab/>
        <w:t>Example analysis for localized interference</w:t>
      </w:r>
    </w:p>
    <w:p>
      <w:pPr>
        <w:pStyle w:val="Normal"/>
        <w:rPr/>
      </w:pPr>
      <w:r>
        <w:rPr/>
        <w:t>In this paragraph, the impact of the MCL requirement on UE and BS (either LA or MR) sensitivity is analysed.</w:t>
      </w:r>
    </w:p>
    <w:p>
      <w:pPr>
        <w:pStyle w:val="Heading3"/>
        <w:rPr/>
      </w:pPr>
      <w:bookmarkStart w:id="113" w:name="__RefHeading___Toc528162568"/>
      <w:bookmarkEnd w:id="113"/>
      <w:r>
        <w:rPr/>
        <w:t>B.2.2.1</w:t>
        <w:tab/>
        <w:t>UL issue</w:t>
      </w:r>
    </w:p>
    <w:p>
      <w:pPr>
        <w:pStyle w:val="Normal"/>
        <w:jc w:val="both"/>
        <w:rPr/>
      </w:pPr>
      <w:r>
        <w:rPr/>
        <w:t>Regarding the UL, a LA or MR BS can be desensitised and suffer from UL capacity/coverage loss if the CL at which the power control causes the UE output power to reduce to the minimum output power is significantly higher than the MCL. In such conditions, if the UE were to move closer to the serving BS, the power control would be unable to reduce the UE output power further, and desensitization would occur.</w:t>
      </w:r>
    </w:p>
    <w:p>
      <w:pPr>
        <w:pStyle w:val="Normal"/>
        <w:rPr/>
      </w:pPr>
      <w:r>
        <w:rPr/>
        <w:t>Then assuming the following parameters (Table B.2) the MCL requirement is compared to the CL value from where a UE reaches its minimum output power.</w:t>
      </w:r>
    </w:p>
    <w:p>
      <w:pPr>
        <w:pStyle w:val="TH"/>
        <w:rPr/>
      </w:pPr>
      <w:r>
        <w:rPr/>
        <w:t>Table B.2: Assumed parameters for the UL analysis</w:t>
      </w:r>
    </w:p>
    <w:tbl>
      <w:tblPr>
        <w:tblW w:w="9428" w:type="dxa"/>
        <w:jc w:val="center"/>
        <w:tblInd w:w="0" w:type="dxa"/>
        <w:tblLayout w:type="fixed"/>
        <w:tblCellMar>
          <w:top w:w="0" w:type="dxa"/>
          <w:left w:w="0" w:type="dxa"/>
          <w:bottom w:w="0" w:type="dxa"/>
          <w:right w:w="0" w:type="dxa"/>
        </w:tblCellMar>
      </w:tblPr>
      <w:tblGrid>
        <w:gridCol w:w="3668"/>
        <w:gridCol w:w="1080"/>
        <w:gridCol w:w="1080"/>
        <w:gridCol w:w="1080"/>
        <w:gridCol w:w="1080"/>
        <w:gridCol w:w="1440"/>
      </w:tblGrid>
      <w:tr>
        <w:trPr/>
        <w:tc>
          <w:tcPr>
            <w:tcW w:w="3668" w:type="dxa"/>
            <w:tcBorders>
              <w:top w:val="single" w:sz="4" w:space="0" w:color="000000"/>
              <w:left w:val="single" w:sz="4" w:space="0" w:color="000000"/>
              <w:bottom w:val="single" w:sz="4" w:space="0" w:color="000000"/>
              <w:right w:val="single" w:sz="4" w:space="0" w:color="000000"/>
            </w:tcBorders>
            <w:vAlign w:val="bottom"/>
          </w:tcPr>
          <w:p>
            <w:pPr>
              <w:pStyle w:val="TAH"/>
              <w:rPr/>
            </w:pPr>
            <w:r>
              <w:rPr/>
              <w:t>Parameter</w:t>
            </w:r>
          </w:p>
        </w:tc>
        <w:tc>
          <w:tcPr>
            <w:tcW w:w="1080" w:type="dxa"/>
            <w:tcBorders>
              <w:top w:val="single" w:sz="4" w:space="0" w:color="000000"/>
              <w:bottom w:val="single" w:sz="4" w:space="0" w:color="000000"/>
              <w:right w:val="single" w:sz="4" w:space="0" w:color="000000"/>
            </w:tcBorders>
            <w:vAlign w:val="bottom"/>
          </w:tcPr>
          <w:p>
            <w:pPr>
              <w:pStyle w:val="TAH"/>
              <w:rPr/>
            </w:pPr>
            <w:r>
              <w:rPr/>
              <w:t>UE Value</w:t>
            </w:r>
          </w:p>
        </w:tc>
        <w:tc>
          <w:tcPr>
            <w:tcW w:w="1080" w:type="dxa"/>
            <w:tcBorders>
              <w:top w:val="single" w:sz="4" w:space="0" w:color="000000"/>
              <w:bottom w:val="single" w:sz="4" w:space="0" w:color="000000"/>
              <w:right w:val="single" w:sz="4" w:space="0" w:color="000000"/>
            </w:tcBorders>
          </w:tcPr>
          <w:p>
            <w:pPr>
              <w:pStyle w:val="TAH"/>
              <w:rPr>
                <w:lang w:val="fr-FR"/>
              </w:rPr>
            </w:pPr>
            <w:r>
              <w:rPr>
                <w:lang w:val="fr-FR"/>
              </w:rPr>
              <w:t>LA BS Value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MR BS value</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TAH"/>
              <w:rPr/>
            </w:pPr>
            <w:r>
              <w:rPr/>
              <w:t>Unit</w:t>
            </w:r>
          </w:p>
        </w:tc>
        <w:tc>
          <w:tcPr>
            <w:tcW w:w="1440" w:type="dxa"/>
            <w:tcBorders>
              <w:top w:val="single" w:sz="4" w:space="0" w:color="000000"/>
              <w:bottom w:val="single" w:sz="4" w:space="0" w:color="000000"/>
              <w:right w:val="single" w:sz="4" w:space="0" w:color="000000"/>
            </w:tcBorders>
            <w:vAlign w:val="bottom"/>
          </w:tcPr>
          <w:p>
            <w:pPr>
              <w:pStyle w:val="TAH"/>
              <w:rPr>
                <w:lang w:val="en-US"/>
              </w:rPr>
            </w:pPr>
            <w:r>
              <w:rPr>
                <w:lang w:val="en-US"/>
              </w:rPr>
              <w:t>Notes</w:t>
            </w:r>
          </w:p>
        </w:tc>
      </w:tr>
      <w:tr>
        <w:trPr/>
        <w:tc>
          <w:tcPr>
            <w:tcW w:w="3668"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rPr>
            </w:pPr>
            <w:r>
              <w:rPr/>
              <w:t xml:space="preserve">UE </w:t>
            </w:r>
            <w:r>
              <w:rPr>
                <w:rFonts w:cs="v5.0.0;Times New Roman"/>
                <w:color w:val="000000"/>
              </w:rPr>
              <w:t>minimum output power</w:t>
            </w:r>
          </w:p>
        </w:tc>
        <w:tc>
          <w:tcPr>
            <w:tcW w:w="1080" w:type="dxa"/>
            <w:tcBorders>
              <w:top w:val="single" w:sz="4" w:space="0" w:color="000000"/>
              <w:bottom w:val="single" w:sz="4" w:space="0" w:color="000000"/>
              <w:right w:val="single" w:sz="4" w:space="0" w:color="000000"/>
            </w:tcBorders>
            <w:vAlign w:val="bottom"/>
          </w:tcPr>
          <w:p>
            <w:pPr>
              <w:pStyle w:val="TAC"/>
              <w:rPr>
                <w:rFonts w:eastAsia="Arial Unicode MS"/>
              </w:rPr>
            </w:pPr>
            <w:r>
              <w:rPr/>
              <w:t>-50</w:t>
            </w:r>
          </w:p>
        </w:tc>
        <w:tc>
          <w:tcPr>
            <w:tcW w:w="1080" w:type="dxa"/>
            <w:tcBorders>
              <w:top w:val="single" w:sz="4" w:space="0" w:color="000000"/>
              <w:bottom w:val="single" w:sz="4" w:space="0" w:color="000000"/>
              <w:right w:val="single" w:sz="4" w:space="0" w:color="000000"/>
            </w:tcBorders>
          </w:tcPr>
          <w:p>
            <w:pPr>
              <w:pStyle w:val="TAC"/>
              <w:snapToGrid w:val="false"/>
              <w:rPr>
                <w:rFonts w:eastAsia="Arial Unicode MS"/>
              </w:rPr>
            </w:pPr>
            <w:r>
              <w:rPr>
                <w:rFonts w:eastAsia="Arial Unicode MS"/>
              </w:rPr>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TAC"/>
              <w:rPr>
                <w:rFonts w:eastAsia="Arial Unicode MS"/>
              </w:rPr>
            </w:pPr>
            <w:r>
              <w:rPr/>
              <w:t>dBm</w:t>
            </w:r>
          </w:p>
        </w:tc>
        <w:tc>
          <w:tcPr>
            <w:tcW w:w="1440" w:type="dxa"/>
            <w:tcBorders>
              <w:top w:val="single" w:sz="4" w:space="0" w:color="000000"/>
              <w:bottom w:val="single" w:sz="4" w:space="0" w:color="000000"/>
              <w:right w:val="single" w:sz="4" w:space="0" w:color="000000"/>
            </w:tcBorders>
            <w:vAlign w:val="bottom"/>
          </w:tcPr>
          <w:p>
            <w:pPr>
              <w:pStyle w:val="TAL"/>
              <w:rPr>
                <w:rFonts w:eastAsia="Arial Unicode MS"/>
              </w:rPr>
            </w:pPr>
            <w:r>
              <w:rPr/>
              <w:t>from 25.101</w:t>
            </w:r>
          </w:p>
        </w:tc>
      </w:tr>
      <w:tr>
        <w:trPr/>
        <w:tc>
          <w:tcPr>
            <w:tcW w:w="3668" w:type="dxa"/>
            <w:tcBorders>
              <w:left w:val="single" w:sz="4" w:space="0" w:color="000000"/>
              <w:bottom w:val="single" w:sz="4" w:space="0" w:color="000000"/>
              <w:right w:val="single" w:sz="4" w:space="0" w:color="000000"/>
            </w:tcBorders>
            <w:vAlign w:val="bottom"/>
          </w:tcPr>
          <w:p>
            <w:pPr>
              <w:pStyle w:val="TAL"/>
              <w:rPr/>
            </w:pPr>
            <w:r>
              <w:rPr/>
              <w:t xml:space="preserve">BS reference sensitivity level </w:t>
            </w:r>
          </w:p>
          <w:p>
            <w:pPr>
              <w:pStyle w:val="TAL"/>
              <w:rPr>
                <w:rFonts w:eastAsia="Arial Unicode MS"/>
              </w:rPr>
            </w:pPr>
            <w:r>
              <w:rPr/>
              <w:t>(12.2kbps, BER&lt;0.001)</w:t>
            </w:r>
          </w:p>
        </w:tc>
        <w:tc>
          <w:tcPr>
            <w:tcW w:w="1080" w:type="dxa"/>
            <w:tcBorders>
              <w:bottom w:val="single" w:sz="4" w:space="0" w:color="000000"/>
              <w:right w:val="single" w:sz="4" w:space="0" w:color="000000"/>
            </w:tcBorders>
            <w:vAlign w:val="center"/>
          </w:tcPr>
          <w:p>
            <w:pPr>
              <w:pStyle w:val="TAC"/>
              <w:snapToGrid w:val="false"/>
              <w:rPr>
                <w:rFonts w:eastAsia="Arial Unicode MS"/>
              </w:rPr>
            </w:pPr>
            <w:r>
              <w:rPr>
                <w:rFonts w:eastAsia="Arial Unicode MS"/>
              </w:rPr>
            </w:r>
          </w:p>
        </w:tc>
        <w:tc>
          <w:tcPr>
            <w:tcW w:w="1080" w:type="dxa"/>
            <w:tcBorders>
              <w:top w:val="single" w:sz="4" w:space="0" w:color="000000"/>
              <w:bottom w:val="single" w:sz="4" w:space="0" w:color="000000"/>
              <w:right w:val="single" w:sz="4" w:space="0" w:color="000000"/>
            </w:tcBorders>
            <w:vAlign w:val="center"/>
          </w:tcPr>
          <w:p>
            <w:pPr>
              <w:pStyle w:val="TAC"/>
              <w:rPr/>
            </w:pPr>
            <w:r>
              <w:rPr/>
              <w:t>-107</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-111</w:t>
            </w:r>
          </w:p>
        </w:tc>
        <w:tc>
          <w:tcPr>
            <w:tcW w:w="1080" w:type="dxa"/>
            <w:tcBorders>
              <w:left w:val="single" w:sz="4" w:space="0" w:color="000000"/>
              <w:bottom w:val="single" w:sz="4" w:space="0" w:color="000000"/>
              <w:right w:val="single" w:sz="4" w:space="0" w:color="000000"/>
            </w:tcBorders>
            <w:vAlign w:val="center"/>
          </w:tcPr>
          <w:p>
            <w:pPr>
              <w:pStyle w:val="TAC"/>
              <w:rPr>
                <w:rFonts w:eastAsia="Arial Unicode MS"/>
              </w:rPr>
            </w:pPr>
            <w:r>
              <w:rPr/>
              <w:t>dBm</w:t>
            </w:r>
          </w:p>
        </w:tc>
        <w:tc>
          <w:tcPr>
            <w:tcW w:w="1440" w:type="dxa"/>
            <w:tcBorders>
              <w:bottom w:val="single" w:sz="4" w:space="0" w:color="000000"/>
              <w:right w:val="single" w:sz="4" w:space="0" w:color="000000"/>
            </w:tcBorders>
            <w:vAlign w:val="center"/>
          </w:tcPr>
          <w:p>
            <w:pPr>
              <w:pStyle w:val="TAL"/>
              <w:rPr>
                <w:rFonts w:eastAsia="Arial Unicode MS"/>
              </w:rPr>
            </w:pPr>
            <w:r>
              <w:rPr/>
              <w:t>from this TR</w:t>
            </w:r>
          </w:p>
        </w:tc>
      </w:tr>
      <w:tr>
        <w:trPr/>
        <w:tc>
          <w:tcPr>
            <w:tcW w:w="3668" w:type="dxa"/>
            <w:tcBorders>
              <w:left w:val="single" w:sz="4" w:space="0" w:color="000000"/>
              <w:bottom w:val="single" w:sz="4" w:space="0" w:color="000000"/>
              <w:right w:val="single" w:sz="4" w:space="0" w:color="000000"/>
            </w:tcBorders>
            <w:vAlign w:val="bottom"/>
          </w:tcPr>
          <w:p>
            <w:pPr>
              <w:pStyle w:val="TAL"/>
              <w:rPr>
                <w:rFonts w:eastAsia="Arial Unicode MS"/>
              </w:rPr>
            </w:pPr>
            <w:r>
              <w:rPr/>
              <w:t>MCL</w:t>
            </w:r>
          </w:p>
        </w:tc>
        <w:tc>
          <w:tcPr>
            <w:tcW w:w="1080" w:type="dxa"/>
            <w:tcBorders>
              <w:bottom w:val="single" w:sz="4" w:space="0" w:color="000000"/>
              <w:right w:val="single" w:sz="4" w:space="0" w:color="000000"/>
            </w:tcBorders>
            <w:vAlign w:val="bottom"/>
          </w:tcPr>
          <w:p>
            <w:pPr>
              <w:pStyle w:val="TAC"/>
              <w:snapToGrid w:val="false"/>
              <w:rPr>
                <w:rFonts w:eastAsia="Arial Unicode MS"/>
              </w:rPr>
            </w:pPr>
            <w:r>
              <w:rPr>
                <w:rFonts w:eastAsia="Arial Unicode MS"/>
              </w:rPr>
            </w:r>
          </w:p>
        </w:tc>
        <w:tc>
          <w:tcPr>
            <w:tcW w:w="1080" w:type="dxa"/>
            <w:tcBorders>
              <w:top w:val="single" w:sz="4" w:space="0" w:color="000000"/>
              <w:bottom w:val="single" w:sz="4" w:space="0" w:color="000000"/>
              <w:right w:val="single" w:sz="4" w:space="0" w:color="000000"/>
            </w:tcBorders>
          </w:tcPr>
          <w:p>
            <w:pPr>
              <w:pStyle w:val="TAC"/>
              <w:rPr/>
            </w:pPr>
            <w:r>
              <w:rPr/>
              <w:t>45</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53</w:t>
            </w:r>
          </w:p>
        </w:tc>
        <w:tc>
          <w:tcPr>
            <w:tcW w:w="1080" w:type="dxa"/>
            <w:tcBorders>
              <w:left w:val="single" w:sz="4" w:space="0" w:color="000000"/>
              <w:bottom w:val="single" w:sz="4" w:space="0" w:color="000000"/>
              <w:right w:val="single" w:sz="4" w:space="0" w:color="000000"/>
            </w:tcBorders>
            <w:vAlign w:val="bottom"/>
          </w:tcPr>
          <w:p>
            <w:pPr>
              <w:pStyle w:val="TAC"/>
              <w:rPr>
                <w:rFonts w:eastAsia="Arial Unicode MS"/>
              </w:rPr>
            </w:pPr>
            <w:r>
              <w:rPr/>
              <w:t>dB</w:t>
            </w:r>
          </w:p>
        </w:tc>
        <w:tc>
          <w:tcPr>
            <w:tcW w:w="1440" w:type="dxa"/>
            <w:tcBorders>
              <w:bottom w:val="single" w:sz="4" w:space="0" w:color="000000"/>
              <w:right w:val="single" w:sz="4" w:space="0" w:color="000000"/>
            </w:tcBorders>
            <w:vAlign w:val="bottom"/>
          </w:tcPr>
          <w:p>
            <w:pPr>
              <w:pStyle w:val="TAL"/>
              <w:rPr>
                <w:rFonts w:eastAsia="Arial Unicode MS"/>
              </w:rPr>
            </w:pPr>
            <w:r>
              <w:rPr/>
              <w:t>from this TR</w:t>
            </w:r>
          </w:p>
        </w:tc>
      </w:tr>
    </w:tbl>
    <w:p>
      <w:pPr>
        <w:pStyle w:val="Normal"/>
        <w:rPr/>
      </w:pPr>
      <w:r>
        <w:rPr/>
      </w:r>
    </w:p>
    <w:p>
      <w:pPr>
        <w:pStyle w:val="Normal"/>
        <w:rPr/>
      </w:pPr>
      <w:r>
        <w:rPr/>
        <w:t>The parameters listed in Table B.2 shows that a UE using speech service and served by a LA BS reaches its minimum output power when the coupling loss is such as:</w:t>
      </w:r>
    </w:p>
    <w:p>
      <w:pPr>
        <w:pStyle w:val="EQ"/>
        <w:rPr/>
      </w:pPr>
      <w:r>
        <w:rPr/>
        <w:tab/>
        <w:t>-50 [UE min output power]-CL [coupling loss between UE and serving BS]=</w:t>
      </w:r>
    </w:p>
    <w:p>
      <w:pPr>
        <w:pStyle w:val="EQ"/>
        <w:rPr/>
      </w:pPr>
      <w:r>
        <w:rPr/>
        <w:tab/>
        <w:t>-107 [LA BS reference sensitivity level] + NR [noise rise of the cell corresponding to its load]</w:t>
      </w:r>
    </w:p>
    <w:p>
      <w:pPr>
        <w:pStyle w:val="Normal"/>
        <w:rPr/>
      </w:pPr>
      <w:r>
        <w:rPr/>
        <w:t>That is to say: CL=57dB for an unloaded cell and 51dB for a 75% loaded cell (NR=6dB) while the minimum coupling loss of a LA BS is 45dB.</w:t>
      </w:r>
    </w:p>
    <w:p>
      <w:pPr>
        <w:pStyle w:val="Normal"/>
        <w:rPr/>
      </w:pPr>
      <w:r>
        <w:rPr/>
        <w:t>The parameters listed in Table B.2 shows that a UE using speech service and served by a MR BS reaches its minimum output power when the coupling loss is such as:</w:t>
      </w:r>
    </w:p>
    <w:p>
      <w:pPr>
        <w:pStyle w:val="EQ"/>
        <w:rPr/>
      </w:pPr>
      <w:r>
        <w:rPr/>
        <w:tab/>
        <w:t>-50 [UE min output power]-CL [coupling loss between UE and serving BS]=</w:t>
      </w:r>
    </w:p>
    <w:p>
      <w:pPr>
        <w:pStyle w:val="EQ"/>
        <w:rPr/>
      </w:pPr>
      <w:r>
        <w:rPr/>
        <w:tab/>
        <w:t>-111 [LA BS reference sensitivity level] + NR [noise rise of the cell corresponding to its load]</w:t>
      </w:r>
    </w:p>
    <w:p>
      <w:pPr>
        <w:pStyle w:val="Normal"/>
        <w:rPr/>
      </w:pPr>
      <w:r>
        <w:rPr/>
        <w:t>That is to say: CL=61dB for an unloaded cell and 55dB for a 75% loaded cell (NR=6dB) while the minimum coupling loss of a MR BS is 53dB.</w:t>
      </w:r>
    </w:p>
    <w:p>
      <w:pPr>
        <w:pStyle w:val="Normal"/>
        <w:rPr/>
      </w:pPr>
      <w:r>
        <w:rPr/>
        <w:t>All these evaluated coupling losses are significantly higher than the MCL requirement of the corresponding BS classes. As a result a severe BS desensitisation is expected if a UE is very close to its serving BS.</w:t>
      </w:r>
    </w:p>
    <w:p>
      <w:pPr>
        <w:pStyle w:val="Heading3"/>
        <w:rPr/>
      </w:pPr>
      <w:bookmarkStart w:id="114" w:name="__RefHeading___Toc528162569"/>
      <w:bookmarkEnd w:id="114"/>
      <w:r>
        <w:rPr/>
        <w:t>B.2.2.2</w:t>
        <w:tab/>
        <w:t>DL issue</w:t>
      </w:r>
    </w:p>
    <w:p>
      <w:pPr>
        <w:pStyle w:val="Normal"/>
        <w:jc w:val="both"/>
        <w:rPr/>
      </w:pPr>
      <w:r>
        <w:rPr/>
        <w:t xml:space="preserve">Regarding the DL, a LA or MR BS may degrade its own UE’s performances and face then DL capacity/coverage loss if the UE received input power level is higher than the maximum requirement. </w:t>
      </w:r>
    </w:p>
    <w:p>
      <w:pPr>
        <w:pStyle w:val="Normal"/>
        <w:rPr/>
      </w:pPr>
      <w:r>
        <w:rPr/>
        <w:t>Then assuming the following parameters (Table B.3) the MCL requirement is compared to the CL value from where a UE received its maximum input power.</w:t>
      </w:r>
    </w:p>
    <w:p>
      <w:pPr>
        <w:pStyle w:val="TH"/>
        <w:rPr/>
      </w:pPr>
      <w:r>
        <w:rPr/>
        <w:t>Table B.3: Assumed parameters for the DL analysis</w:t>
      </w:r>
    </w:p>
    <w:tbl>
      <w:tblPr>
        <w:tblW w:w="9428" w:type="dxa"/>
        <w:jc w:val="center"/>
        <w:tblInd w:w="0" w:type="dxa"/>
        <w:tblLayout w:type="fixed"/>
        <w:tblCellMar>
          <w:top w:w="0" w:type="dxa"/>
          <w:left w:w="0" w:type="dxa"/>
          <w:bottom w:w="0" w:type="dxa"/>
          <w:right w:w="0" w:type="dxa"/>
        </w:tblCellMar>
      </w:tblPr>
      <w:tblGrid>
        <w:gridCol w:w="3668"/>
        <w:gridCol w:w="1080"/>
        <w:gridCol w:w="1080"/>
        <w:gridCol w:w="1080"/>
        <w:gridCol w:w="1080"/>
        <w:gridCol w:w="1440"/>
      </w:tblGrid>
      <w:tr>
        <w:trPr/>
        <w:tc>
          <w:tcPr>
            <w:tcW w:w="3668" w:type="dxa"/>
            <w:tcBorders>
              <w:top w:val="single" w:sz="4" w:space="0" w:color="000000"/>
              <w:left w:val="single" w:sz="4" w:space="0" w:color="000000"/>
              <w:bottom w:val="single" w:sz="4" w:space="0" w:color="000000"/>
              <w:right w:val="single" w:sz="4" w:space="0" w:color="000000"/>
            </w:tcBorders>
            <w:vAlign w:val="bottom"/>
          </w:tcPr>
          <w:p>
            <w:pPr>
              <w:pStyle w:val="TAH"/>
              <w:rPr/>
            </w:pPr>
            <w:r>
              <w:rPr/>
              <w:t>Parameter</w:t>
            </w:r>
          </w:p>
        </w:tc>
        <w:tc>
          <w:tcPr>
            <w:tcW w:w="1080" w:type="dxa"/>
            <w:tcBorders>
              <w:top w:val="single" w:sz="4" w:space="0" w:color="000000"/>
              <w:bottom w:val="single" w:sz="4" w:space="0" w:color="000000"/>
              <w:right w:val="single" w:sz="4" w:space="0" w:color="000000"/>
            </w:tcBorders>
            <w:vAlign w:val="bottom"/>
          </w:tcPr>
          <w:p>
            <w:pPr>
              <w:pStyle w:val="TAH"/>
              <w:rPr/>
            </w:pPr>
            <w:r>
              <w:rPr/>
              <w:t>UE Value</w:t>
            </w:r>
          </w:p>
        </w:tc>
        <w:tc>
          <w:tcPr>
            <w:tcW w:w="1080" w:type="dxa"/>
            <w:tcBorders>
              <w:top w:val="single" w:sz="4" w:space="0" w:color="000000"/>
              <w:bottom w:val="single" w:sz="4" w:space="0" w:color="000000"/>
              <w:right w:val="single" w:sz="4" w:space="0" w:color="000000"/>
            </w:tcBorders>
          </w:tcPr>
          <w:p>
            <w:pPr>
              <w:pStyle w:val="TAH"/>
              <w:rPr>
                <w:lang w:val="fr-FR"/>
              </w:rPr>
            </w:pPr>
            <w:r>
              <w:rPr>
                <w:lang w:val="fr-FR"/>
              </w:rPr>
              <w:t>LA BS Value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MR BS value</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TAH"/>
              <w:rPr/>
            </w:pPr>
            <w:r>
              <w:rPr/>
              <w:t>Unit</w:t>
            </w:r>
          </w:p>
        </w:tc>
        <w:tc>
          <w:tcPr>
            <w:tcW w:w="1440" w:type="dxa"/>
            <w:tcBorders>
              <w:top w:val="single" w:sz="4" w:space="0" w:color="000000"/>
              <w:bottom w:val="single" w:sz="4" w:space="0" w:color="000000"/>
              <w:right w:val="single" w:sz="4" w:space="0" w:color="000000"/>
            </w:tcBorders>
            <w:vAlign w:val="bottom"/>
          </w:tcPr>
          <w:p>
            <w:pPr>
              <w:pStyle w:val="TAH"/>
              <w:rPr>
                <w:lang w:val="en-US"/>
              </w:rPr>
            </w:pPr>
            <w:r>
              <w:rPr>
                <w:lang w:val="en-US"/>
              </w:rPr>
              <w:t>Notes</w:t>
            </w:r>
          </w:p>
        </w:tc>
      </w:tr>
      <w:tr>
        <w:trPr/>
        <w:tc>
          <w:tcPr>
            <w:tcW w:w="3668"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rPr>
            </w:pPr>
            <w:r>
              <w:rPr/>
              <w:t xml:space="preserve">UE </w:t>
            </w:r>
            <w:r>
              <w:rPr>
                <w:rFonts w:cs="v5.0.0;Times New Roman"/>
                <w:color w:val="000000"/>
              </w:rPr>
              <w:t>maximum input level</w:t>
            </w:r>
          </w:p>
        </w:tc>
        <w:tc>
          <w:tcPr>
            <w:tcW w:w="1080" w:type="dxa"/>
            <w:tcBorders>
              <w:top w:val="single" w:sz="4" w:space="0" w:color="000000"/>
              <w:bottom w:val="single" w:sz="4" w:space="0" w:color="000000"/>
              <w:right w:val="single" w:sz="4" w:space="0" w:color="000000"/>
            </w:tcBorders>
            <w:vAlign w:val="bottom"/>
          </w:tcPr>
          <w:p>
            <w:pPr>
              <w:pStyle w:val="TAC"/>
              <w:rPr>
                <w:rFonts w:eastAsia="Arial Unicode MS"/>
              </w:rPr>
            </w:pPr>
            <w:r>
              <w:rPr/>
              <w:t>-25</w:t>
            </w:r>
          </w:p>
        </w:tc>
        <w:tc>
          <w:tcPr>
            <w:tcW w:w="1080" w:type="dxa"/>
            <w:tcBorders>
              <w:top w:val="single" w:sz="4" w:space="0" w:color="000000"/>
              <w:bottom w:val="single" w:sz="4" w:space="0" w:color="000000"/>
              <w:right w:val="single" w:sz="4" w:space="0" w:color="000000"/>
            </w:tcBorders>
          </w:tcPr>
          <w:p>
            <w:pPr>
              <w:pStyle w:val="TAC"/>
              <w:snapToGrid w:val="false"/>
              <w:rPr>
                <w:rFonts w:eastAsia="Arial Unicode MS"/>
              </w:rPr>
            </w:pPr>
            <w:r>
              <w:rPr>
                <w:rFonts w:eastAsia="Arial Unicode MS"/>
              </w:rPr>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TAC"/>
              <w:rPr>
                <w:rFonts w:eastAsia="Arial Unicode MS"/>
              </w:rPr>
            </w:pPr>
            <w:r>
              <w:rPr/>
              <w:t>dBm</w:t>
            </w:r>
          </w:p>
        </w:tc>
        <w:tc>
          <w:tcPr>
            <w:tcW w:w="1440" w:type="dxa"/>
            <w:tcBorders>
              <w:top w:val="single" w:sz="4" w:space="0" w:color="000000"/>
              <w:bottom w:val="single" w:sz="4" w:space="0" w:color="000000"/>
              <w:right w:val="single" w:sz="4" w:space="0" w:color="000000"/>
            </w:tcBorders>
            <w:vAlign w:val="bottom"/>
          </w:tcPr>
          <w:p>
            <w:pPr>
              <w:pStyle w:val="TAL"/>
              <w:rPr>
                <w:rFonts w:eastAsia="Arial Unicode MS"/>
              </w:rPr>
            </w:pPr>
            <w:r>
              <w:rPr/>
              <w:t>from 25.101</w:t>
            </w:r>
          </w:p>
        </w:tc>
      </w:tr>
      <w:tr>
        <w:trPr/>
        <w:tc>
          <w:tcPr>
            <w:tcW w:w="3668" w:type="dxa"/>
            <w:tcBorders>
              <w:left w:val="single" w:sz="4" w:space="0" w:color="000000"/>
              <w:bottom w:val="single" w:sz="4" w:space="0" w:color="000000"/>
              <w:right w:val="single" w:sz="4" w:space="0" w:color="000000"/>
            </w:tcBorders>
            <w:vAlign w:val="bottom"/>
          </w:tcPr>
          <w:p>
            <w:pPr>
              <w:pStyle w:val="TAL"/>
              <w:rPr>
                <w:rFonts w:eastAsia="Arial Unicode MS"/>
              </w:rPr>
            </w:pPr>
            <w:r>
              <w:rPr/>
              <w:t>BS maximum output power</w:t>
            </w:r>
          </w:p>
        </w:tc>
        <w:tc>
          <w:tcPr>
            <w:tcW w:w="1080" w:type="dxa"/>
            <w:tcBorders>
              <w:bottom w:val="single" w:sz="4" w:space="0" w:color="000000"/>
              <w:right w:val="single" w:sz="4" w:space="0" w:color="000000"/>
            </w:tcBorders>
            <w:vAlign w:val="bottom"/>
          </w:tcPr>
          <w:p>
            <w:pPr>
              <w:pStyle w:val="TAC"/>
              <w:snapToGrid w:val="false"/>
              <w:rPr>
                <w:rFonts w:eastAsia="Arial Unicode MS"/>
              </w:rPr>
            </w:pPr>
            <w:r>
              <w:rPr>
                <w:rFonts w:eastAsia="Arial Unicode MS"/>
              </w:rPr>
            </w:r>
          </w:p>
        </w:tc>
        <w:tc>
          <w:tcPr>
            <w:tcW w:w="1080" w:type="dxa"/>
            <w:tcBorders>
              <w:top w:val="single" w:sz="4" w:space="0" w:color="000000"/>
              <w:bottom w:val="single" w:sz="4" w:space="0" w:color="000000"/>
              <w:right w:val="single" w:sz="4" w:space="0" w:color="000000"/>
            </w:tcBorders>
          </w:tcPr>
          <w:p>
            <w:pPr>
              <w:pStyle w:val="TAC"/>
              <w:rPr/>
            </w:pPr>
            <w:r>
              <w:rPr/>
              <w:t>24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38</w:t>
            </w:r>
          </w:p>
        </w:tc>
        <w:tc>
          <w:tcPr>
            <w:tcW w:w="1080" w:type="dxa"/>
            <w:tcBorders>
              <w:left w:val="single" w:sz="4" w:space="0" w:color="000000"/>
              <w:bottom w:val="single" w:sz="4" w:space="0" w:color="000000"/>
              <w:right w:val="single" w:sz="4" w:space="0" w:color="000000"/>
            </w:tcBorders>
            <w:vAlign w:val="bottom"/>
          </w:tcPr>
          <w:p>
            <w:pPr>
              <w:pStyle w:val="TAC"/>
              <w:rPr>
                <w:rFonts w:eastAsia="Arial Unicode MS"/>
              </w:rPr>
            </w:pPr>
            <w:r>
              <w:rPr/>
              <w:t>dBm</w:t>
            </w:r>
          </w:p>
        </w:tc>
        <w:tc>
          <w:tcPr>
            <w:tcW w:w="1440" w:type="dxa"/>
            <w:tcBorders>
              <w:bottom w:val="single" w:sz="4" w:space="0" w:color="000000"/>
              <w:right w:val="single" w:sz="4" w:space="0" w:color="000000"/>
            </w:tcBorders>
            <w:vAlign w:val="bottom"/>
          </w:tcPr>
          <w:p>
            <w:pPr>
              <w:pStyle w:val="TAL"/>
              <w:rPr>
                <w:rFonts w:eastAsia="Arial Unicode MS"/>
              </w:rPr>
            </w:pPr>
            <w:r>
              <w:rPr/>
              <w:t>from this TR</w:t>
            </w:r>
          </w:p>
        </w:tc>
      </w:tr>
      <w:tr>
        <w:trPr/>
        <w:tc>
          <w:tcPr>
            <w:tcW w:w="3668" w:type="dxa"/>
            <w:tcBorders>
              <w:left w:val="single" w:sz="4" w:space="0" w:color="000000"/>
              <w:bottom w:val="single" w:sz="4" w:space="0" w:color="000000"/>
              <w:right w:val="single" w:sz="4" w:space="0" w:color="000000"/>
            </w:tcBorders>
            <w:vAlign w:val="bottom"/>
          </w:tcPr>
          <w:p>
            <w:pPr>
              <w:pStyle w:val="TAL"/>
              <w:rPr>
                <w:rFonts w:eastAsia="Arial Unicode MS"/>
              </w:rPr>
            </w:pPr>
            <w:r>
              <w:rPr/>
              <w:t>MCL</w:t>
            </w:r>
          </w:p>
        </w:tc>
        <w:tc>
          <w:tcPr>
            <w:tcW w:w="1080" w:type="dxa"/>
            <w:tcBorders>
              <w:bottom w:val="single" w:sz="4" w:space="0" w:color="000000"/>
              <w:right w:val="single" w:sz="4" w:space="0" w:color="000000"/>
            </w:tcBorders>
            <w:vAlign w:val="bottom"/>
          </w:tcPr>
          <w:p>
            <w:pPr>
              <w:pStyle w:val="TAC"/>
              <w:snapToGrid w:val="false"/>
              <w:rPr>
                <w:rFonts w:eastAsia="Arial Unicode MS"/>
              </w:rPr>
            </w:pPr>
            <w:r>
              <w:rPr>
                <w:rFonts w:eastAsia="Arial Unicode MS"/>
              </w:rPr>
            </w:r>
          </w:p>
        </w:tc>
        <w:tc>
          <w:tcPr>
            <w:tcW w:w="1080" w:type="dxa"/>
            <w:tcBorders>
              <w:top w:val="single" w:sz="4" w:space="0" w:color="000000"/>
              <w:bottom w:val="single" w:sz="4" w:space="0" w:color="000000"/>
              <w:right w:val="single" w:sz="4" w:space="0" w:color="000000"/>
            </w:tcBorders>
          </w:tcPr>
          <w:p>
            <w:pPr>
              <w:pStyle w:val="TAC"/>
              <w:rPr/>
            </w:pPr>
            <w:r>
              <w:rPr/>
              <w:t>45</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53</w:t>
            </w:r>
          </w:p>
        </w:tc>
        <w:tc>
          <w:tcPr>
            <w:tcW w:w="1080" w:type="dxa"/>
            <w:tcBorders>
              <w:left w:val="single" w:sz="4" w:space="0" w:color="000000"/>
              <w:bottom w:val="single" w:sz="4" w:space="0" w:color="000000"/>
              <w:right w:val="single" w:sz="4" w:space="0" w:color="000000"/>
            </w:tcBorders>
            <w:vAlign w:val="bottom"/>
          </w:tcPr>
          <w:p>
            <w:pPr>
              <w:pStyle w:val="TAC"/>
              <w:rPr>
                <w:rFonts w:eastAsia="Arial Unicode MS"/>
              </w:rPr>
            </w:pPr>
            <w:r>
              <w:rPr/>
              <w:t>dB</w:t>
            </w:r>
          </w:p>
        </w:tc>
        <w:tc>
          <w:tcPr>
            <w:tcW w:w="1440" w:type="dxa"/>
            <w:tcBorders>
              <w:bottom w:val="single" w:sz="4" w:space="0" w:color="000000"/>
              <w:right w:val="single" w:sz="4" w:space="0" w:color="000000"/>
            </w:tcBorders>
            <w:vAlign w:val="bottom"/>
          </w:tcPr>
          <w:p>
            <w:pPr>
              <w:pStyle w:val="TAL"/>
              <w:rPr>
                <w:rFonts w:eastAsia="Arial Unicode MS"/>
              </w:rPr>
            </w:pPr>
            <w:r>
              <w:rPr/>
              <w:t>from this TR</w:t>
            </w:r>
          </w:p>
        </w:tc>
      </w:tr>
    </w:tbl>
    <w:p>
      <w:pPr>
        <w:pStyle w:val="Normal"/>
        <w:rPr/>
      </w:pPr>
      <w:r>
        <w:rPr/>
      </w:r>
    </w:p>
    <w:p>
      <w:pPr>
        <w:pStyle w:val="Normal"/>
        <w:rPr/>
      </w:pPr>
      <w:r>
        <w:rPr/>
        <w:t xml:space="preserve">The parameters listed in Table B.3 show that the maximum received input level of a UE is reached by a serving LA BS transmitting its maximum output power when the coupling loss is such as: </w:t>
      </w:r>
    </w:p>
    <w:p>
      <w:pPr>
        <w:pStyle w:val="EQ"/>
        <w:rPr/>
      </w:pPr>
      <w:r>
        <w:rPr/>
        <w:tab/>
        <w:t xml:space="preserve">24 [BS maximum output power]-CL [coupling loss between UE and serving BS]=-25 [UE </w:t>
      </w:r>
      <w:r>
        <w:rPr>
          <w:rFonts w:cs="v5.0.0;Times New Roman"/>
          <w:color w:val="000000"/>
        </w:rPr>
        <w:t>maximum input level</w:t>
      </w:r>
      <w:r>
        <w:rPr/>
        <w:t>]</w:t>
      </w:r>
    </w:p>
    <w:p>
      <w:pPr>
        <w:pStyle w:val="Normal"/>
        <w:rPr/>
      </w:pPr>
      <w:r>
        <w:rPr/>
        <w:t>That is to say: CL=49dB while the minimum coupling loss is 45dB.</w:t>
      </w:r>
    </w:p>
    <w:p>
      <w:pPr>
        <w:pStyle w:val="Normal"/>
        <w:rPr/>
      </w:pPr>
      <w:r>
        <w:rPr/>
        <w:t xml:space="preserve">The parameters listed in Table B.3 show that the maximum received input level of a UE is reached by a serving MR BS transmitting its maximum output power when the coupling loss is such as: </w:t>
      </w:r>
    </w:p>
    <w:p>
      <w:pPr>
        <w:pStyle w:val="EQ"/>
        <w:rPr/>
      </w:pPr>
      <w:r>
        <w:rPr/>
        <w:tab/>
        <w:t xml:space="preserve">38 [BS maximum output power]-CL [coupling loss between UE and serving BS]=-25 [UE </w:t>
      </w:r>
      <w:r>
        <w:rPr>
          <w:rFonts w:cs="v5.0.0;Times New Roman"/>
          <w:color w:val="000000"/>
        </w:rPr>
        <w:t>maximum input level</w:t>
      </w:r>
      <w:r>
        <w:rPr/>
        <w:t>]</w:t>
      </w:r>
    </w:p>
    <w:p>
      <w:pPr>
        <w:pStyle w:val="Normal"/>
        <w:rPr/>
      </w:pPr>
      <w:r>
        <w:rPr/>
        <w:t>That is to say: CL=63dB while the minimum coupling loss is 53dB.</w:t>
      </w:r>
    </w:p>
    <w:p>
      <w:pPr>
        <w:pStyle w:val="Normal"/>
        <w:rPr/>
      </w:pPr>
      <w:r>
        <w:rPr/>
        <w:t>Both these evaluated coupling losses are significantly higher than the MCL requirement of the corresponding BS classes. As a result a UE performances may be degraded by its serving BS.</w:t>
      </w:r>
    </w:p>
    <w:p>
      <w:pPr>
        <w:pStyle w:val="Heading2"/>
        <w:rPr/>
      </w:pPr>
      <w:bookmarkStart w:id="115" w:name="__RefHeading___Toc528162570"/>
      <w:bookmarkEnd w:id="115"/>
      <w:r>
        <w:rPr/>
        <w:t>B.2.3</w:t>
        <w:tab/>
        <w:t>Deployment guidelines to reduce interference</w:t>
      </w:r>
    </w:p>
    <w:p>
      <w:pPr>
        <w:pStyle w:val="Normal"/>
        <w:rPr/>
      </w:pPr>
      <w:r>
        <w:rPr/>
        <w:t>The following measures may be applied by an operator deploying a LA or a MR network in order to reduce the likelihood of localized interference inside its own network:</w:t>
      </w:r>
    </w:p>
    <w:p>
      <w:pPr>
        <w:pStyle w:val="B1"/>
        <w:rPr/>
      </w:pPr>
      <w:r>
        <w:rPr/>
        <w:t>-</w:t>
        <w:tab/>
        <w:t xml:space="preserve">Ensure sufficiently large MCL conditions across the planned micro cell or in-building coverage area. This can be facilitated by choosing suitable antenna types, heights and locations. </w:t>
      </w:r>
    </w:p>
    <w:p>
      <w:pPr>
        <w:pStyle w:val="B1"/>
        <w:rPr/>
      </w:pPr>
      <w:r>
        <w:rPr/>
        <w:t>-</w:t>
        <w:tab/>
        <w:t>Match the setting of the maximum Node B TX power for MR or LA operation to the requirements (i.e. CL) of propagation environment at hand, i.e. avoid using substantially more TX power than is required for the micro cell or in-building coverage. DL power planning can be facilitated by adjusting the CPICH TX power in such a way that the received CPICH RSCP (or Ec/Io) across the desired coverage area meets the outage target, but on the other hand, is not unnecessarily high. Scaling the windows of the DTCH DL power allocations accordingly, will then also lead to appropriate DTCH power levels.</w:t>
      </w:r>
    </w:p>
    <w:p>
      <w:pPr>
        <w:pStyle w:val="B1"/>
        <w:rPr/>
      </w:pPr>
      <w:r>
        <w:rPr/>
        <w:t>-</w:t>
        <w:tab/>
        <w:t>Implement efficient handover algorithms to escape low coupling loss situation.</w:t>
      </w:r>
      <w:r>
        <w:br w:type="page"/>
      </w:r>
    </w:p>
    <w:p>
      <w:pPr>
        <w:pStyle w:val="Heading8"/>
        <w:ind w:left="0" w:hanging="0"/>
        <w:rPr/>
      </w:pPr>
      <w:bookmarkStart w:id="116" w:name="__RefHeading___Toc528162571"/>
      <w:bookmarkStart w:id="117" w:name="historyclause"/>
      <w:bookmarkEnd w:id="116"/>
      <w:bookmarkEnd w:id="117"/>
      <w:r>
        <w:rPr/>
        <w:t>Annex C (informative):</w:t>
        <w:br/>
        <w:t>Change History</w:t>
      </w:r>
    </w:p>
    <w:p>
      <w:pPr>
        <w:pStyle w:val="TH"/>
        <w:rPr/>
      </w:pPr>
      <w:bookmarkStart w:id="118" w:name="historyclause"/>
      <w:bookmarkEnd w:id="118"/>
      <w:r>
        <w:rPr/>
        <w:t>Table C.1: Change History</w:t>
      </w:r>
    </w:p>
    <w:tbl>
      <w:tblPr>
        <w:tblW w:w="9544" w:type="dxa"/>
        <w:jc w:val="center"/>
        <w:tblInd w:w="0" w:type="dxa"/>
        <w:tblLayout w:type="fixed"/>
        <w:tblCellMar>
          <w:top w:w="0" w:type="dxa"/>
          <w:left w:w="40" w:type="dxa"/>
          <w:bottom w:w="0" w:type="dxa"/>
          <w:right w:w="40" w:type="dxa"/>
        </w:tblCellMar>
      </w:tblPr>
      <w:tblGrid>
        <w:gridCol w:w="793"/>
        <w:gridCol w:w="1000"/>
        <w:gridCol w:w="440"/>
        <w:gridCol w:w="300"/>
        <w:gridCol w:w="4400"/>
        <w:gridCol w:w="440"/>
        <w:gridCol w:w="600"/>
        <w:gridCol w:w="600"/>
        <w:gridCol w:w="971"/>
      </w:tblGrid>
      <w:tr>
        <w:trPr>
          <w:trHeight w:val="113" w:hRule="atLeast"/>
          <w:cantSplit w:val="true"/>
        </w:trPr>
        <w:tc>
          <w:tcPr>
            <w:tcW w:w="793" w:type="dxa"/>
            <w:tcBorders>
              <w:top w:val="single" w:sz="2" w:space="0" w:color="000000"/>
              <w:left w:val="single" w:sz="2" w:space="0" w:color="000000"/>
              <w:bottom w:val="single" w:sz="2" w:space="0" w:color="000000"/>
              <w:right w:val="single" w:sz="2" w:space="0" w:color="000000"/>
            </w:tcBorders>
          </w:tcPr>
          <w:p>
            <w:pPr>
              <w:pStyle w:val="TAH"/>
              <w:rPr>
                <w:lang w:val="en-US"/>
              </w:rPr>
            </w:pPr>
            <w:r>
              <w:rPr>
                <w:lang w:val="en-US"/>
              </w:rPr>
              <w:t>TSG</w:t>
            </w:r>
          </w:p>
        </w:tc>
        <w:tc>
          <w:tcPr>
            <w:tcW w:w="1000" w:type="dxa"/>
            <w:tcBorders>
              <w:top w:val="single" w:sz="2" w:space="0" w:color="000000"/>
              <w:left w:val="single" w:sz="2" w:space="0" w:color="000000"/>
              <w:bottom w:val="single" w:sz="2" w:space="0" w:color="000000"/>
              <w:right w:val="single" w:sz="2" w:space="0" w:color="000000"/>
            </w:tcBorders>
          </w:tcPr>
          <w:p>
            <w:pPr>
              <w:pStyle w:val="TAH"/>
              <w:rPr>
                <w:lang w:val="en-US"/>
              </w:rPr>
            </w:pPr>
            <w:r>
              <w:rPr>
                <w:lang w:val="en-US"/>
              </w:rPr>
              <w:t>Doc</w:t>
            </w:r>
          </w:p>
        </w:tc>
        <w:tc>
          <w:tcPr>
            <w:tcW w:w="440" w:type="dxa"/>
            <w:tcBorders>
              <w:top w:val="single" w:sz="2" w:space="0" w:color="000000"/>
              <w:left w:val="single" w:sz="2" w:space="0" w:color="000000"/>
              <w:bottom w:val="single" w:sz="2" w:space="0" w:color="000000"/>
              <w:right w:val="single" w:sz="2" w:space="0" w:color="000000"/>
            </w:tcBorders>
          </w:tcPr>
          <w:p>
            <w:pPr>
              <w:pStyle w:val="TAH"/>
              <w:rPr>
                <w:lang w:val="en-US"/>
              </w:rPr>
            </w:pPr>
            <w:r>
              <w:rPr>
                <w:lang w:val="en-US"/>
              </w:rPr>
              <w:t>CR</w:t>
            </w:r>
          </w:p>
        </w:tc>
        <w:tc>
          <w:tcPr>
            <w:tcW w:w="300" w:type="dxa"/>
            <w:tcBorders>
              <w:top w:val="single" w:sz="2" w:space="0" w:color="000000"/>
              <w:left w:val="single" w:sz="2" w:space="0" w:color="000000"/>
              <w:bottom w:val="single" w:sz="2" w:space="0" w:color="000000"/>
              <w:right w:val="single" w:sz="2" w:space="0" w:color="000000"/>
            </w:tcBorders>
          </w:tcPr>
          <w:p>
            <w:pPr>
              <w:pStyle w:val="TAH"/>
              <w:rPr>
                <w:lang w:val="en-US"/>
              </w:rPr>
            </w:pPr>
            <w:r>
              <w:rPr>
                <w:lang w:val="en-US"/>
              </w:rPr>
              <w:t>R</w:t>
            </w:r>
          </w:p>
        </w:tc>
        <w:tc>
          <w:tcPr>
            <w:tcW w:w="4400" w:type="dxa"/>
            <w:tcBorders>
              <w:top w:val="single" w:sz="2" w:space="0" w:color="000000"/>
              <w:left w:val="single" w:sz="2" w:space="0" w:color="000000"/>
              <w:bottom w:val="single" w:sz="2" w:space="0" w:color="000000"/>
              <w:right w:val="single" w:sz="2" w:space="0" w:color="000000"/>
            </w:tcBorders>
          </w:tcPr>
          <w:p>
            <w:pPr>
              <w:pStyle w:val="TAH"/>
              <w:rPr>
                <w:lang w:val="en-US"/>
              </w:rPr>
            </w:pPr>
            <w:r>
              <w:rPr>
                <w:lang w:val="en-US"/>
              </w:rPr>
              <w:t>Title</w:t>
            </w:r>
          </w:p>
        </w:tc>
        <w:tc>
          <w:tcPr>
            <w:tcW w:w="440" w:type="dxa"/>
            <w:tcBorders>
              <w:top w:val="single" w:sz="2" w:space="0" w:color="000000"/>
              <w:left w:val="single" w:sz="2" w:space="0" w:color="000000"/>
              <w:bottom w:val="single" w:sz="2" w:space="0" w:color="000000"/>
              <w:right w:val="single" w:sz="2" w:space="0" w:color="000000"/>
            </w:tcBorders>
          </w:tcPr>
          <w:p>
            <w:pPr>
              <w:pStyle w:val="TAH"/>
              <w:rPr>
                <w:lang w:val="en-US"/>
              </w:rPr>
            </w:pPr>
            <w:r>
              <w:rPr>
                <w:lang w:val="en-US"/>
              </w:rPr>
              <w:t>Cat</w:t>
            </w:r>
          </w:p>
        </w:tc>
        <w:tc>
          <w:tcPr>
            <w:tcW w:w="600" w:type="dxa"/>
            <w:tcBorders>
              <w:top w:val="single" w:sz="2" w:space="0" w:color="000000"/>
              <w:left w:val="single" w:sz="2" w:space="0" w:color="000000"/>
              <w:bottom w:val="single" w:sz="2" w:space="0" w:color="000000"/>
              <w:right w:val="single" w:sz="2" w:space="0" w:color="000000"/>
            </w:tcBorders>
          </w:tcPr>
          <w:p>
            <w:pPr>
              <w:pStyle w:val="TAH"/>
              <w:rPr>
                <w:lang w:val="en-US"/>
              </w:rPr>
            </w:pPr>
            <w:r>
              <w:rPr>
                <w:lang w:val="en-US"/>
              </w:rPr>
              <w:t>Curr</w:t>
            </w:r>
          </w:p>
        </w:tc>
        <w:tc>
          <w:tcPr>
            <w:tcW w:w="600" w:type="dxa"/>
            <w:tcBorders>
              <w:top w:val="single" w:sz="2" w:space="0" w:color="000000"/>
              <w:left w:val="single" w:sz="2" w:space="0" w:color="000000"/>
              <w:bottom w:val="single" w:sz="2" w:space="0" w:color="000000"/>
              <w:right w:val="single" w:sz="2" w:space="0" w:color="000000"/>
            </w:tcBorders>
          </w:tcPr>
          <w:p>
            <w:pPr>
              <w:pStyle w:val="TAH"/>
              <w:rPr>
                <w:lang w:val="en-US"/>
              </w:rPr>
            </w:pPr>
            <w:r>
              <w:rPr>
                <w:lang w:val="en-US"/>
              </w:rPr>
              <w:t>New</w:t>
            </w:r>
          </w:p>
        </w:tc>
        <w:tc>
          <w:tcPr>
            <w:tcW w:w="971" w:type="dxa"/>
            <w:tcBorders>
              <w:top w:val="single" w:sz="2" w:space="0" w:color="000000"/>
              <w:left w:val="single" w:sz="2" w:space="0" w:color="000000"/>
              <w:bottom w:val="single" w:sz="2" w:space="0" w:color="000000"/>
              <w:right w:val="single" w:sz="2" w:space="0" w:color="000000"/>
            </w:tcBorders>
          </w:tcPr>
          <w:p>
            <w:pPr>
              <w:pStyle w:val="TAH"/>
              <w:rPr>
                <w:lang w:val="en-US"/>
              </w:rPr>
            </w:pPr>
            <w:r>
              <w:rPr>
                <w:lang w:val="en-US"/>
              </w:rPr>
              <w:t>Work Item</w:t>
            </w:r>
          </w:p>
        </w:tc>
      </w:tr>
      <w:tr>
        <w:trPr>
          <w:trHeight w:val="113" w:hRule="atLeast"/>
          <w:cantSplit w:val="true"/>
        </w:trPr>
        <w:tc>
          <w:tcPr>
            <w:tcW w:w="793"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RP-36</w:t>
            </w:r>
          </w:p>
        </w:tc>
        <w:tc>
          <w:tcPr>
            <w:tcW w:w="100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44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30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4400" w:type="dxa"/>
            <w:tcBorders>
              <w:top w:val="single" w:sz="2" w:space="0" w:color="000000"/>
              <w:left w:val="single" w:sz="2" w:space="0" w:color="000000"/>
              <w:bottom w:val="single" w:sz="2" w:space="0" w:color="000000"/>
              <w:right w:val="single" w:sz="2" w:space="0" w:color="000000"/>
            </w:tcBorders>
          </w:tcPr>
          <w:p>
            <w:pPr>
              <w:pStyle w:val="TAL"/>
              <w:rPr>
                <w:lang w:val="en-US"/>
              </w:rPr>
            </w:pPr>
            <w:r>
              <w:rPr>
                <w:lang w:val="en-US"/>
              </w:rPr>
              <w:t>Rel-6 version created.</w:t>
            </w:r>
          </w:p>
        </w:tc>
        <w:tc>
          <w:tcPr>
            <w:tcW w:w="44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6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6.3.0</w:t>
            </w:r>
          </w:p>
        </w:tc>
        <w:tc>
          <w:tcPr>
            <w:tcW w:w="6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7.0.0</w:t>
            </w:r>
          </w:p>
        </w:tc>
        <w:tc>
          <w:tcPr>
            <w:tcW w:w="971" w:type="dxa"/>
            <w:tcBorders>
              <w:top w:val="single" w:sz="2" w:space="0" w:color="000000"/>
              <w:left w:val="single" w:sz="2" w:space="0" w:color="000000"/>
              <w:bottom w:val="single" w:sz="2" w:space="0" w:color="000000"/>
              <w:right w:val="single" w:sz="2" w:space="0" w:color="000000"/>
            </w:tcBorders>
          </w:tcPr>
          <w:p>
            <w:pPr>
              <w:pStyle w:val="TAL"/>
              <w:snapToGrid w:val="false"/>
              <w:rPr>
                <w:lang w:val="en-US"/>
              </w:rPr>
            </w:pPr>
            <w:r>
              <w:rPr>
                <w:lang w:val="en-US"/>
              </w:rPr>
            </w:r>
          </w:p>
        </w:tc>
      </w:tr>
      <w:tr>
        <w:trPr>
          <w:trHeight w:val="113" w:hRule="atLeast"/>
          <w:cantSplit w:val="true"/>
        </w:trPr>
        <w:tc>
          <w:tcPr>
            <w:tcW w:w="793"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SP-42</w:t>
            </w:r>
          </w:p>
        </w:tc>
        <w:tc>
          <w:tcPr>
            <w:tcW w:w="100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44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30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4400" w:type="dxa"/>
            <w:tcBorders>
              <w:top w:val="single" w:sz="2" w:space="0" w:color="000000"/>
              <w:left w:val="single" w:sz="2" w:space="0" w:color="000000"/>
              <w:bottom w:val="single" w:sz="2" w:space="0" w:color="000000"/>
              <w:right w:val="single" w:sz="2" w:space="0" w:color="000000"/>
            </w:tcBorders>
          </w:tcPr>
          <w:p>
            <w:pPr>
              <w:pStyle w:val="TAL"/>
              <w:rPr>
                <w:lang w:val="en-US"/>
              </w:rPr>
            </w:pPr>
            <w:r>
              <w:rPr>
                <w:lang w:val="en-US"/>
              </w:rPr>
              <w:t>Upgraded unchanged from Rel-7</w:t>
            </w:r>
          </w:p>
        </w:tc>
        <w:tc>
          <w:tcPr>
            <w:tcW w:w="44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60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6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8.0.0</w:t>
            </w:r>
          </w:p>
        </w:tc>
        <w:tc>
          <w:tcPr>
            <w:tcW w:w="971" w:type="dxa"/>
            <w:tcBorders>
              <w:top w:val="single" w:sz="2" w:space="0" w:color="000000"/>
              <w:left w:val="single" w:sz="2" w:space="0" w:color="000000"/>
              <w:bottom w:val="single" w:sz="2" w:space="0" w:color="000000"/>
              <w:right w:val="single" w:sz="2" w:space="0" w:color="000000"/>
            </w:tcBorders>
          </w:tcPr>
          <w:p>
            <w:pPr>
              <w:pStyle w:val="TAL"/>
              <w:snapToGrid w:val="false"/>
              <w:rPr>
                <w:lang w:val="en-US"/>
              </w:rPr>
            </w:pPr>
            <w:r>
              <w:rPr>
                <w:lang w:val="en-US"/>
              </w:rPr>
            </w:r>
          </w:p>
        </w:tc>
      </w:tr>
      <w:tr>
        <w:trPr>
          <w:trHeight w:val="113" w:hRule="atLeast"/>
          <w:cantSplit w:val="true"/>
        </w:trPr>
        <w:tc>
          <w:tcPr>
            <w:tcW w:w="793"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SP-46</w:t>
            </w:r>
          </w:p>
        </w:tc>
        <w:tc>
          <w:tcPr>
            <w:tcW w:w="100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44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30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4400" w:type="dxa"/>
            <w:tcBorders>
              <w:top w:val="single" w:sz="2" w:space="0" w:color="000000"/>
              <w:left w:val="single" w:sz="2" w:space="0" w:color="000000"/>
              <w:bottom w:val="single" w:sz="2" w:space="0" w:color="000000"/>
              <w:right w:val="single" w:sz="2" w:space="0" w:color="000000"/>
            </w:tcBorders>
          </w:tcPr>
          <w:p>
            <w:pPr>
              <w:pStyle w:val="TAL"/>
              <w:rPr>
                <w:lang w:val="en-US"/>
              </w:rPr>
            </w:pPr>
            <w:r>
              <w:rPr>
                <w:lang w:val="en-US"/>
              </w:rPr>
              <w:t>Upgraded unchanged from Rel-8</w:t>
            </w:r>
          </w:p>
        </w:tc>
        <w:tc>
          <w:tcPr>
            <w:tcW w:w="44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60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6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9.0.0</w:t>
            </w:r>
          </w:p>
        </w:tc>
        <w:tc>
          <w:tcPr>
            <w:tcW w:w="971" w:type="dxa"/>
            <w:tcBorders>
              <w:top w:val="single" w:sz="2" w:space="0" w:color="000000"/>
              <w:left w:val="single" w:sz="2" w:space="0" w:color="000000"/>
              <w:bottom w:val="single" w:sz="2" w:space="0" w:color="000000"/>
              <w:right w:val="single" w:sz="2" w:space="0" w:color="000000"/>
            </w:tcBorders>
          </w:tcPr>
          <w:p>
            <w:pPr>
              <w:pStyle w:val="TAL"/>
              <w:snapToGrid w:val="false"/>
              <w:rPr>
                <w:lang w:val="en-US"/>
              </w:rPr>
            </w:pPr>
            <w:r>
              <w:rPr>
                <w:lang w:val="en-US"/>
              </w:rPr>
            </w:r>
          </w:p>
        </w:tc>
      </w:tr>
      <w:tr>
        <w:trPr>
          <w:trHeight w:val="113" w:hRule="atLeast"/>
          <w:cantSplit w:val="true"/>
        </w:trPr>
        <w:tc>
          <w:tcPr>
            <w:tcW w:w="793"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SP-51</w:t>
            </w:r>
          </w:p>
        </w:tc>
        <w:tc>
          <w:tcPr>
            <w:tcW w:w="100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44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30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4400" w:type="dxa"/>
            <w:tcBorders>
              <w:top w:val="single" w:sz="2" w:space="0" w:color="000000"/>
              <w:left w:val="single" w:sz="2" w:space="0" w:color="000000"/>
              <w:bottom w:val="single" w:sz="2" w:space="0" w:color="000000"/>
              <w:right w:val="single" w:sz="2" w:space="0" w:color="000000"/>
            </w:tcBorders>
          </w:tcPr>
          <w:p>
            <w:pPr>
              <w:pStyle w:val="TAL"/>
              <w:rPr>
                <w:lang w:val="en-US"/>
              </w:rPr>
            </w:pPr>
            <w:r>
              <w:rPr>
                <w:color w:val="000000"/>
                <w:lang w:val="en-AU"/>
              </w:rPr>
              <w:t>Upgraded unchanged from Rel-9</w:t>
            </w:r>
          </w:p>
        </w:tc>
        <w:tc>
          <w:tcPr>
            <w:tcW w:w="440" w:type="dxa"/>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6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9.0.0</w:t>
            </w:r>
          </w:p>
        </w:tc>
        <w:tc>
          <w:tcPr>
            <w:tcW w:w="6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10.0.0</w:t>
            </w:r>
          </w:p>
        </w:tc>
        <w:tc>
          <w:tcPr>
            <w:tcW w:w="971" w:type="dxa"/>
            <w:tcBorders>
              <w:top w:val="single" w:sz="2" w:space="0" w:color="000000"/>
              <w:left w:val="single" w:sz="2" w:space="0" w:color="000000"/>
              <w:bottom w:val="single" w:sz="2" w:space="0" w:color="000000"/>
              <w:right w:val="single" w:sz="2" w:space="0" w:color="000000"/>
            </w:tcBorders>
          </w:tcPr>
          <w:p>
            <w:pPr>
              <w:pStyle w:val="TAL"/>
              <w:snapToGrid w:val="false"/>
              <w:rPr>
                <w:lang w:val="en-US"/>
              </w:rPr>
            </w:pPr>
            <w:r>
              <w:rPr>
                <w:lang w:val="en-US"/>
              </w:rPr>
            </w:r>
          </w:p>
        </w:tc>
      </w:tr>
      <w:tr>
        <w:trPr>
          <w:trHeight w:val="113" w:hRule="atLeast"/>
          <w:cantSplit w:val="true"/>
        </w:trPr>
        <w:tc>
          <w:tcPr>
            <w:tcW w:w="793"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SP-57</w:t>
            </w:r>
          </w:p>
        </w:tc>
        <w:tc>
          <w:tcPr>
            <w:tcW w:w="10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44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3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44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lang w:val="en-US"/>
              </w:rPr>
              <w:t>Update to Rel-11 version (MCC)</w:t>
            </w:r>
          </w:p>
        </w:tc>
        <w:tc>
          <w:tcPr>
            <w:tcW w:w="44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6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10.0.0</w:t>
            </w:r>
          </w:p>
        </w:tc>
        <w:tc>
          <w:tcPr>
            <w:tcW w:w="600" w:type="dxa"/>
            <w:tcBorders>
              <w:top w:val="single" w:sz="2" w:space="0" w:color="000000"/>
              <w:left w:val="single" w:sz="2" w:space="0" w:color="000000"/>
              <w:bottom w:val="single" w:sz="2" w:space="0" w:color="000000"/>
              <w:right w:val="single" w:sz="2" w:space="0" w:color="000000"/>
            </w:tcBorders>
          </w:tcPr>
          <w:p>
            <w:pPr>
              <w:pStyle w:val="TAL"/>
              <w:rPr>
                <w:lang w:val="en-US"/>
              </w:rPr>
            </w:pPr>
            <w:r>
              <w:rPr>
                <w:lang w:val="en-US"/>
              </w:rPr>
              <w:t>11.0.0</w:t>
            </w:r>
          </w:p>
        </w:tc>
        <w:tc>
          <w:tcPr>
            <w:tcW w:w="971" w:type="dxa"/>
            <w:tcBorders>
              <w:top w:val="single" w:sz="2" w:space="0" w:color="000000"/>
              <w:left w:val="single" w:sz="2" w:space="0" w:color="000000"/>
              <w:bottom w:val="single" w:sz="2" w:space="0" w:color="000000"/>
              <w:right w:val="single" w:sz="2" w:space="0" w:color="000000"/>
            </w:tcBorders>
          </w:tcPr>
          <w:p>
            <w:pPr>
              <w:pStyle w:val="TAL"/>
              <w:rPr>
                <w:b/>
                <w:b/>
                <w:lang w:val="en-US"/>
              </w:rPr>
            </w:pPr>
            <w:r>
              <w:rPr>
                <w:color w:val="000000"/>
                <w:lang w:val="en-AU"/>
              </w:rPr>
              <w:t>-</w:t>
            </w:r>
          </w:p>
        </w:tc>
      </w:tr>
      <w:tr>
        <w:trPr>
          <w:trHeight w:val="113" w:hRule="atLeast"/>
          <w:cantSplit w:val="true"/>
        </w:trPr>
        <w:tc>
          <w:tcPr>
            <w:tcW w:w="793"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SP-65</w:t>
            </w:r>
          </w:p>
        </w:tc>
        <w:tc>
          <w:tcPr>
            <w:tcW w:w="10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44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3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4400" w:type="dxa"/>
            <w:tcBorders>
              <w:top w:val="single" w:sz="2" w:space="0" w:color="000000"/>
              <w:left w:val="single" w:sz="2" w:space="0" w:color="000000"/>
              <w:bottom w:val="single" w:sz="2" w:space="0" w:color="000000"/>
              <w:right w:val="single" w:sz="2" w:space="0" w:color="000000"/>
            </w:tcBorders>
          </w:tcPr>
          <w:p>
            <w:pPr>
              <w:pStyle w:val="TAL"/>
              <w:rPr>
                <w:lang w:val="en-US"/>
              </w:rPr>
            </w:pPr>
            <w:r>
              <w:rPr>
                <w:lang w:val="en-US"/>
              </w:rPr>
              <w:t>Update to Rel-12 version (MCC)</w:t>
            </w:r>
          </w:p>
        </w:tc>
        <w:tc>
          <w:tcPr>
            <w:tcW w:w="44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lang w:val="en-US"/>
              </w:rPr>
            </w:pPr>
            <w:r>
              <w:rPr>
                <w:lang w:val="en-US"/>
              </w:rPr>
              <w:t>11.0.0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12.0.0</w:t>
            </w:r>
          </w:p>
        </w:tc>
        <w:tc>
          <w:tcPr>
            <w:tcW w:w="971" w:type="dxa"/>
            <w:tcBorders>
              <w:top w:val="single" w:sz="2" w:space="0" w:color="000000"/>
              <w:left w:val="single" w:sz="2" w:space="0" w:color="000000"/>
              <w:bottom w:val="single" w:sz="2" w:space="0" w:color="000000"/>
              <w:right w:val="single" w:sz="2" w:space="0" w:color="000000"/>
            </w:tcBorders>
          </w:tcPr>
          <w:p>
            <w:pPr>
              <w:pStyle w:val="TAL"/>
              <w:snapToGrid w:val="false"/>
              <w:rPr>
                <w:b/>
                <w:b/>
                <w:color w:val="000000"/>
                <w:lang w:val="en-AU"/>
              </w:rPr>
            </w:pPr>
            <w:r>
              <w:rPr>
                <w:b/>
                <w:color w:val="000000"/>
                <w:lang w:val="en-AU"/>
              </w:rPr>
            </w:r>
          </w:p>
        </w:tc>
      </w:tr>
      <w:tr>
        <w:trPr>
          <w:trHeight w:val="113" w:hRule="atLeast"/>
          <w:cantSplit w:val="true"/>
        </w:trPr>
        <w:tc>
          <w:tcPr>
            <w:tcW w:w="793"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SP-70</w:t>
            </w:r>
          </w:p>
        </w:tc>
        <w:tc>
          <w:tcPr>
            <w:tcW w:w="10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44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3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4400" w:type="dxa"/>
            <w:tcBorders>
              <w:top w:val="single" w:sz="2" w:space="0" w:color="000000"/>
              <w:left w:val="single" w:sz="2" w:space="0" w:color="000000"/>
              <w:bottom w:val="single" w:sz="2" w:space="0" w:color="000000"/>
              <w:right w:val="single" w:sz="2" w:space="0" w:color="000000"/>
            </w:tcBorders>
          </w:tcPr>
          <w:p>
            <w:pPr>
              <w:pStyle w:val="TAL"/>
              <w:rPr/>
            </w:pPr>
            <w:r>
              <w:rPr>
                <w:lang w:val="en-US"/>
              </w:rPr>
              <w:t>Update to Rel-13 version (MCC)</w:t>
            </w:r>
          </w:p>
        </w:tc>
        <w:tc>
          <w:tcPr>
            <w:tcW w:w="44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12.0.0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13.0.0</w:t>
            </w:r>
          </w:p>
        </w:tc>
        <w:tc>
          <w:tcPr>
            <w:tcW w:w="971"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r>
      <w:tr>
        <w:trPr>
          <w:trHeight w:val="113" w:hRule="atLeast"/>
          <w:cantSplit w:val="true"/>
        </w:trPr>
        <w:tc>
          <w:tcPr>
            <w:tcW w:w="793" w:type="dxa"/>
            <w:tcBorders>
              <w:top w:val="single" w:sz="2" w:space="0" w:color="000000"/>
              <w:left w:val="single" w:sz="2" w:space="0" w:color="000000"/>
              <w:bottom w:val="single" w:sz="2" w:space="0" w:color="000000"/>
              <w:right w:val="single" w:sz="2" w:space="0" w:color="000000"/>
            </w:tcBorders>
          </w:tcPr>
          <w:p>
            <w:pPr>
              <w:pStyle w:val="TAC"/>
              <w:rPr>
                <w:rFonts w:eastAsia="Malgun Gothic"/>
                <w:lang w:val="en-US"/>
              </w:rPr>
            </w:pPr>
            <w:r>
              <w:rPr>
                <w:rFonts w:eastAsia="Malgun Gothic"/>
                <w:lang w:val="en-US"/>
              </w:rPr>
              <w:t>RP-75</w:t>
            </w:r>
          </w:p>
        </w:tc>
        <w:tc>
          <w:tcPr>
            <w:tcW w:w="10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44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30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4400" w:type="dxa"/>
            <w:tcBorders>
              <w:top w:val="single" w:sz="2" w:space="0" w:color="000000"/>
              <w:left w:val="single" w:sz="2" w:space="0" w:color="000000"/>
              <w:bottom w:val="single" w:sz="2" w:space="0" w:color="000000"/>
              <w:right w:val="single" w:sz="2" w:space="0" w:color="000000"/>
            </w:tcBorders>
          </w:tcPr>
          <w:p>
            <w:pPr>
              <w:pStyle w:val="TAL"/>
              <w:rPr>
                <w:rFonts w:eastAsia="Malgun Gothic"/>
                <w:lang w:val="en-US"/>
              </w:rPr>
            </w:pPr>
            <w:r>
              <w:rPr>
                <w:color w:val="000000"/>
                <w:lang w:val="en-AU"/>
              </w:rPr>
              <w:t>Update to Rel-14 version (MCC)</w:t>
            </w:r>
          </w:p>
        </w:tc>
        <w:tc>
          <w:tcPr>
            <w:tcW w:w="440"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13.0.0</w:t>
            </w:r>
          </w:p>
        </w:tc>
        <w:tc>
          <w:tcPr>
            <w:tcW w:w="6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14.0.0</w:t>
            </w:r>
          </w:p>
        </w:tc>
        <w:tc>
          <w:tcPr>
            <w:tcW w:w="971"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RAN#81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lang w:val="en-US"/>
        </w:rPr>
      </w:pPr>
      <w:r>
        <w:rPr>
          <w:lang w:val="en-US"/>
        </w:rPr>
      </w:r>
    </w:p>
    <w:sectPr>
      <w:headerReference w:type="default" r:id="rId47"/>
      <w:footerReference w:type="default" r:id="rId48"/>
      <w:type w:val="nextPage"/>
      <w:pgSz w:w="11906" w:h="16838"/>
      <w:pgMar w:left="1134" w:right="1134" w:gutter="0" w:header="851" w:top="1701" w:footer="340" w:bottom="1134"/>
      <w:pgNumType w:fmt="decimal"/>
      <w:formProt w:val="false"/>
      <w:textDirection w:val="lrTb"/>
      <w:docGrid w:type="default" w:linePitch="27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MS Mincho">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8">
              <wp:simplePos x="0" y="0"/>
              <wp:positionH relativeFrom="margin">
                <wp:align>right</wp:align>
              </wp:positionH>
              <wp:positionV relativeFrom="paragraph">
                <wp:posOffset>635</wp:posOffset>
              </wp:positionV>
              <wp:extent cx="1824990" cy="131445"/>
              <wp:effectExtent l="0" t="0" r="0" b="0"/>
              <wp:wrapSquare wrapText="largest"/>
              <wp:docPr id="10"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25.951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25.951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64135"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left</wp:align>
              </wp:positionH>
              <wp:positionV relativeFrom="paragraph">
                <wp:posOffset>635</wp:posOffset>
              </wp:positionV>
              <wp:extent cx="591820"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0">
              <wp:simplePos x="0" y="0"/>
              <wp:positionH relativeFrom="margin">
                <wp:align>right</wp:align>
              </wp:positionH>
              <wp:positionV relativeFrom="paragraph">
                <wp:posOffset>635</wp:posOffset>
              </wp:positionV>
              <wp:extent cx="1824990" cy="131445"/>
              <wp:effectExtent l="0" t="0" r="0" b="0"/>
              <wp:wrapSquare wrapText="largest"/>
              <wp:docPr id="29" name="Frame1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25.951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25.951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0">
              <wp:simplePos x="0" y="0"/>
              <wp:positionH relativeFrom="margin">
                <wp:align>center</wp:align>
              </wp:positionH>
              <wp:positionV relativeFrom="paragraph">
                <wp:posOffset>635</wp:posOffset>
              </wp:positionV>
              <wp:extent cx="127635" cy="131445"/>
              <wp:effectExtent l="0" t="0" r="0" b="0"/>
              <wp:wrapSquare wrapText="largest"/>
              <wp:docPr id="30"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0">
              <wp:simplePos x="0" y="0"/>
              <wp:positionH relativeFrom="margin">
                <wp:align>left</wp:align>
              </wp:positionH>
              <wp:positionV relativeFrom="paragraph">
                <wp:posOffset>635</wp:posOffset>
              </wp:positionV>
              <wp:extent cx="591820" cy="131445"/>
              <wp:effectExtent l="0" t="0" r="0" b="0"/>
              <wp:wrapSquare wrapText="largest"/>
              <wp:docPr id="31"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83"/>
        </w:tabs>
        <w:ind w:left="283" w:hanging="283"/>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8">
    <w:name w:val="WW8Num1z8"/>
    <w:qFormat/>
    <w:rPr>
      <w:b w:val="false"/>
      <w:sz w:val="18"/>
    </w:rPr>
  </w:style>
  <w:style w:type="character" w:styleId="WW8Num2z8">
    <w:name w:val="WW8Num2z8"/>
    <w:qFormat/>
    <w:rPr>
      <w:rFonts w:cs="Times New Roman"/>
      <w:i w:val="false"/>
      <w:sz w:val="18"/>
    </w:rPr>
  </w:style>
  <w:style w:type="character" w:styleId="WW8Num3z8">
    <w:name w:val="WW8Num3z8"/>
    <w:qFormat/>
    <w:rPr>
      <w:sz w:val="18"/>
    </w:rPr>
  </w:style>
  <w:style w:type="character" w:styleId="WW8Num4z8">
    <w:name w:val="WW8Num4z8"/>
    <w:qFormat/>
    <w:rPr>
      <w:rFonts w:cs="Times New Roman"/>
      <w:i w:val="false"/>
      <w:sz w:val="18"/>
    </w:rPr>
  </w:style>
  <w:style w:type="character" w:styleId="WW8Num5z8">
    <w:name w:val="WW8Num5z8"/>
    <w:qFormat/>
    <w:rPr>
      <w:rFonts w:cs="Times New Roman"/>
      <w:i w:val="false"/>
      <w:sz w:val="18"/>
    </w:rPr>
  </w:style>
  <w:style w:type="character" w:styleId="WW8Num6z0">
    <w:name w:val="WW8Num6z0"/>
    <w:qFormat/>
    <w:rPr/>
  </w:style>
  <w:style w:type="character" w:styleId="WW8Num7z8">
    <w:name w:val="WW8Num7z8"/>
    <w:qFormat/>
    <w:rPr>
      <w:b w:val="false"/>
      <w:sz w:val="18"/>
    </w:rPr>
  </w:style>
  <w:style w:type="character" w:styleId="WW8Num8z0">
    <w:name w:val="WW8Num8z0"/>
    <w:qFormat/>
    <w:rPr/>
  </w:style>
  <w:style w:type="character" w:styleId="WW8Num9z8">
    <w:name w:val="WW8Num9z8"/>
    <w:qFormat/>
    <w:rPr>
      <w:rFonts w:cs="Times New Roman"/>
      <w:i w:val="false"/>
      <w:sz w:val="18"/>
    </w:rPr>
  </w:style>
  <w:style w:type="character" w:styleId="WW8Num10z8">
    <w:name w:val="WW8Num10z8"/>
    <w:qFormat/>
    <w:rPr>
      <w:sz w:val="18"/>
    </w:rPr>
  </w:style>
  <w:style w:type="character" w:styleId="WW8Num12z8">
    <w:name w:val="WW8Num12z8"/>
    <w:qFormat/>
    <w:rPr>
      <w:sz w:val="18"/>
    </w:rPr>
  </w:style>
  <w:style w:type="character" w:styleId="WW8Num13z8">
    <w:name w:val="WW8Num13z8"/>
    <w:qFormat/>
    <w:rPr>
      <w:sz w:val="18"/>
    </w:rPr>
  </w:style>
  <w:style w:type="character" w:styleId="WW8Num14z8">
    <w:name w:val="WW8Num14z8"/>
    <w:qFormat/>
    <w:rPr>
      <w:rFonts w:cs="Times New Roman"/>
      <w:i w:val="false"/>
      <w:sz w:val="18"/>
    </w:rPr>
  </w:style>
  <w:style w:type="character" w:styleId="WW8Num15z8">
    <w:name w:val="WW8Num15z8"/>
    <w:qFormat/>
    <w:rPr>
      <w:sz w:val="18"/>
    </w:rPr>
  </w:style>
  <w:style w:type="character" w:styleId="WW8Num16z8">
    <w:name w:val="WW8Num16z8"/>
    <w:qFormat/>
    <w:rPr>
      <w:rFonts w:cs="Times New Roman"/>
      <w:i w:val="false"/>
      <w:sz w:val="18"/>
    </w:rPr>
  </w:style>
  <w:style w:type="character" w:styleId="WW8Num17z8">
    <w:name w:val="WW8Num17z8"/>
    <w:qFormat/>
    <w:rPr>
      <w:rFonts w:cs="Times New Roman"/>
      <w:i w:val="false"/>
      <w:sz w:val="18"/>
    </w:rPr>
  </w:style>
  <w:style w:type="character" w:styleId="WW8Num18z8">
    <w:name w:val="WW8Num18z8"/>
    <w:qFormat/>
    <w:rPr>
      <w:rFonts w:cs="Times New Roman"/>
      <w:i w:val="false"/>
      <w:sz w:val="18"/>
    </w:rPr>
  </w:style>
  <w:style w:type="character" w:styleId="WW8Num19z8">
    <w:name w:val="WW8Num19z8"/>
    <w:qFormat/>
    <w:rPr>
      <w:rFonts w:cs="Times New Roman"/>
      <w:i w:val="false"/>
      <w:sz w:val="18"/>
    </w:rPr>
  </w:style>
  <w:style w:type="character" w:styleId="WW8Num20z8">
    <w:name w:val="WW8Num20z8"/>
    <w:qFormat/>
    <w:rPr>
      <w:rFonts w:cs="Times New Roman"/>
      <w:i w:val="false"/>
      <w:sz w:val="18"/>
    </w:rPr>
  </w:style>
  <w:style w:type="character" w:styleId="WW8Num21z8">
    <w:name w:val="WW8Num21z8"/>
    <w:qFormat/>
    <w:rPr>
      <w:sz w:val="18"/>
    </w:rPr>
  </w:style>
  <w:style w:type="character" w:styleId="WW8Num22z8">
    <w:name w:val="WW8Num22z8"/>
    <w:qFormat/>
    <w:rPr>
      <w:sz w:val="18"/>
    </w:rPr>
  </w:style>
  <w:style w:type="character" w:styleId="WW8Num23z8">
    <w:name w:val="WW8Num23z8"/>
    <w:qFormat/>
    <w:rPr>
      <w:sz w:val="18"/>
    </w:rPr>
  </w:style>
  <w:style w:type="character" w:styleId="WW8Num24z8">
    <w:name w:val="WW8Num24z8"/>
    <w:qFormat/>
    <w:rPr>
      <w:rFonts w:cs="Times New Roman"/>
      <w:i w:val="false"/>
      <w:sz w:val="18"/>
    </w:rPr>
  </w:style>
  <w:style w:type="character" w:styleId="WW8Num25z0">
    <w:name w:val="WW8Num25z0"/>
    <w:qFormat/>
    <w:rPr/>
  </w:style>
  <w:style w:type="character" w:styleId="WW8Num26z8">
    <w:name w:val="WW8Num26z8"/>
    <w:qFormat/>
    <w:rPr>
      <w:sz w:val="18"/>
    </w:rPr>
  </w:style>
  <w:style w:type="character" w:styleId="WW8Num27z8">
    <w:name w:val="WW8Num27z8"/>
    <w:qFormat/>
    <w:rPr>
      <w:rFonts w:cs="Times New Roman"/>
      <w:i w:val="false"/>
      <w:sz w:val="18"/>
    </w:rPr>
  </w:style>
  <w:style w:type="character" w:styleId="WW8Num28z8">
    <w:name w:val="WW8Num28z8"/>
    <w:qFormat/>
    <w:rPr>
      <w:rFonts w:cs="Times New Roman"/>
      <w:i w:val="false"/>
      <w:sz w:val="18"/>
    </w:rPr>
  </w:style>
  <w:style w:type="character" w:styleId="WW8Num29z8">
    <w:name w:val="WW8Num29z8"/>
    <w:qFormat/>
    <w:rPr>
      <w:rFonts w:cs="Times New Roman"/>
      <w:i w:val="false"/>
      <w:sz w:val="18"/>
    </w:rPr>
  </w:style>
  <w:style w:type="character" w:styleId="WW8Num30z8">
    <w:name w:val="WW8Num30z8"/>
    <w:qFormat/>
    <w:rPr>
      <w:rFonts w:ascii="Arial" w:hAnsi="Arial" w:cs="Arial"/>
      <w:i w:val="false"/>
      <w:sz w:val="18"/>
    </w:rPr>
  </w:style>
  <w:style w:type="character" w:styleId="WW8Num31z8">
    <w:name w:val="WW8Num31z8"/>
    <w:qFormat/>
    <w:rPr>
      <w:rFonts w:cs="Times New Roman"/>
      <w:i w:val="false"/>
      <w:sz w:val="18"/>
    </w:rPr>
  </w:style>
  <w:style w:type="character" w:styleId="WW8Num32z8">
    <w:name w:val="WW8Num32z8"/>
    <w:qFormat/>
    <w:rPr>
      <w:rFonts w:cs="Times New Roman"/>
      <w:i w:val="false"/>
      <w:sz w:val="18"/>
    </w:rPr>
  </w:style>
  <w:style w:type="character" w:styleId="WW8Num33z8">
    <w:name w:val="WW8Num33z8"/>
    <w:qFormat/>
    <w:rPr>
      <w:sz w:val="18"/>
    </w:rPr>
  </w:style>
  <w:style w:type="character" w:styleId="WW8Num34z0">
    <w:name w:val="WW8Num34z0"/>
    <w:qFormat/>
    <w:rPr>
      <w:sz w:val="18"/>
    </w:rPr>
  </w:style>
  <w:style w:type="character" w:styleId="WW8Num35z0">
    <w:name w:val="WW8Num35z0"/>
    <w:qFormat/>
    <w:rPr>
      <w:sz w:val="18"/>
    </w:rPr>
  </w:style>
  <w:style w:type="character" w:styleId="WW8Num36z8">
    <w:name w:val="WW8Num36z8"/>
    <w:qFormat/>
    <w:rPr>
      <w:rFonts w:cs="Times New Roman"/>
      <w:i w:val="false"/>
      <w:sz w:val="18"/>
    </w:rPr>
  </w:style>
  <w:style w:type="character" w:styleId="WW8Num37z8">
    <w:name w:val="WW8Num37z8"/>
    <w:qFormat/>
    <w:rPr>
      <w:rFonts w:cs="Times New Roman"/>
      <w:i w:val="false"/>
      <w:sz w:val="18"/>
    </w:rPr>
  </w:style>
  <w:style w:type="character" w:styleId="WW8Num38z8">
    <w:name w:val="WW8Num38z8"/>
    <w:qFormat/>
    <w:rPr>
      <w:rFonts w:cs="Times New Roman"/>
      <w:i w:val="false"/>
      <w:sz w:val="18"/>
    </w:rPr>
  </w:style>
  <w:style w:type="character" w:styleId="WW8Num39z8">
    <w:name w:val="WW8Num39z8"/>
    <w:qFormat/>
    <w:rPr>
      <w:rFonts w:ascii="Arial" w:hAnsi="Arial" w:cs="Arial"/>
      <w:i w:val="false"/>
      <w:sz w:val="18"/>
    </w:rPr>
  </w:style>
  <w:style w:type="character" w:styleId="WW8Num40z8">
    <w:name w:val="WW8Num40z8"/>
    <w:qFormat/>
    <w:rPr>
      <w:rFonts w:cs="Times New Roman"/>
      <w:i w:val="false"/>
      <w:sz w:val="18"/>
    </w:rPr>
  </w:style>
  <w:style w:type="character" w:styleId="WW8Num41z0">
    <w:name w:val="WW8Num41z0"/>
    <w:qFormat/>
    <w:rPr>
      <w:sz w:val="18"/>
    </w:rPr>
  </w:style>
  <w:style w:type="character" w:styleId="WW8Num42z8">
    <w:name w:val="WW8Num42z8"/>
    <w:qFormat/>
    <w:rPr>
      <w:rFonts w:cs="Times New Roman"/>
      <w:i w:val="false"/>
      <w:sz w:val="18"/>
    </w:rPr>
  </w:style>
  <w:style w:type="character" w:styleId="WW8Num43z8">
    <w:name w:val="WW8Num43z8"/>
    <w:qFormat/>
    <w:rPr>
      <w:sz w:val="18"/>
    </w:rPr>
  </w:style>
  <w:style w:type="character" w:styleId="WW8Num44z0">
    <w:name w:val="WW8Num44z0"/>
    <w:qFormat/>
    <w:rPr>
      <w:sz w:val="18"/>
    </w:rPr>
  </w:style>
  <w:style w:type="character" w:styleId="WW8Num45z8">
    <w:name w:val="WW8Num45z8"/>
    <w:qFormat/>
    <w:rPr>
      <w:sz w:val="18"/>
    </w:rPr>
  </w:style>
  <w:style w:type="character" w:styleId="WW8Num46z8">
    <w:name w:val="WW8Num46z8"/>
    <w:qFormat/>
    <w:rPr>
      <w:rFonts w:cs="Times New Roman"/>
      <w:i w:val="false"/>
      <w:sz w:val="18"/>
    </w:rPr>
  </w:style>
  <w:style w:type="character" w:styleId="WW8Num47z8">
    <w:name w:val="WW8Num47z8"/>
    <w:qFormat/>
    <w:rPr>
      <w:sz w:val="18"/>
    </w:rPr>
  </w:style>
  <w:style w:type="character" w:styleId="WW8Num48z8">
    <w:name w:val="WW8Num48z8"/>
    <w:qFormat/>
    <w:rPr>
      <w:rFonts w:cs="Times New Roman"/>
      <w:i w:val="false"/>
      <w:sz w:val="18"/>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eastAsia="Times New Roman" w:cs="Arial"/>
      <w:sz w:val="18"/>
    </w:rPr>
  </w:style>
  <w:style w:type="character" w:styleId="THChar">
    <w:name w:val="TH Char"/>
    <w:qFormat/>
    <w:rPr>
      <w:rFonts w:ascii="Arial" w:hAnsi="Arial" w:eastAsia="Times New Roman" w:cs="Arial"/>
      <w:b/>
    </w:rPr>
  </w:style>
  <w:style w:type="character" w:styleId="TACChar">
    <w:name w:val="TAC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Guidance">
    <w:name w:val="Guidance"/>
    <w:basedOn w:val="Normal"/>
    <w:qFormat/>
    <w:pPr/>
    <w:rPr>
      <w:i/>
      <w:color w:val="0000FF"/>
    </w:rPr>
  </w:style>
  <w:style w:type="paragraph" w:styleId="BodyText2">
    <w:name w:val="Body Text 2"/>
    <w:basedOn w:val="Normal"/>
    <w:qFormat/>
    <w:pPr>
      <w:spacing w:before="0" w:after="0"/>
      <w:jc w:val="both"/>
    </w:pPr>
    <w:rPr>
      <w:rFonts w:eastAsia="Times New Roman"/>
    </w:rPr>
  </w:style>
  <w:style w:type="paragraph" w:styleId="11BodyText">
    <w:name w:val="11 BodyText"/>
    <w:basedOn w:val="Normal"/>
    <w:qFormat/>
    <w:pPr>
      <w:spacing w:before="0" w:after="220"/>
      <w:ind w:left="1298" w:hanging="0"/>
    </w:pPr>
    <w:rPr>
      <w:rFonts w:ascii="Arial" w:hAnsi="Arial" w:eastAsia="Times New Roman" w:cs="Arial"/>
      <w:sz w:val="22"/>
      <w:lang w:val="en-US"/>
    </w:rPr>
  </w:style>
  <w:style w:type="paragraph" w:styleId="BodyText3">
    <w:name w:val="Body Text 3"/>
    <w:basedOn w:val="Normal"/>
    <w:qFormat/>
    <w:pPr>
      <w:overflowPunct w:val="true"/>
      <w:autoSpaceDE w:val="true"/>
      <w:spacing w:before="0" w:after="0"/>
      <w:jc w:val="both"/>
      <w:textAlignment w:val="auto"/>
    </w:pPr>
    <w:rPr>
      <w:rFonts w:ascii="Arial" w:hAnsi="Arial" w:cs="Arial"/>
      <w:sz w:val="22"/>
    </w:rPr>
  </w:style>
  <w:style w:type="paragraph" w:styleId="BlockText">
    <w:name w:val="Block Text"/>
    <w:basedOn w:val="Normal"/>
    <w:qFormat/>
    <w:pPr>
      <w:overflowPunct w:val="true"/>
      <w:autoSpaceDE w:val="true"/>
      <w:spacing w:before="0" w:after="0"/>
      <w:ind w:left="720" w:right="421" w:hanging="0"/>
      <w:jc w:val="both"/>
      <w:textAlignment w:val="auto"/>
    </w:pPr>
    <w:rPr>
      <w:rFonts w:ascii="Arial" w:hAnsi="Arial" w:cs="Arial"/>
      <w:sz w:val="22"/>
    </w:rPr>
  </w:style>
  <w:style w:type="paragraph" w:styleId="TextBodyIndent">
    <w:name w:val="Body Text Indent"/>
    <w:basedOn w:val="Normal"/>
    <w:pPr>
      <w:spacing w:before="0" w:after="120"/>
      <w:ind w:left="283" w:hanging="0"/>
    </w:pPr>
    <w:rPr/>
  </w:style>
  <w:style w:type="paragraph" w:styleId="TableText">
    <w:name w:val="TableText"/>
    <w:basedOn w:val="TextBodyIndent"/>
    <w:qFormat/>
    <w:pPr>
      <w:keepNext w:val="true"/>
      <w:keepLines/>
      <w:overflowPunct w:val="true"/>
      <w:autoSpaceDE w:val="true"/>
      <w:spacing w:before="0" w:after="0"/>
      <w:ind w:left="0" w:hanging="0"/>
      <w:jc w:val="center"/>
      <w:textAlignment w:val="auto"/>
    </w:pPr>
    <w:rPr>
      <w:kern w:val="2"/>
      <w:lang w:val="en-US"/>
    </w:rPr>
  </w:style>
  <w:style w:type="paragraph" w:styleId="Reference">
    <w:name w:val="Reference"/>
    <w:basedOn w:val="Normal"/>
    <w:qFormat/>
    <w:pPr>
      <w:widowControl w:val="false"/>
      <w:numPr>
        <w:ilvl w:val="0"/>
        <w:numId w:val="2"/>
      </w:numPr>
      <w:overflowPunct w:val="true"/>
      <w:autoSpaceDE w:val="true"/>
      <w:spacing w:before="0" w:after="120"/>
      <w:jc w:val="both"/>
      <w:textAlignment w:val="auto"/>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overflowPunct w:val="true"/>
      <w:autoSpaceDE w:val="true"/>
      <w:textAlignment w:val="auto"/>
    </w:pPr>
    <w:rPr/>
  </w:style>
  <w:style w:type="paragraph" w:styleId="Bild">
    <w:name w:val="Bild"/>
    <w:basedOn w:val="TextBody"/>
    <w:next w:val="Caption"/>
    <w:qFormat/>
    <w:pPr>
      <w:keepNext w:val="true"/>
      <w:keepLines/>
      <w:overflowPunct w:val="true"/>
      <w:autoSpaceDE w:val="true"/>
      <w:spacing w:before="0" w:after="120"/>
      <w:jc w:val="center"/>
      <w:textAlignment w:val="auto"/>
    </w:pPr>
    <w:rPr>
      <w:rFonts w:eastAsia="MS Mincho;MS Mincho"/>
      <w:lang w:val="en-AU"/>
    </w:rPr>
  </w:style>
  <w:style w:type="paragraph" w:styleId="BodyTextIndent2">
    <w:name w:val="Body Text Indent 2"/>
    <w:basedOn w:val="Normal"/>
    <w:qFormat/>
    <w:pPr>
      <w:overflowPunct w:val="true"/>
      <w:autoSpaceDE w:val="true"/>
      <w:spacing w:before="0" w:after="120"/>
      <w:ind w:left="705" w:hanging="705"/>
      <w:textAlignment w:val="auto"/>
    </w:pPr>
    <w:rPr>
      <w:color w:val="0000FF"/>
      <w:sz w:val="22"/>
    </w:rPr>
  </w:style>
  <w:style w:type="paragraph" w:styleId="Bulleted1">
    <w:name w:val="Bulleted - 1"/>
    <w:basedOn w:val="Normal"/>
    <w:qFormat/>
    <w:pPr>
      <w:numPr>
        <w:ilvl w:val="0"/>
        <w:numId w:val="8"/>
      </w:numPr>
      <w:spacing w:before="0" w:after="220"/>
      <w:ind w:left="1655" w:hanging="357"/>
    </w:pPr>
    <w:rPr/>
  </w:style>
  <w:style w:type="paragraph" w:styleId="BodyTextIndent3">
    <w:name w:val="Body Text Indent 3"/>
    <w:basedOn w:val="Normal"/>
    <w:qFormat/>
    <w:pPr>
      <w:ind w:left="284" w:hanging="0"/>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3.wmf"/><Relationship Id="rId16" Type="http://schemas.openxmlformats.org/officeDocument/2006/relationships/image" Target="media/image7.wmf"/><Relationship Id="rId17" Type="http://schemas.openxmlformats.org/officeDocument/2006/relationships/oleObject" Target="embeddings/oleObject2.bin"/><Relationship Id="rId18" Type="http://schemas.openxmlformats.org/officeDocument/2006/relationships/image" Target="media/image8.wmf"/><Relationship Id="rId19" Type="http://schemas.openxmlformats.org/officeDocument/2006/relationships/oleObject" Target="embeddings/oleObject3.bin"/><Relationship Id="rId20" Type="http://schemas.openxmlformats.org/officeDocument/2006/relationships/image" Target="media/image9.wmf"/><Relationship Id="rId21" Type="http://schemas.openxmlformats.org/officeDocument/2006/relationships/oleObject" Target="embeddings/oleObject4.bin"/><Relationship Id="rId22" Type="http://schemas.openxmlformats.org/officeDocument/2006/relationships/image" Target="media/image10.wmf"/><Relationship Id="rId23" Type="http://schemas.openxmlformats.org/officeDocument/2006/relationships/oleObject" Target="embeddings/oleObject5.bin"/><Relationship Id="rId24" Type="http://schemas.openxmlformats.org/officeDocument/2006/relationships/image" Target="media/image11.wmf"/><Relationship Id="rId25" Type="http://schemas.openxmlformats.org/officeDocument/2006/relationships/oleObject" Target="embeddings/oleObject6.bin"/><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oleObject" Target="embeddings/oleObject7.bin"/><Relationship Id="rId30" Type="http://schemas.openxmlformats.org/officeDocument/2006/relationships/image" Target="media/image15.wmf"/><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wmf"/><Relationship Id="rId36" Type="http://schemas.openxmlformats.org/officeDocument/2006/relationships/package" Target="embeddings/oleObject8.xlsx"/><Relationship Id="rId37" Type="http://schemas.openxmlformats.org/officeDocument/2006/relationships/image" Target="media/image21.wmf"/><Relationship Id="rId38" Type="http://schemas.openxmlformats.org/officeDocument/2006/relationships/package" Target="embeddings/oleObject9.xlsx"/><Relationship Id="rId39" Type="http://schemas.openxmlformats.org/officeDocument/2006/relationships/image" Target="media/image22.wmf"/><Relationship Id="rId40" Type="http://schemas.openxmlformats.org/officeDocument/2006/relationships/package" Target="embeddings/oleObject10.xlsx"/><Relationship Id="rId41" Type="http://schemas.openxmlformats.org/officeDocument/2006/relationships/image" Target="media/image23.wmf"/><Relationship Id="rId42" Type="http://schemas.openxmlformats.org/officeDocument/2006/relationships/package" Target="embeddings/oleObject11.xlsx"/><Relationship Id="rId43" Type="http://schemas.openxmlformats.org/officeDocument/2006/relationships/image" Target="media/image24.wmf"/><Relationship Id="rId44" Type="http://schemas.openxmlformats.org/officeDocument/2006/relationships/image" Target="media/image25.wmf"/><Relationship Id="rId45" Type="http://schemas.openxmlformats.org/officeDocument/2006/relationships/oleObject" Target="embeddings/oleObject12.bin"/><Relationship Id="rId46" Type="http://schemas.openxmlformats.org/officeDocument/2006/relationships/image" Target="media/image26.wmf"/><Relationship Id="rId47" Type="http://schemas.openxmlformats.org/officeDocument/2006/relationships/header" Target="header2.xml"/><Relationship Id="rId48" Type="http://schemas.openxmlformats.org/officeDocument/2006/relationships/footer" Target="footer2.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2020-07-16T14:45:00Z</dcterms:created>
  <dc:creator>MCC Support</dc:creator>
  <dc:description/>
  <cp:keywords/>
  <dc:language>en-US</dc:language>
  <cp:lastModifiedBy>MCC</cp:lastModifiedBy>
  <cp:lastPrinted>2003-02-26T09:55:00Z</cp:lastPrinted>
  <dcterms:modified xsi:type="dcterms:W3CDTF">2020-07-16T17:35:00Z</dcterms:modified>
  <cp:revision>3</cp:revision>
  <dc:subject>FDD Base Station (BS) classification (Release 16)</dc:subject>
  <dc:title>3GPP TR 25.951</dc:title>
</cp:coreProperties>
</file>