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50.wmf" ContentType="image/x-wmf"/>
  <Override PartName="/word/media/image1.jpeg" ContentType="image/jpeg"/>
  <Override PartName="/word/media/image20.wmf" ContentType="image/x-wmf"/>
  <Override PartName="/word/media/image57.wmf" ContentType="image/x-wmf"/>
  <Override PartName="/word/media/image21.wmf" ContentType="image/x-wmf"/>
  <Override PartName="/word/media/image58.wmf" ContentType="image/x-wmf"/>
  <Override PartName="/word/media/image34.wmf" ContentType="image/x-wmf"/>
  <Override PartName="/word/media/image16.wmf" ContentType="image/x-wmf"/>
  <Override PartName="/word/media/image4.wmf" ContentType="image/x-wmf"/>
  <Override PartName="/word/media/image69.wmf" ContentType="image/x-wmf"/>
  <Override PartName="/word/media/image32.wmf" ContentType="image/x-wmf"/>
  <Override PartName="/word/media/image14.wmf" ContentType="image/x-wmf"/>
  <Override PartName="/word/media/image2.wmf" ContentType="image/x-wmf"/>
  <Override PartName="/word/media/image68.wmf" ContentType="image/x-wmf"/>
  <Override PartName="/word/media/image31.wmf" ContentType="image/x-wmf"/>
  <Override PartName="/word/media/image67.wmf" ContentType="image/x-wmf"/>
  <Override PartName="/word/media/image30.wmf" ContentType="image/x-wmf"/>
  <Override PartName="/word/media/image66.wmf" ContentType="image/x-wmf"/>
  <Override PartName="/word/media/image65.wmf" ContentType="image/x-wmf"/>
  <Override PartName="/word/media/image27.wmf" ContentType="image/x-wmf"/>
  <Override PartName="/word/media/image64.wmf" ContentType="image/x-wmf"/>
  <Override PartName="/word/media/image26.wmf" ContentType="image/x-wmf"/>
  <Override PartName="/word/media/image63.wmf" ContentType="image/x-wmf"/>
  <Override PartName="/word/media/image25.wmf" ContentType="image/x-wmf"/>
  <Override PartName="/word/media/image62.wmf" ContentType="image/x-wmf"/>
  <Override PartName="/word/media/image59.wmf" ContentType="image/x-wmf"/>
  <Override PartName="/word/media/image22.wmf" ContentType="image/x-wmf"/>
  <Override PartName="/word/media/image61.wmf" ContentType="image/x-wmf"/>
  <Override PartName="/word/media/image24.wmf" ContentType="image/x-wmf"/>
  <Override PartName="/word/media/image60.wmf" ContentType="image/x-wmf"/>
  <Override PartName="/word/media/image23.wmf" ContentType="image/x-wmf"/>
  <Override PartName="/word/media/image15.wmf" ContentType="image/x-wmf"/>
  <Override PartName="/word/media/image3.wmf" ContentType="image/x-wmf"/>
  <Override PartName="/word/media/image33.wmf" ContentType="image/x-wmf"/>
  <Override PartName="/word/media/image28.wmf" ContentType="image/x-wmf"/>
  <Override PartName="/word/media/image17.wmf" ContentType="image/x-wmf"/>
  <Override PartName="/word/media/image5.wmf" ContentType="image/x-wmf"/>
  <Override PartName="/word/media/image35.wmf" ContentType="image/x-wmf"/>
  <Override PartName="/word/media/image10.wmf" ContentType="image/x-wmf"/>
  <Override PartName="/word/media/image47.wmf" ContentType="image/x-wmf"/>
  <Override PartName="/word/media/image29.wmf" ContentType="image/x-wmf"/>
  <Override PartName="/word/media/image18.wmf" ContentType="image/x-wmf"/>
  <Override PartName="/word/media/image6.wmf" ContentType="image/x-wmf"/>
  <Override PartName="/word/media/image36.wmf" ContentType="image/x-wmf"/>
  <Override PartName="/word/media/image11.wmf" ContentType="image/x-wmf"/>
  <Override PartName="/word/media/image48.wmf" ContentType="image/x-wmf"/>
  <Override PartName="/word/media/image19.wmf" ContentType="image/x-wmf"/>
  <Override PartName="/word/media/image7.wmf" ContentType="image/x-wmf"/>
  <Override PartName="/word/media/image37.wmf" ContentType="image/x-wmf"/>
  <Override PartName="/word/media/image12.wmf" ContentType="image/x-wmf"/>
  <Override PartName="/word/media/image49.wmf" ContentType="image/x-wmf"/>
  <Override PartName="/word/media/image8.wmf" ContentType="image/x-wmf"/>
  <Override PartName="/word/media/image38.wmf" ContentType="image/x-wmf"/>
  <Override PartName="/word/media/image13.wmf" ContentType="image/x-wmf"/>
  <Override PartName="/word/media/image9.wmf" ContentType="image/x-wmf"/>
  <Override PartName="/word/media/image39.wmf" ContentType="image/x-wmf"/>
  <Override PartName="/word/media/image40.wmf" ContentType="image/x-wmf"/>
  <Override PartName="/word/media/image41.wmf" ContentType="image/x-wmf"/>
  <Override PartName="/word/media/image42.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4.xlsx" ContentType="application/vnd.openxmlformats-officedocument.spreadsheetml.shee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16.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2.xlsx" ContentType="application/vnd.openxmlformats-officedocument.spreadsheetml.sheet"/>
  <Override PartName="/word/embeddings/oleObject56.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38.bin" ContentType="application/vnd.openxmlformats-officedocument.oleObject"/>
  <Override PartName="/word/embeddings/oleObject13.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50.bin" ContentType="application/vnd.openxmlformats-officedocument.oleObject"/>
  <Override PartName="/word/embeddings/oleObject8.bin" ContentType="application/vnd.openxmlformats-officedocument.oleObject"/>
  <Override PartName="/word/embeddings/oleObject49.bin" ContentType="application/vnd.openxmlformats-officedocument.oleObject"/>
  <Override PartName="/word/embeddings/oleObject51.bin" ContentType="application/vnd.openxmlformats-officedocument.oleObject"/>
  <Override PartName="/word/embeddings/oleObject9.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45.bin" ContentType="application/vnd.openxmlformats-officedocument.oleObject"/>
  <Override PartName="/word/embeddings/oleObject57.bin" ContentType="application/vnd.openxmlformats-officedocument.oleObject"/>
  <Override PartName="/word/embeddings/oleObject46.bin" ContentType="application/vnd.openxmlformats-officedocument.oleObject"/>
  <Override PartName="/word/embeddings/oleObject58.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41.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37.bin" ContentType="application/vnd.openxmlformats-officedocument.oleObject"/>
  <Override PartName="/word/embeddings/oleObject35.bin" ContentType="application/vnd.openxmlformats-officedocument.oleObject"/>
  <Override PartName="/word/embeddings/oleObject11.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33.bin" ContentType="application/vnd.openxmlformats-officedocument.oleObject"/>
  <Override PartName="/word/embeddings/oleObject32.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AU" w:eastAsia="en-US"/>
                              </w:rPr>
                            </w:pPr>
                            <w:bookmarkStart w:id="0" w:name="page1"/>
                            <w:bookmarkEnd w:id="0"/>
                            <w:r>
                              <w:rPr>
                                <w:sz w:val="64"/>
                                <w:lang w:val="en-AU" w:eastAsia="en-US"/>
                              </w:rPr>
                              <w:t xml:space="preserve">3GPP TR 25.996 </w:t>
                            </w:r>
                            <w:r>
                              <w:rPr>
                                <w:lang w:val="en-AU" w:eastAsia="en-US"/>
                              </w:rPr>
                              <w:t xml:space="preserve">V16.0.0 </w:t>
                            </w:r>
                            <w:r>
                              <w:rPr>
                                <w:sz w:val="32"/>
                                <w:lang w:val="en-AU"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AU" w:eastAsia="en-US"/>
                        </w:rPr>
                      </w:pPr>
                      <w:bookmarkStart w:id="1" w:name="page1"/>
                      <w:bookmarkEnd w:id="1"/>
                      <w:r>
                        <w:rPr>
                          <w:sz w:val="64"/>
                          <w:lang w:val="en-AU" w:eastAsia="en-US"/>
                        </w:rPr>
                        <w:t xml:space="preserve">3GPP TR 25.996 </w:t>
                      </w:r>
                      <w:r>
                        <w:rPr>
                          <w:lang w:val="en-AU" w:eastAsia="en-US"/>
                        </w:rPr>
                        <w:t xml:space="preserve">V16.0.0 </w:t>
                      </w:r>
                      <w:r>
                        <w:rPr>
                          <w:sz w:val="32"/>
                          <w:lang w:val="en-AU"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Spatial channel model for </w:t>
                              <w:br/>
                              <w:t>Multiple Input Multiple Output (MIMO) simulations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Spatial channel model for </w:t>
                        <w:br/>
                        <w:t>Multiple Input Multiple Output (MIMO) simulations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antenna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antenna</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1"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S Mincho;MS Mincho" w:cs="Times New Roman"/>
              <w:color w:val="auto"/>
              <w:lang w:val="en-GB" w:eastAsia="en-US" w:bidi="ar-SA"/>
            </w:rPr>
            <w:instrText xml:space="preserve"> TOC \o "1-9" </w:instrText>
          </w:r>
          <w:r>
            <w:rPr>
              <w:sz w:val="22"/>
              <w:szCs w:val="20"/>
              <w:rFonts w:eastAsia="MS Mincho;MS Mincho" w:cs="Times New Roman"/>
              <w:color w:val="auto"/>
              <w:lang w:val="en-GB" w:eastAsia="en-US" w:bidi="ar-SA"/>
            </w:rPr>
            <w:fldChar w:fldCharType="separate"/>
          </w:r>
          <w:r>
            <w:rPr>
              <w:rFonts w:eastAsia="MS Mincho;MS Mincho" w:cs="Times New Roman"/>
              <w:color w:val="auto"/>
              <w:sz w:val="22"/>
              <w:szCs w:val="20"/>
              <w:lang w:val="en-GB" w:eastAsia="en-US" w:bidi="ar-SA"/>
            </w:rPr>
            <w:t>Foreword</w:t>
            <w:tab/>
          </w:r>
          <w:hyperlink w:anchor="__RefHeading___Toc477795062">
            <w:r>
              <w:rPr>
                <w:rStyle w:val="IndexLink"/>
                <w:rFonts w:eastAsia="MS Mincho;MS Mincho"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77795063">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77795064">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477795065">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77795066">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477795067">
            <w:r>
              <w:rPr>
                <w:rStyle w:val="IndexLink"/>
              </w:rPr>
              <w:t>6</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477795068">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Spatial channel model for calibration purposes</w:t>
            <w:tab/>
          </w:r>
          <w:hyperlink w:anchor="__RefHeading___Toc477795069">
            <w:r>
              <w:rPr>
                <w:rStyle w:val="IndexLink"/>
              </w:rPr>
              <w:t>6</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Purpose</w:t>
            <w:tab/>
          </w:r>
          <w:hyperlink w:anchor="__RefHeading___Toc477795070">
            <w:r>
              <w:rPr>
                <w:rStyle w:val="IndexLink"/>
              </w:rPr>
              <w:t>6</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Link level channel model parameter summary</w:t>
            <w:tab/>
          </w:r>
          <w:hyperlink w:anchor="__RefHeading___Toc477795071">
            <w:r>
              <w:rPr>
                <w:rStyle w:val="IndexLink"/>
              </w:rPr>
              <w:t>7</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Spatial parameters per path</w:t>
            <w:tab/>
          </w:r>
          <w:hyperlink w:anchor="__RefHeading___Toc477795072">
            <w:r>
              <w:rPr>
                <w:rStyle w:val="IndexLink"/>
              </w:rPr>
              <w:t>8</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BS and MS array topologies</w:t>
            <w:tab/>
          </w:r>
          <w:hyperlink w:anchor="__RefHeading___Toc477795073">
            <w:r>
              <w:rPr>
                <w:rStyle w:val="IndexLink"/>
              </w:rPr>
              <w:t>8</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Spatial parameters for the BS</w:t>
            <w:tab/>
          </w:r>
          <w:hyperlink w:anchor="__RefHeading___Toc477795074">
            <w:r>
              <w:rPr>
                <w:rStyle w:val="IndexLink"/>
              </w:rPr>
              <w:t>8</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lang w:val="en-US" w:eastAsia="en-US"/>
            </w:rPr>
            <w:tab/>
          </w:r>
          <w:r>
            <w:rPr/>
            <w:t>BS antenna pattern</w:t>
            <w:tab/>
          </w:r>
          <w:hyperlink w:anchor="__RefHeading___Toc477795075">
            <w:r>
              <w:rPr>
                <w:rStyle w:val="IndexLink"/>
              </w:rPr>
              <w:t>8</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t>Per-path BS angle spread (AS)</w:t>
            <w:tab/>
          </w:r>
          <w:hyperlink w:anchor="__RefHeading___Toc477795076">
            <w:r>
              <w:rPr>
                <w:rStyle w:val="IndexLink"/>
              </w:rPr>
              <w:t>10</w:t>
            </w:r>
          </w:hyperlink>
        </w:p>
        <w:p>
          <w:pPr>
            <w:pStyle w:val="Contents3"/>
            <w:rPr>
              <w:rFonts w:ascii="Calibri" w:hAnsi="Calibri" w:eastAsia="Times New Roman" w:cs="Calibri"/>
              <w:sz w:val="22"/>
              <w:szCs w:val="22"/>
              <w:lang w:val="en-US" w:eastAsia="en-US"/>
            </w:rPr>
          </w:pPr>
          <w:r>
            <w:rPr/>
            <w:t>4.5.3</w:t>
          </w:r>
          <w:r>
            <w:rPr>
              <w:rFonts w:eastAsia="Times New Roman" w:cs="Calibri" w:ascii="Calibri" w:hAnsi="Calibri"/>
              <w:sz w:val="22"/>
              <w:szCs w:val="22"/>
              <w:lang w:val="en-US" w:eastAsia="en-US"/>
            </w:rPr>
            <w:tab/>
          </w:r>
          <w:r>
            <w:rPr/>
            <w:t>Per-path BS angle of departure</w:t>
            <w:tab/>
          </w:r>
          <w:hyperlink w:anchor="__RefHeading___Toc477795077">
            <w:r>
              <w:rPr>
                <w:rStyle w:val="IndexLink"/>
              </w:rPr>
              <w:t>11</w:t>
            </w:r>
          </w:hyperlink>
        </w:p>
        <w:p>
          <w:pPr>
            <w:pStyle w:val="Contents3"/>
            <w:rPr>
              <w:rFonts w:ascii="Calibri" w:hAnsi="Calibri" w:eastAsia="Times New Roman" w:cs="Calibri"/>
              <w:sz w:val="22"/>
              <w:szCs w:val="22"/>
              <w:lang w:val="en-US" w:eastAsia="en-US"/>
            </w:rPr>
          </w:pPr>
          <w:r>
            <w:rPr/>
            <w:t>4.5.4</w:t>
          </w:r>
          <w:r>
            <w:rPr>
              <w:rFonts w:eastAsia="Times New Roman" w:cs="Calibri" w:ascii="Calibri" w:hAnsi="Calibri"/>
              <w:sz w:val="22"/>
              <w:szCs w:val="22"/>
              <w:lang w:val="en-US" w:eastAsia="en-US"/>
            </w:rPr>
            <w:tab/>
          </w:r>
          <w:r>
            <w:rPr/>
            <w:t>Per-path BS power azimuth spectrum</w:t>
            <w:tab/>
          </w:r>
          <w:hyperlink w:anchor="__RefHeading___Toc477795078">
            <w:r>
              <w:rPr>
                <w:rStyle w:val="IndexLink"/>
              </w:rPr>
              <w:t>11</w:t>
            </w:r>
          </w:hyperlink>
        </w:p>
        <w:p>
          <w:pPr>
            <w:pStyle w:val="Contents2"/>
            <w:rPr>
              <w:rFonts w:ascii="Calibri" w:hAnsi="Calibri" w:eastAsia="Times New Roman" w:cs="Calibri"/>
              <w:sz w:val="22"/>
              <w:szCs w:val="22"/>
              <w:lang w:val="en-US" w:eastAsia="en-US"/>
            </w:rPr>
          </w:pPr>
          <w:r>
            <w:rPr/>
            <w:t>4.6</w:t>
          </w:r>
          <w:r>
            <w:rPr>
              <w:rFonts w:eastAsia="Times New Roman" w:cs="Calibri" w:ascii="Calibri" w:hAnsi="Calibri"/>
              <w:sz w:val="22"/>
              <w:szCs w:val="22"/>
              <w:lang w:val="en-US" w:eastAsia="en-US"/>
            </w:rPr>
            <w:tab/>
          </w:r>
          <w:r>
            <w:rPr/>
            <w:t>Spatial parameters for the MS</w:t>
            <w:tab/>
          </w:r>
          <w:hyperlink w:anchor="__RefHeading___Toc477795079">
            <w:r>
              <w:rPr>
                <w:rStyle w:val="IndexLink"/>
              </w:rPr>
              <w:t>11</w:t>
            </w:r>
          </w:hyperlink>
        </w:p>
        <w:p>
          <w:pPr>
            <w:pStyle w:val="Contents3"/>
            <w:rPr>
              <w:rFonts w:ascii="Calibri" w:hAnsi="Calibri" w:eastAsia="Times New Roman" w:cs="Calibri"/>
              <w:sz w:val="22"/>
              <w:szCs w:val="22"/>
              <w:lang w:val="en-US" w:eastAsia="en-US"/>
            </w:rPr>
          </w:pPr>
          <w:r>
            <w:rPr/>
            <w:t>4.6.1</w:t>
          </w:r>
          <w:r>
            <w:rPr>
              <w:rFonts w:eastAsia="Times New Roman" w:cs="Calibri" w:ascii="Calibri" w:hAnsi="Calibri"/>
              <w:sz w:val="22"/>
              <w:szCs w:val="22"/>
              <w:lang w:val="en-US" w:eastAsia="en-US"/>
            </w:rPr>
            <w:tab/>
          </w:r>
          <w:r>
            <w:rPr/>
            <w:t>MS antenna pattern</w:t>
            <w:tab/>
          </w:r>
          <w:hyperlink w:anchor="__RefHeading___Toc477795080">
            <w:r>
              <w:rPr>
                <w:rStyle w:val="IndexLink"/>
              </w:rPr>
              <w:t>11</w:t>
            </w:r>
          </w:hyperlink>
        </w:p>
        <w:p>
          <w:pPr>
            <w:pStyle w:val="Contents3"/>
            <w:rPr>
              <w:rFonts w:ascii="Calibri" w:hAnsi="Calibri" w:eastAsia="Times New Roman" w:cs="Calibri"/>
              <w:sz w:val="22"/>
              <w:szCs w:val="22"/>
              <w:lang w:val="en-US" w:eastAsia="en-US"/>
            </w:rPr>
          </w:pPr>
          <w:r>
            <w:rPr/>
            <w:t>4.6.2</w:t>
          </w:r>
          <w:r>
            <w:rPr>
              <w:rFonts w:eastAsia="Times New Roman" w:cs="Calibri" w:ascii="Calibri" w:hAnsi="Calibri"/>
              <w:sz w:val="22"/>
              <w:szCs w:val="22"/>
              <w:lang w:val="en-US" w:eastAsia="en-US"/>
            </w:rPr>
            <w:tab/>
          </w:r>
          <w:r>
            <w:rPr/>
            <w:t>Per-path MS angle spread (AS)</w:t>
            <w:tab/>
          </w:r>
          <w:hyperlink w:anchor="__RefHeading___Toc477795081">
            <w:r>
              <w:rPr>
                <w:rStyle w:val="IndexLink"/>
              </w:rPr>
              <w:t>11</w:t>
            </w:r>
          </w:hyperlink>
        </w:p>
        <w:p>
          <w:pPr>
            <w:pStyle w:val="Contents3"/>
            <w:rPr>
              <w:rFonts w:ascii="Calibri" w:hAnsi="Calibri" w:eastAsia="Times New Roman" w:cs="Calibri"/>
              <w:sz w:val="22"/>
              <w:szCs w:val="22"/>
              <w:lang w:val="en-US" w:eastAsia="en-US"/>
            </w:rPr>
          </w:pPr>
          <w:r>
            <w:rPr/>
            <w:t>4.6.3</w:t>
          </w:r>
          <w:r>
            <w:rPr>
              <w:rFonts w:eastAsia="Times New Roman" w:cs="Calibri" w:ascii="Calibri" w:hAnsi="Calibri"/>
              <w:sz w:val="22"/>
              <w:szCs w:val="22"/>
              <w:lang w:val="en-US" w:eastAsia="en-US"/>
            </w:rPr>
            <w:tab/>
          </w:r>
          <w:r>
            <w:rPr/>
            <w:t>Per-path MS angle of arrival</w:t>
            <w:tab/>
          </w:r>
          <w:hyperlink w:anchor="__RefHeading___Toc477795082">
            <w:r>
              <w:rPr>
                <w:rStyle w:val="IndexLink"/>
              </w:rPr>
              <w:t>11</w:t>
            </w:r>
          </w:hyperlink>
        </w:p>
        <w:p>
          <w:pPr>
            <w:pStyle w:val="Contents3"/>
            <w:rPr>
              <w:rFonts w:ascii="Calibri" w:hAnsi="Calibri" w:eastAsia="Times New Roman" w:cs="Calibri"/>
              <w:sz w:val="22"/>
              <w:szCs w:val="22"/>
              <w:lang w:val="en-US" w:eastAsia="en-US"/>
            </w:rPr>
          </w:pPr>
          <w:r>
            <w:rPr/>
            <w:t>4.6.4</w:t>
          </w:r>
          <w:r>
            <w:rPr>
              <w:rFonts w:eastAsia="Times New Roman" w:cs="Calibri" w:ascii="Calibri" w:hAnsi="Calibri"/>
              <w:sz w:val="22"/>
              <w:szCs w:val="22"/>
              <w:lang w:val="en-US" w:eastAsia="en-US"/>
            </w:rPr>
            <w:tab/>
          </w:r>
          <w:r>
            <w:rPr/>
            <w:t>Per-path MS power azimuth spectrum</w:t>
            <w:tab/>
          </w:r>
          <w:hyperlink w:anchor="__RefHeading___Toc477795083">
            <w:r>
              <w:rPr>
                <w:rStyle w:val="IndexLink"/>
              </w:rPr>
              <w:t>12</w:t>
            </w:r>
          </w:hyperlink>
        </w:p>
        <w:p>
          <w:pPr>
            <w:pStyle w:val="Contents3"/>
            <w:rPr>
              <w:rFonts w:ascii="Calibri" w:hAnsi="Calibri" w:eastAsia="Times New Roman" w:cs="Calibri"/>
              <w:sz w:val="22"/>
              <w:szCs w:val="22"/>
              <w:lang w:val="en-US" w:eastAsia="en-US"/>
            </w:rPr>
          </w:pPr>
          <w:r>
            <w:rPr/>
            <w:t>4.6.5</w:t>
          </w:r>
          <w:r>
            <w:rPr>
              <w:rFonts w:eastAsia="Times New Roman" w:cs="Calibri" w:ascii="Calibri" w:hAnsi="Calibri"/>
              <w:sz w:val="22"/>
              <w:szCs w:val="22"/>
              <w:lang w:val="en-US" w:eastAsia="en-US"/>
            </w:rPr>
            <w:tab/>
          </w:r>
          <w:r>
            <w:rPr/>
            <w:t>MS direction of travel</w:t>
            <w:tab/>
          </w:r>
          <w:hyperlink w:anchor="__RefHeading___Toc477795084">
            <w:r>
              <w:rPr>
                <w:rStyle w:val="IndexLink"/>
              </w:rPr>
              <w:t>12</w:t>
            </w:r>
          </w:hyperlink>
        </w:p>
        <w:p>
          <w:pPr>
            <w:pStyle w:val="Contents3"/>
            <w:rPr>
              <w:rFonts w:ascii="Calibri" w:hAnsi="Calibri" w:eastAsia="Times New Roman" w:cs="Calibri"/>
              <w:sz w:val="22"/>
              <w:szCs w:val="22"/>
              <w:lang w:val="en-US" w:eastAsia="en-US"/>
            </w:rPr>
          </w:pPr>
          <w:r>
            <w:rPr/>
            <w:t>4.6.6</w:t>
          </w:r>
          <w:r>
            <w:rPr>
              <w:rFonts w:eastAsia="Times New Roman" w:cs="Calibri" w:ascii="Calibri" w:hAnsi="Calibri"/>
              <w:sz w:val="22"/>
              <w:szCs w:val="22"/>
              <w:lang w:val="en-US" w:eastAsia="en-US"/>
            </w:rPr>
            <w:tab/>
          </w:r>
          <w:r>
            <w:rPr/>
            <w:t>Per-path Doppler spectrum</w:t>
            <w:tab/>
          </w:r>
          <w:hyperlink w:anchor="__RefHeading___Toc477795085">
            <w:r>
              <w:rPr>
                <w:rStyle w:val="IndexLink"/>
              </w:rPr>
              <w:t>13</w:t>
            </w:r>
          </w:hyperlink>
        </w:p>
        <w:p>
          <w:pPr>
            <w:pStyle w:val="Contents2"/>
            <w:rPr>
              <w:rFonts w:ascii="Calibri" w:hAnsi="Calibri" w:eastAsia="Times New Roman" w:cs="Calibri"/>
              <w:sz w:val="22"/>
              <w:szCs w:val="22"/>
              <w:lang w:val="en-US" w:eastAsia="en-US"/>
            </w:rPr>
          </w:pPr>
          <w:r>
            <w:rPr/>
            <w:t>4.7</w:t>
          </w:r>
          <w:r>
            <w:rPr>
              <w:rFonts w:eastAsia="Times New Roman" w:cs="Calibri" w:ascii="Calibri" w:hAnsi="Calibri"/>
              <w:sz w:val="22"/>
              <w:szCs w:val="22"/>
              <w:lang w:val="en-US" w:eastAsia="en-US"/>
            </w:rPr>
            <w:tab/>
          </w:r>
          <w:r>
            <w:rPr/>
            <w:t>Generation of channel model</w:t>
            <w:tab/>
          </w:r>
          <w:hyperlink w:anchor="__RefHeading___Toc477795086">
            <w:r>
              <w:rPr>
                <w:rStyle w:val="IndexLink"/>
              </w:rPr>
              <w:t>13</w:t>
            </w:r>
          </w:hyperlink>
        </w:p>
        <w:p>
          <w:pPr>
            <w:pStyle w:val="Contents2"/>
            <w:rPr>
              <w:rFonts w:ascii="Calibri" w:hAnsi="Calibri" w:eastAsia="Times New Roman" w:cs="Calibri"/>
              <w:sz w:val="22"/>
              <w:szCs w:val="22"/>
              <w:lang w:val="en-US" w:eastAsia="en-US"/>
            </w:rPr>
          </w:pPr>
          <w:r>
            <w:rPr/>
            <w:t>4.8</w:t>
          </w:r>
          <w:r>
            <w:rPr>
              <w:rFonts w:eastAsia="Times New Roman" w:cs="Calibri" w:ascii="Calibri" w:hAnsi="Calibri"/>
              <w:sz w:val="22"/>
              <w:szCs w:val="22"/>
              <w:lang w:val="en-US" w:eastAsia="en-US"/>
            </w:rPr>
            <w:tab/>
          </w:r>
          <w:r>
            <w:rPr/>
            <w:t>Calibration and reference values</w:t>
            <w:tab/>
          </w:r>
          <w:hyperlink w:anchor="__RefHeading___Toc477795087">
            <w:r>
              <w:rPr>
                <w:rStyle w:val="IndexLink"/>
              </w:rPr>
              <w:t>13</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Spatial channel model for simulations</w:t>
            <w:tab/>
          </w:r>
          <w:hyperlink w:anchor="__RefHeading___Toc477795088">
            <w:r>
              <w:rPr>
                <w:rStyle w:val="IndexLink"/>
              </w:rPr>
              <w:t>13</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General definitions, parameters, and assumptions</w:t>
            <w:tab/>
          </w:r>
          <w:hyperlink w:anchor="__RefHeading___Toc477795089">
            <w:r>
              <w:rPr>
                <w:rStyle w:val="IndexLink"/>
              </w:rPr>
              <w:t>14</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Environments</w:t>
            <w:tab/>
          </w:r>
          <w:hyperlink w:anchor="__RefHeading___Toc477795090">
            <w:r>
              <w:rPr>
                <w:rStyle w:val="IndexLink"/>
              </w:rPr>
              <w:t>16</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Generating user parameters</w:t>
            <w:tab/>
          </w:r>
          <w:hyperlink w:anchor="__RefHeading___Toc477795091">
            <w:r>
              <w:rPr>
                <w:rStyle w:val="IndexLink"/>
              </w:rPr>
              <w:t>18</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Generating user parameters for urban macrocell and suburban macrocell environments</w:t>
            <w:tab/>
          </w:r>
          <w:hyperlink w:anchor="__RefHeading___Toc477795092">
            <w:r>
              <w:rPr>
                <w:rStyle w:val="IndexLink"/>
              </w:rPr>
              <w:t>18</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Generating user parameters for urban microcell environments</w:t>
            <w:tab/>
          </w:r>
          <w:hyperlink w:anchor="__RefHeading___Toc477795093">
            <w:r>
              <w:rPr>
                <w:rStyle w:val="IndexLink"/>
              </w:rPr>
              <w:t>20</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Generating channel coefficients</w:t>
            <w:tab/>
          </w:r>
          <w:hyperlink w:anchor="__RefHeading___Toc477795094">
            <w:r>
              <w:rPr>
                <w:rStyle w:val="IndexLink"/>
              </w:rPr>
              <w:t>22</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Optional system simulation features</w:t>
            <w:tab/>
          </w:r>
          <w:hyperlink w:anchor="__RefHeading___Toc477795095">
            <w:r>
              <w:rPr>
                <w:rStyle w:val="IndexLink"/>
              </w:rPr>
              <w:t>23</w:t>
            </w:r>
          </w:hyperlink>
        </w:p>
        <w:p>
          <w:pPr>
            <w:pStyle w:val="Contents3"/>
            <w:rPr>
              <w:rFonts w:ascii="Calibri" w:hAnsi="Calibri" w:eastAsia="Times New Roman" w:cs="Calibri"/>
              <w:sz w:val="22"/>
              <w:szCs w:val="22"/>
              <w:lang w:val="en-US" w:eastAsia="en-US"/>
            </w:rPr>
          </w:pPr>
          <w:r>
            <w:rPr/>
            <w:t>5.5.1</w:t>
          </w:r>
          <w:r>
            <w:rPr>
              <w:rFonts w:eastAsia="Times New Roman" w:cs="Calibri" w:ascii="Calibri" w:hAnsi="Calibri"/>
              <w:sz w:val="22"/>
              <w:szCs w:val="22"/>
              <w:lang w:val="en-US" w:eastAsia="en-US"/>
            </w:rPr>
            <w:tab/>
          </w:r>
          <w:r>
            <w:rPr/>
            <w:t>Polarized arrays</w:t>
            <w:tab/>
          </w:r>
          <w:hyperlink w:anchor="__RefHeading___Toc477795096">
            <w:r>
              <w:rPr>
                <w:rStyle w:val="IndexLink"/>
              </w:rPr>
              <w:t>23</w:t>
            </w:r>
          </w:hyperlink>
        </w:p>
        <w:p>
          <w:pPr>
            <w:pStyle w:val="Contents3"/>
            <w:rPr>
              <w:rFonts w:ascii="Calibri" w:hAnsi="Calibri" w:eastAsia="Times New Roman" w:cs="Calibri"/>
              <w:sz w:val="22"/>
              <w:szCs w:val="22"/>
              <w:lang w:val="en-US" w:eastAsia="en-US"/>
            </w:rPr>
          </w:pPr>
          <w:r>
            <w:rPr/>
            <w:t>5.5.2</w:t>
          </w:r>
          <w:r>
            <w:rPr>
              <w:rFonts w:eastAsia="Times New Roman" w:cs="Calibri" w:ascii="Calibri" w:hAnsi="Calibri"/>
              <w:sz w:val="22"/>
              <w:szCs w:val="22"/>
              <w:lang w:val="en-US" w:eastAsia="en-US"/>
            </w:rPr>
            <w:tab/>
          </w:r>
          <w:r>
            <w:rPr/>
            <w:t>Far scatterer clusters</w:t>
            <w:tab/>
          </w:r>
          <w:hyperlink w:anchor="__RefHeading___Toc477795097">
            <w:r>
              <w:rPr>
                <w:rStyle w:val="IndexLink"/>
              </w:rPr>
              <w:t>25</w:t>
            </w:r>
          </w:hyperlink>
        </w:p>
        <w:p>
          <w:pPr>
            <w:pStyle w:val="Contents3"/>
            <w:rPr>
              <w:rFonts w:ascii="Calibri" w:hAnsi="Calibri" w:eastAsia="Times New Roman" w:cs="Calibri"/>
              <w:sz w:val="22"/>
              <w:szCs w:val="22"/>
              <w:lang w:val="en-US" w:eastAsia="en-US"/>
            </w:rPr>
          </w:pPr>
          <w:r>
            <w:rPr/>
            <w:t>5.5.3</w:t>
          </w:r>
          <w:r>
            <w:rPr>
              <w:rFonts w:eastAsia="Times New Roman" w:cs="Calibri" w:ascii="Calibri" w:hAnsi="Calibri"/>
              <w:sz w:val="22"/>
              <w:szCs w:val="22"/>
              <w:lang w:val="en-US" w:eastAsia="en-US"/>
            </w:rPr>
            <w:tab/>
          </w:r>
          <w:r>
            <w:rPr/>
            <w:t>Line of sight</w:t>
            <w:tab/>
          </w:r>
          <w:hyperlink w:anchor="__RefHeading___Toc477795098">
            <w:r>
              <w:rPr>
                <w:rStyle w:val="IndexLink"/>
              </w:rPr>
              <w:t>26</w:t>
            </w:r>
          </w:hyperlink>
        </w:p>
        <w:p>
          <w:pPr>
            <w:pStyle w:val="Contents3"/>
            <w:rPr>
              <w:rFonts w:ascii="Calibri" w:hAnsi="Calibri" w:eastAsia="Times New Roman" w:cs="Calibri"/>
              <w:sz w:val="22"/>
              <w:szCs w:val="22"/>
              <w:lang w:val="en-US" w:eastAsia="en-US"/>
            </w:rPr>
          </w:pPr>
          <w:r>
            <w:rPr/>
            <w:t>5.5.4</w:t>
          </w:r>
          <w:r>
            <w:rPr>
              <w:rFonts w:eastAsia="Times New Roman" w:cs="Calibri" w:ascii="Calibri" w:hAnsi="Calibri"/>
              <w:sz w:val="22"/>
              <w:szCs w:val="22"/>
              <w:lang w:val="en-US" w:eastAsia="en-US"/>
            </w:rPr>
            <w:tab/>
          </w:r>
          <w:r>
            <w:rPr/>
            <w:t>Urban canyon</w:t>
            <w:tab/>
          </w:r>
          <w:hyperlink w:anchor="__RefHeading___Toc477795099">
            <w:r>
              <w:rPr>
                <w:rStyle w:val="IndexLink"/>
              </w:rPr>
              <w:t>27</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t>Correlation between channel parameters</w:t>
            <w:tab/>
          </w:r>
          <w:hyperlink w:anchor="__RefHeading___Toc477795100">
            <w:r>
              <w:rPr>
                <w:rStyle w:val="IndexLink"/>
              </w:rPr>
              <w:t>28</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lang w:val="en-US" w:eastAsia="en-US"/>
            </w:rPr>
            <w:tab/>
          </w:r>
          <w:r>
            <w:rPr/>
            <w:t>Modeling intercell interference</w:t>
            <w:tab/>
          </w:r>
          <w:hyperlink w:anchor="__RefHeading___Toc477795101">
            <w:r>
              <w:rPr>
                <w:rStyle w:val="IndexLink"/>
              </w:rPr>
              <w:t>29</w:t>
            </w:r>
          </w:hyperlink>
        </w:p>
        <w:p>
          <w:pPr>
            <w:pStyle w:val="Contents2"/>
            <w:rPr>
              <w:rFonts w:ascii="Calibri" w:hAnsi="Calibri" w:eastAsia="Times New Roman" w:cs="Calibri"/>
              <w:sz w:val="22"/>
              <w:szCs w:val="22"/>
              <w:lang w:val="en-US" w:eastAsia="en-US"/>
            </w:rPr>
          </w:pPr>
          <w:r>
            <w:rPr/>
            <w:t>5.8</w:t>
          </w:r>
          <w:r>
            <w:rPr>
              <w:rFonts w:eastAsia="Times New Roman" w:cs="Calibri" w:ascii="Calibri" w:hAnsi="Calibri"/>
              <w:sz w:val="22"/>
              <w:szCs w:val="22"/>
              <w:lang w:val="en-US" w:eastAsia="en-US"/>
            </w:rPr>
            <w:tab/>
          </w:r>
          <w:r>
            <w:rPr/>
            <w:t>System Level Calibration</w:t>
            <w:tab/>
          </w:r>
          <w:hyperlink w:anchor="__RefHeading___Toc477795102">
            <w:r>
              <w:rPr>
                <w:rStyle w:val="IndexLink"/>
              </w:rPr>
              <w:t>30</w:t>
            </w:r>
          </w:hyperlink>
        </w:p>
        <w:p>
          <w:pPr>
            <w:pStyle w:val="Contents9"/>
            <w:rPr>
              <w:rFonts w:ascii="Calibri" w:hAnsi="Calibri" w:eastAsia="Times New Roman" w:cs="Calibri"/>
              <w:b w:val="false"/>
              <w:b w:val="false"/>
              <w:szCs w:val="22"/>
              <w:lang w:val="en-US" w:eastAsia="en-US"/>
            </w:rPr>
          </w:pPr>
          <w:r>
            <w:rPr/>
            <w:t>Annex A:</w:t>
            <w:tab/>
            <w:t>Calculation of circular angle spread</w:t>
            <w:tab/>
          </w:r>
          <w:hyperlink w:anchor="__RefHeading___Toc477795103">
            <w:r>
              <w:rPr>
                <w:rStyle w:val="IndexLink"/>
              </w:rPr>
              <w:t>38</w:t>
            </w:r>
          </w:hyperlink>
        </w:p>
        <w:p>
          <w:pPr>
            <w:pStyle w:val="Contents9"/>
            <w:rPr>
              <w:rFonts w:ascii="Calibri" w:hAnsi="Calibri" w:eastAsia="Times New Roman" w:cs="Calibri"/>
              <w:szCs w:val="22"/>
              <w:lang w:val="en-US" w:eastAsia="en-US"/>
            </w:rPr>
          </w:pPr>
          <w:r>
            <w:rPr>
              <w:b w:val="false"/>
            </w:rPr>
            <w:t>Annex B:</w:t>
            <w:tab/>
            <w:t>Change history</w:t>
            <w:tab/>
          </w:r>
          <w:hyperlink w:anchor="__RefHeading___Toc477795104">
            <w:r>
              <w:rPr>
                <w:rStyle w:val="IndexLink"/>
                <w:b w:val="false"/>
              </w:rPr>
              <w:t>40</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477795062"/>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795063"/>
      <w:bookmarkEnd w:id="8"/>
      <w:r>
        <w:rPr/>
        <w:t>1</w:t>
        <w:tab/>
        <w:t>Scope</w:t>
      </w:r>
    </w:p>
    <w:p>
      <w:pPr>
        <w:pStyle w:val="Normal"/>
        <w:rPr/>
      </w:pPr>
      <w:r>
        <w:rPr/>
        <w:t xml:space="preserve">The present document details the output of the combined 3GPP-3GPP2 spatial channel model (SCM) ad-hoc group (AHG). </w:t>
      </w:r>
    </w:p>
    <w:p>
      <w:pPr>
        <w:pStyle w:val="Normal"/>
        <w:rPr/>
      </w:pPr>
      <w:r>
        <w:rPr/>
        <w:t>The scope of the 3GPP-3GPP2 SCM AHG is to develop and specify parameters and methods associated with the spatial channel modelling that are common to the needs of the 3GPP and 3GPP2 organizations. The scope includes development of specifications for:</w:t>
      </w:r>
      <w:r>
        <w:rPr>
          <w:b/>
          <w:bCs/>
        </w:rPr>
        <w:t xml:space="preserve"> </w:t>
      </w:r>
    </w:p>
    <w:p>
      <w:pPr>
        <w:pStyle w:val="Normal"/>
        <w:rPr>
          <w:b/>
          <w:b/>
          <w:bCs/>
        </w:rPr>
      </w:pPr>
      <w:r>
        <w:rPr>
          <w:b/>
          <w:bCs/>
        </w:rPr>
        <w:t xml:space="preserve">System level evaluation. </w:t>
      </w:r>
    </w:p>
    <w:p>
      <w:pPr>
        <w:pStyle w:val="Normal"/>
        <w:rPr/>
      </w:pPr>
      <w:r>
        <w:rPr/>
        <w:t>Within this category, a list of four focus areas are identified, however the emphasis of the SCM AHG work is on items a and b.</w:t>
      </w:r>
    </w:p>
    <w:p>
      <w:pPr>
        <w:pStyle w:val="B1"/>
        <w:rPr/>
      </w:pPr>
      <w:r>
        <w:rPr/>
        <w:t>a)</w:t>
        <w:tab/>
        <w:t>Physical parameters (e.g. power delay profiles, angle spreads, dependencies between parameters)</w:t>
      </w:r>
    </w:p>
    <w:p>
      <w:pPr>
        <w:pStyle w:val="B1"/>
        <w:rPr/>
      </w:pPr>
      <w:r>
        <w:rPr/>
        <w:t>b)</w:t>
        <w:tab/>
        <w:t>System evaluation methodology.</w:t>
      </w:r>
    </w:p>
    <w:p>
      <w:pPr>
        <w:pStyle w:val="B1"/>
        <w:rPr/>
      </w:pPr>
      <w:r>
        <w:rPr/>
        <w:t>c)</w:t>
        <w:tab/>
        <w:t xml:space="preserve">Antenna arrangements, reference cases and definition of minimum requirements. </w:t>
      </w:r>
    </w:p>
    <w:p>
      <w:pPr>
        <w:pStyle w:val="B1"/>
        <w:rPr/>
      </w:pPr>
      <w:r>
        <w:rPr/>
        <w:t>d)</w:t>
        <w:tab/>
        <w:t>Some framework (air interface) dependent parameters.</w:t>
      </w:r>
    </w:p>
    <w:p>
      <w:pPr>
        <w:pStyle w:val="Normal"/>
        <w:rPr>
          <w:b/>
          <w:b/>
          <w:bCs/>
        </w:rPr>
      </w:pPr>
      <w:r>
        <w:rPr>
          <w:b/>
          <w:bCs/>
        </w:rPr>
        <w:t xml:space="preserve">Link level evaluation. </w:t>
      </w:r>
    </w:p>
    <w:p>
      <w:pPr>
        <w:pStyle w:val="Normal"/>
        <w:rPr/>
      </w:pPr>
      <w:r>
        <w:rPr/>
        <w:t>The link level models are defined only for calibration purposes. It is a common view within the group that the link level simulation assumptions will not be used for evaluation and comparison of proposals.</w:t>
      </w:r>
    </w:p>
    <w:p>
      <w:pPr>
        <w:pStyle w:val="Heading1"/>
        <w:ind w:left="1134" w:hanging="1134"/>
        <w:rPr/>
      </w:pPr>
      <w:bookmarkStart w:id="9" w:name="__RefHeading___Toc47779506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H. M. Foster, S. F. Dehghan, R. Steele, J. J. Stefanov, H. K. Strelouhov, Role of Site Shielding in Prediction Models for Urban Radiowave Propagation (Digest No. 1994/231), IEE Colloquium on Microcellular measurements and their prediction,  1994  pp. 2/1-2/6 .</w:t>
      </w:r>
    </w:p>
    <w:p>
      <w:pPr>
        <w:pStyle w:val="EX"/>
        <w:rPr>
          <w:b/>
          <w:b/>
          <w:caps/>
        </w:rPr>
      </w:pPr>
      <w:r>
        <w:rPr/>
        <w:t>[2]</w:t>
        <w:tab/>
        <w:t>L. Greenstein, V. Erceg, Y. S. Yeh, M. V. Clark, "A New Path-Gain/Delay-Spread Propagation Model for Digital Cellular Channels," IEEE Transactions on Vehicular Technology, VOL. 46, NO.2, May 1997, pp.477-485.</w:t>
      </w:r>
    </w:p>
    <w:p>
      <w:pPr>
        <w:pStyle w:val="EX"/>
        <w:rPr/>
      </w:pPr>
      <w:r>
        <w:rPr/>
        <w:t>[3]</w:t>
        <w:tab/>
        <w:t>L. M. Correia,  Wireless Flexible Personalized Communications, COST 259: European Co-operation in Mobile Radio Research, Chichester:  John Wiley &amp; Sons, 2001. Sec. 3.2 (M. Steinbauer and A. F. Molisch, "Directional channel models").</w:t>
      </w:r>
    </w:p>
    <w:p>
      <w:pPr>
        <w:pStyle w:val="TextBodyIndent"/>
        <w:ind w:left="0" w:hanging="0"/>
        <w:rPr/>
      </w:pPr>
      <w:r>
        <w:rPr/>
      </w:r>
    </w:p>
    <w:p>
      <w:pPr>
        <w:pStyle w:val="Heading1"/>
        <w:ind w:left="1134" w:hanging="1134"/>
        <w:rPr/>
      </w:pPr>
      <w:bookmarkStart w:id="10" w:name="__RefHeading___Toc477795065"/>
      <w:bookmarkEnd w:id="10"/>
      <w:r>
        <w:rPr/>
        <w:t>3</w:t>
        <w:tab/>
        <w:t>Definitions, symbols and abbreviations</w:t>
      </w:r>
    </w:p>
    <w:p>
      <w:pPr>
        <w:pStyle w:val="Heading2"/>
        <w:rPr/>
      </w:pPr>
      <w:bookmarkStart w:id="11" w:name="__RefHeading___Toc477795066"/>
      <w:bookmarkEnd w:id="11"/>
      <w:r>
        <w:rPr/>
        <w:t>3.1</w:t>
        <w:tab/>
        <w:t>Definitions</w:t>
      </w:r>
    </w:p>
    <w:p>
      <w:pPr>
        <w:pStyle w:val="Normal"/>
        <w:rPr/>
      </w:pPr>
      <w:r>
        <w:rPr/>
        <w:t>For the purposes of the present document, the following terms and definitions apply.</w:t>
      </w:r>
    </w:p>
    <w:p>
      <w:pPr>
        <w:pStyle w:val="Normal"/>
        <w:rPr/>
      </w:pPr>
      <w:r>
        <w:rPr>
          <w:b/>
          <w:bCs/>
        </w:rPr>
        <w:t>Path</w:t>
      </w:r>
      <w:r>
        <w:rPr/>
        <w:t>: Ray</w:t>
      </w:r>
    </w:p>
    <w:p>
      <w:pPr>
        <w:pStyle w:val="Normal"/>
        <w:rPr/>
      </w:pPr>
      <w:r>
        <w:rPr>
          <w:b/>
          <w:bCs/>
        </w:rPr>
        <w:t>Path Component</w:t>
      </w:r>
      <w:r>
        <w:rPr/>
        <w:t>: Sub-ray</w:t>
      </w:r>
    </w:p>
    <w:p>
      <w:pPr>
        <w:pStyle w:val="Heading2"/>
        <w:rPr/>
      </w:pPr>
      <w:bookmarkStart w:id="12" w:name="__RefHeading___Toc477795067"/>
      <w:bookmarkEnd w:id="12"/>
      <w:r>
        <w:rPr/>
        <w:t>3.2</w:t>
        <w:tab/>
        <w:t>Symbols</w:t>
      </w:r>
    </w:p>
    <w:p>
      <w:pPr>
        <w:pStyle w:val="Normal"/>
        <w:keepNext w:val="true"/>
        <w:rPr/>
      </w:pPr>
      <w:r>
        <w:rPr/>
        <w:t>For the purposes of the present document, the following symbols apply:</w:t>
      </w:r>
    </w:p>
    <w:p>
      <w:pPr>
        <w:pStyle w:val="EW"/>
        <w:rPr/>
      </w:pPr>
      <w:r>
        <w:rPr/>
      </w:r>
      <m:oMath xmlns:m="http://schemas.openxmlformats.org/officeDocument/2006/math">
        <m:sSub>
          <m:e>
            <m:r>
              <w:rPr>
                <w:rFonts w:ascii="Cambria Math" w:hAnsi="Cambria Math"/>
              </w:rPr>
              <m:t xml:space="preserve">σ</m:t>
            </m:r>
          </m:e>
          <m:sub>
            <m:r>
              <m:rPr>
                <m:lit/>
                <m:nor/>
              </m:rPr>
              <w:rPr>
                <w:rFonts w:ascii="Cambria Math" w:hAnsi="Cambria Math"/>
              </w:rPr>
              <m:t xml:space="preserve">AS</m:t>
            </m:r>
          </m:sub>
        </m:sSub>
      </m:oMath>
      <w:r>
        <w:rPr/>
        <w:tab/>
        <w:t>Angle Spread or Azimuth Spread  (Note: unless otherwise stated, the calculation of angle spread will be based on the circular method presented in appendix A)</w:t>
      </w:r>
    </w:p>
    <w:p>
      <w:pPr>
        <w:pStyle w:val="EW"/>
        <w:rPr/>
      </w:pPr>
      <w:r>
        <w:rPr/>
      </w:r>
      <m:oMath xmlns:m="http://schemas.openxmlformats.org/officeDocument/2006/math">
        <m:sSub>
          <m:e>
            <m:r>
              <w:rPr>
                <w:rFonts w:ascii="Cambria Math" w:hAnsi="Cambria Math"/>
              </w:rPr>
              <m:t xml:space="preserve">σ</m:t>
            </m:r>
          </m:e>
          <m:sub>
            <m:r>
              <m:rPr>
                <m:lit/>
                <m:nor/>
              </m:rPr>
              <w:rPr>
                <w:rFonts w:ascii="Cambria Math" w:hAnsi="Cambria Math"/>
              </w:rPr>
              <m:t xml:space="preserve">DS</m:t>
            </m:r>
          </m:sub>
        </m:sSub>
      </m:oMath>
      <w:r>
        <w:rPr/>
        <w:tab/>
        <w:t>delay spread</w:t>
      </w:r>
    </w:p>
    <w:p>
      <w:pPr>
        <w:pStyle w:val="EW"/>
        <w:rPr/>
      </w:pPr>
      <w:r>
        <w:rPr/>
      </w:r>
      <m:oMath xmlns:m="http://schemas.openxmlformats.org/officeDocument/2006/math">
        <m:sSub>
          <m:e>
            <m:r>
              <w:rPr>
                <w:rFonts w:ascii="Cambria Math" w:hAnsi="Cambria Math"/>
              </w:rPr>
              <m:t xml:space="preserve">σ</m:t>
            </m:r>
          </m:e>
          <m:sub>
            <m:r>
              <m:rPr>
                <m:lit/>
                <m:nor/>
              </m:rPr>
              <w:rPr>
                <w:rFonts w:ascii="Cambria Math" w:hAnsi="Cambria Math"/>
              </w:rPr>
              <m:t xml:space="preserve">SF</m:t>
            </m:r>
          </m:sub>
        </m:sSub>
      </m:oMath>
      <w:r>
        <w:rPr/>
        <w:tab/>
        <w:t>lognormal shadow fading random variable</w:t>
      </w:r>
    </w:p>
    <w:p>
      <w:pPr>
        <w:pStyle w:val="EW"/>
        <w:rPr/>
      </w:pPr>
      <w:r>
        <w:rPr/>
      </w:r>
      <m:oMath xmlns:m="http://schemas.openxmlformats.org/officeDocument/2006/math">
        <m:sSub>
          <m:e>
            <m:r>
              <w:rPr>
                <w:rFonts w:ascii="Cambria Math" w:hAnsi="Cambria Math"/>
              </w:rPr>
              <m:t xml:space="preserve">σ</m:t>
            </m:r>
          </m:e>
          <m:sub>
            <m:r>
              <m:rPr>
                <m:lit/>
                <m:nor/>
              </m:rPr>
              <w:rPr>
                <w:rFonts w:ascii="Cambria Math" w:hAnsi="Cambria Math"/>
              </w:rPr>
              <m:t xml:space="preserve">SH</m:t>
            </m:r>
          </m:sub>
        </m:sSub>
      </m:oMath>
      <w:r>
        <w:rPr/>
        <w:tab/>
        <w:t>log normal shadow fading constant</w:t>
      </w:r>
    </w:p>
    <w:p>
      <w:pPr>
        <w:pStyle w:val="EW"/>
        <w:rPr/>
      </w:pPr>
      <w:r>
        <w:rPr/>
      </w:r>
      <m:oMath xmlns:m="http://schemas.openxmlformats.org/officeDocument/2006/math">
        <m:r>
          <w:rPr>
            <w:rFonts w:ascii="Cambria Math" w:hAnsi="Cambria Math"/>
          </w:rPr>
          <m:t xml:space="preserve">η</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w:r>
        <w:rPr/>
        <w:tab/>
        <w:t xml:space="preserve">represents a random normal (Gaussian) distribution with mean </w:t>
      </w:r>
      <w:r>
        <w:rPr>
          <w:i/>
        </w:rPr>
        <w:t>a</w:t>
      </w:r>
      <w:r>
        <w:rPr/>
        <w:t xml:space="preserve"> and variance </w:t>
      </w:r>
      <w:r>
        <w:rPr>
          <w:i/>
        </w:rPr>
        <w:t>b</w:t>
      </w:r>
      <w:r>
        <w:rPr/>
        <w:t>.</w:t>
      </w:r>
    </w:p>
    <w:p>
      <w:pPr>
        <w:pStyle w:val="EW"/>
        <w:rPr/>
      </w:pPr>
      <w:r>
        <w:rPr/>
      </w:r>
    </w:p>
    <w:p>
      <w:pPr>
        <w:pStyle w:val="Heading2"/>
        <w:rPr/>
      </w:pPr>
      <w:bookmarkStart w:id="13" w:name="__RefHeading___Toc477795068"/>
      <w:bookmarkEnd w:id="13"/>
      <w:r>
        <w:rPr/>
        <w:t>3.3</w:t>
        <w:tab/>
        <w:t>Abbreviations</w:t>
      </w:r>
    </w:p>
    <w:p>
      <w:pPr>
        <w:pStyle w:val="Normal"/>
        <w:keepNext w:val="true"/>
        <w:rPr/>
      </w:pPr>
      <w:r>
        <w:rPr/>
        <w:t>For the purposes of the present document, the following abbreviations apply:</w:t>
      </w:r>
    </w:p>
    <w:p>
      <w:pPr>
        <w:pStyle w:val="EW"/>
        <w:rPr/>
      </w:pPr>
      <w:r>
        <w:rPr/>
        <w:t>AHG</w:t>
        <w:tab/>
        <w:t>Ad Hoc Group</w:t>
      </w:r>
    </w:p>
    <w:p>
      <w:pPr>
        <w:pStyle w:val="EW"/>
        <w:rPr/>
      </w:pPr>
      <w:r>
        <w:rPr/>
        <w:t>AoA</w:t>
        <w:tab/>
        <w:t>Angle of Arrival</w:t>
      </w:r>
    </w:p>
    <w:p>
      <w:pPr>
        <w:pStyle w:val="EW"/>
        <w:rPr/>
      </w:pPr>
      <w:r>
        <w:rPr/>
        <w:t>AoD</w:t>
        <w:tab/>
        <w:t>Angle of Departure</w:t>
      </w:r>
    </w:p>
    <w:p>
      <w:pPr>
        <w:pStyle w:val="EW"/>
        <w:rPr/>
      </w:pPr>
      <w:r>
        <w:rPr/>
        <w:t>AS</w:t>
        <w:tab/>
        <w:t xml:space="preserve">Angle Spread = Azimuth Spread = </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AS</m:t>
            </m:r>
          </m:sub>
        </m:sSub>
      </m:oMath>
      <w:r>
        <w:rPr/>
        <w:t xml:space="preserve"> (Note: unless otherwise stated, the calculation of angle spread will be based on the circular method presented in appendix A)</w:t>
      </w:r>
    </w:p>
    <w:p>
      <w:pPr>
        <w:pStyle w:val="EW"/>
        <w:rPr/>
      </w:pPr>
      <w:r>
        <w:rPr/>
        <w:t>BS</w:t>
        <w:tab/>
        <w:t>Base Station = Node-B = BTS</w:t>
      </w:r>
    </w:p>
    <w:p>
      <w:pPr>
        <w:pStyle w:val="EW"/>
        <w:rPr/>
      </w:pPr>
      <w:r>
        <w:rPr/>
        <w:t>DoT</w:t>
        <w:tab/>
        <w:t>Direction of Travel</w:t>
      </w:r>
    </w:p>
    <w:p>
      <w:pPr>
        <w:pStyle w:val="EW"/>
        <w:rPr/>
      </w:pPr>
      <w:r>
        <w:rPr/>
        <w:t>DS</w:t>
        <w:tab/>
        <w:t xml:space="preserve">delay spread = </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DS</m:t>
            </m:r>
          </m:sub>
        </m:sSub>
      </m:oMath>
    </w:p>
    <w:p>
      <w:pPr>
        <w:pStyle w:val="EW"/>
        <w:rPr/>
      </w:pPr>
      <w:r>
        <w:rPr/>
        <w:t>MS</w:t>
        <w:tab/>
        <w:t>Mobile Station = UE = Terminal = Subscriber Unit</w:t>
      </w:r>
    </w:p>
    <w:p>
      <w:pPr>
        <w:pStyle w:val="EW"/>
        <w:rPr/>
      </w:pPr>
      <w:r>
        <w:rPr/>
        <w:t>PAS</w:t>
        <w:tab/>
        <w:t>Power Azimuth Spectrum</w:t>
      </w:r>
    </w:p>
    <w:p>
      <w:pPr>
        <w:pStyle w:val="EW"/>
        <w:rPr/>
      </w:pPr>
      <w:r>
        <w:rPr/>
        <w:t>PDP</w:t>
        <w:tab/>
        <w:t>Power Delay Profile</w:t>
      </w:r>
    </w:p>
    <w:p>
      <w:pPr>
        <w:pStyle w:val="EW"/>
        <w:rPr/>
      </w:pPr>
      <w:r>
        <w:rPr/>
        <w:t>PL</w:t>
        <w:tab/>
        <w:t>Path Loss</w:t>
      </w:r>
    </w:p>
    <w:p>
      <w:pPr>
        <w:pStyle w:val="EW"/>
        <w:rPr/>
      </w:pPr>
      <w:r>
        <w:rPr/>
        <w:t>SCM</w:t>
        <w:tab/>
        <w:t>Spacial Channel Model</w:t>
      </w:r>
    </w:p>
    <w:p>
      <w:pPr>
        <w:pStyle w:val="EW"/>
        <w:rPr/>
      </w:pPr>
      <w:r>
        <w:rPr/>
        <w:t>SF</w:t>
        <w:tab/>
        <w:t xml:space="preserve">lognormal shadow fading random variable = </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SF</m:t>
            </m:r>
          </m:sub>
        </m:sSub>
      </m:oMath>
    </w:p>
    <w:p>
      <w:pPr>
        <w:pStyle w:val="EW"/>
        <w:rPr/>
      </w:pPr>
      <w:r>
        <w:rPr/>
        <w:t>SH</w:t>
        <w:tab/>
        <w:t xml:space="preserve">log normal shadow fading constant = </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SH</m:t>
            </m:r>
          </m:sub>
        </m:sSub>
      </m:oMath>
    </w:p>
    <w:p>
      <w:pPr>
        <w:pStyle w:val="EW"/>
        <w:rPr/>
      </w:pPr>
      <w:r>
        <w:rPr/>
        <w:t>UE</w:t>
        <w:tab/>
        <w:t>User Equipment = MS</w:t>
      </w:r>
    </w:p>
    <w:p>
      <w:pPr>
        <w:pStyle w:val="EW"/>
        <w:rPr/>
      </w:pPr>
      <w:r>
        <w:rPr/>
      </w:r>
    </w:p>
    <w:p>
      <w:pPr>
        <w:pStyle w:val="Heading1"/>
        <w:ind w:left="1134" w:hanging="1134"/>
        <w:rPr/>
      </w:pPr>
      <w:bookmarkStart w:id="14" w:name="__RefHeading___Toc477795069"/>
      <w:bookmarkEnd w:id="14"/>
      <w:r>
        <w:rPr/>
        <w:t>4</w:t>
        <w:tab/>
        <w:t>Spatial channel model for calibration purposes</w:t>
      </w:r>
    </w:p>
    <w:p>
      <w:pPr>
        <w:pStyle w:val="Normal"/>
        <w:rPr/>
      </w:pPr>
      <w:r>
        <w:rPr/>
        <w:t>This clause describes physical parameters for link level modelling for the purpose of calibration.</w:t>
      </w:r>
    </w:p>
    <w:p>
      <w:pPr>
        <w:pStyle w:val="Heading2"/>
        <w:rPr/>
      </w:pPr>
      <w:bookmarkStart w:id="15" w:name="__RefHeading___Toc477795070"/>
      <w:bookmarkEnd w:id="15"/>
      <w:r>
        <w:rPr/>
        <w:t>4.1</w:t>
        <w:tab/>
        <w:t>Purpose</w:t>
      </w:r>
    </w:p>
    <w:p>
      <w:pPr>
        <w:pStyle w:val="Normal"/>
        <w:rPr/>
      </w:pPr>
      <w:r>
        <w:rPr/>
        <w:t xml:space="preserve">Link level simulations alone will not be used for algorithm comparison because they reflect only one snapshot of the channel behaviour. Furthermore, they do not account for system attributes such as scheduling and HARQ. For these reasons, link level simulations do not allow any conclusions about the typical behaviour of the system. Only system level simulations can achieve that. Therefore this document targets system level simulations for the final algorithm comparison. </w:t>
      </w:r>
    </w:p>
    <w:p>
      <w:pPr>
        <w:pStyle w:val="Normal"/>
        <w:rPr/>
      </w:pPr>
      <w:r>
        <w:rPr/>
        <w:t>Link level simulations will not be used to compare performance of different algorithms. Rather, they will be used only for calibration, which is the comparison of performance results from different implementations of a given algorithm.</w:t>
      </w:r>
    </w:p>
    <w:p>
      <w:pPr>
        <w:pStyle w:val="Normal"/>
        <w:rPr/>
      </w:pPr>
      <w:r>
        <w:rPr/>
        <w:t>The description is in the context of a downlink system where the BS transmits to a MS; however the material in this</w:t>
      </w:r>
    </w:p>
    <w:p>
      <w:pPr>
        <w:pStyle w:val="Heading2"/>
        <w:rPr/>
      </w:pPr>
      <w:bookmarkStart w:id="16" w:name="__RefHeading___Toc477795071"/>
      <w:bookmarkEnd w:id="16"/>
      <w:r>
        <w:rPr/>
        <w:t>4.2</w:t>
        <w:tab/>
        <w:t>Link level channel model parameter summary</w:t>
      </w:r>
    </w:p>
    <w:p>
      <w:pPr>
        <w:pStyle w:val="Normal"/>
        <w:rPr>
          <w:lang w:eastAsia="ja-JP"/>
        </w:rPr>
      </w:pPr>
      <w:r>
        <w:rPr/>
        <w:t xml:space="preserve">The table below summarizes the physical parameters to be used for link level modelling. </w:t>
      </w:r>
    </w:p>
    <w:p>
      <w:pPr>
        <w:pStyle w:val="TH"/>
        <w:rPr/>
      </w:pPr>
      <w:bookmarkStart w:id="17" w:name="_Ref7602355"/>
      <w:r>
        <w:rPr/>
        <w:t>Table 4.</w:t>
      </w:r>
      <w:bookmarkEnd w:id="17"/>
      <w:r>
        <w:rPr/>
        <w:t>1: Summary SCM link level parameters for calibration purposes</w:t>
      </w:r>
    </w:p>
    <w:tbl>
      <w:tblPr>
        <w:tblW w:w="9077" w:type="dxa"/>
        <w:jc w:val="center"/>
        <w:tblInd w:w="0" w:type="dxa"/>
        <w:tblLayout w:type="fixed"/>
        <w:tblCellMar>
          <w:top w:w="0" w:type="dxa"/>
          <w:left w:w="113" w:type="dxa"/>
          <w:bottom w:w="0" w:type="dxa"/>
          <w:right w:w="113" w:type="dxa"/>
        </w:tblCellMar>
      </w:tblPr>
      <w:tblGrid>
        <w:gridCol w:w="751"/>
        <w:gridCol w:w="206"/>
        <w:gridCol w:w="933"/>
        <w:gridCol w:w="1445"/>
        <w:gridCol w:w="1146"/>
        <w:gridCol w:w="759"/>
        <w:gridCol w:w="912"/>
        <w:gridCol w:w="811"/>
        <w:gridCol w:w="957"/>
        <w:gridCol w:w="528"/>
        <w:gridCol w:w="623"/>
        <w:gridCol w:w="6"/>
      </w:tblGrid>
      <w:tr>
        <w:trPr>
          <w:tblHeader w:val="true"/>
          <w:trHeight w:val="170" w:hRule="atLeast"/>
        </w:trPr>
        <w:tc>
          <w:tcPr>
            <w:tcW w:w="1890" w:type="dxa"/>
            <w:gridSpan w:val="3"/>
            <w:tcBorders>
              <w:top w:val="single" w:sz="4" w:space="0" w:color="000000"/>
              <w:left w:val="single" w:sz="4" w:space="0" w:color="000000"/>
              <w:bottom w:val="single" w:sz="4" w:space="0" w:color="C0C0C0"/>
              <w:right w:val="single" w:sz="4" w:space="0" w:color="000000"/>
            </w:tcBorders>
          </w:tcPr>
          <w:p>
            <w:pPr>
              <w:pStyle w:val="TAH"/>
              <w:rPr>
                <w:lang w:val="en-GB"/>
              </w:rPr>
            </w:pPr>
            <w:r>
              <w:rPr>
                <w:lang w:val="en-GB"/>
              </w:rPr>
              <w:t>Model</w:t>
            </w:r>
          </w:p>
        </w:tc>
        <w:tc>
          <w:tcPr>
            <w:tcW w:w="2591" w:type="dxa"/>
            <w:gridSpan w:val="2"/>
            <w:tcBorders>
              <w:top w:val="single" w:sz="4" w:space="0" w:color="000000"/>
              <w:left w:val="single" w:sz="4" w:space="0" w:color="000000"/>
              <w:bottom w:val="single" w:sz="4" w:space="0" w:color="C0C0C0"/>
              <w:right w:val="single" w:sz="4" w:space="0" w:color="000000"/>
            </w:tcBorders>
          </w:tcPr>
          <w:p>
            <w:pPr>
              <w:pStyle w:val="TAH"/>
              <w:rPr>
                <w:lang w:val="en-GB"/>
              </w:rPr>
            </w:pPr>
            <w:r>
              <w:rPr>
                <w:lang w:val="en-GB"/>
              </w:rPr>
              <w:t>Case I</w:t>
            </w:r>
          </w:p>
        </w:tc>
        <w:tc>
          <w:tcPr>
            <w:tcW w:w="1671" w:type="dxa"/>
            <w:gridSpan w:val="2"/>
            <w:tcBorders>
              <w:top w:val="single" w:sz="4" w:space="0" w:color="000000"/>
              <w:left w:val="single" w:sz="4" w:space="0" w:color="000000"/>
              <w:bottom w:val="single" w:sz="4" w:space="0" w:color="C0C0C0"/>
              <w:right w:val="single" w:sz="4" w:space="0" w:color="000000"/>
            </w:tcBorders>
          </w:tcPr>
          <w:p>
            <w:pPr>
              <w:pStyle w:val="TAH"/>
              <w:rPr>
                <w:lang w:val="en-GB"/>
              </w:rPr>
            </w:pPr>
            <w:r>
              <w:rPr>
                <w:lang w:val="en-GB"/>
              </w:rPr>
              <w:t>Case II</w:t>
            </w:r>
          </w:p>
        </w:tc>
        <w:tc>
          <w:tcPr>
            <w:tcW w:w="1768" w:type="dxa"/>
            <w:gridSpan w:val="2"/>
            <w:tcBorders>
              <w:top w:val="single" w:sz="4" w:space="0" w:color="000000"/>
              <w:left w:val="single" w:sz="4" w:space="0" w:color="000000"/>
              <w:bottom w:val="single" w:sz="4" w:space="0" w:color="C0C0C0"/>
              <w:right w:val="single" w:sz="4" w:space="0" w:color="000000"/>
            </w:tcBorders>
          </w:tcPr>
          <w:p>
            <w:pPr>
              <w:pStyle w:val="TAH"/>
              <w:rPr>
                <w:lang w:val="en-GB"/>
              </w:rPr>
            </w:pPr>
            <w:r>
              <w:rPr>
                <w:lang w:val="en-GB"/>
              </w:rPr>
              <w:t>Case III</w:t>
            </w:r>
          </w:p>
        </w:tc>
        <w:tc>
          <w:tcPr>
            <w:tcW w:w="1157" w:type="dxa"/>
            <w:gridSpan w:val="2"/>
            <w:tcBorders>
              <w:top w:val="single" w:sz="4" w:space="0" w:color="000000"/>
              <w:left w:val="single" w:sz="4" w:space="0" w:color="000000"/>
              <w:bottom w:val="single" w:sz="4" w:space="0" w:color="C0C0C0"/>
              <w:right w:val="single" w:sz="4" w:space="0" w:color="000000"/>
            </w:tcBorders>
          </w:tcPr>
          <w:p>
            <w:pPr>
              <w:pStyle w:val="TAH"/>
              <w:rPr>
                <w:lang w:val="en-GB"/>
              </w:rPr>
            </w:pPr>
            <w:r>
              <w:rPr>
                <w:lang w:val="en-GB"/>
              </w:rPr>
              <w:t>Case IV</w:t>
            </w:r>
          </w:p>
        </w:tc>
      </w:tr>
      <w:tr>
        <w:trPr>
          <w:trHeight w:val="530" w:hRule="atLeast"/>
        </w:trPr>
        <w:tc>
          <w:tcPr>
            <w:tcW w:w="1890" w:type="dxa"/>
            <w:gridSpan w:val="3"/>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Corresponding 3GPP Designator*</w:t>
            </w:r>
          </w:p>
        </w:tc>
        <w:tc>
          <w:tcPr>
            <w:tcW w:w="2591" w:type="dxa"/>
            <w:gridSpan w:val="2"/>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Case B</w:t>
            </w:r>
          </w:p>
        </w:tc>
        <w:tc>
          <w:tcPr>
            <w:tcW w:w="1671" w:type="dxa"/>
            <w:gridSpan w:val="2"/>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Case C</w:t>
            </w:r>
          </w:p>
        </w:tc>
        <w:tc>
          <w:tcPr>
            <w:tcW w:w="1768" w:type="dxa"/>
            <w:gridSpan w:val="2"/>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Case D</w:t>
            </w:r>
          </w:p>
        </w:tc>
        <w:tc>
          <w:tcPr>
            <w:tcW w:w="1157" w:type="dxa"/>
            <w:gridSpan w:val="2"/>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Case A</w:t>
            </w:r>
          </w:p>
        </w:tc>
      </w:tr>
      <w:tr>
        <w:trPr>
          <w:trHeight w:val="305" w:hRule="atLeast"/>
        </w:trPr>
        <w:tc>
          <w:tcPr>
            <w:tcW w:w="1890" w:type="dxa"/>
            <w:gridSpan w:val="3"/>
            <w:tcBorders>
              <w:top w:val="single" w:sz="4" w:space="0" w:color="C0C0C0"/>
              <w:left w:val="single" w:sz="4" w:space="0" w:color="000000"/>
              <w:bottom w:val="single" w:sz="4" w:space="0" w:color="000000"/>
              <w:right w:val="single" w:sz="4" w:space="0" w:color="000000"/>
            </w:tcBorders>
          </w:tcPr>
          <w:p>
            <w:pPr>
              <w:pStyle w:val="TAC"/>
              <w:rPr>
                <w:color w:val="FF0000"/>
                <w:lang w:val="en-GB"/>
              </w:rPr>
            </w:pPr>
            <w:r>
              <w:rPr>
                <w:color w:val="FF0000"/>
                <w:lang w:val="en-GB"/>
              </w:rPr>
              <w:t>Corresponding</w:t>
              <w:br/>
              <w:t>3GPP2 Designator*</w:t>
            </w:r>
          </w:p>
        </w:tc>
        <w:tc>
          <w:tcPr>
            <w:tcW w:w="2591" w:type="dxa"/>
            <w:gridSpan w:val="2"/>
            <w:tcBorders>
              <w:top w:val="single" w:sz="4" w:space="0" w:color="C0C0C0"/>
              <w:left w:val="single" w:sz="4" w:space="0" w:color="000000"/>
              <w:bottom w:val="single" w:sz="4" w:space="0" w:color="000000"/>
              <w:right w:val="single" w:sz="4" w:space="0" w:color="000000"/>
            </w:tcBorders>
          </w:tcPr>
          <w:p>
            <w:pPr>
              <w:pStyle w:val="TAC"/>
              <w:rPr>
                <w:color w:val="FF0000"/>
                <w:lang w:val="en-GB"/>
              </w:rPr>
            </w:pPr>
            <w:r>
              <w:rPr>
                <w:color w:val="FF0000"/>
                <w:lang w:val="en-GB"/>
              </w:rPr>
              <w:t>Model A, D, E</w:t>
            </w:r>
          </w:p>
        </w:tc>
        <w:tc>
          <w:tcPr>
            <w:tcW w:w="1671" w:type="dxa"/>
            <w:gridSpan w:val="2"/>
            <w:tcBorders>
              <w:top w:val="single" w:sz="4" w:space="0" w:color="C0C0C0"/>
              <w:left w:val="single" w:sz="4" w:space="0" w:color="000000"/>
              <w:bottom w:val="single" w:sz="4" w:space="0" w:color="000000"/>
              <w:right w:val="single" w:sz="4" w:space="0" w:color="000000"/>
            </w:tcBorders>
          </w:tcPr>
          <w:p>
            <w:pPr>
              <w:pStyle w:val="TAC"/>
              <w:rPr>
                <w:color w:val="FF0000"/>
                <w:lang w:val="en-GB"/>
              </w:rPr>
            </w:pPr>
            <w:r>
              <w:rPr>
                <w:color w:val="FF0000"/>
                <w:lang w:val="en-GB"/>
              </w:rPr>
              <w:t>Model C</w:t>
            </w:r>
          </w:p>
        </w:tc>
        <w:tc>
          <w:tcPr>
            <w:tcW w:w="1768" w:type="dxa"/>
            <w:gridSpan w:val="2"/>
            <w:tcBorders>
              <w:top w:val="single" w:sz="4" w:space="0" w:color="C0C0C0"/>
              <w:left w:val="single" w:sz="4" w:space="0" w:color="000000"/>
              <w:bottom w:val="single" w:sz="4" w:space="0" w:color="000000"/>
              <w:right w:val="single" w:sz="4" w:space="0" w:color="000000"/>
            </w:tcBorders>
          </w:tcPr>
          <w:p>
            <w:pPr>
              <w:pStyle w:val="TAC"/>
              <w:rPr>
                <w:color w:val="FF0000"/>
                <w:lang w:val="en-GB"/>
              </w:rPr>
            </w:pPr>
            <w:r>
              <w:rPr>
                <w:color w:val="FF0000"/>
                <w:lang w:val="en-GB"/>
              </w:rPr>
              <w:t>Model B</w:t>
            </w:r>
          </w:p>
        </w:tc>
        <w:tc>
          <w:tcPr>
            <w:tcW w:w="1157" w:type="dxa"/>
            <w:gridSpan w:val="2"/>
            <w:tcBorders>
              <w:top w:val="single" w:sz="4" w:space="0" w:color="C0C0C0"/>
              <w:left w:val="single" w:sz="4" w:space="0" w:color="000000"/>
              <w:bottom w:val="single" w:sz="4" w:space="0" w:color="000000"/>
              <w:right w:val="single" w:sz="4" w:space="0" w:color="000000"/>
            </w:tcBorders>
          </w:tcPr>
          <w:p>
            <w:pPr>
              <w:pStyle w:val="TAC"/>
              <w:rPr>
                <w:color w:val="FF0000"/>
                <w:lang w:val="en-GB"/>
              </w:rPr>
            </w:pPr>
            <w:r>
              <w:rPr>
                <w:color w:val="FF0000"/>
                <w:lang w:val="en-GB"/>
              </w:rPr>
              <w:t>Model F</w:t>
            </w:r>
          </w:p>
        </w:tc>
      </w:tr>
      <w:tr>
        <w:trPr>
          <w:trHeight w:val="163" w:hRule="atLeast"/>
        </w:trPr>
        <w:tc>
          <w:tcPr>
            <w:tcW w:w="1890" w:type="dxa"/>
            <w:gridSpan w:val="3"/>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PDP</w:t>
            </w:r>
          </w:p>
        </w:tc>
        <w:tc>
          <w:tcPr>
            <w:tcW w:w="2591" w:type="dxa"/>
            <w:gridSpan w:val="2"/>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Modified Pedestrian A</w:t>
            </w:r>
          </w:p>
        </w:tc>
        <w:tc>
          <w:tcPr>
            <w:tcW w:w="1671" w:type="dxa"/>
            <w:gridSpan w:val="2"/>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Vehicular A</w:t>
            </w:r>
          </w:p>
        </w:tc>
        <w:tc>
          <w:tcPr>
            <w:tcW w:w="1768" w:type="dxa"/>
            <w:gridSpan w:val="2"/>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Pedestrian B</w:t>
            </w:r>
          </w:p>
        </w:tc>
        <w:tc>
          <w:tcPr>
            <w:tcW w:w="1157" w:type="dxa"/>
            <w:gridSpan w:val="2"/>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Single Path</w:t>
            </w:r>
          </w:p>
        </w:tc>
      </w:tr>
      <w:tr>
        <w:trPr>
          <w:trHeight w:val="341" w:hRule="atLeast"/>
        </w:trPr>
        <w:tc>
          <w:tcPr>
            <w:tcW w:w="1890" w:type="dxa"/>
            <w:gridSpan w:val="3"/>
            <w:tcBorders>
              <w:top w:val="single" w:sz="4" w:space="0" w:color="C0C0C0"/>
              <w:left w:val="single" w:sz="4" w:space="0" w:color="000000"/>
              <w:bottom w:val="single" w:sz="4" w:space="0" w:color="C0C0C0"/>
              <w:right w:val="single" w:sz="4" w:space="0" w:color="000000"/>
            </w:tcBorders>
          </w:tcPr>
          <w:p>
            <w:pPr>
              <w:pStyle w:val="TAC"/>
              <w:rPr>
                <w:lang w:val="en-GB"/>
              </w:rPr>
            </w:pPr>
            <w:r>
              <w:rPr>
                <w:lang w:val="en-GB"/>
              </w:rPr>
              <w:t># of Paths</w:t>
            </w:r>
          </w:p>
        </w:tc>
        <w:tc>
          <w:tcPr>
            <w:tcW w:w="2591" w:type="dxa"/>
            <w:gridSpan w:val="2"/>
            <w:tcBorders>
              <w:top w:val="single" w:sz="4" w:space="0" w:color="C0C0C0"/>
              <w:left w:val="single" w:sz="4" w:space="0" w:color="000000"/>
              <w:bottom w:val="single" w:sz="4" w:space="0" w:color="C0C0C0"/>
              <w:right w:val="single" w:sz="4" w:space="0" w:color="000000"/>
            </w:tcBorders>
          </w:tcPr>
          <w:p>
            <w:pPr>
              <w:pStyle w:val="TAL"/>
              <w:rPr/>
            </w:pPr>
            <w:r>
              <w:rPr>
                <w:lang w:val="en-GB" w:eastAsia="ja-JP"/>
              </w:rPr>
              <w:t>1)</w:t>
              <w:tab/>
            </w:r>
            <w:r>
              <w:rPr>
                <w:lang w:val="en-GB"/>
              </w:rPr>
              <w:t>4+1 (LOS on, K = 6dB)</w:t>
            </w:r>
          </w:p>
          <w:p>
            <w:pPr>
              <w:pStyle w:val="TAL"/>
              <w:rPr/>
            </w:pPr>
            <w:r>
              <w:rPr>
                <w:lang w:val="en-GB" w:eastAsia="ja-JP"/>
              </w:rPr>
              <w:t>2)</w:t>
              <w:tab/>
            </w:r>
            <w:r>
              <w:rPr>
                <w:lang w:val="en-GB"/>
              </w:rPr>
              <w:t>4 (LOS off)</w:t>
            </w:r>
          </w:p>
        </w:tc>
        <w:tc>
          <w:tcPr>
            <w:tcW w:w="1671" w:type="dxa"/>
            <w:gridSpan w:val="2"/>
            <w:tcBorders>
              <w:top w:val="single" w:sz="4" w:space="0" w:color="C0C0C0"/>
              <w:left w:val="single" w:sz="4" w:space="0" w:color="000000"/>
              <w:bottom w:val="single" w:sz="4" w:space="0" w:color="C0C0C0"/>
              <w:right w:val="single" w:sz="4" w:space="0" w:color="000000"/>
            </w:tcBorders>
          </w:tcPr>
          <w:p>
            <w:pPr>
              <w:pStyle w:val="TAC"/>
              <w:rPr>
                <w:lang w:val="en-GB"/>
              </w:rPr>
            </w:pPr>
            <w:r>
              <w:rPr>
                <w:lang w:val="en-GB"/>
              </w:rPr>
              <w:t>6</w:t>
            </w:r>
          </w:p>
        </w:tc>
        <w:tc>
          <w:tcPr>
            <w:tcW w:w="1768" w:type="dxa"/>
            <w:gridSpan w:val="2"/>
            <w:tcBorders>
              <w:top w:val="single" w:sz="4" w:space="0" w:color="C0C0C0"/>
              <w:left w:val="single" w:sz="4" w:space="0" w:color="000000"/>
              <w:bottom w:val="single" w:sz="4" w:space="0" w:color="C0C0C0"/>
              <w:right w:val="single" w:sz="4" w:space="0" w:color="000000"/>
            </w:tcBorders>
          </w:tcPr>
          <w:p>
            <w:pPr>
              <w:pStyle w:val="TAC"/>
              <w:rPr>
                <w:lang w:val="en-GB"/>
              </w:rPr>
            </w:pPr>
            <w:r>
              <w:rPr>
                <w:lang w:val="en-GB"/>
              </w:rPr>
              <w:t>6</w:t>
            </w:r>
          </w:p>
        </w:tc>
        <w:tc>
          <w:tcPr>
            <w:tcW w:w="1157" w:type="dxa"/>
            <w:gridSpan w:val="2"/>
            <w:tcBorders>
              <w:top w:val="single" w:sz="4" w:space="0" w:color="C0C0C0"/>
              <w:left w:val="single" w:sz="4" w:space="0" w:color="000000"/>
              <w:bottom w:val="single" w:sz="4" w:space="0" w:color="C0C0C0"/>
              <w:right w:val="single" w:sz="4" w:space="0" w:color="000000"/>
            </w:tcBorders>
          </w:tcPr>
          <w:p>
            <w:pPr>
              <w:pStyle w:val="TAC"/>
              <w:rPr>
                <w:lang w:val="en-GB"/>
              </w:rPr>
            </w:pPr>
            <w:r>
              <w:rPr>
                <w:lang w:val="en-GB"/>
              </w:rPr>
              <w:t>1</w:t>
            </w:r>
          </w:p>
        </w:tc>
      </w:tr>
      <w:tr>
        <w:trPr>
          <w:trHeight w:val="264" w:hRule="atLeast"/>
          <w:cantSplit w:val="true"/>
        </w:trPr>
        <w:tc>
          <w:tcPr>
            <w:tcW w:w="957" w:type="dxa"/>
            <w:gridSpan w:val="2"/>
            <w:vMerge w:val="restart"/>
            <w:tcBorders>
              <w:top w:val="single" w:sz="4" w:space="0" w:color="C0C0C0"/>
              <w:left w:val="single" w:sz="4" w:space="0" w:color="000000"/>
              <w:bottom w:val="single" w:sz="4" w:space="0" w:color="000000"/>
              <w:right w:val="single" w:sz="4" w:space="0" w:color="C0C0C0"/>
            </w:tcBorders>
            <w:textDirection w:val="btLr"/>
          </w:tcPr>
          <w:p>
            <w:pPr>
              <w:pStyle w:val="TAC"/>
              <w:rPr>
                <w:lang w:val="en-GB"/>
              </w:rPr>
            </w:pPr>
            <w:r>
              <w:rPr>
                <w:lang w:val="en-GB"/>
              </w:rPr>
              <w:t>Relative Path Power (dB)</w:t>
            </w:r>
          </w:p>
        </w:tc>
        <w:tc>
          <w:tcPr>
            <w:tcW w:w="933" w:type="dxa"/>
            <w:vMerge w:val="restart"/>
            <w:tcBorders>
              <w:top w:val="single" w:sz="4" w:space="0" w:color="C0C0C0"/>
              <w:left w:val="single" w:sz="4" w:space="0" w:color="C0C0C0"/>
              <w:bottom w:val="single" w:sz="4" w:space="0" w:color="000000"/>
              <w:right w:val="single" w:sz="4" w:space="0" w:color="000000"/>
            </w:tcBorders>
            <w:textDirection w:val="btLr"/>
          </w:tcPr>
          <w:p>
            <w:pPr>
              <w:pStyle w:val="TAC"/>
              <w:rPr>
                <w:lang w:val="en-GB"/>
              </w:rPr>
            </w:pPr>
            <w:r>
              <w:rPr>
                <w:lang w:val="en-GB"/>
              </w:rPr>
              <w:t>Delay (ns)</w:t>
            </w:r>
          </w:p>
        </w:tc>
        <w:tc>
          <w:tcPr>
            <w:tcW w:w="1445" w:type="dxa"/>
            <w:tcBorders>
              <w:top w:val="single" w:sz="4" w:space="0" w:color="C0C0C0"/>
              <w:left w:val="single" w:sz="4" w:space="0" w:color="000000"/>
              <w:bottom w:val="single" w:sz="4" w:space="0" w:color="C0C0C0"/>
              <w:right w:val="single" w:sz="4" w:space="0" w:color="C0C0C0"/>
            </w:tcBorders>
            <w:vAlign w:val="center"/>
          </w:tcPr>
          <w:p>
            <w:pPr>
              <w:pStyle w:val="TAL"/>
              <w:rPr>
                <w:lang w:val="en-GB"/>
              </w:rPr>
            </w:pPr>
            <w:r>
              <w:rPr>
                <w:lang w:val="en-GB"/>
              </w:rPr>
              <w:t>1)</w:t>
              <w:tab/>
              <w:t>0.0</w:t>
              <w:br/>
              <w:t>2)</w:t>
              <w:tab/>
              <w:t>-Inf</w:t>
            </w:r>
          </w:p>
        </w:tc>
        <w:tc>
          <w:tcPr>
            <w:tcW w:w="1146"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0</w:t>
            </w:r>
          </w:p>
        </w:tc>
        <w:tc>
          <w:tcPr>
            <w:tcW w:w="759" w:type="dxa"/>
            <w:tcBorders>
              <w:top w:val="single" w:sz="4" w:space="0" w:color="C0C0C0"/>
              <w:left w:val="single" w:sz="4" w:space="0" w:color="000000"/>
              <w:bottom w:val="single" w:sz="4" w:space="0" w:color="C0C0C0"/>
              <w:right w:val="single" w:sz="4" w:space="0" w:color="C0C0C0"/>
            </w:tcBorders>
            <w:vAlign w:val="center"/>
          </w:tcPr>
          <w:p>
            <w:pPr>
              <w:pStyle w:val="TAR"/>
              <w:rPr>
                <w:lang w:val="en-GB"/>
              </w:rPr>
            </w:pPr>
            <w:r>
              <w:rPr>
                <w:lang w:val="en-GB"/>
              </w:rPr>
              <w:t>0,0</w:t>
            </w:r>
          </w:p>
        </w:tc>
        <w:tc>
          <w:tcPr>
            <w:tcW w:w="912"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0</w:t>
            </w:r>
          </w:p>
        </w:tc>
        <w:tc>
          <w:tcPr>
            <w:tcW w:w="811" w:type="dxa"/>
            <w:tcBorders>
              <w:top w:val="single" w:sz="4" w:space="0" w:color="C0C0C0"/>
              <w:left w:val="single" w:sz="4" w:space="0" w:color="000000"/>
              <w:bottom w:val="single" w:sz="4" w:space="0" w:color="C0C0C0"/>
              <w:right w:val="single" w:sz="4" w:space="0" w:color="C0C0C0"/>
            </w:tcBorders>
            <w:vAlign w:val="center"/>
          </w:tcPr>
          <w:p>
            <w:pPr>
              <w:pStyle w:val="TAR"/>
              <w:rPr>
                <w:lang w:val="en-GB"/>
              </w:rPr>
            </w:pPr>
            <w:r>
              <w:rPr>
                <w:lang w:val="en-GB"/>
              </w:rPr>
              <w:t>0.0</w:t>
            </w:r>
          </w:p>
        </w:tc>
        <w:tc>
          <w:tcPr>
            <w:tcW w:w="957"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0</w:t>
            </w:r>
          </w:p>
        </w:tc>
        <w:tc>
          <w:tcPr>
            <w:tcW w:w="528" w:type="dxa"/>
            <w:tcBorders>
              <w:top w:val="single" w:sz="4" w:space="0" w:color="C0C0C0"/>
              <w:left w:val="single" w:sz="4" w:space="0" w:color="000000"/>
              <w:bottom w:val="single" w:sz="4" w:space="0" w:color="C0C0C0"/>
              <w:right w:val="single" w:sz="4" w:space="0" w:color="C0C0C0"/>
            </w:tcBorders>
            <w:vAlign w:val="center"/>
          </w:tcPr>
          <w:p>
            <w:pPr>
              <w:pStyle w:val="TAR"/>
              <w:rPr>
                <w:lang w:val="en-GB"/>
              </w:rPr>
            </w:pPr>
            <w:r>
              <w:rPr>
                <w:lang w:val="en-GB"/>
              </w:rPr>
              <w:t>0</w:t>
            </w:r>
          </w:p>
        </w:tc>
        <w:tc>
          <w:tcPr>
            <w:tcW w:w="629"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0</w:t>
            </w:r>
          </w:p>
        </w:tc>
      </w:tr>
      <w:tr>
        <w:trPr>
          <w:trHeight w:val="217" w:hRule="atLeast"/>
          <w:cantSplit w:val="true"/>
        </w:trPr>
        <w:tc>
          <w:tcPr>
            <w:tcW w:w="957" w:type="dxa"/>
            <w:gridSpan w:val="2"/>
            <w:vMerge w:val="continue"/>
            <w:tcBorders>
              <w:top w:val="single" w:sz="4" w:space="0" w:color="C0C0C0"/>
              <w:left w:val="single" w:sz="4" w:space="0" w:color="000000"/>
              <w:bottom w:val="single" w:sz="4" w:space="0" w:color="000000"/>
              <w:right w:val="single" w:sz="4" w:space="0" w:color="C0C0C0"/>
            </w:tcBorders>
            <w:textDirection w:val="btLr"/>
          </w:tcPr>
          <w:p>
            <w:pPr>
              <w:pStyle w:val="Tableentry"/>
              <w:snapToGrid w:val="false"/>
              <w:spacing w:lineRule="auto" w:line="240" w:before="0" w:after="40"/>
              <w:rPr>
                <w:sz w:val="18"/>
                <w:lang w:val="en-GB"/>
              </w:rPr>
            </w:pPr>
            <w:r>
              <w:rPr>
                <w:sz w:val="18"/>
                <w:lang w:val="en-GB"/>
              </w:rPr>
            </w:r>
          </w:p>
        </w:tc>
        <w:tc>
          <w:tcPr>
            <w:tcW w:w="933" w:type="dxa"/>
            <w:vMerge w:val="continue"/>
            <w:tcBorders>
              <w:top w:val="single" w:sz="4" w:space="0" w:color="C0C0C0"/>
              <w:left w:val="single" w:sz="4" w:space="0" w:color="C0C0C0"/>
              <w:bottom w:val="single" w:sz="4" w:space="0" w:color="000000"/>
              <w:right w:val="single" w:sz="4" w:space="0" w:color="000000"/>
            </w:tcBorders>
            <w:textDirection w:val="btLr"/>
          </w:tcPr>
          <w:p>
            <w:pPr>
              <w:pStyle w:val="Tableentry"/>
              <w:snapToGrid w:val="false"/>
              <w:spacing w:lineRule="auto" w:line="240" w:before="0" w:after="40"/>
              <w:rPr>
                <w:sz w:val="18"/>
              </w:rPr>
            </w:pPr>
            <w:r>
              <w:rPr>
                <w:sz w:val="18"/>
              </w:rPr>
            </w:r>
          </w:p>
        </w:tc>
        <w:tc>
          <w:tcPr>
            <w:tcW w:w="1445" w:type="dxa"/>
            <w:tcBorders>
              <w:top w:val="single" w:sz="4" w:space="0" w:color="C0C0C0"/>
              <w:left w:val="single" w:sz="4" w:space="0" w:color="000000"/>
              <w:bottom w:val="single" w:sz="4" w:space="0" w:color="C0C0C0"/>
              <w:right w:val="single" w:sz="4" w:space="0" w:color="C0C0C0"/>
            </w:tcBorders>
            <w:vAlign w:val="center"/>
          </w:tcPr>
          <w:p>
            <w:pPr>
              <w:pStyle w:val="TAL"/>
              <w:rPr>
                <w:lang w:val="en-GB"/>
              </w:rPr>
            </w:pPr>
            <w:r>
              <w:rPr>
                <w:lang w:val="en-GB"/>
              </w:rPr>
              <w:t>1)</w:t>
              <w:tab/>
              <w:t>-6.51</w:t>
            </w:r>
          </w:p>
          <w:p>
            <w:pPr>
              <w:pStyle w:val="TAL"/>
              <w:rPr>
                <w:lang w:val="en-GB"/>
              </w:rPr>
            </w:pPr>
            <w:r>
              <w:rPr>
                <w:lang w:val="en-GB"/>
              </w:rPr>
              <w:t>2)</w:t>
              <w:tab/>
              <w:t>0.0</w:t>
            </w:r>
          </w:p>
        </w:tc>
        <w:tc>
          <w:tcPr>
            <w:tcW w:w="1146"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0</w:t>
            </w:r>
          </w:p>
        </w:tc>
        <w:tc>
          <w:tcPr>
            <w:tcW w:w="759" w:type="dxa"/>
            <w:tcBorders>
              <w:top w:val="single" w:sz="4" w:space="0" w:color="C0C0C0"/>
              <w:left w:val="single" w:sz="4" w:space="0" w:color="000000"/>
              <w:bottom w:val="single" w:sz="4" w:space="0" w:color="C0C0C0"/>
              <w:right w:val="single" w:sz="4" w:space="0" w:color="C0C0C0"/>
            </w:tcBorders>
            <w:vAlign w:val="center"/>
          </w:tcPr>
          <w:p>
            <w:pPr>
              <w:pStyle w:val="TAR"/>
              <w:rPr>
                <w:lang w:val="en-GB"/>
              </w:rPr>
            </w:pPr>
            <w:r>
              <w:rPr>
                <w:lang w:val="en-GB"/>
              </w:rPr>
              <w:t>-1.0</w:t>
            </w:r>
          </w:p>
        </w:tc>
        <w:tc>
          <w:tcPr>
            <w:tcW w:w="912"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310</w:t>
            </w:r>
          </w:p>
        </w:tc>
        <w:tc>
          <w:tcPr>
            <w:tcW w:w="811" w:type="dxa"/>
            <w:tcBorders>
              <w:top w:val="single" w:sz="4" w:space="0" w:color="C0C0C0"/>
              <w:left w:val="single" w:sz="4" w:space="0" w:color="000000"/>
              <w:bottom w:val="single" w:sz="4" w:space="0" w:color="C0C0C0"/>
              <w:right w:val="single" w:sz="4" w:space="0" w:color="C0C0C0"/>
            </w:tcBorders>
            <w:vAlign w:val="center"/>
          </w:tcPr>
          <w:p>
            <w:pPr>
              <w:pStyle w:val="TAR"/>
              <w:rPr>
                <w:lang w:val="en-GB"/>
              </w:rPr>
            </w:pPr>
            <w:r>
              <w:rPr>
                <w:lang w:val="en-GB"/>
              </w:rPr>
              <w:t>-0.9</w:t>
            </w:r>
          </w:p>
        </w:tc>
        <w:tc>
          <w:tcPr>
            <w:tcW w:w="957"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200</w:t>
            </w:r>
          </w:p>
        </w:tc>
        <w:tc>
          <w:tcPr>
            <w:tcW w:w="528" w:type="dxa"/>
            <w:tcBorders>
              <w:top w:val="single" w:sz="4" w:space="0" w:color="C0C0C0"/>
              <w:left w:val="single" w:sz="4" w:space="0" w:color="000000"/>
              <w:bottom w:val="single" w:sz="4" w:space="0" w:color="C0C0C0"/>
              <w:right w:val="single" w:sz="4" w:space="0" w:color="C0C0C0"/>
            </w:tcBorders>
            <w:vAlign w:val="center"/>
          </w:tcPr>
          <w:p>
            <w:pPr>
              <w:pStyle w:val="TAR"/>
              <w:snapToGrid w:val="false"/>
              <w:rPr>
                <w:lang w:val="en-GB"/>
              </w:rPr>
            </w:pPr>
            <w:r>
              <w:rPr>
                <w:lang w:val="en-GB"/>
              </w:rPr>
            </w:r>
          </w:p>
        </w:tc>
        <w:tc>
          <w:tcPr>
            <w:tcW w:w="623" w:type="dxa"/>
            <w:tcBorders>
              <w:top w:val="single" w:sz="4" w:space="0" w:color="C0C0C0"/>
              <w:left w:val="single" w:sz="4" w:space="0" w:color="C0C0C0"/>
              <w:bottom w:val="single" w:sz="4" w:space="0" w:color="C0C0C0"/>
              <w:right w:val="single" w:sz="4" w:space="0" w:color="000000"/>
            </w:tcBorders>
            <w:vAlign w:val="center"/>
          </w:tcPr>
          <w:p>
            <w:pPr>
              <w:pStyle w:val="TAR"/>
              <w:snapToGrid w:val="false"/>
              <w:rPr>
                <w:lang w:val="en-GB"/>
              </w:rPr>
            </w:pPr>
            <w:r>
              <w:rPr>
                <w:lang w:val="en-GB"/>
              </w:rPr>
            </w:r>
          </w:p>
        </w:tc>
      </w:tr>
      <w:tr>
        <w:trPr>
          <w:trHeight w:val="217" w:hRule="atLeast"/>
          <w:cantSplit w:val="true"/>
        </w:trPr>
        <w:tc>
          <w:tcPr>
            <w:tcW w:w="957" w:type="dxa"/>
            <w:gridSpan w:val="2"/>
            <w:vMerge w:val="continue"/>
            <w:tcBorders>
              <w:top w:val="single" w:sz="4" w:space="0" w:color="C0C0C0"/>
              <w:left w:val="single" w:sz="4" w:space="0" w:color="000000"/>
              <w:bottom w:val="single" w:sz="4" w:space="0" w:color="000000"/>
              <w:right w:val="single" w:sz="4" w:space="0" w:color="C0C0C0"/>
            </w:tcBorders>
            <w:textDirection w:val="btLr"/>
          </w:tcPr>
          <w:p>
            <w:pPr>
              <w:pStyle w:val="Tableentry"/>
              <w:snapToGrid w:val="false"/>
              <w:spacing w:lineRule="auto" w:line="240" w:before="0" w:after="40"/>
              <w:rPr>
                <w:sz w:val="18"/>
                <w:lang w:val="en-GB"/>
              </w:rPr>
            </w:pPr>
            <w:r>
              <w:rPr>
                <w:sz w:val="18"/>
                <w:lang w:val="en-GB"/>
              </w:rPr>
            </w:r>
          </w:p>
        </w:tc>
        <w:tc>
          <w:tcPr>
            <w:tcW w:w="933" w:type="dxa"/>
            <w:vMerge w:val="continue"/>
            <w:tcBorders>
              <w:top w:val="single" w:sz="4" w:space="0" w:color="C0C0C0"/>
              <w:left w:val="single" w:sz="4" w:space="0" w:color="C0C0C0"/>
              <w:bottom w:val="single" w:sz="4" w:space="0" w:color="000000"/>
              <w:right w:val="single" w:sz="4" w:space="0" w:color="000000"/>
            </w:tcBorders>
            <w:textDirection w:val="btLr"/>
          </w:tcPr>
          <w:p>
            <w:pPr>
              <w:pStyle w:val="Tableentry"/>
              <w:snapToGrid w:val="false"/>
              <w:spacing w:lineRule="auto" w:line="240" w:before="0" w:after="40"/>
              <w:rPr>
                <w:sz w:val="18"/>
              </w:rPr>
            </w:pPr>
            <w:r>
              <w:rPr>
                <w:sz w:val="18"/>
              </w:rPr>
            </w:r>
          </w:p>
        </w:tc>
        <w:tc>
          <w:tcPr>
            <w:tcW w:w="1445" w:type="dxa"/>
            <w:tcBorders>
              <w:top w:val="single" w:sz="4" w:space="0" w:color="C0C0C0"/>
              <w:left w:val="single" w:sz="4" w:space="0" w:color="000000"/>
              <w:bottom w:val="single" w:sz="4" w:space="0" w:color="C0C0C0"/>
              <w:right w:val="single" w:sz="4" w:space="0" w:color="C0C0C0"/>
            </w:tcBorders>
            <w:vAlign w:val="center"/>
          </w:tcPr>
          <w:p>
            <w:pPr>
              <w:pStyle w:val="TAL"/>
              <w:rPr>
                <w:lang w:val="en-GB"/>
              </w:rPr>
            </w:pPr>
            <w:r>
              <w:rPr>
                <w:lang w:val="en-GB"/>
              </w:rPr>
              <w:t>1)</w:t>
              <w:tab/>
              <w:t>-16.21</w:t>
            </w:r>
          </w:p>
          <w:p>
            <w:pPr>
              <w:pStyle w:val="TAL"/>
              <w:rPr>
                <w:lang w:val="en-GB"/>
              </w:rPr>
            </w:pPr>
            <w:r>
              <w:rPr>
                <w:lang w:val="en-GB"/>
              </w:rPr>
              <w:t>2)</w:t>
              <w:tab/>
              <w:t>-9.7</w:t>
            </w:r>
          </w:p>
        </w:tc>
        <w:tc>
          <w:tcPr>
            <w:tcW w:w="1146"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110</w:t>
            </w:r>
          </w:p>
        </w:tc>
        <w:tc>
          <w:tcPr>
            <w:tcW w:w="759" w:type="dxa"/>
            <w:tcBorders>
              <w:top w:val="single" w:sz="4" w:space="0" w:color="C0C0C0"/>
              <w:left w:val="single" w:sz="4" w:space="0" w:color="000000"/>
              <w:bottom w:val="single" w:sz="4" w:space="0" w:color="C0C0C0"/>
              <w:right w:val="single" w:sz="4" w:space="0" w:color="C0C0C0"/>
            </w:tcBorders>
            <w:vAlign w:val="center"/>
          </w:tcPr>
          <w:p>
            <w:pPr>
              <w:pStyle w:val="TAR"/>
              <w:rPr>
                <w:lang w:val="en-GB"/>
              </w:rPr>
            </w:pPr>
            <w:r>
              <w:rPr>
                <w:lang w:val="en-GB"/>
              </w:rPr>
              <w:t>-9.0</w:t>
            </w:r>
          </w:p>
        </w:tc>
        <w:tc>
          <w:tcPr>
            <w:tcW w:w="912"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710</w:t>
            </w:r>
          </w:p>
        </w:tc>
        <w:tc>
          <w:tcPr>
            <w:tcW w:w="811" w:type="dxa"/>
            <w:tcBorders>
              <w:top w:val="single" w:sz="4" w:space="0" w:color="C0C0C0"/>
              <w:left w:val="single" w:sz="4" w:space="0" w:color="000000"/>
              <w:bottom w:val="single" w:sz="4" w:space="0" w:color="C0C0C0"/>
              <w:right w:val="single" w:sz="4" w:space="0" w:color="C0C0C0"/>
            </w:tcBorders>
            <w:vAlign w:val="center"/>
          </w:tcPr>
          <w:p>
            <w:pPr>
              <w:pStyle w:val="TAR"/>
              <w:rPr/>
            </w:pPr>
            <w:r>
              <w:rPr>
                <w:lang w:val="en-GB"/>
              </w:rPr>
              <w:t>-4.9</w:t>
            </w:r>
          </w:p>
        </w:tc>
        <w:tc>
          <w:tcPr>
            <w:tcW w:w="957"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800</w:t>
            </w:r>
          </w:p>
        </w:tc>
        <w:tc>
          <w:tcPr>
            <w:tcW w:w="528" w:type="dxa"/>
            <w:tcBorders>
              <w:top w:val="single" w:sz="4" w:space="0" w:color="C0C0C0"/>
              <w:left w:val="single" w:sz="4" w:space="0" w:color="000000"/>
              <w:bottom w:val="single" w:sz="4" w:space="0" w:color="C0C0C0"/>
              <w:right w:val="single" w:sz="4" w:space="0" w:color="C0C0C0"/>
            </w:tcBorders>
            <w:vAlign w:val="center"/>
          </w:tcPr>
          <w:p>
            <w:pPr>
              <w:pStyle w:val="TAR"/>
              <w:snapToGrid w:val="false"/>
              <w:rPr>
                <w:lang w:val="en-GB"/>
              </w:rPr>
            </w:pPr>
            <w:r>
              <w:rPr>
                <w:lang w:val="en-GB"/>
              </w:rPr>
            </w:r>
          </w:p>
        </w:tc>
        <w:tc>
          <w:tcPr>
            <w:tcW w:w="623" w:type="dxa"/>
            <w:tcBorders>
              <w:top w:val="single" w:sz="4" w:space="0" w:color="C0C0C0"/>
              <w:left w:val="single" w:sz="4" w:space="0" w:color="C0C0C0"/>
              <w:bottom w:val="single" w:sz="4" w:space="0" w:color="C0C0C0"/>
              <w:right w:val="single" w:sz="4" w:space="0" w:color="000000"/>
            </w:tcBorders>
            <w:vAlign w:val="center"/>
          </w:tcPr>
          <w:p>
            <w:pPr>
              <w:pStyle w:val="TAR"/>
              <w:snapToGrid w:val="false"/>
              <w:rPr>
                <w:lang w:val="en-GB"/>
              </w:rPr>
            </w:pPr>
            <w:r>
              <w:rPr>
                <w:lang w:val="en-GB"/>
              </w:rPr>
            </w:r>
          </w:p>
        </w:tc>
      </w:tr>
      <w:tr>
        <w:trPr>
          <w:trHeight w:val="208" w:hRule="atLeast"/>
          <w:cantSplit w:val="true"/>
        </w:trPr>
        <w:tc>
          <w:tcPr>
            <w:tcW w:w="957" w:type="dxa"/>
            <w:gridSpan w:val="2"/>
            <w:vMerge w:val="continue"/>
            <w:tcBorders>
              <w:top w:val="single" w:sz="4" w:space="0" w:color="C0C0C0"/>
              <w:left w:val="single" w:sz="4" w:space="0" w:color="000000"/>
              <w:bottom w:val="single" w:sz="4" w:space="0" w:color="000000"/>
              <w:right w:val="single" w:sz="4" w:space="0" w:color="C0C0C0"/>
            </w:tcBorders>
            <w:textDirection w:val="btLr"/>
          </w:tcPr>
          <w:p>
            <w:pPr>
              <w:pStyle w:val="Tableentry"/>
              <w:snapToGrid w:val="false"/>
              <w:spacing w:lineRule="auto" w:line="240" w:before="0" w:after="40"/>
              <w:rPr>
                <w:sz w:val="18"/>
                <w:lang w:val="en-GB"/>
              </w:rPr>
            </w:pPr>
            <w:r>
              <w:rPr>
                <w:sz w:val="18"/>
                <w:lang w:val="en-GB"/>
              </w:rPr>
            </w:r>
          </w:p>
        </w:tc>
        <w:tc>
          <w:tcPr>
            <w:tcW w:w="933" w:type="dxa"/>
            <w:vMerge w:val="continue"/>
            <w:tcBorders>
              <w:top w:val="single" w:sz="4" w:space="0" w:color="C0C0C0"/>
              <w:left w:val="single" w:sz="4" w:space="0" w:color="C0C0C0"/>
              <w:bottom w:val="single" w:sz="4" w:space="0" w:color="000000"/>
              <w:right w:val="single" w:sz="4" w:space="0" w:color="000000"/>
            </w:tcBorders>
            <w:textDirection w:val="btLr"/>
          </w:tcPr>
          <w:p>
            <w:pPr>
              <w:pStyle w:val="Tableentry"/>
              <w:snapToGrid w:val="false"/>
              <w:spacing w:lineRule="auto" w:line="240" w:before="0" w:after="40"/>
              <w:rPr>
                <w:sz w:val="18"/>
              </w:rPr>
            </w:pPr>
            <w:r>
              <w:rPr>
                <w:sz w:val="18"/>
              </w:rPr>
            </w:r>
          </w:p>
        </w:tc>
        <w:tc>
          <w:tcPr>
            <w:tcW w:w="1445" w:type="dxa"/>
            <w:tcBorders>
              <w:top w:val="single" w:sz="4" w:space="0" w:color="C0C0C0"/>
              <w:left w:val="single" w:sz="4" w:space="0" w:color="000000"/>
              <w:bottom w:val="single" w:sz="4" w:space="0" w:color="C0C0C0"/>
              <w:right w:val="single" w:sz="4" w:space="0" w:color="C0C0C0"/>
            </w:tcBorders>
            <w:vAlign w:val="center"/>
          </w:tcPr>
          <w:p>
            <w:pPr>
              <w:pStyle w:val="TAL"/>
              <w:rPr>
                <w:lang w:val="en-GB"/>
              </w:rPr>
            </w:pPr>
            <w:r>
              <w:rPr>
                <w:lang w:val="en-GB"/>
              </w:rPr>
              <w:t>1)</w:t>
              <w:tab/>
              <w:t>-25.71</w:t>
            </w:r>
          </w:p>
          <w:p>
            <w:pPr>
              <w:pStyle w:val="TAL"/>
              <w:rPr>
                <w:lang w:val="en-GB"/>
              </w:rPr>
            </w:pPr>
            <w:r>
              <w:rPr>
                <w:lang w:val="en-GB"/>
              </w:rPr>
              <w:t>2)</w:t>
              <w:tab/>
              <w:t>–19.2</w:t>
            </w:r>
          </w:p>
        </w:tc>
        <w:tc>
          <w:tcPr>
            <w:tcW w:w="1146"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190</w:t>
            </w:r>
          </w:p>
        </w:tc>
        <w:tc>
          <w:tcPr>
            <w:tcW w:w="759" w:type="dxa"/>
            <w:tcBorders>
              <w:top w:val="single" w:sz="4" w:space="0" w:color="C0C0C0"/>
              <w:left w:val="single" w:sz="4" w:space="0" w:color="000000"/>
              <w:bottom w:val="single" w:sz="4" w:space="0" w:color="C0C0C0"/>
              <w:right w:val="single" w:sz="4" w:space="0" w:color="C0C0C0"/>
            </w:tcBorders>
            <w:vAlign w:val="center"/>
          </w:tcPr>
          <w:p>
            <w:pPr>
              <w:pStyle w:val="TAR"/>
              <w:rPr>
                <w:lang w:val="en-GB"/>
              </w:rPr>
            </w:pPr>
            <w:r>
              <w:rPr>
                <w:lang w:val="en-GB"/>
              </w:rPr>
              <w:t>-10.0</w:t>
            </w:r>
          </w:p>
        </w:tc>
        <w:tc>
          <w:tcPr>
            <w:tcW w:w="912"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1090</w:t>
            </w:r>
          </w:p>
        </w:tc>
        <w:tc>
          <w:tcPr>
            <w:tcW w:w="811" w:type="dxa"/>
            <w:tcBorders>
              <w:top w:val="single" w:sz="4" w:space="0" w:color="C0C0C0"/>
              <w:left w:val="single" w:sz="4" w:space="0" w:color="000000"/>
              <w:bottom w:val="single" w:sz="4" w:space="0" w:color="C0C0C0"/>
              <w:right w:val="single" w:sz="4" w:space="0" w:color="C0C0C0"/>
            </w:tcBorders>
            <w:vAlign w:val="center"/>
          </w:tcPr>
          <w:p>
            <w:pPr>
              <w:pStyle w:val="TAR"/>
              <w:rPr>
                <w:lang w:val="en-GB"/>
              </w:rPr>
            </w:pPr>
            <w:r>
              <w:rPr>
                <w:lang w:val="en-GB"/>
              </w:rPr>
              <w:t>-8.0</w:t>
            </w:r>
          </w:p>
        </w:tc>
        <w:tc>
          <w:tcPr>
            <w:tcW w:w="957"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1200</w:t>
            </w:r>
          </w:p>
        </w:tc>
        <w:tc>
          <w:tcPr>
            <w:tcW w:w="528" w:type="dxa"/>
            <w:tcBorders>
              <w:top w:val="single" w:sz="4" w:space="0" w:color="C0C0C0"/>
              <w:left w:val="single" w:sz="4" w:space="0" w:color="000000"/>
              <w:bottom w:val="single" w:sz="4" w:space="0" w:color="C0C0C0"/>
              <w:right w:val="single" w:sz="4" w:space="0" w:color="C0C0C0"/>
            </w:tcBorders>
            <w:vAlign w:val="center"/>
          </w:tcPr>
          <w:p>
            <w:pPr>
              <w:pStyle w:val="TAR"/>
              <w:snapToGrid w:val="false"/>
              <w:rPr>
                <w:lang w:val="en-GB"/>
              </w:rPr>
            </w:pPr>
            <w:r>
              <w:rPr>
                <w:lang w:val="en-GB"/>
              </w:rPr>
            </w:r>
          </w:p>
        </w:tc>
        <w:tc>
          <w:tcPr>
            <w:tcW w:w="623" w:type="dxa"/>
            <w:tcBorders>
              <w:top w:val="single" w:sz="4" w:space="0" w:color="C0C0C0"/>
              <w:left w:val="single" w:sz="4" w:space="0" w:color="C0C0C0"/>
              <w:bottom w:val="single" w:sz="4" w:space="0" w:color="C0C0C0"/>
              <w:right w:val="single" w:sz="4" w:space="0" w:color="000000"/>
            </w:tcBorders>
            <w:vAlign w:val="center"/>
          </w:tcPr>
          <w:p>
            <w:pPr>
              <w:pStyle w:val="TAR"/>
              <w:snapToGrid w:val="false"/>
              <w:rPr>
                <w:lang w:val="en-GB"/>
              </w:rPr>
            </w:pPr>
            <w:r>
              <w:rPr>
                <w:lang w:val="en-GB"/>
              </w:rPr>
            </w:r>
          </w:p>
        </w:tc>
      </w:tr>
      <w:tr>
        <w:trPr>
          <w:trHeight w:val="200" w:hRule="atLeast"/>
          <w:cantSplit w:val="true"/>
        </w:trPr>
        <w:tc>
          <w:tcPr>
            <w:tcW w:w="957" w:type="dxa"/>
            <w:gridSpan w:val="2"/>
            <w:vMerge w:val="continue"/>
            <w:tcBorders>
              <w:top w:val="single" w:sz="4" w:space="0" w:color="C0C0C0"/>
              <w:left w:val="single" w:sz="4" w:space="0" w:color="000000"/>
              <w:bottom w:val="single" w:sz="4" w:space="0" w:color="000000"/>
              <w:right w:val="single" w:sz="4" w:space="0" w:color="C0C0C0"/>
            </w:tcBorders>
            <w:textDirection w:val="btLr"/>
          </w:tcPr>
          <w:p>
            <w:pPr>
              <w:pStyle w:val="Tableentry"/>
              <w:snapToGrid w:val="false"/>
              <w:spacing w:lineRule="auto" w:line="240" w:before="0" w:after="40"/>
              <w:rPr>
                <w:sz w:val="18"/>
                <w:lang w:val="en-GB"/>
              </w:rPr>
            </w:pPr>
            <w:r>
              <w:rPr>
                <w:sz w:val="18"/>
                <w:lang w:val="en-GB"/>
              </w:rPr>
            </w:r>
          </w:p>
        </w:tc>
        <w:tc>
          <w:tcPr>
            <w:tcW w:w="933" w:type="dxa"/>
            <w:vMerge w:val="continue"/>
            <w:tcBorders>
              <w:top w:val="single" w:sz="4" w:space="0" w:color="C0C0C0"/>
              <w:left w:val="single" w:sz="4" w:space="0" w:color="C0C0C0"/>
              <w:bottom w:val="single" w:sz="4" w:space="0" w:color="000000"/>
              <w:right w:val="single" w:sz="4" w:space="0" w:color="000000"/>
            </w:tcBorders>
            <w:textDirection w:val="btLr"/>
          </w:tcPr>
          <w:p>
            <w:pPr>
              <w:pStyle w:val="Tableentry"/>
              <w:snapToGrid w:val="false"/>
              <w:spacing w:lineRule="auto" w:line="240" w:before="0" w:after="40"/>
              <w:rPr>
                <w:sz w:val="18"/>
              </w:rPr>
            </w:pPr>
            <w:r>
              <w:rPr>
                <w:sz w:val="18"/>
              </w:rPr>
            </w:r>
          </w:p>
        </w:tc>
        <w:tc>
          <w:tcPr>
            <w:tcW w:w="1445" w:type="dxa"/>
            <w:tcBorders>
              <w:top w:val="single" w:sz="4" w:space="0" w:color="C0C0C0"/>
              <w:left w:val="single" w:sz="4" w:space="0" w:color="000000"/>
              <w:bottom w:val="single" w:sz="4" w:space="0" w:color="C0C0C0"/>
              <w:right w:val="single" w:sz="4" w:space="0" w:color="C0C0C0"/>
            </w:tcBorders>
            <w:vAlign w:val="center"/>
          </w:tcPr>
          <w:p>
            <w:pPr>
              <w:pStyle w:val="TAL"/>
              <w:rPr>
                <w:lang w:val="en-GB"/>
              </w:rPr>
            </w:pPr>
            <w:r>
              <w:rPr>
                <w:lang w:val="en-GB"/>
              </w:rPr>
              <w:t>1)</w:t>
              <w:tab/>
              <w:t>-29.31</w:t>
            </w:r>
          </w:p>
          <w:p>
            <w:pPr>
              <w:pStyle w:val="TAL"/>
              <w:rPr>
                <w:lang w:val="en-GB"/>
              </w:rPr>
            </w:pPr>
            <w:r>
              <w:rPr>
                <w:lang w:val="en-GB"/>
              </w:rPr>
              <w:t>2)</w:t>
              <w:tab/>
              <w:t>-22.8</w:t>
            </w:r>
          </w:p>
        </w:tc>
        <w:tc>
          <w:tcPr>
            <w:tcW w:w="1146"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410</w:t>
            </w:r>
          </w:p>
        </w:tc>
        <w:tc>
          <w:tcPr>
            <w:tcW w:w="759" w:type="dxa"/>
            <w:tcBorders>
              <w:top w:val="single" w:sz="4" w:space="0" w:color="C0C0C0"/>
              <w:left w:val="single" w:sz="4" w:space="0" w:color="000000"/>
              <w:bottom w:val="single" w:sz="4" w:space="0" w:color="C0C0C0"/>
              <w:right w:val="single" w:sz="4" w:space="0" w:color="C0C0C0"/>
            </w:tcBorders>
            <w:vAlign w:val="center"/>
          </w:tcPr>
          <w:p>
            <w:pPr>
              <w:pStyle w:val="TAR"/>
              <w:rPr>
                <w:lang w:val="en-GB"/>
              </w:rPr>
            </w:pPr>
            <w:r>
              <w:rPr>
                <w:lang w:val="en-GB"/>
              </w:rPr>
              <w:t>-15.0</w:t>
            </w:r>
          </w:p>
        </w:tc>
        <w:tc>
          <w:tcPr>
            <w:tcW w:w="912"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1730</w:t>
            </w:r>
          </w:p>
        </w:tc>
        <w:tc>
          <w:tcPr>
            <w:tcW w:w="811" w:type="dxa"/>
            <w:tcBorders>
              <w:top w:val="single" w:sz="4" w:space="0" w:color="C0C0C0"/>
              <w:left w:val="single" w:sz="4" w:space="0" w:color="000000"/>
              <w:bottom w:val="single" w:sz="4" w:space="0" w:color="C0C0C0"/>
              <w:right w:val="single" w:sz="4" w:space="0" w:color="C0C0C0"/>
            </w:tcBorders>
            <w:vAlign w:val="center"/>
          </w:tcPr>
          <w:p>
            <w:pPr>
              <w:pStyle w:val="TAR"/>
              <w:rPr>
                <w:lang w:val="en-GB"/>
              </w:rPr>
            </w:pPr>
            <w:r>
              <w:rPr>
                <w:lang w:val="en-GB"/>
              </w:rPr>
              <w:t>-7.8</w:t>
            </w:r>
          </w:p>
        </w:tc>
        <w:tc>
          <w:tcPr>
            <w:tcW w:w="957"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2300</w:t>
            </w:r>
          </w:p>
        </w:tc>
        <w:tc>
          <w:tcPr>
            <w:tcW w:w="528" w:type="dxa"/>
            <w:tcBorders>
              <w:top w:val="single" w:sz="4" w:space="0" w:color="C0C0C0"/>
              <w:left w:val="single" w:sz="4" w:space="0" w:color="000000"/>
              <w:bottom w:val="single" w:sz="4" w:space="0" w:color="C0C0C0"/>
              <w:right w:val="single" w:sz="4" w:space="0" w:color="C0C0C0"/>
            </w:tcBorders>
            <w:vAlign w:val="center"/>
          </w:tcPr>
          <w:p>
            <w:pPr>
              <w:pStyle w:val="TAR"/>
              <w:snapToGrid w:val="false"/>
              <w:rPr>
                <w:lang w:val="en-GB"/>
              </w:rPr>
            </w:pPr>
            <w:r>
              <w:rPr>
                <w:lang w:val="en-GB"/>
              </w:rPr>
            </w:r>
          </w:p>
        </w:tc>
        <w:tc>
          <w:tcPr>
            <w:tcW w:w="623" w:type="dxa"/>
            <w:tcBorders>
              <w:top w:val="single" w:sz="4" w:space="0" w:color="C0C0C0"/>
              <w:left w:val="single" w:sz="4" w:space="0" w:color="C0C0C0"/>
              <w:bottom w:val="single" w:sz="4" w:space="0" w:color="C0C0C0"/>
              <w:right w:val="single" w:sz="4" w:space="0" w:color="000000"/>
            </w:tcBorders>
            <w:vAlign w:val="center"/>
          </w:tcPr>
          <w:p>
            <w:pPr>
              <w:pStyle w:val="TAR"/>
              <w:snapToGrid w:val="false"/>
              <w:rPr>
                <w:lang w:val="en-GB"/>
              </w:rPr>
            </w:pPr>
            <w:r>
              <w:rPr>
                <w:lang w:val="en-GB"/>
              </w:rPr>
            </w:r>
          </w:p>
        </w:tc>
      </w:tr>
      <w:tr>
        <w:trPr>
          <w:trHeight w:val="68" w:hRule="atLeast"/>
          <w:cantSplit w:val="true"/>
        </w:trPr>
        <w:tc>
          <w:tcPr>
            <w:tcW w:w="957" w:type="dxa"/>
            <w:gridSpan w:val="2"/>
            <w:vMerge w:val="continue"/>
            <w:tcBorders>
              <w:top w:val="single" w:sz="4" w:space="0" w:color="C0C0C0"/>
              <w:left w:val="single" w:sz="4" w:space="0" w:color="000000"/>
              <w:bottom w:val="single" w:sz="4" w:space="0" w:color="000000"/>
              <w:right w:val="single" w:sz="4" w:space="0" w:color="C0C0C0"/>
            </w:tcBorders>
            <w:textDirection w:val="btLr"/>
          </w:tcPr>
          <w:p>
            <w:pPr>
              <w:pStyle w:val="Tableentry"/>
              <w:snapToGrid w:val="false"/>
              <w:spacing w:lineRule="auto" w:line="240" w:before="0" w:after="40"/>
              <w:rPr>
                <w:sz w:val="18"/>
                <w:lang w:val="en-GB"/>
              </w:rPr>
            </w:pPr>
            <w:r>
              <w:rPr>
                <w:sz w:val="18"/>
                <w:lang w:val="en-GB"/>
              </w:rPr>
            </w:r>
          </w:p>
        </w:tc>
        <w:tc>
          <w:tcPr>
            <w:tcW w:w="933" w:type="dxa"/>
            <w:vMerge w:val="continue"/>
            <w:tcBorders>
              <w:top w:val="single" w:sz="4" w:space="0" w:color="C0C0C0"/>
              <w:left w:val="single" w:sz="4" w:space="0" w:color="C0C0C0"/>
              <w:bottom w:val="single" w:sz="4" w:space="0" w:color="000000"/>
              <w:right w:val="single" w:sz="4" w:space="0" w:color="000000"/>
            </w:tcBorders>
            <w:textDirection w:val="btLr"/>
          </w:tcPr>
          <w:p>
            <w:pPr>
              <w:pStyle w:val="Tableentry"/>
              <w:snapToGrid w:val="false"/>
              <w:spacing w:lineRule="auto" w:line="240" w:before="0" w:after="40"/>
              <w:rPr>
                <w:sz w:val="18"/>
              </w:rPr>
            </w:pPr>
            <w:r>
              <w:rPr>
                <w:sz w:val="18"/>
              </w:rPr>
            </w:r>
          </w:p>
        </w:tc>
        <w:tc>
          <w:tcPr>
            <w:tcW w:w="1445" w:type="dxa"/>
            <w:tcBorders>
              <w:top w:val="single" w:sz="4" w:space="0" w:color="C0C0C0"/>
              <w:left w:val="single" w:sz="4" w:space="0" w:color="000000"/>
              <w:bottom w:val="single" w:sz="4" w:space="0" w:color="C0C0C0"/>
              <w:right w:val="single" w:sz="4" w:space="0" w:color="C0C0C0"/>
            </w:tcBorders>
            <w:vAlign w:val="center"/>
          </w:tcPr>
          <w:p>
            <w:pPr>
              <w:pStyle w:val="TAL"/>
              <w:snapToGrid w:val="false"/>
              <w:rPr>
                <w:sz w:val="18"/>
                <w:lang w:val="en-GB"/>
              </w:rPr>
            </w:pPr>
            <w:r>
              <w:rPr>
                <w:sz w:val="18"/>
                <w:lang w:val="en-GB"/>
              </w:rPr>
            </w:r>
          </w:p>
        </w:tc>
        <w:tc>
          <w:tcPr>
            <w:tcW w:w="1146" w:type="dxa"/>
            <w:tcBorders>
              <w:top w:val="single" w:sz="4" w:space="0" w:color="C0C0C0"/>
              <w:left w:val="single" w:sz="4" w:space="0" w:color="C0C0C0"/>
              <w:bottom w:val="single" w:sz="4" w:space="0" w:color="C0C0C0"/>
              <w:right w:val="single" w:sz="4" w:space="0" w:color="000000"/>
            </w:tcBorders>
            <w:vAlign w:val="center"/>
          </w:tcPr>
          <w:p>
            <w:pPr>
              <w:pStyle w:val="TAR"/>
              <w:snapToGrid w:val="false"/>
              <w:rPr>
                <w:lang w:val="en-GB"/>
              </w:rPr>
            </w:pPr>
            <w:r>
              <w:rPr>
                <w:lang w:val="en-GB"/>
              </w:rPr>
            </w:r>
          </w:p>
        </w:tc>
        <w:tc>
          <w:tcPr>
            <w:tcW w:w="759" w:type="dxa"/>
            <w:tcBorders>
              <w:top w:val="single" w:sz="4" w:space="0" w:color="C0C0C0"/>
              <w:left w:val="single" w:sz="4" w:space="0" w:color="000000"/>
              <w:bottom w:val="single" w:sz="4" w:space="0" w:color="C0C0C0"/>
              <w:right w:val="single" w:sz="4" w:space="0" w:color="C0C0C0"/>
            </w:tcBorders>
            <w:vAlign w:val="center"/>
          </w:tcPr>
          <w:p>
            <w:pPr>
              <w:pStyle w:val="TAR"/>
              <w:rPr>
                <w:lang w:val="en-GB"/>
              </w:rPr>
            </w:pPr>
            <w:r>
              <w:rPr>
                <w:lang w:val="en-GB"/>
              </w:rPr>
              <w:t>-20.0</w:t>
            </w:r>
          </w:p>
        </w:tc>
        <w:tc>
          <w:tcPr>
            <w:tcW w:w="912"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2510</w:t>
            </w:r>
          </w:p>
        </w:tc>
        <w:tc>
          <w:tcPr>
            <w:tcW w:w="811" w:type="dxa"/>
            <w:tcBorders>
              <w:top w:val="single" w:sz="4" w:space="0" w:color="C0C0C0"/>
              <w:left w:val="single" w:sz="4" w:space="0" w:color="000000"/>
              <w:bottom w:val="single" w:sz="4" w:space="0" w:color="C0C0C0"/>
              <w:right w:val="single" w:sz="4" w:space="0" w:color="C0C0C0"/>
            </w:tcBorders>
            <w:vAlign w:val="center"/>
          </w:tcPr>
          <w:p>
            <w:pPr>
              <w:pStyle w:val="TAR"/>
              <w:rPr>
                <w:lang w:val="en-GB"/>
              </w:rPr>
            </w:pPr>
            <w:r>
              <w:rPr>
                <w:lang w:val="en-GB"/>
              </w:rPr>
              <w:t>-23.9</w:t>
            </w:r>
          </w:p>
        </w:tc>
        <w:tc>
          <w:tcPr>
            <w:tcW w:w="957" w:type="dxa"/>
            <w:tcBorders>
              <w:top w:val="single" w:sz="4" w:space="0" w:color="C0C0C0"/>
              <w:left w:val="single" w:sz="4" w:space="0" w:color="C0C0C0"/>
              <w:bottom w:val="single" w:sz="4" w:space="0" w:color="C0C0C0"/>
              <w:right w:val="single" w:sz="4" w:space="0" w:color="000000"/>
            </w:tcBorders>
            <w:vAlign w:val="center"/>
          </w:tcPr>
          <w:p>
            <w:pPr>
              <w:pStyle w:val="TAR"/>
              <w:rPr>
                <w:lang w:val="en-GB"/>
              </w:rPr>
            </w:pPr>
            <w:r>
              <w:rPr>
                <w:lang w:val="en-GB"/>
              </w:rPr>
              <w:tab/>
              <w:t>3700</w:t>
            </w:r>
          </w:p>
        </w:tc>
        <w:tc>
          <w:tcPr>
            <w:tcW w:w="528" w:type="dxa"/>
            <w:tcBorders>
              <w:top w:val="single" w:sz="4" w:space="0" w:color="C0C0C0"/>
              <w:left w:val="single" w:sz="4" w:space="0" w:color="000000"/>
              <w:bottom w:val="single" w:sz="4" w:space="0" w:color="C0C0C0"/>
              <w:right w:val="single" w:sz="4" w:space="0" w:color="C0C0C0"/>
            </w:tcBorders>
            <w:vAlign w:val="center"/>
          </w:tcPr>
          <w:p>
            <w:pPr>
              <w:pStyle w:val="TAR"/>
              <w:snapToGrid w:val="false"/>
              <w:rPr>
                <w:lang w:val="en-GB"/>
              </w:rPr>
            </w:pPr>
            <w:r>
              <w:rPr>
                <w:lang w:val="en-GB"/>
              </w:rPr>
            </w:r>
          </w:p>
        </w:tc>
        <w:tc>
          <w:tcPr>
            <w:tcW w:w="623" w:type="dxa"/>
            <w:tcBorders>
              <w:top w:val="single" w:sz="4" w:space="0" w:color="C0C0C0"/>
              <w:left w:val="single" w:sz="4" w:space="0" w:color="C0C0C0"/>
              <w:bottom w:val="single" w:sz="4" w:space="0" w:color="C0C0C0"/>
              <w:right w:val="single" w:sz="4" w:space="0" w:color="000000"/>
            </w:tcBorders>
            <w:vAlign w:val="center"/>
          </w:tcPr>
          <w:p>
            <w:pPr>
              <w:pStyle w:val="TAR"/>
              <w:snapToGrid w:val="false"/>
              <w:rPr>
                <w:lang w:val="en-GB"/>
              </w:rPr>
            </w:pPr>
            <w:r>
              <w:rPr>
                <w:lang w:val="en-GB"/>
              </w:rPr>
            </w:r>
          </w:p>
        </w:tc>
      </w:tr>
      <w:tr>
        <w:trPr>
          <w:trHeight w:val="334" w:hRule="atLeast"/>
        </w:trPr>
        <w:tc>
          <w:tcPr>
            <w:tcW w:w="1890" w:type="dxa"/>
            <w:gridSpan w:val="3"/>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Speed (km/h)</w:t>
            </w:r>
          </w:p>
        </w:tc>
        <w:tc>
          <w:tcPr>
            <w:tcW w:w="2591"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w:t>
              <w:tab/>
              <w:t>3</w:t>
            </w:r>
          </w:p>
          <w:p>
            <w:pPr>
              <w:pStyle w:val="TAL"/>
              <w:rPr>
                <w:lang w:val="en-GB"/>
              </w:rPr>
            </w:pPr>
            <w:r>
              <w:rPr>
                <w:lang w:val="en-GB"/>
              </w:rPr>
              <w:t>2)</w:t>
              <w:tab/>
              <w:t>30, 120</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3, 30, 120</w:t>
            </w:r>
          </w:p>
        </w:tc>
        <w:tc>
          <w:tcPr>
            <w:tcW w:w="1768" w:type="dxa"/>
            <w:gridSpan w:val="2"/>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3, 30, 120</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w:t>
            </w:r>
          </w:p>
        </w:tc>
      </w:tr>
      <w:tr>
        <w:trPr>
          <w:trHeight w:val="170" w:hRule="atLeast"/>
          <w:cantSplit w:val="true"/>
        </w:trPr>
        <w:tc>
          <w:tcPr>
            <w:tcW w:w="751" w:type="dxa"/>
            <w:vMerge w:val="restart"/>
            <w:tcBorders>
              <w:top w:val="single" w:sz="4" w:space="0" w:color="000000"/>
              <w:left w:val="single" w:sz="4" w:space="0" w:color="000000"/>
              <w:bottom w:val="single" w:sz="4" w:space="0" w:color="000000"/>
              <w:right w:val="single" w:sz="4" w:space="0" w:color="000000"/>
            </w:tcBorders>
            <w:textDirection w:val="btLr"/>
          </w:tcPr>
          <w:p>
            <w:pPr>
              <w:pStyle w:val="TAC"/>
              <w:rPr>
                <w:lang w:val="en-GB"/>
              </w:rPr>
            </w:pPr>
            <w:r>
              <w:rPr>
                <w:lang w:val="en-GB"/>
              </w:rPr>
              <w:t>UE/Mobile Station</w:t>
            </w:r>
          </w:p>
        </w:tc>
        <w:tc>
          <w:tcPr>
            <w:tcW w:w="1139" w:type="dxa"/>
            <w:gridSpan w:val="2"/>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Topology</w:t>
            </w:r>
          </w:p>
        </w:tc>
        <w:tc>
          <w:tcPr>
            <w:tcW w:w="2591" w:type="dxa"/>
            <w:gridSpan w:val="2"/>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Reference 0.5λ</w:t>
            </w:r>
          </w:p>
        </w:tc>
        <w:tc>
          <w:tcPr>
            <w:tcW w:w="1671" w:type="dxa"/>
            <w:gridSpan w:val="2"/>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Reference 0.5λ</w:t>
            </w:r>
          </w:p>
        </w:tc>
        <w:tc>
          <w:tcPr>
            <w:tcW w:w="1768" w:type="dxa"/>
            <w:gridSpan w:val="2"/>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Reference 0.5λ</w:t>
            </w:r>
          </w:p>
        </w:tc>
        <w:tc>
          <w:tcPr>
            <w:tcW w:w="1157" w:type="dxa"/>
            <w:gridSpan w:val="2"/>
            <w:tcBorders>
              <w:top w:val="single" w:sz="4" w:space="0" w:color="000000"/>
              <w:left w:val="single" w:sz="4" w:space="0" w:color="000000"/>
              <w:bottom w:val="single" w:sz="4" w:space="0" w:color="C0C0C0"/>
              <w:right w:val="single" w:sz="4" w:space="0" w:color="000000"/>
            </w:tcBorders>
          </w:tcPr>
          <w:p>
            <w:pPr>
              <w:pStyle w:val="TAC"/>
              <w:rPr>
                <w:lang w:val="en-GB"/>
              </w:rPr>
            </w:pPr>
            <w:r>
              <w:rPr>
                <w:lang w:val="en-GB"/>
              </w:rPr>
              <w:t>N/A</w:t>
            </w:r>
          </w:p>
        </w:tc>
      </w:tr>
      <w:tr>
        <w:trPr>
          <w:trHeight w:val="68" w:hRule="atLeast"/>
          <w:cantSplit w:val="true"/>
        </w:trPr>
        <w:tc>
          <w:tcPr>
            <w:tcW w:w="751" w:type="dxa"/>
            <w:vMerge w:val="continue"/>
            <w:tcBorders>
              <w:top w:val="single" w:sz="4" w:space="0" w:color="000000"/>
              <w:left w:val="single" w:sz="4" w:space="0" w:color="000000"/>
              <w:bottom w:val="single" w:sz="4" w:space="0" w:color="000000"/>
              <w:right w:val="single" w:sz="4" w:space="0" w:color="000000"/>
            </w:tcBorders>
            <w:textDirection w:val="btLr"/>
          </w:tcPr>
          <w:p>
            <w:pPr>
              <w:pStyle w:val="TAC"/>
              <w:snapToGrid w:val="false"/>
              <w:rPr>
                <w:sz w:val="18"/>
                <w:lang w:val="en-GB"/>
              </w:rPr>
            </w:pPr>
            <w:r>
              <w:rPr>
                <w:sz w:val="18"/>
                <w:lang w:val="en-GB"/>
              </w:rPr>
            </w:r>
          </w:p>
        </w:tc>
        <w:tc>
          <w:tcPr>
            <w:tcW w:w="1139" w:type="dxa"/>
            <w:gridSpan w:val="2"/>
            <w:tcBorders>
              <w:top w:val="single" w:sz="4" w:space="0" w:color="C0C0C0"/>
              <w:left w:val="single" w:sz="4" w:space="0" w:color="000000"/>
              <w:bottom w:val="single" w:sz="4" w:space="0" w:color="C0C0C0"/>
              <w:right w:val="single" w:sz="4" w:space="0" w:color="000000"/>
            </w:tcBorders>
          </w:tcPr>
          <w:p>
            <w:pPr>
              <w:pStyle w:val="TAC"/>
              <w:rPr>
                <w:lang w:val="en-GB"/>
              </w:rPr>
            </w:pPr>
            <w:r>
              <w:rPr>
                <w:lang w:val="en-GB"/>
              </w:rPr>
              <w:t>PAS</w:t>
            </w:r>
          </w:p>
        </w:tc>
        <w:tc>
          <w:tcPr>
            <w:tcW w:w="2591" w:type="dxa"/>
            <w:gridSpan w:val="2"/>
            <w:tcBorders>
              <w:top w:val="single" w:sz="4" w:space="0" w:color="C0C0C0"/>
              <w:left w:val="single" w:sz="4" w:space="0" w:color="000000"/>
              <w:bottom w:val="single" w:sz="4" w:space="0" w:color="C0C0C0"/>
              <w:right w:val="single" w:sz="4" w:space="0" w:color="000000"/>
            </w:tcBorders>
          </w:tcPr>
          <w:p>
            <w:pPr>
              <w:pStyle w:val="TAL"/>
              <w:rPr>
                <w:u w:val="single"/>
                <w:lang w:val="en-GB"/>
              </w:rPr>
            </w:pPr>
            <w:r>
              <w:rPr>
                <w:lang w:val="en-GB"/>
              </w:rPr>
              <w:t>1)</w:t>
              <w:tab/>
              <w:t>LOS on: Fixed AoA for LOS component, remaining power has 360 degree uniform PAS.</w:t>
            </w:r>
          </w:p>
          <w:p>
            <w:pPr>
              <w:pStyle w:val="TAL"/>
              <w:rPr>
                <w:lang w:val="en-GB"/>
              </w:rPr>
            </w:pPr>
            <w:r>
              <w:rPr>
                <w:lang w:val="en-GB"/>
              </w:rPr>
              <w:t>2)</w:t>
              <w:tab/>
              <w:t>LOS off: PAS with a Laplacian distribution, RMS angle spread of 35 degrees per path</w:t>
            </w:r>
          </w:p>
        </w:tc>
        <w:tc>
          <w:tcPr>
            <w:tcW w:w="1671" w:type="dxa"/>
            <w:gridSpan w:val="2"/>
            <w:tcBorders>
              <w:top w:val="single" w:sz="4" w:space="0" w:color="C0C0C0"/>
              <w:left w:val="single" w:sz="4" w:space="0" w:color="000000"/>
              <w:bottom w:val="single" w:sz="4" w:space="0" w:color="C0C0C0"/>
              <w:right w:val="single" w:sz="4" w:space="0" w:color="000000"/>
            </w:tcBorders>
          </w:tcPr>
          <w:p>
            <w:pPr>
              <w:pStyle w:val="TAL"/>
              <w:rPr/>
            </w:pPr>
            <w:r>
              <w:rPr>
                <w:lang w:val="en-GB"/>
              </w:rPr>
              <w:t>RMS angle spread of 35 degrees per path with a Laplacian distribution</w:t>
            </w:r>
          </w:p>
          <w:p>
            <w:pPr>
              <w:pStyle w:val="TAL"/>
              <w:rPr>
                <w:lang w:val="en-GB"/>
              </w:rPr>
            </w:pPr>
            <w:r>
              <w:rPr>
                <w:lang w:val="en-GB"/>
              </w:rPr>
              <w:t>Or 360 degree uniform PAS.</w:t>
            </w:r>
          </w:p>
        </w:tc>
        <w:tc>
          <w:tcPr>
            <w:tcW w:w="1768" w:type="dxa"/>
            <w:gridSpan w:val="2"/>
            <w:tcBorders>
              <w:top w:val="single" w:sz="4" w:space="0" w:color="C0C0C0"/>
              <w:left w:val="single" w:sz="4" w:space="0" w:color="000000"/>
              <w:bottom w:val="single" w:sz="4" w:space="0" w:color="C0C0C0"/>
              <w:right w:val="single" w:sz="4" w:space="0" w:color="000000"/>
            </w:tcBorders>
          </w:tcPr>
          <w:p>
            <w:pPr>
              <w:pStyle w:val="TAL"/>
              <w:rPr/>
            </w:pPr>
            <w:r>
              <w:rPr>
                <w:lang w:val="en-GB"/>
              </w:rPr>
              <w:t>RMS angle spread of 35 degrees per path with a Laplacian distribution</w:t>
            </w:r>
          </w:p>
        </w:tc>
        <w:tc>
          <w:tcPr>
            <w:tcW w:w="1151" w:type="dxa"/>
            <w:gridSpan w:val="2"/>
            <w:tcBorders>
              <w:top w:val="single" w:sz="4" w:space="0" w:color="C0C0C0"/>
              <w:left w:val="single" w:sz="4" w:space="0" w:color="000000"/>
              <w:bottom w:val="single" w:sz="4" w:space="0" w:color="C0C0C0"/>
              <w:right w:val="single" w:sz="4" w:space="0" w:color="000000"/>
            </w:tcBorders>
          </w:tcPr>
          <w:p>
            <w:pPr>
              <w:pStyle w:val="TAC"/>
              <w:rPr>
                <w:lang w:val="en-GB"/>
              </w:rPr>
            </w:pPr>
            <w:r>
              <w:rPr>
                <w:lang w:val="en-GB"/>
              </w:rPr>
              <w:t>N/A</w:t>
            </w:r>
          </w:p>
        </w:tc>
      </w:tr>
      <w:tr>
        <w:trPr>
          <w:trHeight w:val="68" w:hRule="atLeast"/>
          <w:cantSplit w:val="true"/>
        </w:trPr>
        <w:tc>
          <w:tcPr>
            <w:tcW w:w="751" w:type="dxa"/>
            <w:vMerge w:val="continue"/>
            <w:tcBorders>
              <w:top w:val="single" w:sz="4" w:space="0" w:color="000000"/>
              <w:left w:val="single" w:sz="4" w:space="0" w:color="000000"/>
              <w:bottom w:val="single" w:sz="4" w:space="0" w:color="000000"/>
              <w:right w:val="single" w:sz="4" w:space="0" w:color="000000"/>
            </w:tcBorders>
            <w:textDirection w:val="btLr"/>
          </w:tcPr>
          <w:p>
            <w:pPr>
              <w:pStyle w:val="TAC"/>
              <w:snapToGrid w:val="false"/>
              <w:rPr>
                <w:sz w:val="18"/>
                <w:lang w:val="en-GB"/>
              </w:rPr>
            </w:pPr>
            <w:r>
              <w:rPr>
                <w:sz w:val="18"/>
                <w:lang w:val="en-GB"/>
              </w:rPr>
            </w:r>
          </w:p>
        </w:tc>
        <w:tc>
          <w:tcPr>
            <w:tcW w:w="1139" w:type="dxa"/>
            <w:gridSpan w:val="2"/>
            <w:tcBorders>
              <w:top w:val="single" w:sz="4" w:space="0" w:color="C0C0C0"/>
              <w:left w:val="single" w:sz="4" w:space="0" w:color="000000"/>
              <w:bottom w:val="single" w:sz="4" w:space="0" w:color="000000"/>
              <w:right w:val="single" w:sz="4" w:space="0" w:color="000000"/>
            </w:tcBorders>
          </w:tcPr>
          <w:p>
            <w:pPr>
              <w:pStyle w:val="TAC"/>
              <w:rPr>
                <w:lang w:val="en-GB"/>
              </w:rPr>
            </w:pPr>
            <w:r>
              <w:rPr>
                <w:lang w:val="en-GB"/>
              </w:rPr>
              <w:t>DoT (degrees)</w:t>
            </w:r>
          </w:p>
        </w:tc>
        <w:tc>
          <w:tcPr>
            <w:tcW w:w="2591" w:type="dxa"/>
            <w:gridSpan w:val="2"/>
            <w:tcBorders>
              <w:top w:val="single" w:sz="4" w:space="0" w:color="C0C0C0"/>
              <w:left w:val="single" w:sz="4" w:space="0" w:color="000000"/>
              <w:bottom w:val="single" w:sz="4" w:space="0" w:color="000000"/>
              <w:right w:val="single" w:sz="4" w:space="0" w:color="000000"/>
            </w:tcBorders>
          </w:tcPr>
          <w:p>
            <w:pPr>
              <w:pStyle w:val="TAC"/>
              <w:rPr>
                <w:lang w:val="en-GB"/>
              </w:rPr>
            </w:pPr>
            <w:r>
              <w:rPr>
                <w:lang w:val="en-GB"/>
              </w:rPr>
              <w:t>0</w:t>
            </w:r>
          </w:p>
        </w:tc>
        <w:tc>
          <w:tcPr>
            <w:tcW w:w="1671" w:type="dxa"/>
            <w:gridSpan w:val="2"/>
            <w:tcBorders>
              <w:top w:val="single" w:sz="4" w:space="0" w:color="C0C0C0"/>
              <w:left w:val="single" w:sz="4" w:space="0" w:color="000000"/>
              <w:bottom w:val="single" w:sz="4" w:space="0" w:color="000000"/>
              <w:right w:val="single" w:sz="4" w:space="0" w:color="000000"/>
            </w:tcBorders>
          </w:tcPr>
          <w:p>
            <w:pPr>
              <w:pStyle w:val="TAC"/>
              <w:rPr>
                <w:lang w:val="en-GB"/>
              </w:rPr>
            </w:pPr>
            <w:r>
              <w:rPr>
                <w:lang w:val="en-GB"/>
              </w:rPr>
              <w:t>22.5</w:t>
            </w:r>
          </w:p>
        </w:tc>
        <w:tc>
          <w:tcPr>
            <w:tcW w:w="1768" w:type="dxa"/>
            <w:gridSpan w:val="2"/>
            <w:tcBorders>
              <w:top w:val="single" w:sz="4" w:space="0" w:color="C0C0C0"/>
              <w:left w:val="single" w:sz="4" w:space="0" w:color="000000"/>
              <w:bottom w:val="single" w:sz="4" w:space="0" w:color="000000"/>
              <w:right w:val="single" w:sz="4" w:space="0" w:color="000000"/>
            </w:tcBorders>
          </w:tcPr>
          <w:p>
            <w:pPr>
              <w:pStyle w:val="TAC"/>
              <w:rPr>
                <w:lang w:val="en-GB"/>
              </w:rPr>
            </w:pPr>
            <w:r>
              <w:rPr>
                <w:lang w:val="en-GB"/>
              </w:rPr>
              <w:t>-22.5</w:t>
            </w:r>
          </w:p>
        </w:tc>
        <w:tc>
          <w:tcPr>
            <w:tcW w:w="1151" w:type="dxa"/>
            <w:gridSpan w:val="2"/>
            <w:tcBorders>
              <w:top w:val="single" w:sz="4" w:space="0" w:color="C0C0C0"/>
              <w:left w:val="single" w:sz="4" w:space="0" w:color="000000"/>
              <w:bottom w:val="single" w:sz="4" w:space="0" w:color="000000"/>
              <w:right w:val="single" w:sz="4" w:space="0" w:color="000000"/>
            </w:tcBorders>
          </w:tcPr>
          <w:p>
            <w:pPr>
              <w:pStyle w:val="TAC"/>
              <w:rPr>
                <w:lang w:val="en-GB"/>
              </w:rPr>
            </w:pPr>
            <w:r>
              <w:rPr>
                <w:lang w:val="en-GB"/>
              </w:rPr>
              <w:t>N/A</w:t>
            </w:r>
          </w:p>
        </w:tc>
      </w:tr>
      <w:tr>
        <w:trPr>
          <w:trHeight w:val="68" w:hRule="atLeast"/>
          <w:cantSplit w:val="true"/>
        </w:trPr>
        <w:tc>
          <w:tcPr>
            <w:tcW w:w="751" w:type="dxa"/>
            <w:vMerge w:val="continue"/>
            <w:tcBorders>
              <w:top w:val="single" w:sz="4" w:space="0" w:color="000000"/>
              <w:left w:val="single" w:sz="4" w:space="0" w:color="000000"/>
              <w:bottom w:val="single" w:sz="4" w:space="0" w:color="000000"/>
              <w:right w:val="single" w:sz="4" w:space="0" w:color="000000"/>
            </w:tcBorders>
            <w:textDirection w:val="btLr"/>
          </w:tcPr>
          <w:p>
            <w:pPr>
              <w:pStyle w:val="TAC"/>
              <w:snapToGrid w:val="false"/>
              <w:rPr>
                <w:sz w:val="18"/>
                <w:lang w:val="en-GB"/>
              </w:rPr>
            </w:pPr>
            <w:r>
              <w:rPr>
                <w:sz w:val="18"/>
                <w:lang w:val="en-GB"/>
              </w:rPr>
            </w:r>
          </w:p>
        </w:tc>
        <w:tc>
          <w:tcPr>
            <w:tcW w:w="1139" w:type="dxa"/>
            <w:gridSpan w:val="2"/>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AoA (degrees)</w:t>
            </w:r>
          </w:p>
        </w:tc>
        <w:tc>
          <w:tcPr>
            <w:tcW w:w="2591"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22.5 (LOS component) </w:t>
            </w:r>
          </w:p>
          <w:p>
            <w:pPr>
              <w:pStyle w:val="TAL"/>
              <w:rPr>
                <w:lang w:val="en-GB"/>
              </w:rPr>
            </w:pPr>
            <w:r>
              <w:rPr>
                <w:lang w:val="en-GB"/>
              </w:rPr>
              <w:t>67.5 (all other paths)</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67.5 (all paths)</w:t>
            </w:r>
          </w:p>
        </w:tc>
        <w:tc>
          <w:tcPr>
            <w:tcW w:w="176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22.5 (odd numbered paths),</w:t>
              <w:br/>
              <w:t>-67.5 (even numbered paths)</w:t>
            </w:r>
          </w:p>
        </w:tc>
        <w:tc>
          <w:tcPr>
            <w:tcW w:w="1151" w:type="dxa"/>
            <w:gridSpan w:val="2"/>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N/A</w:t>
            </w:r>
          </w:p>
        </w:tc>
      </w:tr>
      <w:tr>
        <w:trPr>
          <w:trHeight w:val="334" w:hRule="atLeast"/>
          <w:cantSplit w:val="true"/>
        </w:trPr>
        <w:tc>
          <w:tcPr>
            <w:tcW w:w="751" w:type="dxa"/>
            <w:vMerge w:val="restart"/>
            <w:tcBorders>
              <w:top w:val="single" w:sz="4" w:space="0" w:color="000000"/>
              <w:left w:val="single" w:sz="4" w:space="0" w:color="000000"/>
              <w:bottom w:val="single" w:sz="4" w:space="0" w:color="000000"/>
              <w:right w:val="single" w:sz="4" w:space="0" w:color="000000"/>
            </w:tcBorders>
            <w:textDirection w:val="btLr"/>
          </w:tcPr>
          <w:p>
            <w:pPr>
              <w:pStyle w:val="TAC"/>
              <w:rPr/>
            </w:pPr>
            <w:r>
              <w:rPr>
                <w:lang w:val="en-GB"/>
              </w:rPr>
              <w:t>Node B/ Base Station</w:t>
            </w:r>
          </w:p>
        </w:tc>
        <w:tc>
          <w:tcPr>
            <w:tcW w:w="1139" w:type="dxa"/>
            <w:gridSpan w:val="2"/>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Topology</w:t>
            </w:r>
          </w:p>
        </w:tc>
        <w:tc>
          <w:tcPr>
            <w:tcW w:w="6030" w:type="dxa"/>
            <w:gridSpan w:val="6"/>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Reference: ULA with</w:t>
            </w:r>
          </w:p>
          <w:p>
            <w:pPr>
              <w:pStyle w:val="TAC"/>
              <w:rPr>
                <w:lang w:val="en-GB"/>
              </w:rPr>
            </w:pPr>
            <w:r>
              <w:rPr>
                <w:lang w:val="en-GB"/>
              </w:rPr>
              <w:t>0.5λ-spacing    or    4λ-spacing    or    10λ-spacing</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C"/>
              <w:rPr>
                <w:color w:val="000000"/>
                <w:lang w:val="fr-FR"/>
              </w:rPr>
            </w:pPr>
            <w:r>
              <w:rPr>
                <w:color w:val="000000"/>
                <w:lang w:val="fr-FR"/>
              </w:rPr>
              <w:t>N/A</w:t>
            </w:r>
          </w:p>
        </w:tc>
      </w:tr>
      <w:tr>
        <w:trPr>
          <w:trHeight w:val="68" w:hRule="atLeast"/>
          <w:cantSplit w:val="true"/>
        </w:trPr>
        <w:tc>
          <w:tcPr>
            <w:tcW w:w="751" w:type="dxa"/>
            <w:vMerge w:val="continue"/>
            <w:tcBorders>
              <w:top w:val="single" w:sz="4" w:space="0" w:color="000000"/>
              <w:left w:val="single" w:sz="4" w:space="0" w:color="000000"/>
              <w:bottom w:val="single" w:sz="4" w:space="0" w:color="000000"/>
              <w:right w:val="single" w:sz="4" w:space="0" w:color="000000"/>
            </w:tcBorders>
            <w:textDirection w:val="btLr"/>
          </w:tcPr>
          <w:p>
            <w:pPr>
              <w:pStyle w:val="TAC"/>
              <w:snapToGrid w:val="false"/>
              <w:rPr>
                <w:color w:val="000000"/>
                <w:sz w:val="18"/>
                <w:lang w:val="fr-FR"/>
              </w:rPr>
            </w:pPr>
            <w:r>
              <w:rPr>
                <w:color w:val="000000"/>
                <w:sz w:val="18"/>
                <w:lang w:val="fr-FR"/>
              </w:rPr>
            </w:r>
          </w:p>
        </w:tc>
        <w:tc>
          <w:tcPr>
            <w:tcW w:w="1139"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PAS</w:t>
            </w:r>
          </w:p>
        </w:tc>
        <w:tc>
          <w:tcPr>
            <w:tcW w:w="6030" w:type="dxa"/>
            <w:gridSpan w:val="6"/>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Laplacian distribution with RMS angle spread of</w:t>
            </w:r>
          </w:p>
          <w:p>
            <w:pPr>
              <w:pStyle w:val="TAC"/>
              <w:rPr>
                <w:lang w:val="en-GB"/>
              </w:rPr>
            </w:pPr>
            <w:r>
              <w:rPr>
                <w:lang w:val="en-GB"/>
              </w:rPr>
              <w:t>2 degrees    or    5 degrees,</w:t>
            </w:r>
          </w:p>
          <w:p>
            <w:pPr>
              <w:pStyle w:val="TAC"/>
              <w:rPr>
                <w:color w:val="0000FF"/>
                <w:lang w:val="en-GB"/>
              </w:rPr>
            </w:pPr>
            <w:r>
              <w:rPr>
                <w:lang w:val="en-GB"/>
              </w:rPr>
              <w:t>per path depending on AoA/AoD</w:t>
            </w:r>
          </w:p>
        </w:tc>
        <w:tc>
          <w:tcPr>
            <w:tcW w:w="1151" w:type="dxa"/>
            <w:gridSpan w:val="2"/>
            <w:tcBorders>
              <w:top w:val="single" w:sz="4" w:space="0" w:color="000000"/>
              <w:left w:val="single" w:sz="4" w:space="0" w:color="000000"/>
              <w:bottom w:val="single" w:sz="4" w:space="0" w:color="000000"/>
              <w:right w:val="single" w:sz="4" w:space="0" w:color="000000"/>
            </w:tcBorders>
          </w:tcPr>
          <w:p>
            <w:pPr>
              <w:pStyle w:val="TAC"/>
              <w:rPr>
                <w:color w:val="000000"/>
                <w:lang w:val="en-GB"/>
              </w:rPr>
            </w:pPr>
            <w:r>
              <w:rPr>
                <w:lang w:val="en-GB"/>
              </w:rPr>
              <w:t>N/A</w:t>
            </w:r>
          </w:p>
        </w:tc>
      </w:tr>
      <w:tr>
        <w:trPr>
          <w:trHeight w:val="68" w:hRule="atLeast"/>
          <w:cantSplit w:val="true"/>
        </w:trPr>
        <w:tc>
          <w:tcPr>
            <w:tcW w:w="751" w:type="dxa"/>
            <w:vMerge w:val="continue"/>
            <w:tcBorders>
              <w:top w:val="single" w:sz="4" w:space="0" w:color="000000"/>
              <w:left w:val="single" w:sz="4" w:space="0" w:color="000000"/>
              <w:bottom w:val="single" w:sz="4" w:space="0" w:color="000000"/>
              <w:right w:val="single" w:sz="4" w:space="0" w:color="000000"/>
            </w:tcBorders>
            <w:textDirection w:val="btLr"/>
          </w:tcPr>
          <w:p>
            <w:pPr>
              <w:pStyle w:val="TAC"/>
              <w:snapToGrid w:val="false"/>
              <w:rPr>
                <w:color w:val="000000"/>
                <w:sz w:val="18"/>
                <w:lang w:val="en-GB"/>
              </w:rPr>
            </w:pPr>
            <w:r>
              <w:rPr>
                <w:color w:val="000000"/>
                <w:sz w:val="18"/>
                <w:lang w:val="en-GB"/>
              </w:rPr>
            </w:r>
          </w:p>
        </w:tc>
        <w:tc>
          <w:tcPr>
            <w:tcW w:w="1139" w:type="dxa"/>
            <w:gridSpan w:val="2"/>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AoD/AoA</w:t>
            </w:r>
          </w:p>
          <w:p>
            <w:pPr>
              <w:pStyle w:val="TAC"/>
              <w:rPr>
                <w:lang w:val="en-GB"/>
              </w:rPr>
            </w:pPr>
            <w:r>
              <w:rPr>
                <w:rFonts w:eastAsia="Arial"/>
                <w:lang w:val="en-GB"/>
              </w:rPr>
              <w:t xml:space="preserve"> </w:t>
            </w:r>
            <w:r>
              <w:rPr>
                <w:lang w:val="en-GB"/>
              </w:rPr>
              <w:t>(degrees)</w:t>
            </w:r>
          </w:p>
        </w:tc>
        <w:tc>
          <w:tcPr>
            <w:tcW w:w="6030" w:type="dxa"/>
            <w:gridSpan w:val="6"/>
            <w:tcBorders>
              <w:top w:val="single" w:sz="4" w:space="0" w:color="000000"/>
              <w:left w:val="single" w:sz="4" w:space="0" w:color="000000"/>
              <w:bottom w:val="single" w:sz="4" w:space="0" w:color="000000"/>
              <w:right w:val="single" w:sz="4" w:space="0" w:color="000000"/>
            </w:tcBorders>
          </w:tcPr>
          <w:p>
            <w:pPr>
              <w:pStyle w:val="TAC"/>
              <w:rPr/>
            </w:pPr>
            <w:r>
              <w:rPr>
                <w:lang w:val="en-GB"/>
              </w:rPr>
              <w:t>50</w:t>
            </w:r>
            <w:r>
              <w:rPr>
                <w:rFonts w:eastAsia="Symbol" w:cs="Symbol" w:ascii="Symbol" w:hAnsi="Symbol"/>
                <w:vertAlign w:val="superscript"/>
                <w:lang w:val="en-GB"/>
              </w:rPr>
              <w:t></w:t>
            </w:r>
            <w:r>
              <w:rPr>
                <w:lang w:val="en-GB"/>
              </w:rPr>
              <w:t xml:space="preserve"> for 2</w:t>
            </w:r>
            <w:r>
              <w:rPr>
                <w:rFonts w:eastAsia="Symbol" w:cs="Symbol" w:ascii="Symbol" w:hAnsi="Symbol"/>
                <w:vertAlign w:val="superscript"/>
                <w:lang w:val="en-GB"/>
              </w:rPr>
              <w:t></w:t>
            </w:r>
            <w:r>
              <w:rPr>
                <w:lang w:val="en-GB"/>
              </w:rPr>
              <w:t xml:space="preserve"> RMS angle spread per path</w:t>
            </w:r>
          </w:p>
          <w:p>
            <w:pPr>
              <w:pStyle w:val="TAC"/>
              <w:rPr/>
            </w:pPr>
            <w:r>
              <w:rPr>
                <w:lang w:val="en-GB"/>
              </w:rPr>
              <w:t>20</w:t>
            </w:r>
            <w:r>
              <w:rPr>
                <w:rFonts w:eastAsia="Symbol" w:cs="Symbol" w:ascii="Symbol" w:hAnsi="Symbol"/>
                <w:vertAlign w:val="superscript"/>
                <w:lang w:val="en-GB"/>
              </w:rPr>
              <w:t></w:t>
            </w:r>
            <w:r>
              <w:rPr>
                <w:lang w:val="en-GB"/>
              </w:rPr>
              <w:t xml:space="preserve"> for 5</w:t>
            </w:r>
            <w:r>
              <w:rPr>
                <w:rFonts w:eastAsia="Symbol" w:cs="Symbol" w:ascii="Symbol" w:hAnsi="Symbol"/>
                <w:vertAlign w:val="superscript"/>
                <w:lang w:val="en-GB"/>
              </w:rPr>
              <w:t></w:t>
            </w:r>
            <w:r>
              <w:rPr>
                <w:lang w:val="en-GB"/>
              </w:rPr>
              <w:t xml:space="preserve"> RMS angle spread per path</w:t>
            </w:r>
          </w:p>
        </w:tc>
        <w:tc>
          <w:tcPr>
            <w:tcW w:w="1151" w:type="dxa"/>
            <w:gridSpan w:val="2"/>
            <w:tcBorders>
              <w:top w:val="single" w:sz="4" w:space="0" w:color="000000"/>
              <w:left w:val="single" w:sz="4" w:space="0" w:color="000000"/>
              <w:bottom w:val="single" w:sz="4" w:space="0" w:color="000000"/>
              <w:right w:val="single" w:sz="4" w:space="0" w:color="000000"/>
            </w:tcBorders>
          </w:tcPr>
          <w:p>
            <w:pPr>
              <w:pStyle w:val="TAC"/>
              <w:rPr>
                <w:lang w:val="en-GB"/>
              </w:rPr>
            </w:pPr>
            <w:r>
              <w:rPr>
                <w:color w:val="000000"/>
                <w:lang w:val="en-GB"/>
              </w:rPr>
              <w:t>N/A</w:t>
            </w:r>
          </w:p>
        </w:tc>
      </w:tr>
      <w:tr>
        <w:trPr>
          <w:trHeight w:val="68" w:hRule="atLeast"/>
          <w:cantSplit w:val="true"/>
        </w:trPr>
        <w:tc>
          <w:tcPr>
            <w:tcW w:w="9071" w:type="dxa"/>
            <w:gridSpan w:val="11"/>
            <w:tcBorders>
              <w:top w:val="single" w:sz="4" w:space="0" w:color="000000"/>
              <w:left w:val="single" w:sz="4" w:space="0" w:color="000000"/>
              <w:bottom w:val="single" w:sz="4" w:space="0" w:color="000000"/>
              <w:right w:val="single" w:sz="4" w:space="0" w:color="000000"/>
            </w:tcBorders>
          </w:tcPr>
          <w:p>
            <w:pPr>
              <w:pStyle w:val="TAN"/>
              <w:rPr/>
            </w:pPr>
            <w:r>
              <w:rPr>
                <w:lang w:val="en-GB"/>
              </w:rPr>
              <w:t>NOTE:</w:t>
              <w:tab/>
              <w:t>*Designators correspond to channel models previously proposed in 3GPP and 3GPP2 ad-hoc groups.</w:t>
            </w:r>
          </w:p>
        </w:tc>
      </w:tr>
    </w:tbl>
    <w:p>
      <w:pPr>
        <w:pStyle w:val="Normal"/>
        <w:rPr/>
      </w:pPr>
      <w:r>
        <w:rPr/>
      </w:r>
    </w:p>
    <w:p>
      <w:pPr>
        <w:pStyle w:val="Heading2"/>
        <w:rPr/>
      </w:pPr>
      <w:bookmarkStart w:id="18" w:name="__RefHeading___Toc477795072"/>
      <w:bookmarkEnd w:id="18"/>
      <w:r>
        <w:rPr/>
        <w:t>4.3</w:t>
        <w:tab/>
        <w:t>Spatial parameters per path</w:t>
      </w:r>
    </w:p>
    <w:p>
      <w:pPr>
        <w:pStyle w:val="Normal"/>
        <w:rPr/>
      </w:pPr>
      <w:r>
        <w:rPr/>
        <w:t>Each resolvable path is characterized by its own spatial channel parameters (angle spread, angle of arrival, power azimuth spectrum). All paths are assumed independent. These assumptions apply to both the BS and the MS specific spatial parameters.  The above assumptions are in effect only for the Link Level channel model.</w:t>
      </w:r>
    </w:p>
    <w:p>
      <w:pPr>
        <w:pStyle w:val="Heading2"/>
        <w:rPr/>
      </w:pPr>
      <w:bookmarkStart w:id="19" w:name="__RefHeading___Toc477795073"/>
      <w:bookmarkEnd w:id="19"/>
      <w:r>
        <w:rPr/>
        <w:t>4.4</w:t>
        <w:tab/>
        <w:t>BS and MS array topologies</w:t>
      </w:r>
    </w:p>
    <w:p>
      <w:pPr>
        <w:pStyle w:val="Normal"/>
        <w:rPr/>
      </w:pPr>
      <w:r>
        <w:rPr/>
        <w:t xml:space="preserve">The spatial channel model should allow any type of antenna configuration to be selected, although details of a given configuration must be shared to allow others to reproduce the model and verify the results.  </w:t>
      </w:r>
    </w:p>
    <w:p>
      <w:pPr>
        <w:pStyle w:val="Normal"/>
        <w:rPr/>
      </w:pPr>
      <w:r>
        <w:rPr/>
        <w:t>Calibrating simulators at the link level requires a common set of assumptions including a specific set of antenna topologies to define a baseline case.  At the MS, the reference element spacing is 0.5</w:t>
      </w:r>
      <w:r>
        <w:rPr>
          <w:rFonts w:eastAsia="Symbol" w:cs="Symbol" w:ascii="Symbol" w:hAnsi="Symbol"/>
        </w:rPr>
        <w:t></w:t>
      </w:r>
      <w:r>
        <w:rPr/>
        <w:t xml:space="preserve">, where </w:t>
      </w:r>
      <w:r>
        <w:rPr/>
      </w:r>
      <m:oMath xmlns:m="http://schemas.openxmlformats.org/officeDocument/2006/math">
        <m:r>
          <w:rPr>
            <w:rFonts w:ascii="Cambria Math" w:hAnsi="Cambria Math"/>
          </w:rPr>
          <m:t xml:space="preserve">λ</m:t>
        </m:r>
      </m:oMath>
      <w:r>
        <w:rPr/>
        <w:t>is the wavelength of the carrier frequency. At the BS, three values for reference element spacing are defined: 0.5</w:t>
      </w:r>
      <w:r>
        <w:rPr>
          <w:rFonts w:eastAsia="Symbol" w:cs="Symbol" w:ascii="Symbol" w:hAnsi="Symbol"/>
        </w:rPr>
        <w:t></w:t>
      </w:r>
      <w:r>
        <w:rPr/>
        <w:t>, 4</w:t>
      </w:r>
      <w:r>
        <w:rPr>
          <w:rFonts w:eastAsia="Symbol" w:cs="Symbol" w:ascii="Symbol" w:hAnsi="Symbol"/>
        </w:rPr>
        <w:t></w:t>
      </w:r>
      <w:r>
        <w:rPr/>
        <w:t>, and 10</w:t>
      </w:r>
      <w:r>
        <w:rPr>
          <w:rFonts w:eastAsia="Symbol" w:cs="Symbol" w:ascii="Symbol" w:hAnsi="Symbol"/>
        </w:rPr>
        <w:t></w:t>
      </w:r>
      <w:r>
        <w:rPr/>
        <w:t>.</w:t>
      </w:r>
    </w:p>
    <w:p>
      <w:pPr>
        <w:pStyle w:val="Heading2"/>
        <w:rPr/>
      </w:pPr>
      <w:bookmarkStart w:id="20" w:name="__RefHeading___Toc477795074"/>
      <w:bookmarkEnd w:id="20"/>
      <w:r>
        <w:rPr/>
        <w:t>4.5</w:t>
        <w:tab/>
        <w:t>Spatial parameters for the BS</w:t>
      </w:r>
    </w:p>
    <w:p>
      <w:pPr>
        <w:pStyle w:val="Heading3"/>
        <w:rPr/>
      </w:pPr>
      <w:bookmarkStart w:id="21" w:name="__RefHeading___Toc477795075"/>
      <w:bookmarkEnd w:id="21"/>
      <w:r>
        <w:rPr/>
        <w:t>4.5.1</w:t>
        <w:tab/>
      </w:r>
      <w:bookmarkStart w:id="22" w:name="_Ref506742404"/>
      <w:r>
        <w:rPr/>
        <w:t>BS antenna pattern</w:t>
      </w:r>
      <w:bookmarkEnd w:id="22"/>
    </w:p>
    <w:p>
      <w:pPr>
        <w:pStyle w:val="Normal"/>
        <w:rPr/>
      </w:pPr>
      <w:r>
        <w:rPr/>
        <w:t>The 3-sector antenna pattern used for each sector, Reverse Link and Forward Link, is plotted in Figure 4.1 and is specified by</w:t>
      </w:r>
    </w:p>
    <w:p>
      <w:pPr>
        <w:pStyle w:val="EQ"/>
        <w:tabs>
          <w:tab w:val="clear" w:pos="4536"/>
          <w:tab w:val="clear" w:pos="9072"/>
          <w:tab w:val="center" w:pos="4820" w:leader="none"/>
          <w:tab w:val="right" w:pos="9639" w:leader="none"/>
        </w:tabs>
        <w:rPr/>
      </w:pPr>
      <w:r>
        <w:rPr/>
        <w:tab/>
      </w:r>
      <w:r>
        <w:rPr/>
        <w:object w:dxaOrig="4620" w:dyaOrig="74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31pt;height:37pt" filled="f" o:ole="">
            <v:imagedata r:id="rId5" o:title=""/>
          </v:shape>
          <o:OLEObject Type="Embed" ProgID="" ShapeID="ole_rId4" DrawAspect="Content" ObjectID="_171531659" r:id="rId4"/>
        </w:object>
      </w:r>
      <w:r>
        <w:rPr/>
        <w:tab/>
        <w:t>(4.5-1)</w:t>
      </w:r>
    </w:p>
    <w:p>
      <w:pPr>
        <w:pStyle w:val="Normal"/>
        <w:rPr/>
      </w:pPr>
      <w:r>
        <w:rPr/>
      </w:r>
      <m:oMath xmlns:m="http://schemas.openxmlformats.org/officeDocument/2006/math">
        <m:r>
          <w:rPr>
            <w:rFonts w:ascii="Cambria Math" w:hAnsi="Cambria Math"/>
          </w:rPr>
          <m:t xml:space="preserve">θ</m:t>
        </m:r>
      </m:oMath>
      <w:r>
        <w:rPr/>
        <w:t xml:space="preserve">is defined as the angle between the direction of interest and the boresight of the antenna, </w:t>
      </w:r>
      <w:r>
        <w:rPr/>
      </w:r>
      <m:oMath xmlns:m="http://schemas.openxmlformats.org/officeDocument/2006/math">
        <m:sSub>
          <m:e>
            <m:r>
              <w:rPr>
                <w:rFonts w:ascii="Cambria Math" w:hAnsi="Cambria Math"/>
              </w:rPr>
              <m:t xml:space="preserve">θ</m:t>
            </m:r>
          </m:e>
          <m:sub>
            <m:r>
              <w:rPr>
                <w:rFonts w:ascii="Cambria Math" w:hAnsi="Cambria Math"/>
              </w:rPr>
              <m:t xml:space="preserve">3</m:t>
            </m:r>
            <m:r>
              <m:rPr>
                <m:lit/>
                <m:nor/>
              </m:rPr>
              <w:rPr>
                <w:rFonts w:ascii="Cambria Math" w:hAnsi="Cambria Math"/>
              </w:rPr>
              <m:t xml:space="preserve">dB</m:t>
            </m:r>
          </m:sub>
        </m:sSub>
      </m:oMath>
      <w:r>
        <w:rPr/>
        <w:t xml:space="preserve"> is the 3dB beamwidth in degrees, and  A</w:t>
      </w:r>
      <w:r>
        <w:rPr>
          <w:vertAlign w:val="subscript"/>
        </w:rPr>
        <w:t>m</w:t>
      </w:r>
      <w:r>
        <w:rPr/>
        <w:t xml:space="preserve"> is the maximum attenuation. For a 3 sector scenario </w:t>
      </w:r>
      <w:r>
        <w:rPr/>
      </w:r>
      <m:oMath xmlns:m="http://schemas.openxmlformats.org/officeDocument/2006/math">
        <m:sSub>
          <m:e>
            <m:r>
              <w:rPr>
                <w:rFonts w:ascii="Cambria Math" w:hAnsi="Cambria Math"/>
              </w:rPr>
              <m:t xml:space="preserve">θ</m:t>
            </m:r>
          </m:e>
          <m:sub>
            <m:r>
              <w:rPr>
                <w:rFonts w:ascii="Cambria Math" w:hAnsi="Cambria Math"/>
              </w:rPr>
              <m:t xml:space="preserve">3</m:t>
            </m:r>
            <m:r>
              <m:rPr>
                <m:lit/>
                <m:nor/>
              </m:rPr>
              <w:rPr>
                <w:rFonts w:ascii="Cambria Math" w:hAnsi="Cambria Math"/>
              </w:rPr>
              <m:t xml:space="preserve">dB</m:t>
            </m:r>
          </m:sub>
        </m:sSub>
      </m:oMath>
      <w:r>
        <w:rPr/>
        <w:t xml:space="preserve"> is 70 degrees, </w:t>
      </w:r>
      <w:r>
        <w:rPr>
          <w:sz w:val="24"/>
        </w:rPr>
      </w:r>
      <m:oMath xmlns:m="http://schemas.openxmlformats.org/officeDocument/2006/math">
        <m:sSub>
          <m:e>
            <m:r>
              <w:rPr>
                <w:rFonts w:ascii="Cambria Math" w:hAnsi="Cambria Math"/>
              </w:rPr>
              <m:t xml:space="preserve">A</m:t>
            </m:r>
          </m:e>
          <m:sub>
            <m:r>
              <w:rPr>
                <w:rFonts w:ascii="Cambria Math" w:hAnsi="Cambria Math"/>
              </w:rPr>
              <m:t xml:space="preserve">m</m:t>
            </m:r>
          </m:sub>
        </m:sSub>
        <m:r>
          <w:rPr>
            <w:rFonts w:ascii="Cambria Math" w:hAnsi="Cambria Math"/>
          </w:rPr>
          <m:t xml:space="preserve">=</m:t>
        </m:r>
      </m:oMath>
      <w:r>
        <w:rPr/>
        <w:t>20dB</w:t>
      </w:r>
      <w:r>
        <w:rPr>
          <w:sz w:val="24"/>
        </w:rPr>
        <w:t>,</w:t>
      </w:r>
      <w:r>
        <w:rPr/>
        <w:t xml:space="preserve">and the antenna boresight pointing direction is given by Figure 4.2.  For a 6 sector scenario </w:t>
      </w:r>
      <w:r>
        <w:rPr/>
      </w:r>
      <m:oMath xmlns:m="http://schemas.openxmlformats.org/officeDocument/2006/math">
        <m:sSub>
          <m:e>
            <m:r>
              <w:rPr>
                <w:rFonts w:ascii="Cambria Math" w:hAnsi="Cambria Math"/>
              </w:rPr>
              <m:t xml:space="preserve">θ</m:t>
            </m:r>
          </m:e>
          <m:sub>
            <m:r>
              <w:rPr>
                <w:rFonts w:ascii="Cambria Math" w:hAnsi="Cambria Math"/>
              </w:rPr>
              <m:t xml:space="preserve">3</m:t>
            </m:r>
            <m:r>
              <m:rPr>
                <m:lit/>
                <m:nor/>
              </m:rPr>
              <w:rPr>
                <w:rFonts w:ascii="Cambria Math" w:hAnsi="Cambria Math"/>
              </w:rPr>
              <m:t xml:space="preserve">dB</m:t>
            </m:r>
          </m:sub>
        </m:sSub>
      </m:oMath>
      <w:r>
        <w:rPr/>
        <w:t xml:space="preserve"> is 35</w:t>
      </w:r>
      <w:r>
        <w:rPr>
          <w:vertAlign w:val="superscript"/>
        </w:rPr>
        <w:t>o</w:t>
      </w:r>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m</m:t>
            </m:r>
          </m:sub>
        </m:sSub>
      </m:oMath>
      <w:r>
        <w:rPr/>
        <w:t>=23dB</w:t>
      </w:r>
      <w:r>
        <w:rPr>
          <w:sz w:val="24"/>
        </w:rPr>
        <w:t xml:space="preserve">, </w:t>
      </w:r>
      <w:r>
        <w:rPr/>
        <w:t xml:space="preserve">which results in the pattern shown in Figure 4.3, and the boresight pointing direction defined by Figure 4.4.  The boresight is defined to be the direction to which the antenna shows the maximum gain.  The gain for the 3-sector 70 degree antenna is 14dBi.  By reducing the beamwidth by half to 35 degrees, the corresponding gain will be 3dB higher resulting in 17dBi. The antenna pattern shown is targeted for diversity-oriented implementations (i.e. large inter-element spacings). For beamforming applications that require small spacings, alternative antenna designs may have to be considered leading to a different antenna pattern.  </w:t>
      </w:r>
    </w:p>
    <w:p>
      <w:pPr>
        <w:pStyle w:val="TH"/>
        <w:rPr/>
      </w:pPr>
      <w:r>
        <w:rPr/>
        <w:object w:dxaOrig="6401" w:dyaOrig="512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02.95pt;height:253.5pt" filled="f" o:ole="">
            <v:imagedata r:id="rId7" o:title=""/>
          </v:shape>
          <o:OLEObject Type="Embed" ProgID="Excel.Sheet.12" ShapeID="ole_rId6" DrawAspect="Content" ObjectID="_755644106" r:id="rId6"/>
        </w:object>
      </w:r>
    </w:p>
    <w:p>
      <w:pPr>
        <w:pStyle w:val="TF"/>
        <w:rPr>
          <w:bCs/>
        </w:rPr>
      </w:pPr>
      <w:bookmarkStart w:id="23" w:name="_Ref13019899"/>
      <w:r>
        <w:rPr>
          <w:bCs/>
        </w:rPr>
        <w:t>Figure 4.</w:t>
      </w:r>
      <w:bookmarkEnd w:id="23"/>
      <w:r>
        <w:rPr>
          <w:bCs/>
        </w:rPr>
        <w:t>1: Antenna pattern for 3-sector cells</w:t>
      </w:r>
    </w:p>
    <w:p>
      <w:pPr>
        <w:pStyle w:val="Normal"/>
        <w:rPr>
          <w:bCs/>
        </w:rPr>
      </w:pPr>
      <w:r>
        <w:rPr>
          <w:bCs/>
        </w:rPr>
      </w:r>
    </w:p>
    <w:p>
      <w:pPr>
        <w:pStyle w:val="TH"/>
        <w:rPr/>
      </w:pPr>
      <w:bookmarkStart w:id="24" w:name="_1086697603"/>
      <w:bookmarkStart w:id="25" w:name="_1086697005"/>
      <w:bookmarkEnd w:id="24"/>
      <w:bookmarkEnd w:id="25"/>
      <w:r>
        <w:rPr/>
        <w:object w:dxaOrig="3765" w:dyaOrig="35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8.25pt;height:177pt" filled="f" o:ole="">
            <v:imagedata r:id="rId9" o:title=""/>
          </v:shape>
          <o:OLEObject Type="Embed" ProgID="" ShapeID="ole_rId8" DrawAspect="Content" ObjectID="_10988723" r:id="rId8"/>
        </w:object>
      </w:r>
    </w:p>
    <w:p>
      <w:pPr>
        <w:pStyle w:val="TF"/>
        <w:rPr/>
      </w:pPr>
      <w:bookmarkStart w:id="26" w:name="_Ref12955615"/>
      <w:r>
        <w:rPr>
          <w:bCs/>
        </w:rPr>
        <w:t>Figure 4.</w:t>
      </w:r>
      <w:bookmarkEnd w:id="26"/>
      <w:r>
        <w:rPr>
          <w:bCs/>
        </w:rPr>
        <w:t>2: Boresight pointing direction for 3-sector cells</w:t>
      </w:r>
    </w:p>
    <w:p>
      <w:pPr>
        <w:pStyle w:val="Normal"/>
        <w:rPr>
          <w:bCs/>
        </w:rPr>
      </w:pPr>
      <w:r>
        <w:rPr>
          <w:bCs/>
        </w:rPr>
      </w:r>
    </w:p>
    <w:p>
      <w:pPr>
        <w:pStyle w:val="TH"/>
        <w:rPr/>
      </w:pPr>
      <w:r>
        <w:rPr/>
        <w:object w:dxaOrig="6401" w:dyaOrig="460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88.9pt;height:225.7pt" filled="f" o:ole="">
            <v:imagedata r:id="rId11" o:title=""/>
          </v:shape>
          <o:OLEObject Type="Embed" ProgID="Excel.Sheet.12" ShapeID="ole_rId10" DrawAspect="Content" ObjectID="_1349450335" r:id="rId10"/>
        </w:object>
      </w:r>
    </w:p>
    <w:p>
      <w:pPr>
        <w:pStyle w:val="TF"/>
        <w:rPr>
          <w:bCs/>
        </w:rPr>
      </w:pPr>
      <w:bookmarkStart w:id="27" w:name="_Ref12954987"/>
      <w:r>
        <w:rPr>
          <w:bCs/>
        </w:rPr>
        <w:t>Figure 4.</w:t>
      </w:r>
      <w:bookmarkEnd w:id="27"/>
      <w:r>
        <w:rPr>
          <w:bCs/>
        </w:rPr>
        <w:t>3: Antenna pattern for 6-sector cells</w:t>
      </w:r>
    </w:p>
    <w:p>
      <w:pPr>
        <w:pStyle w:val="Normal"/>
        <w:rPr>
          <w:bCs/>
        </w:rPr>
      </w:pPr>
      <w:r>
        <w:rPr>
          <w:bCs/>
        </w:rPr>
      </w:r>
    </w:p>
    <w:p>
      <w:pPr>
        <w:pStyle w:val="TH"/>
        <w:rPr/>
      </w:pPr>
      <w:bookmarkStart w:id="28" w:name="_1086697646"/>
      <w:bookmarkStart w:id="29" w:name="_1086696961"/>
      <w:bookmarkStart w:id="30" w:name="_1086694561"/>
      <w:bookmarkStart w:id="31" w:name="_1086089031"/>
      <w:bookmarkStart w:id="32" w:name="_1086088818"/>
      <w:bookmarkEnd w:id="28"/>
      <w:bookmarkEnd w:id="29"/>
      <w:bookmarkEnd w:id="30"/>
      <w:bookmarkEnd w:id="31"/>
      <w:bookmarkEnd w:id="32"/>
      <w:r>
        <w:rPr/>
        <w:object w:dxaOrig="3765" w:dyaOrig="35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88.25pt;height:177pt" filled="f" o:ole="">
            <v:imagedata r:id="rId13" o:title=""/>
          </v:shape>
          <o:OLEObject Type="Embed" ProgID="" ShapeID="ole_rId12" DrawAspect="Content" ObjectID="_306527283" r:id="rId12"/>
        </w:object>
      </w:r>
    </w:p>
    <w:p>
      <w:pPr>
        <w:pStyle w:val="TF"/>
        <w:rPr>
          <w:bCs/>
        </w:rPr>
      </w:pPr>
      <w:bookmarkStart w:id="33" w:name="_Ref12955686"/>
      <w:r>
        <w:rPr>
          <w:bCs/>
        </w:rPr>
        <w:t>Figure 4.</w:t>
      </w:r>
      <w:bookmarkEnd w:id="33"/>
      <w:r>
        <w:rPr>
          <w:bCs/>
        </w:rPr>
        <w:t>4: Boresight pointing direction for 6-sector cells</w:t>
      </w:r>
    </w:p>
    <w:p>
      <w:pPr>
        <w:pStyle w:val="Normal"/>
        <w:rPr>
          <w:bCs/>
        </w:rPr>
      </w:pPr>
      <w:r>
        <w:rPr>
          <w:bCs/>
        </w:rPr>
      </w:r>
    </w:p>
    <w:p>
      <w:pPr>
        <w:pStyle w:val="Heading3"/>
        <w:rPr/>
      </w:pPr>
      <w:bookmarkStart w:id="34" w:name="__RefHeading___Toc477795076"/>
      <w:bookmarkEnd w:id="34"/>
      <w:r>
        <w:rPr/>
        <w:t>4.5.2</w:t>
        <w:tab/>
        <w:t>Per-path BS angle spread (AS)</w:t>
      </w:r>
    </w:p>
    <w:p>
      <w:pPr>
        <w:pStyle w:val="Normal"/>
        <w:rPr/>
      </w:pPr>
      <w:r>
        <w:rPr/>
        <w:t xml:space="preserve">The base station per-path angle spread is defined as the root mean square (RMS) of angles with which an arriving path's power is received by the base station array. The individual path powers are defined in the temporal channel model described in Table 4.1. Two values of BS angle spread (each associated with a corresponding mean angle of departure, AoD) are considered: </w:t>
      </w:r>
    </w:p>
    <w:p>
      <w:pPr>
        <w:pStyle w:val="B1"/>
        <w:rPr/>
      </w:pPr>
      <w:r>
        <w:rPr/>
        <w:t>-</w:t>
        <w:tab/>
        <w:t>AS: 2 degrees at AoD 50 degrees</w:t>
      </w:r>
    </w:p>
    <w:p>
      <w:pPr>
        <w:pStyle w:val="B1"/>
        <w:rPr/>
      </w:pPr>
      <w:r>
        <w:rPr/>
        <w:t>-</w:t>
        <w:tab/>
        <w:t>AS: 5 degrees at AoD 20 degrees</w:t>
      </w:r>
    </w:p>
    <w:p>
      <w:pPr>
        <w:pStyle w:val="Normal"/>
        <w:tabs>
          <w:tab w:val="clear" w:pos="284"/>
          <w:tab w:val="left" w:pos="2880" w:leader="none"/>
        </w:tabs>
        <w:rPr/>
      </w:pPr>
      <w:r>
        <w:rPr/>
        <w:t>It should be noted that attention should be paid when comparing the link level performance between the two angle spread values since the BS antenna gain for the two corresponding AoDs will be different.  The BS antenna gain is applied to the path powers specified in Table 4.1.</w:t>
      </w:r>
    </w:p>
    <w:p>
      <w:pPr>
        <w:pStyle w:val="Heading3"/>
        <w:rPr/>
      </w:pPr>
      <w:bookmarkStart w:id="35" w:name="__RefHeading___Toc477795077"/>
      <w:bookmarkEnd w:id="35"/>
      <w:r>
        <w:rPr/>
        <w:t>4.5.3</w:t>
        <w:tab/>
        <w:t>Per-path BS angle of departure</w:t>
      </w:r>
    </w:p>
    <w:p>
      <w:pPr>
        <w:pStyle w:val="Normal"/>
        <w:rPr/>
      </w:pPr>
      <w:r>
        <w:rPr/>
        <w:t xml:space="preserve">The Angle of Departure (AoD) is defined to be the mean angle with which an arriving or departing path's power is received or transmitted by the BS array with respect to the boresite. The two values considered are: </w:t>
      </w:r>
    </w:p>
    <w:p>
      <w:pPr>
        <w:pStyle w:val="B1"/>
        <w:rPr/>
      </w:pPr>
      <w:r>
        <w:rPr/>
        <w:t>-</w:t>
        <w:tab/>
        <w:t xml:space="preserve">AoD: 50 degrees (associated with the RMS Angle Spread of 2 degrees) </w:t>
      </w:r>
    </w:p>
    <w:p>
      <w:pPr>
        <w:pStyle w:val="B1"/>
        <w:rPr/>
      </w:pPr>
      <w:r>
        <w:rPr/>
        <w:t>-</w:t>
        <w:tab/>
        <w:t xml:space="preserve">AoD: 20 degrees (associated with the RMS Angle Spread of 5 degrees) </w:t>
      </w:r>
    </w:p>
    <w:p>
      <w:pPr>
        <w:pStyle w:val="Heading3"/>
        <w:rPr/>
      </w:pPr>
      <w:bookmarkStart w:id="36" w:name="__RefHeading___Toc477795078"/>
      <w:bookmarkEnd w:id="36"/>
      <w:r>
        <w:rPr/>
        <w:t>4.5.4</w:t>
        <w:tab/>
        <w:t>Per-path BS power azimuth spectrum</w:t>
      </w:r>
    </w:p>
    <w:p>
      <w:pPr>
        <w:pStyle w:val="Normal"/>
        <w:rPr/>
      </w:pPr>
      <w:r>
        <w:rPr/>
        <w:t xml:space="preserve">The Power Azimuth Spectrum (PAS) of a path arriving at the base station is assumed to have a Laplacian distribution. For an  AoD </w:t>
      </w:r>
      <w:r>
        <w:rPr>
          <w:lang w:val="en-US" w:eastAsia="en-US"/>
        </w:rPr>
      </w:r>
      <m:oMath xmlns:m="http://schemas.openxmlformats.org/officeDocument/2006/math">
        <m:acc>
          <m:accPr>
            <m:chr m:val="¯"/>
          </m:accPr>
          <m:e>
            <m:r>
              <w:rPr>
                <w:rFonts w:ascii="Cambria Math" w:hAnsi="Cambria Math"/>
              </w:rPr>
              <m:t xml:space="preserve">θ</m:t>
            </m:r>
          </m:e>
        </m:acc>
      </m:oMath>
      <w:r>
        <w:rPr/>
        <w:t xml:space="preserve"> and RMS angle-spread </w:t>
      </w:r>
      <w:r>
        <w:rPr>
          <w:rFonts w:eastAsia="Symbol" w:cs="Symbol" w:ascii="Symbol" w:hAnsi="Symbol"/>
        </w:rPr>
        <w:t></w:t>
      </w:r>
      <w:r>
        <w:rPr/>
        <w:t xml:space="preserve">, the BS per path PAS value at an angle </w:t>
      </w:r>
      <w:r>
        <w:rPr>
          <w:rFonts w:eastAsia="Symbol" w:cs="Symbol" w:ascii="Symbol" w:hAnsi="Symbol"/>
        </w:rPr>
        <w:t></w:t>
      </w:r>
      <w:r>
        <w:rPr/>
        <w:t xml:space="preserve"> is given by: </w:t>
      </w:r>
    </w:p>
    <w:p>
      <w:pPr>
        <w:pStyle w:val="EQ"/>
        <w:tabs>
          <w:tab w:val="clear" w:pos="4536"/>
          <w:tab w:val="clear" w:pos="9072"/>
          <w:tab w:val="center" w:pos="4820" w:leader="none"/>
          <w:tab w:val="right" w:pos="9639" w:leader="none"/>
        </w:tabs>
        <w:rPr/>
      </w:pPr>
      <w:r>
        <w:rPr/>
        <w:tab/>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σ</m:t>
        </m:r>
        <m:r>
          <w:rPr>
            <w:rFonts w:ascii="Cambria Math" w:hAnsi="Cambria Math"/>
          </w:rPr>
          <m:t xml:space="preserve">,</m:t>
        </m:r>
        <m:acc>
          <m:accPr>
            <m:chr m:val="¯"/>
          </m:accPr>
          <m:e>
            <m:r>
              <w:rPr>
                <w:rFonts w:ascii="Cambria Math" w:hAnsi="Cambria Math"/>
              </w:rPr>
              <m:t xml:space="preserve">θ</m:t>
            </m:r>
          </m:e>
        </m:acc>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o</m:t>
            </m:r>
          </m:sub>
        </m:sSub>
        <m:r>
          <m:rPr>
            <m:lit/>
            <m:nor/>
          </m:rPr>
          <w:rPr>
            <w:rFonts w:ascii="Cambria Math" w:hAnsi="Cambria Math"/>
          </w:rPr>
          <m:t xml:space="preserve">exp</m:t>
        </m:r>
        <m:d>
          <m:dPr>
            <m:begChr m:val="["/>
            <m:endChr m:val="]"/>
          </m:dPr>
          <m:e>
            <m:f>
              <m:num>
                <m:r>
                  <w:rPr>
                    <w:rFonts w:ascii="Cambria Math" w:hAnsi="Cambria Math"/>
                  </w:rPr>
                  <m:t xml:space="preserve">−</m:t>
                </m:r>
                <m:rad>
                  <m:radPr>
                    <m:degHide m:val="1"/>
                  </m:radPr>
                  <m:deg/>
                  <m:e>
                    <m:r>
                      <w:rPr>
                        <w:rFonts w:ascii="Cambria Math" w:hAnsi="Cambria Math"/>
                      </w:rPr>
                      <m:t xml:space="preserve">2</m:t>
                    </m:r>
                  </m:e>
                </m:rad>
                <m:d>
                  <m:dPr>
                    <m:begChr m:val="|"/>
                    <m:endChr m:val="|"/>
                  </m:dPr>
                  <m:e>
                    <m:r>
                      <w:rPr>
                        <w:rFonts w:ascii="Cambria Math" w:hAnsi="Cambria Math"/>
                      </w:rPr>
                      <m:t xml:space="preserve">θ</m:t>
                    </m:r>
                    <m:r>
                      <w:rPr>
                        <w:rFonts w:ascii="Cambria Math" w:hAnsi="Cambria Math"/>
                      </w:rPr>
                      <m:t xml:space="preserve">−</m:t>
                    </m:r>
                    <m:bar>
                      <m:barPr>
                        <m:pos m:val="top"/>
                      </m:barPr>
                      <m:e>
                        <m:r>
                          <w:rPr>
                            <w:rFonts w:ascii="Cambria Math" w:hAnsi="Cambria Math"/>
                          </w:rPr>
                          <m:t xml:space="preserve">θ</m:t>
                        </m:r>
                      </m:e>
                    </m:bar>
                  </m:e>
                </m:d>
              </m:num>
              <m:den>
                <m:r>
                  <w:rPr>
                    <w:rFonts w:ascii="Cambria Math" w:hAnsi="Cambria Math"/>
                  </w:rPr>
                  <m:t xml:space="preserve">σ</m:t>
                </m:r>
              </m:den>
            </m:f>
          </m:e>
        </m:d>
        <m:r>
          <w:rPr>
            <w:rFonts w:ascii="Cambria Math" w:hAnsi="Cambria Math"/>
          </w:rPr>
          <m:t xml:space="preserve">G</m:t>
        </m:r>
        <m:r>
          <w:rPr>
            <w:rFonts w:ascii="Cambria Math" w:hAnsi="Cambria Math"/>
          </w:rPr>
          <m:t xml:space="preserve">(</m:t>
        </m:r>
        <m:r>
          <w:rPr>
            <w:rFonts w:ascii="Cambria Math" w:hAnsi="Cambria Math"/>
          </w:rPr>
          <m:t xml:space="preserve">θ</m:t>
        </m:r>
        <m:r>
          <w:rPr>
            <w:rFonts w:ascii="Cambria Math" w:hAnsi="Cambria Math"/>
          </w:rPr>
          <m:t xml:space="preserve">)</m:t>
        </m:r>
      </m:oMath>
      <w:r>
        <w:rPr/>
        <w:tab/>
        <w:t>(4.5-2)</w:t>
      </w:r>
    </w:p>
    <w:p>
      <w:pPr>
        <w:pStyle w:val="Normal"/>
        <w:rPr/>
      </w:pPr>
      <w:r>
        <w:rPr/>
        <w:t xml:space="preserve">where both angles </w:t>
      </w:r>
      <w:r>
        <w:rPr>
          <w:lang w:val="en-US" w:eastAsia="en-US"/>
        </w:rPr>
      </w:r>
      <m:oMath xmlns:m="http://schemas.openxmlformats.org/officeDocument/2006/math">
        <m:acc>
          <m:accPr>
            <m:chr m:val="¯"/>
          </m:accPr>
          <m:e>
            <m:r>
              <w:rPr>
                <w:rFonts w:ascii="Cambria Math" w:hAnsi="Cambria Math"/>
              </w:rPr>
              <m:t xml:space="preserve">θ</m:t>
            </m:r>
          </m:e>
        </m:acc>
      </m:oMath>
      <w:r>
        <w:rPr>
          <w:lang w:val="en-US" w:eastAsia="en-US"/>
        </w:rPr>
        <w:t xml:space="preserve">and </w:t>
      </w:r>
      <w:r>
        <w:rPr>
          <w:rFonts w:eastAsia="Symbol" w:cs="Symbol" w:ascii="Symbol" w:hAnsi="Symbol"/>
        </w:rPr>
        <w:t></w:t>
      </w:r>
      <w:r>
        <w:rPr/>
        <w:t xml:space="preserve"> are given with respect to the boresight of the antenna elements. It is assumed that all antenna elements' orientations are aligned. Also, </w:t>
      </w:r>
      <w:r>
        <w:rPr>
          <w:i/>
        </w:rPr>
        <w:t>P</w:t>
      </w:r>
      <w:r>
        <w:rPr/>
        <w:t xml:space="preserve"> is the average received power and </w:t>
      </w:r>
      <w:r>
        <w:rPr>
          <w:i/>
        </w:rPr>
        <w:t>G</w:t>
      </w:r>
      <w:r>
        <w:rPr/>
        <w:t xml:space="preserve"> is the numeric base station antenna gain described in Clause 4.5.1 by </w:t>
      </w:r>
    </w:p>
    <w:p>
      <w:pPr>
        <w:pStyle w:val="EQ"/>
        <w:tabs>
          <w:tab w:val="clear" w:pos="4536"/>
          <w:tab w:val="clear" w:pos="9072"/>
          <w:tab w:val="center" w:pos="4820" w:leader="none"/>
          <w:tab w:val="right" w:pos="9639" w:leader="none"/>
        </w:tabs>
        <w:rPr/>
      </w:pPr>
      <w:r>
        <w:rPr/>
        <w:tab/>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A</m:t>
            </m:r>
            <m:r>
              <w:rPr>
                <w:rFonts w:ascii="Cambria Math" w:hAnsi="Cambria Math"/>
              </w:rPr>
              <m:t xml:space="preserve">(</m:t>
            </m:r>
            <m:r>
              <w:rPr>
                <w:rFonts w:ascii="Cambria Math" w:hAnsi="Cambria Math"/>
              </w:rPr>
              <m:t xml:space="preserve">θ</m:t>
            </m:r>
            <m:r>
              <w:rPr>
                <w:rFonts w:ascii="Cambria Math" w:hAnsi="Cambria Math"/>
              </w:rPr>
              <m:t xml:space="preserve">)</m:t>
            </m:r>
          </m:sup>
        </m:sSup>
      </m:oMath>
      <w:r>
        <w:rPr/>
        <w:tab/>
        <w:t>(4.5-3)</w:t>
      </w:r>
    </w:p>
    <w:p>
      <w:pPr>
        <w:pStyle w:val="Normal"/>
        <w:rPr/>
      </w:pPr>
      <w:r>
        <w:rPr/>
        <w:t xml:space="preserve">Finally, </w:t>
      </w:r>
      <w:r>
        <w:rPr>
          <w:i/>
        </w:rPr>
        <w:t>N</w:t>
      </w:r>
      <w:r>
        <w:rPr>
          <w:vertAlign w:val="subscript"/>
        </w:rPr>
        <w:t xml:space="preserve">o </w:t>
      </w:r>
      <w:r>
        <w:rPr/>
        <w:t>is the normalization constant:</w:t>
      </w:r>
    </w:p>
    <w:p>
      <w:pPr>
        <w:pStyle w:val="EQ"/>
        <w:tabs>
          <w:tab w:val="clear" w:pos="4536"/>
          <w:tab w:val="clear" w:pos="9072"/>
          <w:tab w:val="center" w:pos="4820" w:leader="none"/>
          <w:tab w:val="right" w:pos="9639" w:leader="none"/>
        </w:tabs>
        <w:rPr/>
      </w:pPr>
      <w:r>
        <w:rPr/>
        <w:tab/>
      </w:r>
      <w:r>
        <w:rPr/>
      </w:r>
      <m:oMath xmlns:m="http://schemas.openxmlformats.org/officeDocument/2006/math">
        <m:sSubSup>
          <m:e>
            <m:r>
              <w:rPr>
                <w:rFonts w:ascii="Cambria Math" w:hAnsi="Cambria Math"/>
              </w:rPr>
              <m:t xml:space="preserve">N</m:t>
            </m:r>
          </m:e>
          <m:sub>
            <m:r>
              <w:rPr>
                <w:rFonts w:ascii="Cambria Math" w:hAnsi="Cambria Math"/>
              </w:rPr>
              <m:t xml:space="preserve">o</m:t>
            </m:r>
          </m:sub>
          <m:sup>
            <m:r>
              <w:rPr>
                <w:rFonts w:ascii="Cambria Math" w:hAnsi="Cambria Math"/>
              </w:rPr>
              <m:t xml:space="preserve">−</m:t>
            </m:r>
            <m:r>
              <w:rPr>
                <w:rFonts w:ascii="Cambria Math" w:hAnsi="Cambria Math"/>
              </w:rPr>
              <m:t xml:space="preserve">1</m:t>
            </m:r>
          </m:sup>
        </m:sSubSup>
        <m:r>
          <w:rPr>
            <w:rFonts w:ascii="Cambria Math" w:hAnsi="Cambria Math"/>
          </w:rPr>
          <m:t xml:space="preserve">=</m:t>
        </m:r>
        <m:nary>
          <m:naryPr>
            <m:chr m:val="∫"/>
          </m:naryPr>
          <m:sub>
            <m:r>
              <w:rPr>
                <w:rFonts w:ascii="Cambria Math" w:hAnsi="Cambria Math"/>
              </w:rPr>
              <m:t xml:space="preserve">−</m:t>
            </m:r>
            <m:r>
              <w:rPr>
                <w:rFonts w:ascii="Cambria Math" w:hAnsi="Cambria Math"/>
              </w:rPr>
              <m:t xml:space="preserve">π</m:t>
            </m:r>
            <m:r>
              <w:rPr>
                <w:rFonts w:ascii="Cambria Math" w:hAnsi="Cambria Math"/>
              </w:rPr>
              <m:t xml:space="preserve">+</m:t>
            </m:r>
            <m:acc>
              <m:accPr>
                <m:chr m:val="¯"/>
              </m:accPr>
              <m:e>
                <m:r>
                  <w:rPr>
                    <w:rFonts w:ascii="Cambria Math" w:hAnsi="Cambria Math"/>
                  </w:rPr>
                  <m:t xml:space="preserve">θ</m:t>
                </m:r>
              </m:e>
            </m:acc>
          </m:sub>
          <m:sup>
            <m:r>
              <w:rPr>
                <w:rFonts w:ascii="Cambria Math" w:hAnsi="Cambria Math"/>
              </w:rPr>
              <m:t xml:space="preserve">π</m:t>
            </m:r>
            <m:r>
              <w:rPr>
                <w:rFonts w:ascii="Cambria Math" w:hAnsi="Cambria Math"/>
              </w:rPr>
              <m:t xml:space="preserve">+</m:t>
            </m:r>
            <m:acc>
              <m:accPr>
                <m:chr m:val="¯"/>
              </m:accPr>
              <m:e>
                <m:r>
                  <w:rPr>
                    <w:rFonts w:ascii="Cambria Math" w:hAnsi="Cambria Math"/>
                  </w:rPr>
                  <m:t xml:space="preserve">θ</m:t>
                </m:r>
              </m:e>
            </m:acc>
          </m:sup>
          <m:e>
            <m:r>
              <m:rPr>
                <m:lit/>
                <m:nor/>
              </m:rPr>
              <w:rPr>
                <w:rFonts w:ascii="Cambria Math" w:hAnsi="Cambria Math"/>
              </w:rPr>
              <m:t xml:space="preserve">exp</m:t>
            </m:r>
            <m:d>
              <m:dPr>
                <m:begChr m:val="["/>
                <m:endChr m:val="]"/>
              </m:dPr>
              <m:e>
                <m:f>
                  <m:num>
                    <m:r>
                      <w:rPr>
                        <w:rFonts w:ascii="Cambria Math" w:hAnsi="Cambria Math"/>
                      </w:rPr>
                      <m:t xml:space="preserve">−</m:t>
                    </m:r>
                    <m:rad>
                      <m:radPr>
                        <m:degHide m:val="1"/>
                      </m:radPr>
                      <m:deg/>
                      <m:e>
                        <m:r>
                          <w:rPr>
                            <w:rFonts w:ascii="Cambria Math" w:hAnsi="Cambria Math"/>
                          </w:rPr>
                          <m:t xml:space="preserve">2</m:t>
                        </m:r>
                      </m:e>
                    </m:rad>
                    <m:d>
                      <m:dPr>
                        <m:begChr m:val="|"/>
                        <m:endChr m:val="|"/>
                      </m:dPr>
                      <m:e>
                        <m:r>
                          <w:rPr>
                            <w:rFonts w:ascii="Cambria Math" w:hAnsi="Cambria Math"/>
                          </w:rPr>
                          <m:t xml:space="preserve">θ</m:t>
                        </m:r>
                        <m:r>
                          <w:rPr>
                            <w:rFonts w:ascii="Cambria Math" w:hAnsi="Cambria Math"/>
                          </w:rPr>
                          <m:t xml:space="preserve">−</m:t>
                        </m:r>
                        <m:bar>
                          <m:barPr>
                            <m:pos m:val="top"/>
                          </m:barPr>
                          <m:e>
                            <m:r>
                              <w:rPr>
                                <w:rFonts w:ascii="Cambria Math" w:hAnsi="Cambria Math"/>
                              </w:rPr>
                              <m:t xml:space="preserve">θ</m:t>
                            </m:r>
                          </m:e>
                        </m:bar>
                      </m:e>
                    </m:d>
                  </m:num>
                  <m:den>
                    <m:r>
                      <w:rPr>
                        <w:rFonts w:ascii="Cambria Math" w:hAnsi="Cambria Math"/>
                      </w:rPr>
                      <m:t xml:space="preserve">σ</m:t>
                    </m:r>
                  </m:den>
                </m:f>
              </m:e>
            </m:d>
            <m:r>
              <w:rPr>
                <w:rFonts w:ascii="Cambria Math" w:hAnsi="Cambria Math"/>
              </w:rPr>
              <m:t xml:space="preserve">G</m:t>
            </m:r>
            <m:r>
              <w:rPr>
                <w:rFonts w:ascii="Cambria Math" w:hAnsi="Cambria Math"/>
              </w:rPr>
              <m:t xml:space="preserve">(</m:t>
            </m:r>
            <m:r>
              <w:rPr>
                <w:rFonts w:ascii="Cambria Math" w:hAnsi="Cambria Math"/>
              </w:rPr>
              <m:t xml:space="preserve">θ</m:t>
            </m:r>
            <m:r>
              <w:rPr>
                <w:rFonts w:ascii="Cambria Math" w:hAnsi="Cambria Math"/>
              </w:rPr>
              <m:t xml:space="preserve">)</m:t>
            </m:r>
            <m:r>
              <m:t xml:space="preserve"> </m:t>
            </m:r>
            <m:r>
              <w:rPr>
                <w:rFonts w:ascii="Cambria Math" w:hAnsi="Cambria Math"/>
              </w:rPr>
              <m:t xml:space="preserve">dθ</m:t>
            </m:r>
          </m:e>
        </m:nary>
      </m:oMath>
      <w:r>
        <w:rPr/>
        <w:tab/>
        <w:t>(4.5-4)</w:t>
      </w:r>
    </w:p>
    <w:p>
      <w:pPr>
        <w:pStyle w:val="Normal"/>
        <w:rPr/>
      </w:pPr>
      <w:r>
        <w:rPr/>
        <w:t xml:space="preserve">In the above equation, </w:t>
      </w:r>
      <w:r>
        <w:rPr>
          <w:rFonts w:eastAsia="Symbol" w:cs="Symbol" w:ascii="Symbol" w:hAnsi="Symbol"/>
        </w:rPr>
        <w:t></w:t>
      </w:r>
      <w:r>
        <w:rPr/>
        <w:t xml:space="preserve"> represents path components (sub-rays) of the path power arriving at an  AoD </w:t>
      </w:r>
      <w:r>
        <w:rPr/>
      </w:r>
      <m:oMath xmlns:m="http://schemas.openxmlformats.org/officeDocument/2006/math">
        <m:acc>
          <m:accPr>
            <m:chr m:val="¯"/>
          </m:accPr>
          <m:e>
            <m:r>
              <w:rPr>
                <w:rFonts w:ascii="Cambria Math" w:hAnsi="Cambria Math"/>
              </w:rPr>
              <m:t xml:space="preserve">θ</m:t>
            </m:r>
          </m:e>
        </m:acc>
      </m:oMath>
      <w:r>
        <w:rPr/>
        <w:t xml:space="preserve">. </w:t>
      </w:r>
    </w:p>
    <w:p>
      <w:pPr>
        <w:pStyle w:val="Heading2"/>
        <w:rPr/>
      </w:pPr>
      <w:bookmarkStart w:id="37" w:name="__RefHeading___Toc477795079"/>
      <w:bookmarkEnd w:id="37"/>
      <w:r>
        <w:rPr/>
        <w:t>4.6</w:t>
        <w:tab/>
        <w:t>Spatial parameters for the MS</w:t>
      </w:r>
    </w:p>
    <w:p>
      <w:pPr>
        <w:pStyle w:val="Heading3"/>
        <w:spacing w:before="0" w:after="180"/>
        <w:rPr/>
      </w:pPr>
      <w:bookmarkStart w:id="38" w:name="__RefHeading___Toc477795080"/>
      <w:bookmarkEnd w:id="38"/>
      <w:r>
        <w:rPr/>
        <w:t>4.6.1</w:t>
        <w:tab/>
        <w:t>MS antenna pattern</w:t>
      </w:r>
    </w:p>
    <w:p>
      <w:pPr>
        <w:pStyle w:val="Normal"/>
        <w:rPr/>
      </w:pPr>
      <w:r>
        <w:rPr/>
        <w:t>For each and every antenna element at the MS, the antenna pattern will be assumed omni directional with an antenna gain of -1 dBi.</w:t>
      </w:r>
    </w:p>
    <w:p>
      <w:pPr>
        <w:pStyle w:val="Heading3"/>
        <w:spacing w:before="0" w:after="180"/>
        <w:rPr/>
      </w:pPr>
      <w:bookmarkStart w:id="39" w:name="__RefHeading___Toc477795081"/>
      <w:bookmarkEnd w:id="39"/>
      <w:r>
        <w:rPr/>
        <w:t>4.6.2</w:t>
        <w:tab/>
        <w:t>Per-path MS angle spread (AS)</w:t>
      </w:r>
    </w:p>
    <w:p>
      <w:pPr>
        <w:pStyle w:val="Normal"/>
        <w:rPr/>
      </w:pPr>
      <w:r>
        <w:rPr/>
        <w:t xml:space="preserve">The MS per-path AS is defined as the root mean square (RMS) of angles of an incident path's power at the MS array.  Two values of the path's angle spread are considered: </w:t>
      </w:r>
    </w:p>
    <w:p>
      <w:pPr>
        <w:pStyle w:val="B1"/>
        <w:rPr/>
      </w:pPr>
      <w:r>
        <w:rPr/>
        <w:t>-</w:t>
        <w:tab/>
        <w:t>AS: 104 degrees (results from a uniform over 360 degree PAS),</w:t>
      </w:r>
    </w:p>
    <w:p>
      <w:pPr>
        <w:pStyle w:val="B1"/>
        <w:rPr/>
      </w:pPr>
      <w:r>
        <w:rPr/>
        <w:t>-</w:t>
        <w:tab/>
        <w:t>AS: 35 degrees for a Laplacian PAS with a certain path specific Angle of Arrival (AoA).</w:t>
      </w:r>
    </w:p>
    <w:p>
      <w:pPr>
        <w:pStyle w:val="Heading3"/>
        <w:spacing w:before="0" w:after="180"/>
        <w:rPr/>
      </w:pPr>
      <w:bookmarkStart w:id="40" w:name="__RefHeading___Toc477795082"/>
      <w:bookmarkEnd w:id="40"/>
      <w:r>
        <w:rPr/>
        <w:t>4.6.3</w:t>
        <w:tab/>
        <w:t>Per-path MS angle of arrival</w:t>
      </w:r>
    </w:p>
    <w:p>
      <w:pPr>
        <w:pStyle w:val="Normal"/>
        <w:rPr/>
      </w:pPr>
      <w:r>
        <w:rPr/>
        <w:t xml:space="preserve">The per-path Angle of Arrival (AoA) is defined as the mean of angles of an incident path's power at the UE/Mobile Station array with respect to the broadside as shown Figure 4.5.  </w:t>
      </w:r>
    </w:p>
    <w:p>
      <w:pPr>
        <w:pStyle w:val="TH"/>
        <w:rPr/>
      </w:pPr>
      <w:bookmarkStart w:id="41" w:name="_1081346864"/>
      <w:bookmarkStart w:id="42" w:name="_1070375024"/>
      <w:bookmarkStart w:id="43" w:name="_1070373175"/>
      <w:bookmarkStart w:id="44" w:name="_1070373089"/>
      <w:bookmarkEnd w:id="41"/>
      <w:bookmarkEnd w:id="42"/>
      <w:bookmarkEnd w:id="43"/>
      <w:bookmarkEnd w:id="44"/>
      <w:r>
        <w:rPr/>
        <w:object w:dxaOrig="3225" w:dyaOrig="225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1.25pt;height:112.5pt" filled="f" o:ole="">
            <v:imagedata r:id="rId15" o:title=""/>
          </v:shape>
          <o:OLEObject Type="Embed" ProgID="" ShapeID="ole_rId14" DrawAspect="Content" ObjectID="_8775201" r:id="rId14"/>
        </w:object>
      </w:r>
    </w:p>
    <w:p>
      <w:pPr>
        <w:pStyle w:val="TF"/>
        <w:rPr/>
      </w:pPr>
      <w:bookmarkStart w:id="45" w:name="_Ref6037780"/>
      <w:bookmarkStart w:id="46" w:name="_Ref6037775"/>
      <w:r>
        <w:rPr/>
        <w:t>Figure 4.</w:t>
      </w:r>
      <w:bookmarkEnd w:id="45"/>
      <w:r>
        <w:rPr/>
        <w:t>5: Angle of arrival orientation at the MS.</w:t>
      </w:r>
      <w:bookmarkEnd w:id="46"/>
    </w:p>
    <w:p>
      <w:pPr>
        <w:pStyle w:val="Normal"/>
        <w:rPr/>
      </w:pPr>
      <w:r>
        <w:rPr/>
      </w:r>
    </w:p>
    <w:p>
      <w:pPr>
        <w:pStyle w:val="Normal"/>
        <w:rPr/>
      </w:pPr>
      <w:r>
        <w:rPr/>
        <w:t xml:space="preserve">Three different per-path AoA values at the MS are suggested for the cases of a non-uniform PAS, see Table 4.1 for details: </w:t>
      </w:r>
    </w:p>
    <w:p>
      <w:pPr>
        <w:pStyle w:val="B1"/>
        <w:rPr/>
      </w:pPr>
      <w:r>
        <w:rPr/>
        <w:t>-</w:t>
        <w:tab/>
        <w:t>AoA: -67.5 degrees (associated with an RMS Angle Spread of 35 degrees)</w:t>
      </w:r>
    </w:p>
    <w:p>
      <w:pPr>
        <w:pStyle w:val="B1"/>
        <w:rPr/>
      </w:pPr>
      <w:r>
        <w:rPr/>
        <w:t>-</w:t>
        <w:tab/>
        <w:t>AoA: +67.5 degrees (associated with an RMS Angle Spread of 35 degrees)</w:t>
      </w:r>
    </w:p>
    <w:p>
      <w:pPr>
        <w:pStyle w:val="B1"/>
        <w:rPr/>
      </w:pPr>
      <w:r>
        <w:rPr/>
        <w:t>-</w:t>
        <w:tab/>
        <w:t>AoA: +22.5 degrees (associated with an RMS Angle Spread of 35 degrees or with an LOS component)</w:t>
      </w:r>
    </w:p>
    <w:p>
      <w:pPr>
        <w:pStyle w:val="Heading3"/>
        <w:spacing w:before="0" w:after="180"/>
        <w:rPr/>
      </w:pPr>
      <w:bookmarkStart w:id="47" w:name="__RefHeading___Toc477795083"/>
      <w:bookmarkEnd w:id="47"/>
      <w:r>
        <w:rPr/>
        <w:t>4.6.4</w:t>
        <w:tab/>
        <w:t>Per-path MS power azimuth spectrum</w:t>
      </w:r>
    </w:p>
    <w:p>
      <w:pPr>
        <w:pStyle w:val="Normal"/>
        <w:rPr/>
      </w:pPr>
      <w:r>
        <w:rPr/>
        <w:t>The Laplacian distribution and the Uniform distribution are used to model the per-path Power Azimuth Spectrum (PAS) at the MS.</w:t>
      </w:r>
    </w:p>
    <w:p>
      <w:pPr>
        <w:pStyle w:val="Normal"/>
        <w:rPr/>
      </w:pPr>
      <w:r>
        <w:rPr/>
        <w:t xml:space="preserve">The Power Azimuth Spectrum (PAS) of a path arriving at the MS is modeled as either a Laplacian distribution or a uniform over 360 degree distribution. Since an omni directional  MS antenna gain is assumed, the received per-path PAS will remain either Laplacian or uniform. For an incoming AOA </w:t>
      </w:r>
      <w:r>
        <w:rPr>
          <w:lang w:val="en-US" w:eastAsia="en-US"/>
        </w:rPr>
      </w:r>
      <m:oMath xmlns:m="http://schemas.openxmlformats.org/officeDocument/2006/math">
        <m:acc>
          <m:accPr>
            <m:chr m:val="¯"/>
          </m:accPr>
          <m:e>
            <m:r>
              <w:rPr>
                <w:rFonts w:ascii="Cambria Math" w:hAnsi="Cambria Math"/>
              </w:rPr>
              <m:t xml:space="preserve">θ</m:t>
            </m:r>
          </m:e>
        </m:acc>
      </m:oMath>
      <w:r>
        <w:rPr/>
        <w:t xml:space="preserve"> and RMS angle-spread </w:t>
      </w:r>
      <w:r>
        <w:rPr>
          <w:rFonts w:eastAsia="Symbol" w:cs="Symbol" w:ascii="Symbol" w:hAnsi="Symbol"/>
        </w:rPr>
        <w:t></w:t>
      </w:r>
      <w:r>
        <w:rPr/>
        <w:t xml:space="preserve">, the MS per-path Laplacian PAS value at an angle </w:t>
      </w:r>
      <w:r>
        <w:rPr>
          <w:rFonts w:eastAsia="Symbol" w:cs="Symbol" w:ascii="Symbol" w:hAnsi="Symbol"/>
        </w:rPr>
        <w:t></w:t>
      </w:r>
      <w:r>
        <w:rPr/>
        <w:t xml:space="preserve"> is given by: </w:t>
      </w:r>
    </w:p>
    <w:p>
      <w:pPr>
        <w:pStyle w:val="EQ"/>
        <w:tabs>
          <w:tab w:val="clear" w:pos="4536"/>
          <w:tab w:val="clear" w:pos="9072"/>
          <w:tab w:val="center" w:pos="4820" w:leader="none"/>
          <w:tab w:val="right" w:pos="9639" w:leader="none"/>
        </w:tabs>
        <w:rPr/>
      </w:pPr>
      <w:r>
        <w:rPr/>
        <w:tab/>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σ</m:t>
        </m:r>
        <m:r>
          <w:rPr>
            <w:rFonts w:ascii="Cambria Math" w:hAnsi="Cambria Math"/>
          </w:rPr>
          <m:t xml:space="preserve">,</m:t>
        </m:r>
        <m:acc>
          <m:accPr>
            <m:chr m:val="¯"/>
          </m:accPr>
          <m:e>
            <m:r>
              <w:rPr>
                <w:rFonts w:ascii="Cambria Math" w:hAnsi="Cambria Math"/>
              </w:rPr>
              <m:t xml:space="preserve">θ</m:t>
            </m:r>
          </m:e>
        </m:acc>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o</m:t>
            </m:r>
          </m:sub>
        </m:sSub>
        <m:r>
          <m:rPr>
            <m:lit/>
            <m:nor/>
          </m:rPr>
          <w:rPr>
            <w:rFonts w:ascii="Cambria Math" w:hAnsi="Cambria Math"/>
          </w:rPr>
          <m:t xml:space="preserve">exp</m:t>
        </m:r>
        <m:d>
          <m:dPr>
            <m:begChr m:val="["/>
            <m:endChr m:val="]"/>
          </m:dPr>
          <m:e>
            <m:f>
              <m:num>
                <m:r>
                  <w:rPr>
                    <w:rFonts w:ascii="Cambria Math" w:hAnsi="Cambria Math"/>
                  </w:rPr>
                  <m:t xml:space="preserve">−</m:t>
                </m:r>
                <m:rad>
                  <m:radPr>
                    <m:degHide m:val="1"/>
                  </m:radPr>
                  <m:deg/>
                  <m:e>
                    <m:r>
                      <w:rPr>
                        <w:rFonts w:ascii="Cambria Math" w:hAnsi="Cambria Math"/>
                      </w:rPr>
                      <m:t xml:space="preserve">2</m:t>
                    </m:r>
                  </m:e>
                </m:rad>
                <m:d>
                  <m:dPr>
                    <m:begChr m:val="|"/>
                    <m:endChr m:val="|"/>
                  </m:dPr>
                  <m:e>
                    <m:r>
                      <w:rPr>
                        <w:rFonts w:ascii="Cambria Math" w:hAnsi="Cambria Math"/>
                      </w:rPr>
                      <m:t xml:space="preserve">θ</m:t>
                    </m:r>
                    <m:r>
                      <w:rPr>
                        <w:rFonts w:ascii="Cambria Math" w:hAnsi="Cambria Math"/>
                      </w:rPr>
                      <m:t xml:space="preserve">−</m:t>
                    </m:r>
                    <m:bar>
                      <m:barPr>
                        <m:pos m:val="top"/>
                      </m:barPr>
                      <m:e>
                        <m:r>
                          <w:rPr>
                            <w:rFonts w:ascii="Cambria Math" w:hAnsi="Cambria Math"/>
                          </w:rPr>
                          <m:t xml:space="preserve">θ</m:t>
                        </m:r>
                      </m:e>
                    </m:bar>
                  </m:e>
                </m:d>
              </m:num>
              <m:den>
                <m:r>
                  <w:rPr>
                    <w:rFonts w:ascii="Cambria Math" w:hAnsi="Cambria Math"/>
                  </w:rPr>
                  <m:t xml:space="preserve">σ</m:t>
                </m:r>
              </m:den>
            </m:f>
          </m:e>
        </m:d>
      </m:oMath>
      <w:r>
        <w:rPr/>
        <w:t>,</w:t>
        <w:tab/>
        <w:t>(4.5-5)</w:t>
      </w:r>
    </w:p>
    <w:p>
      <w:pPr>
        <w:pStyle w:val="Normal"/>
        <w:rPr/>
      </w:pPr>
      <w:r>
        <w:rPr/>
        <w:t xml:space="preserve">where both angles </w:t>
      </w:r>
      <w:r>
        <w:rPr>
          <w:lang w:val="en-US" w:eastAsia="en-US"/>
        </w:rPr>
      </w:r>
      <m:oMath xmlns:m="http://schemas.openxmlformats.org/officeDocument/2006/math">
        <m:acc>
          <m:accPr>
            <m:chr m:val="¯"/>
          </m:accPr>
          <m:e>
            <m:r>
              <w:rPr>
                <w:rFonts w:ascii="Cambria Math" w:hAnsi="Cambria Math"/>
              </w:rPr>
              <m:t xml:space="preserve">θ</m:t>
            </m:r>
          </m:e>
        </m:acc>
      </m:oMath>
      <w:r>
        <w:rPr>
          <w:lang w:val="en-US" w:eastAsia="en-US"/>
        </w:rPr>
        <w:t xml:space="preserve">and </w:t>
      </w:r>
      <w:r>
        <w:rPr>
          <w:rFonts w:eastAsia="Symbol" w:cs="Symbol" w:ascii="Symbol" w:hAnsi="Symbol"/>
        </w:rPr>
        <w:t></w:t>
      </w:r>
      <w:r>
        <w:rPr/>
        <w:t xml:space="preserve"> are given with respect to the boresight of the antenna elements. It is assumed that all antenna elements' orientations are aligned. Also, P is the average received power and N</w:t>
      </w:r>
      <w:r>
        <w:rPr>
          <w:vertAlign w:val="subscript"/>
        </w:rPr>
        <w:t xml:space="preserve">o </w:t>
      </w:r>
      <w:r>
        <w:rPr/>
        <w:t>is the normalization constant:</w:t>
      </w:r>
    </w:p>
    <w:p>
      <w:pPr>
        <w:pStyle w:val="EQ"/>
        <w:tabs>
          <w:tab w:val="clear" w:pos="4536"/>
          <w:tab w:val="clear" w:pos="9072"/>
          <w:tab w:val="center" w:pos="4820" w:leader="none"/>
          <w:tab w:val="right" w:pos="9639" w:leader="none"/>
        </w:tabs>
        <w:rPr/>
      </w:pPr>
      <w:r>
        <w:rPr/>
        <w:tab/>
      </w:r>
      <w:r>
        <w:rPr/>
      </w:r>
      <m:oMath xmlns:m="http://schemas.openxmlformats.org/officeDocument/2006/math">
        <m:sSubSup>
          <m:e>
            <m:r>
              <w:rPr>
                <w:rFonts w:ascii="Cambria Math" w:hAnsi="Cambria Math"/>
              </w:rPr>
              <m:t xml:space="preserve">N</m:t>
            </m:r>
          </m:e>
          <m:sub>
            <m:r>
              <w:rPr>
                <w:rFonts w:ascii="Cambria Math" w:hAnsi="Cambria Math"/>
              </w:rPr>
              <m:t xml:space="preserve">o</m:t>
            </m:r>
          </m:sub>
          <m:sup>
            <m:r>
              <w:rPr>
                <w:rFonts w:ascii="Cambria Math" w:hAnsi="Cambria Math"/>
              </w:rPr>
              <m:t xml:space="preserve">−</m:t>
            </m:r>
            <m:r>
              <w:rPr>
                <w:rFonts w:ascii="Cambria Math" w:hAnsi="Cambria Math"/>
              </w:rPr>
              <m:t xml:space="preserve">1</m:t>
            </m:r>
          </m:sup>
        </m:sSubSup>
        <m:r>
          <w:rPr>
            <w:rFonts w:ascii="Cambria Math" w:hAnsi="Cambria Math"/>
          </w:rPr>
          <m:t xml:space="preserve">=</m:t>
        </m:r>
        <m:nary>
          <m:naryPr>
            <m:chr m:val="∫"/>
          </m:naryPr>
          <m:sub>
            <m:r>
              <w:rPr>
                <w:rFonts w:ascii="Cambria Math" w:hAnsi="Cambria Math"/>
              </w:rPr>
              <m:t xml:space="preserve">−</m:t>
            </m:r>
            <m:r>
              <w:rPr>
                <w:rFonts w:ascii="Cambria Math" w:hAnsi="Cambria Math"/>
              </w:rPr>
              <m:t xml:space="preserve">π</m:t>
            </m:r>
            <m:r>
              <w:rPr>
                <w:rFonts w:ascii="Cambria Math" w:hAnsi="Cambria Math"/>
              </w:rPr>
              <m:t xml:space="preserve">+</m:t>
            </m:r>
            <m:acc>
              <m:accPr>
                <m:chr m:val="¯"/>
              </m:accPr>
              <m:e>
                <m:r>
                  <w:rPr>
                    <w:rFonts w:ascii="Cambria Math" w:hAnsi="Cambria Math"/>
                  </w:rPr>
                  <m:t xml:space="preserve">θ</m:t>
                </m:r>
              </m:e>
            </m:acc>
          </m:sub>
          <m:sup>
            <m:r>
              <w:rPr>
                <w:rFonts w:ascii="Cambria Math" w:hAnsi="Cambria Math"/>
              </w:rPr>
              <m:t xml:space="preserve">π</m:t>
            </m:r>
            <m:r>
              <w:rPr>
                <w:rFonts w:ascii="Cambria Math" w:hAnsi="Cambria Math"/>
              </w:rPr>
              <m:t xml:space="preserve">+</m:t>
            </m:r>
            <m:acc>
              <m:accPr>
                <m:chr m:val="¯"/>
              </m:accPr>
              <m:e>
                <m:r>
                  <w:rPr>
                    <w:rFonts w:ascii="Cambria Math" w:hAnsi="Cambria Math"/>
                  </w:rPr>
                  <m:t xml:space="preserve">θ</m:t>
                </m:r>
              </m:e>
            </m:acc>
          </m:sup>
          <m:e>
            <m:r>
              <m:rPr>
                <m:lit/>
                <m:nor/>
              </m:rPr>
              <w:rPr>
                <w:rFonts w:ascii="Cambria Math" w:hAnsi="Cambria Math"/>
              </w:rPr>
              <m:t xml:space="preserve">exp</m:t>
            </m:r>
            <m:d>
              <m:dPr>
                <m:begChr m:val="["/>
                <m:endChr m:val="]"/>
              </m:dPr>
              <m:e>
                <m:f>
                  <m:num>
                    <m:r>
                      <w:rPr>
                        <w:rFonts w:ascii="Cambria Math" w:hAnsi="Cambria Math"/>
                      </w:rPr>
                      <m:t xml:space="preserve">−</m:t>
                    </m:r>
                    <m:rad>
                      <m:radPr>
                        <m:degHide m:val="1"/>
                      </m:radPr>
                      <m:deg/>
                      <m:e>
                        <m:r>
                          <w:rPr>
                            <w:rFonts w:ascii="Cambria Math" w:hAnsi="Cambria Math"/>
                          </w:rPr>
                          <m:t xml:space="preserve">2</m:t>
                        </m:r>
                      </m:e>
                    </m:rad>
                    <m:d>
                      <m:dPr>
                        <m:begChr m:val="|"/>
                        <m:endChr m:val="|"/>
                      </m:dPr>
                      <m:e>
                        <m:r>
                          <w:rPr>
                            <w:rFonts w:ascii="Cambria Math" w:hAnsi="Cambria Math"/>
                          </w:rPr>
                          <m:t xml:space="preserve">θ</m:t>
                        </m:r>
                        <m:r>
                          <w:rPr>
                            <w:rFonts w:ascii="Cambria Math" w:hAnsi="Cambria Math"/>
                          </w:rPr>
                          <m:t xml:space="preserve">−</m:t>
                        </m:r>
                        <m:bar>
                          <m:barPr>
                            <m:pos m:val="top"/>
                          </m:barPr>
                          <m:e>
                            <m:r>
                              <w:rPr>
                                <w:rFonts w:ascii="Cambria Math" w:hAnsi="Cambria Math"/>
                              </w:rPr>
                              <m:t xml:space="preserve">θ</m:t>
                            </m:r>
                          </m:e>
                        </m:bar>
                      </m:e>
                    </m:d>
                  </m:num>
                  <m:den>
                    <m:r>
                      <w:rPr>
                        <w:rFonts w:ascii="Cambria Math" w:hAnsi="Cambria Math"/>
                      </w:rPr>
                      <m:t xml:space="preserve">σ</m:t>
                    </m:r>
                  </m:den>
                </m:f>
              </m:e>
            </m:d>
            <m:r>
              <m:t xml:space="preserve"> </m:t>
            </m:r>
            <m:r>
              <w:rPr>
                <w:rFonts w:ascii="Cambria Math" w:hAnsi="Cambria Math"/>
              </w:rPr>
              <m:t xml:space="preserve">dθ</m:t>
            </m:r>
          </m:e>
        </m:nary>
      </m:oMath>
      <w:r>
        <w:rPr/>
        <w:t>.</w:t>
        <w:tab/>
        <w:t>(4.5-6)</w:t>
      </w:r>
    </w:p>
    <w:p>
      <w:pPr>
        <w:pStyle w:val="Normal"/>
        <w:tabs>
          <w:tab w:val="clear" w:pos="284"/>
          <w:tab w:val="left" w:pos="3240" w:leader="none"/>
          <w:tab w:val="right" w:pos="8640" w:leader="none"/>
        </w:tabs>
        <w:rPr/>
      </w:pPr>
      <w:r>
        <w:rPr/>
        <w:t xml:space="preserve">In the above equation, </w:t>
      </w:r>
      <w:r>
        <w:rPr>
          <w:lang w:val="en-US" w:eastAsia="en-US"/>
        </w:rPr>
      </w:r>
      <m:oMath xmlns:m="http://schemas.openxmlformats.org/officeDocument/2006/math">
        <m:r>
          <w:rPr>
            <w:rFonts w:ascii="Cambria Math" w:hAnsi="Cambria Math"/>
          </w:rPr>
          <m:t xml:space="preserve">θ</m:t>
        </m:r>
      </m:oMath>
      <w:r>
        <w:rPr/>
        <w:t xml:space="preserve"> represents path components (sub-rays) of the path power arriving at an incoming AoA </w:t>
      </w:r>
      <w:r>
        <w:rPr>
          <w:lang w:val="en-US" w:eastAsia="en-US"/>
        </w:rPr>
      </w:r>
      <m:oMath xmlns:m="http://schemas.openxmlformats.org/officeDocument/2006/math">
        <m:acc>
          <m:accPr>
            <m:chr m:val="¯"/>
          </m:accPr>
          <m:e>
            <m:r>
              <w:rPr>
                <w:rFonts w:ascii="Cambria Math" w:hAnsi="Cambria Math"/>
              </w:rPr>
              <m:t xml:space="preserve">θ</m:t>
            </m:r>
          </m:e>
        </m:acc>
      </m:oMath>
      <w:r>
        <w:rPr>
          <w:lang w:val="en-US" w:eastAsia="en-US"/>
        </w:rPr>
        <w:t>.  The distribution of these path components is TBD.</w:t>
      </w:r>
    </w:p>
    <w:p>
      <w:pPr>
        <w:pStyle w:val="Heading3"/>
        <w:spacing w:before="0" w:after="180"/>
        <w:rPr/>
      </w:pPr>
      <w:bookmarkStart w:id="48" w:name="__RefHeading___Toc477795084"/>
      <w:bookmarkEnd w:id="48"/>
      <w:r>
        <w:rPr/>
        <w:t>4.6.5</w:t>
        <w:tab/>
        <w:t>MS direction of travel</w:t>
      </w:r>
    </w:p>
    <w:p>
      <w:pPr>
        <w:pStyle w:val="Normal"/>
        <w:rPr/>
      </w:pPr>
      <w:r>
        <w:rPr/>
        <w:t>The mobile station direction of travel is defined with respect to the broadside of the mobile antenna array as shown in Figure 4.6.</w:t>
      </w:r>
    </w:p>
    <w:p>
      <w:pPr>
        <w:pStyle w:val="TH"/>
        <w:rPr/>
      </w:pPr>
      <w:bookmarkStart w:id="49" w:name="_1070374984"/>
      <w:bookmarkStart w:id="50" w:name="_1070373572"/>
      <w:bookmarkEnd w:id="49"/>
      <w:bookmarkEnd w:id="50"/>
      <w:r>
        <w:rPr/>
        <w:object w:dxaOrig="3225" w:dyaOrig="225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1.25pt;height:112.5pt" filled="f" o:ole="">
            <v:imagedata r:id="rId17" o:title=""/>
          </v:shape>
          <o:OLEObject Type="Embed" ProgID="" ShapeID="ole_rId16" DrawAspect="Content" ObjectID="_1333777950" r:id="rId16"/>
        </w:object>
      </w:r>
    </w:p>
    <w:p>
      <w:pPr>
        <w:pStyle w:val="TF"/>
        <w:rPr/>
      </w:pPr>
      <w:bookmarkStart w:id="51" w:name="_Ref40526573"/>
      <w:r>
        <w:rPr/>
        <w:t>Figure 4.</w:t>
      </w:r>
      <w:bookmarkEnd w:id="51"/>
      <w:r>
        <w:rPr/>
        <w:t>6. Direction of travel for MS</w:t>
      </w:r>
    </w:p>
    <w:p>
      <w:pPr>
        <w:pStyle w:val="Normal"/>
        <w:rPr/>
      </w:pPr>
      <w:r>
        <w:rPr/>
      </w:r>
    </w:p>
    <w:p>
      <w:pPr>
        <w:pStyle w:val="Heading3"/>
        <w:spacing w:before="0" w:after="180"/>
        <w:rPr/>
      </w:pPr>
      <w:bookmarkStart w:id="52" w:name="__RefHeading___Toc477795085"/>
      <w:bookmarkEnd w:id="52"/>
      <w:r>
        <w:rPr/>
        <w:t>4.6.6</w:t>
        <w:tab/>
        <w:t>Per-path Doppler spectrum</w:t>
      </w:r>
    </w:p>
    <w:p>
      <w:pPr>
        <w:pStyle w:val="Normal"/>
        <w:rPr/>
      </w:pPr>
      <w:r>
        <w:rPr/>
        <w:t>The per-path Doppler spectrum is defined as a function of the direction of travel and the per-path PAS and AoA at the MS. This should correspond to the per-path fading behavior for either the correlation-based or ray-based method.</w:t>
      </w:r>
    </w:p>
    <w:p>
      <w:pPr>
        <w:pStyle w:val="Heading2"/>
        <w:spacing w:before="0" w:after="180"/>
        <w:rPr/>
      </w:pPr>
      <w:bookmarkStart w:id="53" w:name="__RefHeading___Toc477795086"/>
      <w:bookmarkEnd w:id="53"/>
      <w:r>
        <w:rPr/>
        <w:t>4.7</w:t>
        <w:tab/>
        <w:t>Generation of channel model</w:t>
      </w:r>
    </w:p>
    <w:p>
      <w:pPr>
        <w:pStyle w:val="Normal"/>
        <w:rPr/>
      </w:pPr>
      <w:r>
        <w:rPr/>
        <w:t xml:space="preserve">The proponent can determine the model implementation. Examples of implementations include correlation or ray-based techniques. </w:t>
      </w:r>
    </w:p>
    <w:p>
      <w:pPr>
        <w:pStyle w:val="Heading2"/>
        <w:spacing w:before="0" w:after="180"/>
        <w:rPr/>
      </w:pPr>
      <w:bookmarkStart w:id="54" w:name="__RefHeading___Toc477795087"/>
      <w:bookmarkEnd w:id="54"/>
      <w:r>
        <w:rPr/>
        <w:t>4.8</w:t>
        <w:tab/>
        <w:t>Calibration and reference values</w:t>
      </w:r>
    </w:p>
    <w:p>
      <w:pPr>
        <w:pStyle w:val="Normal"/>
        <w:rPr/>
      </w:pPr>
      <w:r>
        <w:rPr/>
        <w:t xml:space="preserve">For the purpose of link level simulations, reference values of the average correlation are given below in Table 4.2. The reference values are provided for the calibration of the simulation software and to assist in the resolution of possible errors in the simulation methods implemented. Specifically, the average complex correlation and magnitude of the complex correlation is reported between BS antennas and between MS antennas. The spatial parameter values used are those defined already throughout Clause 4. </w:t>
      </w:r>
    </w:p>
    <w:p>
      <w:pPr>
        <w:pStyle w:val="TH"/>
        <w:rPr/>
      </w:pPr>
      <w:bookmarkStart w:id="55" w:name="_Ref6039035"/>
      <w:bookmarkStart w:id="56" w:name="_Ref6039031"/>
      <w:r>
        <w:rPr/>
        <w:t>Table 4.</w:t>
      </w:r>
      <w:bookmarkEnd w:id="55"/>
      <w:r>
        <w:rPr/>
        <w:t>2: Reference correlation values</w:t>
      </w:r>
      <w:bookmarkEnd w:id="56"/>
    </w:p>
    <w:tbl>
      <w:tblPr>
        <w:tblW w:w="9288" w:type="dxa"/>
        <w:jc w:val="center"/>
        <w:tblInd w:w="0" w:type="dxa"/>
        <w:tblLayout w:type="fixed"/>
        <w:tblCellMar>
          <w:top w:w="0" w:type="dxa"/>
          <w:left w:w="108" w:type="dxa"/>
          <w:bottom w:w="0" w:type="dxa"/>
          <w:right w:w="108" w:type="dxa"/>
        </w:tblCellMar>
      </w:tblPr>
      <w:tblGrid>
        <w:gridCol w:w="648"/>
        <w:gridCol w:w="1350"/>
        <w:gridCol w:w="2070"/>
        <w:gridCol w:w="1710"/>
        <w:gridCol w:w="1620"/>
        <w:gridCol w:w="1890"/>
      </w:tblGrid>
      <w:tr>
        <w:trPr/>
        <w:tc>
          <w:tcPr>
            <w:tcW w:w="648" w:type="dxa"/>
            <w:tcBorders>
              <w:top w:val="single" w:sz="6" w:space="0" w:color="000000"/>
              <w:left w:val="single" w:sz="6" w:space="0" w:color="000000"/>
              <w:bottom w:val="single" w:sz="6" w:space="0" w:color="000000"/>
              <w:right w:val="single" w:sz="6" w:space="0" w:color="000000"/>
            </w:tcBorders>
          </w:tcPr>
          <w:p>
            <w:pPr>
              <w:pStyle w:val="TAH"/>
              <w:snapToGrid w:val="false"/>
              <w:rPr>
                <w:lang w:val="en-GB"/>
              </w:rPr>
            </w:pPr>
            <w:r>
              <w:rPr>
                <w:lang w:val="en-GB"/>
              </w:rPr>
            </w:r>
          </w:p>
        </w:tc>
        <w:tc>
          <w:tcPr>
            <w:tcW w:w="1350"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Antenna Spacing</w:t>
            </w:r>
          </w:p>
        </w:tc>
        <w:tc>
          <w:tcPr>
            <w:tcW w:w="2070"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AS (degrees)</w:t>
            </w:r>
          </w:p>
        </w:tc>
        <w:tc>
          <w:tcPr>
            <w:tcW w:w="1710" w:type="dxa"/>
            <w:tcBorders>
              <w:top w:val="single" w:sz="6" w:space="0" w:color="000000"/>
              <w:left w:val="single" w:sz="6" w:space="0" w:color="000000"/>
              <w:bottom w:val="single" w:sz="6" w:space="0" w:color="000000"/>
              <w:right w:val="single" w:sz="6" w:space="0" w:color="000000"/>
            </w:tcBorders>
          </w:tcPr>
          <w:p>
            <w:pPr>
              <w:pStyle w:val="TAH"/>
              <w:rPr>
                <w:lang w:val="en-GB"/>
              </w:rPr>
            </w:pPr>
            <w:r>
              <w:rPr>
                <w:lang w:val="en-GB"/>
              </w:rPr>
              <w:t>AOA (degrees)</w:t>
            </w:r>
          </w:p>
        </w:tc>
        <w:tc>
          <w:tcPr>
            <w:tcW w:w="1620" w:type="dxa"/>
            <w:tcBorders>
              <w:top w:val="single" w:sz="6" w:space="0" w:color="000000"/>
              <w:left w:val="single" w:sz="6" w:space="0" w:color="000000"/>
              <w:bottom w:val="single" w:sz="6" w:space="0" w:color="000000"/>
              <w:right w:val="single" w:sz="6" w:space="0" w:color="000000"/>
            </w:tcBorders>
          </w:tcPr>
          <w:p>
            <w:pPr>
              <w:pStyle w:val="TAH"/>
              <w:rPr/>
            </w:pPr>
            <w:r>
              <w:rPr>
                <w:lang w:val="en-GB"/>
              </w:rPr>
              <w:t>Correlation</w:t>
            </w:r>
            <w:r>
              <w:rPr>
                <w:lang w:val="fr-FR"/>
              </w:rPr>
              <w:t xml:space="preserve"> (magnitude)</w:t>
            </w:r>
          </w:p>
        </w:tc>
        <w:tc>
          <w:tcPr>
            <w:tcW w:w="189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en-GB"/>
              </w:rPr>
              <w:t>Complex</w:t>
            </w:r>
            <w:r>
              <w:rPr>
                <w:lang w:val="fr-FR"/>
              </w:rPr>
              <w:t xml:space="preserve"> </w:t>
            </w:r>
            <w:r>
              <w:rPr>
                <w:lang w:val="en-GB"/>
              </w:rPr>
              <w:t>Correlation</w:t>
            </w:r>
          </w:p>
        </w:tc>
      </w:tr>
      <w:tr>
        <w:trPr>
          <w:cantSplit w:val="true"/>
        </w:trPr>
        <w:tc>
          <w:tcPr>
            <w:tcW w:w="648" w:type="dxa"/>
            <w:vMerge w:val="restart"/>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BS</w:t>
            </w:r>
          </w:p>
        </w:tc>
        <w:tc>
          <w:tcPr>
            <w:tcW w:w="1350" w:type="dxa"/>
            <w:tcBorders>
              <w:top w:val="single" w:sz="6" w:space="0" w:color="000000"/>
              <w:left w:val="single" w:sz="6" w:space="0" w:color="000000"/>
              <w:bottom w:val="single" w:sz="6" w:space="0" w:color="000000"/>
              <w:right w:val="single" w:sz="6" w:space="0" w:color="000000"/>
            </w:tcBorders>
          </w:tcPr>
          <w:p>
            <w:pPr>
              <w:pStyle w:val="TAC"/>
              <w:rPr>
                <w:lang w:val="en-GB" w:eastAsia="en-US"/>
              </w:rPr>
            </w:pPr>
            <w:r>
              <w:rPr>
                <w:lang w:val="en-GB" w:eastAsia="en-US"/>
              </w:rPr>
              <w:t>0.5</w:t>
            </w:r>
            <w:r>
              <w:rPr>
                <w:lang w:val="en-GB" w:eastAsia="en-US"/>
              </w:rPr>
            </w:r>
            <m:oMath xmlns:m="http://schemas.openxmlformats.org/officeDocument/2006/math">
              <m:r>
                <w:rPr>
                  <w:rFonts w:ascii="Cambria Math" w:hAnsi="Cambria Math"/>
                </w:rPr>
                <m:t xml:space="preserve">λ</m:t>
              </m:r>
            </m:oMath>
          </w:p>
        </w:tc>
        <w:tc>
          <w:tcPr>
            <w:tcW w:w="20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w:t>
            </w:r>
          </w:p>
        </w:tc>
        <w:tc>
          <w:tcPr>
            <w:tcW w:w="171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20</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0.9688</w:t>
            </w:r>
          </w:p>
        </w:tc>
        <w:tc>
          <w:tcPr>
            <w:tcW w:w="1890" w:type="dxa"/>
            <w:tcBorders>
              <w:top w:val="single" w:sz="6" w:space="0" w:color="000000"/>
              <w:left w:val="single" w:sz="6" w:space="0" w:color="000000"/>
              <w:bottom w:val="single" w:sz="6" w:space="0" w:color="000000"/>
              <w:right w:val="single" w:sz="6" w:space="0" w:color="000000"/>
            </w:tcBorders>
          </w:tcPr>
          <w:p>
            <w:pPr>
              <w:pStyle w:val="TAC"/>
              <w:rPr/>
            </w:pPr>
            <w:r>
              <w:rPr>
                <w:lang w:val="en-GB"/>
              </w:rPr>
              <w:t>0.4743+0.8448i</w:t>
            </w:r>
          </w:p>
        </w:tc>
      </w:tr>
      <w:tr>
        <w:trPr>
          <w:cantSplit w:val="true"/>
        </w:trPr>
        <w:tc>
          <w:tcPr>
            <w:tcW w:w="64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GB"/>
              </w:rPr>
            </w:pPr>
            <w:r>
              <w:rPr>
                <w:lang w:val="en-GB"/>
              </w:rPr>
            </w:r>
          </w:p>
        </w:tc>
        <w:tc>
          <w:tcPr>
            <w:tcW w:w="1350" w:type="dxa"/>
            <w:tcBorders>
              <w:top w:val="single" w:sz="6" w:space="0" w:color="000000"/>
              <w:left w:val="single" w:sz="6" w:space="0" w:color="000000"/>
              <w:bottom w:val="single" w:sz="6" w:space="0" w:color="000000"/>
              <w:right w:val="single" w:sz="6" w:space="0" w:color="000000"/>
            </w:tcBorders>
          </w:tcPr>
          <w:p>
            <w:pPr>
              <w:pStyle w:val="TAC"/>
              <w:rPr>
                <w:lang w:val="en-GB" w:eastAsia="en-US"/>
              </w:rPr>
            </w:pPr>
            <w:r>
              <w:rPr>
                <w:lang w:val="en-GB" w:eastAsia="en-US"/>
              </w:rPr>
              <w:t>0.5</w:t>
            </w:r>
            <w:r>
              <w:rPr>
                <w:lang w:val="en-GB" w:eastAsia="en-US"/>
              </w:rPr>
            </w:r>
            <m:oMath xmlns:m="http://schemas.openxmlformats.org/officeDocument/2006/math">
              <m:r>
                <w:rPr>
                  <w:rFonts w:ascii="Cambria Math" w:hAnsi="Cambria Math"/>
                </w:rPr>
                <m:t xml:space="preserve">λ</m:t>
              </m:r>
            </m:oMath>
          </w:p>
        </w:tc>
        <w:tc>
          <w:tcPr>
            <w:tcW w:w="20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w:t>
            </w:r>
          </w:p>
        </w:tc>
        <w:tc>
          <w:tcPr>
            <w:tcW w:w="171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50</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0.9975</w:t>
            </w:r>
          </w:p>
        </w:tc>
        <w:tc>
          <w:tcPr>
            <w:tcW w:w="189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-0.7367+0.6725i</w:t>
            </w:r>
          </w:p>
        </w:tc>
      </w:tr>
      <w:tr>
        <w:trPr>
          <w:cantSplit w:val="true"/>
        </w:trPr>
        <w:tc>
          <w:tcPr>
            <w:tcW w:w="64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GB"/>
              </w:rPr>
            </w:pPr>
            <w:r>
              <w:rPr>
                <w:lang w:val="en-GB"/>
              </w:rPr>
            </w:r>
          </w:p>
        </w:tc>
        <w:tc>
          <w:tcPr>
            <w:tcW w:w="1350" w:type="dxa"/>
            <w:tcBorders>
              <w:top w:val="single" w:sz="6" w:space="0" w:color="000000"/>
              <w:left w:val="single" w:sz="6" w:space="0" w:color="000000"/>
              <w:bottom w:val="single" w:sz="6" w:space="0" w:color="000000"/>
              <w:right w:val="single" w:sz="6" w:space="0" w:color="000000"/>
            </w:tcBorders>
          </w:tcPr>
          <w:p>
            <w:pPr>
              <w:pStyle w:val="TAC"/>
              <w:rPr>
                <w:lang w:val="en-GB" w:eastAsia="en-US"/>
              </w:rPr>
            </w:pPr>
            <w:r>
              <w:rPr>
                <w:lang w:val="en-GB" w:eastAsia="en-US"/>
              </w:rPr>
              <w:t>4</w:t>
            </w:r>
            <w:r>
              <w:rPr>
                <w:lang w:val="en-GB" w:eastAsia="en-US"/>
              </w:rPr>
            </w:r>
            <m:oMath xmlns:m="http://schemas.openxmlformats.org/officeDocument/2006/math">
              <m:r>
                <w:rPr>
                  <w:rFonts w:ascii="Cambria Math" w:hAnsi="Cambria Math"/>
                </w:rPr>
                <m:t xml:space="preserve">λ</m:t>
              </m:r>
            </m:oMath>
          </w:p>
        </w:tc>
        <w:tc>
          <w:tcPr>
            <w:tcW w:w="20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w:t>
            </w:r>
          </w:p>
        </w:tc>
        <w:tc>
          <w:tcPr>
            <w:tcW w:w="171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20</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0.3224</w:t>
            </w:r>
          </w:p>
        </w:tc>
        <w:tc>
          <w:tcPr>
            <w:tcW w:w="189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-0.2144+0.2408i</w:t>
            </w:r>
          </w:p>
        </w:tc>
      </w:tr>
      <w:tr>
        <w:trPr>
          <w:cantSplit w:val="true"/>
        </w:trPr>
        <w:tc>
          <w:tcPr>
            <w:tcW w:w="64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GB"/>
              </w:rPr>
            </w:pPr>
            <w:r>
              <w:rPr>
                <w:lang w:val="en-GB"/>
              </w:rPr>
            </w:r>
          </w:p>
        </w:tc>
        <w:tc>
          <w:tcPr>
            <w:tcW w:w="1350" w:type="dxa"/>
            <w:tcBorders>
              <w:top w:val="single" w:sz="6" w:space="0" w:color="000000"/>
              <w:left w:val="single" w:sz="6" w:space="0" w:color="000000"/>
              <w:bottom w:val="single" w:sz="6" w:space="0" w:color="000000"/>
              <w:right w:val="single" w:sz="6" w:space="0" w:color="000000"/>
            </w:tcBorders>
          </w:tcPr>
          <w:p>
            <w:pPr>
              <w:pStyle w:val="TAC"/>
              <w:rPr>
                <w:lang w:val="en-GB" w:eastAsia="en-US"/>
              </w:rPr>
            </w:pPr>
            <w:r>
              <w:rPr>
                <w:lang w:val="en-GB" w:eastAsia="en-US"/>
              </w:rPr>
              <w:t>4</w:t>
            </w:r>
            <w:r>
              <w:rPr>
                <w:lang w:val="en-GB" w:eastAsia="en-US"/>
              </w:rPr>
            </w:r>
            <m:oMath xmlns:m="http://schemas.openxmlformats.org/officeDocument/2006/math">
              <m:r>
                <w:rPr>
                  <w:rFonts w:ascii="Cambria Math" w:hAnsi="Cambria Math"/>
                </w:rPr>
                <m:t xml:space="preserve">λ</m:t>
              </m:r>
            </m:oMath>
          </w:p>
        </w:tc>
        <w:tc>
          <w:tcPr>
            <w:tcW w:w="20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w:t>
            </w:r>
          </w:p>
        </w:tc>
        <w:tc>
          <w:tcPr>
            <w:tcW w:w="171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50</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0.8624</w:t>
            </w:r>
          </w:p>
        </w:tc>
        <w:tc>
          <w:tcPr>
            <w:tcW w:w="189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0.8025+0.3158i</w:t>
            </w:r>
          </w:p>
        </w:tc>
      </w:tr>
      <w:tr>
        <w:trPr>
          <w:cantSplit w:val="true"/>
        </w:trPr>
        <w:tc>
          <w:tcPr>
            <w:tcW w:w="64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GB"/>
              </w:rPr>
            </w:pPr>
            <w:r>
              <w:rPr>
                <w:lang w:val="en-GB"/>
              </w:rPr>
            </w:r>
          </w:p>
        </w:tc>
        <w:tc>
          <w:tcPr>
            <w:tcW w:w="135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eastAsia="en-US"/>
              </w:rPr>
              <w:t>10</w:t>
            </w:r>
            <w:r>
              <w:rPr>
                <w:lang w:val="en-GB" w:eastAsia="en-US"/>
              </w:rPr>
            </w:r>
            <m:oMath xmlns:m="http://schemas.openxmlformats.org/officeDocument/2006/math">
              <m:r>
                <w:rPr>
                  <w:rFonts w:ascii="Cambria Math" w:hAnsi="Cambria Math"/>
                </w:rPr>
                <m:t xml:space="preserve">λ</m:t>
              </m:r>
            </m:oMath>
          </w:p>
        </w:tc>
        <w:tc>
          <w:tcPr>
            <w:tcW w:w="20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w:t>
            </w:r>
          </w:p>
        </w:tc>
        <w:tc>
          <w:tcPr>
            <w:tcW w:w="171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20</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0.0704</w:t>
            </w:r>
          </w:p>
        </w:tc>
        <w:tc>
          <w:tcPr>
            <w:tcW w:w="189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-0.0617+i0.034</w:t>
            </w:r>
          </w:p>
        </w:tc>
      </w:tr>
      <w:tr>
        <w:trPr>
          <w:cantSplit w:val="true"/>
        </w:trPr>
        <w:tc>
          <w:tcPr>
            <w:tcW w:w="64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GB"/>
              </w:rPr>
            </w:pPr>
            <w:r>
              <w:rPr>
                <w:lang w:val="en-GB"/>
              </w:rPr>
            </w:r>
          </w:p>
        </w:tc>
        <w:tc>
          <w:tcPr>
            <w:tcW w:w="135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eastAsia="en-US"/>
              </w:rPr>
              <w:t>10</w:t>
            </w:r>
            <w:r>
              <w:rPr>
                <w:lang w:val="en-GB" w:eastAsia="en-US"/>
              </w:rPr>
            </w:r>
            <m:oMath xmlns:m="http://schemas.openxmlformats.org/officeDocument/2006/math">
              <m:r>
                <w:rPr>
                  <w:rFonts w:ascii="Cambria Math" w:hAnsi="Cambria Math"/>
                </w:rPr>
                <m:t xml:space="preserve">λ</m:t>
              </m:r>
            </m:oMath>
          </w:p>
        </w:tc>
        <w:tc>
          <w:tcPr>
            <w:tcW w:w="20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w:t>
            </w:r>
          </w:p>
        </w:tc>
        <w:tc>
          <w:tcPr>
            <w:tcW w:w="171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50</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0.5018</w:t>
            </w:r>
          </w:p>
        </w:tc>
        <w:tc>
          <w:tcPr>
            <w:tcW w:w="189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-0.2762-i0.4190</w:t>
            </w:r>
          </w:p>
        </w:tc>
      </w:tr>
      <w:tr>
        <w:trPr>
          <w:cantSplit w:val="true"/>
        </w:trPr>
        <w:tc>
          <w:tcPr>
            <w:tcW w:w="648" w:type="dxa"/>
            <w:vMerge w:val="restart"/>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MS</w:t>
            </w:r>
          </w:p>
        </w:tc>
        <w:tc>
          <w:tcPr>
            <w:tcW w:w="135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eastAsia="en-US"/>
              </w:rPr>
            </w:r>
            <m:oMath xmlns:m="http://schemas.openxmlformats.org/officeDocument/2006/math">
              <m:r>
                <w:rPr>
                  <w:rFonts w:ascii="Cambria Math" w:hAnsi="Cambria Math"/>
                </w:rPr>
                <m:t xml:space="preserve">λ</m:t>
              </m:r>
            </m:oMath>
            <w:r>
              <w:rPr>
                <w:lang w:val="en-GB" w:eastAsia="en-US"/>
              </w:rPr>
              <w:t>/2</w:t>
            </w:r>
          </w:p>
        </w:tc>
        <w:tc>
          <w:tcPr>
            <w:tcW w:w="20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104</w:t>
            </w:r>
          </w:p>
        </w:tc>
        <w:tc>
          <w:tcPr>
            <w:tcW w:w="171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0.3042</w:t>
            </w:r>
          </w:p>
        </w:tc>
        <w:tc>
          <w:tcPr>
            <w:tcW w:w="189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-0.3042</w:t>
            </w:r>
          </w:p>
        </w:tc>
      </w:tr>
      <w:tr>
        <w:trPr>
          <w:cantSplit w:val="true"/>
        </w:trPr>
        <w:tc>
          <w:tcPr>
            <w:tcW w:w="64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GB"/>
              </w:rPr>
            </w:pPr>
            <w:r>
              <w:rPr>
                <w:lang w:val="en-GB"/>
              </w:rPr>
            </w:r>
          </w:p>
        </w:tc>
        <w:tc>
          <w:tcPr>
            <w:tcW w:w="1350" w:type="dxa"/>
            <w:tcBorders>
              <w:top w:val="single" w:sz="6" w:space="0" w:color="000000"/>
              <w:left w:val="single" w:sz="6" w:space="0" w:color="000000"/>
              <w:bottom w:val="single" w:sz="6" w:space="0" w:color="000000"/>
              <w:right w:val="single" w:sz="6" w:space="0" w:color="000000"/>
            </w:tcBorders>
          </w:tcPr>
          <w:p>
            <w:pPr>
              <w:pStyle w:val="TAC"/>
              <w:rPr/>
            </w:pPr>
            <w:r>
              <w:rPr>
                <w:lang w:val="en-GB" w:eastAsia="en-US"/>
              </w:rPr>
            </w:r>
            <m:oMath xmlns:m="http://schemas.openxmlformats.org/officeDocument/2006/math">
              <m:r>
                <w:rPr>
                  <w:rFonts w:ascii="Cambria Math" w:hAnsi="Cambria Math"/>
                </w:rPr>
                <m:t xml:space="preserve">λ</m:t>
              </m:r>
            </m:oMath>
            <w:r>
              <w:rPr>
                <w:lang w:val="en-GB" w:eastAsia="en-US"/>
              </w:rPr>
              <w:t>/2</w:t>
            </w:r>
          </w:p>
        </w:tc>
        <w:tc>
          <w:tcPr>
            <w:tcW w:w="20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35</w:t>
            </w:r>
          </w:p>
        </w:tc>
        <w:tc>
          <w:tcPr>
            <w:tcW w:w="171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-67.5</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0.7744</w:t>
            </w:r>
          </w:p>
        </w:tc>
        <w:tc>
          <w:tcPr>
            <w:tcW w:w="189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-0.6948-i0.342</w:t>
            </w:r>
          </w:p>
        </w:tc>
      </w:tr>
      <w:tr>
        <w:trPr>
          <w:cantSplit w:val="true"/>
        </w:trPr>
        <w:tc>
          <w:tcPr>
            <w:tcW w:w="64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GB"/>
              </w:rPr>
            </w:pPr>
            <w:r>
              <w:rPr>
                <w:lang w:val="en-GB"/>
              </w:rPr>
            </w:r>
          </w:p>
        </w:tc>
        <w:tc>
          <w:tcPr>
            <w:tcW w:w="1350" w:type="dxa"/>
            <w:tcBorders>
              <w:top w:val="single" w:sz="6" w:space="0" w:color="000000"/>
              <w:left w:val="single" w:sz="6" w:space="0" w:color="000000"/>
              <w:bottom w:val="single" w:sz="6" w:space="0" w:color="000000"/>
              <w:right w:val="single" w:sz="6" w:space="0" w:color="000000"/>
            </w:tcBorders>
          </w:tcPr>
          <w:p>
            <w:pPr>
              <w:pStyle w:val="TAC"/>
              <w:rPr/>
            </w:pPr>
            <w:r>
              <w:rPr>
                <w:lang w:val="en-GB" w:eastAsia="en-US"/>
              </w:rPr>
            </w:r>
            <m:oMath xmlns:m="http://schemas.openxmlformats.org/officeDocument/2006/math">
              <m:r>
                <w:rPr>
                  <w:rFonts w:ascii="Cambria Math" w:hAnsi="Cambria Math"/>
                </w:rPr>
                <m:t xml:space="preserve">λ</m:t>
              </m:r>
            </m:oMath>
            <w:r>
              <w:rPr>
                <w:lang w:val="en-GB" w:eastAsia="en-US"/>
              </w:rPr>
              <w:t>/2</w:t>
            </w:r>
          </w:p>
        </w:tc>
        <w:tc>
          <w:tcPr>
            <w:tcW w:w="20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35</w:t>
            </w:r>
          </w:p>
        </w:tc>
        <w:tc>
          <w:tcPr>
            <w:tcW w:w="171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22.5</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0.4399</w:t>
            </w:r>
          </w:p>
        </w:tc>
        <w:tc>
          <w:tcPr>
            <w:tcW w:w="189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0.0861+0.431i</w:t>
            </w:r>
          </w:p>
        </w:tc>
      </w:tr>
      <w:tr>
        <w:trPr>
          <w:cantSplit w:val="true"/>
        </w:trPr>
        <w:tc>
          <w:tcPr>
            <w:tcW w:w="648"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lang w:val="en-GB"/>
              </w:rPr>
            </w:pPr>
            <w:r>
              <w:rPr>
                <w:lang w:val="en-GB"/>
              </w:rPr>
            </w:r>
          </w:p>
        </w:tc>
        <w:tc>
          <w:tcPr>
            <w:tcW w:w="135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eastAsia="en-US"/>
              </w:rPr>
            </w:r>
            <m:oMath xmlns:m="http://schemas.openxmlformats.org/officeDocument/2006/math">
              <m:r>
                <w:rPr>
                  <w:rFonts w:ascii="Cambria Math" w:hAnsi="Cambria Math"/>
                </w:rPr>
                <m:t xml:space="preserve">λ</m:t>
              </m:r>
            </m:oMath>
            <w:r>
              <w:rPr>
                <w:lang w:val="en-GB" w:eastAsia="en-US"/>
              </w:rPr>
              <w:t>/2</w:t>
            </w:r>
          </w:p>
        </w:tc>
        <w:tc>
          <w:tcPr>
            <w:tcW w:w="207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35</w:t>
            </w:r>
          </w:p>
        </w:tc>
        <w:tc>
          <w:tcPr>
            <w:tcW w:w="171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67.5</w:t>
            </w:r>
          </w:p>
        </w:tc>
        <w:tc>
          <w:tcPr>
            <w:tcW w:w="162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0.7744</w:t>
            </w:r>
          </w:p>
        </w:tc>
        <w:tc>
          <w:tcPr>
            <w:tcW w:w="1890" w:type="dxa"/>
            <w:tcBorders>
              <w:top w:val="single" w:sz="6" w:space="0" w:color="000000"/>
              <w:left w:val="single" w:sz="6" w:space="0" w:color="000000"/>
              <w:bottom w:val="single" w:sz="6" w:space="0" w:color="000000"/>
              <w:right w:val="single" w:sz="6" w:space="0" w:color="000000"/>
            </w:tcBorders>
          </w:tcPr>
          <w:p>
            <w:pPr>
              <w:pStyle w:val="TAC"/>
              <w:rPr>
                <w:lang w:val="en-GB"/>
              </w:rPr>
            </w:pPr>
            <w:r>
              <w:rPr>
                <w:lang w:val="en-GB"/>
              </w:rPr>
              <w:t>-0.6948+i0.342</w:t>
            </w:r>
          </w:p>
        </w:tc>
      </w:tr>
    </w:tbl>
    <w:p>
      <w:pPr>
        <w:pStyle w:val="Normal"/>
        <w:rPr/>
      </w:pPr>
      <w:r>
        <w:rPr/>
      </w:r>
    </w:p>
    <w:p>
      <w:pPr>
        <w:pStyle w:val="Heading1"/>
        <w:ind w:left="1134" w:hanging="1134"/>
        <w:rPr/>
      </w:pPr>
      <w:bookmarkStart w:id="57" w:name="__RefHeading___Toc477795088"/>
      <w:bookmarkEnd w:id="57"/>
      <w:r>
        <w:rPr/>
        <w:t>5</w:t>
        <w:tab/>
        <w:t>Spatial channel model for simulations</w:t>
      </w:r>
    </w:p>
    <w:p>
      <w:pPr>
        <w:pStyle w:val="Normal"/>
        <w:keepLines/>
        <w:rPr/>
      </w:pPr>
      <w:r>
        <w:rPr/>
        <w:t>The spatial channel model for use in the system-level simulations is described in this clause. As in the link level simulations, the description is in the context of a downlink system where the BS transmits to a MS; however the material in this clause (with the exception of Clause 5.7 on Ioc modelling) can be applied to the uplink as well.</w:t>
      </w:r>
    </w:p>
    <w:p>
      <w:pPr>
        <w:pStyle w:val="Normal"/>
        <w:rPr/>
      </w:pPr>
      <w:r>
        <w:rPr/>
        <w:t xml:space="preserve">As opposed to link simulations which simply consider a single BS transmitting to a single MS, the system simulations typically consist of multiple cells/sectors, BSs, and MSs. Performance metrics such as throughput and delay are collected over </w:t>
      </w:r>
      <w:r>
        <w:rPr>
          <w:i/>
        </w:rPr>
        <w:t>D</w:t>
      </w:r>
      <w:r>
        <w:rPr/>
        <w:t xml:space="preserve"> drops, where a "drop" is defined as a simulation run for a given number of cells/sectors, BSs, and MSs, over a specified number of frames. During a drop, the channel undergoes fast fading according to the motion of the MSs. Channel state information is fed back from the MSs to the BSs, and the BSs use schedulers to determine which user(s) to transmit to. Typically, over a series of </w:t>
      </w:r>
      <w:r>
        <w:rPr>
          <w:i/>
        </w:rPr>
        <w:t>D</w:t>
      </w:r>
      <w:r>
        <w:rPr/>
        <w:t xml:space="preserve"> drops, the cell layout and locations of the BSs are fixed, but the locations of the MSs are randomly varied at the beginning of each drop. To simplify the simulation, only a subset of BSs will actually be simulated while the remaining BSs are assumed to transmit with full power.  The goal of this clause is to define the methodology and parameters for generating the spatial and temporal channel coefficients between a given base and mobile for use in system level simulations. For an </w:t>
      </w:r>
      <w:r>
        <w:rPr>
          <w:i/>
        </w:rPr>
        <w:t>S</w:t>
      </w:r>
      <w:r>
        <w:rPr/>
        <w:t xml:space="preserve"> element BS array and a </w:t>
      </w:r>
      <w:r>
        <w:rPr>
          <w:i/>
        </w:rPr>
        <w:t>U</w:t>
      </w:r>
      <w:r>
        <w:rPr/>
        <w:t xml:space="preserve"> element MS array, the channel coefficients for one of </w:t>
      </w:r>
      <w:r>
        <w:rPr>
          <w:i/>
        </w:rPr>
        <w:t>N</w:t>
      </w:r>
      <w:r>
        <w:rPr/>
        <w:t xml:space="preserve"> multipath components (note that these components are not necessarily time resolvable, meaning that the time difference between successive paths may be less than a chip period) are given by an </w:t>
      </w:r>
      <w:r>
        <w:rPr>
          <w:i/>
        </w:rPr>
        <w:t>S</w:t>
      </w:r>
      <w:r>
        <w:rPr/>
        <w:t xml:space="preserve"> -by- </w:t>
      </w:r>
      <w:r>
        <w:rPr>
          <w:i/>
        </w:rPr>
        <w:t>U</w:t>
      </w:r>
      <w:r>
        <w:rPr/>
        <w:t xml:space="preserve">  matrix of complex amplitudes. We denote the channel matrix for the </w:t>
      </w:r>
      <w:r>
        <w:rPr>
          <w:i/>
        </w:rPr>
        <w:t>n</w:t>
      </w:r>
      <w:r>
        <w:rPr/>
        <w:t>th multipath component (</w:t>
      </w:r>
      <w:r>
        <w:rPr>
          <w:i/>
        </w:rPr>
        <w:t>n</w:t>
      </w:r>
      <w:r>
        <w:rPr/>
        <w:t xml:space="preserve"> = 1,…,</w:t>
      </w:r>
      <w:r>
        <w:rPr>
          <w:i/>
        </w:rPr>
        <w:t>N</w:t>
      </w:r>
      <w:r>
        <w:rPr/>
        <w:t xml:space="preserve">) as </w:t>
      </w:r>
      <w:r>
        <w:rPr/>
      </w:r>
      <m:oMath xmlns:m="http://schemas.openxmlformats.org/officeDocument/2006/math">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r>
          <w:rPr>
            <w:rFonts w:ascii="Cambria Math" w:hAnsi="Cambria Math"/>
          </w:rPr>
          <m:t xml:space="preserve">)</m:t>
        </m:r>
      </m:oMath>
      <w:r>
        <w:rPr/>
        <w:t xml:space="preserve">. It is a function of time </w:t>
      </w:r>
      <w:r>
        <w:rPr>
          <w:i/>
        </w:rPr>
        <w:t>t</w:t>
      </w:r>
      <w:r>
        <w:rPr/>
        <w:t xml:space="preserve"> because the complex amplitudes are undergoing fast fading governed by the movement of the MS. The overall procedure for generating the channel matrices consists of three basic steps:</w:t>
      </w:r>
    </w:p>
    <w:p>
      <w:pPr>
        <w:pStyle w:val="B1"/>
        <w:rPr/>
      </w:pPr>
      <w:r>
        <w:rPr/>
        <w:t>1</w:t>
        <w:tab/>
        <w:t>Specify an environment, either suburban macro, urban macro, or urban micro (Clause 5.2).</w:t>
      </w:r>
    </w:p>
    <w:p>
      <w:pPr>
        <w:pStyle w:val="B1"/>
        <w:rPr/>
      </w:pPr>
      <w:r>
        <w:rPr/>
        <w:t>2</w:t>
        <w:tab/>
        <w:t>Obtain the parameters to be used in simulations, associated with that environment (Clause 5.3).</w:t>
      </w:r>
    </w:p>
    <w:p>
      <w:pPr>
        <w:pStyle w:val="B1"/>
        <w:rPr/>
      </w:pPr>
      <w:r>
        <w:rPr/>
        <w:t>3</w:t>
        <w:tab/>
        <w:t>Generate the channel coefficients based on the parameters (Clause 5.4).</w:t>
      </w:r>
    </w:p>
    <w:p>
      <w:pPr>
        <w:pStyle w:val="Normal"/>
        <w:rPr/>
      </w:pPr>
      <w:r>
        <w:rPr/>
        <w:t xml:space="preserve">Clauses 5.2, 5.3, and 5.4 give the details for the general procedure. Figure 5.1 below provides a roadmap for generating the channel coefficients. Clause 5.5 specifies optional cases that modify the general procedure. Clause 5.6 describes the procedure for generating correlated log normal user parameters used in Clause 5.3. Clause 5.7 describes the method for accounting for intercell interference. Clause 5.8 presents calibration results. </w:t>
      </w:r>
    </w:p>
    <w:p>
      <w:pPr>
        <w:pStyle w:val="TH"/>
        <w:rPr/>
      </w:pPr>
      <w:r>
        <w:rPr/>
        <w:drawing>
          <wp:inline distT="0" distB="0" distL="0" distR="0">
            <wp:extent cx="5939790" cy="387858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8"/>
                    <a:srcRect l="-4" t="-7" r="-4" b="-7"/>
                    <a:stretch>
                      <a:fillRect/>
                    </a:stretch>
                  </pic:blipFill>
                  <pic:spPr bwMode="auto">
                    <a:xfrm>
                      <a:off x="0" y="0"/>
                      <a:ext cx="5939790" cy="3878580"/>
                    </a:xfrm>
                    <a:prstGeom prst="rect">
                      <a:avLst/>
                    </a:prstGeom>
                  </pic:spPr>
                </pic:pic>
              </a:graphicData>
            </a:graphic>
          </wp:inline>
        </w:drawing>
      </w:r>
    </w:p>
    <w:p>
      <w:pPr>
        <w:pStyle w:val="TF"/>
        <w:rPr/>
      </w:pPr>
      <w:bookmarkStart w:id="58" w:name="_Ref31596616"/>
      <w:r>
        <w:rPr/>
        <w:t>Figure 5.</w:t>
      </w:r>
      <w:bookmarkEnd w:id="58"/>
      <w:r>
        <w:rPr/>
        <w:t>1: Channel model overview for simulations</w:t>
      </w:r>
    </w:p>
    <w:p>
      <w:pPr>
        <w:pStyle w:val="Normal"/>
        <w:rPr/>
      </w:pPr>
      <w:r>
        <w:rPr/>
      </w:r>
    </w:p>
    <w:p>
      <w:pPr>
        <w:pStyle w:val="Heading2"/>
        <w:rPr/>
      </w:pPr>
      <w:bookmarkStart w:id="59" w:name="__RefHeading___Toc477795089"/>
      <w:bookmarkEnd w:id="59"/>
      <w:r>
        <w:rPr/>
        <w:t>5.1</w:t>
        <w:tab/>
        <w:t>General definitions, parameters, and assumptions</w:t>
      </w:r>
    </w:p>
    <w:p>
      <w:pPr>
        <w:pStyle w:val="Normal"/>
        <w:rPr/>
      </w:pPr>
      <w:r>
        <w:rPr/>
        <w:t xml:space="preserve">The received signal at the MS consists of </w:t>
      </w:r>
      <w:r>
        <w:rPr>
          <w:i/>
        </w:rPr>
        <w:t>N</w:t>
      </w:r>
      <w:r>
        <w:rPr/>
        <w:t xml:space="preserve"> time-delayed multipath replicas of the transmitted signal. These </w:t>
      </w:r>
      <w:r>
        <w:rPr>
          <w:i/>
        </w:rPr>
        <w:t>N</w:t>
      </w:r>
      <w:r>
        <w:rPr/>
        <w:t xml:space="preserve"> paths are defined by powers and delays and are chosen randomly according to the channel generation procedure. Each path consists of </w:t>
      </w:r>
      <w:r>
        <w:rPr>
          <w:i/>
        </w:rPr>
        <w:t>M</w:t>
      </w:r>
      <w:r>
        <w:rPr/>
        <w:t xml:space="preserve"> subpaths.</w:t>
      </w:r>
    </w:p>
    <w:p>
      <w:pPr>
        <w:pStyle w:val="Normal"/>
        <w:autoSpaceDE w:val="false"/>
        <w:rPr>
          <w:sz w:val="12"/>
        </w:rPr>
      </w:pPr>
      <w:r>
        <w:rPr/>
        <w:t xml:space="preserve">Figure 5.2 shows the angular parameters used in the model. The following definitions are used: </w:t>
      </w:r>
    </w:p>
    <w:p>
      <w:pPr>
        <w:pStyle w:val="EW"/>
        <w:rPr>
          <w:sz w:val="12"/>
        </w:rPr>
      </w:pPr>
      <w:r>
        <w:rPr/>
      </w:r>
      <m:oMath xmlns:m="http://schemas.openxmlformats.org/officeDocument/2006/math">
        <m:sSub>
          <m:e>
            <m:r>
              <w:rPr>
                <w:rFonts w:ascii="Cambria Math" w:hAnsi="Cambria Math"/>
              </w:rPr>
              <m:t xml:space="preserve">Ω</m:t>
            </m:r>
          </m:e>
          <m:sub>
            <m:r>
              <m:rPr>
                <m:lit/>
                <m:nor/>
              </m:rPr>
              <w:rPr>
                <w:rFonts w:ascii="Cambria Math" w:hAnsi="Cambria Math"/>
              </w:rPr>
              <m:t xml:space="preserve">BS</m:t>
            </m:r>
          </m:sub>
        </m:sSub>
      </m:oMath>
      <w:r>
        <w:rPr/>
        <w:tab/>
        <w:t>BS antenna array orientation, defined as the difference between the broadside of the BS array and the absolute North (N) reference direction.</w:t>
      </w:r>
    </w:p>
    <w:p>
      <w:pPr>
        <w:pStyle w:val="EW"/>
        <w:rPr/>
      </w:pPr>
      <w:r>
        <w:rPr/>
        <w:object w:dxaOrig="380" w:dyaOrig="30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9pt;height:15pt" filled="f" o:ole="">
            <v:imagedata r:id="rId20" o:title=""/>
          </v:shape>
          <o:OLEObject Type="Embed" ProgID="" ShapeID="ole_rId19" DrawAspect="Content" ObjectID="_1157033494" r:id="rId19"/>
        </w:object>
      </w:r>
      <w:r>
        <w:rPr/>
        <w:tab/>
        <w:t>LOS AoD direction between the BS and MS, with respect to the broadside of the BS array.</w:t>
      </w:r>
    </w:p>
    <w:p>
      <w:pPr>
        <w:pStyle w:val="EW"/>
        <w:rPr/>
      </w:pP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m:rPr>
                <m:lit/>
                <m:nor/>
              </m:rPr>
              <w:rPr>
                <w:rFonts w:ascii="Cambria Math" w:hAnsi="Cambria Math"/>
              </w:rPr>
              <m:t xml:space="preserve">AoD</m:t>
            </m:r>
          </m:sub>
        </m:sSub>
      </m:oMath>
      <w:r>
        <w:rPr/>
        <w:tab/>
        <w:t xml:space="preserve">AoD for the nth (n = 1 … N) path with respect to the LOS AoD </w:t>
      </w:r>
      <w:r>
        <w:rPr/>
      </w:r>
      <m:oMath xmlns:m="http://schemas.openxmlformats.org/officeDocument/2006/math">
        <m:sSub>
          <m:e>
            <m:r>
              <w:rPr>
                <w:rFonts w:ascii="Cambria Math" w:hAnsi="Cambria Math"/>
              </w:rPr>
              <m:t xml:space="preserve">θ</m:t>
            </m:r>
          </m:e>
          <m:sub>
            <m:r>
              <w:rPr>
                <w:rFonts w:ascii="Cambria Math" w:hAnsi="Cambria Math"/>
              </w:rPr>
              <m:t xml:space="preserve">0</m:t>
            </m:r>
          </m:sub>
        </m:sSub>
      </m:oMath>
      <w:r>
        <w:rPr/>
        <w:t>.</w:t>
      </w:r>
    </w:p>
    <w:p>
      <w:pPr>
        <w:pStyle w:val="EW"/>
        <w:rPr/>
      </w:pP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oMath>
      <w:r>
        <w:rPr/>
        <w:tab/>
        <w:t xml:space="preserve">Offset for the mth (m = 1 … M) subpath of the nth path with respect to </w:t>
      </w: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m:rPr>
                <m:lit/>
                <m:nor/>
              </m:rPr>
              <w:rPr>
                <w:rFonts w:ascii="Cambria Math" w:hAnsi="Cambria Math"/>
              </w:rPr>
              <m:t xml:space="preserve">AoD</m:t>
            </m:r>
          </m:sub>
        </m:sSub>
      </m:oMath>
      <w:r>
        <w:rPr/>
        <w:t>.</w:t>
      </w:r>
    </w:p>
    <w:p>
      <w:pPr>
        <w:pStyle w:val="EW"/>
        <w:rPr/>
      </w:pP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oMath>
      <w:r>
        <w:rPr/>
        <w:tab/>
        <w:t>Absolute AoD for the mth (m = 1 … M) subpath of the nth path at the BS with respect to the BS broadside.</w:t>
      </w:r>
    </w:p>
    <w:p>
      <w:pPr>
        <w:pStyle w:val="EW"/>
        <w:rPr/>
      </w:pPr>
      <w:r>
        <w:rPr/>
      </w:r>
      <m:oMath xmlns:m="http://schemas.openxmlformats.org/officeDocument/2006/math">
        <m:sSub>
          <m:e>
            <m:r>
              <w:rPr>
                <w:rFonts w:ascii="Cambria Math" w:hAnsi="Cambria Math"/>
              </w:rPr>
              <m:t xml:space="preserve">Ω</m:t>
            </m:r>
          </m:e>
          <m:sub>
            <m:r>
              <m:rPr>
                <m:lit/>
                <m:nor/>
              </m:rPr>
              <w:rPr>
                <w:rFonts w:ascii="Cambria Math" w:hAnsi="Cambria Math"/>
              </w:rPr>
              <m:t xml:space="preserve">MS</m:t>
            </m:r>
          </m:sub>
        </m:sSub>
      </m:oMath>
      <w:r>
        <w:rPr/>
        <w:tab/>
        <w:t xml:space="preserve">MS antenna array orientation,  defined as the difference between the broadside of the MS array and the absolute North reference direction. </w:t>
      </w:r>
    </w:p>
    <w:p>
      <w:pPr>
        <w:pStyle w:val="EW"/>
        <w:rPr/>
      </w:pPr>
      <w:r>
        <w:rPr/>
        <w:object w:dxaOrig="400" w:dyaOrig="30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0pt;height:15pt" filled="f" o:ole="">
            <v:imagedata r:id="rId22" o:title=""/>
          </v:shape>
          <o:OLEObject Type="Embed" ProgID="" ShapeID="ole_rId21" DrawAspect="Content" ObjectID="_1594511279" r:id="rId21"/>
        </w:object>
      </w:r>
      <w:r>
        <w:rPr/>
        <w:tab/>
        <w:t xml:space="preserve">Angle between the BS-MS LOS and the MS broadside. </w:t>
      </w:r>
    </w:p>
    <w:p>
      <w:pPr>
        <w:pStyle w:val="EW"/>
        <w:rPr/>
      </w:pP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m:rPr>
                <m:lit/>
                <m:nor/>
              </m:rPr>
              <w:rPr>
                <w:rFonts w:ascii="Cambria Math" w:hAnsi="Cambria Math"/>
              </w:rPr>
              <m:t xml:space="preserve">AoA</m:t>
            </m:r>
          </m:sub>
        </m:sSub>
      </m:oMath>
      <w:r>
        <w:rPr/>
        <w:tab/>
        <w:t xml:space="preserve">AoA for the nth (n = 1 … N) path with respect to the LOS AoA </w:t>
      </w:r>
      <w:r>
        <w:rPr/>
      </w:r>
      <m:oMath xmlns:m="http://schemas.openxmlformats.org/officeDocument/2006/math">
        <m:sSub>
          <m:e>
            <m:r>
              <w:rPr>
                <w:rFonts w:ascii="Cambria Math" w:hAnsi="Cambria Math"/>
              </w:rPr>
              <m:t xml:space="preserve">θ</m:t>
            </m:r>
          </m:e>
          <m:sub>
            <m:r>
              <w:rPr>
                <w:rFonts w:ascii="Cambria Math" w:hAnsi="Cambria Math"/>
              </w:rPr>
              <m:t xml:space="preserve">0</m:t>
            </m:r>
            <m:r>
              <w:rPr>
                <w:rFonts w:ascii="Cambria Math" w:hAnsi="Cambria Math"/>
              </w:rPr>
              <m:t xml:space="preserve">,</m:t>
            </m:r>
            <m:r>
              <m:rPr>
                <m:lit/>
                <m:nor/>
              </m:rPr>
              <w:rPr>
                <w:rFonts w:ascii="Cambria Math" w:hAnsi="Cambria Math"/>
              </w:rPr>
              <m:t xml:space="preserve">MS</m:t>
            </m:r>
          </m:sub>
        </m:sSub>
      </m:oMath>
      <w:r>
        <w:rPr/>
        <w:t>.</w:t>
      </w:r>
    </w:p>
    <w:p>
      <w:pPr>
        <w:pStyle w:val="EW"/>
        <w:rPr/>
      </w:pP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oMath>
      <w:r>
        <w:rPr/>
        <w:tab/>
        <w:t xml:space="preserve">Offset for the mth (m = 1 … M) subpath of the nth path with respect to </w:t>
      </w: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m:rPr>
                <m:lit/>
                <m:nor/>
              </m:rPr>
              <w:rPr>
                <w:rFonts w:ascii="Cambria Math" w:hAnsi="Cambria Math"/>
              </w:rPr>
              <m:t xml:space="preserve">AoA</m:t>
            </m:r>
          </m:sub>
        </m:sSub>
      </m:oMath>
      <w:r>
        <w:rPr/>
        <w:t>.</w:t>
      </w:r>
    </w:p>
    <w:p>
      <w:pPr>
        <w:pStyle w:val="EW"/>
        <w:rPr/>
      </w:pP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oMath>
      <w:r>
        <w:rPr/>
        <w:tab/>
        <w:t>Absolute AoA for the mth (m = 1 … M) subpath of the nth path at the MS with respect to the BS broadside.</w:t>
      </w:r>
    </w:p>
    <w:p>
      <w:pPr>
        <w:pStyle w:val="EW"/>
        <w:rPr/>
      </w:pPr>
      <w:r>
        <w:rPr/>
        <w:t>v</w:t>
        <w:tab/>
        <w:t>MS velocity vector.</w:t>
      </w:r>
    </w:p>
    <w:p>
      <w:pPr>
        <w:pStyle w:val="EW"/>
        <w:rPr/>
      </w:pPr>
      <w:r>
        <w:rPr/>
      </w:r>
      <m:oMath xmlns:m="http://schemas.openxmlformats.org/officeDocument/2006/math">
        <m:sSub>
          <m:e>
            <m:r>
              <w:rPr>
                <w:rFonts w:ascii="Cambria Math" w:hAnsi="Cambria Math"/>
              </w:rPr>
              <m:t xml:space="preserve">θ</m:t>
            </m:r>
          </m:e>
          <m:sub>
            <m:r>
              <w:rPr>
                <w:rFonts w:ascii="Cambria Math" w:hAnsi="Cambria Math"/>
              </w:rPr>
              <m:t xml:space="preserve">v</m:t>
            </m:r>
          </m:sub>
        </m:sSub>
      </m:oMath>
      <w:r>
        <w:rPr/>
        <w:tab/>
        <w:t xml:space="preserve">Angle of the velocity vector with respect to the MS broadside: </w:t>
      </w:r>
      <w:r>
        <w:rPr/>
      </w:r>
      <m:oMath xmlns:m="http://schemas.openxmlformats.org/officeDocument/2006/math">
        <m:sSub>
          <m:e>
            <m:r>
              <w:rPr>
                <w:rFonts w:ascii="Cambria Math" w:hAnsi="Cambria Math"/>
              </w:rPr>
              <m:t xml:space="preserve">θ</m:t>
            </m:r>
          </m:e>
          <m:sub>
            <m:r>
              <w:rPr>
                <w:rFonts w:ascii="Cambria Math" w:hAnsi="Cambria Math"/>
              </w:rPr>
              <m:t xml:space="preserve">v</m:t>
            </m:r>
          </m:sub>
        </m:sSub>
      </m:oMath>
      <w:r>
        <w:rPr/>
        <w:t>=arg(v).</w:t>
      </w:r>
    </w:p>
    <w:p>
      <w:pPr>
        <w:pStyle w:val="Normal"/>
        <w:autoSpaceDE w:val="false"/>
        <w:rPr/>
      </w:pPr>
      <w:r>
        <w:rPr/>
      </w:r>
    </w:p>
    <w:p>
      <w:pPr>
        <w:pStyle w:val="Normal"/>
        <w:autoSpaceDE w:val="false"/>
        <w:rPr/>
      </w:pPr>
      <w:r>
        <w:rPr/>
        <w:t>The angles shown in Figure 5.2 that are measured in a clockwise direction are assumed to be negative in value.</w:t>
      </w:r>
    </w:p>
    <w:p>
      <w:pPr>
        <w:pStyle w:val="Normal"/>
        <w:autoSpaceDE w:val="false"/>
        <w:rPr/>
      </w:pPr>
      <w:r>
        <w:rPr/>
      </w:r>
    </w:p>
    <w:p>
      <w:pPr>
        <w:pStyle w:val="TH"/>
        <w:rPr/>
      </w:pPr>
      <w:bookmarkStart w:id="60" w:name="_1111847506"/>
      <w:bookmarkStart w:id="61" w:name="_1111478095"/>
      <w:bookmarkStart w:id="62" w:name="_1111477680"/>
      <w:bookmarkStart w:id="63" w:name="_1111477646"/>
      <w:bookmarkStart w:id="64" w:name="_1111477625"/>
      <w:bookmarkStart w:id="65" w:name="_1111477585"/>
      <w:bookmarkStart w:id="66" w:name="_1111477538"/>
      <w:bookmarkStart w:id="67" w:name="_1111477521"/>
      <w:bookmarkStart w:id="68" w:name="_1111477506"/>
      <w:bookmarkStart w:id="69" w:name="_1111477489"/>
      <w:bookmarkStart w:id="70" w:name="_1111477462"/>
      <w:bookmarkStart w:id="71" w:name="_1111477442"/>
      <w:bookmarkStart w:id="72" w:name="_1109417457"/>
      <w:bookmarkStart w:id="73" w:name="_1109417439"/>
      <w:bookmarkStart w:id="74" w:name="_1109417400"/>
      <w:bookmarkStart w:id="75" w:name="_1105259776"/>
      <w:bookmarkStart w:id="76" w:name="_1104836295"/>
      <w:bookmarkStart w:id="77" w:name="_1104835896"/>
      <w:bookmarkStart w:id="78" w:name="_1104820375"/>
      <w:bookmarkStart w:id="79" w:name="_1104820080"/>
      <w:bookmarkStart w:id="80" w:name="_1104819895"/>
      <w:bookmarkStart w:id="81" w:name="_1104818408"/>
      <w:bookmarkStart w:id="82" w:name="_1104761737"/>
      <w:bookmarkStart w:id="83" w:name="_1104761714"/>
      <w:bookmarkStart w:id="84" w:name="_1104760984"/>
      <w:bookmarkStart w:id="85" w:name="_1104760894"/>
      <w:bookmarkStart w:id="86" w:name="_1104760824"/>
      <w:bookmarkStart w:id="87" w:name="_1104760794"/>
      <w:bookmarkStart w:id="88" w:name="_1104760767"/>
      <w:bookmarkStart w:id="89" w:name="_1104760746"/>
      <w:bookmarkStart w:id="90" w:name="_1104760724"/>
      <w:bookmarkStart w:id="91" w:name="_1104760687"/>
      <w:bookmarkStart w:id="92" w:name="_1104760628"/>
      <w:bookmarkStart w:id="93" w:name="_1104760608"/>
      <w:bookmarkStart w:id="94" w:name="_1104760584"/>
      <w:bookmarkStart w:id="95" w:name="_1104760562"/>
      <w:bookmarkStart w:id="96" w:name="_1104760541"/>
      <w:bookmarkStart w:id="97" w:name="_1104760522"/>
      <w:bookmarkStart w:id="98" w:name="_1104760500"/>
      <w:bookmarkStart w:id="99" w:name="_1104760453"/>
      <w:bookmarkStart w:id="100" w:name="_1104760411"/>
      <w:bookmarkStart w:id="101" w:name="_1104760389"/>
      <w:bookmarkStart w:id="102" w:name="_1104760371"/>
      <w:bookmarkStart w:id="103" w:name="_1104760330"/>
      <w:bookmarkStart w:id="104" w:name="_1104760312"/>
      <w:bookmarkStart w:id="105" w:name="_1104760281"/>
      <w:bookmarkStart w:id="106" w:name="_1104760252"/>
      <w:bookmarkStart w:id="107" w:name="_1104760228"/>
      <w:bookmarkStart w:id="108" w:name="_1104760196"/>
      <w:bookmarkStart w:id="109" w:name="_1104760126"/>
      <w:bookmarkStart w:id="110" w:name="_1104759429"/>
      <w:bookmarkStart w:id="111" w:name="_1104759197"/>
      <w:bookmarkStart w:id="112" w:name="_1104759184"/>
      <w:bookmarkStart w:id="113" w:name="_1104758133"/>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Pr/>
        <w:object w:dxaOrig="9255" w:dyaOrig="393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62.75pt;height:196.5pt" filled="f" o:ole="">
            <v:imagedata r:id="rId24" o:title=""/>
          </v:shape>
          <o:OLEObject Type="Embed" ProgID="" ShapeID="ole_rId23" DrawAspect="Content" ObjectID="_2143632214" r:id="rId23"/>
        </w:object>
      </w:r>
    </w:p>
    <w:p>
      <w:pPr>
        <w:pStyle w:val="TF"/>
        <w:rPr/>
      </w:pPr>
      <w:bookmarkStart w:id="114" w:name="_Ref24178994"/>
      <w:bookmarkStart w:id="115" w:name="_Ref7604300"/>
      <w:bookmarkStart w:id="116" w:name="_Ref19074980"/>
      <w:r>
        <w:rPr/>
        <w:t>Figure 5.</w:t>
      </w:r>
      <w:bookmarkEnd w:id="114"/>
      <w:bookmarkEnd w:id="115"/>
      <w:r>
        <w:rPr/>
        <w:t xml:space="preserve">2: BS and MS </w:t>
      </w:r>
      <w:bookmarkEnd w:id="116"/>
      <w:r>
        <w:rPr/>
        <w:t>angle parameters</w:t>
      </w:r>
    </w:p>
    <w:p>
      <w:pPr>
        <w:pStyle w:val="Normal"/>
        <w:rPr/>
      </w:pPr>
      <w:r>
        <w:rPr/>
        <w:t xml:space="preserve">For system level simulation purposes, the fast fading per-path will be evolved in time, although bulk parameters including angle spread, delay spread, log normal shadowing, and MS location will remain fixed during the its evaluation during a drop. </w:t>
      </w:r>
    </w:p>
    <w:p>
      <w:pPr>
        <w:pStyle w:val="Normal"/>
        <w:rPr/>
      </w:pPr>
      <w:r>
        <w:rPr/>
        <w:t>The following are general assumptions made for all simulations, independent of environment:</w:t>
      </w:r>
    </w:p>
    <w:p>
      <w:pPr>
        <w:pStyle w:val="B1"/>
        <w:rPr/>
      </w:pPr>
      <w:r>
        <w:rPr/>
        <w:t>a)</w:t>
        <w:tab/>
        <w:t xml:space="preserve">Uplink-Downlink Reciprocity: The AoD/AoA values are identical between the uplink and downlink. </w:t>
      </w:r>
    </w:p>
    <w:p>
      <w:pPr>
        <w:pStyle w:val="B1"/>
        <w:rPr/>
      </w:pPr>
      <w:r>
        <w:rPr/>
        <w:t>b)</w:t>
        <w:tab/>
        <w:t>For FDD systems, random subpath phases between UL, DL are uncorrelated. (For TDD systems, the phases will be fully correlated.)</w:t>
      </w:r>
    </w:p>
    <w:p>
      <w:pPr>
        <w:pStyle w:val="B1"/>
        <w:rPr/>
      </w:pPr>
      <w:r>
        <w:rPr/>
        <w:t>c)</w:t>
        <w:tab/>
        <w:t>Shadowing among different mobiles is uncorrelated. In practice, this assumption would not hold if mobiles are very close to each other, but we make this assumption just to simplify the model.</w:t>
      </w:r>
    </w:p>
    <w:p>
      <w:pPr>
        <w:pStyle w:val="B1"/>
        <w:rPr/>
      </w:pPr>
      <w:r>
        <w:rPr/>
        <w:t>d)</w:t>
        <w:tab/>
        <w:t>The spatial channel model should allow any type of antenna configuration (e.g. whose size is smaller than the shadowing coherence distance) to be selected, although details of a given configuration must be shared to allow others to reproduce the model and verify the results. It is intended that the spatial channel model be capable of operating on any given antenna array configuration. In order to compare algorithms, reference antenna configurations based on uniform linear array configurations with 0.5, 4, and 10 wavelength inter-element spacing will be used.</w:t>
      </w:r>
    </w:p>
    <w:p>
      <w:pPr>
        <w:pStyle w:val="B1"/>
        <w:rPr/>
      </w:pPr>
      <w:r>
        <w:rPr/>
        <w:t>e)</w:t>
        <w:tab/>
        <w:t>The composite AS, DS, and SF shadow fading, which may be correlated parameters depending on the channel scenario, are applied to all the sectors or antennas of a given base.  Sub-path phases are random between sectors.  The AS is composed of 6 x 20 sub-paths, and each has a precise angle of departure which corresponds to an antenna gain from each BS antenna.  The effect of the antennas gain may cause some change to the channel model in both AS and DS between different base antennas, but this is separate from the channel model.  The SF is a bulk parameter and is common among all the BS antennas or sectors.</w:t>
      </w:r>
    </w:p>
    <w:p>
      <w:pPr>
        <w:pStyle w:val="B1"/>
        <w:rPr/>
      </w:pPr>
      <w:r>
        <w:rPr/>
        <w:t>f)</w:t>
        <w:tab/>
        <w:t>The elevation spread is not modeled.</w:t>
      </w:r>
    </w:p>
    <w:p>
      <w:pPr>
        <w:pStyle w:val="B1"/>
        <w:rPr/>
      </w:pPr>
      <w:r>
        <w:rPr/>
        <w:t>g)</w:t>
        <w:tab/>
        <w:t xml:space="preserve">To allow comparisons of different antenna scenarios, the transmit power of a single antenna case shall be the same as the total transmit power of a multiple antenna case. </w:t>
      </w:r>
    </w:p>
    <w:p>
      <w:pPr>
        <w:pStyle w:val="B1"/>
        <w:rPr/>
      </w:pPr>
      <w:r>
        <w:rPr/>
        <w:t>h)</w:t>
        <w:tab/>
        <w:t>The generation of the channel coefficients (Clause 5.4) assumes linear arrays. The procedure can be generalized for other array configurations, but these modifications are left for the proponent.</w:t>
      </w:r>
    </w:p>
    <w:p>
      <w:pPr>
        <w:pStyle w:val="Heading2"/>
        <w:rPr/>
      </w:pPr>
      <w:bookmarkStart w:id="117" w:name="__RefHeading___Toc477795090"/>
      <w:bookmarkEnd w:id="117"/>
      <w:r>
        <w:rPr/>
        <w:t>5.2</w:t>
        <w:tab/>
        <w:t>Environments</w:t>
      </w:r>
    </w:p>
    <w:p>
      <w:pPr>
        <w:pStyle w:val="Normal"/>
        <w:rPr/>
      </w:pPr>
      <w:r>
        <w:rPr/>
        <w:t>We consider the following three environments.</w:t>
      </w:r>
    </w:p>
    <w:p>
      <w:pPr>
        <w:pStyle w:val="B1"/>
        <w:rPr/>
      </w:pPr>
      <w:r>
        <w:rPr/>
        <w:t>a)</w:t>
        <w:tab/>
        <w:t>Suburban macrocell (approximately 3Km distance BS to BS)</w:t>
      </w:r>
    </w:p>
    <w:p>
      <w:pPr>
        <w:pStyle w:val="B1"/>
        <w:rPr/>
      </w:pPr>
      <w:r>
        <w:rPr/>
        <w:t>b)</w:t>
        <w:tab/>
        <w:t>Urban macrocell (approximately 3Km distance BS to BS)</w:t>
      </w:r>
    </w:p>
    <w:p>
      <w:pPr>
        <w:pStyle w:val="B1"/>
        <w:rPr/>
      </w:pPr>
      <w:r>
        <w:rPr/>
        <w:t>c)</w:t>
        <w:tab/>
        <w:t>Urban microcell (less than 1Km distance BS to BS)</w:t>
      </w:r>
    </w:p>
    <w:p>
      <w:pPr>
        <w:pStyle w:val="Normal"/>
        <w:rPr/>
      </w:pPr>
      <w:r>
        <w:rPr/>
        <w:t xml:space="preserve">The characteristics of the macro cell environments assume that BS antennas are above rooftop height.  For the urban microcell scenario, we assume the BS antenna is at rooftop height. Table 5.1 describes the parameters used in each of the environments. </w:t>
      </w:r>
    </w:p>
    <w:p>
      <w:pPr>
        <w:pStyle w:val="TH"/>
        <w:rPr/>
      </w:pPr>
      <w:bookmarkStart w:id="118" w:name="_Ref29029143"/>
      <w:bookmarkStart w:id="119" w:name="_Ref24179067"/>
      <w:r>
        <w:rPr/>
        <w:t>Table 5.</w:t>
      </w:r>
      <w:bookmarkEnd w:id="118"/>
      <w:r>
        <w:rPr/>
        <w:t>1. Environment parameters</w:t>
      </w:r>
      <w:bookmarkEnd w:id="119"/>
    </w:p>
    <w:tbl>
      <w:tblPr>
        <w:tblW w:w="9639" w:type="dxa"/>
        <w:jc w:val="center"/>
        <w:tblInd w:w="0" w:type="dxa"/>
        <w:tblLayout w:type="fixed"/>
        <w:tblCellMar>
          <w:top w:w="0" w:type="dxa"/>
          <w:left w:w="108" w:type="dxa"/>
          <w:bottom w:w="0" w:type="dxa"/>
          <w:right w:w="108" w:type="dxa"/>
        </w:tblCellMar>
      </w:tblPr>
      <w:tblGrid>
        <w:gridCol w:w="3367"/>
        <w:gridCol w:w="1882"/>
        <w:gridCol w:w="1855"/>
        <w:gridCol w:w="2535"/>
      </w:tblGrid>
      <w:tr>
        <w:trPr>
          <w:tblHeader w:val="true"/>
          <w:cantSplit w:val="true"/>
        </w:trPr>
        <w:tc>
          <w:tcPr>
            <w:tcW w:w="3367" w:type="dxa"/>
            <w:tcBorders>
              <w:top w:val="single" w:sz="18" w:space="0" w:color="000000"/>
              <w:left w:val="single" w:sz="18" w:space="0" w:color="000000"/>
              <w:bottom w:val="single" w:sz="18" w:space="0" w:color="000000"/>
              <w:right w:val="single" w:sz="18" w:space="0" w:color="000000"/>
            </w:tcBorders>
          </w:tcPr>
          <w:p>
            <w:pPr>
              <w:pStyle w:val="TAH"/>
              <w:rPr>
                <w:lang w:val="en-GB"/>
              </w:rPr>
            </w:pPr>
            <w:r>
              <w:rPr>
                <w:lang w:val="en-GB"/>
              </w:rPr>
              <w:t>Channel Scenario</w:t>
            </w:r>
          </w:p>
        </w:tc>
        <w:tc>
          <w:tcPr>
            <w:tcW w:w="1882" w:type="dxa"/>
            <w:tcBorders>
              <w:top w:val="single" w:sz="18" w:space="0" w:color="000000"/>
              <w:bottom w:val="single" w:sz="18" w:space="0" w:color="000000"/>
              <w:right w:val="single" w:sz="4" w:space="0" w:color="000000"/>
            </w:tcBorders>
          </w:tcPr>
          <w:p>
            <w:pPr>
              <w:pStyle w:val="TAH"/>
              <w:rPr>
                <w:bCs/>
                <w:lang w:val="en-GB"/>
              </w:rPr>
            </w:pPr>
            <w:r>
              <w:rPr>
                <w:bCs/>
                <w:lang w:val="en-GB"/>
              </w:rPr>
              <w:t>Suburban Macro</w:t>
            </w:r>
          </w:p>
        </w:tc>
        <w:tc>
          <w:tcPr>
            <w:tcW w:w="1855" w:type="dxa"/>
            <w:tcBorders>
              <w:top w:val="single" w:sz="18" w:space="0" w:color="000000"/>
              <w:left w:val="single" w:sz="4" w:space="0" w:color="000000"/>
              <w:bottom w:val="single" w:sz="18" w:space="0" w:color="000000"/>
              <w:right w:val="single" w:sz="4" w:space="0" w:color="000000"/>
            </w:tcBorders>
          </w:tcPr>
          <w:p>
            <w:pPr>
              <w:pStyle w:val="TAH"/>
              <w:rPr>
                <w:bCs/>
                <w:lang w:val="en-GB"/>
              </w:rPr>
            </w:pPr>
            <w:r>
              <w:rPr>
                <w:bCs/>
                <w:lang w:val="en-GB"/>
              </w:rPr>
              <w:t>Urban Macro</w:t>
            </w:r>
          </w:p>
        </w:tc>
        <w:tc>
          <w:tcPr>
            <w:tcW w:w="2535" w:type="dxa"/>
            <w:tcBorders>
              <w:top w:val="single" w:sz="18" w:space="0" w:color="000000"/>
              <w:left w:val="single" w:sz="4" w:space="0" w:color="000000"/>
              <w:bottom w:val="single" w:sz="18" w:space="0" w:color="000000"/>
              <w:right w:val="single" w:sz="18" w:space="0" w:color="000000"/>
            </w:tcBorders>
          </w:tcPr>
          <w:p>
            <w:pPr>
              <w:pStyle w:val="TAH"/>
              <w:rPr>
                <w:bCs/>
                <w:lang w:val="en-GB"/>
              </w:rPr>
            </w:pPr>
            <w:r>
              <w:rPr>
                <w:bCs/>
                <w:lang w:val="en-GB"/>
              </w:rPr>
              <w:t>Urban Micro</w:t>
            </w:r>
          </w:p>
        </w:tc>
      </w:tr>
      <w:tr>
        <w:trPr>
          <w:cantSplit w:val="true"/>
        </w:trPr>
        <w:tc>
          <w:tcPr>
            <w:tcW w:w="3367" w:type="dxa"/>
            <w:tcBorders>
              <w:top w:val="single" w:sz="18" w:space="0" w:color="000000"/>
              <w:left w:val="single" w:sz="18" w:space="0" w:color="000000"/>
              <w:bottom w:val="single" w:sz="4" w:space="0" w:color="000000"/>
              <w:right w:val="single" w:sz="18" w:space="0" w:color="000000"/>
            </w:tcBorders>
          </w:tcPr>
          <w:p>
            <w:pPr>
              <w:pStyle w:val="TAL"/>
              <w:rPr/>
            </w:pPr>
            <w:r>
              <w:rPr>
                <w:lang w:val="en-GB"/>
              </w:rPr>
              <w:t>Number of paths (</w:t>
            </w:r>
            <w:r>
              <w:rPr>
                <w:i/>
                <w:lang w:val="en-GB"/>
              </w:rPr>
              <w:t>N</w:t>
            </w:r>
            <w:r>
              <w:rPr>
                <w:lang w:val="en-GB"/>
              </w:rPr>
              <w:t>)</w:t>
            </w:r>
          </w:p>
        </w:tc>
        <w:tc>
          <w:tcPr>
            <w:tcW w:w="1882" w:type="dxa"/>
            <w:tcBorders>
              <w:top w:val="single" w:sz="18" w:space="0" w:color="000000"/>
              <w:bottom w:val="single" w:sz="4" w:space="0" w:color="000000"/>
              <w:right w:val="single" w:sz="4" w:space="0" w:color="000000"/>
            </w:tcBorders>
          </w:tcPr>
          <w:p>
            <w:pPr>
              <w:pStyle w:val="TAL"/>
              <w:rPr>
                <w:lang w:val="en-GB"/>
              </w:rPr>
            </w:pPr>
            <w:r>
              <w:rPr>
                <w:lang w:val="en-GB"/>
              </w:rPr>
              <w:t>6</w:t>
            </w:r>
          </w:p>
        </w:tc>
        <w:tc>
          <w:tcPr>
            <w:tcW w:w="1855" w:type="dxa"/>
            <w:tcBorders>
              <w:top w:val="single" w:sz="18" w:space="0" w:color="000000"/>
              <w:left w:val="single" w:sz="4" w:space="0" w:color="000000"/>
              <w:bottom w:val="single" w:sz="4" w:space="0" w:color="000000"/>
              <w:right w:val="single" w:sz="4" w:space="0" w:color="000000"/>
            </w:tcBorders>
          </w:tcPr>
          <w:p>
            <w:pPr>
              <w:pStyle w:val="TAL"/>
              <w:rPr>
                <w:lang w:val="en-GB"/>
              </w:rPr>
            </w:pPr>
            <w:r>
              <w:rPr>
                <w:lang w:val="en-GB"/>
              </w:rPr>
              <w:t>6</w:t>
            </w:r>
          </w:p>
        </w:tc>
        <w:tc>
          <w:tcPr>
            <w:tcW w:w="2535" w:type="dxa"/>
            <w:tcBorders>
              <w:top w:val="single" w:sz="18" w:space="0" w:color="000000"/>
              <w:left w:val="single" w:sz="4" w:space="0" w:color="000000"/>
              <w:bottom w:val="single" w:sz="4" w:space="0" w:color="000000"/>
              <w:right w:val="single" w:sz="18" w:space="0" w:color="000000"/>
            </w:tcBorders>
          </w:tcPr>
          <w:p>
            <w:pPr>
              <w:pStyle w:val="TAL"/>
              <w:rPr>
                <w:lang w:val="en-GB"/>
              </w:rPr>
            </w:pPr>
            <w:r>
              <w:rPr>
                <w:lang w:val="en-GB"/>
              </w:rPr>
              <w:t>6</w:t>
            </w:r>
          </w:p>
        </w:tc>
      </w:tr>
      <w:tr>
        <w:trPr>
          <w:cantSplit w:val="true"/>
        </w:trPr>
        <w:tc>
          <w:tcPr>
            <w:tcW w:w="3367" w:type="dxa"/>
            <w:tcBorders>
              <w:top w:val="single" w:sz="4" w:space="0" w:color="000000"/>
              <w:left w:val="single" w:sz="18" w:space="0" w:color="000000"/>
              <w:right w:val="single" w:sz="18" w:space="0" w:color="000000"/>
            </w:tcBorders>
          </w:tcPr>
          <w:p>
            <w:pPr>
              <w:pStyle w:val="TAL"/>
              <w:rPr/>
            </w:pPr>
            <w:r>
              <w:rPr>
                <w:lang w:val="en-GB"/>
              </w:rPr>
              <w:t>Number of sub-paths (</w:t>
            </w:r>
            <w:r>
              <w:rPr>
                <w:i/>
                <w:lang w:val="en-GB"/>
              </w:rPr>
              <w:t>M</w:t>
            </w:r>
            <w:r>
              <w:rPr>
                <w:lang w:val="en-GB"/>
              </w:rPr>
              <w:t>) per-path</w:t>
            </w:r>
          </w:p>
        </w:tc>
        <w:tc>
          <w:tcPr>
            <w:tcW w:w="1882" w:type="dxa"/>
            <w:tcBorders>
              <w:top w:val="single" w:sz="4" w:space="0" w:color="000000"/>
              <w:right w:val="single" w:sz="4" w:space="0" w:color="000000"/>
            </w:tcBorders>
          </w:tcPr>
          <w:p>
            <w:pPr>
              <w:pStyle w:val="TAL"/>
              <w:rPr>
                <w:lang w:val="en-GB"/>
              </w:rPr>
            </w:pPr>
            <w:r>
              <w:rPr>
                <w:lang w:val="en-GB"/>
              </w:rPr>
              <w:t>20</w:t>
            </w:r>
          </w:p>
        </w:tc>
        <w:tc>
          <w:tcPr>
            <w:tcW w:w="1855" w:type="dxa"/>
            <w:tcBorders>
              <w:top w:val="single" w:sz="4" w:space="0" w:color="000000"/>
              <w:left w:val="single" w:sz="4" w:space="0" w:color="000000"/>
              <w:right w:val="single" w:sz="4" w:space="0" w:color="000000"/>
            </w:tcBorders>
          </w:tcPr>
          <w:p>
            <w:pPr>
              <w:pStyle w:val="TAL"/>
              <w:rPr>
                <w:lang w:val="en-GB"/>
              </w:rPr>
            </w:pPr>
            <w:r>
              <w:rPr>
                <w:lang w:val="en-GB"/>
              </w:rPr>
              <w:t>20</w:t>
            </w:r>
          </w:p>
        </w:tc>
        <w:tc>
          <w:tcPr>
            <w:tcW w:w="2535" w:type="dxa"/>
            <w:tcBorders>
              <w:top w:val="single" w:sz="4" w:space="0" w:color="000000"/>
              <w:left w:val="single" w:sz="4" w:space="0" w:color="000000"/>
              <w:right w:val="single" w:sz="18" w:space="0" w:color="000000"/>
            </w:tcBorders>
          </w:tcPr>
          <w:p>
            <w:pPr>
              <w:pStyle w:val="TAL"/>
              <w:rPr>
                <w:lang w:val="en-GB"/>
              </w:rPr>
            </w:pPr>
            <w:r>
              <w:rPr>
                <w:lang w:val="en-GB"/>
              </w:rPr>
              <w:t>20</w:t>
            </w:r>
          </w:p>
        </w:tc>
      </w:tr>
      <w:tr>
        <w:trPr>
          <w:cantSplit w:val="true"/>
        </w:trPr>
        <w:tc>
          <w:tcPr>
            <w:tcW w:w="3367" w:type="dxa"/>
            <w:tcBorders>
              <w:top w:val="single" w:sz="18" w:space="0" w:color="000000"/>
              <w:left w:val="single" w:sz="18" w:space="0" w:color="000000"/>
              <w:right w:val="single" w:sz="18" w:space="0" w:color="000000"/>
            </w:tcBorders>
          </w:tcPr>
          <w:p>
            <w:pPr>
              <w:pStyle w:val="TAL"/>
              <w:rPr>
                <w:lang w:val="en-GB"/>
              </w:rPr>
            </w:pPr>
            <w:r>
              <w:rPr>
                <w:lang w:val="en-GB"/>
              </w:rPr>
              <w:t>Mean AS at BS</w:t>
            </w:r>
          </w:p>
        </w:tc>
        <w:tc>
          <w:tcPr>
            <w:tcW w:w="1882" w:type="dxa"/>
            <w:tcBorders>
              <w:top w:val="single" w:sz="18" w:space="0" w:color="000000"/>
              <w:right w:val="single" w:sz="4" w:space="0" w:color="000000"/>
            </w:tcBorders>
          </w:tcPr>
          <w:p>
            <w:pPr>
              <w:pStyle w:val="TAL"/>
              <w:rPr>
                <w:lang w:val="fr-FR"/>
              </w:rPr>
            </w:pPr>
            <w:r>
              <w:rPr>
                <w:lang w:val="fr-FR"/>
              </w:rPr>
              <w:t>E(</w:t>
            </w:r>
            <w:r>
              <w:rPr>
                <w:rFonts w:cs="Symbol" w:ascii="Symbol" w:hAnsi="Symbol"/>
                <w:lang w:val="en-GB"/>
              </w:rPr>
            </w:r>
            <m:oMath xmlns:m="http://schemas.openxmlformats.org/officeDocument/2006/math">
              <m:sSub>
                <m:e>
                  <m:r>
                    <w:rPr>
                      <w:rFonts w:ascii="Cambria Math" w:hAnsi="Cambria Math"/>
                    </w:rPr>
                    <m:t xml:space="preserve">σ</m:t>
                  </m:r>
                </m:e>
                <m:sub>
                  <m:r>
                    <m:rPr>
                      <m:lit/>
                      <m:nor/>
                    </m:rPr>
                    <w:rPr>
                      <w:rFonts w:ascii="Cambria Math" w:hAnsi="Cambria Math"/>
                    </w:rPr>
                    <m:t xml:space="preserve">AS</m:t>
                  </m:r>
                </m:sub>
              </m:sSub>
            </m:oMath>
            <w:r>
              <w:rPr>
                <w:lang w:val="fr-FR"/>
              </w:rPr>
              <w:t>)=5</w:t>
            </w:r>
            <w:r>
              <w:rPr>
                <w:vertAlign w:val="superscript"/>
                <w:lang w:val="fr-FR"/>
              </w:rPr>
              <w:t>0</w:t>
            </w:r>
          </w:p>
        </w:tc>
        <w:tc>
          <w:tcPr>
            <w:tcW w:w="1855" w:type="dxa"/>
            <w:tcBorders>
              <w:top w:val="single" w:sz="18" w:space="0" w:color="000000"/>
              <w:left w:val="single" w:sz="4" w:space="0" w:color="000000"/>
              <w:right w:val="single" w:sz="4" w:space="0" w:color="000000"/>
            </w:tcBorders>
          </w:tcPr>
          <w:p>
            <w:pPr>
              <w:pStyle w:val="TAL"/>
              <w:rPr>
                <w:u w:val="single"/>
                <w:lang w:val="fr-FR"/>
              </w:rPr>
            </w:pPr>
            <w:r>
              <w:rPr>
                <w:lang w:val="fr-FR"/>
              </w:rPr>
              <w:t>E(</w:t>
            </w:r>
            <w:r>
              <w:rPr>
                <w:rFonts w:cs="Symbol" w:ascii="Symbol" w:hAnsi="Symbol"/>
                <w:lang w:val="en-GB"/>
              </w:rPr>
            </w:r>
            <m:oMath xmlns:m="http://schemas.openxmlformats.org/officeDocument/2006/math">
              <m:sSub>
                <m:e>
                  <m:r>
                    <w:rPr>
                      <w:rFonts w:ascii="Cambria Math" w:hAnsi="Cambria Math"/>
                    </w:rPr>
                    <m:t xml:space="preserve">σ</m:t>
                  </m:r>
                </m:e>
                <m:sub>
                  <m:r>
                    <m:rPr>
                      <m:lit/>
                      <m:nor/>
                    </m:rPr>
                    <w:rPr>
                      <w:rFonts w:ascii="Cambria Math" w:hAnsi="Cambria Math"/>
                    </w:rPr>
                    <m:t xml:space="preserve">AS</m:t>
                  </m:r>
                </m:sub>
              </m:sSub>
            </m:oMath>
            <w:r>
              <w:rPr>
                <w:lang w:val="fr-FR"/>
              </w:rPr>
              <w:t>)=8</w:t>
            </w:r>
            <w:r>
              <w:rPr>
                <w:vertAlign w:val="superscript"/>
                <w:lang w:val="fr-FR"/>
              </w:rPr>
              <w:t>0</w:t>
            </w:r>
            <w:r>
              <w:rPr>
                <w:lang w:val="fr-FR"/>
              </w:rPr>
              <w:t>, 15</w:t>
            </w:r>
            <w:r>
              <w:rPr>
                <w:vertAlign w:val="superscript"/>
                <w:lang w:val="fr-FR"/>
              </w:rPr>
              <w:t>0</w:t>
            </w:r>
          </w:p>
        </w:tc>
        <w:tc>
          <w:tcPr>
            <w:tcW w:w="2535" w:type="dxa"/>
            <w:tcBorders>
              <w:top w:val="single" w:sz="18" w:space="0" w:color="000000"/>
              <w:left w:val="single" w:sz="4" w:space="0" w:color="000000"/>
              <w:right w:val="single" w:sz="18" w:space="0" w:color="000000"/>
            </w:tcBorders>
          </w:tcPr>
          <w:p>
            <w:pPr>
              <w:pStyle w:val="TAL"/>
              <w:rPr/>
            </w:pPr>
            <w:r>
              <w:rPr>
                <w:lang w:val="fr-FR"/>
              </w:rPr>
              <w:t>NLOS: E(</w:t>
            </w:r>
            <w:r>
              <w:rPr>
                <w:rFonts w:cs="Symbol" w:ascii="Symbol" w:hAnsi="Symbol"/>
                <w:lang w:val="en-GB"/>
              </w:rPr>
            </w:r>
            <m:oMath xmlns:m="http://schemas.openxmlformats.org/officeDocument/2006/math">
              <m:sSub>
                <m:e>
                  <m:r>
                    <w:rPr>
                      <w:rFonts w:ascii="Cambria Math" w:hAnsi="Cambria Math"/>
                    </w:rPr>
                    <m:t xml:space="preserve">σ</m:t>
                  </m:r>
                </m:e>
                <m:sub>
                  <m:r>
                    <m:rPr>
                      <m:lit/>
                      <m:nor/>
                    </m:rPr>
                    <w:rPr>
                      <w:rFonts w:ascii="Cambria Math" w:hAnsi="Cambria Math"/>
                    </w:rPr>
                    <m:t xml:space="preserve">AS</m:t>
                  </m:r>
                </m:sub>
              </m:sSub>
            </m:oMath>
            <w:r>
              <w:rPr>
                <w:lang w:val="fr-FR"/>
              </w:rPr>
              <w:t>)=19</w:t>
            </w:r>
            <w:r>
              <w:rPr>
                <w:vertAlign w:val="superscript"/>
                <w:lang w:val="fr-FR"/>
              </w:rPr>
              <w:t>0</w:t>
            </w:r>
            <w:r>
              <w:rPr>
                <w:lang w:val="fr-FR"/>
              </w:rPr>
              <w:t xml:space="preserve">  </w:t>
            </w:r>
          </w:p>
        </w:tc>
      </w:tr>
      <w:tr>
        <w:trPr>
          <w:cantSplit w:val="true"/>
        </w:trPr>
        <w:tc>
          <w:tcPr>
            <w:tcW w:w="3367" w:type="dxa"/>
            <w:tcBorders>
              <w:left w:val="single" w:sz="18" w:space="0" w:color="000000"/>
              <w:bottom w:val="single" w:sz="4" w:space="0" w:color="000000"/>
              <w:right w:val="single" w:sz="18" w:space="0" w:color="000000"/>
            </w:tcBorders>
          </w:tcPr>
          <w:p>
            <w:pPr>
              <w:pStyle w:val="TAL"/>
              <w:rPr>
                <w:lang w:val="en-GB"/>
              </w:rPr>
            </w:pPr>
            <w:r>
              <w:rPr>
                <w:lang w:val="en-GB"/>
              </w:rPr>
              <w:t xml:space="preserve">AS at BS as a lognormal RV </w:t>
            </w:r>
          </w:p>
          <w:p>
            <w:pPr>
              <w:pStyle w:val="TAL"/>
              <w:rPr>
                <w:lang w:val="en-GB"/>
              </w:rPr>
            </w:pPr>
            <w:r>
              <w:rPr>
                <w:lang w:val="en-GB"/>
              </w:rPr>
              <w:object w:dxaOrig="2820" w:dyaOrig="34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41pt;height:17pt" filled="f" o:ole="">
                  <v:imagedata r:id="rId26" o:title=""/>
                </v:shape>
                <o:OLEObject Type="Embed" ProgID="" ShapeID="ole_rId25" DrawAspect="Content" ObjectID="_1646313431" r:id="rId25"/>
              </w:object>
            </w:r>
          </w:p>
        </w:tc>
        <w:tc>
          <w:tcPr>
            <w:tcW w:w="1882" w:type="dxa"/>
            <w:tcBorders>
              <w:bottom w:val="single" w:sz="4" w:space="0" w:color="000000"/>
              <w:right w:val="single" w:sz="4" w:space="0" w:color="000000"/>
            </w:tcBorders>
          </w:tcPr>
          <w:p>
            <w:pPr>
              <w:pStyle w:val="TAL"/>
              <w:rPr/>
            </w:pPr>
            <w:r>
              <w:rPr>
                <w:rFonts w:cs="Symbol" w:ascii="Symbol" w:hAnsi="Symbol"/>
                <w:lang w:val="en-GB"/>
              </w:rPr>
            </w:r>
            <m:oMath xmlns:m="http://schemas.openxmlformats.org/officeDocument/2006/math">
              <m:sSub>
                <m:e>
                  <m:r>
                    <w:rPr>
                      <w:rFonts w:ascii="Cambria Math" w:hAnsi="Cambria Math"/>
                    </w:rPr>
                    <m:t xml:space="preserve">μ</m:t>
                  </m:r>
                </m:e>
                <m:sub>
                  <m:r>
                    <m:rPr>
                      <m:lit/>
                      <m:nor/>
                    </m:rPr>
                    <w:rPr>
                      <w:rFonts w:ascii="Cambria Math" w:hAnsi="Cambria Math"/>
                    </w:rPr>
                    <m:t xml:space="preserve">AS</m:t>
                  </m:r>
                </m:sub>
              </m:sSub>
            </m:oMath>
            <w:r>
              <w:rPr>
                <w:lang w:val="en-GB"/>
              </w:rPr>
              <w:t>= 0.69</w:t>
            </w:r>
          </w:p>
          <w:p>
            <w:pPr>
              <w:pStyle w:val="TAL"/>
              <w:rPr/>
            </w:pPr>
            <w:r>
              <w:rPr>
                <w:rFonts w:cs="Symbol" w:ascii="Symbol" w:hAnsi="Symbol"/>
                <w:lang w:val="en-GB"/>
              </w:rPr>
            </w:r>
            <m:oMath xmlns:m="http://schemas.openxmlformats.org/officeDocument/2006/math">
              <m:sSub>
                <m:e>
                  <m:r>
                    <w:rPr>
                      <w:rFonts w:ascii="Cambria Math" w:hAnsi="Cambria Math"/>
                    </w:rPr>
                    <m:t xml:space="preserve">ε</m:t>
                  </m:r>
                </m:e>
                <m:sub>
                  <m:r>
                    <m:rPr>
                      <m:lit/>
                      <m:nor/>
                    </m:rPr>
                    <w:rPr>
                      <w:rFonts w:ascii="Cambria Math" w:hAnsi="Cambria Math"/>
                    </w:rPr>
                    <m:t xml:space="preserve">AS</m:t>
                  </m:r>
                </m:sub>
              </m:sSub>
            </m:oMath>
            <w:r>
              <w:rPr>
                <w:lang w:val="en-GB"/>
              </w:rPr>
              <w:t>= 0.13</w:t>
            </w:r>
          </w:p>
        </w:tc>
        <w:tc>
          <w:tcPr>
            <w:tcW w:w="1855" w:type="dxa"/>
            <w:tcBorders>
              <w:left w:val="single" w:sz="4" w:space="0" w:color="000000"/>
              <w:bottom w:val="single" w:sz="4" w:space="0" w:color="000000"/>
              <w:right w:val="single" w:sz="4" w:space="0" w:color="000000"/>
            </w:tcBorders>
          </w:tcPr>
          <w:p>
            <w:pPr>
              <w:pStyle w:val="TAL"/>
              <w:rPr/>
            </w:pPr>
            <w:r>
              <w:rPr>
                <w:lang w:val="en-GB"/>
              </w:rPr>
              <w:t>8</w:t>
            </w:r>
            <w:r>
              <w:rPr>
                <w:vertAlign w:val="superscript"/>
                <w:lang w:val="en-GB"/>
              </w:rPr>
              <w:t xml:space="preserve">0 </w:t>
            </w:r>
            <w:r>
              <w:rPr>
                <w:lang w:val="en-GB"/>
              </w:rPr>
              <w:t xml:space="preserve"> </w:t>
            </w:r>
            <w:r>
              <w:rPr>
                <w:rFonts w:cs="Symbol" w:ascii="Symbol" w:hAnsi="Symbol"/>
                <w:lang w:val="en-GB"/>
              </w:rPr>
            </w:r>
            <m:oMath xmlns:m="http://schemas.openxmlformats.org/officeDocument/2006/math">
              <m:sSub>
                <m:e>
                  <m:r>
                    <w:rPr>
                      <w:rFonts w:ascii="Cambria Math" w:hAnsi="Cambria Math"/>
                    </w:rPr>
                    <m:t xml:space="preserve">μ</m:t>
                  </m:r>
                </m:e>
                <m:sub>
                  <m:r>
                    <m:rPr>
                      <m:lit/>
                      <m:nor/>
                    </m:rPr>
                    <w:rPr>
                      <w:rFonts w:ascii="Cambria Math" w:hAnsi="Cambria Math"/>
                    </w:rPr>
                    <m:t xml:space="preserve">AS</m:t>
                  </m:r>
                </m:sub>
              </m:sSub>
            </m:oMath>
            <w:r>
              <w:rPr>
                <w:lang w:val="en-GB"/>
              </w:rPr>
              <w:t>= 0.810</w:t>
            </w:r>
          </w:p>
          <w:p>
            <w:pPr>
              <w:pStyle w:val="TAL"/>
              <w:rPr/>
            </w:pPr>
            <w:r>
              <w:rPr>
                <w:rFonts w:eastAsia="Arial"/>
                <w:lang w:val="en-GB"/>
              </w:rPr>
              <w:t xml:space="preserve">     </w:t>
            </w:r>
            <w:r>
              <w:rPr>
                <w:rFonts w:cs="Symbol" w:ascii="Symbol" w:hAnsi="Symbol"/>
                <w:lang w:val="en-GB"/>
              </w:rPr>
            </w:r>
            <m:oMath xmlns:m="http://schemas.openxmlformats.org/officeDocument/2006/math">
              <m:sSub>
                <m:e>
                  <m:r>
                    <w:rPr>
                      <w:rFonts w:ascii="Cambria Math" w:hAnsi="Cambria Math"/>
                    </w:rPr>
                    <m:t xml:space="preserve">ε</m:t>
                  </m:r>
                </m:e>
                <m:sub>
                  <m:r>
                    <m:rPr>
                      <m:lit/>
                      <m:nor/>
                    </m:rPr>
                    <w:rPr>
                      <w:rFonts w:ascii="Cambria Math" w:hAnsi="Cambria Math"/>
                    </w:rPr>
                    <m:t xml:space="preserve">AS</m:t>
                  </m:r>
                </m:sub>
              </m:sSub>
            </m:oMath>
            <w:r>
              <w:rPr>
                <w:lang w:val="en-GB"/>
              </w:rPr>
              <w:t>= 0.34</w:t>
            </w:r>
          </w:p>
          <w:p>
            <w:pPr>
              <w:pStyle w:val="TAL"/>
              <w:rPr/>
            </w:pPr>
            <w:r>
              <w:rPr>
                <w:lang w:val="en-GB"/>
              </w:rPr>
              <w:t>15</w:t>
            </w:r>
            <w:r>
              <w:rPr>
                <w:vertAlign w:val="superscript"/>
                <w:lang w:val="en-GB"/>
              </w:rPr>
              <w:t xml:space="preserve">0 </w:t>
            </w:r>
            <w:r>
              <w:rPr>
                <w:rFonts w:cs="Symbol" w:ascii="Symbol" w:hAnsi="Symbol"/>
                <w:lang w:val="en-GB"/>
              </w:rPr>
            </w:r>
            <m:oMath xmlns:m="http://schemas.openxmlformats.org/officeDocument/2006/math">
              <m:sSub>
                <m:e>
                  <m:r>
                    <w:rPr>
                      <w:rFonts w:ascii="Cambria Math" w:hAnsi="Cambria Math"/>
                    </w:rPr>
                    <m:t xml:space="preserve">μ</m:t>
                  </m:r>
                </m:e>
                <m:sub>
                  <m:r>
                    <m:rPr>
                      <m:lit/>
                      <m:nor/>
                    </m:rPr>
                    <w:rPr>
                      <w:rFonts w:ascii="Cambria Math" w:hAnsi="Cambria Math"/>
                    </w:rPr>
                    <m:t xml:space="preserve">AS</m:t>
                  </m:r>
                </m:sub>
              </m:sSub>
            </m:oMath>
            <w:r>
              <w:rPr>
                <w:lang w:val="en-GB"/>
              </w:rPr>
              <w:t>= 1.18</w:t>
            </w:r>
          </w:p>
          <w:p>
            <w:pPr>
              <w:pStyle w:val="TAL"/>
              <w:rPr/>
            </w:pPr>
            <w:r>
              <w:rPr>
                <w:rFonts w:eastAsia="Arial"/>
                <w:lang w:val="en-GB"/>
              </w:rPr>
              <w:t xml:space="preserve">      </w:t>
            </w:r>
            <w:r>
              <w:rPr>
                <w:rFonts w:cs="Symbol" w:ascii="Symbol" w:hAnsi="Symbol"/>
                <w:lang w:val="en-GB"/>
              </w:rPr>
            </w:r>
            <m:oMath xmlns:m="http://schemas.openxmlformats.org/officeDocument/2006/math">
              <m:sSub>
                <m:e>
                  <m:r>
                    <w:rPr>
                      <w:rFonts w:ascii="Cambria Math" w:hAnsi="Cambria Math"/>
                    </w:rPr>
                    <m:t xml:space="preserve">ε</m:t>
                  </m:r>
                </m:e>
                <m:sub>
                  <m:r>
                    <m:rPr>
                      <m:lit/>
                      <m:nor/>
                    </m:rPr>
                    <w:rPr>
                      <w:rFonts w:ascii="Cambria Math" w:hAnsi="Cambria Math"/>
                    </w:rPr>
                    <m:t xml:space="preserve">AS</m:t>
                  </m:r>
                </m:sub>
              </m:sSub>
            </m:oMath>
            <w:r>
              <w:rPr>
                <w:lang w:val="en-GB"/>
              </w:rPr>
              <w:t>= 0.210</w:t>
            </w:r>
          </w:p>
        </w:tc>
        <w:tc>
          <w:tcPr>
            <w:tcW w:w="2535" w:type="dxa"/>
            <w:tcBorders>
              <w:left w:val="single" w:sz="4" w:space="0" w:color="000000"/>
              <w:bottom w:val="single" w:sz="4" w:space="0" w:color="000000"/>
              <w:right w:val="single" w:sz="18" w:space="0" w:color="000000"/>
            </w:tcBorders>
          </w:tcPr>
          <w:p>
            <w:pPr>
              <w:pStyle w:val="TAL"/>
              <w:rPr>
                <w:lang w:val="en-GB"/>
              </w:rPr>
            </w:pPr>
            <w:r>
              <w:rPr>
                <w:lang w:val="en-GB"/>
              </w:rPr>
              <w:t>N/A</w:t>
            </w:r>
          </w:p>
        </w:tc>
      </w:tr>
      <w:tr>
        <w:trPr>
          <w:cantSplit w:val="true"/>
        </w:trPr>
        <w:tc>
          <w:tcPr>
            <w:tcW w:w="3367" w:type="dxa"/>
            <w:tcBorders>
              <w:top w:val="single" w:sz="4" w:space="0" w:color="000000"/>
              <w:left w:val="single" w:sz="18" w:space="0" w:color="000000"/>
              <w:bottom w:val="single" w:sz="4" w:space="0" w:color="000000"/>
              <w:right w:val="single" w:sz="18" w:space="0" w:color="000000"/>
            </w:tcBorders>
          </w:tcPr>
          <w:p>
            <w:pPr>
              <w:pStyle w:val="TAL"/>
              <w:rPr>
                <w:lang w:val="en-GB"/>
              </w:rPr>
            </w:pPr>
            <w:r>
              <w:rPr>
                <w:lang w:val="en-GB"/>
              </w:rPr>
            </w:r>
            <m:oMathPara xmlns:m="http://schemas.openxmlformats.org/officeDocument/2006/math">
              <m:oMathParaPr>
                <m:jc m:val="left"/>
              </m:oMathParaPr>
              <m:oMath>
                <m:sSub>
                  <m:e>
                    <m:r>
                      <w:rPr>
                        <w:rFonts w:ascii="Cambria Math" w:hAnsi="Cambria Math"/>
                      </w:rPr>
                      <m:t xml:space="preserve">r</m:t>
                    </m:r>
                  </m:e>
                  <m:sub>
                    <m:r>
                      <m:rPr>
                        <m:lit/>
                        <m:nor/>
                      </m:rPr>
                      <w:rPr>
                        <w:rFonts w:ascii="Cambria Math" w:hAnsi="Cambria Math"/>
                      </w:rPr>
                      <m:t xml:space="preserve">AS</m:t>
                    </m:r>
                  </m:sub>
                </m:sSub>
                <m:r>
                  <w:rPr>
                    <w:rFonts w:ascii="Cambria Math" w:hAnsi="Cambria Math"/>
                  </w:rPr>
                  <m:t xml:space="preserve">=</m:t>
                </m:r>
                <m:f>
                  <m:fPr>
                    <m:type m:val="lin"/>
                  </m:fPr>
                  <m:num>
                    <m:sSub>
                      <m:e>
                        <m:r>
                          <w:rPr>
                            <w:rFonts w:ascii="Cambria Math" w:hAnsi="Cambria Math"/>
                          </w:rPr>
                          <m:t xml:space="preserve">σ</m:t>
                        </m:r>
                      </m:e>
                      <m:sub>
                        <m:r>
                          <m:rPr>
                            <m:lit/>
                            <m:nor/>
                          </m:rPr>
                          <w:rPr>
                            <w:rFonts w:ascii="Cambria Math" w:hAnsi="Cambria Math"/>
                          </w:rPr>
                          <m:t xml:space="preserve">AoD</m:t>
                        </m:r>
                      </m:sub>
                    </m:sSub>
                  </m:num>
                  <m:den>
                    <m:sSub>
                      <m:e>
                        <m:r>
                          <w:rPr>
                            <w:rFonts w:ascii="Cambria Math" w:hAnsi="Cambria Math"/>
                          </w:rPr>
                          <m:t xml:space="preserve">σ</m:t>
                        </m:r>
                      </m:e>
                      <m:sub>
                        <m:r>
                          <m:rPr>
                            <m:lit/>
                            <m:nor/>
                          </m:rPr>
                          <w:rPr>
                            <w:rFonts w:ascii="Cambria Math" w:hAnsi="Cambria Math"/>
                          </w:rPr>
                          <m:t xml:space="preserve">AS</m:t>
                        </m:r>
                      </m:sub>
                    </m:sSub>
                  </m:den>
                </m:f>
              </m:oMath>
            </m:oMathPara>
          </w:p>
        </w:tc>
        <w:tc>
          <w:tcPr>
            <w:tcW w:w="1882" w:type="dxa"/>
            <w:tcBorders>
              <w:top w:val="single" w:sz="4" w:space="0" w:color="000000"/>
              <w:bottom w:val="single" w:sz="4" w:space="0" w:color="000000"/>
              <w:right w:val="single" w:sz="4" w:space="0" w:color="000000"/>
            </w:tcBorders>
          </w:tcPr>
          <w:p>
            <w:pPr>
              <w:pStyle w:val="TAL"/>
              <w:rPr>
                <w:lang w:val="en-GB"/>
              </w:rPr>
            </w:pPr>
            <w:r>
              <w:rPr>
                <w:lang w:val="en-GB"/>
              </w:rPr>
              <w:t xml:space="preserve">1.2     </w:t>
            </w:r>
          </w:p>
        </w:tc>
        <w:tc>
          <w:tcPr>
            <w:tcW w:w="185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1.3</w:t>
            </w:r>
          </w:p>
        </w:tc>
        <w:tc>
          <w:tcPr>
            <w:tcW w:w="2535" w:type="dxa"/>
            <w:tcBorders>
              <w:top w:val="single" w:sz="4" w:space="0" w:color="000000"/>
              <w:left w:val="single" w:sz="4" w:space="0" w:color="000000"/>
              <w:bottom w:val="single" w:sz="4" w:space="0" w:color="000000"/>
              <w:right w:val="single" w:sz="18" w:space="0" w:color="000000"/>
            </w:tcBorders>
          </w:tcPr>
          <w:p>
            <w:pPr>
              <w:pStyle w:val="TAL"/>
              <w:rPr>
                <w:lang w:val="en-GB"/>
              </w:rPr>
            </w:pPr>
            <w:r>
              <w:rPr>
                <w:lang w:val="en-GB"/>
              </w:rPr>
              <w:t>N/A</w:t>
            </w:r>
          </w:p>
        </w:tc>
      </w:tr>
      <w:tr>
        <w:trPr>
          <w:trHeight w:val="377" w:hRule="atLeast"/>
          <w:cantSplit w:val="true"/>
        </w:trPr>
        <w:tc>
          <w:tcPr>
            <w:tcW w:w="3367" w:type="dxa"/>
            <w:tcBorders>
              <w:top w:val="single" w:sz="4" w:space="0" w:color="000000"/>
              <w:left w:val="single" w:sz="18" w:space="0" w:color="000000"/>
              <w:bottom w:val="single" w:sz="4" w:space="0" w:color="000000"/>
              <w:right w:val="single" w:sz="18" w:space="0" w:color="000000"/>
            </w:tcBorders>
          </w:tcPr>
          <w:p>
            <w:pPr>
              <w:pStyle w:val="TAL"/>
              <w:rPr>
                <w:lang w:val="en-GB"/>
              </w:rPr>
            </w:pPr>
            <w:r>
              <w:rPr>
                <w:lang w:val="en-GB"/>
              </w:rPr>
              <w:t>Per-path AS at BS (Fixed)</w:t>
            </w:r>
          </w:p>
        </w:tc>
        <w:tc>
          <w:tcPr>
            <w:tcW w:w="1882" w:type="dxa"/>
            <w:tcBorders>
              <w:top w:val="single" w:sz="4" w:space="0" w:color="000000"/>
              <w:bottom w:val="single" w:sz="4" w:space="0" w:color="000000"/>
              <w:right w:val="single" w:sz="4" w:space="0" w:color="000000"/>
            </w:tcBorders>
          </w:tcPr>
          <w:p>
            <w:pPr>
              <w:pStyle w:val="TAL"/>
              <w:rPr>
                <w:lang w:val="en-GB"/>
              </w:rPr>
            </w:pPr>
            <w:r>
              <w:rPr>
                <w:lang w:val="en-GB"/>
              </w:rPr>
              <w:t>2 deg</w:t>
            </w:r>
          </w:p>
        </w:tc>
        <w:tc>
          <w:tcPr>
            <w:tcW w:w="185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 deg</w:t>
            </w:r>
          </w:p>
        </w:tc>
        <w:tc>
          <w:tcPr>
            <w:tcW w:w="2535" w:type="dxa"/>
            <w:tcBorders>
              <w:top w:val="single" w:sz="4" w:space="0" w:color="000000"/>
              <w:left w:val="single" w:sz="4" w:space="0" w:color="000000"/>
              <w:bottom w:val="single" w:sz="4" w:space="0" w:color="000000"/>
              <w:right w:val="single" w:sz="18" w:space="0" w:color="000000"/>
            </w:tcBorders>
          </w:tcPr>
          <w:p>
            <w:pPr>
              <w:pStyle w:val="TAL"/>
              <w:rPr>
                <w:lang w:val="en-GB"/>
              </w:rPr>
            </w:pPr>
            <w:r>
              <w:rPr>
                <w:lang w:val="en-GB"/>
              </w:rPr>
              <w:t>5 deg (LOS and NLOS)</w:t>
            </w:r>
          </w:p>
        </w:tc>
      </w:tr>
      <w:tr>
        <w:trPr>
          <w:cantSplit w:val="true"/>
        </w:trPr>
        <w:tc>
          <w:tcPr>
            <w:tcW w:w="3367" w:type="dxa"/>
            <w:tcBorders>
              <w:top w:val="single" w:sz="4" w:space="0" w:color="000000"/>
              <w:left w:val="single" w:sz="18" w:space="0" w:color="000000"/>
              <w:bottom w:val="single" w:sz="18" w:space="0" w:color="000000"/>
              <w:right w:val="single" w:sz="18" w:space="0" w:color="000000"/>
            </w:tcBorders>
          </w:tcPr>
          <w:p>
            <w:pPr>
              <w:pStyle w:val="TAL"/>
              <w:rPr>
                <w:lang w:val="en-GB"/>
              </w:rPr>
            </w:pPr>
            <w:r>
              <w:rPr>
                <w:lang w:val="en-GB"/>
              </w:rPr>
              <w:t xml:space="preserve">BS per-path AoD Distribution standard distribution </w:t>
            </w:r>
          </w:p>
        </w:tc>
        <w:tc>
          <w:tcPr>
            <w:tcW w:w="1882" w:type="dxa"/>
            <w:tcBorders>
              <w:top w:val="single" w:sz="4" w:space="0" w:color="000000"/>
              <w:bottom w:val="single" w:sz="18" w:space="0" w:color="000000"/>
              <w:right w:val="single" w:sz="4" w:space="0" w:color="000000"/>
            </w:tcBorders>
          </w:tcPr>
          <w:p>
            <w:pPr>
              <w:pStyle w:val="TAL"/>
              <w:rPr>
                <w:lang w:val="en-GB"/>
              </w:rPr>
            </w:pPr>
            <w:r>
              <w:rPr>
                <w:rFonts w:eastAsia="Arial"/>
                <w:lang w:val="en-GB" w:eastAsia="en-US"/>
              </w:rPr>
              <w:t xml:space="preserve"> </w:t>
            </w:r>
            <w:r>
              <w:rPr>
                <w:lang w:val="en-GB"/>
              </w:rPr>
            </w:r>
            <m:oMath xmlns:m="http://schemas.openxmlformats.org/officeDocument/2006/math">
              <m:r>
                <w:rPr>
                  <w:rFonts w:ascii="Cambria Math" w:hAnsi="Cambria Math"/>
                </w:rPr>
                <m:t xml:space="preserve">η</m:t>
              </m:r>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σ</m:t>
                  </m:r>
                </m:e>
                <m:sub>
                  <m:r>
                    <m:rPr>
                      <m:lit/>
                      <m:nor/>
                    </m:rPr>
                    <w:rPr>
                      <w:rFonts w:ascii="Cambria Math" w:hAnsi="Cambria Math"/>
                    </w:rPr>
                    <m:t xml:space="preserve">AoD</m:t>
                  </m:r>
                </m:sub>
                <m:sup>
                  <m:r>
                    <w:rPr>
                      <w:rFonts w:ascii="Cambria Math" w:hAnsi="Cambria Math"/>
                    </w:rPr>
                    <m:t xml:space="preserve">2</m:t>
                  </m:r>
                </m:sup>
              </m:sSubSup>
              <m:r>
                <w:rPr>
                  <w:rFonts w:ascii="Cambria Math" w:hAnsi="Cambria Math"/>
                </w:rPr>
                <m:t xml:space="preserve">)</m:t>
              </m:r>
            </m:oMath>
            <w:r>
              <w:rPr>
                <w:lang w:val="en-GB" w:eastAsia="en-US"/>
              </w:rPr>
              <w:t xml:space="preserve">where </w:t>
            </w:r>
            <w:r>
              <w:rPr>
                <w:lang w:val="en-GB"/>
              </w:rPr>
            </w:r>
            <m:oMath xmlns:m="http://schemas.openxmlformats.org/officeDocument/2006/math">
              <m:sSub>
                <m:e>
                  <m:r>
                    <w:rPr>
                      <w:rFonts w:ascii="Cambria Math" w:hAnsi="Cambria Math"/>
                    </w:rPr>
                    <m:t xml:space="preserve">σ</m:t>
                  </m:r>
                </m:e>
                <m:sub>
                  <m:r>
                    <m:rPr>
                      <m:lit/>
                      <m:nor/>
                    </m:rPr>
                    <w:rPr>
                      <w:rFonts w:ascii="Cambria Math" w:hAnsi="Cambria Math"/>
                    </w:rPr>
                    <m:t xml:space="preserve">AoD</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AS</m:t>
                  </m:r>
                </m:sub>
              </m:sSub>
              <m:sSub>
                <m:e>
                  <m:r>
                    <w:rPr>
                      <w:rFonts w:ascii="Cambria Math" w:hAnsi="Cambria Math"/>
                    </w:rPr>
                    <m:t xml:space="preserve">σ</m:t>
                  </m:r>
                </m:e>
                <m:sub>
                  <m:r>
                    <m:rPr>
                      <m:lit/>
                      <m:nor/>
                    </m:rPr>
                    <w:rPr>
                      <w:rFonts w:ascii="Cambria Math" w:hAnsi="Cambria Math"/>
                    </w:rPr>
                    <m:t xml:space="preserve">AS</m:t>
                  </m:r>
                </m:sub>
              </m:sSub>
            </m:oMath>
          </w:p>
        </w:tc>
        <w:tc>
          <w:tcPr>
            <w:tcW w:w="1855" w:type="dxa"/>
            <w:tcBorders>
              <w:top w:val="single" w:sz="4" w:space="0" w:color="000000"/>
              <w:left w:val="single" w:sz="4" w:space="0" w:color="000000"/>
              <w:bottom w:val="single" w:sz="18" w:space="0" w:color="000000"/>
              <w:right w:val="single" w:sz="4" w:space="0" w:color="000000"/>
            </w:tcBorders>
          </w:tcPr>
          <w:p>
            <w:pPr>
              <w:pStyle w:val="TAL"/>
              <w:rPr>
                <w:lang w:val="en-GB"/>
              </w:rPr>
            </w:pPr>
            <w:r>
              <w:rPr>
                <w:lang w:val="en-GB"/>
              </w:rPr>
            </w:r>
            <m:oMath xmlns:m="http://schemas.openxmlformats.org/officeDocument/2006/math">
              <m:r>
                <w:rPr>
                  <w:rFonts w:ascii="Cambria Math" w:hAnsi="Cambria Math"/>
                </w:rPr>
                <m:t xml:space="preserve">η</m:t>
              </m:r>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σ</m:t>
                  </m:r>
                </m:e>
                <m:sub>
                  <m:r>
                    <m:rPr>
                      <m:lit/>
                      <m:nor/>
                    </m:rPr>
                    <w:rPr>
                      <w:rFonts w:ascii="Cambria Math" w:hAnsi="Cambria Math"/>
                    </w:rPr>
                    <m:t xml:space="preserve">AoD</m:t>
                  </m:r>
                </m:sub>
                <m:sup>
                  <m:r>
                    <w:rPr>
                      <w:rFonts w:ascii="Cambria Math" w:hAnsi="Cambria Math"/>
                    </w:rPr>
                    <m:t xml:space="preserve">2</m:t>
                  </m:r>
                </m:sup>
              </m:sSubSup>
              <m:r>
                <w:rPr>
                  <w:rFonts w:ascii="Cambria Math" w:hAnsi="Cambria Math"/>
                </w:rPr>
                <m:t xml:space="preserve">)</m:t>
              </m:r>
            </m:oMath>
            <w:r>
              <w:rPr>
                <w:lang w:val="en-GB" w:eastAsia="en-US"/>
              </w:rPr>
              <w:t xml:space="preserve">where </w:t>
            </w:r>
            <w:r>
              <w:rPr>
                <w:lang w:val="en-GB"/>
              </w:rPr>
            </w:r>
            <m:oMath xmlns:m="http://schemas.openxmlformats.org/officeDocument/2006/math">
              <m:sSub>
                <m:e>
                  <m:r>
                    <w:rPr>
                      <w:rFonts w:ascii="Cambria Math" w:hAnsi="Cambria Math"/>
                    </w:rPr>
                    <m:t xml:space="preserve">σ</m:t>
                  </m:r>
                </m:e>
                <m:sub>
                  <m:r>
                    <m:rPr>
                      <m:lit/>
                      <m:nor/>
                    </m:rPr>
                    <w:rPr>
                      <w:rFonts w:ascii="Cambria Math" w:hAnsi="Cambria Math"/>
                    </w:rPr>
                    <m:t xml:space="preserve">AoD</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AS</m:t>
                  </m:r>
                </m:sub>
              </m:sSub>
              <m:sSub>
                <m:e>
                  <m:r>
                    <w:rPr>
                      <w:rFonts w:ascii="Cambria Math" w:hAnsi="Cambria Math"/>
                    </w:rPr>
                    <m:t xml:space="preserve">σ</m:t>
                  </m:r>
                </m:e>
                <m:sub>
                  <m:r>
                    <m:rPr>
                      <m:lit/>
                      <m:nor/>
                    </m:rPr>
                    <w:rPr>
                      <w:rFonts w:ascii="Cambria Math" w:hAnsi="Cambria Math"/>
                    </w:rPr>
                    <m:t xml:space="preserve">AS</m:t>
                  </m:r>
                </m:sub>
              </m:sSub>
            </m:oMath>
          </w:p>
        </w:tc>
        <w:tc>
          <w:tcPr>
            <w:tcW w:w="2535" w:type="dxa"/>
            <w:tcBorders>
              <w:top w:val="single" w:sz="4" w:space="0" w:color="000000"/>
              <w:left w:val="single" w:sz="4" w:space="0" w:color="000000"/>
              <w:bottom w:val="single" w:sz="18" w:space="0" w:color="000000"/>
              <w:right w:val="single" w:sz="18" w:space="0" w:color="000000"/>
            </w:tcBorders>
          </w:tcPr>
          <w:p>
            <w:pPr>
              <w:pStyle w:val="TAL"/>
              <w:rPr>
                <w:lang w:val="en-GB"/>
              </w:rPr>
            </w:pPr>
            <w:r>
              <w:rPr>
                <w:lang w:val="en-GB"/>
              </w:rPr>
              <w:t>U(-40deg, 40deg)</w:t>
            </w:r>
          </w:p>
        </w:tc>
      </w:tr>
      <w:tr>
        <w:trPr>
          <w:cantSplit w:val="true"/>
        </w:trPr>
        <w:tc>
          <w:tcPr>
            <w:tcW w:w="3367" w:type="dxa"/>
            <w:tcBorders>
              <w:left w:val="single" w:sz="18" w:space="0" w:color="000000"/>
              <w:bottom w:val="single" w:sz="4" w:space="0" w:color="000000"/>
              <w:right w:val="single" w:sz="18" w:space="0" w:color="000000"/>
            </w:tcBorders>
          </w:tcPr>
          <w:p>
            <w:pPr>
              <w:pStyle w:val="TAL"/>
              <w:rPr>
                <w:lang w:val="en-GB"/>
              </w:rPr>
            </w:pPr>
            <w:r>
              <w:rPr>
                <w:lang w:val="en-GB"/>
              </w:rPr>
              <w:t>Mean AS at MS</w:t>
            </w:r>
          </w:p>
        </w:tc>
        <w:tc>
          <w:tcPr>
            <w:tcW w:w="1882" w:type="dxa"/>
            <w:tcBorders>
              <w:bottom w:val="single" w:sz="4" w:space="0" w:color="000000"/>
              <w:right w:val="single" w:sz="4" w:space="0" w:color="000000"/>
            </w:tcBorders>
          </w:tcPr>
          <w:p>
            <w:pPr>
              <w:pStyle w:val="TAL"/>
              <w:rPr>
                <w:lang w:val="en-GB"/>
              </w:rPr>
            </w:pPr>
            <w:r>
              <w:rPr>
                <w:lang w:val="en-GB"/>
              </w:rPr>
              <w:t>E(</w:t>
            </w:r>
            <w:r>
              <w:rPr>
                <w:rFonts w:eastAsia="Symbol" w:cs="Symbol" w:ascii="Symbol" w:hAnsi="Symbol"/>
                <w:lang w:val="en-GB"/>
              </w:rPr>
              <w:t></w:t>
            </w:r>
            <w:r>
              <w:rPr>
                <w:i/>
                <w:vertAlign w:val="subscript"/>
                <w:lang w:val="en-GB"/>
              </w:rPr>
              <w:t>AS</w:t>
            </w:r>
            <w:r>
              <w:rPr>
                <w:vertAlign w:val="subscript"/>
                <w:lang w:val="en-GB"/>
              </w:rPr>
              <w:t xml:space="preserve">, </w:t>
            </w:r>
            <w:r>
              <w:rPr>
                <w:i/>
                <w:vertAlign w:val="subscript"/>
                <w:lang w:val="en-GB"/>
              </w:rPr>
              <w:t>MS</w:t>
            </w:r>
            <w:r>
              <w:rPr>
                <w:lang w:val="en-GB"/>
              </w:rPr>
              <w:t>)=68</w:t>
            </w:r>
            <w:r>
              <w:rPr>
                <w:vertAlign w:val="superscript"/>
                <w:lang w:val="en-GB"/>
              </w:rPr>
              <w:t>0</w:t>
            </w:r>
          </w:p>
        </w:tc>
        <w:tc>
          <w:tcPr>
            <w:tcW w:w="1855" w:type="dxa"/>
            <w:tcBorders>
              <w:left w:val="single" w:sz="4" w:space="0" w:color="000000"/>
              <w:bottom w:val="single" w:sz="4" w:space="0" w:color="000000"/>
              <w:right w:val="single" w:sz="4" w:space="0" w:color="000000"/>
            </w:tcBorders>
          </w:tcPr>
          <w:p>
            <w:pPr>
              <w:pStyle w:val="TAL"/>
              <w:rPr>
                <w:lang w:val="en-GB"/>
              </w:rPr>
            </w:pPr>
            <w:r>
              <w:rPr>
                <w:lang w:val="en-GB"/>
              </w:rPr>
              <w:t>E(</w:t>
            </w:r>
            <w:r>
              <w:rPr>
                <w:rFonts w:eastAsia="Symbol" w:cs="Symbol" w:ascii="Symbol" w:hAnsi="Symbol"/>
                <w:lang w:val="en-GB"/>
              </w:rPr>
              <w:t></w:t>
            </w:r>
            <w:r>
              <w:rPr>
                <w:i/>
                <w:vertAlign w:val="subscript"/>
                <w:lang w:val="en-GB"/>
              </w:rPr>
              <w:t>AS, MS</w:t>
            </w:r>
            <w:r>
              <w:rPr>
                <w:lang w:val="en-GB"/>
              </w:rPr>
              <w:t>)=68</w:t>
            </w:r>
            <w:r>
              <w:rPr>
                <w:vertAlign w:val="superscript"/>
                <w:lang w:val="en-GB"/>
              </w:rPr>
              <w:t>0</w:t>
            </w:r>
          </w:p>
        </w:tc>
        <w:tc>
          <w:tcPr>
            <w:tcW w:w="2535" w:type="dxa"/>
            <w:tcBorders>
              <w:left w:val="single" w:sz="4" w:space="0" w:color="000000"/>
              <w:bottom w:val="single" w:sz="4" w:space="0" w:color="000000"/>
              <w:right w:val="single" w:sz="18" w:space="0" w:color="000000"/>
            </w:tcBorders>
          </w:tcPr>
          <w:p>
            <w:pPr>
              <w:pStyle w:val="TAL"/>
              <w:rPr>
                <w:lang w:val="en-GB"/>
              </w:rPr>
            </w:pPr>
            <w:r>
              <w:rPr>
                <w:lang w:val="en-GB"/>
              </w:rPr>
              <w:t>E(</w:t>
            </w:r>
            <w:r>
              <w:rPr>
                <w:rFonts w:eastAsia="Symbol" w:cs="Symbol" w:ascii="Symbol" w:hAnsi="Symbol"/>
                <w:lang w:val="en-GB"/>
              </w:rPr>
              <w:t></w:t>
            </w:r>
            <w:r>
              <w:rPr>
                <w:i/>
                <w:vertAlign w:val="subscript"/>
                <w:lang w:val="en-GB"/>
              </w:rPr>
              <w:t>AS, MS</w:t>
            </w:r>
            <w:r>
              <w:rPr>
                <w:lang w:val="en-GB"/>
              </w:rPr>
              <w:t>)=68</w:t>
            </w:r>
            <w:r>
              <w:rPr>
                <w:vertAlign w:val="superscript"/>
                <w:lang w:val="en-GB"/>
              </w:rPr>
              <w:t>0</w:t>
            </w:r>
          </w:p>
        </w:tc>
      </w:tr>
      <w:tr>
        <w:trPr>
          <w:cantSplit w:val="true"/>
        </w:trPr>
        <w:tc>
          <w:tcPr>
            <w:tcW w:w="3367" w:type="dxa"/>
            <w:tcBorders>
              <w:top w:val="single" w:sz="4" w:space="0" w:color="000000"/>
              <w:left w:val="single" w:sz="18" w:space="0" w:color="000000"/>
              <w:right w:val="single" w:sz="18" w:space="0" w:color="000000"/>
            </w:tcBorders>
          </w:tcPr>
          <w:p>
            <w:pPr>
              <w:pStyle w:val="TAL"/>
              <w:rPr>
                <w:lang w:val="en-GB"/>
              </w:rPr>
            </w:pPr>
            <w:r>
              <w:rPr>
                <w:lang w:val="en-GB"/>
              </w:rPr>
              <w:t>Per-path AS at MS (fixed)</w:t>
            </w:r>
          </w:p>
        </w:tc>
        <w:tc>
          <w:tcPr>
            <w:tcW w:w="1882" w:type="dxa"/>
            <w:tcBorders>
              <w:top w:val="single" w:sz="4" w:space="0" w:color="000000"/>
              <w:right w:val="single" w:sz="4" w:space="0" w:color="000000"/>
            </w:tcBorders>
          </w:tcPr>
          <w:p>
            <w:pPr>
              <w:pStyle w:val="TAL"/>
              <w:rPr>
                <w:lang w:val="en-GB"/>
              </w:rPr>
            </w:pPr>
            <w:r>
              <w:rPr>
                <w:lang w:val="en-GB"/>
              </w:rPr>
              <w:t>35</w:t>
            </w:r>
            <w:r>
              <w:rPr>
                <w:vertAlign w:val="superscript"/>
                <w:lang w:val="en-GB"/>
              </w:rPr>
              <w:t>0</w:t>
            </w:r>
          </w:p>
        </w:tc>
        <w:tc>
          <w:tcPr>
            <w:tcW w:w="1855" w:type="dxa"/>
            <w:tcBorders>
              <w:top w:val="single" w:sz="4" w:space="0" w:color="000000"/>
              <w:left w:val="single" w:sz="4" w:space="0" w:color="000000"/>
              <w:right w:val="single" w:sz="4" w:space="0" w:color="000000"/>
            </w:tcBorders>
          </w:tcPr>
          <w:p>
            <w:pPr>
              <w:pStyle w:val="TAL"/>
              <w:rPr>
                <w:lang w:val="en-GB"/>
              </w:rPr>
            </w:pPr>
            <w:r>
              <w:rPr>
                <w:lang w:val="en-GB"/>
              </w:rPr>
              <w:t>35</w:t>
            </w:r>
            <w:r>
              <w:rPr>
                <w:vertAlign w:val="superscript"/>
                <w:lang w:val="en-GB"/>
              </w:rPr>
              <w:t>0</w:t>
            </w:r>
          </w:p>
        </w:tc>
        <w:tc>
          <w:tcPr>
            <w:tcW w:w="2535" w:type="dxa"/>
            <w:tcBorders>
              <w:top w:val="single" w:sz="4" w:space="0" w:color="000000"/>
              <w:left w:val="single" w:sz="4" w:space="0" w:color="000000"/>
              <w:right w:val="single" w:sz="18" w:space="0" w:color="000000"/>
            </w:tcBorders>
          </w:tcPr>
          <w:p>
            <w:pPr>
              <w:pStyle w:val="TAL"/>
              <w:rPr>
                <w:lang w:val="en-GB"/>
              </w:rPr>
            </w:pPr>
            <w:r>
              <w:rPr>
                <w:lang w:val="en-GB"/>
              </w:rPr>
              <w:t>35</w:t>
            </w:r>
            <w:r>
              <w:rPr>
                <w:vertAlign w:val="superscript"/>
                <w:lang w:val="en-GB"/>
              </w:rPr>
              <w:t>0</w:t>
            </w:r>
          </w:p>
        </w:tc>
      </w:tr>
      <w:tr>
        <w:trPr>
          <w:cantSplit w:val="true"/>
        </w:trPr>
        <w:tc>
          <w:tcPr>
            <w:tcW w:w="3367" w:type="dxa"/>
            <w:tcBorders>
              <w:top w:val="single" w:sz="4" w:space="0" w:color="000000"/>
              <w:left w:val="single" w:sz="18" w:space="0" w:color="000000"/>
              <w:bottom w:val="single" w:sz="18" w:space="0" w:color="000000"/>
              <w:right w:val="single" w:sz="18" w:space="0" w:color="000000"/>
            </w:tcBorders>
          </w:tcPr>
          <w:p>
            <w:pPr>
              <w:pStyle w:val="TAL"/>
              <w:rPr>
                <w:lang w:val="en-GB"/>
              </w:rPr>
            </w:pPr>
            <w:r>
              <w:rPr>
                <w:lang w:val="en-GB"/>
              </w:rPr>
              <w:t>MS Per-path AoA Distribution</w:t>
            </w:r>
          </w:p>
        </w:tc>
        <w:tc>
          <w:tcPr>
            <w:tcW w:w="1882" w:type="dxa"/>
            <w:tcBorders>
              <w:top w:val="single" w:sz="4" w:space="0" w:color="000000"/>
              <w:bottom w:val="single" w:sz="18" w:space="0" w:color="000000"/>
              <w:right w:val="single" w:sz="4" w:space="0" w:color="000000"/>
            </w:tcBorders>
          </w:tcPr>
          <w:p>
            <w:pPr>
              <w:pStyle w:val="TAL"/>
              <w:rPr>
                <w:lang w:val="en-GB"/>
              </w:rPr>
            </w:pPr>
            <w:r>
              <w:rPr>
                <w:lang w:val="en-GB"/>
              </w:rPr>
            </w:r>
            <m:oMathPara xmlns:m="http://schemas.openxmlformats.org/officeDocument/2006/math">
              <m:oMathParaPr>
                <m:jc m:val="left"/>
              </m:oMathParaPr>
              <m:oMath>
                <m:r>
                  <w:rPr>
                    <w:rFonts w:ascii="Cambria Math" w:hAnsi="Cambria Math"/>
                  </w:rPr>
                  <m:t xml:space="preserve">η</m:t>
                </m:r>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σ</m:t>
                    </m:r>
                  </m:e>
                  <m:sub>
                    <m:r>
                      <m:rPr>
                        <m:lit/>
                        <m:nor/>
                      </m:rPr>
                      <w:rPr>
                        <w:rFonts w:ascii="Cambria Math" w:hAnsi="Cambria Math"/>
                      </w:rPr>
                      <m:t xml:space="preserve">AoA</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Pr</m:t>
                </m:r>
                <m:r>
                  <w:rPr>
                    <w:rFonts w:ascii="Cambria Math" w:hAnsi="Cambria Math"/>
                  </w:rPr>
                  <m:t xml:space="preserve">)</m:t>
                </m:r>
                <m:r>
                  <w:rPr>
                    <w:rFonts w:ascii="Cambria Math" w:hAnsi="Cambria Math"/>
                  </w:rPr>
                  <m:t xml:space="preserve">)</m:t>
                </m:r>
              </m:oMath>
            </m:oMathPara>
          </w:p>
        </w:tc>
        <w:tc>
          <w:tcPr>
            <w:tcW w:w="1855" w:type="dxa"/>
            <w:tcBorders>
              <w:top w:val="single" w:sz="4" w:space="0" w:color="000000"/>
              <w:left w:val="single" w:sz="4" w:space="0" w:color="000000"/>
              <w:bottom w:val="single" w:sz="18" w:space="0" w:color="000000"/>
              <w:right w:val="single" w:sz="4" w:space="0" w:color="000000"/>
            </w:tcBorders>
          </w:tcPr>
          <w:p>
            <w:pPr>
              <w:pStyle w:val="TAL"/>
              <w:rPr>
                <w:lang w:val="en-GB"/>
              </w:rPr>
            </w:pPr>
            <w:r>
              <w:rPr>
                <w:lang w:val="en-GB"/>
              </w:rPr>
            </w:r>
            <m:oMathPara xmlns:m="http://schemas.openxmlformats.org/officeDocument/2006/math">
              <m:oMathParaPr>
                <m:jc m:val="left"/>
              </m:oMathParaPr>
              <m:oMath>
                <m:r>
                  <w:rPr>
                    <w:rFonts w:ascii="Cambria Math" w:hAnsi="Cambria Math"/>
                  </w:rPr>
                  <m:t xml:space="preserve">η</m:t>
                </m:r>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σ</m:t>
                    </m:r>
                  </m:e>
                  <m:sub>
                    <m:r>
                      <m:rPr>
                        <m:lit/>
                        <m:nor/>
                      </m:rPr>
                      <w:rPr>
                        <w:rFonts w:ascii="Cambria Math" w:hAnsi="Cambria Math"/>
                      </w:rPr>
                      <m:t xml:space="preserve">AoA</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Pr</m:t>
                </m:r>
                <m:r>
                  <w:rPr>
                    <w:rFonts w:ascii="Cambria Math" w:hAnsi="Cambria Math"/>
                  </w:rPr>
                  <m:t xml:space="preserve">)</m:t>
                </m:r>
                <m:r>
                  <w:rPr>
                    <w:rFonts w:ascii="Cambria Math" w:hAnsi="Cambria Math"/>
                  </w:rPr>
                  <m:t xml:space="preserve">)</m:t>
                </m:r>
              </m:oMath>
            </m:oMathPara>
          </w:p>
        </w:tc>
        <w:tc>
          <w:tcPr>
            <w:tcW w:w="2535" w:type="dxa"/>
            <w:tcBorders>
              <w:top w:val="single" w:sz="4" w:space="0" w:color="000000"/>
              <w:left w:val="single" w:sz="4" w:space="0" w:color="000000"/>
              <w:bottom w:val="single" w:sz="18" w:space="0" w:color="000000"/>
              <w:right w:val="single" w:sz="18" w:space="0" w:color="000000"/>
            </w:tcBorders>
          </w:tcPr>
          <w:p>
            <w:pPr>
              <w:pStyle w:val="TAL"/>
              <w:rPr>
                <w:lang w:val="en-GB"/>
              </w:rPr>
            </w:pPr>
            <w:r>
              <w:rPr>
                <w:lang w:val="en-GB"/>
              </w:rPr>
            </w:r>
            <m:oMathPara xmlns:m="http://schemas.openxmlformats.org/officeDocument/2006/math">
              <m:oMathParaPr>
                <m:jc m:val="left"/>
              </m:oMathParaPr>
              <m:oMath>
                <m:r>
                  <w:rPr>
                    <w:rFonts w:ascii="Cambria Math" w:hAnsi="Cambria Math"/>
                  </w:rPr>
                  <m:t xml:space="preserve">η</m:t>
                </m:r>
                <m:r>
                  <w:rPr>
                    <w:rFonts w:ascii="Cambria Math" w:hAnsi="Cambria Math"/>
                  </w:rPr>
                  <m:t xml:space="preserve">(</m:t>
                </m:r>
                <m:r>
                  <w:rPr>
                    <w:rFonts w:ascii="Cambria Math" w:hAnsi="Cambria Math"/>
                  </w:rPr>
                  <m:t xml:space="preserve">0</m:t>
                </m:r>
                <m:r>
                  <w:rPr>
                    <w:rFonts w:ascii="Cambria Math" w:hAnsi="Cambria Math"/>
                  </w:rPr>
                  <m:t xml:space="preserve">,</m:t>
                </m:r>
                <m:sSubSup>
                  <m:e>
                    <m:r>
                      <w:rPr>
                        <w:rFonts w:ascii="Cambria Math" w:hAnsi="Cambria Math"/>
                      </w:rPr>
                      <m:t xml:space="preserve">σ</m:t>
                    </m:r>
                  </m:e>
                  <m:sub>
                    <m:r>
                      <m:rPr>
                        <m:lit/>
                        <m:nor/>
                      </m:rPr>
                      <w:rPr>
                        <w:rFonts w:ascii="Cambria Math" w:hAnsi="Cambria Math"/>
                      </w:rPr>
                      <m:t xml:space="preserve">AoA</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Pr</m:t>
                </m:r>
                <m:r>
                  <w:rPr>
                    <w:rFonts w:ascii="Cambria Math" w:hAnsi="Cambria Math"/>
                  </w:rPr>
                  <m:t xml:space="preserve">)</m:t>
                </m:r>
                <m:r>
                  <w:rPr>
                    <w:rFonts w:ascii="Cambria Math" w:hAnsi="Cambria Math"/>
                  </w:rPr>
                  <m:t xml:space="preserve">)</m:t>
                </m:r>
              </m:oMath>
            </m:oMathPara>
          </w:p>
        </w:tc>
      </w:tr>
      <w:tr>
        <w:trPr>
          <w:cantSplit w:val="true"/>
        </w:trPr>
        <w:tc>
          <w:tcPr>
            <w:tcW w:w="3367" w:type="dxa"/>
            <w:tcBorders>
              <w:top w:val="single" w:sz="18" w:space="0" w:color="000000"/>
              <w:left w:val="single" w:sz="18" w:space="0" w:color="000000"/>
              <w:bottom w:val="single" w:sz="4" w:space="0" w:color="000000"/>
              <w:right w:val="single" w:sz="18" w:space="0" w:color="000000"/>
            </w:tcBorders>
          </w:tcPr>
          <w:p>
            <w:pPr>
              <w:pStyle w:val="TAL"/>
              <w:rPr>
                <w:lang w:val="en-GB"/>
              </w:rPr>
            </w:pPr>
            <w:r>
              <w:rPr>
                <w:lang w:val="en-GB"/>
              </w:rPr>
              <w:t xml:space="preserve">Delay spread as a lognormal RV </w:t>
            </w:r>
          </w:p>
          <w:p>
            <w:pPr>
              <w:pStyle w:val="TAL"/>
              <w:rPr>
                <w:lang w:val="fr-FR"/>
              </w:rPr>
            </w:pPr>
            <w:r>
              <w:rPr>
                <w:rFonts w:eastAsia="Arial"/>
                <w:lang w:val="en-GB"/>
              </w:rPr>
              <w:t xml:space="preserve"> </w:t>
            </w:r>
            <w:r>
              <w:rPr>
                <w:lang w:val="en-GB"/>
              </w:rPr>
              <w:object w:dxaOrig="2840" w:dyaOrig="34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42pt;height:17pt" filled="f" o:ole="">
                  <v:imagedata r:id="rId28" o:title=""/>
                </v:shape>
                <o:OLEObject Type="Embed" ProgID="" ShapeID="ole_rId27" DrawAspect="Content" ObjectID="_1963532150" r:id="rId27"/>
              </w:object>
            </w:r>
          </w:p>
        </w:tc>
        <w:tc>
          <w:tcPr>
            <w:tcW w:w="1882" w:type="dxa"/>
            <w:tcBorders>
              <w:top w:val="single" w:sz="18" w:space="0" w:color="000000"/>
              <w:bottom w:val="single" w:sz="4" w:space="0" w:color="000000"/>
              <w:right w:val="single" w:sz="4" w:space="0" w:color="000000"/>
            </w:tcBorders>
          </w:tcPr>
          <w:p>
            <w:pPr>
              <w:pStyle w:val="TAL"/>
              <w:rPr/>
            </w:pPr>
            <w:r>
              <w:rPr>
                <w:rFonts w:eastAsia="Symbol" w:cs="Symbol" w:ascii="Symbol" w:hAnsi="Symbol"/>
                <w:lang w:val="en-GB"/>
              </w:rPr>
              <w:t></w:t>
            </w:r>
            <w:r>
              <w:rPr>
                <w:i/>
                <w:vertAlign w:val="subscript"/>
                <w:lang w:val="fr-FR"/>
              </w:rPr>
              <w:t>DS</w:t>
            </w:r>
            <w:r>
              <w:rPr>
                <w:vertAlign w:val="subscript"/>
                <w:lang w:val="fr-FR"/>
              </w:rPr>
              <w:t xml:space="preserve"> </w:t>
            </w:r>
            <w:r>
              <w:rPr>
                <w:lang w:val="fr-FR"/>
              </w:rPr>
              <w:t>= - 6.80</w:t>
            </w:r>
          </w:p>
          <w:p>
            <w:pPr>
              <w:pStyle w:val="TAL"/>
              <w:rPr>
                <w:lang w:val="fr-FR" w:eastAsia="en-US"/>
              </w:rPr>
            </w:pPr>
            <w:r>
              <w:rPr>
                <w:rFonts w:eastAsia="Symbol" w:cs="Symbol" w:ascii="Symbol" w:hAnsi="Symbol"/>
                <w:lang w:val="en-GB"/>
              </w:rPr>
              <w:t></w:t>
            </w:r>
            <w:r>
              <w:rPr>
                <w:i/>
                <w:vertAlign w:val="subscript"/>
                <w:lang w:val="fr-FR"/>
              </w:rPr>
              <w:t>DS</w:t>
            </w:r>
            <w:r>
              <w:rPr>
                <w:vertAlign w:val="subscript"/>
                <w:lang w:val="fr-FR"/>
              </w:rPr>
              <w:t xml:space="preserve"> </w:t>
            </w:r>
            <w:r>
              <w:rPr>
                <w:lang w:val="fr-FR"/>
              </w:rPr>
              <w:t>= 0.288</w:t>
            </w:r>
          </w:p>
        </w:tc>
        <w:tc>
          <w:tcPr>
            <w:tcW w:w="1855" w:type="dxa"/>
            <w:tcBorders>
              <w:top w:val="single" w:sz="18" w:space="0" w:color="000000"/>
              <w:left w:val="single" w:sz="4" w:space="0" w:color="000000"/>
              <w:bottom w:val="single" w:sz="4" w:space="0" w:color="000000"/>
              <w:right w:val="single" w:sz="4" w:space="0" w:color="000000"/>
            </w:tcBorders>
          </w:tcPr>
          <w:p>
            <w:pPr>
              <w:pStyle w:val="TAL"/>
              <w:rPr/>
            </w:pPr>
            <w:r>
              <w:rPr>
                <w:rFonts w:eastAsia="Symbol" w:cs="Symbol" w:ascii="Symbol" w:hAnsi="Symbol"/>
                <w:lang w:val="en-GB"/>
              </w:rPr>
              <w:t></w:t>
            </w:r>
            <w:r>
              <w:rPr>
                <w:i/>
                <w:vertAlign w:val="subscript"/>
                <w:lang w:val="fr-FR"/>
              </w:rPr>
              <w:t>DS</w:t>
            </w:r>
            <w:r>
              <w:rPr>
                <w:vertAlign w:val="subscript"/>
                <w:lang w:val="fr-FR"/>
              </w:rPr>
              <w:t xml:space="preserve"> </w:t>
            </w:r>
            <w:r>
              <w:rPr>
                <w:lang w:val="fr-FR"/>
              </w:rPr>
              <w:t>= -6.18</w:t>
            </w:r>
          </w:p>
          <w:p>
            <w:pPr>
              <w:pStyle w:val="TAL"/>
              <w:rPr>
                <w:lang w:val="en-GB" w:eastAsia="en-US"/>
              </w:rPr>
            </w:pPr>
            <w:r>
              <w:rPr>
                <w:rFonts w:eastAsia="Symbol" w:cs="Symbol" w:ascii="Symbol" w:hAnsi="Symbol"/>
                <w:lang w:val="en-GB"/>
              </w:rPr>
              <w:t></w:t>
            </w:r>
            <w:r>
              <w:rPr>
                <w:i/>
                <w:vertAlign w:val="subscript"/>
                <w:lang w:val="en-GB"/>
              </w:rPr>
              <w:t>DS</w:t>
            </w:r>
            <w:r>
              <w:rPr>
                <w:vertAlign w:val="subscript"/>
                <w:lang w:val="en-GB"/>
              </w:rPr>
              <w:t xml:space="preserve"> </w:t>
            </w:r>
            <w:r>
              <w:rPr>
                <w:lang w:val="en-GB"/>
              </w:rPr>
              <w:t>= 0.18</w:t>
            </w:r>
          </w:p>
        </w:tc>
        <w:tc>
          <w:tcPr>
            <w:tcW w:w="2535" w:type="dxa"/>
            <w:tcBorders>
              <w:top w:val="single" w:sz="18" w:space="0" w:color="000000"/>
              <w:left w:val="single" w:sz="4" w:space="0" w:color="000000"/>
              <w:bottom w:val="single" w:sz="4" w:space="0" w:color="000000"/>
              <w:right w:val="single" w:sz="18" w:space="0" w:color="000000"/>
            </w:tcBorders>
          </w:tcPr>
          <w:p>
            <w:pPr>
              <w:pStyle w:val="TAL"/>
              <w:rPr>
                <w:lang w:val="en-GB" w:eastAsia="en-US"/>
              </w:rPr>
            </w:pPr>
            <w:r>
              <w:rPr>
                <w:lang w:val="en-GB" w:eastAsia="en-US"/>
              </w:rPr>
              <w:t>N/A</w:t>
            </w:r>
          </w:p>
        </w:tc>
      </w:tr>
      <w:tr>
        <w:trPr>
          <w:cantSplit w:val="true"/>
        </w:trPr>
        <w:tc>
          <w:tcPr>
            <w:tcW w:w="3367" w:type="dxa"/>
            <w:tcBorders>
              <w:top w:val="single" w:sz="4" w:space="0" w:color="000000"/>
              <w:left w:val="single" w:sz="18" w:space="0" w:color="000000"/>
              <w:bottom w:val="single" w:sz="4" w:space="0" w:color="000000"/>
              <w:right w:val="single" w:sz="18" w:space="0" w:color="000000"/>
            </w:tcBorders>
          </w:tcPr>
          <w:p>
            <w:pPr>
              <w:pStyle w:val="TAL"/>
              <w:rPr>
                <w:lang w:val="en-GB"/>
              </w:rPr>
            </w:pPr>
            <w:r>
              <w:rPr>
                <w:lang w:val="en-GB"/>
              </w:rPr>
              <w:t xml:space="preserve">Mean total RMS Delay Spread </w:t>
            </w:r>
          </w:p>
        </w:tc>
        <w:tc>
          <w:tcPr>
            <w:tcW w:w="1882" w:type="dxa"/>
            <w:tcBorders>
              <w:top w:val="single" w:sz="4" w:space="0" w:color="000000"/>
              <w:bottom w:val="single" w:sz="4" w:space="0" w:color="000000"/>
              <w:right w:val="single" w:sz="4" w:space="0" w:color="000000"/>
            </w:tcBorders>
          </w:tcPr>
          <w:p>
            <w:pPr>
              <w:pStyle w:val="TAL"/>
              <w:rPr/>
            </w:pPr>
            <w:r>
              <w:rPr>
                <w:lang w:val="en-GB"/>
              </w:rPr>
              <w:t>E(</w:t>
            </w:r>
            <w:r>
              <w:rPr>
                <w:rFonts w:cs="Symbol" w:ascii="Symbol" w:hAnsi="Symbol"/>
                <w:lang w:val="en-GB"/>
              </w:rPr>
            </w:r>
            <m:oMath xmlns:m="http://schemas.openxmlformats.org/officeDocument/2006/math">
              <m:sSub>
                <m:e>
                  <m:r>
                    <w:rPr>
                      <w:rFonts w:ascii="Cambria Math" w:hAnsi="Cambria Math"/>
                    </w:rPr>
                    <m:t xml:space="preserve">σ</m:t>
                  </m:r>
                </m:e>
                <m:sub>
                  <m:r>
                    <m:rPr>
                      <m:lit/>
                      <m:nor/>
                    </m:rPr>
                    <w:rPr>
                      <w:rFonts w:ascii="Cambria Math" w:hAnsi="Cambria Math"/>
                    </w:rPr>
                    <m:t xml:space="preserve">DS</m:t>
                  </m:r>
                </m:sub>
              </m:sSub>
            </m:oMath>
            <w:r>
              <w:rPr>
                <w:lang w:val="en-GB"/>
              </w:rPr>
              <w:t xml:space="preserve">)=0.17 </w:t>
            </w:r>
            <w:r>
              <w:rPr>
                <w:rFonts w:eastAsia="Symbol" w:cs="Symbol" w:ascii="Symbol" w:hAnsi="Symbol"/>
                <w:lang w:val="en-GB"/>
              </w:rPr>
              <w:t></w:t>
            </w:r>
            <w:r>
              <w:rPr>
                <w:lang w:val="en-GB"/>
              </w:rPr>
              <w:t>s</w:t>
            </w:r>
          </w:p>
        </w:tc>
        <w:tc>
          <w:tcPr>
            <w:tcW w:w="1855" w:type="dxa"/>
            <w:tcBorders>
              <w:top w:val="single" w:sz="4" w:space="0" w:color="000000"/>
              <w:left w:val="single" w:sz="4" w:space="0" w:color="000000"/>
              <w:bottom w:val="single" w:sz="4" w:space="0" w:color="000000"/>
              <w:right w:val="single" w:sz="4" w:space="0" w:color="000000"/>
            </w:tcBorders>
          </w:tcPr>
          <w:p>
            <w:pPr>
              <w:pStyle w:val="TAL"/>
              <w:rPr/>
            </w:pPr>
            <w:r>
              <w:rPr>
                <w:lang w:val="en-GB"/>
              </w:rPr>
              <w:t>E(</w:t>
            </w:r>
            <w:r>
              <w:rPr>
                <w:rFonts w:cs="Symbol" w:ascii="Symbol" w:hAnsi="Symbol"/>
                <w:lang w:val="en-GB"/>
              </w:rPr>
            </w:r>
            <m:oMath xmlns:m="http://schemas.openxmlformats.org/officeDocument/2006/math">
              <m:sSub>
                <m:e>
                  <m:r>
                    <w:rPr>
                      <w:rFonts w:ascii="Cambria Math" w:hAnsi="Cambria Math"/>
                    </w:rPr>
                    <m:t xml:space="preserve">σ</m:t>
                  </m:r>
                </m:e>
                <m:sub>
                  <m:r>
                    <m:rPr>
                      <m:lit/>
                      <m:nor/>
                    </m:rPr>
                    <w:rPr>
                      <w:rFonts w:ascii="Cambria Math" w:hAnsi="Cambria Math"/>
                    </w:rPr>
                    <m:t xml:space="preserve">DS</m:t>
                  </m:r>
                </m:sub>
              </m:sSub>
            </m:oMath>
            <w:r>
              <w:rPr>
                <w:lang w:val="en-GB"/>
              </w:rPr>
              <w:t xml:space="preserve">)=0.65 </w:t>
            </w:r>
            <w:r>
              <w:rPr>
                <w:rFonts w:eastAsia="Symbol" w:cs="Symbol" w:ascii="Symbol" w:hAnsi="Symbol"/>
                <w:lang w:val="en-GB"/>
              </w:rPr>
              <w:t></w:t>
            </w:r>
            <w:r>
              <w:rPr>
                <w:lang w:val="en-GB"/>
              </w:rPr>
              <w:t>s</w:t>
            </w:r>
          </w:p>
        </w:tc>
        <w:tc>
          <w:tcPr>
            <w:tcW w:w="2535" w:type="dxa"/>
            <w:tcBorders>
              <w:top w:val="single" w:sz="4" w:space="0" w:color="000000"/>
              <w:left w:val="single" w:sz="4" w:space="0" w:color="000000"/>
              <w:bottom w:val="single" w:sz="4" w:space="0" w:color="000000"/>
              <w:right w:val="single" w:sz="18" w:space="0" w:color="000000"/>
            </w:tcBorders>
          </w:tcPr>
          <w:p>
            <w:pPr>
              <w:pStyle w:val="TAL"/>
              <w:rPr/>
            </w:pPr>
            <w:r>
              <w:rPr>
                <w:lang w:val="en-GB"/>
              </w:rPr>
              <w:t>E(</w:t>
            </w:r>
            <w:r>
              <w:rPr>
                <w:rFonts w:cs="Symbol" w:ascii="Symbol" w:hAnsi="Symbol"/>
                <w:lang w:val="en-GB"/>
              </w:rPr>
            </w:r>
            <m:oMath xmlns:m="http://schemas.openxmlformats.org/officeDocument/2006/math">
              <m:sSub>
                <m:e>
                  <m:r>
                    <w:rPr>
                      <w:rFonts w:ascii="Cambria Math" w:hAnsi="Cambria Math"/>
                    </w:rPr>
                    <m:t xml:space="preserve">σ</m:t>
                  </m:r>
                </m:e>
                <m:sub>
                  <m:r>
                    <m:rPr>
                      <m:lit/>
                      <m:nor/>
                    </m:rPr>
                    <w:rPr>
                      <w:rFonts w:ascii="Cambria Math" w:hAnsi="Cambria Math"/>
                    </w:rPr>
                    <m:t xml:space="preserve">DS</m:t>
                  </m:r>
                </m:sub>
              </m:sSub>
            </m:oMath>
            <w:r>
              <w:rPr>
                <w:lang w:val="en-GB"/>
              </w:rPr>
              <w:t>)=0.251</w:t>
            </w:r>
            <w:r>
              <w:rPr>
                <w:rFonts w:eastAsia="Symbol" w:cs="Symbol" w:ascii="Symbol" w:hAnsi="Symbol"/>
                <w:lang w:val="en-GB"/>
              </w:rPr>
              <w:t></w:t>
            </w:r>
            <w:r>
              <w:rPr>
                <w:lang w:val="en-GB"/>
              </w:rPr>
              <w:t>s (output)</w:t>
            </w:r>
          </w:p>
        </w:tc>
      </w:tr>
      <w:tr>
        <w:trPr>
          <w:cantSplit w:val="true"/>
        </w:trPr>
        <w:tc>
          <w:tcPr>
            <w:tcW w:w="3367" w:type="dxa"/>
            <w:tcBorders>
              <w:top w:val="single" w:sz="4" w:space="0" w:color="000000"/>
              <w:left w:val="single" w:sz="18" w:space="0" w:color="000000"/>
              <w:bottom w:val="single" w:sz="4" w:space="0" w:color="000000"/>
              <w:right w:val="single" w:sz="18" w:space="0" w:color="000000"/>
            </w:tcBorders>
          </w:tcPr>
          <w:p>
            <w:pPr>
              <w:pStyle w:val="TAL"/>
              <w:rPr>
                <w:lang w:val="en-GB"/>
              </w:rPr>
            </w:pPr>
            <w:r>
              <w:rPr>
                <w:rFonts w:cs="Symbol" w:ascii="Symbol" w:hAnsi="Symbol"/>
                <w:lang w:val="en-GB"/>
              </w:rPr>
            </w:r>
            <m:oMathPara xmlns:m="http://schemas.openxmlformats.org/officeDocument/2006/math">
              <m:oMathParaPr>
                <m:jc m:val="left"/>
              </m:oMathParaPr>
              <m:oMath>
                <m:sSub>
                  <m:e>
                    <m:r>
                      <w:rPr>
                        <w:rFonts w:ascii="Cambria Math" w:hAnsi="Cambria Math"/>
                      </w:rPr>
                      <m:t xml:space="preserve">r</m:t>
                    </m:r>
                  </m:e>
                  <m:sub>
                    <m:r>
                      <m:rPr>
                        <m:lit/>
                        <m:nor/>
                      </m:rPr>
                      <w:rPr>
                        <w:rFonts w:ascii="Cambria Math" w:hAnsi="Cambria Math"/>
                      </w:rPr>
                      <m:t xml:space="preserve">DS</m:t>
                    </m:r>
                  </m:sub>
                </m:sSub>
                <m:r>
                  <w:rPr>
                    <w:rFonts w:ascii="Cambria Math" w:hAnsi="Cambria Math"/>
                  </w:rPr>
                  <m:t xml:space="preserve">=</m:t>
                </m:r>
                <m:f>
                  <m:fPr>
                    <m:type m:val="lin"/>
                  </m:fPr>
                  <m:num>
                    <m:sSub>
                      <m:e>
                        <m:r>
                          <w:rPr>
                            <w:rFonts w:ascii="Cambria Math" w:hAnsi="Cambria Math"/>
                          </w:rPr>
                          <m:t xml:space="preserve">σ</m:t>
                        </m:r>
                      </m:e>
                      <m:sub>
                        <m:r>
                          <m:rPr>
                            <m:lit/>
                            <m:nor/>
                          </m:rPr>
                          <w:rPr>
                            <w:rFonts w:ascii="Cambria Math" w:hAnsi="Cambria Math"/>
                          </w:rPr>
                          <m:t xml:space="preserve">delays</m:t>
                        </m:r>
                      </m:sub>
                    </m:sSub>
                  </m:num>
                  <m:den>
                    <m:sSub>
                      <m:e>
                        <m:r>
                          <w:rPr>
                            <w:rFonts w:ascii="Cambria Math" w:hAnsi="Cambria Math"/>
                          </w:rPr>
                          <m:t xml:space="preserve">σ</m:t>
                        </m:r>
                      </m:e>
                      <m:sub>
                        <m:r>
                          <m:rPr>
                            <m:lit/>
                            <m:nor/>
                          </m:rPr>
                          <w:rPr>
                            <w:rFonts w:ascii="Cambria Math" w:hAnsi="Cambria Math"/>
                          </w:rPr>
                          <m:t xml:space="preserve">DS</m:t>
                        </m:r>
                      </m:sub>
                    </m:sSub>
                  </m:den>
                </m:f>
              </m:oMath>
            </m:oMathPara>
          </w:p>
        </w:tc>
        <w:tc>
          <w:tcPr>
            <w:tcW w:w="1882" w:type="dxa"/>
            <w:tcBorders>
              <w:top w:val="single" w:sz="4" w:space="0" w:color="000000"/>
              <w:bottom w:val="single" w:sz="4" w:space="0" w:color="000000"/>
              <w:right w:val="single" w:sz="4" w:space="0" w:color="000000"/>
            </w:tcBorders>
          </w:tcPr>
          <w:p>
            <w:pPr>
              <w:pStyle w:val="TAL"/>
              <w:rPr>
                <w:lang w:val="en-GB"/>
              </w:rPr>
            </w:pPr>
            <w:r>
              <w:rPr>
                <w:lang w:val="en-GB"/>
              </w:rPr>
              <w:t>1.4</w:t>
            </w:r>
          </w:p>
        </w:tc>
        <w:tc>
          <w:tcPr>
            <w:tcW w:w="185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1.7 </w:t>
            </w:r>
          </w:p>
        </w:tc>
        <w:tc>
          <w:tcPr>
            <w:tcW w:w="2535" w:type="dxa"/>
            <w:tcBorders>
              <w:top w:val="single" w:sz="4" w:space="0" w:color="000000"/>
              <w:left w:val="single" w:sz="4" w:space="0" w:color="000000"/>
              <w:bottom w:val="single" w:sz="4" w:space="0" w:color="000000"/>
              <w:right w:val="single" w:sz="18" w:space="0" w:color="000000"/>
            </w:tcBorders>
          </w:tcPr>
          <w:p>
            <w:pPr>
              <w:pStyle w:val="TAL"/>
              <w:rPr>
                <w:lang w:val="en-GB"/>
              </w:rPr>
            </w:pPr>
            <w:r>
              <w:rPr>
                <w:lang w:val="en-GB"/>
              </w:rPr>
              <w:t>N/A</w:t>
            </w:r>
          </w:p>
        </w:tc>
      </w:tr>
      <w:tr>
        <w:trPr>
          <w:cantSplit w:val="true"/>
        </w:trPr>
        <w:tc>
          <w:tcPr>
            <w:tcW w:w="3367" w:type="dxa"/>
            <w:tcBorders>
              <w:top w:val="single" w:sz="4" w:space="0" w:color="000000"/>
              <w:left w:val="single" w:sz="18" w:space="0" w:color="000000"/>
              <w:bottom w:val="single" w:sz="18" w:space="0" w:color="000000"/>
              <w:right w:val="single" w:sz="18" w:space="0" w:color="000000"/>
            </w:tcBorders>
          </w:tcPr>
          <w:p>
            <w:pPr>
              <w:pStyle w:val="TAL"/>
              <w:rPr>
                <w:lang w:val="en-GB"/>
              </w:rPr>
            </w:pPr>
            <w:r>
              <w:rPr>
                <w:lang w:val="en-GB"/>
              </w:rPr>
              <w:t>Distribution for path delays</w:t>
            </w:r>
          </w:p>
        </w:tc>
        <w:tc>
          <w:tcPr>
            <w:tcW w:w="1882" w:type="dxa"/>
            <w:tcBorders>
              <w:top w:val="single" w:sz="4" w:space="0" w:color="000000"/>
              <w:bottom w:val="single" w:sz="18" w:space="0" w:color="000000"/>
              <w:right w:val="single" w:sz="4" w:space="0" w:color="000000"/>
            </w:tcBorders>
          </w:tcPr>
          <w:p>
            <w:pPr>
              <w:pStyle w:val="TAL"/>
              <w:snapToGrid w:val="false"/>
              <w:rPr>
                <w:lang w:val="en-GB"/>
              </w:rPr>
            </w:pPr>
            <w:r>
              <w:rPr>
                <w:lang w:val="en-GB"/>
              </w:rPr>
            </w:r>
          </w:p>
        </w:tc>
        <w:tc>
          <w:tcPr>
            <w:tcW w:w="1855" w:type="dxa"/>
            <w:tcBorders>
              <w:top w:val="single" w:sz="4" w:space="0" w:color="000000"/>
              <w:left w:val="single" w:sz="4" w:space="0" w:color="000000"/>
              <w:bottom w:val="single" w:sz="18" w:space="0" w:color="000000"/>
              <w:right w:val="single" w:sz="4" w:space="0" w:color="000000"/>
            </w:tcBorders>
          </w:tcPr>
          <w:p>
            <w:pPr>
              <w:pStyle w:val="TAL"/>
              <w:snapToGrid w:val="false"/>
              <w:rPr>
                <w:lang w:val="en-GB"/>
              </w:rPr>
            </w:pPr>
            <w:r>
              <w:rPr>
                <w:lang w:val="en-GB"/>
              </w:rPr>
            </w:r>
          </w:p>
        </w:tc>
        <w:tc>
          <w:tcPr>
            <w:tcW w:w="2535" w:type="dxa"/>
            <w:tcBorders>
              <w:top w:val="single" w:sz="4" w:space="0" w:color="000000"/>
              <w:left w:val="single" w:sz="4" w:space="0" w:color="000000"/>
              <w:bottom w:val="single" w:sz="18" w:space="0" w:color="000000"/>
              <w:right w:val="single" w:sz="18" w:space="0" w:color="000000"/>
            </w:tcBorders>
          </w:tcPr>
          <w:p>
            <w:pPr>
              <w:pStyle w:val="TAL"/>
              <w:rPr/>
            </w:pPr>
            <w:r>
              <w:rPr>
                <w:i/>
                <w:lang w:val="en-GB" w:eastAsia="en-US"/>
              </w:rPr>
              <w:t>U</w:t>
            </w:r>
            <w:r>
              <w:rPr>
                <w:lang w:val="en-GB" w:eastAsia="en-US"/>
              </w:rPr>
              <w:t>(0, 1.2</w:t>
            </w:r>
            <w:r>
              <w:rPr>
                <w:rFonts w:eastAsia="Symbol" w:cs="Symbol" w:ascii="Symbol" w:hAnsi="Symbol"/>
                <w:lang w:val="en-GB"/>
              </w:rPr>
              <w:t></w:t>
            </w:r>
            <w:r>
              <w:rPr>
                <w:lang w:val="en-GB"/>
              </w:rPr>
              <w:t>s)</w:t>
            </w:r>
          </w:p>
        </w:tc>
      </w:tr>
      <w:tr>
        <w:trPr>
          <w:cantSplit w:val="true"/>
        </w:trPr>
        <w:tc>
          <w:tcPr>
            <w:tcW w:w="3367" w:type="dxa"/>
            <w:tcBorders>
              <w:top w:val="single" w:sz="18" w:space="0" w:color="000000"/>
              <w:left w:val="single" w:sz="18" w:space="0" w:color="000000"/>
              <w:bottom w:val="single" w:sz="18" w:space="0" w:color="000000"/>
              <w:right w:val="single" w:sz="18" w:space="0" w:color="000000"/>
            </w:tcBorders>
          </w:tcPr>
          <w:p>
            <w:pPr>
              <w:pStyle w:val="TAL"/>
              <w:rPr>
                <w:lang w:val="en-GB" w:eastAsia="ja-JP"/>
              </w:rPr>
            </w:pPr>
            <w:r>
              <w:rPr>
                <w:lang w:val="en-GB"/>
              </w:rPr>
              <w:t xml:space="preserve">Lognormal shadowing standard deviation, </w:t>
            </w:r>
            <w:r>
              <w:rPr>
                <w:rFonts w:cs="Symbol" w:ascii="Symbol" w:hAnsi="Symbol"/>
                <w:lang w:val="en-GB"/>
              </w:rPr>
            </w:r>
            <m:oMath xmlns:m="http://schemas.openxmlformats.org/officeDocument/2006/math">
              <m:sSub>
                <m:e>
                  <m:r>
                    <w:rPr>
                      <w:rFonts w:ascii="Cambria Math" w:hAnsi="Cambria Math"/>
                    </w:rPr>
                    <m:t xml:space="preserve">σ</m:t>
                  </m:r>
                </m:e>
                <m:sub>
                  <m:r>
                    <m:rPr>
                      <m:lit/>
                      <m:nor/>
                    </m:rPr>
                    <w:rPr>
                      <w:rFonts w:ascii="Cambria Math" w:hAnsi="Cambria Math"/>
                    </w:rPr>
                    <m:t xml:space="preserve">SF</m:t>
                  </m:r>
                </m:sub>
              </m:sSub>
            </m:oMath>
          </w:p>
        </w:tc>
        <w:tc>
          <w:tcPr>
            <w:tcW w:w="1882" w:type="dxa"/>
            <w:tcBorders>
              <w:top w:val="single" w:sz="18" w:space="0" w:color="000000"/>
              <w:bottom w:val="single" w:sz="18" w:space="0" w:color="000000"/>
              <w:right w:val="single" w:sz="4" w:space="0" w:color="000000"/>
            </w:tcBorders>
          </w:tcPr>
          <w:p>
            <w:pPr>
              <w:pStyle w:val="TAL"/>
              <w:rPr>
                <w:lang w:val="fr-FR"/>
              </w:rPr>
            </w:pPr>
            <w:r>
              <w:rPr>
                <w:lang w:val="fr-FR"/>
              </w:rPr>
              <w:t>8dB</w:t>
            </w:r>
          </w:p>
        </w:tc>
        <w:tc>
          <w:tcPr>
            <w:tcW w:w="1855" w:type="dxa"/>
            <w:tcBorders>
              <w:top w:val="single" w:sz="18" w:space="0" w:color="000000"/>
              <w:left w:val="single" w:sz="4" w:space="0" w:color="000000"/>
              <w:bottom w:val="single" w:sz="18" w:space="0" w:color="000000"/>
              <w:right w:val="single" w:sz="4" w:space="0" w:color="000000"/>
            </w:tcBorders>
          </w:tcPr>
          <w:p>
            <w:pPr>
              <w:pStyle w:val="TAL"/>
              <w:rPr>
                <w:lang w:val="fr-FR"/>
              </w:rPr>
            </w:pPr>
            <w:r>
              <w:rPr>
                <w:lang w:val="fr-FR"/>
              </w:rPr>
              <w:t>8dB</w:t>
            </w:r>
          </w:p>
        </w:tc>
        <w:tc>
          <w:tcPr>
            <w:tcW w:w="2535" w:type="dxa"/>
            <w:tcBorders>
              <w:top w:val="single" w:sz="18" w:space="0" w:color="000000"/>
              <w:left w:val="single" w:sz="4" w:space="0" w:color="000000"/>
              <w:bottom w:val="single" w:sz="18" w:space="0" w:color="000000"/>
              <w:right w:val="single" w:sz="18" w:space="0" w:color="000000"/>
            </w:tcBorders>
          </w:tcPr>
          <w:p>
            <w:pPr>
              <w:pStyle w:val="TAL"/>
              <w:rPr>
                <w:lang w:val="fr-FR"/>
              </w:rPr>
            </w:pPr>
            <w:r>
              <w:rPr>
                <w:lang w:val="fr-FR"/>
              </w:rPr>
              <w:t>NLOS: 10dB</w:t>
            </w:r>
          </w:p>
          <w:p>
            <w:pPr>
              <w:pStyle w:val="TAL"/>
              <w:rPr>
                <w:lang w:val="en-GB"/>
              </w:rPr>
            </w:pPr>
            <w:r>
              <w:rPr>
                <w:lang w:val="en-GB"/>
              </w:rPr>
              <w:t xml:space="preserve">LOS: 4dB </w:t>
            </w:r>
          </w:p>
        </w:tc>
      </w:tr>
      <w:tr>
        <w:trPr>
          <w:cantSplit w:val="true"/>
        </w:trPr>
        <w:tc>
          <w:tcPr>
            <w:tcW w:w="3367" w:type="dxa"/>
            <w:tcBorders>
              <w:top w:val="single" w:sz="18" w:space="0" w:color="000000"/>
              <w:left w:val="single" w:sz="18" w:space="0" w:color="000000"/>
              <w:bottom w:val="single" w:sz="18" w:space="0" w:color="000000"/>
              <w:right w:val="single" w:sz="18" w:space="0" w:color="000000"/>
            </w:tcBorders>
          </w:tcPr>
          <w:p>
            <w:pPr>
              <w:pStyle w:val="TAL"/>
              <w:rPr>
                <w:lang w:val="en-GB"/>
              </w:rPr>
            </w:pPr>
            <w:r>
              <w:rPr>
                <w:lang w:val="en-GB"/>
              </w:rPr>
              <w:t xml:space="preserve">Pathloss model (dB), </w:t>
            </w:r>
          </w:p>
          <w:p>
            <w:pPr>
              <w:pStyle w:val="TAL"/>
              <w:rPr/>
            </w:pPr>
            <w:r>
              <w:rPr>
                <w:i/>
                <w:lang w:val="en-GB"/>
              </w:rPr>
              <w:t>d</w:t>
            </w:r>
            <w:r>
              <w:rPr>
                <w:lang w:val="en-GB"/>
              </w:rPr>
              <w:t xml:space="preserve"> is in meters</w:t>
            </w:r>
          </w:p>
        </w:tc>
        <w:tc>
          <w:tcPr>
            <w:tcW w:w="1882" w:type="dxa"/>
            <w:tcBorders>
              <w:top w:val="single" w:sz="18" w:space="0" w:color="000000"/>
              <w:bottom w:val="single" w:sz="18" w:space="0" w:color="000000"/>
              <w:right w:val="single" w:sz="4" w:space="0" w:color="000000"/>
            </w:tcBorders>
          </w:tcPr>
          <w:p>
            <w:pPr>
              <w:pStyle w:val="TAL"/>
              <w:rPr/>
            </w:pPr>
            <w:r>
              <w:rPr>
                <w:lang w:val="fr-FR"/>
              </w:rPr>
              <w:t>31.5 + 35log</w:t>
            </w:r>
            <w:r>
              <w:rPr>
                <w:vertAlign w:val="subscript"/>
                <w:lang w:val="fr-FR"/>
              </w:rPr>
              <w:t>10</w:t>
            </w:r>
            <w:r>
              <w:rPr>
                <w:lang w:val="fr-FR"/>
              </w:rPr>
              <w:t>(</w:t>
            </w:r>
            <w:r>
              <w:rPr>
                <w:i/>
                <w:lang w:val="fr-FR"/>
              </w:rPr>
              <w:t>d</w:t>
            </w:r>
            <w:r>
              <w:rPr>
                <w:lang w:val="fr-FR"/>
              </w:rPr>
              <w:t xml:space="preserve">) </w:t>
            </w:r>
          </w:p>
        </w:tc>
        <w:tc>
          <w:tcPr>
            <w:tcW w:w="1855" w:type="dxa"/>
            <w:tcBorders>
              <w:top w:val="single" w:sz="18" w:space="0" w:color="000000"/>
              <w:left w:val="single" w:sz="4" w:space="0" w:color="000000"/>
              <w:bottom w:val="single" w:sz="18" w:space="0" w:color="000000"/>
              <w:right w:val="single" w:sz="4" w:space="0" w:color="000000"/>
            </w:tcBorders>
          </w:tcPr>
          <w:p>
            <w:pPr>
              <w:pStyle w:val="TAL"/>
              <w:rPr/>
            </w:pPr>
            <w:r>
              <w:rPr>
                <w:lang w:val="fr-FR"/>
              </w:rPr>
              <w:t>34.5 + 35log</w:t>
            </w:r>
            <w:r>
              <w:rPr>
                <w:vertAlign w:val="subscript"/>
                <w:lang w:val="fr-FR"/>
              </w:rPr>
              <w:t>10</w:t>
            </w:r>
            <w:r>
              <w:rPr>
                <w:lang w:val="fr-FR"/>
              </w:rPr>
              <w:t>(</w:t>
            </w:r>
            <w:r>
              <w:rPr>
                <w:i/>
                <w:lang w:val="fr-FR"/>
              </w:rPr>
              <w:t>d</w:t>
            </w:r>
            <w:r>
              <w:rPr>
                <w:lang w:val="fr-FR"/>
              </w:rPr>
              <w:t xml:space="preserve">) </w:t>
            </w:r>
          </w:p>
        </w:tc>
        <w:tc>
          <w:tcPr>
            <w:tcW w:w="2535" w:type="dxa"/>
            <w:tcBorders>
              <w:top w:val="single" w:sz="18" w:space="0" w:color="000000"/>
              <w:left w:val="single" w:sz="4" w:space="0" w:color="000000"/>
              <w:bottom w:val="single" w:sz="18" w:space="0" w:color="000000"/>
              <w:right w:val="single" w:sz="18" w:space="0" w:color="000000"/>
            </w:tcBorders>
          </w:tcPr>
          <w:p>
            <w:pPr>
              <w:pStyle w:val="TAL"/>
              <w:rPr/>
            </w:pPr>
            <w:r>
              <w:rPr>
                <w:lang w:val="fr-FR"/>
              </w:rPr>
              <w:t>NLOS: 34.53 + 38log</w:t>
            </w:r>
            <w:r>
              <w:rPr>
                <w:vertAlign w:val="subscript"/>
                <w:lang w:val="fr-FR"/>
              </w:rPr>
              <w:t>10</w:t>
            </w:r>
            <w:r>
              <w:rPr>
                <w:lang w:val="fr-FR"/>
              </w:rPr>
              <w:t>(</w:t>
            </w:r>
            <w:r>
              <w:rPr>
                <w:i/>
                <w:lang w:val="fr-FR"/>
              </w:rPr>
              <w:t>d</w:t>
            </w:r>
            <w:r>
              <w:rPr>
                <w:lang w:val="fr-FR"/>
              </w:rPr>
              <w:t>)</w:t>
            </w:r>
          </w:p>
          <w:p>
            <w:pPr>
              <w:pStyle w:val="TAL"/>
              <w:rPr/>
            </w:pPr>
            <w:r>
              <w:rPr>
                <w:lang w:val="fr-FR"/>
              </w:rPr>
              <w:t>LOS: 30.18 + 26*log</w:t>
            </w:r>
            <w:r>
              <w:rPr>
                <w:vertAlign w:val="subscript"/>
                <w:lang w:val="fr-FR"/>
              </w:rPr>
              <w:t>10</w:t>
            </w:r>
            <w:r>
              <w:rPr>
                <w:lang w:val="fr-FR"/>
              </w:rPr>
              <w:t>(</w:t>
            </w:r>
            <w:r>
              <w:rPr>
                <w:i/>
                <w:lang w:val="fr-FR"/>
              </w:rPr>
              <w:t>d</w:t>
            </w:r>
            <w:r>
              <w:rPr>
                <w:lang w:val="fr-FR"/>
              </w:rPr>
              <w:t xml:space="preserve">) </w:t>
            </w:r>
          </w:p>
        </w:tc>
      </w:tr>
    </w:tbl>
    <w:p>
      <w:pPr>
        <w:pStyle w:val="Normal"/>
        <w:rPr>
          <w:lang w:val="fr-FR"/>
        </w:rPr>
      </w:pPr>
      <w:r>
        <w:rPr>
          <w:lang w:val="fr-FR"/>
        </w:rPr>
      </w:r>
    </w:p>
    <w:p>
      <w:pPr>
        <w:pStyle w:val="Normal"/>
        <w:rPr/>
      </w:pPr>
      <w:r>
        <w:rPr/>
        <w:t xml:space="preserve">The following are assumptions made for the </w:t>
      </w:r>
      <w:r>
        <w:rPr>
          <w:i/>
        </w:rPr>
        <w:t xml:space="preserve">suburban macrocell </w:t>
      </w:r>
      <w:r>
        <w:rPr/>
        <w:t>and</w:t>
      </w:r>
      <w:r>
        <w:rPr>
          <w:i/>
        </w:rPr>
        <w:t xml:space="preserve"> urban macrocell</w:t>
      </w:r>
      <w:r>
        <w:rPr/>
        <w:t xml:space="preserve"> environments.</w:t>
      </w:r>
    </w:p>
    <w:p>
      <w:pPr>
        <w:pStyle w:val="B1"/>
        <w:rPr/>
      </w:pPr>
      <w:r>
        <w:rPr/>
        <w:t>a)</w:t>
        <w:tab/>
        <w:t>The macrocell pathloss is based on the modified COST231 Hata urban propagation model:</w:t>
      </w:r>
    </w:p>
    <w:p>
      <w:pPr>
        <w:pStyle w:val="EQ"/>
        <w:tabs>
          <w:tab w:val="clear" w:pos="4536"/>
          <w:tab w:val="clear" w:pos="9072"/>
          <w:tab w:val="center" w:pos="4820" w:leader="none"/>
          <w:tab w:val="right" w:pos="9639" w:leader="none"/>
        </w:tabs>
        <w:rPr/>
      </w:pPr>
      <w:r>
        <w:rPr/>
        <w:tab/>
      </w:r>
      <w:r>
        <w:rPr/>
        <w:object w:dxaOrig="4440" w:dyaOrig="8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22pt;height:42.95pt" filled="f" o:ole="">
            <v:imagedata r:id="rId30" o:title=""/>
          </v:shape>
          <o:OLEObject Type="Embed" ProgID="" ShapeID="ole_rId29" DrawAspect="Content" ObjectID="_1071298546" r:id="rId29"/>
        </w:object>
      </w:r>
      <w:r>
        <w:rPr/>
        <w:tab/>
        <w:t>(5.2-1)</w:t>
      </w:r>
    </w:p>
    <w:p>
      <w:pPr>
        <w:pStyle w:val="B1"/>
        <w:rPr/>
      </w:pPr>
      <w:r>
        <w:rPr/>
        <w:tab/>
        <w:t xml:space="preserve">where </w:t>
      </w:r>
      <w:r>
        <w:rPr>
          <w:i/>
        </w:rPr>
      </w:r>
      <m:oMath xmlns:m="http://schemas.openxmlformats.org/officeDocument/2006/math">
        <m:sSub>
          <m:e>
            <m:r>
              <w:rPr>
                <w:rFonts w:ascii="Cambria Math" w:hAnsi="Cambria Math"/>
              </w:rPr>
              <m:t xml:space="preserve">h</m:t>
            </m:r>
          </m:e>
          <m:sub>
            <m:r>
              <m:rPr>
                <m:lit/>
                <m:nor/>
              </m:rPr>
              <w:rPr>
                <w:rFonts w:ascii="Cambria Math" w:hAnsi="Cambria Math"/>
              </w:rPr>
              <m:t xml:space="preserve">bs</m:t>
            </m:r>
          </m:sub>
        </m:sSub>
      </m:oMath>
      <w:r>
        <w:rPr>
          <w:iCs/>
        </w:rPr>
        <w:t xml:space="preserve">is </w:t>
      </w:r>
      <w:r>
        <w:rPr/>
        <w:t xml:space="preserve">the BS antenna height in meters, </w:t>
      </w:r>
      <w:r>
        <w:rPr>
          <w:i/>
        </w:rPr>
      </w:r>
      <m:oMath xmlns:m="http://schemas.openxmlformats.org/officeDocument/2006/math">
        <m:sSub>
          <m:e>
            <m:r>
              <w:rPr>
                <w:rFonts w:ascii="Cambria Math" w:hAnsi="Cambria Math"/>
              </w:rPr>
              <m:t xml:space="preserve">h</m:t>
            </m:r>
          </m:e>
          <m:sub>
            <m:r>
              <m:rPr>
                <m:lit/>
                <m:nor/>
              </m:rPr>
              <w:rPr>
                <w:rFonts w:ascii="Cambria Math" w:hAnsi="Cambria Math"/>
              </w:rPr>
              <m:t xml:space="preserve">ms</m:t>
            </m:r>
          </m:sub>
        </m:sSub>
      </m:oMath>
      <w:r>
        <w:rPr>
          <w:iCs/>
        </w:rPr>
        <w:t xml:space="preserve"> the MS antenna height in meters, </w:t>
      </w:r>
      <w:r>
        <w:rPr>
          <w:i/>
        </w:rPr>
      </w:r>
      <m:oMath xmlns:m="http://schemas.openxmlformats.org/officeDocument/2006/math">
        <m:sSub>
          <m:e>
            <m:r>
              <w:rPr>
                <w:rFonts w:ascii="Cambria Math" w:hAnsi="Cambria Math"/>
              </w:rPr>
              <m:t xml:space="preserve">f</m:t>
            </m:r>
          </m:e>
          <m:sub>
            <m:r>
              <w:rPr>
                <w:rFonts w:ascii="Cambria Math" w:hAnsi="Cambria Math"/>
              </w:rPr>
              <m:t xml:space="preserve">c</m:t>
            </m:r>
          </m:sub>
        </m:sSub>
      </m:oMath>
      <w:r>
        <w:rPr>
          <w:i/>
        </w:rPr>
        <w:t xml:space="preserve"> </w:t>
      </w:r>
      <w:r>
        <w:rPr>
          <w:iCs/>
        </w:rPr>
        <w:t xml:space="preserve">the carrier frequency in MHz, </w:t>
      </w:r>
      <w:r>
        <w:rPr>
          <w:i/>
        </w:rPr>
        <w:t>d</w:t>
      </w:r>
      <w:r>
        <w:rPr>
          <w:iCs/>
        </w:rPr>
        <w:t xml:space="preserve"> </w:t>
      </w:r>
      <w:r>
        <w:rPr/>
        <w:t xml:space="preserve">is the distance between the BS and MS in meters, and </w:t>
      </w:r>
      <w:r>
        <w:rPr>
          <w:i/>
        </w:rPr>
        <w:t>C</w:t>
      </w:r>
      <w:r>
        <w:rPr/>
        <w:t xml:space="preserve"> is a constant factor (</w:t>
      </w:r>
      <w:r>
        <w:rPr>
          <w:i/>
        </w:rPr>
        <w:t>C</w:t>
      </w:r>
      <w:r>
        <w:rPr/>
        <w:t xml:space="preserve"> = 0dB for suburban macro and </w:t>
      </w:r>
      <w:r>
        <w:rPr>
          <w:i/>
        </w:rPr>
        <w:t>C</w:t>
      </w:r>
      <w:r>
        <w:rPr/>
        <w:t xml:space="preserve"> = 3dB for urban macro). Setting these parameters to </w:t>
      </w:r>
      <w:r>
        <w:rPr>
          <w:i/>
        </w:rPr>
      </w:r>
      <m:oMath xmlns:m="http://schemas.openxmlformats.org/officeDocument/2006/math">
        <m:sSub>
          <m:e>
            <m:r>
              <w:rPr>
                <w:rFonts w:ascii="Cambria Math" w:hAnsi="Cambria Math"/>
              </w:rPr>
              <m:t xml:space="preserve">h</m:t>
            </m:r>
          </m:e>
          <m:sub>
            <m:r>
              <m:rPr>
                <m:lit/>
                <m:nor/>
              </m:rPr>
              <w:rPr>
                <w:rFonts w:ascii="Cambria Math" w:hAnsi="Cambria Math"/>
              </w:rPr>
              <m:t xml:space="preserve">bs</m:t>
            </m:r>
          </m:sub>
        </m:sSub>
      </m:oMath>
      <w:r>
        <w:rPr/>
        <w:t xml:space="preserve">= 32m, </w:t>
      </w:r>
      <w:r>
        <w:rPr>
          <w:i/>
        </w:rPr>
      </w:r>
      <m:oMath xmlns:m="http://schemas.openxmlformats.org/officeDocument/2006/math">
        <m:sSub>
          <m:e>
            <m:r>
              <w:rPr>
                <w:rFonts w:ascii="Cambria Math" w:hAnsi="Cambria Math"/>
              </w:rPr>
              <m:t xml:space="preserve">h</m:t>
            </m:r>
          </m:e>
          <m:sub>
            <m:r>
              <m:rPr>
                <m:lit/>
                <m:nor/>
              </m:rPr>
              <w:rPr>
                <w:rFonts w:ascii="Cambria Math" w:hAnsi="Cambria Math"/>
              </w:rPr>
              <m:t xml:space="preserve">ms</m:t>
            </m:r>
          </m:sub>
        </m:sSub>
      </m:oMath>
      <w:r>
        <w:rPr/>
        <w:t xml:space="preserve">= 1.5m, and  </w:t>
      </w:r>
      <w:r>
        <w:rPr>
          <w:i/>
        </w:rPr>
      </w:r>
      <m:oMath xmlns:m="http://schemas.openxmlformats.org/officeDocument/2006/math">
        <m:sSub>
          <m:e>
            <m:r>
              <w:rPr>
                <w:rFonts w:ascii="Cambria Math" w:hAnsi="Cambria Math"/>
              </w:rPr>
              <m:t xml:space="preserve">f</m:t>
            </m:r>
          </m:e>
          <m:sub>
            <m:r>
              <w:rPr>
                <w:rFonts w:ascii="Cambria Math" w:hAnsi="Cambria Math"/>
              </w:rPr>
              <m:t xml:space="preserve">c</m:t>
            </m:r>
          </m:sub>
        </m:sSub>
      </m:oMath>
      <w:r>
        <w:rPr/>
        <w:t xml:space="preserve">=1900MHz, the pathlosses for suburban and urban macro environments become, respectively, </w:t>
      </w:r>
      <w:r>
        <w:rPr>
          <w:i/>
        </w:rPr>
        <w:object w:dxaOrig="1920" w:dyaOrig="30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96pt;height:15pt" filled="f" o:ole="">
            <v:imagedata r:id="rId32" o:title=""/>
          </v:shape>
          <o:OLEObject Type="Embed" ProgID="" ShapeID="ole_rId31" DrawAspect="Content" ObjectID="_1131791363" r:id="rId31"/>
        </w:object>
      </w:r>
      <w:r>
        <w:rPr/>
        <w:t xml:space="preserve"> and </w:t>
      </w:r>
      <w:r>
        <w:rPr>
          <w:i/>
        </w:rPr>
        <w:object w:dxaOrig="1920" w:dyaOrig="30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96pt;height:15pt" filled="f" o:ole="">
            <v:imagedata r:id="rId34" o:title=""/>
          </v:shape>
          <o:OLEObject Type="Embed" ProgID="" ShapeID="ole_rId33" DrawAspect="Content" ObjectID="_647231075" r:id="rId33"/>
        </w:object>
      </w:r>
      <w:r>
        <w:rPr/>
        <w:t xml:space="preserve">. The distance </w:t>
      </w:r>
      <w:r>
        <w:rPr>
          <w:i/>
        </w:rPr>
        <w:t>d</w:t>
      </w:r>
      <w:r>
        <w:rPr/>
        <w:t xml:space="preserve"> is required to be at least 35m. </w:t>
      </w:r>
    </w:p>
    <w:p>
      <w:pPr>
        <w:pStyle w:val="B1"/>
        <w:rPr/>
      </w:pPr>
      <w:r>
        <w:rPr/>
        <w:t>b)</w:t>
        <w:tab/>
        <w:t xml:space="preserve">Antenna patterns at the BS are the same as those used in the link simulations given in Clause 4.5.1.  </w:t>
      </w:r>
    </w:p>
    <w:p>
      <w:pPr>
        <w:pStyle w:val="B1"/>
        <w:rPr/>
      </w:pPr>
      <w:r>
        <w:rPr/>
        <w:t>c)</w:t>
        <w:tab/>
        <w:t xml:space="preserve">Site-to-site SF correlation is </w:t>
      </w:r>
      <w:r>
        <w:rPr/>
      </w:r>
      <m:oMath xmlns:m="http://schemas.openxmlformats.org/officeDocument/2006/math">
        <m:r>
          <w:rPr>
            <w:rFonts w:ascii="Cambria Math" w:hAnsi="Cambria Math"/>
          </w:rPr>
          <m:t xml:space="preserve">ζ</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t>. This parameter is used in Clause 5.6.2.</w:t>
      </w:r>
    </w:p>
    <w:p>
      <w:pPr>
        <w:pStyle w:val="B1"/>
        <w:rPr/>
      </w:pPr>
      <w:r>
        <w:rPr/>
        <w:t>d)</w:t>
        <w:tab/>
        <w:t>The hexagonal cell repeats will be the assumed layout.</w:t>
      </w:r>
    </w:p>
    <w:p>
      <w:pPr>
        <w:pStyle w:val="Normal"/>
        <w:rPr/>
      </w:pPr>
      <w:r>
        <w:rPr/>
        <w:t xml:space="preserve">The following are assumptions made for the </w:t>
      </w:r>
      <w:r>
        <w:rPr>
          <w:i/>
        </w:rPr>
        <w:t xml:space="preserve">microcell </w:t>
      </w:r>
      <w:r>
        <w:rPr/>
        <w:t xml:space="preserve"> environment.</w:t>
      </w:r>
    </w:p>
    <w:p>
      <w:pPr>
        <w:pStyle w:val="B1"/>
        <w:rPr/>
      </w:pPr>
      <w:r>
        <w:rPr/>
        <w:t>a)</w:t>
        <w:tab/>
        <w:t xml:space="preserve">The microcell NLOS pathloss is based on the COST 231 Walfish-Ikegami NLOS model with the following parameters: BS antenna height 12.5m, building height 12m, building to building distance 50m, street width 25m, MS antenna height 1.5m, orientation 30deg for all paths, and selection of metropolitan center. With these parameters, the equation simplifies to: </w:t>
      </w:r>
    </w:p>
    <w:p>
      <w:pPr>
        <w:pStyle w:val="EQ"/>
        <w:tabs>
          <w:tab w:val="clear" w:pos="4536"/>
          <w:tab w:val="clear" w:pos="9072"/>
          <w:tab w:val="center" w:pos="4820" w:leader="none"/>
          <w:tab w:val="right" w:pos="9639" w:leader="none"/>
        </w:tabs>
        <w:rPr/>
      </w:pPr>
      <w:r>
        <w:rPr/>
        <w:tab/>
      </w:r>
      <w:r>
        <w:rPr>
          <w:i/>
        </w:rPr>
        <w:t>PL</w:t>
      </w:r>
      <w:r>
        <w:rPr/>
        <w:t>(</w:t>
      </w:r>
      <w:r>
        <w:rPr>
          <w:i/>
        </w:rPr>
        <w:t>dB</w:t>
      </w:r>
      <w:r>
        <w:rPr/>
        <w:t>) = -55.9 + 38*log10(</w:t>
      </w:r>
      <w:r>
        <w:rPr>
          <w:i/>
        </w:rPr>
        <w:t>d</w:t>
      </w:r>
      <w:r>
        <w:rPr/>
        <w:t>) + (24.5 + 1.5*</w:t>
      </w:r>
      <w:r>
        <w:rPr>
          <w:i/>
        </w:rPr>
        <w:t>f</w:t>
      </w:r>
      <w:r>
        <w:rPr>
          <w:i/>
          <w:vertAlign w:val="subscript"/>
        </w:rPr>
        <w:t>c</w:t>
      </w:r>
      <w:r>
        <w:rPr/>
        <w:t>/925)*log10(</w:t>
      </w:r>
      <w:r>
        <w:rPr>
          <w:i/>
        </w:rPr>
        <w:t>f</w:t>
      </w:r>
      <w:r>
        <w:rPr>
          <w:i/>
          <w:vertAlign w:val="subscript"/>
        </w:rPr>
        <w:t>c</w:t>
      </w:r>
      <w:r>
        <w:rPr/>
        <w:t>).</w:t>
        <w:tab/>
        <w:t>(5.2-2)</w:t>
      </w:r>
    </w:p>
    <w:p>
      <w:pPr>
        <w:pStyle w:val="B1"/>
        <w:rPr/>
      </w:pPr>
      <w:r>
        <w:rPr/>
        <w:tab/>
        <w:t xml:space="preserve">The resulting pathloss at 1900 MHz is: </w:t>
      </w:r>
      <w:r>
        <w:rPr>
          <w:i/>
        </w:rPr>
        <w:t>PL</w:t>
      </w:r>
      <w:r>
        <w:rPr/>
        <w:t>(</w:t>
      </w:r>
      <w:r>
        <w:rPr>
          <w:i/>
        </w:rPr>
        <w:t>dB</w:t>
      </w:r>
      <w:r>
        <w:rPr/>
        <w:t>) = 34.53 + 38*log10(</w:t>
      </w:r>
      <w:r>
        <w:rPr>
          <w:i/>
        </w:rPr>
        <w:t>d</w:t>
      </w:r>
      <w:r>
        <w:rPr/>
        <w:t xml:space="preserve">), where </w:t>
      </w:r>
      <w:r>
        <w:rPr>
          <w:i/>
        </w:rPr>
        <w:t>d</w:t>
      </w:r>
      <w:r>
        <w:rPr/>
        <w:t xml:space="preserve"> is in meters.  The distance </w:t>
      </w:r>
      <w:r>
        <w:rPr>
          <w:i/>
        </w:rPr>
        <w:t>d</w:t>
      </w:r>
      <w:r>
        <w:rPr/>
        <w:t xml:space="preserve"> is at least 20m.  A bulk log normal shadowing applying to all sub-paths has a standard deviation of 10dB.</w:t>
      </w:r>
    </w:p>
    <w:p>
      <w:pPr>
        <w:pStyle w:val="B1"/>
        <w:rPr/>
      </w:pPr>
      <w:r>
        <w:rPr/>
        <w:tab/>
        <w:t xml:space="preserve">The microcell LOS pathloss is based on the COST 231 Walfish-Ikegami street canyon model with the same parameters as in the NLOS case. The pathloss is </w:t>
      </w:r>
    </w:p>
    <w:p>
      <w:pPr>
        <w:pStyle w:val="EQ"/>
        <w:tabs>
          <w:tab w:val="clear" w:pos="4536"/>
          <w:tab w:val="clear" w:pos="9072"/>
          <w:tab w:val="center" w:pos="4820" w:leader="none"/>
          <w:tab w:val="right" w:pos="9639" w:leader="none"/>
        </w:tabs>
        <w:rPr/>
      </w:pPr>
      <w:r>
        <w:rPr/>
        <w:tab/>
      </w:r>
      <w:r>
        <w:rPr>
          <w:i/>
        </w:rPr>
        <w:t>PL</w:t>
      </w:r>
      <w:r>
        <w:rPr/>
        <w:t>(</w:t>
      </w:r>
      <w:r>
        <w:rPr>
          <w:i/>
        </w:rPr>
        <w:t>dB</w:t>
      </w:r>
      <w:r>
        <w:rPr/>
        <w:t>) = -35.4 + 26*log10(</w:t>
      </w:r>
      <w:r>
        <w:rPr>
          <w:i/>
        </w:rPr>
        <w:t>d</w:t>
      </w:r>
      <w:r>
        <w:rPr/>
        <w:t>) + 20*log10(</w:t>
      </w:r>
      <w:r>
        <w:rPr>
          <w:i/>
        </w:rPr>
        <w:t>f</w:t>
      </w:r>
      <w:r>
        <w:rPr>
          <w:i/>
          <w:vertAlign w:val="subscript"/>
        </w:rPr>
        <w:t>c</w:t>
      </w:r>
      <w:r>
        <w:rPr/>
        <w:t>)</w:t>
        <w:tab/>
        <w:t>(5.2-3)</w:t>
      </w:r>
    </w:p>
    <w:p>
      <w:pPr>
        <w:pStyle w:val="B1"/>
        <w:rPr/>
      </w:pPr>
      <w:r>
        <w:rPr/>
        <w:tab/>
        <w:t xml:space="preserve">The resulting pathloss at 1900 MHz is </w:t>
      </w:r>
      <w:r>
        <w:rPr>
          <w:i/>
        </w:rPr>
        <w:t>PL</w:t>
      </w:r>
      <w:r>
        <w:rPr/>
        <w:t>(</w:t>
      </w:r>
      <w:r>
        <w:rPr>
          <w:i/>
        </w:rPr>
        <w:t>dB</w:t>
      </w:r>
      <w:r>
        <w:rPr/>
        <w:t>) = 30.18 + 26*log10(</w:t>
      </w:r>
      <w:r>
        <w:rPr>
          <w:i/>
        </w:rPr>
        <w:t>d</w:t>
      </w:r>
      <w:r>
        <w:rPr/>
        <w:t xml:space="preserve">), where </w:t>
      </w:r>
      <w:r>
        <w:rPr>
          <w:i/>
        </w:rPr>
        <w:t>d</w:t>
      </w:r>
      <w:r>
        <w:rPr/>
        <w:t xml:space="preserve"> is in meters.  The distance </w:t>
      </w:r>
      <w:r>
        <w:rPr>
          <w:i/>
        </w:rPr>
        <w:t>d</w:t>
      </w:r>
      <w:r>
        <w:rPr/>
        <w:t xml:space="preserve"> is at least 20m.  A bulk log normal shadowing applying to all sub-paths has a standard deviation of 4dB. </w:t>
      </w:r>
    </w:p>
    <w:p>
      <w:pPr>
        <w:pStyle w:val="B1"/>
        <w:rPr/>
      </w:pPr>
      <w:r>
        <w:rPr/>
        <w:t>b)</w:t>
        <w:tab/>
        <w:t xml:space="preserve">Antenna patterns at the BS are the same as those used in the link simulations given in Clause 4.5.1.  </w:t>
      </w:r>
    </w:p>
    <w:p>
      <w:pPr>
        <w:pStyle w:val="B1"/>
        <w:rPr/>
      </w:pPr>
      <w:r>
        <w:rPr/>
        <w:t>c)</w:t>
        <w:tab/>
        <w:t xml:space="preserve">Site-to-site correlation is </w:t>
      </w:r>
      <w:r>
        <w:rPr/>
      </w:r>
      <m:oMath xmlns:m="http://schemas.openxmlformats.org/officeDocument/2006/math">
        <m:r>
          <w:rPr>
            <w:rFonts w:ascii="Cambria Math" w:hAnsi="Cambria Math"/>
          </w:rPr>
          <m:t xml:space="preserve">ζ</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t>. This parameter is used in Clause 5.6.2.</w:t>
      </w:r>
    </w:p>
    <w:p>
      <w:pPr>
        <w:pStyle w:val="B1"/>
        <w:rPr/>
      </w:pPr>
      <w:r>
        <w:rPr/>
        <w:t>d)</w:t>
        <w:tab/>
        <w:t>The hexagonal cell repeats will be the assumed layout.</w:t>
      </w:r>
    </w:p>
    <w:p>
      <w:pPr>
        <w:pStyle w:val="Normal"/>
        <w:rPr/>
      </w:pPr>
      <w:r>
        <w:rPr/>
        <w:t xml:space="preserve">Note that the SCM model described here with </w:t>
      </w:r>
      <w:r>
        <w:rPr>
          <w:i/>
        </w:rPr>
        <w:t>N</w:t>
      </w:r>
      <w:r>
        <w:rPr/>
        <w:t xml:space="preserve"> = 6 paths may not be suitable for systems with bandwidth higher than 5MHz.</w:t>
      </w:r>
    </w:p>
    <w:p>
      <w:pPr>
        <w:pStyle w:val="Heading2"/>
        <w:rPr/>
      </w:pPr>
      <w:bookmarkStart w:id="120" w:name="__RefHeading___Toc477795091"/>
      <w:bookmarkStart w:id="121" w:name="_Ref23924688"/>
      <w:bookmarkEnd w:id="120"/>
      <w:r>
        <w:rPr/>
        <w:t>5.3</w:t>
        <w:tab/>
        <w:t>Generating user parameters</w:t>
      </w:r>
      <w:bookmarkEnd w:id="121"/>
    </w:p>
    <w:p>
      <w:pPr>
        <w:pStyle w:val="Normal"/>
        <w:rPr/>
      </w:pPr>
      <w:r>
        <w:rPr/>
        <w:t>For a given scenario and set of parameters given by a column of Table 5.1 Environment parameters, realizations of each user's parameters such as the path delays, powers, and sub-path angles of departure and arrival can be derived using the procedure described here in Clause 5.3. In particular, Clause 5.3.1 gives the steps for the urban macrocell and suburban macrocell environments, and Clause 5.3.2 gives the steps for the urban microcell environments.</w:t>
      </w:r>
    </w:p>
    <w:p>
      <w:pPr>
        <w:pStyle w:val="Heading3"/>
        <w:rPr/>
      </w:pPr>
      <w:bookmarkStart w:id="122" w:name="__RefHeading___Toc477795092"/>
      <w:bookmarkEnd w:id="122"/>
      <w:r>
        <w:rPr/>
        <w:t>5.3.1</w:t>
        <w:tab/>
        <w:t>Generating user parameters for urban macrocell and suburban macrocell environments</w:t>
      </w:r>
    </w:p>
    <w:p>
      <w:pPr>
        <w:pStyle w:val="Normal"/>
        <w:ind w:left="360" w:hanging="360"/>
        <w:rPr>
          <w:b/>
          <w:b/>
        </w:rPr>
      </w:pPr>
      <w:r>
        <w:rPr>
          <w:b/>
        </w:rPr>
        <w:t xml:space="preserve">Step 1: </w:t>
      </w:r>
      <w:r>
        <w:rPr>
          <w:i/>
        </w:rPr>
        <w:t>Choose either an urban macrocell or suburban macrocell environment.</w:t>
      </w:r>
    </w:p>
    <w:p>
      <w:pPr>
        <w:pStyle w:val="Normal"/>
        <w:ind w:left="360" w:hanging="360"/>
        <w:rPr/>
      </w:pPr>
      <w:r>
        <w:rPr>
          <w:b/>
        </w:rPr>
        <w:t>Step 2:</w:t>
      </w:r>
      <w:r>
        <w:rPr/>
        <w:t xml:space="preserve"> </w:t>
      </w:r>
      <w:r>
        <w:rPr>
          <w:i/>
        </w:rPr>
        <w:t>Determine various distance and orientation parameters.</w:t>
      </w:r>
      <w:r>
        <w:rPr/>
        <w:t xml:space="preserve"> The placement of the MS with respect to each BS is to be determined according to the cell layout. From this placement, the distance between the MS and the BS (</w:t>
      </w:r>
      <w:r>
        <w:rPr>
          <w:i/>
        </w:rPr>
        <w:t>d</w:t>
      </w:r>
      <w:r>
        <w:rPr/>
        <w:t>) and the LOS directions with respect to the BS and MS (</w:t>
      </w:r>
      <w:r>
        <w:rPr/>
      </w:r>
      <m:oMath xmlns:m="http://schemas.openxmlformats.org/officeDocument/2006/math">
        <m:sSub>
          <m:e>
            <m:r>
              <w:rPr>
                <w:rFonts w:ascii="Cambria Math" w:hAnsi="Cambria Math"/>
              </w:rPr>
              <m:t xml:space="preserve">θ</m:t>
            </m:r>
          </m:e>
          <m:sub>
            <m:r>
              <m:rPr>
                <m:lit/>
                <m:nor/>
              </m:rPr>
              <w:rPr>
                <w:rFonts w:ascii="Cambria Math" w:hAnsi="Cambria Math"/>
              </w:rPr>
              <m:t xml:space="preserve">BS</m:t>
            </m:r>
          </m:sub>
        </m:sSub>
      </m:oMath>
      <w:r>
        <w:rPr/>
        <w:t xml:space="preserve"> and </w:t>
      </w:r>
      <w:r>
        <w:rPr/>
      </w:r>
      <m:oMath xmlns:m="http://schemas.openxmlformats.org/officeDocument/2006/math">
        <m:sSub>
          <m:e>
            <m:r>
              <w:rPr>
                <w:rFonts w:ascii="Cambria Math" w:hAnsi="Cambria Math"/>
              </w:rPr>
              <m:t xml:space="preserve">θ</m:t>
            </m:r>
          </m:e>
          <m:sub>
            <m:r>
              <m:rPr>
                <m:lit/>
                <m:nor/>
              </m:rPr>
              <w:rPr>
                <w:rFonts w:ascii="Cambria Math" w:hAnsi="Cambria Math"/>
              </w:rPr>
              <m:t xml:space="preserve">MS</m:t>
            </m:r>
          </m:sub>
        </m:sSub>
      </m:oMath>
      <w:r>
        <w:rPr/>
        <w:t xml:space="preserve"> , respectively) can be determined.  Calculate the bulk path loss associated with the BS to MS distance.  The MS antenna array orientations (</w:t>
      </w:r>
      <w:r>
        <w:rPr/>
      </w:r>
      <m:oMath xmlns:m="http://schemas.openxmlformats.org/officeDocument/2006/math">
        <m:sSub>
          <m:e>
            <m:r>
              <w:rPr>
                <w:rFonts w:ascii="Cambria Math" w:hAnsi="Cambria Math"/>
              </w:rPr>
              <m:t xml:space="preserve">Ω</m:t>
            </m:r>
          </m:e>
          <m:sub>
            <m:r>
              <m:rPr>
                <m:lit/>
                <m:nor/>
              </m:rPr>
              <w:rPr>
                <w:rFonts w:ascii="Cambria Math" w:hAnsi="Cambria Math"/>
              </w:rPr>
              <m:t xml:space="preserve">MS</m:t>
            </m:r>
          </m:sub>
        </m:sSub>
      </m:oMath>
      <w:r>
        <w:rPr/>
        <w:t xml:space="preserve">), are i.i.d., drawn from a uniform 0 to 360 degree distribution. The MS velocity vector </w:t>
      </w:r>
      <w:r>
        <w:rPr>
          <w:b/>
        </w:rPr>
        <w:t>v</w:t>
      </w:r>
      <w:r>
        <w:rPr/>
        <w:t xml:space="preserve"> has a magnitude </w:t>
      </w:r>
      <w:r>
        <w:rPr/>
      </w:r>
      <m:oMath xmlns:m="http://schemas.openxmlformats.org/officeDocument/2006/math">
        <m:d>
          <m:dPr>
            <m:begChr m:val="‖"/>
            <m:endChr m:val="‖"/>
          </m:dPr>
          <m:e>
            <m:r>
              <w:rPr>
                <w:rFonts w:ascii="Cambria Math" w:hAnsi="Cambria Math"/>
              </w:rPr>
              <m:t xml:space="preserve">v</m:t>
            </m:r>
          </m:e>
        </m:d>
      </m:oMath>
      <w:r>
        <w:rPr/>
        <w:t xml:space="preserve"> drawn according to a velocity distribution (to be determined) and direction </w:t>
      </w:r>
      <w:r>
        <w:rPr/>
      </w:r>
      <m:oMath xmlns:m="http://schemas.openxmlformats.org/officeDocument/2006/math">
        <m:sSub>
          <m:e>
            <m:r>
              <w:rPr>
                <w:rFonts w:ascii="Cambria Math" w:hAnsi="Cambria Math"/>
              </w:rPr>
              <m:t xml:space="preserve">θ</m:t>
            </m:r>
          </m:e>
          <m:sub>
            <m:r>
              <w:rPr>
                <w:rFonts w:ascii="Cambria Math" w:hAnsi="Cambria Math"/>
              </w:rPr>
              <m:t xml:space="preserve">v</m:t>
            </m:r>
          </m:sub>
        </m:sSub>
      </m:oMath>
      <w:r>
        <w:rPr/>
        <w:t xml:space="preserve"> drawn from a uniform 0 to 360 degree distribution.</w:t>
      </w:r>
    </w:p>
    <w:p>
      <w:pPr>
        <w:pStyle w:val="Normal"/>
        <w:ind w:left="360" w:hanging="360"/>
        <w:rPr/>
      </w:pPr>
      <w:r>
        <w:rPr>
          <w:b/>
        </w:rPr>
        <w:t>Step 3:</w:t>
      </w:r>
      <w:r>
        <w:rPr/>
        <w:t xml:space="preserve"> </w:t>
      </w:r>
      <w:r>
        <w:rPr>
          <w:i/>
        </w:rPr>
        <w:t xml:space="preserve">Determine the DS, AS, and SF. </w:t>
      </w:r>
      <w:r>
        <w:rPr/>
        <w:t xml:space="preserve">These variables, given respectively by </w:t>
      </w:r>
      <w:r>
        <w:rPr>
          <w:lang w:val="en-US" w:eastAsia="en-US"/>
        </w:rPr>
      </w:r>
      <m:oMath xmlns:m="http://schemas.openxmlformats.org/officeDocument/2006/math">
        <m:sSub>
          <m:e>
            <m:r>
              <w:rPr>
                <w:rFonts w:ascii="Cambria Math" w:hAnsi="Cambria Math"/>
              </w:rPr>
              <m:t xml:space="preserve">σ</m:t>
            </m:r>
          </m:e>
          <m:sub>
            <m:r>
              <m:rPr>
                <m:lit/>
                <m:nor/>
              </m:rPr>
              <w:rPr>
                <w:rFonts w:ascii="Cambria Math" w:hAnsi="Cambria Math"/>
              </w:rPr>
              <m:t xml:space="preserve">DS</m:t>
            </m:r>
          </m:sub>
        </m:sSub>
      </m:oMath>
      <w:r>
        <w:rPr>
          <w:lang w:val="en-US" w:eastAsia="en-US"/>
        </w:rPr>
        <w:t>,</w:t>
      </w:r>
      <w:r>
        <w:rPr>
          <w:lang w:val="en-US" w:eastAsia="en-US"/>
        </w:rPr>
      </w:r>
      <m:oMath xmlns:m="http://schemas.openxmlformats.org/officeDocument/2006/math">
        <m:sSub>
          <m:e>
            <m:r>
              <w:rPr>
                <w:rFonts w:ascii="Cambria Math" w:hAnsi="Cambria Math"/>
              </w:rPr>
              <m:t xml:space="preserve">σ</m:t>
            </m:r>
          </m:e>
          <m:sub>
            <m:r>
              <m:rPr>
                <m:lit/>
                <m:nor/>
              </m:rPr>
              <w:rPr>
                <w:rFonts w:ascii="Cambria Math" w:hAnsi="Cambria Math"/>
              </w:rPr>
              <m:t xml:space="preserve">AS</m:t>
            </m:r>
          </m:sub>
        </m:sSub>
      </m:oMath>
      <w:r>
        <w:rPr>
          <w:lang w:val="en-US" w:eastAsia="en-US"/>
        </w:rPr>
        <w:t xml:space="preserve">, and </w:t>
      </w:r>
      <w:r>
        <w:rPr>
          <w:lang w:val="en-US" w:eastAsia="en-US"/>
        </w:rPr>
        <w:object w:dxaOrig="340" w:dyaOrig="30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7pt;height:15pt" filled="f" o:ole="">
            <v:imagedata r:id="rId36" o:title=""/>
          </v:shape>
          <o:OLEObject Type="Embed" ProgID="" ShapeID="ole_rId35" DrawAspect="Content" ObjectID="_1559998586" r:id="rId35"/>
        </w:object>
      </w:r>
      <w:r>
        <w:rPr>
          <w:lang w:val="en-US" w:eastAsia="en-US"/>
        </w:rPr>
        <w:t xml:space="preserve">, are generated </w:t>
      </w:r>
      <w:r>
        <w:rPr/>
        <w:t xml:space="preserve">as described in Clause 5.6 below. Note </w:t>
      </w:r>
      <w:r>
        <w:rPr>
          <w:lang w:val="en-US" w:eastAsia="en-US"/>
        </w:rPr>
        <w:t xml:space="preserve">that </w:t>
      </w:r>
      <w:r>
        <w:rPr>
          <w:lang w:val="en-US" w:eastAsia="en-US"/>
        </w:rPr>
      </w:r>
      <m:oMath xmlns:m="http://schemas.openxmlformats.org/officeDocument/2006/math">
        <m:r>
          <m:rPr>
            <m:lit/>
            <m:nor/>
          </m:rPr>
          <w:rPr>
            <w:rFonts w:ascii="Cambria Math" w:hAnsi="Cambria Math"/>
          </w:rPr>
          <m:t xml:space="preserve">10</m:t>
        </m:r>
        <m:acc>
          <m:accPr>
            <m:chr m:val="^"/>
          </m:accPr>
          <m:e>
            <m:r>
              <w:rPr>
                <w:rFonts w:ascii="Cambria Math" w:hAnsi="Cambria Math"/>
              </w:rPr>
              <m:t xml:space="preserve">(</m:t>
            </m:r>
          </m:e>
        </m:acc>
        <m:sSub>
          <m:e>
            <m:r>
              <w:rPr>
                <w:rFonts w:ascii="Cambria Math" w:hAnsi="Cambria Math"/>
              </w:rPr>
              <m:t xml:space="preserve">μ</m:t>
            </m:r>
          </m:e>
          <m:sub>
            <m:r>
              <m:rPr>
                <m:lit/>
                <m:nor/>
              </m:rPr>
              <w:rPr>
                <w:rFonts w:ascii="Cambria Math" w:hAnsi="Cambria Math"/>
              </w:rPr>
              <m:t xml:space="preserve">DS</m:t>
            </m:r>
          </m:sub>
        </m:sSub>
        <m:r>
          <w:rPr>
            <w:rFonts w:ascii="Cambria Math" w:hAnsi="Cambria Math"/>
          </w:rPr>
          <m:t xml:space="preserve">)</m:t>
        </m:r>
      </m:oMath>
      <w:r>
        <w:rPr>
          <w:lang w:val="en-US" w:eastAsia="en-US"/>
        </w:rPr>
        <w:t>is in units of seconds</w:t>
      </w:r>
      <w:r>
        <w:rPr/>
        <w:t xml:space="preserve"> so that the narrowband composite delay spread </w:t>
      </w:r>
      <w:r>
        <w:rPr>
          <w:lang w:val="en-US" w:eastAsia="en-US"/>
        </w:rPr>
      </w:r>
      <m:oMath xmlns:m="http://schemas.openxmlformats.org/officeDocument/2006/math">
        <m:sSub>
          <m:e>
            <m:r>
              <w:rPr>
                <w:rFonts w:ascii="Cambria Math" w:hAnsi="Cambria Math"/>
              </w:rPr>
              <m:t xml:space="preserve">σ</m:t>
            </m:r>
          </m:e>
          <m:sub>
            <m:r>
              <m:rPr>
                <m:lit/>
                <m:nor/>
              </m:rPr>
              <w:rPr>
                <w:rFonts w:ascii="Cambria Math" w:hAnsi="Cambria Math"/>
              </w:rPr>
              <m:t xml:space="preserve">DS</m:t>
            </m:r>
          </m:sub>
        </m:sSub>
      </m:oMath>
      <w:r>
        <w:rPr>
          <w:lang w:val="en-US" w:eastAsia="en-US"/>
        </w:rPr>
        <w:t xml:space="preserve">is in units of seconds. Note also that we have dropped the BS indicies used in Clause 5.6.1 to simplify notation. </w:t>
      </w:r>
    </w:p>
    <w:p>
      <w:pPr>
        <w:pStyle w:val="Normal"/>
        <w:ind w:left="360" w:hanging="360"/>
        <w:rPr/>
      </w:pPr>
      <w:r>
        <w:rPr>
          <w:b/>
        </w:rPr>
        <w:t>Step 4:</w:t>
      </w:r>
      <w:r>
        <w:rPr/>
        <w:t xml:space="preserve"> </w:t>
      </w:r>
      <w:r>
        <w:rPr>
          <w:i/>
        </w:rPr>
        <w:t>Determine random delays for each of the N multipath components</w:t>
      </w:r>
      <w:r>
        <w:rPr/>
        <w:t xml:space="preserve">.  For macrocell environments, </w:t>
      </w:r>
      <w:r>
        <w:rPr>
          <w:i/>
        </w:rPr>
        <w:t>N</w:t>
      </w:r>
      <w:r>
        <w:rPr/>
        <w:t xml:space="preserve"> = 6 as given in Table 5.1. Generate random variables </w:t>
      </w:r>
      <w:r>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τ</m:t>
            </m:r>
          </m:e>
          <m:sub>
            <m:r>
              <w:rPr>
                <w:rFonts w:ascii="Cambria Math" w:hAnsi="Cambria Math"/>
              </w:rPr>
              <m:t xml:space="preserve">N</m:t>
            </m:r>
          </m:sub>
          <m:sup>
            <m:r>
              <w:rPr>
                <w:rFonts w:ascii="Cambria Math" w:hAnsi="Cambria Math"/>
              </w:rPr>
              <m:t xml:space="preserve">'</m:t>
            </m:r>
          </m:sup>
        </m:sSubSup>
      </m:oMath>
      <w:r>
        <w:rPr/>
        <w:t xml:space="preserve"> according to </w:t>
      </w:r>
    </w:p>
    <w:p>
      <w:pPr>
        <w:pStyle w:val="EQ"/>
        <w:tabs>
          <w:tab w:val="clear" w:pos="4536"/>
          <w:tab w:val="clear" w:pos="9072"/>
          <w:tab w:val="center" w:pos="4820" w:leader="none"/>
          <w:tab w:val="right" w:pos="9639" w:leader="none"/>
        </w:tabs>
        <w:rPr/>
      </w:pPr>
      <w:r>
        <w:rPr/>
        <w:tab/>
      </w:r>
      <w:r>
        <w:rPr/>
        <w:object w:dxaOrig="1480" w:dyaOrig="32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74pt;height:16pt" filled="f" o:ole="">
            <v:imagedata r:id="rId38" o:title=""/>
          </v:shape>
          <o:OLEObject Type="Embed" ProgID="" ShapeID="ole_rId37" DrawAspect="Content" ObjectID="_584490204" r:id="rId37"/>
        </w:object>
      </w:r>
      <w:r>
        <w:rPr/>
        <w:t xml:space="preserve">        </w:t>
      </w:r>
      <w:r>
        <w:rPr>
          <w:i/>
        </w:rPr>
        <w:t>n</w:t>
      </w:r>
      <w:r>
        <w:rPr/>
        <w:t xml:space="preserve"> = 1,…,</w:t>
      </w:r>
      <w:r>
        <w:rPr>
          <w:i/>
        </w:rPr>
        <w:t>N</w:t>
      </w:r>
      <w:r>
        <w:rPr/>
        <w:tab/>
        <w:t>(5.3-1)</w:t>
      </w:r>
    </w:p>
    <w:p>
      <w:pPr>
        <w:pStyle w:val="Normal"/>
        <w:tabs>
          <w:tab w:val="clear" w:pos="284"/>
          <w:tab w:val="center" w:pos="4680" w:leader="none"/>
        </w:tabs>
        <w:ind w:left="360" w:hanging="0"/>
        <w:rPr/>
      </w:pPr>
      <w:r>
        <w:rPr>
          <w:lang w:val="en-US" w:eastAsia="en-US"/>
        </w:rPr>
        <w:t xml:space="preserve">where </w:t>
      </w:r>
      <w:r>
        <w:rPr>
          <w:lang w:val="en-US" w:eastAsia="en-US"/>
        </w:rPr>
      </w:r>
      <m:oMath xmlns:m="http://schemas.openxmlformats.org/officeDocument/2006/math">
        <m:sSub>
          <m:e>
            <m:r>
              <w:rPr>
                <w:rFonts w:ascii="Cambria Math" w:hAnsi="Cambria Math"/>
              </w:rPr>
              <m:t xml:space="preserve">z</m:t>
            </m:r>
          </m:e>
          <m:sub>
            <m:r>
              <w:rPr>
                <w:rFonts w:ascii="Cambria Math" w:hAnsi="Cambria Math"/>
              </w:rPr>
              <m:t xml:space="preserve">n</m:t>
            </m:r>
          </m:sub>
        </m:sSub>
      </m:oMath>
      <w:r>
        <w:rPr>
          <w:lang w:val="en-US" w:eastAsia="en-US"/>
        </w:rPr>
        <w:t xml:space="preserve">(n = 1,…,N) are i.i.d. random variables with uniform distribution U(0,1), rDS is given in Table 5.1, and </w:t>
      </w:r>
      <w:r>
        <w:rPr>
          <w:lang w:val="en-US" w:eastAsia="en-US"/>
        </w:rPr>
      </w:r>
      <m:oMath xmlns:m="http://schemas.openxmlformats.org/officeDocument/2006/math">
        <m:sSub>
          <m:e>
            <m:r>
              <w:rPr>
                <w:rFonts w:ascii="Cambria Math" w:hAnsi="Cambria Math"/>
              </w:rPr>
              <m:t xml:space="preserve">σ</m:t>
            </m:r>
          </m:e>
          <m:sub>
            <m:r>
              <m:rPr>
                <m:lit/>
                <m:nor/>
              </m:rPr>
              <w:rPr>
                <w:rFonts w:ascii="Cambria Math" w:hAnsi="Cambria Math"/>
              </w:rPr>
              <m:t xml:space="preserve">DS</m:t>
            </m:r>
          </m:sub>
        </m:sSub>
      </m:oMath>
      <w:r>
        <w:rPr>
          <w:lang w:val="en-US" w:eastAsia="en-US"/>
        </w:rPr>
        <w:t xml:space="preserve"> is derived in Step 3 above. These variables are ordered so that </w:t>
      </w:r>
      <w:r>
        <w:rPr>
          <w:lang w:val="en-US" w:eastAsia="en-US"/>
        </w:rPr>
      </w:r>
      <m:oMath xmlns:m="http://schemas.openxmlformats.org/officeDocument/2006/math">
        <m:sSubSup>
          <m:e>
            <m:r>
              <w:rPr>
                <w:rFonts w:ascii="Cambria Math" w:hAnsi="Cambria Math"/>
              </w:rPr>
              <m:t xml:space="preserve">τ</m:t>
            </m:r>
          </m:e>
          <m:sub>
            <m:r>
              <w:rPr>
                <w:rFonts w:ascii="Cambria Math" w:hAnsi="Cambria Math"/>
              </w:rPr>
              <m:t xml:space="preserve">(</m:t>
            </m:r>
            <m:r>
              <w:rPr>
                <w:rFonts w:ascii="Cambria Math" w:hAnsi="Cambria Math"/>
              </w:rPr>
              <m:t xml:space="preserve">N</m:t>
            </m:r>
            <m:r>
              <w:rPr>
                <w:rFonts w:ascii="Cambria Math" w:hAnsi="Cambria Math"/>
              </w:rPr>
              <m:t xml:space="preserve">)</m:t>
            </m:r>
          </m:sub>
          <m:sup>
            <m:r>
              <w:rPr>
                <w:rFonts w:ascii="Cambria Math" w:hAnsi="Cambria Math"/>
              </w:rPr>
              <m:t xml:space="preserve">'</m:t>
            </m:r>
          </m:sup>
        </m:sSubSup>
        <m:r>
          <w:rPr>
            <w:rFonts w:ascii="Cambria Math" w:hAnsi="Cambria Math"/>
          </w:rPr>
          <m:t xml:space="preserve">&gt;</m:t>
        </m:r>
        <m:sSubSup>
          <m:e>
            <m:r>
              <w:rPr>
                <w:rFonts w:ascii="Cambria Math" w:hAnsi="Cambria Math"/>
              </w:rPr>
              <m:t xml:space="preserve">τ</m:t>
            </m:r>
          </m:e>
          <m: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sub>
          <m:sup>
            <m:r>
              <w:rPr>
                <w:rFonts w:ascii="Cambria Math" w:hAnsi="Cambria Math"/>
              </w:rPr>
              <m:t xml:space="preserve">'</m:t>
            </m:r>
          </m:sup>
        </m:sSubSup>
        <m:r>
          <w:rPr>
            <w:rFonts w:ascii="Cambria Math" w:hAnsi="Cambria Math"/>
          </w:rPr>
          <m:t xml:space="preserve">&gt;</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&gt;</m:t>
        </m:r>
        <m:sSubSup>
          <m:e>
            <m:r>
              <w:rPr>
                <w:rFonts w:ascii="Cambria Math" w:hAnsi="Cambria Math"/>
              </w:rPr>
              <m:t xml:space="preserve">τ</m:t>
            </m:r>
          </m:e>
          <m:sub>
            <m:r>
              <w:rPr>
                <w:rFonts w:ascii="Cambria Math" w:hAnsi="Cambria Math"/>
              </w:rPr>
              <m:t xml:space="preserve">(</m:t>
            </m:r>
            <m:r>
              <w:rPr>
                <w:rFonts w:ascii="Cambria Math" w:hAnsi="Cambria Math"/>
              </w:rPr>
              <m:t xml:space="preserve">1</m:t>
            </m:r>
            <m:r>
              <w:rPr>
                <w:rFonts w:ascii="Cambria Math" w:hAnsi="Cambria Math"/>
              </w:rPr>
              <m:t xml:space="preserve">)</m:t>
            </m:r>
          </m:sub>
          <m:sup>
            <m:r>
              <w:rPr>
                <w:rFonts w:ascii="Cambria Math" w:hAnsi="Cambria Math"/>
              </w:rPr>
              <m:t xml:space="preserve">'</m:t>
            </m:r>
          </m:sup>
        </m:sSubSup>
      </m:oMath>
      <w:r>
        <w:rPr>
          <w:lang w:val="en-US" w:eastAsia="en-US"/>
        </w:rPr>
        <w:t xml:space="preserve"> and the minimum of these is subtracted from all . The delay for the nth path </w:t>
      </w:r>
      <w:r>
        <w:rPr>
          <w:lang w:val="en-US" w:eastAsia="en-US"/>
        </w:rPr>
      </w:r>
      <m:oMath xmlns:m="http://schemas.openxmlformats.org/officeDocument/2006/math">
        <m:sSub>
          <m:e>
            <m:r>
              <w:rPr>
                <w:rFonts w:ascii="Cambria Math" w:hAnsi="Cambria Math"/>
              </w:rPr>
              <m:t xml:space="preserve">τ</m:t>
            </m:r>
          </m:e>
          <m:sub>
            <m:r>
              <w:rPr>
                <w:rFonts w:ascii="Cambria Math" w:hAnsi="Cambria Math"/>
              </w:rPr>
              <m:t xml:space="preserve">n</m:t>
            </m:r>
          </m:sub>
        </m:sSub>
      </m:oMath>
      <w:r>
        <w:rPr>
          <w:lang w:val="en-US" w:eastAsia="en-US"/>
        </w:rPr>
        <w:t xml:space="preserve">is the value of  </w:t>
      </w:r>
      <w:r>
        <w:rPr>
          <w:lang w:val="en-US" w:eastAsia="en-US"/>
        </w:rPr>
      </w:r>
      <m:oMath xmlns:m="http://schemas.openxmlformats.org/officeDocument/2006/math">
        <m:sSubSup>
          <m:e>
            <m:r>
              <w:rPr>
                <w:rFonts w:ascii="Cambria Math" w:hAnsi="Cambria Math"/>
              </w:rPr>
              <m:t xml:space="preserve">τ</m:t>
            </m:r>
          </m:e>
          <m:sub>
            <m:r>
              <w:rPr>
                <w:rFonts w:ascii="Cambria Math" w:hAnsi="Cambria Math"/>
              </w:rPr>
              <m:t xml:space="preserve">(</m:t>
            </m:r>
            <m:r>
              <w:rPr>
                <w:rFonts w:ascii="Cambria Math" w:hAnsi="Cambria Math"/>
              </w:rPr>
              <m:t xml:space="preserve">n</m:t>
            </m:r>
            <m:r>
              <w:rPr>
                <w:rFonts w:ascii="Cambria Math" w:hAnsi="Cambria Math"/>
              </w:rPr>
              <m:t xml:space="preserve">)</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τ</m:t>
            </m:r>
          </m:e>
          <m:sub>
            <m:r>
              <w:rPr>
                <w:rFonts w:ascii="Cambria Math" w:hAnsi="Cambria Math"/>
              </w:rPr>
              <m:t xml:space="preserve">(</m:t>
            </m:r>
            <m:r>
              <w:rPr>
                <w:rFonts w:ascii="Cambria Math" w:hAnsi="Cambria Math"/>
              </w:rPr>
              <m:t xml:space="preserve">1</m:t>
            </m:r>
            <m:r>
              <w:rPr>
                <w:rFonts w:ascii="Cambria Math" w:hAnsi="Cambria Math"/>
              </w:rPr>
              <m:t xml:space="preserve">)</m:t>
            </m:r>
          </m:sub>
          <m:sup>
            <m:r>
              <w:rPr>
                <w:rFonts w:ascii="Cambria Math" w:hAnsi="Cambria Math"/>
              </w:rPr>
              <m:t xml:space="preserve">'</m:t>
            </m:r>
          </m:sup>
        </m:sSubSup>
      </m:oMath>
      <w:r>
        <w:rPr>
          <w:lang w:val="en-US" w:eastAsia="en-US"/>
        </w:rPr>
        <w:t xml:space="preserve"> are quantized in time to the nearest 1/16th chip interval:</w:t>
      </w:r>
    </w:p>
    <w:p>
      <w:pPr>
        <w:pStyle w:val="EQ"/>
        <w:tabs>
          <w:tab w:val="clear" w:pos="4536"/>
          <w:tab w:val="clear" w:pos="9072"/>
          <w:tab w:val="center" w:pos="4820" w:leader="none"/>
          <w:tab w:val="right" w:pos="9639" w:leader="none"/>
        </w:tabs>
        <w:rPr/>
      </w:pPr>
      <w:r>
        <w:rPr/>
        <w:tab/>
      </w:r>
      <w:r>
        <w:rPr/>
      </w:r>
      <m:oMath xmlns:m="http://schemas.openxmlformats.org/officeDocument/2006/math">
        <m:sSub>
          <m:e>
            <m:r>
              <w:rPr>
                <w:rFonts w:ascii="Cambria Math" w:hAnsi="Cambria Math"/>
              </w:rPr>
              <m:t xml:space="preserve">τ</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T</m:t>
                </m:r>
              </m:e>
              <m:sub>
                <m:r>
                  <w:rPr>
                    <w:rFonts w:ascii="Cambria Math" w:hAnsi="Cambria Math"/>
                  </w:rPr>
                  <m:t xml:space="preserve">c</m:t>
                </m:r>
              </m:sub>
            </m:sSub>
          </m:num>
          <m:den>
            <m:r>
              <m:rPr>
                <m:lit/>
                <m:nor/>
              </m:rPr>
              <w:rPr>
                <w:rFonts w:ascii="Cambria Math" w:hAnsi="Cambria Math"/>
              </w:rPr>
              <m:t xml:space="preserve">16</m:t>
            </m:r>
          </m:den>
        </m:f>
        <m:r>
          <w:rPr>
            <w:rFonts w:ascii="Cambria Math" w:hAnsi="Cambria Math"/>
          </w:rPr>
          <m:t xml:space="preserve">⋅</m:t>
        </m:r>
        <m:r>
          <m:rPr>
            <m:lit/>
            <m:nor/>
          </m:rPr>
          <w:rPr>
            <w:rFonts w:ascii="Cambria Math" w:hAnsi="Cambria Math"/>
          </w:rPr>
          <m:t xml:space="preserve">floor</m:t>
        </m:r>
        <m:d>
          <m:dPr>
            <m:begChr m:val="("/>
            <m:endChr m:val=")"/>
          </m:dPr>
          <m:e>
            <m:f>
              <m:num>
                <m:sSubSup>
                  <m:e>
                    <m:r>
                      <w:rPr>
                        <w:rFonts w:ascii="Cambria Math" w:hAnsi="Cambria Math"/>
                      </w:rPr>
                      <m:t xml:space="preserve">τ</m:t>
                    </m:r>
                  </m:e>
                  <m:sub>
                    <m:r>
                      <w:rPr>
                        <w:rFonts w:ascii="Cambria Math" w:hAnsi="Cambria Math"/>
                      </w:rPr>
                      <m:t xml:space="preserve">(</m:t>
                    </m:r>
                    <m:r>
                      <w:rPr>
                        <w:rFonts w:ascii="Cambria Math" w:hAnsi="Cambria Math"/>
                      </w:rPr>
                      <m:t xml:space="preserve">n</m:t>
                    </m:r>
                    <m:r>
                      <w:rPr>
                        <w:rFonts w:ascii="Cambria Math" w:hAnsi="Cambria Math"/>
                      </w:rPr>
                      <m:t xml:space="preserve">)</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τ</m:t>
                    </m:r>
                  </m:e>
                  <m:sub>
                    <m:r>
                      <w:rPr>
                        <w:rFonts w:ascii="Cambria Math" w:hAnsi="Cambria Math"/>
                      </w:rPr>
                      <m:t xml:space="preserve">(</m:t>
                    </m:r>
                    <m:r>
                      <w:rPr>
                        <w:rFonts w:ascii="Cambria Math" w:hAnsi="Cambria Math"/>
                      </w:rPr>
                      <m:t xml:space="preserve">1</m:t>
                    </m:r>
                    <m:r>
                      <w:rPr>
                        <w:rFonts w:ascii="Cambria Math" w:hAnsi="Cambria Math"/>
                      </w:rPr>
                      <m:t xml:space="preserve">)</m:t>
                    </m:r>
                  </m:sub>
                  <m:sup>
                    <m:r>
                      <w:rPr>
                        <w:rFonts w:ascii="Cambria Math" w:hAnsi="Cambria Math"/>
                      </w:rPr>
                      <m:t xml:space="preserve">'</m:t>
                    </m:r>
                  </m:sup>
                </m:sSubSup>
              </m:num>
              <m:den>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r>
                  <m:rPr>
                    <m:lit/>
                    <m:nor/>
                  </m:rPr>
                  <w:rPr>
                    <w:rFonts w:ascii="Cambria Math" w:hAnsi="Cambria Math"/>
                  </w:rPr>
                  <m:t xml:space="preserve">16</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N</m:t>
        </m:r>
      </m:oMath>
      <w:r>
        <w:rPr/>
        <w:t>,</w:t>
        <w:tab/>
        <w:t>(5.3-2)</w:t>
      </w:r>
    </w:p>
    <w:p>
      <w:pPr>
        <w:pStyle w:val="Normal"/>
        <w:tabs>
          <w:tab w:val="clear" w:pos="284"/>
          <w:tab w:val="center" w:pos="4680" w:leader="none"/>
        </w:tabs>
        <w:ind w:left="360" w:hanging="0"/>
        <w:rPr/>
      </w:pPr>
      <w:r>
        <w:rPr>
          <w:lang w:val="en-US" w:eastAsia="en-US"/>
        </w:rPr>
        <w:t>where floor(x) is the integer part of x, and Tc is the chip interval (Tc = 1/3.84x106 sec for 3GPP and Tc = 1/1.2288x106 sec for 3GPP2)</w:t>
        <w:tab/>
        <w:t xml:space="preserve">Note that these delays are ordered so that </w:t>
      </w:r>
      <w:r>
        <w:rPr>
          <w:lang w:val="en-US" w:eastAsia="en-US"/>
        </w:rPr>
      </w:r>
      <m:oMath xmlns:m="http://schemas.openxmlformats.org/officeDocument/2006/math">
        <m:sSub>
          <m:e>
            <m:r>
              <w:rPr>
                <w:rFonts w:ascii="Cambria Math" w:hAnsi="Cambria Math"/>
              </w:rPr>
              <m:t xml:space="preserve">τ</m:t>
            </m:r>
          </m:e>
          <m:sub>
            <m:r>
              <w:rPr>
                <w:rFonts w:ascii="Cambria Math" w:hAnsi="Cambria Math"/>
              </w:rPr>
              <m:t xml:space="preserve">N</m:t>
            </m:r>
          </m:sub>
        </m:sSub>
        <m:r>
          <w:rPr>
            <w:rFonts w:ascii="Cambria Math" w:hAnsi="Cambria Math"/>
          </w:rPr>
          <m:t xml:space="preserve">&gt;</m:t>
        </m:r>
        <m:sSub>
          <m:e>
            <m:r>
              <w:rPr>
                <w:rFonts w:ascii="Cambria Math" w:hAnsi="Cambria Math"/>
              </w:rPr>
              <m:t xml:space="preserve">τ</m:t>
            </m:r>
          </m:e>
          <m:sub>
            <m:r>
              <w:rPr>
                <w:rFonts w:ascii="Cambria Math" w:hAnsi="Cambria Math"/>
              </w:rPr>
              <m:t xml:space="preserve">5</m:t>
            </m:r>
          </m:sub>
        </m:sSub>
        <m:r>
          <w:rPr>
            <w:rFonts w:ascii="Cambria Math" w:hAnsi="Cambria Math"/>
          </w:rPr>
          <m:t xml:space="preserve">&gt;</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&gt;</m:t>
        </m:r>
        <m:sSub>
          <m:e>
            <m:r>
              <w:rPr>
                <w:rFonts w:ascii="Cambria Math" w:hAnsi="Cambria Math"/>
              </w:rPr>
              <m:t xml:space="preserve">τ</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lang w:val="en-US" w:eastAsia="en-US"/>
        </w:rPr>
        <w:t>. (See notes 1 and 2 at the end of Clause 5.3.1.) Quantization to 1/16 chip is the default value. For special purpose implementations, possibly higher quantization values may be used if needed.</w:t>
      </w:r>
    </w:p>
    <w:p>
      <w:pPr>
        <w:pStyle w:val="Normal"/>
        <w:ind w:left="360" w:hanging="360"/>
        <w:rPr/>
      </w:pPr>
      <w:r>
        <w:rPr>
          <w:b/>
          <w:lang w:val="en-US" w:eastAsia="en-US"/>
        </w:rPr>
        <w:t>Step 5:</w:t>
      </w:r>
      <w:r>
        <w:rPr>
          <w:lang w:val="en-US" w:eastAsia="en-US"/>
        </w:rPr>
        <w:t xml:space="preserve"> </w:t>
      </w:r>
      <w:r>
        <w:rPr>
          <w:i/>
          <w:lang w:val="en-US" w:eastAsia="en-US"/>
        </w:rPr>
        <w:t>Determine random average powers for each of the N multipath components</w:t>
      </w:r>
      <w:r>
        <w:rPr>
          <w:lang w:val="en-US" w:eastAsia="en-US"/>
        </w:rPr>
        <w:t xml:space="preserve">. Let the unnormalized powers be given by </w:t>
      </w:r>
    </w:p>
    <w:p>
      <w:pPr>
        <w:pStyle w:val="EQ"/>
        <w:tabs>
          <w:tab w:val="clear" w:pos="4536"/>
          <w:tab w:val="clear" w:pos="9072"/>
          <w:tab w:val="center" w:pos="4820" w:leader="none"/>
          <w:tab w:val="right" w:pos="9639" w:leader="none"/>
        </w:tabs>
        <w:rPr/>
      </w:pPr>
      <w:r>
        <w:rPr/>
        <w:tab/>
      </w:r>
      <w:r>
        <w:rPr/>
      </w:r>
      <m:oMath xmlns:m="http://schemas.openxmlformats.org/officeDocument/2006/math">
        <m:sSubSup>
          <m:e>
            <m:r>
              <w:rPr>
                <w:rFonts w:ascii="Cambria Math" w:hAnsi="Cambria Math"/>
              </w:rPr>
              <m:t xml:space="preserve">P</m:t>
            </m:r>
          </m:e>
          <m:sub>
            <m:r>
              <w:rPr>
                <w:rFonts w:ascii="Cambria Math" w:hAnsi="Cambria Math"/>
              </w:rPr>
              <m:t xml:space="preserve">n</m:t>
            </m:r>
          </m:sub>
          <m:sup>
            <m:r>
              <w:rPr>
                <w:rFonts w:ascii="Cambria Math" w:hAnsi="Cambria Math"/>
              </w:rPr>
              <m:t xml:space="preserve">'</m:t>
            </m:r>
          </m:sup>
        </m:sSubSup>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DS</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τ</m:t>
                    </m:r>
                  </m:e>
                  <m:sub>
                    <m:r>
                      <w:rPr>
                        <w:rFonts w:ascii="Cambria Math" w:hAnsi="Cambria Math"/>
                      </w:rPr>
                      <m:t xml:space="preserve">(</m:t>
                    </m:r>
                    <m:r>
                      <w:rPr>
                        <w:rFonts w:ascii="Cambria Math" w:hAnsi="Cambria Math"/>
                      </w:rPr>
                      <m:t xml:space="preserve">n</m:t>
                    </m:r>
                    <m:r>
                      <w:rPr>
                        <w:rFonts w:ascii="Cambria Math" w:hAnsi="Cambria Math"/>
                      </w:rPr>
                      <m:t xml:space="preserve">)</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τ</m:t>
                    </m:r>
                  </m:e>
                  <m:sub>
                    <m:r>
                      <w:rPr>
                        <w:rFonts w:ascii="Cambria Math" w:hAnsi="Cambria Math"/>
                      </w:rPr>
                      <m:t xml:space="preserve">(</m:t>
                    </m:r>
                    <m:r>
                      <w:rPr>
                        <w:rFonts w:ascii="Cambria Math" w:hAnsi="Cambria Math"/>
                      </w:rPr>
                      <m:t xml:space="preserve">1</m:t>
                    </m:r>
                    <m:r>
                      <w:rPr>
                        <w:rFonts w:ascii="Cambria Math" w:hAnsi="Cambria Math"/>
                      </w:rPr>
                      <m:t xml:space="preserve">)</m:t>
                    </m:r>
                  </m:sub>
                  <m:sup>
                    <m:r>
                      <w:rPr>
                        <w:rFonts w:ascii="Cambria Math" w:hAnsi="Cambria Math"/>
                      </w:rPr>
                      <m:t xml:space="preserve">'</m:t>
                    </m:r>
                  </m:sup>
                </m:sSubSup>
                <m:r>
                  <w:rPr>
                    <w:rFonts w:ascii="Cambria Math" w:hAnsi="Cambria Math"/>
                  </w:rPr>
                  <m:t xml:space="preserve">)</m:t>
                </m:r>
              </m:num>
              <m:den>
                <m:sSub>
                  <m:e>
                    <m:r>
                      <w:rPr>
                        <w:rFonts w:ascii="Cambria Math" w:hAnsi="Cambria Math"/>
                      </w:rPr>
                      <m:t xml:space="preserve">r</m:t>
                    </m:r>
                  </m:e>
                  <m:sub>
                    <m:r>
                      <m:rPr>
                        <m:lit/>
                        <m:nor/>
                      </m:rPr>
                      <w:rPr>
                        <w:rFonts w:ascii="Cambria Math" w:hAnsi="Cambria Math"/>
                      </w:rPr>
                      <m:t xml:space="preserve">DS</m:t>
                    </m:r>
                  </m:sub>
                </m:sSub>
                <m:r>
                  <w:rPr>
                    <w:rFonts w:ascii="Cambria Math" w:hAnsi="Cambria Math"/>
                  </w:rPr>
                  <m:t xml:space="preserve">⋅</m:t>
                </m:r>
                <m:sSub>
                  <m:e>
                    <m:r>
                      <w:rPr>
                        <w:rFonts w:ascii="Cambria Math" w:hAnsi="Cambria Math"/>
                      </w:rPr>
                      <m:t xml:space="preserve">σ</m:t>
                    </m:r>
                  </m:e>
                  <m:sub>
                    <m:r>
                      <m:rPr>
                        <m:lit/>
                        <m:nor/>
                      </m:rPr>
                      <w:rPr>
                        <w:rFonts w:ascii="Cambria Math" w:hAnsi="Cambria Math"/>
                      </w:rPr>
                      <m:t xml:space="preserve">DS</m:t>
                    </m:r>
                  </m:sub>
                </m:sSub>
              </m:den>
            </m:f>
          </m:sup>
        </m:sSup>
        <m:r>
          <w:rPr>
            <w:rFonts w:ascii="Cambria Math" w:hAnsi="Cambria Math"/>
          </w:rPr>
          <m:t xml:space="preserve">⋅</m:t>
        </m:r>
        <m:sSup>
          <m:e>
            <m:r>
              <m:rPr>
                <m:lit/>
                <m:nor/>
              </m:rPr>
              <w:rPr>
                <w:rFonts w:ascii="Cambria Math" w:hAnsi="Cambria Math"/>
              </w:rPr>
              <m:t xml:space="preserve">10</m:t>
            </m:r>
          </m:e>
          <m:sup>
            <m:f>
              <m:fPr>
                <m:type m:val="lin"/>
              </m:fPr>
              <m:num>
                <m:r>
                  <w:rPr>
                    <w:rFonts w:ascii="Cambria Math" w:hAnsi="Cambria Math"/>
                  </w:rPr>
                  <m:t xml:space="preserve">−</m:t>
                </m:r>
                <m:sSub>
                  <m:e>
                    <m:r>
                      <w:rPr>
                        <w:rFonts w:ascii="Cambria Math" w:hAnsi="Cambria Math"/>
                      </w:rPr>
                      <m:t xml:space="preserve">ξ</m:t>
                    </m:r>
                  </m:e>
                  <m:sub>
                    <m:r>
                      <w:rPr>
                        <w:rFonts w:ascii="Cambria Math" w:hAnsi="Cambria Math"/>
                      </w:rPr>
                      <m:t xml:space="preserve">n</m:t>
                    </m:r>
                  </m:sub>
                </m:sSub>
              </m:num>
              <m:den>
                <m:r>
                  <m:rPr>
                    <m:lit/>
                    <m:nor/>
                  </m:rPr>
                  <w:rPr>
                    <w:rFonts w:ascii="Cambria Math" w:hAnsi="Cambria Math"/>
                  </w:rPr>
                  <m:t xml:space="preserve">10</m:t>
                </m:r>
              </m:den>
            </m:f>
          </m:sup>
        </m:sSup>
      </m:oMath>
      <w:r>
        <w:rPr/>
        <w:t xml:space="preserve">, </w:t>
      </w:r>
      <w:r>
        <w:rPr>
          <w:i/>
        </w:rPr>
        <w:t>n</w:t>
      </w:r>
      <w:r>
        <w:rPr/>
        <w:t xml:space="preserve"> = 1,…,6</w:t>
        <w:tab/>
        <w:t>(5.3-3)</w:t>
      </w:r>
    </w:p>
    <w:p>
      <w:pPr>
        <w:pStyle w:val="Normal"/>
        <w:tabs>
          <w:tab w:val="clear" w:pos="284"/>
          <w:tab w:val="center" w:pos="4680" w:leader="none"/>
        </w:tabs>
        <w:ind w:left="360" w:hanging="0"/>
        <w:rPr/>
      </w:pPr>
      <w:r>
        <w:rPr>
          <w:lang w:val="en-US" w:eastAsia="en-US"/>
        </w:rPr>
        <w:t xml:space="preserve">where </w:t>
      </w:r>
      <w:r>
        <w:rPr>
          <w:lang w:val="en-US" w:eastAsia="en-US"/>
        </w:rPr>
      </w:r>
      <m:oMath xmlns:m="http://schemas.openxmlformats.org/officeDocument/2006/math">
        <m:sSub>
          <m:e>
            <m:r>
              <w:rPr>
                <w:rFonts w:ascii="Cambria Math" w:hAnsi="Cambria Math"/>
              </w:rPr>
              <m:t xml:space="preserve">ξ</m:t>
            </m:r>
          </m:e>
          <m:sub>
            <m:r>
              <w:rPr>
                <w:rFonts w:ascii="Cambria Math" w:hAnsi="Cambria Math"/>
              </w:rPr>
              <m:t xml:space="preserve">n</m:t>
            </m:r>
          </m:sub>
        </m:sSub>
      </m:oMath>
      <w:r>
        <w:rPr>
          <w:lang w:val="en-US" w:eastAsia="en-US"/>
        </w:rPr>
        <w:t xml:space="preserve"> (n = 1,…,6) are i.i.d. Gaussian random variables with standard deviation </w:t>
      </w:r>
      <w:r>
        <w:rPr>
          <w:lang w:val="en-US" w:eastAsia="en-US"/>
        </w:rPr>
      </w:r>
      <m:oMath xmlns:m="http://schemas.openxmlformats.org/officeDocument/2006/math">
        <m:sSub>
          <m:e>
            <m:r>
              <w:rPr>
                <w:rFonts w:ascii="Cambria Math" w:hAnsi="Cambria Math"/>
              </w:rPr>
              <m:t xml:space="preserve">σ</m:t>
            </m:r>
          </m:e>
          <m:sub>
            <m:r>
              <m:rPr>
                <m:lit/>
                <m:nor/>
              </m:rPr>
              <w:rPr>
                <w:rFonts w:ascii="Cambria Math" w:hAnsi="Cambria Math"/>
              </w:rPr>
              <m:t xml:space="preserve">RND</m:t>
            </m:r>
          </m:sub>
        </m:sSub>
      </m:oMath>
      <w:r>
        <w:rPr>
          <w:lang w:val="en-US" w:eastAsia="en-US"/>
        </w:rPr>
        <w:t>= 3 dB, which is a shadowing randomization effect on the per-path powers. Note that the powers are determined using the unquantized channel delays.  Average powers are normalized so that the total average power for all six paths is equal to one:</w:t>
      </w:r>
    </w:p>
    <w:p>
      <w:pPr>
        <w:pStyle w:val="EQ"/>
        <w:tabs>
          <w:tab w:val="clear" w:pos="4536"/>
          <w:tab w:val="clear" w:pos="9072"/>
          <w:tab w:val="center" w:pos="4820" w:leader="none"/>
          <w:tab w:val="right" w:pos="9639" w:leader="none"/>
        </w:tabs>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n</m:t>
            </m:r>
          </m:sub>
        </m:sSub>
        <m:r>
          <w:rPr>
            <w:rFonts w:ascii="Cambria Math" w:hAnsi="Cambria Math"/>
          </w:rPr>
          <m:t xml:space="preserve">=</m:t>
        </m:r>
        <m:f>
          <m:num>
            <m:sSubSup>
              <m:e>
                <m:r>
                  <w:rPr>
                    <w:rFonts w:ascii="Cambria Math" w:hAnsi="Cambria Math"/>
                  </w:rPr>
                  <m:t xml:space="preserve">P</m:t>
                </m:r>
              </m:e>
              <m:sub>
                <m:r>
                  <w:rPr>
                    <w:rFonts w:ascii="Cambria Math" w:hAnsi="Cambria Math"/>
                  </w:rPr>
                  <m:t xml:space="preserve">n</m:t>
                </m:r>
              </m:sub>
              <m:sup>
                <m:r>
                  <w:rPr>
                    <w:rFonts w:ascii="Cambria Math" w:hAnsi="Cambria Math"/>
                  </w:rPr>
                  <m:t xml:space="preserve">'</m:t>
                </m:r>
              </m:sup>
            </m:sSubSup>
          </m:num>
          <m:den>
            <m:nary>
              <m:naryPr>
                <m:chr m:val="∑"/>
                <m:subHide m:val="1"/>
                <m:supHide m:val="1"/>
              </m:naryPr>
              <m:sub/>
              <m:sup/>
              <m:e>
                <m:sSubSup>
                  <m:e>
                    <m:r>
                      <w:rPr>
                        <w:rFonts w:ascii="Cambria Math" w:hAnsi="Cambria Math"/>
                      </w:rPr>
                      <m:t xml:space="preserve">P</m:t>
                    </m:r>
                  </m:e>
                  <m:sub>
                    <m:r>
                      <w:rPr>
                        <w:rFonts w:ascii="Cambria Math" w:hAnsi="Cambria Math"/>
                      </w:rPr>
                      <m:t xml:space="preserve">j</m:t>
                    </m:r>
                  </m:sub>
                  <m:sup>
                    <m:r>
                      <w:rPr>
                        <w:rFonts w:ascii="Cambria Math" w:hAnsi="Cambria Math"/>
                      </w:rPr>
                      <m:t xml:space="preserve">'</m:t>
                    </m:r>
                  </m:sup>
                </m:sSubSup>
              </m:e>
            </m:nary>
          </m:den>
        </m:f>
      </m:oMath>
      <w:r>
        <w:rPr/>
        <w:t>.</w:t>
        <w:tab/>
        <w:t>(5.3-4)</w:t>
      </w:r>
    </w:p>
    <w:p>
      <w:pPr>
        <w:pStyle w:val="Normal"/>
        <w:tabs>
          <w:tab w:val="clear" w:pos="284"/>
          <w:tab w:val="center" w:pos="4680" w:leader="none"/>
        </w:tabs>
        <w:ind w:left="360" w:hanging="0"/>
        <w:rPr>
          <w:lang w:val="en-US" w:eastAsia="en-US"/>
        </w:rPr>
      </w:pPr>
      <w:r>
        <w:rPr>
          <w:lang w:val="en-US" w:eastAsia="en-US"/>
        </w:rPr>
        <w:t>(See note 3 at the end of Clause 5.3.1.)</w:t>
      </w:r>
    </w:p>
    <w:p>
      <w:pPr>
        <w:pStyle w:val="Normal"/>
        <w:ind w:left="360" w:hanging="360"/>
        <w:rPr/>
      </w:pPr>
      <w:r>
        <w:rPr>
          <w:b/>
        </w:rPr>
        <w:t>Step 6:</w:t>
      </w:r>
      <w:r>
        <w:rPr/>
        <w:t xml:space="preserve"> </w:t>
      </w:r>
      <w:r>
        <w:rPr>
          <w:i/>
        </w:rPr>
        <w:t>Determine  AoDs for each of the N multipath components</w:t>
      </w:r>
      <w:r>
        <w:rPr/>
        <w:t>. First generate i.i.d. zero-mean Gaussian random variables:</w:t>
      </w:r>
    </w:p>
    <w:p>
      <w:pPr>
        <w:pStyle w:val="EQ"/>
        <w:tabs>
          <w:tab w:val="clear" w:pos="4536"/>
          <w:tab w:val="clear" w:pos="9072"/>
          <w:tab w:val="center" w:pos="4820" w:leader="none"/>
          <w:tab w:val="right" w:pos="9639" w:leader="none"/>
        </w:tabs>
        <w:rPr/>
      </w:pPr>
      <w:r>
        <w:rPr/>
        <w:tab/>
      </w:r>
      <w:r>
        <w:rPr>
          <w:vertAlign w:val="subscript"/>
        </w:rPr>
        <w:object w:dxaOrig="1260" w:dyaOrig="3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63pt;height:16pt" filled="f" o:ole="">
            <v:imagedata r:id="rId40" o:title=""/>
          </v:shape>
          <o:OLEObject Type="Embed" ProgID="" ShapeID="ole_rId39" DrawAspect="Content" ObjectID="_156468048" r:id="rId39"/>
        </w:object>
      </w:r>
      <w:r>
        <w:rPr>
          <w:vertAlign w:val="subscript"/>
        </w:rPr>
        <w:t xml:space="preserve">,         </w:t>
      </w:r>
      <w:r>
        <w:rPr>
          <w:i/>
        </w:rPr>
        <w:t>n</w:t>
      </w:r>
      <w:r>
        <w:rPr/>
        <w:t xml:space="preserve"> = 1,…, </w:t>
      </w:r>
      <w:r>
        <w:rPr>
          <w:i/>
        </w:rPr>
        <w:t>N</w:t>
      </w:r>
      <w:r>
        <w:rPr/>
        <w:t>,</w:t>
        <w:tab/>
        <w:t>(5.3-5)</w:t>
      </w:r>
    </w:p>
    <w:p>
      <w:pPr>
        <w:pStyle w:val="Normal"/>
        <w:tabs>
          <w:tab w:val="clear" w:pos="284"/>
          <w:tab w:val="center" w:pos="4680" w:leader="none"/>
        </w:tabs>
        <w:ind w:left="360" w:hanging="0"/>
        <w:rPr/>
      </w:pPr>
      <w:r>
        <w:rPr>
          <w:lang w:val="en-US" w:eastAsia="en-US"/>
        </w:rPr>
        <w:t xml:space="preserve">where </w:t>
      </w:r>
      <w:r>
        <w:rPr>
          <w:lang w:val="en-US" w:eastAsia="en-US"/>
        </w:rPr>
      </w:r>
      <m:oMath xmlns:m="http://schemas.openxmlformats.org/officeDocument/2006/math">
        <m:sSub>
          <m:e>
            <m:r>
              <w:rPr>
                <w:rFonts w:ascii="Cambria Math" w:hAnsi="Cambria Math"/>
              </w:rPr>
              <m:t xml:space="preserve">σ</m:t>
            </m:r>
          </m:e>
          <m:sub>
            <m:r>
              <m:rPr>
                <m:lit/>
                <m:nor/>
              </m:rPr>
              <w:rPr>
                <w:rFonts w:ascii="Cambria Math" w:hAnsi="Cambria Math"/>
              </w:rPr>
              <m:t xml:space="preserve">AoD</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AS</m:t>
            </m:r>
          </m:sub>
        </m:sSub>
        <m:sSub>
          <m:e>
            <m:r>
              <w:rPr>
                <w:rFonts w:ascii="Cambria Math" w:hAnsi="Cambria Math"/>
              </w:rPr>
              <m:t xml:space="preserve">σ</m:t>
            </m:r>
          </m:e>
          <m:sub>
            <m:r>
              <m:rPr>
                <m:lit/>
                <m:nor/>
              </m:rPr>
              <w:rPr>
                <w:rFonts w:ascii="Cambria Math" w:hAnsi="Cambria Math"/>
              </w:rPr>
              <m:t xml:space="preserve">AS</m:t>
            </m:r>
          </m:sub>
        </m:sSub>
      </m:oMath>
      <w:r>
        <w:rPr>
          <w:lang w:val="en-US" w:eastAsia="en-US"/>
        </w:rPr>
        <w:t xml:space="preserve">.  The value rAS is given in Table 5.1 and depends on whether the urban or suburban macrocell environment is chosen. The angle spread AS is generated in Step 3. These variables are given in degrees. They are ordered in increasing absolute value so that </w:t>
      </w:r>
      <w:r>
        <w:rPr>
          <w:lang w:val="en-US" w:eastAsia="en-US"/>
        </w:rPr>
        <w:object w:dxaOrig="1880" w:dyaOrig="3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94pt;height:19pt" filled="f" o:ole="">
            <v:imagedata r:id="rId42" o:title=""/>
          </v:shape>
          <o:OLEObject Type="Embed" ProgID="" ShapeID="ole_rId41" DrawAspect="Content" ObjectID="_1421209127" r:id="rId41"/>
        </w:object>
      </w:r>
      <w:r>
        <w:rPr>
          <w:lang w:val="en-US" w:eastAsia="en-US"/>
        </w:rPr>
        <w:t xml:space="preserve">. The AoDs </w:t>
      </w:r>
      <w:r>
        <w:rPr>
          <w:lang w:val="en-US" w:eastAsia="en-US"/>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m:rPr>
                <m:lit/>
                <m:nor/>
              </m:rPr>
              <w:rPr>
                <w:rFonts w:ascii="Cambria Math" w:hAnsi="Cambria Math"/>
              </w:rPr>
              <m:t xml:space="preserve">AoD</m:t>
            </m:r>
          </m:sub>
        </m:sSub>
      </m:oMath>
      <w:r>
        <w:rPr>
          <w:lang w:val="en-US" w:eastAsia="en-US"/>
        </w:rPr>
        <w:t xml:space="preserve">, n = 1,…, N are assigned to the ordered variables so that </w:t>
      </w:r>
      <w:r>
        <w:rPr>
          <w:lang w:val="en-US" w:eastAsia="en-US"/>
        </w:rPr>
        <w:object w:dxaOrig="999" w:dyaOrig="34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9.95pt;height:17pt" filled="f" o:ole="">
            <v:imagedata r:id="rId44" o:title=""/>
          </v:shape>
          <o:OLEObject Type="Embed" ProgID="" ShapeID="ole_rId43" DrawAspect="Content" ObjectID="_1917921989" r:id="rId43"/>
        </w:object>
      </w:r>
      <w:r>
        <w:rPr>
          <w:lang w:val="en-US" w:eastAsia="en-US"/>
        </w:rPr>
        <w:t>, n = 1,…,N. (See note 4 at the end of Clause 5.3.1.)</w:t>
      </w:r>
    </w:p>
    <w:p>
      <w:pPr>
        <w:pStyle w:val="Normal"/>
        <w:ind w:left="360" w:hanging="360"/>
        <w:rPr/>
      </w:pPr>
      <w:r>
        <w:rPr>
          <w:b/>
        </w:rPr>
        <w:t>Step 7:</w:t>
      </w:r>
      <w:r>
        <w:rPr/>
        <w:t xml:space="preserve"> </w:t>
      </w:r>
      <w:r>
        <w:rPr>
          <w:i/>
        </w:rPr>
        <w:t xml:space="preserve">Associate the multipath delays with AoDs. </w:t>
      </w:r>
      <w:r>
        <w:rPr/>
        <w:t xml:space="preserve">The </w:t>
      </w:r>
      <w:r>
        <w:rPr>
          <w:i/>
        </w:rPr>
        <w:t>n</w:t>
      </w:r>
      <w:r>
        <w:rPr/>
        <w:t xml:space="preserve">th delay </w:t>
      </w:r>
      <w:r>
        <w:rPr/>
      </w:r>
      <m:oMath xmlns:m="http://schemas.openxmlformats.org/officeDocument/2006/math">
        <m:sSub>
          <m:e>
            <m:r>
              <w:rPr>
                <w:rFonts w:ascii="Cambria Math" w:hAnsi="Cambria Math"/>
              </w:rPr>
              <m:t xml:space="preserve">τ</m:t>
            </m:r>
          </m:e>
          <m:sub>
            <m:r>
              <w:rPr>
                <w:rFonts w:ascii="Cambria Math" w:hAnsi="Cambria Math"/>
              </w:rPr>
              <m:t xml:space="preserve">n</m:t>
            </m:r>
          </m:sub>
        </m:sSub>
      </m:oMath>
      <w:r>
        <w:rPr/>
        <w:t xml:space="preserve"> generated in Step 3  is associated with the </w:t>
      </w:r>
      <w:r>
        <w:rPr>
          <w:i/>
        </w:rPr>
        <w:t>n</w:t>
      </w:r>
      <w:r>
        <w:rPr/>
        <w:t xml:space="preserve">th AoD </w:t>
      </w:r>
      <w:r>
        <w:rPr>
          <w:vertAlign w:val="subscript"/>
          <w:lang w:val="en-US" w:eastAsia="en-US"/>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m:rPr>
                <m:lit/>
                <m:nor/>
              </m:rPr>
              <w:rPr>
                <w:rFonts w:ascii="Cambria Math" w:hAnsi="Cambria Math"/>
              </w:rPr>
              <m:t xml:space="preserve">AoD</m:t>
            </m:r>
          </m:sub>
        </m:sSub>
      </m:oMath>
      <w:r>
        <w:rPr/>
        <w:t xml:space="preserve"> generated in Step 6. </w:t>
      </w:r>
    </w:p>
    <w:p>
      <w:pPr>
        <w:pStyle w:val="Normal"/>
        <w:ind w:left="360" w:hanging="360"/>
        <w:rPr/>
      </w:pPr>
      <w:r>
        <w:rPr>
          <w:b/>
        </w:rPr>
        <w:t>Step 8:</w:t>
      </w:r>
      <w:r>
        <w:rPr/>
        <w:t xml:space="preserve"> </w:t>
      </w:r>
      <w:r>
        <w:rPr>
          <w:i/>
        </w:rPr>
        <w:t>Determine the powers, phases and offset AoDs of the M = 20 sub-paths for each of the N paths at the BS.</w:t>
      </w:r>
      <w:r>
        <w:rPr/>
        <w:t xml:space="preserve"> All</w:t>
      </w:r>
      <w:r>
        <w:rPr>
          <w:i/>
        </w:rPr>
        <w:t xml:space="preserve"> </w:t>
      </w:r>
      <w:r>
        <w:rPr/>
        <w:t xml:space="preserve">20 sub-path associated with the </w:t>
      </w:r>
      <w:r>
        <w:rPr>
          <w:i/>
        </w:rPr>
        <w:t>n</w:t>
      </w:r>
      <w:r>
        <w:rPr/>
        <w:t>th path have identical powers (</w:t>
      </w:r>
      <w:r>
        <w:rPr>
          <w:vertAlign w:val="subscript"/>
          <w:lang w:val="en-US" w:eastAsia="en-US"/>
        </w:rPr>
      </w:r>
      <m:oMath xmlns:m="http://schemas.openxmlformats.org/officeDocument/2006/math">
        <m:sSub>
          <m:e>
            <m:r>
              <w:rPr>
                <w:rFonts w:ascii="Cambria Math" w:hAnsi="Cambria Math"/>
              </w:rPr>
              <m:t xml:space="preserve">P</m:t>
            </m:r>
          </m:e>
          <m:sub>
            <m:r>
              <w:rPr>
                <w:rFonts w:ascii="Cambria Math" w:hAnsi="Cambria Math"/>
              </w:rPr>
              <m:t xml:space="preserve">n</m:t>
            </m:r>
          </m:sub>
        </m:sSub>
      </m:oMath>
      <w:r>
        <w:rPr/>
        <w:t xml:space="preserve">/20 where </w:t>
      </w:r>
      <w:r>
        <w:rPr>
          <w:vertAlign w:val="subscript"/>
          <w:lang w:val="en-US" w:eastAsia="en-US"/>
        </w:rPr>
      </w:r>
      <m:oMath xmlns:m="http://schemas.openxmlformats.org/officeDocument/2006/math">
        <m:sSub>
          <m:e>
            <m:r>
              <w:rPr>
                <w:rFonts w:ascii="Cambria Math" w:hAnsi="Cambria Math"/>
              </w:rPr>
              <m:t xml:space="preserve">P</m:t>
            </m:r>
          </m:e>
          <m:sub>
            <m:r>
              <w:rPr>
                <w:rFonts w:ascii="Cambria Math" w:hAnsi="Cambria Math"/>
              </w:rPr>
              <m:t xml:space="preserve">n</m:t>
            </m:r>
          </m:sub>
        </m:sSub>
      </m:oMath>
      <w:r>
        <w:rPr/>
        <w:t xml:space="preserve"> is from Step 5) and i.i.d phases </w:t>
      </w:r>
      <w:r>
        <w:rPr/>
      </w:r>
      <m:oMath xmlns:m="http://schemas.openxmlformats.org/officeDocument/2006/math">
        <m:sSub>
          <m:e>
            <m:r>
              <w:rPr>
                <w:rFonts w:ascii="Cambria Math" w:hAnsi="Cambria Math"/>
              </w:rPr>
              <m:t xml:space="preserve">Φ</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oMath>
      <w:r>
        <w:rPr/>
        <w:t xml:space="preserve"> drawn from a uniform 0 to 360 degree distribution. The relative offset of the </w:t>
      </w:r>
      <w:r>
        <w:rPr>
          <w:i/>
        </w:rPr>
        <w:t>m</w:t>
      </w:r>
      <w:r>
        <w:rPr/>
        <w:t>th subpath (</w:t>
      </w:r>
      <w:r>
        <w:rPr>
          <w:i/>
        </w:rPr>
        <w:t>m</w:t>
      </w:r>
      <w:r>
        <w:rPr/>
        <w:t xml:space="preserve"> = 1,…, </w:t>
      </w:r>
      <w:r>
        <w:rPr>
          <w:i/>
        </w:rPr>
        <w:t>M</w:t>
      </w:r>
      <w:r>
        <w:rPr/>
        <w:t xml:space="preserve">)  </w:t>
      </w: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oMath>
      <w:r>
        <w:rPr/>
        <w:t xml:space="preserve"> is a fixed value given in Table5.2. For example, for the urban and suburban macrocell cases, the offsets for the first and second sub-paths are respectively  </w:t>
      </w: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AoD</m:t>
            </m:r>
          </m:sub>
        </m:sSub>
      </m:oMath>
      <w:r>
        <w:rPr/>
        <w:t xml:space="preserve">= 0.0894 and </w:t>
      </w: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AoD</m:t>
            </m:r>
          </m:sub>
        </m:sSub>
      </m:oMath>
      <w:r>
        <w:rPr/>
        <w:t xml:space="preserve">= -0.0894 degrees. These offsets are chosen to result in the desired per-path angle spread (2 degrees for the macrocell environments, and 5 degrees for the microcell environment). The per-path angle spread of the </w:t>
      </w:r>
      <w:r>
        <w:rPr>
          <w:i/>
        </w:rPr>
        <w:t>n</w:t>
      </w:r>
      <w:r>
        <w:rPr/>
        <w:t>th path (</w:t>
      </w:r>
      <w:r>
        <w:rPr>
          <w:i/>
        </w:rPr>
        <w:t>n</w:t>
      </w:r>
      <w:r>
        <w:rPr/>
        <w:t xml:space="preserve"> = 1 … </w:t>
      </w:r>
      <w:r>
        <w:rPr>
          <w:i/>
        </w:rPr>
        <w:t>N</w:t>
      </w:r>
      <w:r>
        <w:rPr/>
        <w:t xml:space="preserve">) is in contrast to the angle spread </w:t>
      </w:r>
      <w:r>
        <w:rPr>
          <w:lang w:val="en-US" w:eastAsia="en-US"/>
        </w:rPr>
      </w:r>
      <m:oMath xmlns:m="http://schemas.openxmlformats.org/officeDocument/2006/math">
        <m:sSub>
          <m:e>
            <m:r>
              <w:rPr>
                <w:rFonts w:ascii="Cambria Math" w:hAnsi="Cambria Math"/>
              </w:rPr>
              <m:t xml:space="preserve">σ</m:t>
            </m:r>
          </m:e>
          <m:sub>
            <m:r>
              <w:rPr>
                <w:rFonts w:ascii="Cambria Math" w:hAnsi="Cambria Math"/>
              </w:rPr>
              <m:t xml:space="preserve">n</m:t>
            </m:r>
          </m:sub>
        </m:sSub>
      </m:oMath>
      <w:r>
        <w:rPr/>
        <w:t xml:space="preserve">which refers to the composite signal with </w:t>
      </w:r>
      <w:r>
        <w:rPr>
          <w:i/>
        </w:rPr>
        <w:t>N</w:t>
      </w:r>
      <w:r>
        <w:rPr/>
        <w:t xml:space="preserve"> paths. </w:t>
      </w:r>
    </w:p>
    <w:p>
      <w:pPr>
        <w:pStyle w:val="Normal"/>
        <w:ind w:left="360" w:hanging="360"/>
        <w:rPr/>
      </w:pPr>
      <w:r>
        <w:rPr>
          <w:b/>
        </w:rPr>
        <w:t>Step 9:</w:t>
      </w:r>
      <w:r>
        <w:rPr/>
        <w:t xml:space="preserve"> </w:t>
      </w:r>
      <w:r>
        <w:rPr>
          <w:i/>
        </w:rPr>
        <w:t>Determine the AoAs for each of the multipath components.</w:t>
      </w:r>
      <w:r>
        <w:rPr/>
        <w:t xml:space="preserve"> The AoAs are i.i.d. Gaussian random variables </w:t>
      </w:r>
    </w:p>
    <w:p>
      <w:pPr>
        <w:pStyle w:val="EQ"/>
        <w:tabs>
          <w:tab w:val="clear" w:pos="4536"/>
          <w:tab w:val="clear" w:pos="9072"/>
          <w:tab w:val="center" w:pos="4820" w:leader="none"/>
          <w:tab w:val="right" w:pos="9639" w:leader="none"/>
        </w:tabs>
        <w:ind w:right="2" w:hanging="0"/>
        <w:rPr/>
      </w:pPr>
      <w:r>
        <w:rPr>
          <w:vertAlign w:val="subscript"/>
        </w:rPr>
        <w:tab/>
      </w:r>
      <w:r>
        <w:rPr>
          <w:vertAlign w:val="subscript"/>
        </w:rPr>
        <w:object w:dxaOrig="1600" w:dyaOrig="34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80pt;height:17pt" filled="f" o:ole="">
            <v:imagedata r:id="rId46" o:title=""/>
          </v:shape>
          <o:OLEObject Type="Embed" ProgID="" ShapeID="ole_rId45" DrawAspect="Content" ObjectID="_1189238445" r:id="rId45"/>
        </w:object>
      </w:r>
      <w:r>
        <w:rPr>
          <w:vertAlign w:val="subscript"/>
        </w:rPr>
        <w:t xml:space="preserve">,         </w:t>
      </w:r>
      <w:r>
        <w:rPr>
          <w:i/>
        </w:rPr>
        <w:t>n</w:t>
      </w:r>
      <w:r>
        <w:rPr/>
        <w:t xml:space="preserve"> = 1,…, </w:t>
      </w:r>
      <w:r>
        <w:rPr>
          <w:i/>
        </w:rPr>
        <w:t>N</w:t>
      </w:r>
      <w:r>
        <w:rPr/>
        <w:t>,</w:t>
        <w:tab/>
        <w:t>(5.3-6)</w:t>
      </w:r>
    </w:p>
    <w:p>
      <w:pPr>
        <w:pStyle w:val="Normal"/>
        <w:ind w:left="360" w:hanging="0"/>
        <w:rPr/>
      </w:pPr>
      <w:r>
        <w:rPr/>
        <w:t xml:space="preserve">where </w:t>
      </w:r>
      <w:r>
        <w:rPr>
          <w:vertAlign w:val="subscript"/>
          <w:lang w:val="en-US" w:eastAsia="en-US"/>
        </w:rPr>
        <w:object w:dxaOrig="3760" w:dyaOrig="42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188pt;height:21pt" filled="f" o:ole="">
            <v:imagedata r:id="rId48" o:title=""/>
          </v:shape>
          <o:OLEObject Type="Embed" ProgID="" ShapeID="ole_rId47" DrawAspect="Content" ObjectID="_322888618" r:id="rId47"/>
        </w:object>
      </w:r>
      <w:r>
        <w:rPr/>
        <w:t xml:space="preserve"> and </w:t>
      </w:r>
      <w:r>
        <w:rPr>
          <w:vertAlign w:val="subscript"/>
          <w:lang w:val="en-US" w:eastAsia="en-US"/>
        </w:rPr>
      </w:r>
      <m:oMath xmlns:m="http://schemas.openxmlformats.org/officeDocument/2006/math">
        <m:sSub>
          <m:e>
            <m:r>
              <w:rPr>
                <w:rFonts w:ascii="Cambria Math" w:hAnsi="Cambria Math"/>
              </w:rPr>
              <m:t xml:space="preserve">P</m:t>
            </m:r>
          </m:e>
          <m:sub>
            <m:r>
              <w:rPr>
                <w:rFonts w:ascii="Cambria Math" w:hAnsi="Cambria Math"/>
              </w:rPr>
              <m:t xml:space="preserve">n</m:t>
            </m:r>
          </m:sub>
        </m:sSub>
      </m:oMath>
      <w:r>
        <w:rPr>
          <w:vertAlign w:val="subscript"/>
          <w:lang w:val="en-US" w:eastAsia="en-US"/>
        </w:rPr>
        <w:t xml:space="preserve"> </w:t>
      </w:r>
      <w:r>
        <w:rPr/>
        <w:t xml:space="preserve">is the relative power of the </w:t>
      </w:r>
      <w:r>
        <w:rPr>
          <w:i/>
        </w:rPr>
        <w:t>n</w:t>
      </w:r>
      <w:r>
        <w:rPr/>
        <w:t>th path from Step 5.  (See note 5 at the end of Clause 5.3.1)</w:t>
      </w:r>
    </w:p>
    <w:p>
      <w:pPr>
        <w:pStyle w:val="Normal"/>
        <w:ind w:left="360" w:hanging="360"/>
        <w:rPr/>
      </w:pPr>
      <w:r>
        <w:rPr>
          <w:b/>
        </w:rPr>
        <w:t>Step 10:</w:t>
      </w:r>
      <w:r>
        <w:rPr/>
        <w:t xml:space="preserve"> </w:t>
      </w:r>
      <w:r>
        <w:rPr>
          <w:i/>
        </w:rPr>
        <w:t>Determine the offset AoAs at the UE of the M = 20 sub-paths for each of the N paths at the MS.</w:t>
      </w:r>
      <w:r>
        <w:rPr/>
        <w:t xml:space="preserve"> As in Step 8 for the AoD offsets, the relative offset of the </w:t>
      </w:r>
      <w:r>
        <w:rPr>
          <w:i/>
        </w:rPr>
        <w:t>m</w:t>
      </w:r>
      <w:r>
        <w:rPr/>
        <w:t>th subpath (</w:t>
      </w:r>
      <w:r>
        <w:rPr>
          <w:i/>
        </w:rPr>
        <w:t>m</w:t>
      </w:r>
      <w:r>
        <w:rPr/>
        <w:t xml:space="preserve"> = 1,…, </w:t>
      </w:r>
      <w:r>
        <w:rPr>
          <w:i/>
        </w:rPr>
        <w:t>M</w:t>
      </w:r>
      <w:r>
        <w:rPr/>
        <w:t xml:space="preserve">)  </w:t>
      </w: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oMath>
      <w:r>
        <w:rPr/>
        <w:t xml:space="preserve"> is a fixed value given in Table 5.2. These offsets are chosen to result in the desired per-path angle spread of 35 degrees.</w:t>
      </w:r>
    </w:p>
    <w:p>
      <w:pPr>
        <w:pStyle w:val="Normal"/>
        <w:ind w:left="360" w:hanging="360"/>
        <w:rPr/>
      </w:pPr>
      <w:r>
        <w:rPr>
          <w:b/>
        </w:rPr>
        <w:t>Step 11:</w:t>
      </w:r>
      <w:r>
        <w:rPr/>
        <w:t xml:space="preserve"> </w:t>
      </w:r>
      <w:r>
        <w:rPr>
          <w:i/>
        </w:rPr>
        <w:t>Associate the BS and MS paths and sub-paths.</w:t>
      </w:r>
      <w:r>
        <w:rPr/>
        <w:t xml:space="preserve"> The </w:t>
      </w:r>
      <w:r>
        <w:rPr>
          <w:i/>
        </w:rPr>
        <w:t>n</w:t>
      </w:r>
      <w:r>
        <w:rPr/>
        <w:t xml:space="preserve">th BS path (defined by its delay </w:t>
      </w:r>
      <w:r>
        <w:rPr>
          <w:vertAlign w:val="subscript"/>
          <w:lang w:val="en-US" w:eastAsia="en-US"/>
        </w:rPr>
      </w:r>
      <m:oMath xmlns:m="http://schemas.openxmlformats.org/officeDocument/2006/math">
        <m:sSub>
          <m:e>
            <m:r>
              <w:rPr>
                <w:rFonts w:ascii="Cambria Math" w:hAnsi="Cambria Math"/>
              </w:rPr>
              <m:t xml:space="preserve">τ</m:t>
            </m:r>
          </m:e>
          <m:sub>
            <m:r>
              <w:rPr>
                <w:rFonts w:ascii="Cambria Math" w:hAnsi="Cambria Math"/>
              </w:rPr>
              <m:t xml:space="preserve">n</m:t>
            </m:r>
          </m:sub>
        </m:sSub>
      </m:oMath>
      <w:r>
        <w:rPr/>
        <w:t xml:space="preserve">, power </w:t>
      </w:r>
      <w:r>
        <w:rPr>
          <w:vertAlign w:val="subscript"/>
          <w:lang w:val="en-US" w:eastAsia="en-US"/>
        </w:rPr>
      </w:r>
      <m:oMath xmlns:m="http://schemas.openxmlformats.org/officeDocument/2006/math">
        <m:sSub>
          <m:e>
            <m:r>
              <w:rPr>
                <w:rFonts w:ascii="Cambria Math" w:hAnsi="Cambria Math"/>
              </w:rPr>
              <m:t xml:space="preserve">P</m:t>
            </m:r>
          </m:e>
          <m:sub>
            <m:r>
              <w:rPr>
                <w:rFonts w:ascii="Cambria Math" w:hAnsi="Cambria Math"/>
              </w:rPr>
              <m:t xml:space="preserve">n</m:t>
            </m:r>
          </m:sub>
        </m:sSub>
      </m:oMath>
      <w:r>
        <w:rPr/>
        <w:t xml:space="preserve">, and AoD </w:t>
      </w:r>
      <w:r>
        <w:rPr>
          <w:vertAlign w:val="subscript"/>
          <w:lang w:val="en-US" w:eastAsia="en-US"/>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m:rPr>
                <m:lit/>
                <m:nor/>
              </m:rPr>
              <w:rPr>
                <w:rFonts w:ascii="Cambria Math" w:hAnsi="Cambria Math"/>
              </w:rPr>
              <m:t xml:space="preserve">AoD</m:t>
            </m:r>
          </m:sub>
        </m:sSub>
      </m:oMath>
      <w:r>
        <w:rPr/>
        <w:t xml:space="preserve">) is associated with the </w:t>
      </w:r>
      <w:r>
        <w:rPr>
          <w:i/>
        </w:rPr>
        <w:t>n</w:t>
      </w:r>
      <w:r>
        <w:rPr/>
        <w:t xml:space="preserve">th MS path (defined by its AoA </w:t>
      </w:r>
      <w:r>
        <w:rPr>
          <w:vertAlign w:val="subscript"/>
          <w:lang w:val="en-US" w:eastAsia="en-US"/>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m:rPr>
                <m:lit/>
                <m:nor/>
              </m:rPr>
              <w:rPr>
                <w:rFonts w:ascii="Cambria Math" w:hAnsi="Cambria Math"/>
              </w:rPr>
              <m:t xml:space="preserve">AoA</m:t>
            </m:r>
          </m:sub>
        </m:sSub>
      </m:oMath>
      <w:r>
        <w:rPr/>
        <w:t xml:space="preserve">). For the </w:t>
      </w:r>
      <w:r>
        <w:rPr>
          <w:i/>
        </w:rPr>
        <w:t>n</w:t>
      </w:r>
      <w:r>
        <w:rPr/>
        <w:t xml:space="preserve">th path pair, randomly pair each of the </w:t>
      </w:r>
      <w:r>
        <w:rPr>
          <w:i/>
        </w:rPr>
        <w:t>M</w:t>
      </w:r>
      <w:r>
        <w:rPr/>
        <w:t xml:space="preserve"> BS sub-paths (defined by its offset </w:t>
      </w: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oMath>
      <w:r>
        <w:rPr/>
        <w:t xml:space="preserve">) with a MS sub-path (defined by its offset </w:t>
      </w: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oMath>
      <w:r>
        <w:rPr/>
        <w:t xml:space="preserve">). Each sub-path pair is combined so that the phases defined by </w:t>
      </w:r>
      <w:r>
        <w:rPr/>
      </w:r>
      <m:oMath xmlns:m="http://schemas.openxmlformats.org/officeDocument/2006/math">
        <m:sSub>
          <m:e>
            <m:r>
              <w:rPr>
                <w:rFonts w:ascii="Cambria Math" w:hAnsi="Cambria Math"/>
              </w:rPr>
              <m:t xml:space="preserve">Φ</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oMath>
      <w:r>
        <w:rPr/>
        <w:t xml:space="preserve"> in step 8 are maintained.  To simplify the notation, we renumber the </w:t>
      </w:r>
      <w:r>
        <w:rPr>
          <w:i/>
        </w:rPr>
        <w:t>M</w:t>
      </w:r>
      <w:r>
        <w:rPr/>
        <w:t xml:space="preserve"> MS sub-path offsets with their newly associated BS sub-path. In other words, if the first (</w:t>
      </w:r>
      <w:r>
        <w:rPr>
          <w:i/>
        </w:rPr>
        <w:t>m</w:t>
      </w:r>
      <w:r>
        <w:rPr/>
        <w:t xml:space="preserve"> = 1) BS sub-path is randomly paired with the 10</w:t>
      </w:r>
      <w:r>
        <w:rPr>
          <w:vertAlign w:val="superscript"/>
        </w:rPr>
        <w:t>th</w:t>
      </w:r>
      <w:r>
        <w:rPr/>
        <w:t xml:space="preserve"> (</w:t>
      </w:r>
      <w:r>
        <w:rPr>
          <w:i/>
        </w:rPr>
        <w:t>m</w:t>
      </w:r>
      <w:r>
        <w:rPr/>
        <w:t xml:space="preserve"> = 10) MS sub-path, we re-associate </w:t>
      </w: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AoA</m:t>
            </m:r>
          </m:sub>
        </m:sSub>
      </m:oMath>
      <w:r>
        <w:rPr/>
        <w:t xml:space="preserve"> (after pairing) with  </w:t>
      </w:r>
      <w:r>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AoA</m:t>
            </m:r>
          </m:sub>
        </m:sSub>
      </m:oMath>
      <w:r>
        <w:rPr/>
        <w:t xml:space="preserve">  (before pairing).</w:t>
      </w:r>
    </w:p>
    <w:p>
      <w:pPr>
        <w:pStyle w:val="Normal"/>
        <w:ind w:left="360" w:hanging="360"/>
        <w:rPr/>
      </w:pPr>
      <w:r>
        <w:rPr>
          <w:b/>
        </w:rPr>
        <w:t>Step 12:</w:t>
      </w:r>
      <w:r>
        <w:rPr/>
        <w:t xml:space="preserve"> </w:t>
      </w:r>
      <w:r>
        <w:rPr>
          <w:i/>
        </w:rPr>
        <w:t>Determine the antenna gains of the BS and MS sub-paths as a function of their respective sub-path AoDs and AoAs.</w:t>
      </w:r>
      <w:r>
        <w:rPr/>
        <w:t xml:space="preserve"> For the </w:t>
      </w:r>
      <w:r>
        <w:rPr>
          <w:i/>
        </w:rPr>
        <w:t>n</w:t>
      </w:r>
      <w:r>
        <w:rPr/>
        <w:t xml:space="preserve">th path, the AoD of the </w:t>
      </w:r>
      <w:r>
        <w:rPr>
          <w:i/>
        </w:rPr>
        <w:t>m</w:t>
      </w:r>
      <w:r>
        <w:rPr/>
        <w:t>th sub-path (with respect to the BS antenna array broadside) is</w:t>
      </w:r>
    </w:p>
    <w:p>
      <w:pPr>
        <w:pStyle w:val="EQ"/>
        <w:tabs>
          <w:tab w:val="clear" w:pos="4536"/>
          <w:tab w:val="clear" w:pos="9072"/>
          <w:tab w:val="center" w:pos="4820" w:leader="none"/>
          <w:tab w:val="right" w:pos="9639" w:leader="none"/>
        </w:tabs>
        <w:ind w:right="2" w:hanging="0"/>
        <w:rPr/>
      </w:pPr>
      <w:r>
        <w:rPr/>
        <w:tab/>
      </w: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r>
          <w:rPr>
            <w:rFonts w:ascii="Cambria Math" w:hAnsi="Cambria Math"/>
          </w:rPr>
          <m:t xml:space="preserve">=</m:t>
        </m:r>
        <m:sSub>
          <m:e>
            <m:r>
              <w:rPr>
                <w:rFonts w:ascii="Cambria Math" w:hAnsi="Cambria Math"/>
              </w:rPr>
              <m:t xml:space="preserve">θ</m:t>
            </m:r>
          </m:e>
          <m:sub>
            <m:r>
              <m:rPr>
                <m:lit/>
                <m:nor/>
              </m:rPr>
              <w:rPr>
                <w:rFonts w:ascii="Cambria Math" w:hAnsi="Cambria Math"/>
              </w:rPr>
              <m:t xml:space="preserve">BS</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n</m:t>
            </m:r>
            <m:r>
              <w:rPr>
                <w:rFonts w:ascii="Cambria Math" w:hAnsi="Cambria Math"/>
              </w:rPr>
              <m:t xml:space="preserve">,</m:t>
            </m:r>
            <m:r>
              <m:rPr>
                <m:lit/>
                <m:nor/>
              </m:rPr>
              <w:rPr>
                <w:rFonts w:ascii="Cambria Math" w:hAnsi="Cambria Math"/>
              </w:rPr>
              <m:t xml:space="preserve">AoD</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oMath>
      <w:r>
        <w:rPr/>
        <w:t>.</w:t>
        <w:tab/>
        <w:t>(5.3-7)</w:t>
      </w:r>
    </w:p>
    <w:p>
      <w:pPr>
        <w:pStyle w:val="Normal"/>
        <w:ind w:left="360" w:hanging="0"/>
        <w:rPr/>
      </w:pPr>
      <w:r>
        <w:rPr/>
        <w:t xml:space="preserve">Similarly, the AoA of the </w:t>
      </w:r>
      <w:r>
        <w:rPr>
          <w:i/>
        </w:rPr>
        <w:t>m</w:t>
      </w:r>
      <w:r>
        <w:rPr/>
        <w:t xml:space="preserve">th sub-path for the </w:t>
      </w:r>
      <w:r>
        <w:rPr>
          <w:i/>
        </w:rPr>
        <w:t>n</w:t>
      </w:r>
      <w:r>
        <w:rPr/>
        <w:t>th path (with respect to the MS antenna array broadside) is</w:t>
      </w:r>
    </w:p>
    <w:p>
      <w:pPr>
        <w:pStyle w:val="EQ"/>
        <w:tabs>
          <w:tab w:val="clear" w:pos="4536"/>
          <w:tab w:val="clear" w:pos="9072"/>
          <w:tab w:val="center" w:pos="4820" w:leader="none"/>
          <w:tab w:val="right" w:pos="9639" w:leader="none"/>
        </w:tabs>
        <w:ind w:right="2" w:hanging="0"/>
        <w:rPr/>
      </w:pPr>
      <w:r>
        <w:rPr/>
        <w:tab/>
      </w: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r>
          <w:rPr>
            <w:rFonts w:ascii="Cambria Math" w:hAnsi="Cambria Math"/>
          </w:rPr>
          <m:t xml:space="preserve">=</m:t>
        </m:r>
        <m:sSub>
          <m:e>
            <m:r>
              <w:rPr>
                <w:rFonts w:ascii="Cambria Math" w:hAnsi="Cambria Math"/>
              </w:rPr>
              <m:t xml:space="preserve">θ</m:t>
            </m:r>
          </m:e>
          <m:sub>
            <m:r>
              <m:rPr>
                <m:lit/>
                <m:nor/>
              </m:rPr>
              <w:rPr>
                <w:rFonts w:ascii="Cambria Math" w:hAnsi="Cambria Math"/>
              </w:rPr>
              <m:t xml:space="preserve">MS</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n</m:t>
            </m:r>
            <m:r>
              <w:rPr>
                <w:rFonts w:ascii="Cambria Math" w:hAnsi="Cambria Math"/>
              </w:rPr>
              <m:t xml:space="preserve">,</m:t>
            </m:r>
            <m:r>
              <m:rPr>
                <m:lit/>
                <m:nor/>
              </m:rPr>
              <w:rPr>
                <w:rFonts w:ascii="Cambria Math" w:hAnsi="Cambria Math"/>
              </w:rPr>
              <m:t xml:space="preserve">AoA</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oMath>
      <w:r>
        <w:rPr/>
        <w:t>.</w:t>
        <w:tab/>
        <w:t>(5.3-8)</w:t>
      </w:r>
    </w:p>
    <w:p>
      <w:pPr>
        <w:pStyle w:val="Normal"/>
        <w:tabs>
          <w:tab w:val="clear" w:pos="284"/>
          <w:tab w:val="center" w:pos="4680" w:leader="none"/>
        </w:tabs>
        <w:ind w:left="360" w:hanging="0"/>
        <w:rPr/>
      </w:pPr>
      <w:r>
        <w:rPr/>
        <w:t xml:space="preserve">The antenna gains are dependent on these sub-path AoDs and AoAs. For the BS and MS, these are given respectively as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BS</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MS</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r>
          <w:rPr>
            <w:rFonts w:ascii="Cambria Math" w:hAnsi="Cambria Math"/>
          </w:rPr>
          <m:t xml:space="preserve">)</m:t>
        </m:r>
      </m:oMath>
      <w:r>
        <w:rPr/>
        <w:t>.</w:t>
      </w:r>
    </w:p>
    <w:p>
      <w:pPr>
        <w:pStyle w:val="Normal"/>
        <w:tabs>
          <w:tab w:val="clear" w:pos="284"/>
          <w:tab w:val="center" w:pos="4680" w:leader="none"/>
        </w:tabs>
        <w:ind w:left="360" w:hanging="360"/>
        <w:rPr/>
      </w:pPr>
      <w:r>
        <w:rPr>
          <w:b/>
        </w:rPr>
        <w:t>Step 13:</w:t>
      </w:r>
      <w:r>
        <w:rPr/>
        <w:t xml:space="preserve"> Apply the path loss based on the BS to MS distance from Step 2, and the log normal shadow fading determined in step 3 as bulk parameters to each of the sub-path powers of the channel model.</w:t>
      </w:r>
    </w:p>
    <w:p>
      <w:pPr>
        <w:pStyle w:val="Normal"/>
        <w:autoSpaceDE w:val="false"/>
        <w:rPr>
          <w:b/>
          <w:b/>
        </w:rPr>
      </w:pPr>
      <w:r>
        <w:rPr>
          <w:b/>
        </w:rPr>
        <w:t>Notes:</w:t>
      </w:r>
    </w:p>
    <w:p>
      <w:pPr>
        <w:pStyle w:val="Normal"/>
        <w:rPr/>
      </w:pPr>
      <w:r>
        <w:rPr/>
        <w:t xml:space="preserve">Note 1: In the development of the Spatial Channel Model, care was taken to include the statistical relationships between Angles and Powers, as well as Delays and Powers.  This was done using the proportionality factors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DS</m:t>
            </m:r>
          </m:sub>
        </m:sSub>
        <m:r>
          <w:rPr>
            <w:rFonts w:ascii="Cambria Math" w:hAnsi="Cambria Math"/>
          </w:rPr>
          <m:t xml:space="preserve">=</m:t>
        </m:r>
        <m:f>
          <m:fPr>
            <m:type m:val="lin"/>
          </m:fPr>
          <m:num>
            <m:sSub>
              <m:e>
                <m:r>
                  <w:rPr>
                    <w:rFonts w:ascii="Cambria Math" w:hAnsi="Cambria Math"/>
                  </w:rPr>
                  <m:t xml:space="preserve">σ</m:t>
                </m:r>
              </m:e>
              <m:sub>
                <m:r>
                  <m:rPr>
                    <m:lit/>
                    <m:nor/>
                  </m:rPr>
                  <w:rPr>
                    <w:rFonts w:ascii="Cambria Math" w:hAnsi="Cambria Math"/>
                  </w:rPr>
                  <m:t xml:space="preserve">delays</m:t>
                </m:r>
              </m:sub>
            </m:sSub>
          </m:num>
          <m:den>
            <m:sSub>
              <m:e>
                <m:r>
                  <w:rPr>
                    <w:rFonts w:ascii="Cambria Math" w:hAnsi="Cambria Math"/>
                  </w:rPr>
                  <m:t xml:space="preserve">σ</m:t>
                </m:r>
              </m:e>
              <m:sub>
                <m:r>
                  <m:rPr>
                    <m:lit/>
                    <m:nor/>
                  </m:rPr>
                  <w:rPr>
                    <w:rFonts w:ascii="Cambria Math" w:hAnsi="Cambria Math"/>
                  </w:rPr>
                  <m:t xml:space="preserve">DS</m:t>
                </m:r>
              </m:sub>
            </m:sSub>
          </m:den>
        </m:f>
      </m:oMath>
      <w:r>
        <w:rPr/>
        <w:t xml:space="preserve"> and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AS</m:t>
            </m:r>
          </m:sub>
        </m:sSub>
        <m:r>
          <w:rPr>
            <w:rFonts w:ascii="Cambria Math" w:hAnsi="Cambria Math"/>
          </w:rPr>
          <m:t xml:space="preserve">=</m:t>
        </m:r>
        <m:f>
          <m:fPr>
            <m:type m:val="lin"/>
          </m:fPr>
          <m:num>
            <m:sSub>
              <m:e>
                <m:r>
                  <w:rPr>
                    <w:rFonts w:ascii="Cambria Math" w:hAnsi="Cambria Math"/>
                  </w:rPr>
                  <m:t xml:space="preserve">σ</m:t>
                </m:r>
              </m:e>
              <m:sub>
                <m:r>
                  <m:rPr>
                    <m:lit/>
                    <m:nor/>
                  </m:rPr>
                  <w:rPr>
                    <w:rFonts w:ascii="Cambria Math" w:hAnsi="Cambria Math"/>
                  </w:rPr>
                  <m:t xml:space="preserve">AoD</m:t>
                </m:r>
              </m:sub>
            </m:sSub>
          </m:num>
          <m:den>
            <m:sSub>
              <m:e>
                <m:r>
                  <w:rPr>
                    <w:rFonts w:ascii="Cambria Math" w:hAnsi="Cambria Math"/>
                  </w:rPr>
                  <m:t xml:space="preserve">σ</m:t>
                </m:r>
              </m:e>
              <m:sub>
                <m:r>
                  <m:rPr>
                    <m:lit/>
                    <m:nor/>
                  </m:rPr>
                  <w:rPr>
                    <w:rFonts w:ascii="Cambria Math" w:hAnsi="Cambria Math"/>
                  </w:rPr>
                  <m:t xml:space="preserve">PAS</m:t>
                </m:r>
              </m:sub>
            </m:sSub>
          </m:den>
        </m:f>
      </m:oMath>
      <w:r>
        <w:rPr/>
        <w:t xml:space="preserve"> that were based on measurements.  </w:t>
      </w:r>
    </w:p>
    <w:p>
      <w:pPr>
        <w:pStyle w:val="Normal"/>
        <w:rPr/>
      </w:pPr>
      <w:r>
        <w:rPr/>
        <w:t>Note 2: While there is some evidence that delay spread may depend on distance between the transmitter and receiver, the effect is considered to be minor (compared to other dependencies: DS-AS, DS-SF.). Various inputs based on multiple data sets indicate that the trend of DS can be either slightly positive or negative, and may sometimes be relatively flat with distance. For these reasons and also for simplicity, a distance dependence on DS is not modeled.</w:t>
      </w:r>
    </w:p>
    <w:p>
      <w:pPr>
        <w:pStyle w:val="Normal"/>
        <w:rPr/>
      </w:pPr>
      <w:r>
        <w:rPr/>
        <w:t xml:space="preserve">Note 3: The equations presented here for the power of the </w:t>
      </w:r>
      <w:r>
        <w:rPr>
          <w:i/>
        </w:rPr>
        <w:t>n</w:t>
      </w:r>
      <w:r>
        <w:rPr/>
        <w:t xml:space="preserve">th path are based on a power-delay envelope which is the average behavior of the power-delay profile.  Defining the powers to reproduce the average behavior limits the dynamic range of the result and does not reproduce the expected randomness from trial to trial.  The randomizing process </w:t>
      </w:r>
      <w:r>
        <w:rPr>
          <w:vertAlign w:val="subscript"/>
          <w:lang w:val="en-US" w:eastAsia="en-US"/>
        </w:rPr>
      </w:r>
      <m:oMath xmlns:m="http://schemas.openxmlformats.org/officeDocument/2006/math">
        <m:sSub>
          <m:e>
            <m:r>
              <w:rPr>
                <w:rFonts w:ascii="Cambria Math" w:hAnsi="Cambria Math"/>
              </w:rPr>
              <m:t xml:space="preserve">ξ</m:t>
            </m:r>
          </m:e>
          <m:sub>
            <m:r>
              <w:rPr>
                <w:rFonts w:ascii="Cambria Math" w:hAnsi="Cambria Math"/>
              </w:rPr>
              <m:t xml:space="preserve">n</m:t>
            </m:r>
          </m:sub>
        </m:sSub>
      </m:oMath>
      <w:r>
        <w:rPr/>
        <w:t>is used to vary the powers with respect to the average envelope to reproduce the variations experienced in the actual channel. This parameter is also necessary to produce a dynamic range comparable to measurements.</w:t>
      </w:r>
    </w:p>
    <w:p>
      <w:pPr>
        <w:pStyle w:val="Normal"/>
        <w:rPr/>
      </w:pPr>
      <w:r>
        <w:rPr/>
        <w:t xml:space="preserve">Note 4: The quantity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AS</m:t>
            </m:r>
          </m:sub>
        </m:sSub>
      </m:oMath>
      <w:r>
        <w:rPr/>
        <w:t xml:space="preserve"> describes the distribution of powers in angle and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AS</m:t>
            </m:r>
          </m:sub>
        </m:sSub>
        <m:r>
          <w:rPr>
            <w:rFonts w:ascii="Cambria Math" w:hAnsi="Cambria Math"/>
          </w:rPr>
          <m:t xml:space="preserve">=</m:t>
        </m:r>
        <m:f>
          <m:fPr>
            <m:type m:val="lin"/>
          </m:fPr>
          <m:num>
            <m:sSub>
              <m:e>
                <m:r>
                  <w:rPr>
                    <w:rFonts w:ascii="Cambria Math" w:hAnsi="Cambria Math"/>
                  </w:rPr>
                  <m:t xml:space="preserve">σ</m:t>
                </m:r>
              </m:e>
              <m:sub>
                <m:r>
                  <m:rPr>
                    <m:lit/>
                    <m:nor/>
                  </m:rPr>
                  <w:rPr>
                    <w:rFonts w:ascii="Cambria Math" w:hAnsi="Cambria Math"/>
                  </w:rPr>
                  <m:t xml:space="preserve">AoD</m:t>
                </m:r>
              </m:sub>
            </m:sSub>
          </m:num>
          <m:den>
            <m:sSub>
              <m:e>
                <m:r>
                  <w:rPr>
                    <w:rFonts w:ascii="Cambria Math" w:hAnsi="Cambria Math"/>
                  </w:rPr>
                  <m:t xml:space="preserve">σ</m:t>
                </m:r>
              </m:e>
              <m:sub>
                <m:r>
                  <m:rPr>
                    <m:lit/>
                    <m:nor/>
                  </m:rPr>
                  <w:rPr>
                    <w:rFonts w:ascii="Cambria Math" w:hAnsi="Cambria Math"/>
                  </w:rPr>
                  <m:t xml:space="preserve">PAS</m:t>
                </m:r>
              </m:sub>
            </m:sSub>
          </m:den>
        </m:f>
      </m:oMath>
      <w:r>
        <w:rPr/>
        <w:t xml:space="preserve">, i.e. the spread of angles to the power weighted angle spread.  Higher values of </w:t>
      </w:r>
      <w:r>
        <w:rPr/>
      </w:r>
      <m:oMath xmlns:m="http://schemas.openxmlformats.org/officeDocument/2006/math">
        <m:sSub>
          <m:e>
            <m:r>
              <w:rPr>
                <w:rFonts w:ascii="Cambria Math" w:hAnsi="Cambria Math"/>
              </w:rPr>
              <m:t xml:space="preserve">r</m:t>
            </m:r>
          </m:e>
          <m:sub>
            <m:r>
              <m:rPr>
                <m:lit/>
                <m:nor/>
              </m:rPr>
              <w:rPr>
                <w:rFonts w:ascii="Cambria Math" w:hAnsi="Cambria Math"/>
              </w:rPr>
              <m:t xml:space="preserve">AS</m:t>
            </m:r>
          </m:sub>
        </m:sSub>
      </m:oMath>
      <w:r>
        <w:rPr/>
        <w:t xml:space="preserve"> correspond to more power being concentrated in a small AoD or a small number of paths that are closely spaced in angle.</w:t>
      </w:r>
    </w:p>
    <w:p>
      <w:pPr>
        <w:pStyle w:val="Normal"/>
        <w:rPr/>
      </w:pPr>
      <w:r>
        <w:rPr/>
        <w:t>Note 5:  Although two different mechanisms are used to select the AoD from the Base, and the AoA at the MS, the paths are sufficiently defined by their BS to MS connection, power Pn, and delay, thus there is no ambiguity in associating the paths to these parameters at the BS or MS.</w:t>
      </w:r>
    </w:p>
    <w:p>
      <w:pPr>
        <w:pStyle w:val="Heading3"/>
        <w:rPr/>
      </w:pPr>
      <w:bookmarkStart w:id="123" w:name="__RefHeading___Toc477795093"/>
      <w:bookmarkEnd w:id="123"/>
      <w:r>
        <w:rPr/>
        <w:t>5.3.2</w:t>
        <w:tab/>
        <w:t>Generating user parameters for urban microcell environments</w:t>
      </w:r>
    </w:p>
    <w:p>
      <w:pPr>
        <w:pStyle w:val="Normal"/>
        <w:rPr/>
      </w:pPr>
      <w:r>
        <w:rPr>
          <w:lang w:val="en-US" w:eastAsia="en-US"/>
        </w:rPr>
        <w:t xml:space="preserve">Urban microcell environments differ from the macrocell environments in that the individual multipaths are independently shadowed. As in the macrocell case, </w:t>
      </w:r>
      <w:r>
        <w:rPr>
          <w:i/>
          <w:lang w:val="en-US" w:eastAsia="en-US"/>
        </w:rPr>
        <w:t>N</w:t>
      </w:r>
      <w:r>
        <w:rPr>
          <w:lang w:val="en-US" w:eastAsia="en-US"/>
        </w:rPr>
        <w:t xml:space="preserve"> = 6 paths are modeled. We list the entire procedure but only describe the details of the steps that differ from the corresponding step of the macrocell procedure. </w:t>
      </w:r>
    </w:p>
    <w:p>
      <w:pPr>
        <w:pStyle w:val="Normal"/>
        <w:ind w:left="360" w:hanging="360"/>
        <w:rPr>
          <w:b/>
          <w:b/>
        </w:rPr>
      </w:pPr>
      <w:r>
        <w:rPr>
          <w:b/>
        </w:rPr>
        <w:t xml:space="preserve">Step 1: </w:t>
      </w:r>
      <w:r>
        <w:rPr>
          <w:i/>
        </w:rPr>
        <w:t>Choose the urban microcell environment.</w:t>
      </w:r>
    </w:p>
    <w:p>
      <w:pPr>
        <w:pStyle w:val="Normal"/>
        <w:ind w:left="360" w:hanging="360"/>
        <w:rPr/>
      </w:pPr>
      <w:r>
        <w:rPr>
          <w:b/>
        </w:rPr>
        <w:t>Step 2:</w:t>
      </w:r>
      <w:r>
        <w:rPr/>
        <w:t xml:space="preserve"> </w:t>
      </w:r>
      <w:r>
        <w:rPr>
          <w:i/>
        </w:rPr>
        <w:t>Determine various distance and orientation parameters.</w:t>
      </w:r>
      <w:r>
        <w:rPr/>
        <w:t xml:space="preserve"> </w:t>
      </w:r>
    </w:p>
    <w:p>
      <w:pPr>
        <w:pStyle w:val="Normal"/>
        <w:ind w:left="360" w:hanging="360"/>
        <w:rPr/>
      </w:pPr>
      <w:r>
        <w:rPr>
          <w:b/>
        </w:rPr>
        <w:t>Step 3:</w:t>
      </w:r>
      <w:r>
        <w:rPr/>
        <w:t xml:space="preserve"> </w:t>
      </w:r>
      <w:r>
        <w:rPr>
          <w:i/>
        </w:rPr>
        <w:t>Determine the bulk path loss and log normal shadow fading parameters.</w:t>
      </w:r>
    </w:p>
    <w:p>
      <w:pPr>
        <w:pStyle w:val="Normal"/>
        <w:autoSpaceDE w:val="false"/>
        <w:ind w:left="360" w:hanging="360"/>
        <w:rPr/>
      </w:pPr>
      <w:r>
        <w:rPr>
          <w:b/>
        </w:rPr>
        <w:t>Step 4:</w:t>
      </w:r>
      <w:r>
        <w:rPr/>
        <w:t xml:space="preserve"> </w:t>
      </w:r>
      <w:r>
        <w:rPr>
          <w:i/>
        </w:rPr>
        <w:t>Determine the random delays for each of the N multipath components</w:t>
      </w:r>
      <w:r>
        <w:rPr/>
        <w:t xml:space="preserve">. For the microcell environment, </w:t>
      </w:r>
      <w:r>
        <w:rPr>
          <w:i/>
        </w:rPr>
        <w:t>N</w:t>
      </w:r>
      <w:r>
        <w:rPr/>
        <w:t xml:space="preserve"> = 6. The delays </w:t>
      </w:r>
      <w:r>
        <w:rPr/>
      </w:r>
      <m:oMath xmlns:m="http://schemas.openxmlformats.org/officeDocument/2006/math">
        <m:sSub>
          <m:e>
            <m:r>
              <w:rPr>
                <w:rFonts w:ascii="Cambria Math" w:hAnsi="Cambria Math"/>
              </w:rPr>
              <m:t xml:space="preserve">τ</m:t>
            </m:r>
          </m:e>
          <m:sub>
            <m:r>
              <w:rPr>
                <w:rFonts w:ascii="Cambria Math" w:hAnsi="Cambria Math"/>
              </w:rPr>
              <m:t xml:space="preserve">n</m:t>
            </m:r>
          </m:sub>
        </m:sSub>
        <m:r>
          <w:rPr>
            <w:rFonts w:ascii="Cambria Math" w:hAnsi="Cambria Math"/>
          </w:rPr>
          <m:t xml:space="preserve">,</m:t>
        </m:r>
        <m:r>
          <m:t xml:space="preserve"> </m:t>
        </m:r>
      </m:oMath>
      <w:r>
        <w:rPr>
          <w:i/>
        </w:rPr>
        <w:t>n</w:t>
      </w:r>
      <w:r>
        <w:rPr/>
        <w:t xml:space="preserve"> = 1, … , </w:t>
      </w:r>
      <w:r>
        <w:rPr>
          <w:i/>
        </w:rPr>
        <w:t>N</w:t>
      </w:r>
      <w:r>
        <w:rPr/>
        <w:t xml:space="preserve"> are i.i.d. random variables drawn from a uniform distribution from 0 to 1.2 </w:t>
      </w:r>
      <w:r>
        <w:rPr>
          <w:rFonts w:eastAsia="Symbol" w:cs="Symbol" w:ascii="Symbol" w:hAnsi="Symbol"/>
        </w:rPr>
        <w:t></w:t>
      </w:r>
      <w:r>
        <w:rPr/>
        <w:t xml:space="preserve">s. </w:t>
      </w:r>
    </w:p>
    <w:p>
      <w:pPr>
        <w:pStyle w:val="Normal"/>
        <w:autoSpaceDE w:val="false"/>
        <w:ind w:left="360" w:hanging="360"/>
        <w:rPr/>
      </w:pPr>
      <w:r>
        <w:rPr>
          <w:b/>
        </w:rPr>
        <w:t>Step 5:</w:t>
      </w:r>
      <w:r>
        <w:rPr/>
        <w:t xml:space="preserve">  The minimum of these delays is subtracted from all so that the first delay is zero. The delays are quantized in time to the nearest 1/16th chip interval as described in Clause 5.3.1. When the LOS model is used, the delay of the direct component will be set equal to the first arriving path with zero delay.</w:t>
      </w:r>
    </w:p>
    <w:p>
      <w:pPr>
        <w:pStyle w:val="Normal"/>
        <w:ind w:left="360" w:hanging="360"/>
        <w:rPr>
          <w:lang w:val="en-US" w:eastAsia="en-US"/>
        </w:rPr>
      </w:pPr>
      <w:r>
        <w:rPr>
          <w:b/>
          <w:lang w:val="en-US" w:eastAsia="en-US"/>
        </w:rPr>
        <w:t>Step 6:</w:t>
      </w:r>
      <w:r>
        <w:rPr>
          <w:lang w:val="en-US" w:eastAsia="en-US"/>
        </w:rPr>
        <w:t xml:space="preserve"> </w:t>
      </w:r>
      <w:r>
        <w:rPr>
          <w:i/>
          <w:lang w:val="en-US" w:eastAsia="en-US"/>
        </w:rPr>
        <w:t>Determine random average powers for each of the N multipath components</w:t>
      </w:r>
      <w:r>
        <w:rPr>
          <w:lang w:val="en-US" w:eastAsia="en-US"/>
        </w:rPr>
        <w:t xml:space="preserve">. The PDP consists of </w:t>
      </w:r>
      <w:r>
        <w:rPr>
          <w:i/>
          <w:lang w:val="en-US" w:eastAsia="en-US"/>
        </w:rPr>
        <w:t>N</w:t>
      </w:r>
      <w:r>
        <w:rPr>
          <w:lang w:val="en-US" w:eastAsia="en-US"/>
        </w:rPr>
        <w:t>=6 distinct paths that are uniformly distributed between 0 and 1.2</w:t>
      </w:r>
      <w:r>
        <w:rPr>
          <w:rFonts w:eastAsia="Symbol" w:cs="Symbol" w:ascii="Symbol" w:hAnsi="Symbol"/>
        </w:rPr>
        <w:t></w:t>
      </w:r>
      <w:r>
        <w:rPr/>
        <w:t>s. The powers for each path are exponentially decaying in time with the addition of a lognormal randomness, which is independent of the path delay:</w:t>
      </w:r>
    </w:p>
    <w:p>
      <w:pPr>
        <w:pStyle w:val="EQ"/>
        <w:tabs>
          <w:tab w:val="clear" w:pos="4536"/>
          <w:tab w:val="clear" w:pos="9072"/>
          <w:tab w:val="center" w:pos="4820" w:leader="none"/>
          <w:tab w:val="right" w:pos="9639" w:leader="none"/>
        </w:tabs>
        <w:rPr/>
      </w:pPr>
      <w:r>
        <w:rPr/>
        <w:tab/>
      </w:r>
      <w:r>
        <w:rPr/>
      </w:r>
      <m:oMath xmlns:m="http://schemas.openxmlformats.org/officeDocument/2006/math">
        <m:sSup>
          <m:e>
            <m:r>
              <w:rPr>
                <w:rFonts w:ascii="Cambria Math" w:hAnsi="Cambria Math"/>
              </w:rPr>
              <m:t xml:space="preserve">P</m:t>
            </m:r>
          </m:e>
          <m:sup>
            <m:sSub>
              <m:e>
                <m:r>
                  <w:rPr>
                    <w:rFonts w:ascii="Cambria Math" w:hAnsi="Cambria Math"/>
                  </w:rPr>
                  <m:t xml:space="preserve">'</m:t>
                </m:r>
              </m:e>
              <m:sub>
                <m:r>
                  <w:rPr>
                    <w:rFonts w:ascii="Cambria Math" w:hAnsi="Cambria Math"/>
                  </w:rPr>
                  <m:t xml:space="preserve">n</m:t>
                </m:r>
              </m:sub>
            </m:sSub>
          </m:sup>
        </m:s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m:t>
            </m:r>
            <m:sSub>
              <m:e>
                <m:r>
                  <w:rPr>
                    <w:rFonts w:ascii="Cambria Math" w:hAnsi="Cambria Math"/>
                  </w:rPr>
                  <m:t xml:space="preserve">τ</m:t>
                </m:r>
              </m:e>
              <m:sub>
                <m:r>
                  <w:rPr>
                    <w:rFonts w:ascii="Cambria Math" w:hAnsi="Cambria Math"/>
                  </w:rPr>
                  <m:t xml:space="preserve">n</m:t>
                </m:r>
              </m:sub>
            </m:sSub>
            <m:r>
              <w:rPr>
                <w:rFonts w:ascii="Cambria Math" w:hAnsi="Cambria Math"/>
              </w:rPr>
              <m:t xml:space="preserve">+</m:t>
            </m:r>
            <m:f>
              <m:fPr>
                <m:type m:val="lin"/>
              </m:fPr>
              <m:num>
                <m:sSub>
                  <m:e>
                    <m:r>
                      <w:rPr>
                        <w:rFonts w:ascii="Cambria Math" w:hAnsi="Cambria Math"/>
                      </w:rPr>
                      <m:t xml:space="preserve">z</m:t>
                    </m:r>
                  </m:e>
                  <m:sub>
                    <m:r>
                      <w:rPr>
                        <w:rFonts w:ascii="Cambria Math" w:hAnsi="Cambria Math"/>
                      </w:rPr>
                      <m:t xml:space="preserve">n</m:t>
                    </m:r>
                  </m:sub>
                </m:sSub>
              </m:num>
              <m:den>
                <m:r>
                  <m:rPr>
                    <m:lit/>
                    <m:nor/>
                  </m:rPr>
                  <w:rPr>
                    <w:rFonts w:ascii="Cambria Math" w:hAnsi="Cambria Math"/>
                  </w:rPr>
                  <m:t xml:space="preserve">10</m:t>
                </m:r>
              </m:den>
            </m:f>
            <m:r>
              <w:rPr>
                <w:rFonts w:ascii="Cambria Math" w:hAnsi="Cambria Math"/>
              </w:rPr>
              <m:t xml:space="preserve">)</m:t>
            </m:r>
          </m:sup>
        </m:sSup>
      </m:oMath>
      <w:r>
        <w:rPr/>
        <w:tab/>
        <w:t>(5.3-9)</w:t>
      </w:r>
    </w:p>
    <w:p>
      <w:pPr>
        <w:pStyle w:val="TextBodyIndent"/>
        <w:spacing w:before="0" w:after="180"/>
        <w:rPr/>
      </w:pPr>
      <w:r>
        <w:rPr>
          <w:rFonts w:cs="Bookman Old Style" w:ascii="Bookman Old Style" w:hAnsi="Bookman Old Style"/>
          <w:lang w:val="en-US" w:eastAsia="en-US"/>
        </w:rPr>
        <w:t xml:space="preserve">where </w:t>
      </w:r>
      <w:r>
        <w:rPr>
          <w:rFonts w:cs="Bookman Old Style" w:ascii="Bookman Old Style" w:hAnsi="Bookman Old Style"/>
        </w:rPr>
      </w:r>
      <m:oMath xmlns:m="http://schemas.openxmlformats.org/officeDocument/2006/math">
        <m:sSub>
          <m:e>
            <m:r>
              <w:rPr>
                <w:rFonts w:ascii="Cambria Math" w:hAnsi="Cambria Math"/>
              </w:rPr>
              <m:t xml:space="preserve">τ</m:t>
            </m:r>
          </m:e>
          <m:sub>
            <m:r>
              <w:rPr>
                <w:rFonts w:ascii="Cambria Math" w:hAnsi="Cambria Math"/>
              </w:rPr>
              <m:t xml:space="preserve">n</m:t>
            </m:r>
          </m:sub>
        </m:sSub>
        <m:r>
          <m:t xml:space="preserve"> </m:t>
        </m:r>
      </m:oMath>
      <w:r>
        <w:rPr>
          <w:rFonts w:cs="Bookman Old Style" w:ascii="Bookman Old Style" w:hAnsi="Bookman Old Style"/>
        </w:rPr>
        <w:t xml:space="preserve">is the unquantized values and given in units of microseconds, and </w:t>
      </w:r>
      <w:r>
        <w:rPr>
          <w:rFonts w:cs="Bookman Old Style" w:ascii="Bookman Old Style" w:hAnsi="Bookman Old Style"/>
        </w:rPr>
      </w:r>
      <m:oMath xmlns:m="http://schemas.openxmlformats.org/officeDocument/2006/math">
        <m:sSub>
          <m:e>
            <m:r>
              <w:rPr>
                <w:rFonts w:ascii="Cambria Math" w:hAnsi="Cambria Math"/>
              </w:rPr>
              <m:t xml:space="preserve">z</m:t>
            </m:r>
          </m:e>
          <m:sub>
            <m:r>
              <w:rPr>
                <w:rFonts w:ascii="Cambria Math" w:hAnsi="Cambria Math"/>
              </w:rPr>
              <m:t xml:space="preserve">n</m:t>
            </m:r>
          </m:sub>
        </m:sSub>
        <m:r>
          <m:t xml:space="preserve"> </m:t>
        </m:r>
      </m:oMath>
      <w:r>
        <w:rPr>
          <w:rFonts w:cs="Bookman Old Style" w:ascii="Bookman Old Style" w:hAnsi="Bookman Old Style"/>
        </w:rPr>
        <w:t>(</w:t>
      </w:r>
      <w:r>
        <w:rPr>
          <w:rFonts w:cs="Bookman Old Style" w:ascii="Bookman Old Style" w:hAnsi="Bookman Old Style"/>
          <w:i/>
        </w:rPr>
        <w:t>n</w:t>
      </w:r>
      <w:r>
        <w:rPr>
          <w:rFonts w:cs="Bookman Old Style" w:ascii="Bookman Old Style" w:hAnsi="Bookman Old Style"/>
        </w:rPr>
        <w:t xml:space="preserve"> = 1,…,</w:t>
      </w:r>
      <w:r>
        <w:rPr>
          <w:rFonts w:cs="Bookman Old Style" w:ascii="Bookman Old Style" w:hAnsi="Bookman Old Style"/>
          <w:i/>
        </w:rPr>
        <w:t>N</w:t>
      </w:r>
      <w:r>
        <w:rPr>
          <w:rFonts w:cs="Bookman Old Style" w:ascii="Bookman Old Style" w:hAnsi="Bookman Old Style"/>
        </w:rPr>
        <w:t>) are i.i.d. zero mean Gaussian random variables with a standard deviation of 3dB. Average powers are normalized so that total average power for all six paths is equal to one:</w:t>
      </w:r>
    </w:p>
    <w:p>
      <w:pPr>
        <w:pStyle w:val="EQ"/>
        <w:tabs>
          <w:tab w:val="clear" w:pos="4536"/>
          <w:tab w:val="clear" w:pos="9072"/>
          <w:tab w:val="center" w:pos="4820" w:leader="none"/>
          <w:tab w:val="right" w:pos="9639" w:leader="none"/>
        </w:tabs>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n</m:t>
            </m:r>
          </m:sub>
        </m:sSub>
        <m:r>
          <w:rPr>
            <w:rFonts w:ascii="Cambria Math" w:hAnsi="Cambria Math"/>
          </w:rPr>
          <m:t xml:space="preserve">=</m:t>
        </m:r>
        <m:f>
          <m:num>
            <m:sSubSup>
              <m:e>
                <m:r>
                  <w:rPr>
                    <w:rFonts w:ascii="Cambria Math" w:hAnsi="Cambria Math"/>
                  </w:rPr>
                  <m:t xml:space="preserve">P</m:t>
                </m:r>
              </m:e>
              <m:sub>
                <m:r>
                  <w:rPr>
                    <w:rFonts w:ascii="Cambria Math" w:hAnsi="Cambria Math"/>
                  </w:rPr>
                  <m:t xml:space="preserve">n</m:t>
                </m:r>
              </m:sub>
              <m:sup>
                <m:r>
                  <w:rPr>
                    <w:rFonts w:ascii="Cambria Math" w:hAnsi="Cambria Math"/>
                  </w:rPr>
                  <m:t xml:space="preserve">'</m:t>
                </m:r>
              </m:sup>
            </m:sSubSup>
          </m:num>
          <m:den>
            <m:nary>
              <m:naryPr>
                <m:chr m:val="∑"/>
                <m:subHide m:val="1"/>
                <m:supHide m:val="1"/>
              </m:naryPr>
              <m:sub/>
              <m:sup/>
              <m:e>
                <m:sSubSup>
                  <m:e>
                    <m:r>
                      <w:rPr>
                        <w:rFonts w:ascii="Cambria Math" w:hAnsi="Cambria Math"/>
                      </w:rPr>
                      <m:t xml:space="preserve">P</m:t>
                    </m:r>
                  </m:e>
                  <m:sub>
                    <m:r>
                      <w:rPr>
                        <w:rFonts w:ascii="Cambria Math" w:hAnsi="Cambria Math"/>
                      </w:rPr>
                      <m:t xml:space="preserve">j</m:t>
                    </m:r>
                  </m:sub>
                  <m:sup>
                    <m:r>
                      <w:rPr>
                        <w:rFonts w:ascii="Cambria Math" w:hAnsi="Cambria Math"/>
                      </w:rPr>
                      <m:t xml:space="preserve">'</m:t>
                    </m:r>
                  </m:sup>
                </m:sSubSup>
              </m:e>
            </m:nary>
          </m:den>
        </m:f>
      </m:oMath>
      <w:r>
        <w:rPr/>
        <w:t>.</w:t>
        <w:tab/>
        <w:t>(5.3-10)</w:t>
      </w:r>
    </w:p>
    <w:p>
      <w:pPr>
        <w:pStyle w:val="TextBodyIndent"/>
        <w:spacing w:before="0" w:after="180"/>
        <w:rPr/>
      </w:pPr>
      <w:r>
        <w:rPr>
          <w:rFonts w:cs="Bookman Old Style" w:ascii="Bookman Old Style" w:hAnsi="Bookman Old Style"/>
          <w:lang w:val="en-US" w:eastAsia="en-US"/>
        </w:rPr>
        <w:t xml:space="preserve">When the LOS model is used, the normalization of the path powers includes consideration of the power of the direct component </w:t>
      </w:r>
      <w:r>
        <w:rPr>
          <w:rFonts w:cs="Bookman Old Style" w:ascii="Bookman Old Style" w:hAnsi="Bookman Old Style"/>
          <w:lang w:val="en-US" w:eastAsia="en-US"/>
        </w:rPr>
      </w:r>
      <m:oMath xmlns:m="http://schemas.openxmlformats.org/officeDocument/2006/math">
        <m:sSub>
          <m:e>
            <m:r>
              <w:rPr>
                <w:rFonts w:ascii="Cambria Math" w:hAnsi="Cambria Math"/>
              </w:rPr>
              <m:t xml:space="preserve">P</m:t>
            </m:r>
          </m:e>
          <m:sub>
            <m:r>
              <w:rPr>
                <w:rFonts w:ascii="Cambria Math" w:hAnsi="Cambria Math"/>
              </w:rPr>
              <m:t xml:space="preserve">D</m:t>
            </m:r>
          </m:sub>
        </m:sSub>
      </m:oMath>
      <w:r>
        <w:rPr>
          <w:rFonts w:cs="Bookman Old Style" w:ascii="Bookman Old Style" w:hAnsi="Bookman Old Style"/>
          <w:lang w:val="en-US" w:eastAsia="en-US"/>
        </w:rPr>
        <w:t>such that the ratio of powers in the direct path to the scattered paths has a ratio of K:</w:t>
      </w:r>
    </w:p>
    <w:p>
      <w:pPr>
        <w:pStyle w:val="EQ"/>
        <w:tabs>
          <w:tab w:val="clear" w:pos="4536"/>
          <w:tab w:val="clear" w:pos="9072"/>
          <w:tab w:val="center" w:pos="4820" w:leader="none"/>
          <w:tab w:val="right" w:pos="9639" w:leader="none"/>
        </w:tabs>
        <w:rPr/>
      </w:pPr>
      <w:r>
        <w:rPr/>
        <w:tab/>
      </w:r>
      <w:r>
        <w:rPr/>
        <w:object w:dxaOrig="1700" w:dyaOrig="7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85pt;height:36pt" filled="f" o:ole="">
            <v:imagedata r:id="rId50" o:title=""/>
          </v:shape>
          <o:OLEObject Type="Embed" ProgID="" ShapeID="ole_rId49" DrawAspect="Content" ObjectID="_1970608928" r:id="rId49"/>
        </w:object>
      </w:r>
      <w:r>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D</m:t>
            </m:r>
          </m:sub>
        </m:sSub>
        <m:r>
          <w:rPr>
            <w:rFonts w:ascii="Cambria Math" w:hAnsi="Cambria Math"/>
          </w:rPr>
          <m:t xml:space="preserve">=</m:t>
        </m:r>
        <m:f>
          <m:num>
            <m:r>
              <w:rPr>
                <w:rFonts w:ascii="Cambria Math" w:hAnsi="Cambria Math"/>
              </w:rPr>
              <m:t xml:space="preserve">K</m:t>
            </m:r>
          </m:num>
          <m:den>
            <m:r>
              <w:rPr>
                <w:rFonts w:ascii="Cambria Math" w:hAnsi="Cambria Math"/>
              </w:rPr>
              <m:t xml:space="preserve">K</m:t>
            </m:r>
            <m:r>
              <w:rPr>
                <w:rFonts w:ascii="Cambria Math" w:hAnsi="Cambria Math"/>
              </w:rPr>
              <m:t xml:space="preserve">+</m:t>
            </m:r>
            <m:r>
              <w:rPr>
                <w:rFonts w:ascii="Cambria Math" w:hAnsi="Cambria Math"/>
              </w:rPr>
              <m:t xml:space="preserve">1</m:t>
            </m:r>
          </m:den>
        </m:f>
      </m:oMath>
      <w:r>
        <w:rPr/>
        <w:t>.</w:t>
        <w:tab/>
        <w:t>(5.3-11)</w:t>
      </w:r>
    </w:p>
    <w:p>
      <w:pPr>
        <w:pStyle w:val="Normal"/>
        <w:ind w:left="360" w:hanging="360"/>
        <w:rPr/>
      </w:pPr>
      <w:r>
        <w:rPr>
          <w:b/>
        </w:rPr>
        <w:t>Step 7:</w:t>
      </w:r>
      <w:r>
        <w:rPr/>
        <w:t xml:space="preserve"> </w:t>
      </w:r>
      <w:r>
        <w:rPr>
          <w:i/>
        </w:rPr>
        <w:t>Determine  AoDs for each of the N multipath components</w:t>
      </w:r>
      <w:r>
        <w:rPr/>
        <w:t>. The AoDs (with respect to the LOS direction) are i.i.d. random variables drawn from a uniform distribution over –40 to +40 degrees:</w:t>
      </w:r>
    </w:p>
    <w:p>
      <w:pPr>
        <w:pStyle w:val="EQ"/>
        <w:tabs>
          <w:tab w:val="clear" w:pos="4536"/>
          <w:tab w:val="clear" w:pos="9072"/>
          <w:tab w:val="center" w:pos="4820" w:leader="none"/>
          <w:tab w:val="right" w:pos="9639" w:leader="none"/>
        </w:tabs>
        <w:rPr/>
      </w:pPr>
      <w:r>
        <w:rPr/>
        <w:tab/>
      </w:r>
      <w:r>
        <w:rPr>
          <w:vertAlign w:val="subscript"/>
        </w:rPr>
        <w:object w:dxaOrig="1920" w:dyaOrig="34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96pt;height:17pt" filled="f" o:ole="">
            <v:imagedata r:id="rId52" o:title=""/>
          </v:shape>
          <o:OLEObject Type="Embed" ProgID="" ShapeID="ole_rId51" DrawAspect="Content" ObjectID="_328517795" r:id="rId51"/>
        </w:object>
      </w:r>
      <w:r>
        <w:rPr>
          <w:vertAlign w:val="subscript"/>
        </w:rPr>
        <w:t xml:space="preserve">,         </w:t>
      </w:r>
      <w:r>
        <w:rPr>
          <w:i/>
        </w:rPr>
        <w:t>n</w:t>
      </w:r>
      <w:r>
        <w:rPr/>
        <w:t xml:space="preserve"> = 1,…, </w:t>
      </w:r>
      <w:r>
        <w:rPr>
          <w:i/>
        </w:rPr>
        <w:t>N</w:t>
      </w:r>
      <w:r>
        <w:rPr/>
        <w:t>,</w:t>
        <w:tab/>
        <w:t>(5.3-12)</w:t>
      </w:r>
    </w:p>
    <w:p>
      <w:pPr>
        <w:pStyle w:val="Normal"/>
        <w:tabs>
          <w:tab w:val="clear" w:pos="284"/>
          <w:tab w:val="center" w:pos="4680" w:leader="none"/>
        </w:tabs>
        <w:ind w:left="360" w:hanging="360"/>
        <w:rPr/>
      </w:pPr>
      <w:r>
        <w:rPr>
          <w:lang w:val="en-US" w:eastAsia="en-US"/>
        </w:rPr>
        <w:tab/>
        <w:t xml:space="preserve">Associate the AoD of the </w:t>
      </w:r>
      <w:r>
        <w:rPr>
          <w:i/>
          <w:lang w:val="en-US" w:eastAsia="en-US"/>
        </w:rPr>
        <w:t>n</w:t>
      </w:r>
      <w:r>
        <w:rPr>
          <w:lang w:val="en-US" w:eastAsia="en-US"/>
        </w:rPr>
        <w:t>th path</w:t>
      </w:r>
      <w:r>
        <w:rPr>
          <w:vertAlign w:val="subscript"/>
          <w:lang w:val="en-US" w:eastAsia="en-US"/>
        </w:rPr>
        <w:object w:dxaOrig="600" w:dyaOrig="3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30pt;height:18pt" filled="f" o:ole="">
            <v:imagedata r:id="rId54" o:title=""/>
          </v:shape>
          <o:OLEObject Type="Embed" ProgID="" ShapeID="ole_rId53" DrawAspect="Content" ObjectID="_1405266519" r:id="rId53"/>
        </w:object>
      </w:r>
      <w:r>
        <w:rPr>
          <w:lang w:val="en-US" w:eastAsia="en-US"/>
        </w:rPr>
        <w:t xml:space="preserve">with the power of the </w:t>
      </w:r>
      <w:r>
        <w:rPr>
          <w:i/>
          <w:lang w:val="en-US" w:eastAsia="en-US"/>
        </w:rPr>
        <w:t>n</w:t>
      </w:r>
      <w:r>
        <w:rPr>
          <w:lang w:val="en-US" w:eastAsia="en-US"/>
        </w:rPr>
        <w:t xml:space="preserve">th path </w:t>
      </w:r>
      <w:r>
        <w:rPr/>
      </w:r>
      <m:oMath xmlns:m="http://schemas.openxmlformats.org/officeDocument/2006/math">
        <m:sSub>
          <m:e>
            <m:r>
              <w:rPr>
                <w:rFonts w:ascii="Cambria Math" w:hAnsi="Cambria Math"/>
              </w:rPr>
              <m:t xml:space="preserve">P</m:t>
            </m:r>
          </m:e>
          <m:sub>
            <m:r>
              <w:rPr>
                <w:rFonts w:ascii="Cambria Math" w:hAnsi="Cambria Math"/>
              </w:rPr>
              <m:t xml:space="preserve">n</m:t>
            </m:r>
          </m:sub>
        </m:sSub>
      </m:oMath>
      <w:r>
        <w:rPr/>
        <w:t>.</w:t>
      </w:r>
      <w:r>
        <w:rPr>
          <w:lang w:val="en-US" w:eastAsia="en-US"/>
        </w:rPr>
        <w:t xml:space="preserve"> Note unlike the macrocell environment, the AoDs do not need to be sorted before being assigned to a path power. When the LOS model is used, the AoD for the direct component is set equal to the line-of-sight path direction.</w:t>
      </w:r>
    </w:p>
    <w:p>
      <w:pPr>
        <w:pStyle w:val="Normal"/>
        <w:ind w:left="360" w:hanging="360"/>
        <w:rPr/>
      </w:pPr>
      <w:r>
        <w:rPr>
          <w:b/>
        </w:rPr>
        <w:t>Step 8:</w:t>
      </w:r>
      <w:r>
        <w:rPr/>
        <w:t xml:space="preserve"> </w:t>
      </w:r>
      <w:r>
        <w:rPr>
          <w:i/>
        </w:rPr>
        <w:t xml:space="preserve">Randomly associate the multipath delays with AoDs. </w:t>
      </w:r>
    </w:p>
    <w:p>
      <w:pPr>
        <w:pStyle w:val="Normal"/>
        <w:ind w:left="360" w:hanging="360"/>
        <w:rPr/>
      </w:pPr>
      <w:r>
        <w:rPr>
          <w:b/>
        </w:rPr>
        <w:t>Step 9:</w:t>
      </w:r>
      <w:r>
        <w:rPr/>
        <w:t xml:space="preserve"> </w:t>
      </w:r>
      <w:r>
        <w:rPr>
          <w:i/>
        </w:rPr>
        <w:t>Determine the powers, phases, and offset AoDs of the M = 20 sub-paths for each of the N paths at the BS.</w:t>
      </w:r>
      <w:r>
        <w:rPr/>
        <w:t xml:space="preserve"> The offsets are given in Table 5.2, and the resulting per-path AS is 5 degrees instead of 2 degrees for the macrocell case.  The direct component, used with the LOS model will have no per-path AS.</w:t>
      </w:r>
    </w:p>
    <w:p>
      <w:pPr>
        <w:pStyle w:val="Normal"/>
        <w:ind w:left="360" w:hanging="360"/>
        <w:rPr/>
      </w:pPr>
      <w:r>
        <w:rPr>
          <w:b/>
        </w:rPr>
        <w:t>Step 10:</w:t>
      </w:r>
      <w:r>
        <w:rPr/>
        <w:t xml:space="preserve"> </w:t>
      </w:r>
      <w:r>
        <w:rPr>
          <w:i/>
        </w:rPr>
        <w:t>Determine the AoAs for each of the multipath components.</w:t>
      </w:r>
      <w:r>
        <w:rPr/>
        <w:t xml:space="preserve"> The AoAs are i.i.d Gaussian random variables </w:t>
      </w:r>
    </w:p>
    <w:p>
      <w:pPr>
        <w:pStyle w:val="EQ"/>
        <w:tabs>
          <w:tab w:val="clear" w:pos="4536"/>
          <w:tab w:val="clear" w:pos="9072"/>
          <w:tab w:val="center" w:pos="4820" w:leader="none"/>
          <w:tab w:val="right" w:pos="9639" w:leader="none"/>
        </w:tabs>
        <w:rPr/>
      </w:pPr>
      <w:r>
        <w:rPr/>
        <w:tab/>
      </w:r>
      <w:r>
        <w:rPr/>
        <w:object w:dxaOrig="1600" w:dyaOrig="34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0pt;height:17pt" filled="f" o:ole="">
            <v:imagedata r:id="rId56" o:title=""/>
          </v:shape>
          <o:OLEObject Type="Embed" ProgID="" ShapeID="ole_rId55" DrawAspect="Content" ObjectID="_1232740012" r:id="rId55"/>
        </w:object>
      </w:r>
      <w:r>
        <w:rPr/>
        <w:t>,         n = 1,…, N,</w:t>
        <w:tab/>
        <w:t>(5.3-13)</w:t>
      </w:r>
    </w:p>
    <w:p>
      <w:pPr>
        <w:pStyle w:val="Normal"/>
        <w:ind w:left="360" w:hanging="0"/>
        <w:rPr/>
      </w:pPr>
      <w:r>
        <w:rPr/>
        <w:t>where</w:t>
      </w:r>
      <w:r>
        <w:rPr>
          <w:vertAlign w:val="subscript"/>
          <w:lang w:val="en-US" w:eastAsia="en-US"/>
        </w:rPr>
        <w:object w:dxaOrig="3660" w:dyaOrig="4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83pt;height:21pt" filled="f" o:ole="">
            <v:imagedata r:id="rId58" o:title=""/>
          </v:shape>
          <o:OLEObject Type="Embed" ProgID="" ShapeID="ole_rId57" DrawAspect="Content" ObjectID="_494743416" r:id="rId57"/>
        </w:object>
      </w:r>
      <w:r>
        <w:rPr/>
        <w:t xml:space="preserve"> and </w:t>
      </w:r>
      <w:r>
        <w:rPr>
          <w:vertAlign w:val="subscript"/>
          <w:lang w:val="en-US" w:eastAsia="en-US"/>
        </w:rPr>
      </w:r>
      <m:oMath xmlns:m="http://schemas.openxmlformats.org/officeDocument/2006/math">
        <m:sSub>
          <m:e>
            <m:r>
              <w:rPr>
                <w:rFonts w:ascii="Cambria Math" w:hAnsi="Cambria Math"/>
              </w:rPr>
              <m:t xml:space="preserve">P</m:t>
            </m:r>
          </m:e>
          <m:sub>
            <m:r>
              <w:rPr>
                <w:rFonts w:ascii="Cambria Math" w:hAnsi="Cambria Math"/>
              </w:rPr>
              <m:t xml:space="preserve">n</m:t>
            </m:r>
          </m:sub>
        </m:sSub>
      </m:oMath>
      <w:r>
        <w:rPr>
          <w:vertAlign w:val="subscript"/>
          <w:lang w:val="en-US" w:eastAsia="en-US"/>
        </w:rPr>
        <w:t xml:space="preserve"> </w:t>
      </w:r>
      <w:r>
        <w:rPr/>
        <w:t xml:space="preserve">is the relative power of the </w:t>
      </w:r>
      <w:r>
        <w:rPr>
          <w:i/>
        </w:rPr>
        <w:t>n</w:t>
      </w:r>
      <w:r>
        <w:rPr/>
        <w:t xml:space="preserve">th path from Step 5. </w:t>
      </w:r>
    </w:p>
    <w:p>
      <w:pPr>
        <w:pStyle w:val="Normal"/>
        <w:ind w:left="360" w:hanging="0"/>
        <w:rPr>
          <w:lang w:val="en-US" w:eastAsia="en-US"/>
        </w:rPr>
      </w:pPr>
      <w:r>
        <w:rPr>
          <w:lang w:val="en-US" w:eastAsia="en-US"/>
        </w:rPr>
        <w:t>When the LOS model is used, the AoA for the direct component is set equal to the line-of-sight path direction.</w:t>
      </w:r>
    </w:p>
    <w:p>
      <w:pPr>
        <w:pStyle w:val="Normal"/>
        <w:ind w:left="360" w:hanging="360"/>
        <w:rPr/>
      </w:pPr>
      <w:r>
        <w:rPr>
          <w:b/>
        </w:rPr>
        <w:t>Step 11:</w:t>
      </w:r>
      <w:r>
        <w:rPr/>
        <w:t xml:space="preserve"> </w:t>
      </w:r>
      <w:r>
        <w:rPr>
          <w:i/>
        </w:rPr>
        <w:t>Determine the offset AoAs of the M = 20 sub-paths for each of the N paths at the MS.</w:t>
      </w:r>
      <w:r>
        <w:rPr/>
        <w:t xml:space="preserve"> </w:t>
      </w:r>
    </w:p>
    <w:p>
      <w:pPr>
        <w:pStyle w:val="Normal"/>
        <w:ind w:left="360" w:hanging="360"/>
        <w:rPr/>
      </w:pPr>
      <w:r>
        <w:rPr>
          <w:b/>
        </w:rPr>
        <w:t>Step 12:</w:t>
      </w:r>
      <w:r>
        <w:rPr/>
        <w:t xml:space="preserve"> </w:t>
      </w:r>
      <w:r>
        <w:rPr>
          <w:i/>
        </w:rPr>
        <w:t xml:space="preserve">Associate the BS and MS paths and sub-paths.  </w:t>
      </w:r>
      <w:r>
        <w:rPr/>
        <w:t xml:space="preserve">Sub-paths are randomly paired for each path, and the sub-path phases defined at the BS and MS are maintained. </w:t>
      </w:r>
    </w:p>
    <w:p>
      <w:pPr>
        <w:pStyle w:val="Normal"/>
        <w:ind w:left="360" w:hanging="360"/>
        <w:rPr/>
      </w:pPr>
      <w:r>
        <w:rPr>
          <w:b/>
        </w:rPr>
        <w:t>Step 13:</w:t>
      </w:r>
      <w:r>
        <w:rPr/>
        <w:t xml:space="preserve"> </w:t>
      </w:r>
      <w:r>
        <w:rPr>
          <w:i/>
        </w:rPr>
        <w:t>Determine the antenna gains of the BS and MS sub-paths as a function of their respective sub-path AoDs and AoAs.</w:t>
      </w:r>
      <w:r>
        <w:rPr/>
        <w:t xml:space="preserve"> </w:t>
      </w:r>
    </w:p>
    <w:p>
      <w:pPr>
        <w:pStyle w:val="Normal"/>
        <w:ind w:left="360" w:hanging="360"/>
        <w:rPr>
          <w:lang w:val="en-US" w:eastAsia="en-US"/>
        </w:rPr>
      </w:pPr>
      <w:r>
        <w:rPr>
          <w:b/>
        </w:rPr>
        <w:t>Step 14:</w:t>
      </w:r>
      <w:r>
        <w:rPr/>
        <w:t xml:space="preserve"> Apply the path loss based on the BS to MS distance and the log normal shadow fading determined in Step 3 as bulk parameters to each of the sub-path powers of the channel model. </w:t>
      </w:r>
    </w:p>
    <w:p>
      <w:pPr>
        <w:pStyle w:val="TH"/>
        <w:rPr/>
      </w:pPr>
      <w:bookmarkStart w:id="124" w:name="_Ref19521171"/>
      <w:r>
        <w:rPr/>
        <w:t>Table 5.</w:t>
      </w:r>
      <w:bookmarkEnd w:id="124"/>
      <w:r>
        <w:rPr/>
        <w:t>2: Sub-path AoD and AoA offsets</w:t>
      </w:r>
    </w:p>
    <w:tbl>
      <w:tblPr>
        <w:tblW w:w="8208" w:type="dxa"/>
        <w:jc w:val="center"/>
        <w:tblInd w:w="0" w:type="dxa"/>
        <w:tblLayout w:type="fixed"/>
        <w:tblCellMar>
          <w:top w:w="0" w:type="dxa"/>
          <w:left w:w="108" w:type="dxa"/>
          <w:bottom w:w="0" w:type="dxa"/>
          <w:right w:w="108" w:type="dxa"/>
        </w:tblCellMar>
      </w:tblPr>
      <w:tblGrid>
        <w:gridCol w:w="1566"/>
        <w:gridCol w:w="2214"/>
        <w:gridCol w:w="2214"/>
        <w:gridCol w:w="2214"/>
      </w:tblGrid>
      <w:tr>
        <w:trPr/>
        <w:tc>
          <w:tcPr>
            <w:tcW w:w="1566"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Sub-path #</w:t>
            </w:r>
          </w:p>
          <w:p>
            <w:pPr>
              <w:pStyle w:val="TAH"/>
              <w:rPr/>
            </w:pPr>
            <w:r>
              <w:rPr>
                <w:lang w:val="en-GB"/>
              </w:rPr>
              <w:t>(</w:t>
            </w:r>
            <w:r>
              <w:rPr>
                <w:i/>
                <w:lang w:val="en-GB"/>
              </w:rPr>
              <w:t>m</w:t>
            </w:r>
            <w:r>
              <w:rPr>
                <w:lang w:val="en-GB"/>
              </w:rPr>
              <w:t>)</w:t>
            </w:r>
          </w:p>
        </w:tc>
        <w:tc>
          <w:tcPr>
            <w:tcW w:w="221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Offset for a 2 deg AS at BS (Macrocell)</w:t>
            </w:r>
          </w:p>
          <w:p>
            <w:pPr>
              <w:pStyle w:val="TAH"/>
              <w:rPr/>
            </w:pPr>
            <w:r>
              <w:rPr>
                <w:lang w:val="en-GB"/>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oMath>
            <w:r>
              <w:rPr>
                <w:rFonts w:eastAsia="Arial"/>
                <w:lang w:val="en-GB"/>
              </w:rPr>
              <w:t xml:space="preserve"> </w:t>
            </w:r>
            <w:r>
              <w:rPr>
                <w:lang w:val="en-GB"/>
              </w:rPr>
              <w:t>(degrees)</w:t>
            </w:r>
          </w:p>
        </w:tc>
        <w:tc>
          <w:tcPr>
            <w:tcW w:w="221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Offset for a 5 deg AS at BS  (Microcell)</w:t>
            </w:r>
          </w:p>
          <w:p>
            <w:pPr>
              <w:pStyle w:val="TAH"/>
              <w:rPr/>
            </w:pPr>
            <w:r>
              <w:rPr>
                <w:lang w:val="en-GB"/>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oMath>
            <w:r>
              <w:rPr>
                <w:lang w:val="en-GB"/>
              </w:rPr>
              <w:t>(degrees)</w:t>
            </w:r>
          </w:p>
        </w:tc>
        <w:tc>
          <w:tcPr>
            <w:tcW w:w="2214" w:type="dxa"/>
            <w:tcBorders>
              <w:top w:val="single" w:sz="4" w:space="0" w:color="000000"/>
              <w:left w:val="single" w:sz="4" w:space="0" w:color="000000"/>
              <w:bottom w:val="single" w:sz="4" w:space="0" w:color="000000"/>
              <w:right w:val="single" w:sz="4" w:space="0" w:color="000000"/>
            </w:tcBorders>
          </w:tcPr>
          <w:p>
            <w:pPr>
              <w:pStyle w:val="TAH"/>
              <w:rPr/>
            </w:pPr>
            <w:r>
              <w:rPr>
                <w:lang w:val="en-GB"/>
              </w:rPr>
              <w:t xml:space="preserve">Offset for a 35 deg AS at MS </w:t>
            </w:r>
          </w:p>
          <w:p>
            <w:pPr>
              <w:pStyle w:val="TAH"/>
              <w:rPr/>
            </w:pPr>
            <w:r>
              <w:rPr>
                <w:lang w:val="en-GB"/>
              </w:rPr>
            </w:r>
            <m:oMath xmlns:m="http://schemas.openxmlformats.org/officeDocument/2006/math">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oMath>
            <w:r>
              <w:rPr>
                <w:lang w:val="en-GB"/>
              </w:rPr>
              <w:t>(degrees)</w:t>
            </w:r>
          </w:p>
        </w:tc>
      </w:tr>
      <w:tr>
        <w:trPr/>
        <w:tc>
          <w:tcPr>
            <w:tcW w:w="156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1, 2</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0.0894</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0.2236</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1.5649</w:t>
            </w:r>
          </w:p>
        </w:tc>
      </w:tr>
      <w:tr>
        <w:trPr/>
        <w:tc>
          <w:tcPr>
            <w:tcW w:w="156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3, 4</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0.2826</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0.7064</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4.9447</w:t>
            </w:r>
          </w:p>
        </w:tc>
      </w:tr>
      <w:tr>
        <w:trPr/>
        <w:tc>
          <w:tcPr>
            <w:tcW w:w="156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5, 6</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0.4984</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1.2461</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8.7224</w:t>
            </w:r>
          </w:p>
        </w:tc>
      </w:tr>
      <w:tr>
        <w:trPr/>
        <w:tc>
          <w:tcPr>
            <w:tcW w:w="156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7, 8</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0.7431</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1.8578</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13.0045</w:t>
            </w:r>
          </w:p>
        </w:tc>
      </w:tr>
      <w:tr>
        <w:trPr/>
        <w:tc>
          <w:tcPr>
            <w:tcW w:w="156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9, 10</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1.0257</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2.5642</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17.9492</w:t>
            </w:r>
          </w:p>
        </w:tc>
      </w:tr>
      <w:tr>
        <w:trPr/>
        <w:tc>
          <w:tcPr>
            <w:tcW w:w="156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11, 12</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1.3594</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3.3986</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23.7899</w:t>
            </w:r>
          </w:p>
        </w:tc>
      </w:tr>
      <w:tr>
        <w:trPr/>
        <w:tc>
          <w:tcPr>
            <w:tcW w:w="156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13, 14</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1.7688</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4.4220</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30.9538</w:t>
            </w:r>
          </w:p>
        </w:tc>
      </w:tr>
      <w:tr>
        <w:trPr/>
        <w:tc>
          <w:tcPr>
            <w:tcW w:w="156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15, 16</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2.2961</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5.7403</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40.1824</w:t>
            </w:r>
          </w:p>
        </w:tc>
      </w:tr>
      <w:tr>
        <w:trPr/>
        <w:tc>
          <w:tcPr>
            <w:tcW w:w="156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17, 18</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3.0389</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7.5974</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53.1816</w:t>
            </w:r>
          </w:p>
        </w:tc>
      </w:tr>
      <w:tr>
        <w:trPr/>
        <w:tc>
          <w:tcPr>
            <w:tcW w:w="156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19, 20</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4.3101</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10.7753</w:t>
            </w:r>
          </w:p>
        </w:tc>
        <w:tc>
          <w:tcPr>
            <w:tcW w:w="2214" w:type="dxa"/>
            <w:tcBorders>
              <w:top w:val="single" w:sz="4" w:space="0" w:color="000000"/>
              <w:left w:val="single" w:sz="4" w:space="0" w:color="000000"/>
              <w:bottom w:val="single" w:sz="4" w:space="0" w:color="000000"/>
              <w:right w:val="single" w:sz="4" w:space="0" w:color="000000"/>
            </w:tcBorders>
          </w:tcPr>
          <w:p>
            <w:pPr>
              <w:pStyle w:val="TAC"/>
              <w:rPr/>
            </w:pPr>
            <w:r>
              <w:rPr>
                <w:lang w:val="en-GB"/>
              </w:rPr>
            </w:r>
            <m:oMath xmlns:m="http://schemas.openxmlformats.org/officeDocument/2006/math">
              <m:r>
                <w:rPr>
                  <w:rFonts w:ascii="Cambria Math" w:hAnsi="Cambria Math"/>
                </w:rPr>
                <m:t xml:space="preserve">±</m:t>
              </m:r>
            </m:oMath>
            <w:r>
              <w:rPr>
                <w:lang w:val="en-GB"/>
              </w:rPr>
              <w:t>75.4274</w:t>
            </w:r>
          </w:p>
        </w:tc>
      </w:tr>
      <w:tr>
        <w:trPr/>
        <w:tc>
          <w:tcPr>
            <w:tcW w:w="1566"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14"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14"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14"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r>
    </w:tbl>
    <w:p>
      <w:pPr>
        <w:pStyle w:val="Normal"/>
        <w:rPr/>
      </w:pPr>
      <w:r>
        <w:rPr/>
      </w:r>
    </w:p>
    <w:p>
      <w:pPr>
        <w:pStyle w:val="Normal"/>
        <w:rPr/>
      </w:pPr>
      <w:r>
        <w:rPr/>
        <w:t xml:space="preserve">The values in Table 5.2 are selected to produce a biased standard deviation equal to 2, 5, and 35 degrees, which is equivalent to the per-path power weighted azimuth spread for equal power sub-paths.  </w:t>
      </w:r>
    </w:p>
    <w:p>
      <w:pPr>
        <w:pStyle w:val="Heading2"/>
        <w:rPr/>
      </w:pPr>
      <w:bookmarkStart w:id="125" w:name="__RefHeading___Toc477795094"/>
      <w:bookmarkEnd w:id="125"/>
      <w:r>
        <w:rPr/>
        <w:t>5.4</w:t>
        <w:tab/>
        <w:t>Generating channel coefficients</w:t>
      </w:r>
    </w:p>
    <w:p>
      <w:pPr>
        <w:pStyle w:val="Normal"/>
        <w:rPr/>
      </w:pPr>
      <w:r>
        <w:rPr/>
        <w:t xml:space="preserve">Given the user parameters generated in Clause 5.3, we use them to generate the channel coefficients. For an </w:t>
      </w:r>
      <w:r>
        <w:rPr>
          <w:i/>
        </w:rPr>
        <w:t>S</w:t>
      </w:r>
      <w:r>
        <w:rPr/>
        <w:t xml:space="preserve"> element linear BS array and a </w:t>
      </w:r>
      <w:r>
        <w:rPr>
          <w:i/>
        </w:rPr>
        <w:t>U</w:t>
      </w:r>
      <w:r>
        <w:rPr/>
        <w:t xml:space="preserve"> element linear MS array, the channel coefficients for one of </w:t>
      </w:r>
      <w:r>
        <w:rPr>
          <w:i/>
        </w:rPr>
        <w:t>N</w:t>
      </w:r>
      <w:r>
        <w:rPr/>
        <w:t xml:space="preserve"> multipath components are given by a </w:t>
      </w:r>
      <w:r>
        <w:rPr>
          <w:i/>
        </w:rPr>
        <w:t>U</w:t>
      </w:r>
      <w:r>
        <w:rPr/>
        <w:t xml:space="preserve"> -by- </w:t>
      </w:r>
      <w:r>
        <w:rPr>
          <w:i/>
        </w:rPr>
        <w:t>S</w:t>
      </w:r>
      <w:r>
        <w:rPr/>
        <w:t xml:space="preserve">  matrix of complex amplitudes. We denote the channel matrix for the </w:t>
      </w:r>
      <w:r>
        <w:rPr>
          <w:i/>
        </w:rPr>
        <w:t>n</w:t>
      </w:r>
      <w:r>
        <w:rPr/>
        <w:t>th multipath component (</w:t>
      </w:r>
      <w:r>
        <w:rPr>
          <w:i/>
        </w:rPr>
        <w:t>n</w:t>
      </w:r>
      <w:r>
        <w:rPr/>
        <w:t xml:space="preserve"> = 1,…,</w:t>
      </w:r>
      <w:r>
        <w:rPr>
          <w:i/>
        </w:rPr>
        <w:t>N</w:t>
      </w:r>
      <w:r>
        <w:rPr/>
        <w:t xml:space="preserve">) as </w:t>
      </w:r>
      <w:r>
        <w:rPr/>
      </w:r>
      <m:oMath xmlns:m="http://schemas.openxmlformats.org/officeDocument/2006/math">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r>
          <w:rPr>
            <w:rFonts w:ascii="Cambria Math" w:hAnsi="Cambria Math"/>
          </w:rPr>
          <m:t xml:space="preserve">)</m:t>
        </m:r>
      </m:oMath>
      <w:r>
        <w:rPr/>
        <w:t>. The (</w:t>
      </w:r>
      <w:r>
        <w:rPr>
          <w:i/>
        </w:rPr>
        <w:t>u,s</w:t>
      </w:r>
      <w:r>
        <w:rPr/>
        <w:t>)th component (</w:t>
      </w:r>
      <w:r>
        <w:rPr>
          <w:i/>
        </w:rPr>
        <w:t>s</w:t>
      </w:r>
      <w:r>
        <w:rPr/>
        <w:t xml:space="preserve"> = 1,…,</w:t>
      </w:r>
      <w:r>
        <w:rPr>
          <w:i/>
        </w:rPr>
        <w:t>S</w:t>
      </w:r>
      <w:r>
        <w:rPr/>
        <w:t xml:space="preserve">; </w:t>
      </w:r>
      <w:r>
        <w:rPr>
          <w:i/>
        </w:rPr>
        <w:t>u</w:t>
      </w:r>
      <w:r>
        <w:rPr/>
        <w:t xml:space="preserve"> = 1,…,</w:t>
      </w:r>
      <w:r>
        <w:rPr>
          <w:i/>
        </w:rPr>
        <w:t>U</w:t>
      </w:r>
      <w:r>
        <w:rPr/>
        <w:t xml:space="preserve">) of </w:t>
      </w:r>
      <w:r>
        <w:rPr/>
      </w:r>
      <m:oMath xmlns:m="http://schemas.openxmlformats.org/officeDocument/2006/math">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r>
          <w:rPr>
            <w:rFonts w:ascii="Cambria Math" w:hAnsi="Cambria Math"/>
          </w:rPr>
          <m:t xml:space="preserve">)</m:t>
        </m:r>
      </m:oMath>
      <w:r>
        <w:rPr/>
        <w:t xml:space="preserve"> is given by </w:t>
      </w:r>
    </w:p>
    <w:p>
      <w:pPr>
        <w:pStyle w:val="EQ"/>
        <w:tabs>
          <w:tab w:val="clear" w:pos="4536"/>
          <w:tab w:val="clear" w:pos="9072"/>
          <w:tab w:val="center" w:pos="4820" w:leader="none"/>
          <w:tab w:val="right" w:pos="9639" w:leader="none"/>
        </w:tabs>
        <w:rPr/>
      </w:pPr>
      <w:r>
        <w:rPr/>
        <w:tab/>
      </w:r>
      <w:r>
        <w:rPr/>
      </w:r>
      <m:oMath xmlns:m="http://schemas.openxmlformats.org/officeDocument/2006/math">
        <m:sSub>
          <m:e>
            <m:r>
              <w:rPr>
                <w:rFonts w:ascii="Cambria Math" w:hAnsi="Cambria Math"/>
              </w:rPr>
              <m:t xml:space="preserve">h</m:t>
            </m:r>
          </m:e>
          <m:sub>
            <m:r>
              <w:rPr>
                <w:rFonts w:ascii="Cambria Math" w:hAnsi="Cambria Math"/>
              </w:rPr>
              <m:t xml:space="preserve">u</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ad>
          <m:radPr>
            <m:degHide m:val="1"/>
          </m:radPr>
          <m:deg/>
          <m:e>
            <m:f>
              <m:num>
                <m:sSub>
                  <m:e>
                    <m:r>
                      <w:rPr>
                        <w:rFonts w:ascii="Cambria Math" w:hAnsi="Cambria Math"/>
                      </w:rPr>
                      <m:t xml:space="preserve">P</m:t>
                    </m:r>
                  </m:e>
                  <m:sub>
                    <m:r>
                      <w:rPr>
                        <w:rFonts w:ascii="Cambria Math" w:hAnsi="Cambria Math"/>
                      </w:rPr>
                      <m:t xml:space="preserve">n</m:t>
                    </m:r>
                  </m:sub>
                </m:sSub>
                <m:sSub>
                  <m:e>
                    <m:r>
                      <w:rPr>
                        <w:rFonts w:ascii="Cambria Math" w:hAnsi="Cambria Math"/>
                      </w:rPr>
                      <m:t xml:space="preserve">σ</m:t>
                    </m:r>
                  </m:e>
                  <m:sub>
                    <m:r>
                      <m:rPr>
                        <m:lit/>
                        <m:nor/>
                      </m:rPr>
                      <w:rPr>
                        <w:rFonts w:ascii="Cambria Math" w:hAnsi="Cambria Math"/>
                      </w:rPr>
                      <m:t xml:space="preserve">SF</m:t>
                    </m:r>
                  </m:sub>
                </m:sSub>
              </m:num>
              <m:den>
                <m:r>
                  <w:rPr>
                    <w:rFonts w:ascii="Cambria Math" w:hAnsi="Cambria Math"/>
                  </w:rPr>
                  <m:t xml:space="preserve">M</m:t>
                </m:r>
              </m:den>
            </m:f>
          </m:e>
        </m:rad>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eqArr>
              <m:e>
                <m:d>
                  <m:dPr>
                    <m:begChr m:val="("/>
                    <m:endChr m:val=")"/>
                  </m:dPr>
                  <m:e>
                    <m:rad>
                      <m:radPr>
                        <m:degHide m:val="1"/>
                      </m:radPr>
                      <m:deg/>
                      <m:e>
                        <m:sSub>
                          <m:e>
                            <m:r>
                              <w:rPr>
                                <w:rFonts w:ascii="Cambria Math" w:hAnsi="Cambria Math"/>
                              </w:rPr>
                              <m:t xml:space="preserve">G</m:t>
                            </m:r>
                          </m:e>
                          <m:sub>
                            <m:r>
                              <m:rPr>
                                <m:lit/>
                                <m:nor/>
                              </m:rPr>
                              <w:rPr>
                                <w:rFonts w:ascii="Cambria Math" w:hAnsi="Cambria Math"/>
                              </w:rPr>
                              <m:t xml:space="preserve">BS</m:t>
                            </m:r>
                          </m:sub>
                        </m:sSub>
                        <m:d>
                          <m:dPr>
                            <m:begChr m:val="("/>
                            <m:endChr m:val=")"/>
                          </m:dPr>
                          <m:e>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e>
                        </m:d>
                      </m:e>
                    </m:rad>
                    <m:r>
                      <m:rPr>
                        <m:lit/>
                        <m:nor/>
                      </m:rPr>
                      <w:rPr>
                        <w:rFonts w:ascii="Cambria Math" w:hAnsi="Cambria Math"/>
                      </w:rPr>
                      <m:t xml:space="preserve">exp</m:t>
                    </m:r>
                    <m:d>
                      <m:dPr>
                        <m:begChr m:val="("/>
                        <m:endChr m:val=")"/>
                      </m:dPr>
                      <m:e>
                        <m:r>
                          <w:rPr>
                            <w:rFonts w:ascii="Cambria Math" w:hAnsi="Cambria Math"/>
                          </w:rPr>
                          <m:t xml:space="preserve">j</m:t>
                        </m:r>
                        <m:d>
                          <m:dPr>
                            <m:begChr m:val="["/>
                            <m:endChr m:val="]"/>
                          </m:dPr>
                          <m:e>
                            <m:sSub>
                              <m:e>
                                <m:r>
                                  <m:rPr>
                                    <m:lit/>
                                    <m:nor/>
                                  </m:rPr>
                                  <w:rPr>
                                    <w:rFonts w:ascii="Cambria Math" w:hAnsi="Cambria Math"/>
                                  </w:rPr>
                                  <m:t xml:space="preserve">kd</m:t>
                                </m:r>
                              </m:e>
                              <m:sub>
                                <m:r>
                                  <w:rPr>
                                    <w:rFonts w:ascii="Cambria Math" w:hAnsi="Cambria Math"/>
                                  </w:rPr>
                                  <m:t xml:space="preserve">s</m:t>
                                </m:r>
                              </m:sub>
                            </m:sSub>
                            <m:r>
                              <m:rPr>
                                <m:lit/>
                                <m:nor/>
                              </m:rP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e>
                            </m:d>
                            <m:r>
                              <w:rPr>
                                <w:rFonts w:ascii="Cambria Math" w:hAnsi="Cambria Math"/>
                              </w:rPr>
                              <m:t xml:space="preserve">+</m:t>
                            </m:r>
                            <m:sSub>
                              <m:e>
                                <m:r>
                                  <w:rPr>
                                    <w:rFonts w:ascii="Cambria Math" w:hAnsi="Cambria Math"/>
                                  </w:rPr>
                                  <m:t xml:space="preserve">Φ</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e>
                        </m:d>
                      </m:e>
                    </m:d>
                    <m:r>
                      <w:rPr>
                        <w:rFonts w:ascii="Cambria Math" w:hAnsi="Cambria Math"/>
                      </w:rPr>
                      <m:t xml:space="preserve">×</m:t>
                    </m:r>
                  </m:e>
                  <m:e/>
                </m:d>
                <m:d>
                  <m:dPr>
                    <m:begChr m:val="("/>
                    <m:endChr m:val=")"/>
                  </m:dPr>
                  <m:e>
                    <m:rad>
                      <m:radPr>
                        <m:degHide m:val="1"/>
                      </m:radPr>
                      <m:deg/>
                      <m:e>
                        <m:sSub>
                          <m:e>
                            <m:r>
                              <w:rPr>
                                <w:rFonts w:ascii="Cambria Math" w:hAnsi="Cambria Math"/>
                              </w:rPr>
                              <m:t xml:space="preserve">G</m:t>
                            </m:r>
                          </m:e>
                          <m:sub>
                            <m:r>
                              <m:rPr>
                                <m:lit/>
                                <m:nor/>
                              </m:rPr>
                              <w:rPr>
                                <w:rFonts w:ascii="Cambria Math" w:hAnsi="Cambria Math"/>
                              </w:rPr>
                              <m:t xml:space="preserve">MS</m:t>
                            </m:r>
                          </m:sub>
                        </m:sSub>
                        <m:d>
                          <m:dPr>
                            <m:begChr m:val="("/>
                            <m:endChr m:val=")"/>
                          </m:dPr>
                          <m:e>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e>
                        </m:d>
                      </m:e>
                    </m:rad>
                    <m:r>
                      <m:rPr>
                        <m:lit/>
                        <m:nor/>
                      </m:rPr>
                      <w:rPr>
                        <w:rFonts w:ascii="Cambria Math" w:hAnsi="Cambria Math"/>
                      </w:rPr>
                      <m:t xml:space="preserve">exp</m:t>
                    </m:r>
                    <m:d>
                      <m:dPr>
                        <m:begChr m:val="("/>
                        <m:endChr m:val=")"/>
                      </m:dPr>
                      <m:e>
                        <m:sSub>
                          <m:e>
                            <m:r>
                              <m:rPr>
                                <m:lit/>
                                <m:nor/>
                              </m:rPr>
                              <w:rPr>
                                <w:rFonts w:ascii="Cambria Math" w:hAnsi="Cambria Math"/>
                              </w:rPr>
                              <m:t xml:space="preserve">jkd</m:t>
                            </m:r>
                          </m:e>
                          <m:sub>
                            <m:r>
                              <w:rPr>
                                <w:rFonts w:ascii="Cambria Math" w:hAnsi="Cambria Math"/>
                              </w:rPr>
                              <m:t xml:space="preserve">u</m:t>
                            </m:r>
                          </m:sub>
                        </m:sSub>
                        <m:r>
                          <m:rPr>
                            <m:lit/>
                            <m:nor/>
                          </m:rP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e>
                        </m:d>
                      </m:e>
                    </m:d>
                    <m:r>
                      <w:rPr>
                        <w:rFonts w:ascii="Cambria Math" w:hAnsi="Cambria Math"/>
                      </w:rPr>
                      <m:t xml:space="preserve">×</m:t>
                    </m:r>
                  </m:e>
                  <m:e/>
                </m:d>
              </m:e>
              <m:e/>
            </m:eqArr>
          </m:e>
        </m:nary>
      </m:oMath>
      <w:r>
        <w:rPr/>
        <w:tab/>
        <w:t>(5.4-1)</w:t>
      </w:r>
    </w:p>
    <w:p>
      <w:pPr>
        <w:pStyle w:val="Normal"/>
        <w:autoSpaceDE w:val="false"/>
        <w:rPr>
          <w:lang w:val="en-US" w:eastAsia="en-US"/>
        </w:rPr>
      </w:pPr>
      <w:r>
        <w:rPr>
          <w:lang w:val="en-US" w:eastAsia="en-US"/>
        </w:rPr>
        <w:t xml:space="preserve">where </w:t>
      </w:r>
    </w:p>
    <w:p>
      <w:pPr>
        <w:pStyle w:val="EW"/>
        <w:rPr/>
      </w:pPr>
      <w:r>
        <w:rPr/>
      </w:r>
      <m:oMath xmlns:m="http://schemas.openxmlformats.org/officeDocument/2006/math">
        <m:sSub>
          <m:e>
            <m:r>
              <w:rPr>
                <w:rFonts w:ascii="Cambria Math" w:hAnsi="Cambria Math"/>
              </w:rPr>
              <m:t xml:space="preserve">P</m:t>
            </m:r>
          </m:e>
          <m:sub>
            <m:r>
              <w:rPr>
                <w:rFonts w:ascii="Cambria Math" w:hAnsi="Cambria Math"/>
              </w:rPr>
              <m:t xml:space="preserve">n</m:t>
            </m:r>
          </m:sub>
        </m:sSub>
      </m:oMath>
      <w:r>
        <w:rPr/>
        <w:tab/>
        <w:t xml:space="preserve">is the power of the </w:t>
      </w:r>
      <w:r>
        <w:rPr>
          <w:i/>
        </w:rPr>
        <w:t>n</w:t>
      </w:r>
      <w:r>
        <w:rPr/>
        <w:t xml:space="preserve">th path (Step 5). </w:t>
      </w:r>
    </w:p>
    <w:p>
      <w:pPr>
        <w:pStyle w:val="EW"/>
        <w:rPr/>
      </w:pPr>
      <w:r>
        <w:rPr/>
      </w:r>
      <m:oMath xmlns:m="http://schemas.openxmlformats.org/officeDocument/2006/math">
        <m:sSub>
          <m:e>
            <m:r>
              <w:rPr>
                <w:rFonts w:ascii="Cambria Math" w:hAnsi="Cambria Math"/>
              </w:rPr>
              <m:t xml:space="preserve">σ</m:t>
            </m:r>
          </m:e>
          <m:sub>
            <m:r>
              <m:rPr>
                <m:lit/>
                <m:nor/>
              </m:rPr>
              <w:rPr>
                <w:rFonts w:ascii="Cambria Math" w:hAnsi="Cambria Math"/>
              </w:rPr>
              <m:t xml:space="preserve">SF</m:t>
            </m:r>
          </m:sub>
        </m:sSub>
      </m:oMath>
      <w:r>
        <w:rPr/>
        <w:tab/>
        <w:t>is the lognormal shadow fading (Step 3), applied as a bulk parameter to the n paths for a given drop.</w:t>
      </w:r>
    </w:p>
    <w:p>
      <w:pPr>
        <w:pStyle w:val="EW"/>
        <w:rPr/>
      </w:pPr>
      <w:r>
        <w:rPr/>
        <w:t>M</w:t>
        <w:tab/>
        <w:t>is the number of subpaths per-path.</w:t>
      </w:r>
    </w:p>
    <w:p>
      <w:pPr>
        <w:pStyle w:val="EW"/>
        <w:rPr/>
      </w:pP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oMath>
      <w:r>
        <w:rPr/>
        <w:tab/>
        <w:t>is the the AoD for the mth subpath of the nth path (Step 12).</w:t>
      </w:r>
    </w:p>
    <w:p>
      <w:pPr>
        <w:pStyle w:val="EW"/>
        <w:rPr/>
      </w:pP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oMath>
      <w:r>
        <w:rPr/>
        <w:tab/>
        <w:t>is the the AoA for the mth subpath of the nth path (Step 12).</w:t>
      </w:r>
    </w:p>
    <w:p>
      <w:pPr>
        <w:pStyle w:val="EW"/>
        <w:rPr/>
      </w:pPr>
      <w:r>
        <w:rPr/>
      </w:r>
      <m:oMath xmlns:m="http://schemas.openxmlformats.org/officeDocument/2006/math">
        <m:sSub>
          <m:e>
            <m:r>
              <w:rPr>
                <w:rFonts w:ascii="Cambria Math" w:hAnsi="Cambria Math"/>
              </w:rPr>
              <m:t xml:space="preserve">G</m:t>
            </m:r>
          </m:e>
          <m:sub>
            <m:r>
              <m:rPr>
                <m:lit/>
                <m:nor/>
              </m:rPr>
              <w:rPr>
                <w:rFonts w:ascii="Cambria Math" w:hAnsi="Cambria Math"/>
              </w:rPr>
              <m:t xml:space="preserve">BS</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r>
          <w:rPr>
            <w:rFonts w:ascii="Cambria Math" w:hAnsi="Cambria Math"/>
          </w:rPr>
          <m:t xml:space="preserve">)</m:t>
        </m:r>
      </m:oMath>
      <w:r>
        <w:rPr/>
        <w:tab/>
        <w:t>is the BS antenna gain of each array element (Step 12).</w:t>
      </w:r>
    </w:p>
    <w:p>
      <w:pPr>
        <w:pStyle w:val="EW"/>
        <w:rPr/>
      </w:pPr>
      <w:r>
        <w:rPr/>
      </w:r>
      <m:oMath xmlns:m="http://schemas.openxmlformats.org/officeDocument/2006/math">
        <m:sSub>
          <m:e>
            <m:r>
              <w:rPr>
                <w:rFonts w:ascii="Cambria Math" w:hAnsi="Cambria Math"/>
              </w:rPr>
              <m:t xml:space="preserve">G</m:t>
            </m:r>
          </m:e>
          <m:sub>
            <m:r>
              <m:rPr>
                <m:lit/>
                <m:nor/>
              </m:rPr>
              <w:rPr>
                <w:rFonts w:ascii="Cambria Math" w:hAnsi="Cambria Math"/>
              </w:rPr>
              <m:t xml:space="preserve">MS</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r>
          <w:rPr>
            <w:rFonts w:ascii="Cambria Math" w:hAnsi="Cambria Math"/>
          </w:rPr>
          <m:t xml:space="preserve">)</m:t>
        </m:r>
      </m:oMath>
      <w:r>
        <w:rPr/>
        <w:tab/>
        <w:t>is the MS antenna gain of each array element (Step 12).</w:t>
      </w:r>
    </w:p>
    <w:p>
      <w:pPr>
        <w:pStyle w:val="EW"/>
        <w:rPr/>
      </w:pPr>
      <w:r>
        <w:rPr/>
        <w:t>j</w:t>
        <w:tab/>
        <w:t>is the square root of -1.</w:t>
      </w:r>
    </w:p>
    <w:p>
      <w:pPr>
        <w:pStyle w:val="EW"/>
        <w:rPr/>
      </w:pPr>
      <w:r>
        <w:rPr/>
        <w:t>k</w:t>
        <w:tab/>
        <w:t xml:space="preserve">is the wave number </w:t>
      </w:r>
      <w:r>
        <w:rPr/>
      </w:r>
      <m:oMath xmlns:m="http://schemas.openxmlformats.org/officeDocument/2006/math">
        <m:r>
          <w:rPr>
            <w:rFonts w:ascii="Cambria Math" w:hAnsi="Cambria Math"/>
          </w:rPr>
          <m:t xml:space="preserve">2</m:t>
        </m:r>
        <m:f>
          <m:fPr>
            <m:type m:val="lin"/>
          </m:fPr>
          <m:num>
            <m:r>
              <w:rPr>
                <w:rFonts w:ascii="Cambria Math" w:hAnsi="Cambria Math"/>
              </w:rPr>
              <m:t xml:space="preserve">π</m:t>
            </m:r>
          </m:num>
          <m:den>
            <m:r>
              <w:rPr>
                <w:rFonts w:ascii="Cambria Math" w:hAnsi="Cambria Math"/>
              </w:rPr>
              <m:t xml:space="preserve">λ</m:t>
            </m:r>
          </m:den>
        </m:f>
      </m:oMath>
      <w:r>
        <w:rPr/>
        <w:t xml:space="preserve">where </w:t>
      </w:r>
      <w:r>
        <w:rPr/>
      </w:r>
      <m:oMath xmlns:m="http://schemas.openxmlformats.org/officeDocument/2006/math">
        <m:r>
          <w:rPr>
            <w:rFonts w:ascii="Cambria Math" w:hAnsi="Cambria Math"/>
          </w:rPr>
          <m:t xml:space="preserve">λ</m:t>
        </m:r>
      </m:oMath>
      <w:r>
        <w:rPr/>
        <w:t>is the carrier wavelength in meters.</w:t>
      </w:r>
    </w:p>
    <w:p>
      <w:pPr>
        <w:pStyle w:val="EW"/>
        <w:rPr/>
      </w:pPr>
      <w:r>
        <w:rPr/>
      </w:r>
      <m:oMath xmlns:m="http://schemas.openxmlformats.org/officeDocument/2006/math">
        <m:sSub>
          <m:e>
            <m:r>
              <w:rPr>
                <w:rFonts w:ascii="Cambria Math" w:hAnsi="Cambria Math"/>
              </w:rPr>
              <m:t xml:space="preserve">d</m:t>
            </m:r>
          </m:e>
          <m:sub>
            <m:r>
              <w:rPr>
                <w:rFonts w:ascii="Cambria Math" w:hAnsi="Cambria Math"/>
              </w:rPr>
              <m:t xml:space="preserve">s</m:t>
            </m:r>
          </m:sub>
        </m:sSub>
      </m:oMath>
      <w:r>
        <w:rPr/>
        <w:tab/>
        <w:t xml:space="preserve">is the distance in meters from BS antenna element s from the reference (s = 1) antenna. For the reference antenna s = 1,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t>=0.</w:t>
      </w:r>
    </w:p>
    <w:p>
      <w:pPr>
        <w:pStyle w:val="EW"/>
        <w:rPr/>
      </w:pPr>
      <w:r>
        <w:rPr/>
      </w:r>
      <m:oMath xmlns:m="http://schemas.openxmlformats.org/officeDocument/2006/math">
        <m:sSub>
          <m:e>
            <m:r>
              <w:rPr>
                <w:rFonts w:ascii="Cambria Math" w:hAnsi="Cambria Math"/>
              </w:rPr>
              <m:t xml:space="preserve">d</m:t>
            </m:r>
          </m:e>
          <m:sub>
            <m:r>
              <w:rPr>
                <w:rFonts w:ascii="Cambria Math" w:hAnsi="Cambria Math"/>
              </w:rPr>
              <m:t xml:space="preserve">u</m:t>
            </m:r>
          </m:sub>
        </m:sSub>
      </m:oMath>
      <w:r>
        <w:rPr/>
        <w:tab/>
        <w:t xml:space="preserve">is the distance in meters from MS antenna element u from the reference (u = 1) antenna. For the reference antenna u = 1,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t>=0.</w:t>
      </w:r>
    </w:p>
    <w:p>
      <w:pPr>
        <w:pStyle w:val="EW"/>
        <w:rPr/>
      </w:pPr>
      <w:r>
        <w:rPr/>
      </w:r>
      <m:oMath xmlns:m="http://schemas.openxmlformats.org/officeDocument/2006/math">
        <m:sSub>
          <m:e>
            <m:r>
              <w:rPr>
                <w:rFonts w:ascii="Cambria Math" w:hAnsi="Cambria Math"/>
              </w:rPr>
              <m:t xml:space="preserve">Φ</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oMath>
      <w:r>
        <w:rPr/>
        <w:tab/>
        <w:t>is the phase of the mth subpath of the nth path (Step 8).</w:t>
      </w:r>
    </w:p>
    <w:p>
      <w:pPr>
        <w:pStyle w:val="EW"/>
        <w:rPr/>
      </w:pPr>
      <w:r>
        <w:rPr/>
      </w:r>
      <m:oMath xmlns:m="http://schemas.openxmlformats.org/officeDocument/2006/math">
        <m:d>
          <m:dPr>
            <m:begChr m:val="‖"/>
            <m:endChr m:val="‖"/>
          </m:dPr>
          <m:e>
            <m:r>
              <w:rPr>
                <w:rFonts w:ascii="Cambria Math" w:hAnsi="Cambria Math"/>
              </w:rPr>
              <m:t xml:space="preserve">v</m:t>
            </m:r>
          </m:e>
        </m:d>
      </m:oMath>
      <w:r>
        <w:rPr/>
        <w:tab/>
        <w:t>is the magnitude of the MS velocity vector (Step 2).</w:t>
      </w:r>
    </w:p>
    <w:p>
      <w:pPr>
        <w:pStyle w:val="EW"/>
        <w:rPr/>
      </w:pPr>
      <w:r>
        <w:rPr/>
      </w:r>
      <m:oMath xmlns:m="http://schemas.openxmlformats.org/officeDocument/2006/math">
        <m:sSub>
          <m:e>
            <m:r>
              <w:rPr>
                <w:rFonts w:ascii="Cambria Math" w:hAnsi="Cambria Math"/>
              </w:rPr>
              <m:t xml:space="preserve">θ</m:t>
            </m:r>
          </m:e>
          <m:sub>
            <m:r>
              <w:rPr>
                <w:rFonts w:ascii="Cambria Math" w:hAnsi="Cambria Math"/>
              </w:rPr>
              <m:t xml:space="preserve">v</m:t>
            </m:r>
          </m:sub>
        </m:sSub>
      </m:oMath>
      <w:r>
        <w:rPr/>
        <w:tab/>
        <w:t>is the angle of the MS velocity vector (Step 2).</w:t>
      </w:r>
    </w:p>
    <w:p>
      <w:pPr>
        <w:pStyle w:val="Normal"/>
        <w:rPr/>
      </w:pPr>
      <w:r>
        <w:rPr/>
      </w:r>
    </w:p>
    <w:p>
      <w:pPr>
        <w:pStyle w:val="Normal"/>
        <w:rPr>
          <w:i/>
          <w:i/>
        </w:rPr>
      </w:pPr>
      <w:r>
        <w:rPr/>
        <w:t xml:space="preserve">The path loss and the log normal shadowing is applied as bulk parameters to each of the sub-path components of the n path components of the channel. </w:t>
      </w:r>
    </w:p>
    <w:p>
      <w:pPr>
        <w:pStyle w:val="Heading2"/>
        <w:rPr/>
      </w:pPr>
      <w:bookmarkStart w:id="126" w:name="__RefHeading___Toc477795095"/>
      <w:bookmarkEnd w:id="126"/>
      <w:r>
        <w:rPr/>
        <w:t>5.5</w:t>
        <w:tab/>
        <w:t>Optional system simulation features</w:t>
      </w:r>
    </w:p>
    <w:p>
      <w:pPr>
        <w:pStyle w:val="Heading3"/>
        <w:rPr/>
      </w:pPr>
      <w:bookmarkStart w:id="127" w:name="__RefHeading___Toc477795096"/>
      <w:bookmarkEnd w:id="127"/>
      <w:r>
        <w:rPr/>
        <w:t>5.5.1</w:t>
        <w:tab/>
        <w:t>Polarized arrays</w:t>
      </w:r>
    </w:p>
    <w:p>
      <w:pPr>
        <w:pStyle w:val="Normal"/>
        <w:rPr/>
      </w:pPr>
      <w:r>
        <w:rPr/>
        <w:t xml:space="preserve">Practical antennas on handheld devices require spacings much less than </w:t>
      </w:r>
      <w:r>
        <w:rPr/>
      </w:r>
      <m:oMath xmlns:m="http://schemas.openxmlformats.org/officeDocument/2006/math">
        <m:f>
          <m:fPr>
            <m:type m:val="lin"/>
          </m:fPr>
          <m:num>
            <m:r>
              <w:rPr>
                <w:rFonts w:ascii="Cambria Math" w:hAnsi="Cambria Math"/>
              </w:rPr>
              <m:t xml:space="preserve">λ</m:t>
            </m:r>
          </m:num>
          <m:den>
            <m:r>
              <w:rPr>
                <w:rFonts w:ascii="Cambria Math" w:hAnsi="Cambria Math"/>
              </w:rPr>
              <m:t xml:space="preserve">2</m:t>
            </m:r>
          </m:den>
        </m:f>
      </m:oMath>
      <w:r>
        <w:rPr/>
        <w:t xml:space="preserve">.  Polarized antennas are likely to be the primary way to implement multiple antennas.  A cross-polarized model is therefore included here.    </w:t>
      </w:r>
    </w:p>
    <w:p>
      <w:pPr>
        <w:pStyle w:val="Normal"/>
        <w:rPr>
          <w:lang w:eastAsia="ja-JP"/>
        </w:rPr>
      </w:pPr>
      <w:r>
        <w:rPr/>
        <w:t>A method of describing polarized antennas is presented, which is compatible with the 13 step procedure given in Clause 5.3.  The following steps replace step 13 with the new steps 13-19 to account for the additional polarized components.  The (</w:t>
      </w:r>
      <w:r>
        <w:rPr>
          <w:i/>
        </w:rPr>
        <w:t>S/</w:t>
      </w:r>
      <w:r>
        <w:rPr/>
        <w:t>2)-element BS arrays and (</w:t>
      </w:r>
      <w:r>
        <w:rPr>
          <w:i/>
        </w:rPr>
        <w:t>U/</w:t>
      </w:r>
      <w:r>
        <w:rPr/>
        <w:t xml:space="preserve">2)-element MS arrays consist of </w:t>
      </w:r>
      <w:r>
        <w:rPr>
          <w:i/>
        </w:rPr>
        <w:t>U</w:t>
      </w:r>
      <w:r>
        <w:rPr/>
        <w:t xml:space="preserve"> and </w:t>
      </w:r>
      <w:r>
        <w:rPr>
          <w:i/>
        </w:rPr>
        <w:t>S</w:t>
      </w:r>
      <w:r>
        <w:rPr/>
        <w:t xml:space="preserve"> (i.e., twice in number)antennas in the V, H, or off-axis polarization. </w:t>
      </w:r>
    </w:p>
    <w:p>
      <w:pPr>
        <w:pStyle w:val="Normal"/>
        <w:ind w:left="360" w:hanging="360"/>
        <w:rPr/>
      </w:pPr>
      <w:r>
        <w:rPr>
          <w:b/>
        </w:rPr>
        <w:t>Step 13:</w:t>
      </w:r>
      <w:r>
        <w:rPr/>
        <w:t xml:space="preserve">  </w:t>
      </w:r>
      <w:r>
        <w:rPr>
          <w:i/>
        </w:rPr>
        <w:t xml:space="preserve">Generate additional cross-polarized subpaths. </w:t>
      </w:r>
      <w:r>
        <w:rPr/>
        <w:t xml:space="preserve">For each of the 6 paths of Step 4, generate an additional </w:t>
      </w:r>
      <w:r>
        <w:rPr>
          <w:i/>
        </w:rPr>
        <w:t>M</w:t>
      </w:r>
      <w:r>
        <w:rPr/>
        <w:t xml:space="preserve"> subpaths at the MS and </w:t>
      </w:r>
      <w:r>
        <w:rPr>
          <w:i/>
        </w:rPr>
        <w:t>M</w:t>
      </w:r>
      <w:r>
        <w:rPr/>
        <w:t xml:space="preserve"> subpaths at the BS to represent the portion of each signal that leaks into the cross-polarized antenna orientation due to scattering.</w:t>
      </w:r>
      <w:r>
        <w:rPr>
          <w:sz w:val="22"/>
        </w:rPr>
        <w:t xml:space="preserve">  </w:t>
      </w:r>
    </w:p>
    <w:p>
      <w:pPr>
        <w:pStyle w:val="Normal"/>
        <w:ind w:left="360" w:hanging="360"/>
        <w:rPr/>
      </w:pPr>
      <w:r>
        <w:rPr>
          <w:b/>
        </w:rPr>
        <w:t>Step 14:</w:t>
      </w:r>
      <w:r>
        <w:rPr/>
        <w:t>.</w:t>
      </w:r>
      <w:r>
        <w:rPr>
          <w:sz w:val="22"/>
        </w:rPr>
        <w:t xml:space="preserve"> </w:t>
      </w:r>
      <w:r>
        <w:rPr>
          <w:i/>
        </w:rPr>
        <w:t>Set subpath</w:t>
      </w:r>
      <w:r>
        <w:rPr>
          <w:i/>
          <w:sz w:val="22"/>
        </w:rPr>
        <w:t xml:space="preserve"> </w:t>
      </w:r>
      <w:r>
        <w:rPr>
          <w:i/>
        </w:rPr>
        <w:t xml:space="preserve">AoDs and AoAs. </w:t>
      </w:r>
      <w:r>
        <w:rPr/>
        <w:t>Set the AoD and AoA of each subpath in Step 13 equal to that of the corresponding subpath of the co-polarized antenna orientation.  (Orthogonal sub-rays arrive/depart at common angles.)</w:t>
      </w:r>
    </w:p>
    <w:p>
      <w:pPr>
        <w:pStyle w:val="Normal"/>
        <w:ind w:left="360" w:hanging="360"/>
        <w:rPr/>
      </w:pPr>
      <w:r>
        <w:rPr>
          <w:b/>
        </w:rPr>
        <w:t>Step 15:</w:t>
      </w:r>
      <w:r>
        <w:rPr/>
        <w:t xml:space="preserve"> </w:t>
      </w:r>
      <w:r>
        <w:rPr>
          <w:i/>
        </w:rPr>
        <w:t xml:space="preserve">Generate phase offsets for the cross-polarized elements. </w:t>
      </w:r>
      <w:r>
        <w:rPr/>
        <w:t xml:space="preserve">We define </w:t>
      </w:r>
      <w:r>
        <w:rPr/>
      </w:r>
      <m:oMath xmlns:m="http://schemas.openxmlformats.org/officeDocument/2006/math">
        <m:sSubSup>
          <m:e>
            <m:r>
              <w:rPr>
                <w:rFonts w:ascii="Cambria Math" w:hAnsi="Cambria Math"/>
              </w:rPr>
              <m:t xml:space="preserve">Φ</m:t>
            </m:r>
          </m:e>
          <m:sub>
            <m:r>
              <w:rPr>
                <w:rFonts w:ascii="Cambria Math" w:hAnsi="Cambria Math"/>
              </w:rPr>
              <m:t xml:space="preserve">n</m:t>
            </m:r>
            <m:r>
              <w:rPr>
                <w:rFonts w:ascii="Cambria Math" w:hAnsi="Cambria Math"/>
              </w:rPr>
              <m:t xml:space="preserve">,</m:t>
            </m:r>
            <m:r>
              <w:rPr>
                <w:rFonts w:ascii="Cambria Math" w:hAnsi="Cambria Math"/>
              </w:rPr>
              <m:t xml:space="preserve">m</m:t>
            </m:r>
          </m:sub>
          <m: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sup>
        </m:sSubSup>
      </m:oMath>
      <w:r>
        <w:rPr/>
        <w:t xml:space="preserve"> to be the phase offset of the </w:t>
      </w:r>
      <w:r>
        <w:rPr>
          <w:i/>
        </w:rPr>
        <w:t>m</w:t>
      </w:r>
      <w:r>
        <w:rPr/>
        <w:t xml:space="preserve">th subpath of the </w:t>
      </w:r>
      <w:r>
        <w:rPr>
          <w:i/>
        </w:rPr>
        <w:t>n</w:t>
      </w:r>
      <w:r>
        <w:rPr/>
        <w:t xml:space="preserve">th path between the </w:t>
      </w:r>
      <w:r>
        <w:rPr>
          <w:i/>
        </w:rPr>
        <w:t>x</w:t>
      </w:r>
      <w:r>
        <w:rPr/>
        <w:t xml:space="preserve"> component (e.g. either the horizontal </w:t>
      </w:r>
      <w:r>
        <w:rPr>
          <w:i/>
        </w:rPr>
        <w:t>h</w:t>
      </w:r>
      <w:r>
        <w:rPr/>
        <w:t xml:space="preserve"> or vertical </w:t>
      </w:r>
      <w:r>
        <w:rPr>
          <w:i/>
        </w:rPr>
        <w:t>v</w:t>
      </w:r>
      <w:r>
        <w:rPr/>
        <w:t xml:space="preserve">) of the BS element and the </w:t>
      </w:r>
      <w:r>
        <w:rPr>
          <w:i/>
        </w:rPr>
        <w:t>y</w:t>
      </w:r>
      <w:r>
        <w:rPr/>
        <w:t xml:space="preserve"> component (e.g. either the horizontal </w:t>
      </w:r>
      <w:r>
        <w:rPr>
          <w:i/>
        </w:rPr>
        <w:t>h</w:t>
      </w:r>
      <w:r>
        <w:rPr/>
        <w:t xml:space="preserve"> or vertical </w:t>
      </w:r>
      <w:r>
        <w:rPr>
          <w:i/>
        </w:rPr>
        <w:t>v</w:t>
      </w:r>
      <w:r>
        <w:rPr/>
        <w:t xml:space="preserve">) of the MS element. Set </w:t>
      </w:r>
      <w:r>
        <w:rPr/>
        <w:object w:dxaOrig="499" w:dyaOrig="34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24.95pt;height:17pt" filled="f" o:ole="">
            <v:imagedata r:id="rId60" o:title=""/>
          </v:shape>
          <o:OLEObject Type="Embed" ProgID="" ShapeID="ole_rId59" DrawAspect="Content" ObjectID="_668614911" r:id="rId59"/>
        </w:object>
      </w:r>
      <w:r>
        <w:rPr/>
        <w:t xml:space="preserve"> to be </w:t>
      </w:r>
      <w:r>
        <w:rPr/>
      </w:r>
      <m:oMath xmlns:m="http://schemas.openxmlformats.org/officeDocument/2006/math">
        <m:sSub>
          <m:e>
            <m:r>
              <w:rPr>
                <w:rFonts w:ascii="Cambria Math" w:hAnsi="Cambria Math"/>
              </w:rPr>
              <m:t xml:space="preserve">Φ</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oMath>
      <w:r>
        <w:rPr/>
        <w:t xml:space="preserve"> generated in Step 8 of Clause 5.3. Generate </w:t>
      </w:r>
      <w:r>
        <w:rPr/>
        <w:object w:dxaOrig="499" w:dyaOrig="34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24.95pt;height:17pt" filled="f" o:ole="">
            <v:imagedata r:id="rId62" o:title=""/>
          </v:shape>
          <o:OLEObject Type="Embed" ProgID="" ShapeID="ole_rId61" DrawAspect="Content" ObjectID="_1979912783" r:id="rId61"/>
        </w:object>
      </w:r>
      <w:r>
        <w:rPr/>
        <w:t xml:space="preserve">, </w:t>
      </w:r>
      <w:r>
        <w:rPr/>
        <w:object w:dxaOrig="499" w:dyaOrig="34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24.95pt;height:17pt" filled="f" o:ole="">
            <v:imagedata r:id="rId64" o:title=""/>
          </v:shape>
          <o:OLEObject Type="Embed" ProgID="" ShapeID="ole_rId63" DrawAspect="Content" ObjectID="_716504022" r:id="rId63"/>
        </w:object>
      </w:r>
      <w:r>
        <w:rPr/>
        <w:t xml:space="preserve">, and </w:t>
      </w:r>
      <w:r>
        <w:rPr/>
        <w:object w:dxaOrig="499"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4.95pt;height:17pt" filled="f" o:ole="">
            <v:imagedata r:id="rId66" o:title=""/>
          </v:shape>
          <o:OLEObject Type="Embed" ProgID="" ShapeID="ole_rId65" DrawAspect="Content" ObjectID="_828534374" r:id="rId65"/>
        </w:object>
      </w:r>
      <w:r>
        <w:rPr/>
        <w:t xml:space="preserve"> as i.i.d random variables drawn from a uniform 0 to 360 degree distribution.  (x and y can alternatively represent the co-polarized and cross-polarized orientations.)</w:t>
      </w:r>
    </w:p>
    <w:p>
      <w:pPr>
        <w:pStyle w:val="Normal"/>
        <w:ind w:left="360" w:hanging="360"/>
        <w:rPr/>
      </w:pPr>
      <w:r>
        <w:rPr>
          <w:b/>
        </w:rPr>
        <w:t>Step 16:</w:t>
      </w:r>
      <w:r>
        <w:rPr/>
        <w:t xml:space="preserve"> Decompose each of the co-polarized and cross-polarized sub-rays into vertical and horizontal components based on the co-polarized and cross-polarized orientations.</w:t>
      </w:r>
    </w:p>
    <w:p>
      <w:pPr>
        <w:pStyle w:val="Normal"/>
        <w:ind w:left="360" w:hanging="360"/>
        <w:rPr/>
      </w:pPr>
      <w:r>
        <w:rPr>
          <w:b/>
        </w:rPr>
        <w:t>Step 17:</w:t>
      </w:r>
      <w:r>
        <w:rPr/>
        <w:t xml:space="preserve"> The coupled power P2 of each sub-path in the horizontal orientation is set relative to the power P1 of each sub-path in the vertical orientation according to an XPD ratio, defined as XPD= P1/P2. A single XPD ratio applies to all sub-paths of a given path. Each path </w:t>
      </w:r>
      <w:r>
        <w:rPr>
          <w:i/>
        </w:rPr>
        <w:t>n</w:t>
      </w:r>
      <w:r>
        <w:rPr/>
        <w:t xml:space="preserve"> experiences an independent realization of the XPD. For each path the realization of the XPD is drawn from the distributions below. </w:t>
      </w:r>
    </w:p>
    <w:p>
      <w:pPr>
        <w:pStyle w:val="Normal"/>
        <w:ind w:left="360" w:hanging="0"/>
        <w:rPr/>
      </w:pPr>
      <w:r>
        <w:rPr/>
        <w:t>For urban macrocells:  P2 = P1 - A - B*</w:t>
      </w:r>
      <w:r>
        <w:rPr/>
      </w:r>
      <m:oMath xmlns:m="http://schemas.openxmlformats.org/officeDocument/2006/math">
        <m:r>
          <w:rPr>
            <w:rFonts w:ascii="Cambria Math" w:hAnsi="Cambria Math"/>
          </w:rPr>
          <m:t xml:space="preserve">η</m:t>
        </m:r>
      </m:oMath>
      <w:r>
        <w:rPr/>
        <w:t xml:space="preserve">(0,1), where A=0.34*(mean relative path power in dB)+7.2 dB, and B=5.5dB is the standard deviation of the XPD variation.  </w:t>
      </w:r>
    </w:p>
    <w:p>
      <w:pPr>
        <w:pStyle w:val="Normal"/>
        <w:ind w:left="360" w:hanging="0"/>
        <w:rPr/>
      </w:pPr>
      <w:r>
        <w:rPr/>
        <w:t>For urban microcells:  P2 = P1 - A - B*</w:t>
      </w:r>
      <w:r>
        <w:rPr/>
      </w:r>
      <m:oMath xmlns:m="http://schemas.openxmlformats.org/officeDocument/2006/math">
        <m:r>
          <w:rPr>
            <w:rFonts w:ascii="Cambria Math" w:hAnsi="Cambria Math"/>
          </w:rPr>
          <m:t xml:space="preserve">η</m:t>
        </m:r>
      </m:oMath>
      <w:r>
        <w:rPr/>
        <w:t>(0,1), where A=8 dB, and B=8dB is the standard deviation of the XPD variation.</w:t>
      </w:r>
    </w:p>
    <w:p>
      <w:pPr>
        <w:pStyle w:val="Normal"/>
        <w:ind w:left="360" w:hanging="0"/>
        <w:rPr/>
      </w:pPr>
      <w:r>
        <w:rPr/>
        <w:t xml:space="preserve">The value </w:t>
      </w:r>
      <w:r>
        <w:rPr/>
      </w:r>
      <m:oMath xmlns:m="http://schemas.openxmlformats.org/officeDocument/2006/math">
        <m:r>
          <w:rPr>
            <w:rFonts w:ascii="Cambria Math" w:hAnsi="Cambria Math"/>
          </w:rPr>
          <m:t xml:space="preserve">η</m:t>
        </m:r>
      </m:oMath>
      <w:r>
        <w:rPr/>
        <w:t xml:space="preserve">(0,1) is a zero mean Gaussian random number with unit variance and is held constant for all sub-paths of a given path.  </w:t>
      </w:r>
    </w:p>
    <w:p>
      <w:pPr>
        <w:pStyle w:val="Normal"/>
        <w:ind w:left="360" w:hanging="0"/>
        <w:rPr/>
      </w:pPr>
      <w:r>
        <w:rPr/>
        <w:t>By symmetry, the coupled power of the opposite process (horizontal to vertical) is the same. The V-to-H XPD draws are independent of the H-to-V draws.</w:t>
      </w:r>
    </w:p>
    <w:p>
      <w:pPr>
        <w:pStyle w:val="Normal"/>
        <w:ind w:left="360" w:hanging="360"/>
        <w:rPr/>
      </w:pPr>
      <w:r>
        <w:rPr>
          <w:b/>
        </w:rPr>
        <w:t>Step 18:</w:t>
      </w:r>
      <w:r>
        <w:rPr/>
        <w:t xml:space="preserve"> At the receive antennas, decompose each of the vertical and horizontal components into components that are co-polarized with the receive antennas and sum the components. This procedure is performed within the channel coefficient expression given below.</w:t>
      </w:r>
    </w:p>
    <w:p>
      <w:pPr>
        <w:pStyle w:val="Normal"/>
        <w:ind w:left="360" w:hanging="360"/>
        <w:rPr/>
      </w:pPr>
      <w:r>
        <w:rPr>
          <w:b/>
        </w:rPr>
        <w:t>Step 19:</w:t>
      </w:r>
      <w:r>
        <w:rPr/>
        <w:t xml:space="preserve"> Apply the path loss based on the BS to MS distance from Step 2, and the log normal shadow fading determined in step 3 as bulk parameters to each of the sub-path powers of the channel model.</w:t>
      </w:r>
    </w:p>
    <w:p>
      <w:pPr>
        <w:pStyle w:val="Normal"/>
        <w:rPr/>
      </w:pPr>
      <w:r>
        <w:rPr/>
        <w:t>The fading behavior between the cross pol elements will be a function of the per-ray spreads and the Doppler.  The fading between orthogonal polarizations has been observed to be independent and therefore the sub-rays phases are chosen randomly.  The propagation characteristics of V-to-V paths are assumed to be equivalent to the propagation characteristics of H-to-H paths.</w:t>
      </w:r>
    </w:p>
    <w:p>
      <w:pPr>
        <w:pStyle w:val="Normal"/>
        <w:autoSpaceDE w:val="false"/>
        <w:rPr/>
      </w:pPr>
      <w:r>
        <w:rPr/>
        <w:t>The polarization model can be illustrated by a matrix describing the propagation of and mixing between horizontal and vertical amplitude of each sub-path.  The resulting channel realization is:</w:t>
      </w:r>
    </w:p>
    <w:p>
      <w:pPr>
        <w:pStyle w:val="EQ"/>
        <w:tabs>
          <w:tab w:val="clear" w:pos="4536"/>
          <w:tab w:val="clear" w:pos="9072"/>
          <w:tab w:val="center" w:pos="4820" w:leader="none"/>
          <w:tab w:val="right" w:pos="9639" w:leader="none"/>
        </w:tabs>
        <w:rPr/>
      </w:pPr>
      <w:r>
        <w:rPr/>
        <w:tab/>
      </w:r>
      <w:r>
        <w:rPr/>
        <w:object w:dxaOrig="8440" w:dyaOrig="121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22pt;height:60.95pt" filled="f" o:ole="">
            <v:imagedata r:id="rId68" o:title=""/>
          </v:shape>
          <o:OLEObject Type="Embed" ProgID="" ShapeID="ole_rId67" DrawAspect="Content" ObjectID="_2015738075" r:id="rId67"/>
        </w:object>
      </w:r>
      <w:r>
        <w:rPr/>
        <w:tab/>
        <w:t>(5.5-1)</w:t>
      </w:r>
    </w:p>
    <w:p>
      <w:pPr>
        <w:pStyle w:val="Normal"/>
        <w:autoSpaceDE w:val="false"/>
        <w:rPr>
          <w:lang w:val="en-US" w:eastAsia="en-US"/>
        </w:rPr>
      </w:pPr>
      <w:r>
        <w:rPr>
          <w:lang w:val="en-US" w:eastAsia="en-US"/>
        </w:rPr>
        <w:t>where:</w:t>
      </w:r>
    </w:p>
    <w:p>
      <w:pPr>
        <w:pStyle w:val="EW"/>
        <w:rPr/>
      </w:pPr>
      <w:r>
        <w:rPr/>
      </w:r>
      <m:oMath xmlns:m="http://schemas.openxmlformats.org/officeDocument/2006/math">
        <m:sSubSup>
          <m:e>
            <m:r>
              <w:rPr>
                <w:rFonts w:ascii="Cambria Math" w:hAnsi="Cambria Math"/>
              </w:rPr>
              <m:t xml:space="preserve">χ</m:t>
            </m:r>
          </m:e>
          <m:sub>
            <m:r>
              <m:rPr>
                <m:lit/>
                <m:nor/>
              </m:rPr>
              <w:rPr>
                <w:rFonts w:ascii="Cambria Math" w:hAnsi="Cambria Math"/>
              </w:rPr>
              <m:t xml:space="preserve">BS</m:t>
            </m:r>
          </m:sub>
          <m:sup>
            <m:r>
              <w:rPr>
                <w:rFonts w:ascii="Cambria Math" w:hAnsi="Cambria Math"/>
              </w:rPr>
              <m:t xml:space="preserve">(</m:t>
            </m:r>
            <m:r>
              <w:rPr>
                <w:rFonts w:ascii="Cambria Math" w:hAnsi="Cambria Math"/>
              </w:rPr>
              <m:t xml:space="preserve">v</m:t>
            </m:r>
            <m:r>
              <w:rPr>
                <w:rFonts w:ascii="Cambria Math" w:hAnsi="Cambria Math"/>
              </w:rPr>
              <m:t xml:space="preserve">)</m:t>
            </m:r>
          </m:sup>
        </m:sSubSup>
        <m:r>
          <w:rPr>
            <w:rFonts w:ascii="Cambria Math" w:hAnsi="Cambria Math"/>
          </w:rPr>
          <m:t xml:space="preserve">(</m:t>
        </m:r>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r>
          <w:rPr>
            <w:rFonts w:ascii="Cambria Math" w:hAnsi="Cambria Math"/>
          </w:rPr>
          <m:t xml:space="preserve">)</m:t>
        </m:r>
      </m:oMath>
      <w:r>
        <w:rPr/>
        <w:tab/>
        <w:t>is the BS antenna complex response for the V-pol component.</w:t>
      </w:r>
    </w:p>
    <w:p>
      <w:pPr>
        <w:pStyle w:val="EW"/>
        <w:rPr/>
      </w:pPr>
      <w:r>
        <w:rPr/>
      </w:r>
      <m:oMath xmlns:m="http://schemas.openxmlformats.org/officeDocument/2006/math">
        <m:sSubSup>
          <m:e>
            <m:r>
              <w:rPr>
                <w:rFonts w:ascii="Cambria Math" w:hAnsi="Cambria Math"/>
              </w:rPr>
              <m:t xml:space="preserve">χ</m:t>
            </m:r>
          </m:e>
          <m:sub>
            <m:r>
              <m:rPr>
                <m:lit/>
                <m:nor/>
              </m:rPr>
              <w:rPr>
                <w:rFonts w:ascii="Cambria Math" w:hAnsi="Cambria Math"/>
              </w:rPr>
              <m:t xml:space="preserve">BS</m:t>
            </m:r>
          </m:sub>
          <m:sup>
            <m:r>
              <w:rPr>
                <w:rFonts w:ascii="Cambria Math" w:hAnsi="Cambria Math"/>
              </w:rPr>
              <m:t xml:space="preserve">(</m:t>
            </m:r>
            <m:r>
              <w:rPr>
                <w:rFonts w:ascii="Cambria Math" w:hAnsi="Cambria Math"/>
              </w:rPr>
              <m:t xml:space="preserve">h</m:t>
            </m:r>
            <m:r>
              <w:rPr>
                <w:rFonts w:ascii="Cambria Math" w:hAnsi="Cambria Math"/>
              </w:rPr>
              <m:t xml:space="preserve">)</m:t>
            </m:r>
          </m:sup>
        </m:sSubSup>
        <m:r>
          <w:rPr>
            <w:rFonts w:ascii="Cambria Math" w:hAnsi="Cambria Math"/>
          </w:rPr>
          <m:t xml:space="preserve">(</m:t>
        </m:r>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AoD</m:t>
            </m:r>
          </m:sub>
        </m:sSub>
        <m:r>
          <w:rPr>
            <w:rFonts w:ascii="Cambria Math" w:hAnsi="Cambria Math"/>
          </w:rPr>
          <m:t xml:space="preserve">)</m:t>
        </m:r>
      </m:oMath>
      <w:r>
        <w:rPr/>
        <w:tab/>
        <w:t>is the BS antenna complex response for the H-pol component.</w:t>
      </w:r>
    </w:p>
    <w:p>
      <w:pPr>
        <w:pStyle w:val="EW"/>
        <w:rPr/>
      </w:pPr>
      <w:r>
        <w:rPr/>
      </w:r>
      <m:oMath xmlns:m="http://schemas.openxmlformats.org/officeDocument/2006/math">
        <m:sSubSup>
          <m:e>
            <m:r>
              <w:rPr>
                <w:rFonts w:ascii="Cambria Math" w:hAnsi="Cambria Math"/>
              </w:rPr>
              <m:t xml:space="preserve">χ</m:t>
            </m:r>
          </m:e>
          <m:sub>
            <m:r>
              <m:rPr>
                <m:lit/>
                <m:nor/>
              </m:rPr>
              <w:rPr>
                <w:rFonts w:ascii="Cambria Math" w:hAnsi="Cambria Math"/>
              </w:rPr>
              <m:t xml:space="preserve">MS</m:t>
            </m:r>
          </m:sub>
          <m:sup>
            <m:r>
              <w:rPr>
                <w:rFonts w:ascii="Cambria Math" w:hAnsi="Cambria Math"/>
              </w:rPr>
              <m:t xml:space="preserve">(</m:t>
            </m:r>
            <m:r>
              <w:rPr>
                <w:rFonts w:ascii="Cambria Math" w:hAnsi="Cambria Math"/>
              </w:rPr>
              <m:t xml:space="preserve">v</m:t>
            </m:r>
            <m:r>
              <w:rPr>
                <w:rFonts w:ascii="Cambria Math" w:hAnsi="Cambria Math"/>
              </w:rPr>
              <m:t xml:space="preserve">)</m:t>
            </m:r>
          </m:sup>
        </m:sSubSup>
        <m:r>
          <w:rPr>
            <w:rFonts w:ascii="Cambria Math" w:hAnsi="Cambria Math"/>
          </w:rPr>
          <m:t xml:space="preserve">(</m:t>
        </m:r>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r>
          <w:rPr>
            <w:rFonts w:ascii="Cambria Math" w:hAnsi="Cambria Math"/>
          </w:rPr>
          <m:t xml:space="preserve">)</m:t>
        </m:r>
      </m:oMath>
      <w:r>
        <w:rPr/>
        <w:tab/>
        <w:t>is the MS antenna complex response for the V-pol component.</w:t>
      </w:r>
    </w:p>
    <w:p>
      <w:pPr>
        <w:pStyle w:val="EW"/>
        <w:rPr/>
      </w:pPr>
      <w:r>
        <w:rPr/>
      </w:r>
      <m:oMath xmlns:m="http://schemas.openxmlformats.org/officeDocument/2006/math">
        <m:sSubSup>
          <m:e>
            <m:r>
              <w:rPr>
                <w:rFonts w:ascii="Cambria Math" w:hAnsi="Cambria Math"/>
              </w:rPr>
              <m:t xml:space="preserve">χ</m:t>
            </m:r>
          </m:e>
          <m:sub>
            <m:r>
              <m:rPr>
                <m:lit/>
                <m:nor/>
              </m:rPr>
              <w:rPr>
                <w:rFonts w:ascii="Cambria Math" w:hAnsi="Cambria Math"/>
              </w:rPr>
              <m:t xml:space="preserve">MS</m:t>
            </m:r>
          </m:sub>
          <m:sup>
            <m:r>
              <w:rPr>
                <w:rFonts w:ascii="Cambria Math" w:hAnsi="Cambria Math"/>
              </w:rPr>
              <m:t xml:space="preserve">(</m:t>
            </m:r>
            <m:r>
              <w:rPr>
                <w:rFonts w:ascii="Cambria Math" w:hAnsi="Cambria Math"/>
              </w:rPr>
              <m:t xml:space="preserve">h</m:t>
            </m:r>
            <m:r>
              <w:rPr>
                <w:rFonts w:ascii="Cambria Math" w:hAnsi="Cambria Math"/>
              </w:rPr>
              <m:t xml:space="preserve">)</m:t>
            </m:r>
          </m:sup>
        </m:sSubSup>
        <m:r>
          <w:rPr>
            <w:rFonts w:ascii="Cambria Math" w:hAnsi="Cambria Math"/>
          </w:rPr>
          <m:t xml:space="preserve">(</m:t>
        </m:r>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r>
          <w:rPr>
            <w:rFonts w:ascii="Cambria Math" w:hAnsi="Cambria Math"/>
          </w:rPr>
          <m:t xml:space="preserve">)</m:t>
        </m:r>
      </m:oMath>
      <w:r>
        <w:rPr/>
        <w:tab/>
        <w:t>is the MS antenna complex response for the H-pol component.</w:t>
      </w:r>
    </w:p>
    <w:p>
      <w:pPr>
        <w:pStyle w:val="EW"/>
        <w:rPr/>
      </w:pPr>
      <w:r>
        <w:rPr/>
      </w:r>
      <m:oMath xmlns:m="http://schemas.openxmlformats.org/officeDocument/2006/math">
        <m:sSup>
          <m:e>
            <m:d>
              <m:dPr>
                <m:begChr m:val="|"/>
                <m:endChr m:val="|"/>
              </m:dPr>
              <m:e>
                <m:sSup>
                  <m:e>
                    <m:r>
                      <w:rPr>
                        <w:rFonts w:ascii="Cambria Math" w:hAnsi="Cambria Math"/>
                      </w:rPr>
                      <m:t xml:space="preserve">χ</m:t>
                    </m:r>
                  </m:e>
                  <m:sup>
                    <m:r>
                      <w:rPr>
                        <w:rFonts w:ascii="Cambria Math" w:hAnsi="Cambria Math"/>
                      </w:rPr>
                      <m:t xml:space="preserve">(</m:t>
                    </m:r>
                    <m:r>
                      <m:rPr>
                        <m:lit/>
                        <m:nor/>
                      </m:rPr>
                      <w:rPr>
                        <w:rFonts w:ascii="Cambria Math" w:hAnsi="Cambria Math"/>
                      </w:rPr>
                      <m:t xml:space="preserve">.</m:t>
                    </m:r>
                    <m:r>
                      <w:rPr>
                        <w:rFonts w:ascii="Cambria Math" w:hAnsi="Cambria Math"/>
                      </w:rPr>
                      <m:t xml:space="preserve">)</m:t>
                    </m:r>
                  </m:sup>
                </m:sSup>
                <m:r>
                  <w:rPr>
                    <w:rFonts w:ascii="Cambria Math" w:hAnsi="Cambria Math"/>
                  </w:rPr>
                  <m:t xml:space="preserve">(</m:t>
                </m:r>
                <m:r>
                  <m:rPr>
                    <m:lit/>
                    <m:nor/>
                  </m:rPr>
                  <w:rPr>
                    <w:rFonts w:ascii="Cambria Math" w:hAnsi="Cambria Math"/>
                  </w:rPr>
                  <m:t xml:space="preserve">.</m:t>
                </m:r>
                <m:r>
                  <w:rPr>
                    <w:rFonts w:ascii="Cambria Math" w:hAnsi="Cambria Math"/>
                  </w:rPr>
                  <m:t xml:space="preserve">)</m:t>
                </m:r>
              </m:e>
            </m:d>
          </m:e>
          <m:sup>
            <m:r>
              <w:rPr>
                <w:rFonts w:ascii="Cambria Math" w:hAnsi="Cambria Math"/>
              </w:rPr>
              <m:t xml:space="preserve">2</m:t>
            </m:r>
          </m:sup>
        </m:sSup>
      </m:oMath>
      <w:r>
        <w:rPr/>
        <w:tab/>
        <w:t>is the antenna gain</w:t>
      </w:r>
    </w:p>
    <w:p>
      <w:pPr>
        <w:pStyle w:val="EW"/>
        <w:rPr/>
      </w:pPr>
      <w:r>
        <w:rPr/>
      </w:r>
      <m:oMath xmlns:m="http://schemas.openxmlformats.org/officeDocument/2006/math">
        <m:sSub>
          <m:e>
            <m:r>
              <w:rPr>
                <w:rFonts w:ascii="Cambria Math" w:hAnsi="Cambria Math"/>
              </w:rPr>
              <m:t xml:space="preserve">r</m:t>
            </m:r>
          </m:e>
          <m:sub>
            <m:r>
              <w:rPr>
                <w:rFonts w:ascii="Cambria Math" w:hAnsi="Cambria Math"/>
              </w:rPr>
              <m:t xml:space="preserve">n</m:t>
            </m:r>
            <m:r>
              <w:rPr>
                <w:rFonts w:ascii="Cambria Math" w:hAnsi="Cambria Math"/>
              </w:rPr>
              <m:t xml:space="preserve">1</m:t>
            </m:r>
          </m:sub>
        </m:sSub>
      </m:oMath>
      <w:r>
        <w:rPr/>
        <w:tab/>
        <w:t xml:space="preserve">is the random variable representing the power ratio of waves of the nth path leaving the BS in the vertical direction and arriving at the MS in the horizontal direction (v-h)  to those leaving in the vertical direction and arriving in the vertical direction (v-v). </w:t>
      </w:r>
    </w:p>
    <w:p>
      <w:pPr>
        <w:pStyle w:val="EW"/>
        <w:rPr/>
      </w:pPr>
      <w:r>
        <w:rPr/>
      </w:r>
      <m:oMath xmlns:m="http://schemas.openxmlformats.org/officeDocument/2006/math">
        <m:sSub>
          <m:e>
            <m:r>
              <w:rPr>
                <w:rFonts w:ascii="Cambria Math" w:hAnsi="Cambria Math"/>
              </w:rPr>
              <m:t xml:space="preserve">r</m:t>
            </m:r>
          </m:e>
          <m:sub>
            <m:r>
              <w:rPr>
                <w:rFonts w:ascii="Cambria Math" w:hAnsi="Cambria Math"/>
              </w:rPr>
              <m:t xml:space="preserve">n</m:t>
            </m:r>
            <m:r>
              <w:rPr>
                <w:rFonts w:ascii="Cambria Math" w:hAnsi="Cambria Math"/>
              </w:rPr>
              <m:t xml:space="preserve">2</m:t>
            </m:r>
          </m:sub>
        </m:sSub>
      </m:oMath>
      <w:r>
        <w:rPr/>
        <w:tab/>
        <w:t xml:space="preserve">is the random variable representing the power ratio of waves of the nth path leaving the BS in the horizontal direction and arriving at the MS in the vertical direction (h-v)  to those leaving in the vertical direction and arriving in the vertical direction (v-v). The variables </w:t>
      </w:r>
      <w:r>
        <w:rPr/>
      </w:r>
      <m:oMath xmlns:m="http://schemas.openxmlformats.org/officeDocument/2006/math">
        <m:sSub>
          <m:e>
            <m:r>
              <w:rPr>
                <w:rFonts w:ascii="Cambria Math" w:hAnsi="Cambria Math"/>
              </w:rPr>
              <m:t xml:space="preserve">r</m:t>
            </m:r>
          </m:e>
          <m:sub>
            <m:r>
              <w:rPr>
                <w:rFonts w:ascii="Cambria Math" w:hAnsi="Cambria Math"/>
              </w:rPr>
              <m:t xml:space="preserve">n</m:t>
            </m:r>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r</m:t>
            </m:r>
          </m:e>
          <m:sub>
            <m:r>
              <w:rPr>
                <w:rFonts w:ascii="Cambria Math" w:hAnsi="Cambria Math"/>
              </w:rPr>
              <m:t xml:space="preserve">n</m:t>
            </m:r>
            <m:r>
              <w:rPr>
                <w:rFonts w:ascii="Cambria Math" w:hAnsi="Cambria Math"/>
              </w:rPr>
              <m:t xml:space="preserve">2</m:t>
            </m:r>
          </m:sub>
        </m:sSub>
      </m:oMath>
      <w:r>
        <w:rPr/>
        <w:t xml:space="preserve"> are i.i.d.  </w:t>
      </w:r>
    </w:p>
    <w:p>
      <w:pPr>
        <w:pStyle w:val="EW"/>
        <w:rPr/>
      </w:pPr>
      <w:r>
        <w:rPr/>
        <w:object w:dxaOrig="499" w:dyaOrig="34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24.95pt;height:17pt" filled="f" o:ole="">
            <v:imagedata r:id="rId70" o:title=""/>
          </v:shape>
          <o:OLEObject Type="Embed" ProgID="" ShapeID="ole_rId69" DrawAspect="Content" ObjectID="_926035918" r:id="rId69"/>
        </w:object>
      </w:r>
      <w:r>
        <w:rPr/>
        <w:tab/>
        <w:t>phase offset of the mth subpath of the nth path between the x component (either the horizontal h or vertical v) of the BS element and the y component (either the horizontal h or vertical v) of the MS element.</w:t>
      </w:r>
    </w:p>
    <w:p>
      <w:pPr>
        <w:pStyle w:val="Normal"/>
        <w:autoSpaceDE w:val="false"/>
        <w:ind w:left="1440" w:hanging="1440"/>
        <w:rPr/>
      </w:pPr>
      <w:r>
        <w:rPr/>
      </w:r>
    </w:p>
    <w:p>
      <w:pPr>
        <w:pStyle w:val="Normal"/>
        <w:autoSpaceDE w:val="false"/>
        <w:rPr/>
      </w:pPr>
      <w:r>
        <w:rPr/>
        <w:t xml:space="preserve">The other variables are described in Clause 5.4. </w:t>
      </w:r>
      <w:r>
        <w:rPr>
          <w:lang w:eastAsia="ja-JP"/>
        </w:rPr>
        <w:t xml:space="preserve"> </w:t>
      </w:r>
      <w:r>
        <w:rPr/>
        <w:t>Note that the description above corresponds to a transmission from the base to mobile. The appropriate subscript and superscript changes should be made for uplink transmissions.</w:t>
      </w:r>
    </w:p>
    <w:p>
      <w:pPr>
        <w:pStyle w:val="Normal"/>
        <w:autoSpaceDE w:val="false"/>
        <w:rPr/>
      </w:pPr>
      <w:r>
        <w:rPr/>
        <w:t xml:space="preserve">The 2x2 matrix represents the scattering phases and amplitudes of a plane wave leaving the UE with a given angle and polarization and arriving Node B with another direction and polarization. </w:t>
      </w:r>
      <w:r>
        <w:rPr/>
      </w:r>
      <m:oMath xmlns:m="http://schemas.openxmlformats.org/officeDocument/2006/math">
        <m:sSub>
          <m:e>
            <m:r>
              <w:rPr>
                <w:rFonts w:ascii="Cambria Math" w:hAnsi="Cambria Math"/>
              </w:rPr>
              <m:t xml:space="preserve">r</m:t>
            </m:r>
          </m:e>
          <m:sub>
            <m:r>
              <w:rPr>
                <w:rFonts w:ascii="Cambria Math" w:hAnsi="Cambria Math"/>
              </w:rPr>
              <m:t xml:space="preserve">n</m:t>
            </m:r>
          </m:sub>
        </m:sSub>
      </m:oMath>
      <w:r>
        <w:rPr/>
        <w:t xml:space="preserve"> is the average power ratio of waves leaving the UE in the vertical direction and arriving at Node B in the horizontal direction (v-h) to those arriving at Node B in the vertical direction (v-v). By symmetry the power ratio of the opposite process (h-v over v-v) is chosen to be the same.  </w:t>
      </w:r>
      <w:r>
        <w:rPr>
          <w:lang w:val="en-US" w:eastAsia="en-US"/>
        </w:rPr>
        <w:t xml:space="preserve">Note that: </w:t>
      </w:r>
      <w:r>
        <w:rPr/>
      </w:r>
      <m:oMath xmlns:m="http://schemas.openxmlformats.org/officeDocument/2006/math">
        <m:sSub>
          <m:e>
            <m:r>
              <w:rPr>
                <w:rFonts w:ascii="Cambria Math" w:hAnsi="Cambria Math"/>
              </w:rPr>
              <m:t xml:space="preserve">r</m:t>
            </m:r>
          </m:e>
          <m:sub>
            <m:r>
              <w:rPr>
                <w:rFonts w:ascii="Cambria Math" w:hAnsi="Cambria Math"/>
              </w:rPr>
              <m:t xml:space="preserve">n</m:t>
            </m:r>
          </m:sub>
        </m:sSub>
      </m:oMath>
      <w:r>
        <w:rPr>
          <w:lang w:val="en-US" w:eastAsia="en-US"/>
        </w:rPr>
        <w:t>=1/XPD; for the macrocell model, the XPD is dependent on the path index; for the microcell model, the XPD is independent of path index.</w:t>
      </w:r>
    </w:p>
    <w:p>
      <w:pPr>
        <w:pStyle w:val="Normal"/>
        <w:rPr/>
      </w:pPr>
      <w:r>
        <w:rPr>
          <w:lang w:val="en-US" w:eastAsia="en-US"/>
        </w:rPr>
        <w:t xml:space="preserve">Expression (2) assumes a random pairing of the of the sub-paths from the MS and BS. The random orientation of the MS (UE) array affects the value of the angle </w:t>
      </w:r>
      <w:r>
        <w:rPr>
          <w:lang w:val="en-US" w:eastAsia="en-US"/>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oMath>
      <w:r>
        <w:rPr>
          <w:lang w:val="en-US" w:eastAsia="en-US"/>
        </w:rPr>
        <w:t xml:space="preserve"> of each sub-path.</w:t>
      </w:r>
    </w:p>
    <w:p>
      <w:pPr>
        <w:pStyle w:val="Normal"/>
        <w:rPr/>
      </w:pPr>
      <w:r>
        <w:rPr/>
        <w:t xml:space="preserve">If for example, only vertically polarized antennas are used at both NodeB and UE then the antenna responses become </w:t>
      </w:r>
      <w:r>
        <w:rPr>
          <w:lang w:val="en-US" w:eastAsia="en-US"/>
        </w:rPr>
      </w:r>
      <m:oMath xmlns:m="http://schemas.openxmlformats.org/officeDocument/2006/math">
        <m:d>
          <m:dPr>
            <m:begChr m:val="["/>
            <m:endChr m:val="]"/>
          </m:dPr>
          <m:e>
            <m:m>
              <m:mr>
                <m:e>
                  <m:r>
                    <w:rPr>
                      <w:rFonts w:ascii="Cambria Math" w:hAnsi="Cambria Math"/>
                    </w:rPr>
                    <m:t xml:space="preserve">1</m:t>
                  </m:r>
                </m:e>
              </m:mr>
              <m:mr>
                <m:e>
                  <m:r>
                    <w:rPr>
                      <w:rFonts w:ascii="Cambria Math" w:hAnsi="Cambria Math"/>
                    </w:rPr>
                    <m:t xml:space="preserve">0</m:t>
                  </m:r>
                </m:e>
              </m:mr>
            </m:m>
          </m:e>
        </m:d>
      </m:oMath>
      <w:r>
        <w:rPr>
          <w:lang w:val="en-US" w:eastAsia="en-US"/>
        </w:rPr>
        <w:t xml:space="preserve"> and expression (2) becomes identical to (1). For an ideal dipole antenna at the NodeB tilted with respect to the z-axis at</w:t>
      </w:r>
      <w:r>
        <w:rPr>
          <w:lang w:val="en-US" w:eastAsia="en-US"/>
        </w:rPr>
      </w:r>
      <m:oMath xmlns:m="http://schemas.openxmlformats.org/officeDocument/2006/math">
        <m:r>
          <w:rPr>
            <w:rFonts w:ascii="Cambria Math" w:hAnsi="Cambria Math"/>
          </w:rPr>
          <m:t xml:space="preserve">α</m:t>
        </m:r>
      </m:oMath>
      <w:r>
        <w:rPr>
          <w:lang w:val="en-US" w:eastAsia="en-US"/>
        </w:rPr>
        <w:t xml:space="preserve"> degrees the above vector becomes </w:t>
      </w:r>
      <w:r>
        <w:rPr>
          <w:lang w:val="en-US" w:eastAsia="en-US"/>
        </w:rPr>
      </w:r>
      <m:oMath xmlns:m="http://schemas.openxmlformats.org/officeDocument/2006/math">
        <m:d>
          <m:dPr>
            <m:begChr m:val="["/>
            <m:endChr m:val="]"/>
          </m:dPr>
          <m:e>
            <m:m>
              <m:mr>
                <m:e>
                  <m:r>
                    <m:rPr>
                      <m:lit/>
                      <m:nor/>
                    </m:rPr>
                    <w:rPr>
                      <w:rFonts w:ascii="Cambria Math" w:hAnsi="Cambria Math"/>
                    </w:rPr>
                    <m:t xml:space="preserve">cos</m:t>
                  </m:r>
                  <m:r>
                    <w:rPr>
                      <w:rFonts w:ascii="Cambria Math" w:hAnsi="Cambria Math"/>
                    </w:rPr>
                    <m:t xml:space="preserve">(</m:t>
                  </m:r>
                  <m:r>
                    <w:rPr>
                      <w:rFonts w:ascii="Cambria Math" w:hAnsi="Cambria Math"/>
                    </w:rPr>
                    <m:t xml:space="preserve">α</m:t>
                  </m:r>
                  <m:r>
                    <w:rPr>
                      <w:rFonts w:ascii="Cambria Math" w:hAnsi="Cambria Math"/>
                    </w:rPr>
                    <m:t xml:space="preserve">)</m:t>
                  </m:r>
                </m:e>
              </m:mr>
              <m:mr>
                <m:e>
                  <m:r>
                    <m:rPr>
                      <m:lit/>
                      <m:nor/>
                    </m:rPr>
                    <w:rPr>
                      <w:rFonts w:ascii="Cambria Math" w:hAnsi="Cambria Math"/>
                    </w:rPr>
                    <m:t xml:space="preserve">sin</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m:rPr>
                      <m:lit/>
                      <m:nor/>
                    </m:rPr>
                    <w:rPr>
                      <w:rFonts w:ascii="Cambria Math" w:hAnsi="Cambria Math"/>
                    </w:rPr>
                    <m:t xml:space="preserve">cos</m:t>
                  </m:r>
                  <m:r>
                    <w:rPr>
                      <w:rFonts w:ascii="Cambria Math" w:hAnsi="Cambria Math"/>
                    </w:rPr>
                    <m:t xml:space="preserve">(</m:t>
                  </m:r>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m:rPr>
                          <m:lit/>
                          <m:nor/>
                        </m:rPr>
                        <w:rPr>
                          <w:rFonts w:ascii="Cambria Math" w:hAnsi="Cambria Math"/>
                        </w:rPr>
                        <m:t xml:space="preserve">AoA</m:t>
                      </m:r>
                    </m:sub>
                  </m:sSub>
                  <m:r>
                    <w:rPr>
                      <w:rFonts w:ascii="Cambria Math" w:hAnsi="Cambria Math"/>
                    </w:rPr>
                    <m:t xml:space="preserve">)</m:t>
                  </m:r>
                </m:e>
              </m:mr>
            </m:m>
          </m:e>
        </m:d>
      </m:oMath>
      <w:r>
        <w:rPr>
          <w:lang w:val="en-US" w:eastAsia="en-US"/>
        </w:rPr>
        <w:t>.</w:t>
      </w:r>
    </w:p>
    <w:p>
      <w:pPr>
        <w:pStyle w:val="Normal"/>
        <w:rPr>
          <w:lang w:val="en-US" w:eastAsia="en-US"/>
        </w:rPr>
      </w:pPr>
      <w:r>
        <w:rPr>
          <w:lang w:val="en-US" w:eastAsia="en-US"/>
        </w:rPr>
        <w:t>The elevation spectrum is not modeled.</w:t>
      </w:r>
    </w:p>
    <w:p>
      <w:pPr>
        <w:pStyle w:val="Heading3"/>
        <w:rPr/>
      </w:pPr>
      <w:bookmarkStart w:id="128" w:name="__RefHeading___Toc477795097"/>
      <w:bookmarkEnd w:id="128"/>
      <w:r>
        <w:rPr/>
        <w:t>5.5.2</w:t>
        <w:tab/>
        <w:t>Far scatterer clusters</w:t>
      </w:r>
    </w:p>
    <w:p>
      <w:pPr>
        <w:pStyle w:val="Normal"/>
        <w:rPr/>
      </w:pPr>
      <w:r>
        <w:rPr/>
        <w:t>The Far scatterer cluster model is switch selectable.  It represents the bad-urban case where additional clusters are seen in the environment.  This model is limited to use with the urban macro-cell where the first cluster will be the primary cluster and the second will be the far scattering cluster (FSC). When the model is active, it will have the following characteristics:</w:t>
      </w:r>
    </w:p>
    <w:p>
      <w:pPr>
        <w:pStyle w:val="Normal"/>
        <w:rPr/>
      </w:pPr>
      <w:r>
        <w:rPr/>
        <w:t xml:space="preserve">There is a reduction in the number of paths in the primary cluster from </w:t>
      </w:r>
      <w:r>
        <w:rPr>
          <w:i/>
        </w:rPr>
        <w:t>N</w:t>
      </w:r>
      <w:r>
        <w:rPr/>
        <w:t xml:space="preserve"> = 6 to </w:t>
      </w:r>
      <w:r>
        <w:rPr>
          <w:i/>
        </w:rPr>
        <w:t>N</w:t>
      </w:r>
      <w:r>
        <w:rPr>
          <w:vertAlign w:val="subscript"/>
        </w:rPr>
        <w:t>1</w:t>
      </w:r>
      <w:r>
        <w:rPr/>
        <w:t xml:space="preserve"> = 4, with the far scattering cluster then having </w:t>
      </w:r>
      <w:r>
        <w:rPr>
          <w:i/>
        </w:rPr>
        <w:t>N</w:t>
      </w:r>
      <w:r>
        <w:rPr>
          <w:vertAlign w:val="subscript"/>
        </w:rPr>
        <w:t>2</w:t>
      </w:r>
      <w:r>
        <w:rPr/>
        <w:t xml:space="preserve"> = 2.  Thus the total number of paths will stay the same, now </w:t>
      </w:r>
      <w:r>
        <w:rPr>
          <w:i/>
        </w:rPr>
        <w:t>N</w:t>
      </w:r>
      <w:r>
        <w:rPr/>
        <w:t xml:space="preserve"> = </w:t>
      </w:r>
      <w:r>
        <w:rPr>
          <w:i/>
        </w:rPr>
        <w:t>N</w:t>
      </w:r>
      <w:r>
        <w:rPr>
          <w:vertAlign w:val="subscript"/>
        </w:rPr>
        <w:t>1</w:t>
      </w:r>
      <w:r>
        <w:rPr/>
        <w:t xml:space="preserve"> + </w:t>
      </w:r>
      <w:r>
        <w:rPr>
          <w:i/>
        </w:rPr>
        <w:t>N</w:t>
      </w:r>
      <w:r>
        <w:rPr>
          <w:vertAlign w:val="subscript"/>
        </w:rPr>
        <w:t>2</w:t>
      </w:r>
      <w:r>
        <w:rPr/>
        <w:t xml:space="preserve"> = 4 + 2.  This is a modification to the SCM channel generation procedure in Clause 5.3.  </w:t>
      </w:r>
    </w:p>
    <w:p>
      <w:pPr>
        <w:pStyle w:val="Normal"/>
        <w:rPr/>
      </w:pPr>
      <w:r>
        <w:rPr/>
        <w:t xml:space="preserve">The FSCs will only be modeled for the serving cell, with 3 independent FSCs in the cell uniformly applied to the area of the cell outside the minimum radius. </w:t>
      </w:r>
    </w:p>
    <w:p>
      <w:pPr>
        <w:pStyle w:val="Normal"/>
        <w:rPr/>
      </w:pPr>
      <w:r>
        <w:rPr/>
        <w:t>The following is a generation procedure for the FSC model and is used in conjunction with the normal channel generation procedure in Clause 5.3.</w:t>
      </w:r>
    </w:p>
    <w:p>
      <w:pPr>
        <w:pStyle w:val="Normal"/>
        <w:ind w:left="360" w:hanging="360"/>
        <w:rPr/>
      </w:pPr>
      <w:r>
        <w:rPr>
          <w:b/>
        </w:rPr>
        <w:t xml:space="preserve">Step 1. </w:t>
      </w:r>
      <w:r>
        <w:rPr>
          <w:bCs/>
        </w:rPr>
        <w:t>Drop the MS within test cell.</w:t>
      </w:r>
    </w:p>
    <w:p>
      <w:pPr>
        <w:pStyle w:val="Normal"/>
        <w:ind w:left="360" w:hanging="360"/>
        <w:rPr/>
      </w:pPr>
      <w:r>
        <w:rPr>
          <w:b/>
        </w:rPr>
        <w:t xml:space="preserve">Step 2. </w:t>
      </w:r>
      <w:r>
        <w:rPr>
          <w:bCs/>
        </w:rPr>
        <w:t>Drop three FS clusters uniformly across the cell hexagon, with a minimum radius of R = 500m.</w:t>
      </w:r>
    </w:p>
    <w:p>
      <w:pPr>
        <w:pStyle w:val="Normal"/>
        <w:ind w:left="360" w:hanging="360"/>
        <w:rPr/>
      </w:pPr>
      <w:r>
        <w:rPr>
          <w:b/>
        </w:rPr>
        <w:t xml:space="preserve">Step 3. </w:t>
      </w:r>
      <w:r>
        <w:rPr>
          <w:bCs/>
        </w:rPr>
        <w:t>Choose the FS cluster to use for the mobile that is closest to the mobile.</w:t>
      </w:r>
    </w:p>
    <w:p>
      <w:pPr>
        <w:pStyle w:val="Normal"/>
        <w:rPr>
          <w:vertAlign w:val="subscript"/>
        </w:rPr>
      </w:pPr>
      <w:r>
        <w:rPr>
          <w:b/>
        </w:rPr>
        <w:t>Step 4.</w:t>
      </w:r>
      <w:r>
        <w:rPr/>
        <w:t xml:space="preserve"> Generate 6 delays </w:t>
      </w:r>
      <w:r>
        <w:rPr>
          <w:rFonts w:cs="Symbol" w:ascii="Symbol" w:hAnsi="Symbol"/>
        </w:rPr>
      </w:r>
      <m:oMath xmlns:m="http://schemas.openxmlformats.org/officeDocument/2006/math">
        <m:sSub>
          <m:e>
            <m:r>
              <w:rPr>
                <w:rFonts w:ascii="Cambria Math" w:hAnsi="Cambria Math"/>
              </w:rPr>
              <m:t xml:space="preserve">τ</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6</m:t>
            </m:r>
          </m:sub>
        </m:sSub>
        <m:r>
          <m:rPr>
            <m:lit/>
            <m:nor/>
          </m:rPr>
          <w:rPr>
            <w:rFonts w:ascii="Cambria Math" w:hAnsi="Cambria Math"/>
          </w:rPr>
          <m:t xml:space="preserve">.</m:t>
        </m:r>
      </m:oMath>
    </w:p>
    <w:p>
      <w:pPr>
        <w:pStyle w:val="Normal"/>
        <w:rPr/>
      </w:pPr>
      <w:r>
        <w:rPr>
          <w:b/>
        </w:rPr>
        <w:t>Step 5.</w:t>
      </w:r>
      <w:r>
        <w:rPr/>
        <w:t xml:space="preserve"> Sort </w:t>
      </w:r>
      <w:r>
        <w:rPr>
          <w:rFonts w:cs="Symbol" w:ascii="Symbol" w:hAnsi="Symbol"/>
        </w:rPr>
      </w:r>
      <m:oMath xmlns:m="http://schemas.openxmlformats.org/officeDocument/2006/math">
        <m:sSub>
          <m:e>
            <m:r>
              <w:rPr>
                <w:rFonts w:ascii="Cambria Math" w:hAnsi="Cambria Math"/>
              </w:rPr>
              <m:t xml:space="preserve">τ</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4</m:t>
            </m:r>
          </m:sub>
        </m:sSub>
      </m:oMath>
      <w:r>
        <w:rPr/>
        <w:t xml:space="preserve">in order of increasing delays, </w:t>
      </w:r>
    </w:p>
    <w:p>
      <w:pPr>
        <w:pStyle w:val="Normal"/>
        <w:rPr>
          <w:vertAlign w:val="subscript"/>
        </w:rPr>
      </w:pPr>
      <w:r>
        <w:rPr>
          <w:b/>
        </w:rPr>
        <w:t>Step 6.</w:t>
      </w:r>
      <w:r>
        <w:rPr/>
        <w:t xml:space="preserve"> Subtract shortest delay of </w:t>
      </w:r>
      <w:r>
        <w:rPr>
          <w:rFonts w:cs="Symbol" w:ascii="Symbol" w:hAnsi="Symbol"/>
        </w:rPr>
      </w:r>
      <m:oMath xmlns:m="http://schemas.openxmlformats.org/officeDocument/2006/math">
        <m:sSub>
          <m:e>
            <m:r>
              <w:rPr>
                <w:rFonts w:ascii="Cambria Math" w:hAnsi="Cambria Math"/>
              </w:rPr>
              <m:t xml:space="preserve">τ</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4</m:t>
            </m:r>
          </m:sub>
        </m:sSub>
      </m:oMath>
      <w:r>
        <w:rPr/>
        <w:t xml:space="preserve"> from each of </w:t>
      </w:r>
      <w:r>
        <w:rPr>
          <w:rFonts w:cs="Symbol" w:ascii="Symbol" w:hAnsi="Symbol"/>
        </w:rPr>
      </w:r>
      <m:oMath xmlns:m="http://schemas.openxmlformats.org/officeDocument/2006/math">
        <m:sSub>
          <m:e>
            <m:r>
              <w:rPr>
                <w:rFonts w:ascii="Cambria Math" w:hAnsi="Cambria Math"/>
              </w:rPr>
              <m:t xml:space="preserve">τ</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4</m:t>
            </m:r>
          </m:sub>
        </m:sSub>
      </m:oMath>
      <w:r>
        <w:rPr>
          <w:rFonts w:cs="Symbol" w:ascii="Symbol" w:hAnsi="Symbol"/>
        </w:rPr>
        <w:t></w:t>
      </w:r>
    </w:p>
    <w:p>
      <w:pPr>
        <w:pStyle w:val="Normal"/>
        <w:rPr/>
      </w:pPr>
      <w:r>
        <w:rPr>
          <w:b/>
        </w:rPr>
        <w:t>Step 7.</w:t>
      </w:r>
      <w:r>
        <w:rPr/>
        <w:t xml:space="preserve"> Sort </w:t>
      </w:r>
      <w:r>
        <w:rPr>
          <w:rFonts w:cs="Symbol" w:ascii="Symbol" w:hAnsi="Symbol"/>
        </w:rPr>
      </w:r>
      <m:oMath xmlns:m="http://schemas.openxmlformats.org/officeDocument/2006/math">
        <m:sSub>
          <m:e>
            <m:r>
              <w:rPr>
                <w:rFonts w:ascii="Cambria Math" w:hAnsi="Cambria Math"/>
              </w:rPr>
              <m:t xml:space="preserve">τ</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6</m:t>
            </m:r>
          </m:sub>
        </m:sSub>
      </m:oMath>
      <w:r>
        <w:rPr/>
        <w:t xml:space="preserve"> in the order of increasing delays,</w:t>
        <w:tab/>
      </w:r>
    </w:p>
    <w:p>
      <w:pPr>
        <w:pStyle w:val="Normal"/>
        <w:rPr/>
      </w:pPr>
      <w:r>
        <w:rPr>
          <w:b/>
        </w:rPr>
        <w:t>Step 8.</w:t>
      </w:r>
      <w:r>
        <w:rPr/>
        <w:t xml:space="preserve"> Subtract shorter delay of </w:t>
      </w:r>
      <w:r>
        <w:rPr>
          <w:rFonts w:cs="Symbol" w:ascii="Symbol" w:hAnsi="Symbol"/>
        </w:rPr>
      </w:r>
      <m:oMath xmlns:m="http://schemas.openxmlformats.org/officeDocument/2006/math">
        <m:sSub>
          <m:e>
            <m:r>
              <w:rPr>
                <w:rFonts w:ascii="Cambria Math" w:hAnsi="Cambria Math"/>
              </w:rPr>
              <m:t xml:space="preserve">τ</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6</m:t>
            </m:r>
          </m:sub>
        </m:sSub>
      </m:oMath>
      <w:r>
        <w:rPr>
          <w:rFonts w:cs="Symbol" w:ascii="Symbol" w:hAnsi="Symbol"/>
        </w:rPr>
        <w:t></w:t>
      </w:r>
      <w:r>
        <w:rPr/>
        <w:t xml:space="preserve">from each of </w:t>
      </w:r>
      <w:r>
        <w:rPr>
          <w:rFonts w:cs="Symbol" w:ascii="Symbol" w:hAnsi="Symbol"/>
        </w:rPr>
      </w:r>
      <m:oMath xmlns:m="http://schemas.openxmlformats.org/officeDocument/2006/math">
        <m:sSub>
          <m:e>
            <m:r>
              <w:rPr>
                <w:rFonts w:ascii="Cambria Math" w:hAnsi="Cambria Math"/>
              </w:rPr>
              <m:t xml:space="preserve">τ</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6</m:t>
            </m:r>
          </m:sub>
        </m:sSub>
      </m:oMath>
      <w:r>
        <w:rPr>
          <w:rFonts w:cs="Symbol" w:ascii="Symbol" w:hAnsi="Symbol"/>
        </w:rPr>
        <w:t></w:t>
      </w:r>
    </w:p>
    <w:p>
      <w:pPr>
        <w:pStyle w:val="Normal"/>
        <w:tabs>
          <w:tab w:val="clear" w:pos="284"/>
          <w:tab w:val="center" w:pos="4680" w:leader="none"/>
        </w:tabs>
        <w:rPr/>
      </w:pPr>
      <w:r>
        <w:rPr>
          <w:b/>
        </w:rPr>
        <w:t>Step 9.</w:t>
      </w:r>
      <w:r>
        <w:rPr/>
        <w:t xml:space="preserve"> Assign powers to paths corresponding to all 6 delays:</w:t>
      </w:r>
    </w:p>
    <w:p>
      <w:pPr>
        <w:pStyle w:val="EQ"/>
        <w:tabs>
          <w:tab w:val="clear" w:pos="4536"/>
          <w:tab w:val="clear" w:pos="9072"/>
          <w:tab w:val="center" w:pos="4820" w:leader="none"/>
          <w:tab w:val="right" w:pos="9639" w:leader="none"/>
        </w:tabs>
        <w:rPr/>
      </w:pPr>
      <w:r>
        <w:rPr/>
        <w:tab/>
      </w:r>
      <w:r>
        <w:rPr/>
      </w:r>
      <m:oMath xmlns:m="http://schemas.openxmlformats.org/officeDocument/2006/math">
        <m:sSubSup>
          <m:e>
            <m:r>
              <w:rPr>
                <w:rFonts w:ascii="Cambria Math" w:hAnsi="Cambria Math"/>
              </w:rPr>
              <m:t xml:space="preserve">P</m:t>
            </m:r>
          </m:e>
          <m:sub>
            <m:r>
              <w:rPr>
                <w:rFonts w:ascii="Cambria Math" w:hAnsi="Cambria Math"/>
              </w:rPr>
              <m:t xml:space="preserve">n</m:t>
            </m:r>
          </m:sub>
          <m:sup>
            <m:r>
              <w:rPr>
                <w:rFonts w:ascii="Cambria Math" w:hAnsi="Cambria Math"/>
              </w:rPr>
              <m:t xml:space="preserve">'</m:t>
            </m:r>
          </m:sup>
        </m:sSubSup>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DS</m:t>
                    </m:r>
                  </m:sub>
                </m:sSub>
                <m:r>
                  <w:rPr>
                    <w:rFonts w:ascii="Cambria Math" w:hAnsi="Cambria Math"/>
                  </w:rPr>
                  <m:t xml:space="preserve">)</m:t>
                </m:r>
                <m:sSubSup>
                  <m:e>
                    <m:r>
                      <w:rPr>
                        <w:rFonts w:ascii="Cambria Math" w:hAnsi="Cambria Math"/>
                      </w:rPr>
                      <m:t xml:space="preserve">τ</m:t>
                    </m:r>
                  </m:e>
                  <m:sub>
                    <m:r>
                      <w:rPr>
                        <w:rFonts w:ascii="Cambria Math" w:hAnsi="Cambria Math"/>
                      </w:rPr>
                      <m:t xml:space="preserve">n</m:t>
                    </m:r>
                  </m:sub>
                  <m:sup>
                    <m:r>
                      <w:rPr>
                        <w:rFonts w:ascii="Cambria Math" w:hAnsi="Cambria Math"/>
                      </w:rPr>
                      <m:t xml:space="preserve">'</m:t>
                    </m:r>
                  </m:sup>
                </m:sSubSup>
              </m:num>
              <m:den>
                <m:sSub>
                  <m:e>
                    <m:r>
                      <w:rPr>
                        <w:rFonts w:ascii="Cambria Math" w:hAnsi="Cambria Math"/>
                      </w:rPr>
                      <m:t xml:space="preserve">r</m:t>
                    </m:r>
                  </m:e>
                  <m:sub>
                    <m:r>
                      <m:rPr>
                        <m:lit/>
                        <m:nor/>
                      </m:rPr>
                      <w:rPr>
                        <w:rFonts w:ascii="Cambria Math" w:hAnsi="Cambria Math"/>
                      </w:rPr>
                      <m:t xml:space="preserve">DS</m:t>
                    </m:r>
                  </m:sub>
                </m:sSub>
                <m:r>
                  <w:rPr>
                    <w:rFonts w:ascii="Cambria Math" w:hAnsi="Cambria Math"/>
                  </w:rPr>
                  <m:t xml:space="preserve">⋅</m:t>
                </m:r>
                <m:sSub>
                  <m:e>
                    <m:r>
                      <w:rPr>
                        <w:rFonts w:ascii="Cambria Math" w:hAnsi="Cambria Math"/>
                      </w:rPr>
                      <m:t xml:space="preserve">σ</m:t>
                    </m:r>
                  </m:e>
                  <m:sub>
                    <m:r>
                      <m:rPr>
                        <m:lit/>
                        <m:nor/>
                      </m:rPr>
                      <w:rPr>
                        <w:rFonts w:ascii="Cambria Math" w:hAnsi="Cambria Math"/>
                      </w:rPr>
                      <m:t xml:space="preserve">DS</m:t>
                    </m:r>
                  </m:sub>
                </m:sSub>
              </m:den>
            </m:f>
          </m:sup>
        </m:sSup>
        <m:r>
          <w:rPr>
            <w:rFonts w:ascii="Cambria Math" w:hAnsi="Cambria Math"/>
          </w:rPr>
          <m:t xml:space="preserve">⋅</m:t>
        </m:r>
        <m:sSup>
          <m:e>
            <m:r>
              <m:rPr>
                <m:lit/>
                <m:nor/>
              </m:rPr>
              <w:rPr>
                <w:rFonts w:ascii="Cambria Math" w:hAnsi="Cambria Math"/>
              </w:rPr>
              <m:t xml:space="preserve">10</m:t>
            </m:r>
          </m:e>
          <m:sup>
            <m:f>
              <m:fPr>
                <m:type m:val="lin"/>
              </m:fPr>
              <m:num>
                <m:r>
                  <w:rPr>
                    <w:rFonts w:ascii="Cambria Math" w:hAnsi="Cambria Math"/>
                  </w:rPr>
                  <m:t xml:space="preserve">−</m:t>
                </m:r>
                <m:sSub>
                  <m:e>
                    <m:r>
                      <w:rPr>
                        <w:rFonts w:ascii="Cambria Math" w:hAnsi="Cambria Math"/>
                      </w:rPr>
                      <m:t xml:space="preserve">ξ</m:t>
                    </m:r>
                  </m:e>
                  <m:sub>
                    <m:r>
                      <w:rPr>
                        <w:rFonts w:ascii="Cambria Math" w:hAnsi="Cambria Math"/>
                      </w:rPr>
                      <m:t xml:space="preserve">n</m:t>
                    </m:r>
                  </m:sub>
                </m:sSub>
              </m:num>
              <m:den>
                <m:r>
                  <m:rPr>
                    <m:lit/>
                    <m:nor/>
                  </m:rPr>
                  <w:rPr>
                    <w:rFonts w:ascii="Cambria Math" w:hAnsi="Cambria Math"/>
                  </w:rPr>
                  <m:t xml:space="preserve">10</m:t>
                </m:r>
              </m:den>
            </m:f>
          </m:sup>
        </m:sSup>
      </m:oMath>
      <w:r>
        <w:rPr/>
        <w:t xml:space="preserve">, </w:t>
      </w:r>
      <w:r>
        <w:rPr>
          <w:i/>
        </w:rPr>
        <w:t>n</w:t>
      </w:r>
      <w:r>
        <w:rPr/>
        <w:t xml:space="preserve"> = 1,…,6</w:t>
        <w:tab/>
        <w:t>(5.5-2)</w:t>
      </w:r>
    </w:p>
    <w:p>
      <w:pPr>
        <w:pStyle w:val="Normal"/>
        <w:tabs>
          <w:tab w:val="clear" w:pos="284"/>
          <w:tab w:val="center" w:pos="4680" w:leader="none"/>
        </w:tabs>
        <w:ind w:left="284" w:hanging="0"/>
        <w:rPr/>
      </w:pPr>
      <w:r>
        <w:rPr/>
        <w:t xml:space="preserve">where </w:t>
      </w:r>
      <w:r>
        <w:rPr>
          <w:lang w:val="en-US" w:eastAsia="en-US"/>
        </w:rPr>
      </w:r>
      <m:oMath xmlns:m="http://schemas.openxmlformats.org/officeDocument/2006/math">
        <m:sSub>
          <m:e>
            <m:r>
              <w:rPr>
                <w:rFonts w:ascii="Cambria Math" w:hAnsi="Cambria Math"/>
              </w:rPr>
              <m:t xml:space="preserve">ξ</m:t>
            </m:r>
          </m:e>
          <m:sub>
            <m:r>
              <w:rPr>
                <w:rFonts w:ascii="Cambria Math" w:hAnsi="Cambria Math"/>
              </w:rPr>
              <m:t xml:space="preserve">n</m:t>
            </m:r>
          </m:sub>
        </m:sSub>
      </m:oMath>
      <w:r>
        <w:rPr/>
        <w:t xml:space="preserve"> (</w:t>
      </w:r>
      <w:r>
        <w:rPr>
          <w:i/>
        </w:rPr>
        <w:t>n</w:t>
      </w:r>
      <w:r>
        <w:rPr/>
        <w:t xml:space="preserve"> = 1,…,6) are i.i.d. Gaussian random variables with standard deviation </w:t>
      </w:r>
      <w:r>
        <w:rPr>
          <w:rFonts w:cs="Symbol" w:ascii="Symbol" w:hAnsi="Symbol"/>
        </w:rPr>
      </w:r>
      <m:oMath xmlns:m="http://schemas.openxmlformats.org/officeDocument/2006/math">
        <m:sSub>
          <m:e>
            <m:r>
              <w:rPr>
                <w:rFonts w:ascii="Cambria Math" w:hAnsi="Cambria Math"/>
              </w:rPr>
              <m:t xml:space="preserve">σ</m:t>
            </m:r>
          </m:e>
          <m:sub>
            <m:r>
              <m:rPr>
                <m:lit/>
                <m:nor/>
              </m:rPr>
              <w:rPr>
                <w:rFonts w:ascii="Cambria Math" w:hAnsi="Cambria Math"/>
              </w:rPr>
              <m:t xml:space="preserve">RND</m:t>
            </m:r>
          </m:sub>
        </m:sSub>
      </m:oMath>
      <w:r>
        <w:rPr/>
        <w:t>= 3 dB.</w:t>
      </w:r>
    </w:p>
    <w:p>
      <w:pPr>
        <w:pStyle w:val="Normal"/>
        <w:rPr/>
      </w:pPr>
      <w:r>
        <w:rPr>
          <w:b/>
        </w:rPr>
        <w:t>Step 10.</w:t>
      </w:r>
      <w:r>
        <w:rPr/>
        <w:t xml:space="preserve"> Calculate excess path delay </w:t>
      </w:r>
      <w:r>
        <w:rPr/>
      </w:r>
      <m:oMath xmlns:m="http://schemas.openxmlformats.org/officeDocument/2006/math">
        <m:sSub>
          <m:e>
            <m:r>
              <w:rPr>
                <w:rFonts w:ascii="Cambria Math" w:hAnsi="Cambria Math"/>
              </w:rPr>
              <m:t xml:space="preserve">τ</m:t>
            </m:r>
          </m:e>
          <m:sub>
            <m:r>
              <m:rPr>
                <m:lit/>
                <m:nor/>
              </m:rPr>
              <w:rPr>
                <w:rFonts w:ascii="Cambria Math" w:hAnsi="Cambria Math"/>
              </w:rPr>
              <m:t xml:space="preserve">excess</m:t>
            </m:r>
          </m:sub>
        </m:sSub>
      </m:oMath>
      <w:r>
        <w:rPr/>
        <w:t xml:space="preserve">and add to </w:t>
      </w:r>
      <w:r>
        <w:rPr>
          <w:rFonts w:cs="Symbol" w:ascii="Symbol" w:hAnsi="Symbol"/>
        </w:rPr>
      </w:r>
      <m:oMath xmlns:m="http://schemas.openxmlformats.org/officeDocument/2006/math">
        <m:sSub>
          <m:e>
            <m:r>
              <w:rPr>
                <w:rFonts w:ascii="Cambria Math" w:hAnsi="Cambria Math"/>
              </w:rPr>
              <m:t xml:space="preserve">τ</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6</m:t>
            </m:r>
          </m:sub>
        </m:sSub>
      </m:oMath>
      <w:r>
        <w:rPr>
          <w:rFonts w:cs="Symbol" w:ascii="Symbol" w:hAnsi="Symbol"/>
        </w:rPr>
        <w:t></w:t>
      </w:r>
    </w:p>
    <w:p>
      <w:pPr>
        <w:pStyle w:val="Normal"/>
        <w:ind w:left="360" w:hanging="360"/>
        <w:rPr/>
      </w:pPr>
      <w:r>
        <w:rPr>
          <w:b/>
        </w:rPr>
        <w:t xml:space="preserve">Step 11. </w:t>
      </w:r>
      <w:r>
        <w:rPr>
          <w:bCs/>
        </w:rPr>
        <w:t>Attenuate P5 and P6 by 1dB/</w:t>
      </w:r>
      <w:r>
        <w:rPr>
          <w:rFonts w:eastAsia="Symbol" w:cs="Symbol" w:ascii="Symbol" w:hAnsi="Symbol"/>
          <w:bCs/>
        </w:rPr>
        <w:t></w:t>
      </w:r>
      <w:r>
        <w:rPr>
          <w:bCs/>
        </w:rPr>
        <w:t xml:space="preserve">s of excess delay with a 10dB maximum attenuation.  The excess delay will be defined as the difference in propagation time between the BS-MS LOS distance, and the BS-FSC-MS distance.  </w:t>
      </w:r>
    </w:p>
    <w:p>
      <w:pPr>
        <w:pStyle w:val="Normal"/>
        <w:ind w:left="360" w:hanging="360"/>
        <w:rPr/>
      </w:pPr>
      <w:r>
        <w:rPr>
          <w:b/>
        </w:rPr>
        <w:t>Step 12.</w:t>
      </w:r>
      <w:r>
        <w:rPr/>
        <w:t xml:space="preserve"> Scale each of the powers in the main cluster and in the FSC by a common log normal randomizing factor of 8dB/</w:t>
      </w:r>
      <w:r>
        <w:rPr>
          <w:rFonts w:cs="Symbol" w:ascii="Symbol" w:hAnsi="Symbol"/>
        </w:rPr>
      </w:r>
      <m:oMath xmlns:m="http://schemas.openxmlformats.org/officeDocument/2006/math">
        <m:rad>
          <m:radPr>
            <m:degHide m:val="1"/>
          </m:radPr>
          <m:deg/>
          <m:e>
            <m:r>
              <w:rPr>
                <w:rFonts w:ascii="Cambria Math" w:hAnsi="Cambria Math"/>
              </w:rPr>
              <m:t xml:space="preserve">2</m:t>
            </m:r>
          </m:e>
        </m:rad>
      </m:oMath>
      <w:r>
        <w:rPr/>
        <w:t>drawn once per cluster to represent the effect of the independent per cluster shadow fading after including site correlation of the mobile location.</w:t>
      </w:r>
    </w:p>
    <w:p>
      <w:pPr>
        <w:pStyle w:val="Normal"/>
        <w:ind w:left="360" w:hanging="360"/>
        <w:rPr/>
      </w:pPr>
      <w:r>
        <w:rPr>
          <w:b/>
        </w:rPr>
        <w:t>Step 13.</w:t>
      </w:r>
      <w:r>
        <w:rPr/>
        <w:t xml:space="preserve"> Normalize powers of the 6 paths to unity power.</w:t>
      </w:r>
    </w:p>
    <w:p>
      <w:pPr>
        <w:pStyle w:val="Normal"/>
        <w:ind w:left="360" w:hanging="360"/>
        <w:rPr/>
      </w:pPr>
      <w:r>
        <w:rPr>
          <w:b/>
        </w:rPr>
        <w:t xml:space="preserve">Step 14. </w:t>
      </w:r>
      <w:r>
        <w:rPr/>
        <w:t xml:space="preserve">Select AoDs at the BS for the main cluster from the channel generation procedure in Clause 5.3.  Select AoDs at the BS for the FSC referenced to the direction of the FSC and selecting values from a Gaussian distribution with standard deviation </w:t>
      </w:r>
      <w:r>
        <w:rPr>
          <w:i/>
        </w:rPr>
        <w:t>r</w:t>
      </w:r>
      <w:r>
        <w:rPr>
          <w:i/>
          <w:vertAlign w:val="subscript"/>
        </w:rPr>
        <w:t>AS</w:t>
      </w:r>
      <w:r>
        <w:rPr/>
        <w:t>*mean(AS), where the mean(AS) is equal to 8 degrees or 15 degrees, chosen to match the angle spread model used.</w:t>
      </w:r>
    </w:p>
    <w:p>
      <w:pPr>
        <w:pStyle w:val="Normal"/>
        <w:ind w:left="360" w:hanging="360"/>
        <w:rPr/>
      </w:pPr>
      <w:r>
        <w:rPr>
          <w:b/>
        </w:rPr>
        <w:t>Step 15.</w:t>
      </w:r>
      <w:r>
        <w:rPr/>
        <w:t xml:space="preserve"> Select AoAs at the MS using the equation in step 9 of Clause 5.3, where the 4 paths associated with the main cluster are referenced to the LOS direction to the BS, and the 2 paths associated with the FSC are referenced to the direction of the FSC.  The relative powers used are the normalized powers of step 13 of this clause. </w:t>
      </w:r>
    </w:p>
    <w:p>
      <w:pPr>
        <w:pStyle w:val="Normal"/>
        <w:ind w:left="360" w:hanging="360"/>
        <w:rPr/>
      </w:pPr>
      <w:r>
        <w:rPr>
          <w:b/>
        </w:rPr>
        <w:t>Step 16.</w:t>
      </w:r>
      <w:r>
        <w:rPr/>
        <w:t xml:space="preserve"> Apply the bulk path loss and log normal to all 6 paths and apply the antenna gains accounting for the angles of the sub-paths associated with the main cluster and the FSC.</w:t>
      </w:r>
    </w:p>
    <w:p>
      <w:pPr>
        <w:pStyle w:val="Heading3"/>
        <w:rPr/>
      </w:pPr>
      <w:bookmarkStart w:id="129" w:name="__RefHeading___Toc477795098"/>
      <w:bookmarkEnd w:id="129"/>
      <w:r>
        <w:rPr/>
        <w:t>5.5.3</w:t>
        <w:tab/>
        <w:t>Line of sight</w:t>
      </w:r>
    </w:p>
    <w:p>
      <w:pPr>
        <w:pStyle w:val="Normal"/>
        <w:rPr/>
      </w:pPr>
      <w:r>
        <w:rPr/>
        <w:t xml:space="preserve">The line-of-sight (LOS) model is an option that is switch selectable for the urban micro scenario only.  LOS modelling will not be defined for the suburban or urban macro cases due to the low probability of occurrence.  The LOS modelling is based on the Ricean K factor defined as the ratio of power in the LOS component to the total power in the diffused non line-of-sight (NLOS) component.  The K factor may be defined in dB or linear units in the equations in this document. The LOS component is a direct component and therefore has no per-path angle spreading.  The LOS model uses the following description when this function is selected.  </w:t>
      </w:r>
    </w:p>
    <w:p>
      <w:pPr>
        <w:pStyle w:val="Normal"/>
        <w:rPr/>
      </w:pPr>
      <w:r>
        <w:rPr/>
        <w:t xml:space="preserve">For the NLOS case, the Ricean K factor is set to 0, thus the fading is determined by the combination of sub-rays as described in Clause 5.3 of the model. </w:t>
      </w:r>
    </w:p>
    <w:p>
      <w:pPr>
        <w:pStyle w:val="Normal"/>
        <w:rPr/>
      </w:pPr>
      <w:r>
        <w:rPr/>
        <w:t xml:space="preserve">For the LOS case, the Ricean K factor is based on a simplified version of [1] : </w:t>
      </w:r>
      <w:r>
        <w:rPr>
          <w:i/>
        </w:rPr>
        <w:t>K</w:t>
      </w:r>
      <w:r>
        <w:rPr/>
        <w:t xml:space="preserve"> = 13-0.03*</w:t>
      </w:r>
      <w:r>
        <w:rPr>
          <w:i/>
        </w:rPr>
        <w:t>d</w:t>
      </w:r>
      <w:r>
        <w:rPr/>
        <w:t xml:space="preserve"> (dB) where d is the distance between MS and BS in meters.</w:t>
      </w:r>
    </w:p>
    <w:p>
      <w:pPr>
        <w:pStyle w:val="Normal"/>
        <w:rPr/>
      </w:pPr>
      <w:r>
        <w:rPr/>
        <w:t xml:space="preserve">The probability for LOS or NLOS depends on various environmental factors, including clutter, street canyons, and distance.  For simplicity, the probability of LOS is defined to be unity at zero distance, and decreases linearly until a cutoff point at </w:t>
      </w:r>
      <w:r>
        <w:rPr>
          <w:i/>
        </w:rPr>
        <w:t>d</w:t>
      </w:r>
      <w:r>
        <w:rPr/>
        <w:t xml:space="preserve">=300m, where the LOS probability is zero. </w:t>
      </w:r>
    </w:p>
    <w:p>
      <w:pPr>
        <w:pStyle w:val="EQ"/>
        <w:tabs>
          <w:tab w:val="clear" w:pos="4536"/>
          <w:tab w:val="clear" w:pos="9072"/>
          <w:tab w:val="center" w:pos="4820" w:leader="none"/>
          <w:tab w:val="right" w:pos="9639" w:leader="none"/>
        </w:tabs>
        <w:rPr/>
      </w:pPr>
      <w:r>
        <w:rPr/>
        <w:tab/>
      </w:r>
      <w:r>
        <w:rPr/>
        <w:object w:dxaOrig="34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170pt;height:31pt" filled="f" o:ole="">
            <v:imagedata r:id="rId72" o:title=""/>
          </v:shape>
          <o:OLEObject Type="Embed" ProgID="" ShapeID="ole_rId71" DrawAspect="Content" ObjectID="_884487365" r:id="rId71"/>
        </w:object>
      </w:r>
      <w:r>
        <w:rPr/>
        <w:tab/>
        <w:t>(5.5-3)</w:t>
      </w:r>
    </w:p>
    <w:p>
      <w:pPr>
        <w:pStyle w:val="Normal"/>
        <w:rPr/>
      </w:pPr>
      <w:r>
        <w:rPr/>
        <w:t>The K-factor, propagation slope, and shadow fading standard deviation will all be chosen based on the results of selecting the path to be LOS or NLOS.</w:t>
      </w:r>
    </w:p>
    <w:p>
      <w:pPr>
        <w:pStyle w:val="Normal"/>
        <w:rPr/>
      </w:pPr>
      <w:r>
        <w:rPr/>
        <w:t xml:space="preserve">The total combined power of the LOS component and the 6 diffuse components is normalized to unity power so the coherent LOS component will have a relative amplitude </w:t>
      </w:r>
      <w:r>
        <w:rPr/>
      </w:r>
      <m:oMath xmlns:m="http://schemas.openxmlformats.org/officeDocument/2006/math">
        <m:rad>
          <m:radPr>
            <m:degHide m:val="1"/>
          </m:radPr>
          <m:deg/>
          <m:e>
            <m:f>
              <m:num>
                <m:r>
                  <w:rPr>
                    <w:rFonts w:ascii="Cambria Math" w:hAnsi="Cambria Math"/>
                  </w:rPr>
                  <m:t xml:space="preserve">K</m:t>
                </m:r>
              </m:num>
              <m:den>
                <m:r>
                  <w:rPr>
                    <w:rFonts w:ascii="Cambria Math" w:hAnsi="Cambria Math"/>
                  </w:rPr>
                  <m:t xml:space="preserve">K</m:t>
                </m:r>
                <m:r>
                  <w:rPr>
                    <w:rFonts w:ascii="Cambria Math" w:hAnsi="Cambria Math"/>
                  </w:rPr>
                  <m:t xml:space="preserve">+</m:t>
                </m:r>
                <m:r>
                  <w:rPr>
                    <w:rFonts w:ascii="Cambria Math" w:hAnsi="Cambria Math"/>
                  </w:rPr>
                  <m:t xml:space="preserve">1</m:t>
                </m:r>
              </m:den>
            </m:f>
          </m:e>
        </m:rad>
      </m:oMath>
      <w:r>
        <w:rPr/>
        <w:t xml:space="preserve"> and the amplitudes of all 6 diffuse paths will have a relative amplitude </w:t>
      </w: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K</m:t>
                </m:r>
                <m:r>
                  <w:rPr>
                    <w:rFonts w:ascii="Cambria Math" w:hAnsi="Cambria Math"/>
                  </w:rPr>
                  <m:t xml:space="preserve">+</m:t>
                </m:r>
                <m:r>
                  <w:rPr>
                    <w:rFonts w:ascii="Cambria Math" w:hAnsi="Cambria Math"/>
                  </w:rPr>
                  <m:t xml:space="preserve">1</m:t>
                </m:r>
              </m:den>
            </m:f>
          </m:e>
        </m:rad>
      </m:oMath>
      <w:r>
        <w:rPr/>
        <w:t xml:space="preserve">, where K is in linear units. The LOS path will coincide in time (but not necessarily in angle) with the first (earliest) diffused path. When pairing sub-rays between transmitter and receiver, the direct components are paired representing the LOS path. The AoD and AoA of the LOS component are given by </w:t>
      </w:r>
      <w:r>
        <w:rPr/>
      </w:r>
      <m:oMath xmlns:m="http://schemas.openxmlformats.org/officeDocument/2006/math">
        <m:sSub>
          <m:e>
            <m:r>
              <w:rPr>
                <w:rFonts w:ascii="Cambria Math" w:hAnsi="Cambria Math"/>
              </w:rPr>
              <m:t xml:space="preserve">θ</m:t>
            </m:r>
          </m:e>
          <m:sub>
            <m:r>
              <m:rPr>
                <m:lit/>
                <m:nor/>
              </m:rPr>
              <w:rPr>
                <w:rFonts w:ascii="Cambria Math" w:hAnsi="Cambria Math"/>
              </w:rPr>
              <m:t xml:space="preserve">BS</m:t>
            </m:r>
          </m:sub>
        </m:sSub>
      </m:oMath>
      <w:r>
        <w:rPr/>
        <w:t xml:space="preserve"> and </w:t>
      </w:r>
      <w:r>
        <w:rPr/>
      </w:r>
      <m:oMath xmlns:m="http://schemas.openxmlformats.org/officeDocument/2006/math">
        <m:sSub>
          <m:e>
            <m:r>
              <w:rPr>
                <w:rFonts w:ascii="Cambria Math" w:hAnsi="Cambria Math"/>
              </w:rPr>
              <m:t xml:space="preserve">θ</m:t>
            </m:r>
          </m:e>
          <m:sub>
            <m:r>
              <m:rPr>
                <m:lit/>
                <m:nor/>
              </m:rPr>
              <w:rPr>
                <w:rFonts w:ascii="Cambria Math" w:hAnsi="Cambria Math"/>
              </w:rPr>
              <m:t xml:space="preserve">MS</m:t>
            </m:r>
          </m:sub>
        </m:sSub>
      </m:oMath>
      <w:r>
        <w:rPr/>
        <w:t>, respectively.</w:t>
      </w:r>
    </w:p>
    <w:p>
      <w:pPr>
        <w:pStyle w:val="Normal"/>
        <w:tabs>
          <w:tab w:val="clear" w:pos="284"/>
          <w:tab w:val="center" w:pos="4680" w:leader="none"/>
        </w:tabs>
        <w:rPr/>
      </w:pPr>
      <w:r>
        <w:rPr/>
        <w:t>Following the definitions in Clause 5.4, the (</w:t>
      </w:r>
      <w:r>
        <w:rPr>
          <w:i/>
        </w:rPr>
        <w:t>u,s</w:t>
      </w:r>
      <w:r>
        <w:rPr/>
        <w:t>)th component of the channel coefficient (</w:t>
      </w:r>
      <w:r>
        <w:rPr>
          <w:i/>
        </w:rPr>
        <w:t>u</w:t>
      </w:r>
      <w:r>
        <w:rPr/>
        <w:t xml:space="preserve"> = 1,…,</w:t>
      </w:r>
      <w:r>
        <w:rPr>
          <w:i/>
        </w:rPr>
        <w:t>U</w:t>
      </w:r>
      <w:r>
        <w:rPr/>
        <w:t>;</w:t>
      </w:r>
      <w:r>
        <w:rPr>
          <w:i/>
        </w:rPr>
        <w:t xml:space="preserve"> s</w:t>
      </w:r>
      <w:r>
        <w:rPr/>
        <w:t xml:space="preserve"> = 1,…,</w:t>
      </w:r>
      <w:r>
        <w:rPr>
          <w:i/>
        </w:rPr>
        <w:t>S</w:t>
      </w:r>
      <w:r>
        <w:rPr/>
        <w:t xml:space="preserve">) for path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is given by: </w:t>
      </w:r>
    </w:p>
    <w:p>
      <w:pPr>
        <w:pStyle w:val="Normal"/>
        <w:keepLines/>
        <w:tabs>
          <w:tab w:val="clear" w:pos="284"/>
          <w:tab w:val="center" w:pos="4820" w:leader="none"/>
          <w:tab w:val="right" w:pos="9639" w:leader="none"/>
        </w:tabs>
        <w:rPr/>
      </w:pPr>
      <w:r>
        <w:rPr/>
        <w:tab/>
      </w:r>
      <w:r>
        <w:rPr>
          <w:lang w:val="en-US" w:eastAsia="en-US"/>
        </w:rPr>
      </w:r>
      <m:oMath xmlns:m="http://schemas.openxmlformats.org/officeDocument/2006/math">
        <m:sSubSup>
          <m:e>
            <m:r>
              <w:rPr>
                <w:rFonts w:ascii="Cambria Math" w:hAnsi="Cambria Math"/>
              </w:rPr>
              <m:t xml:space="preserve">h</m:t>
            </m:r>
          </m:e>
          <m:sub>
            <m:r>
              <w:rPr>
                <w:rFonts w:ascii="Cambria Math" w:hAnsi="Cambria Math"/>
              </w:rPr>
              <m:t xml:space="preserve">u</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LOS</m:t>
            </m:r>
          </m:sup>
        </m:sSubSup>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K</m:t>
                </m:r>
                <m:r>
                  <w:rPr>
                    <w:rFonts w:ascii="Cambria Math" w:hAnsi="Cambria Math"/>
                  </w:rPr>
                  <m:t xml:space="preserve">+</m:t>
                </m:r>
                <m:r>
                  <w:rPr>
                    <w:rFonts w:ascii="Cambria Math" w:hAnsi="Cambria Math"/>
                  </w:rPr>
                  <m:t xml:space="preserve">1</m:t>
                </m:r>
              </m:den>
            </m:f>
          </m:e>
        </m:rad>
        <m:sSub>
          <m:e>
            <m:r>
              <w:rPr>
                <w:rFonts w:ascii="Cambria Math" w:hAnsi="Cambria Math"/>
              </w:rPr>
              <m:t xml:space="preserve">h</m:t>
            </m:r>
          </m:e>
          <m:sub>
            <m:r>
              <w:rPr>
                <w:rFonts w:ascii="Cambria Math" w:hAnsi="Cambria Math"/>
              </w:rPr>
              <m:t xml:space="preserve">u</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σ</m:t>
            </m:r>
          </m:e>
          <m:sub>
            <m:r>
              <m:rPr>
                <m:lit/>
                <m:nor/>
              </m:rPr>
              <w:rPr>
                <w:rFonts w:ascii="Cambria Math" w:hAnsi="Cambria Math"/>
              </w:rPr>
              <m:t xml:space="preserve">SF</m:t>
            </m:r>
          </m:sub>
        </m:sSub>
        <m:rad>
          <m:radPr>
            <m:degHide m:val="1"/>
          </m:radPr>
          <m:deg/>
          <m:e>
            <m:f>
              <m:num>
                <m:r>
                  <w:rPr>
                    <w:rFonts w:ascii="Cambria Math" w:hAnsi="Cambria Math"/>
                  </w:rPr>
                  <m:t xml:space="preserve">K</m:t>
                </m:r>
              </m:num>
              <m:den>
                <m:r>
                  <w:rPr>
                    <w:rFonts w:ascii="Cambria Math" w:hAnsi="Cambria Math"/>
                  </w:rPr>
                  <m:t xml:space="preserve">K</m:t>
                </m:r>
                <m:r>
                  <w:rPr>
                    <w:rFonts w:ascii="Cambria Math" w:hAnsi="Cambria Math"/>
                  </w:rPr>
                  <m:t xml:space="preserve">+</m:t>
                </m:r>
                <m:r>
                  <w:rPr>
                    <w:rFonts w:ascii="Cambria Math" w:hAnsi="Cambria Math"/>
                  </w:rPr>
                  <m:t xml:space="preserve">1</m:t>
                </m:r>
              </m:den>
            </m:f>
          </m:e>
        </m:rad>
        <m:eqArr>
          <m:e>
            <m:d>
              <m:dPr>
                <m:begChr m:val="("/>
                <m:endChr m:val=")"/>
              </m:dPr>
              <m:e>
                <m:rad>
                  <m:radPr>
                    <m:degHide m:val="1"/>
                  </m:radPr>
                  <m:deg/>
                  <m:e>
                    <m:sSub>
                      <m:e>
                        <m:r>
                          <w:rPr>
                            <w:rFonts w:ascii="Cambria Math" w:hAnsi="Cambria Math"/>
                          </w:rPr>
                          <m:t xml:space="preserve">G</m:t>
                        </m:r>
                      </m:e>
                      <m:sub>
                        <m:r>
                          <m:rPr>
                            <m:lit/>
                            <m:nor/>
                          </m:rPr>
                          <w:rPr>
                            <w:rFonts w:ascii="Cambria Math" w:hAnsi="Cambria Math"/>
                          </w:rPr>
                          <m:t xml:space="preserve">BS</m:t>
                        </m:r>
                      </m:sub>
                    </m:sSub>
                    <m:r>
                      <w:rPr>
                        <w:rFonts w:ascii="Cambria Math" w:hAnsi="Cambria Math"/>
                      </w:rPr>
                      <m:t xml:space="preserve">(</m:t>
                    </m:r>
                    <m:sSub>
                      <m:e>
                        <m:r>
                          <w:rPr>
                            <w:rFonts w:ascii="Cambria Math" w:hAnsi="Cambria Math"/>
                          </w:rPr>
                          <m:t xml:space="preserve">θ</m:t>
                        </m:r>
                      </m:e>
                      <m:sub>
                        <m:r>
                          <m:rPr>
                            <m:lit/>
                            <m:nor/>
                          </m:rPr>
                          <w:rPr>
                            <w:rFonts w:ascii="Cambria Math" w:hAnsi="Cambria Math"/>
                          </w:rPr>
                          <m:t xml:space="preserve">BS</m:t>
                        </m:r>
                      </m:sub>
                    </m:sSub>
                    <m:r>
                      <w:rPr>
                        <w:rFonts w:ascii="Cambria Math" w:hAnsi="Cambria Math"/>
                      </w:rPr>
                      <m:t xml:space="preserve">)</m:t>
                    </m:r>
                  </m:e>
                </m:rad>
                <m:r>
                  <m:rPr>
                    <m:lit/>
                    <m:nor/>
                  </m:rPr>
                  <w:rPr>
                    <w:rFonts w:ascii="Cambria Math" w:hAnsi="Cambria Math"/>
                  </w:rPr>
                  <m:t xml:space="preserve">exp</m:t>
                </m:r>
                <m:d>
                  <m:dPr>
                    <m:begChr m:val="("/>
                    <m:endChr m:val=")"/>
                  </m:dPr>
                  <m:e>
                    <m:sSub>
                      <m:e>
                        <m:r>
                          <m:rPr>
                            <m:lit/>
                            <m:nor/>
                          </m:rPr>
                          <w:rPr>
                            <w:rFonts w:ascii="Cambria Math" w:hAnsi="Cambria Math"/>
                          </w:rPr>
                          <m:t xml:space="preserve">jkd</m:t>
                        </m:r>
                      </m:e>
                      <m:sub>
                        <m:r>
                          <w:rPr>
                            <w:rFonts w:ascii="Cambria Math" w:hAnsi="Cambria Math"/>
                          </w:rPr>
                          <m:t xml:space="preserve">s</m:t>
                        </m:r>
                      </m:sub>
                    </m:sSub>
                    <m:r>
                      <m:rPr>
                        <m:lit/>
                        <m:nor/>
                      </m:rPr>
                      <w:rPr>
                        <w:rFonts w:ascii="Cambria Math" w:hAnsi="Cambria Math"/>
                      </w:rPr>
                      <m:t xml:space="preserve">sin</m:t>
                    </m:r>
                    <m:r>
                      <w:rPr>
                        <w:rFonts w:ascii="Cambria Math" w:hAnsi="Cambria Math"/>
                      </w:rPr>
                      <m:t xml:space="preserve">(</m:t>
                    </m:r>
                    <m:sSub>
                      <m:e>
                        <m:r>
                          <w:rPr>
                            <w:rFonts w:ascii="Cambria Math" w:hAnsi="Cambria Math"/>
                          </w:rPr>
                          <m:t xml:space="preserve">θ</m:t>
                        </m:r>
                      </m:e>
                      <m:sub>
                        <m:r>
                          <m:rPr>
                            <m:lit/>
                            <m:nor/>
                          </m:rPr>
                          <w:rPr>
                            <w:rFonts w:ascii="Cambria Math" w:hAnsi="Cambria Math"/>
                          </w:rPr>
                          <m:t xml:space="preserve">BS</m:t>
                        </m:r>
                      </m:sub>
                    </m:sSub>
                    <m:r>
                      <w:rPr>
                        <w:rFonts w:ascii="Cambria Math" w:hAnsi="Cambria Math"/>
                      </w:rPr>
                      <m:t xml:space="preserve">)</m:t>
                    </m:r>
                  </m:e>
                </m:d>
                <m:r>
                  <w:rPr>
                    <w:rFonts w:ascii="Cambria Math" w:hAnsi="Cambria Math"/>
                  </w:rPr>
                  <m:t xml:space="preserve">×</m:t>
                </m:r>
              </m:e>
              <m:e/>
            </m:d>
            <m:d>
              <m:dPr>
                <m:begChr m:val="("/>
                <m:endChr m:val=")"/>
              </m:dPr>
              <m:e>
                <m:rad>
                  <m:radPr>
                    <m:degHide m:val="1"/>
                  </m:radPr>
                  <m:deg/>
                  <m:e>
                    <m:sSub>
                      <m:e>
                        <m:r>
                          <w:rPr>
                            <w:rFonts w:ascii="Cambria Math" w:hAnsi="Cambria Math"/>
                          </w:rPr>
                          <m:t xml:space="preserve">G</m:t>
                        </m:r>
                      </m:e>
                      <m:sub>
                        <m:r>
                          <m:rPr>
                            <m:lit/>
                            <m:nor/>
                          </m:rPr>
                          <w:rPr>
                            <w:rFonts w:ascii="Cambria Math" w:hAnsi="Cambria Math"/>
                          </w:rPr>
                          <m:t xml:space="preserve">MS</m:t>
                        </m:r>
                      </m:sub>
                    </m:sSub>
                    <m:r>
                      <w:rPr>
                        <w:rFonts w:ascii="Cambria Math" w:hAnsi="Cambria Math"/>
                      </w:rPr>
                      <m:t xml:space="preserve">(</m:t>
                    </m:r>
                    <m:sSub>
                      <m:e>
                        <m:r>
                          <w:rPr>
                            <w:rFonts w:ascii="Cambria Math" w:hAnsi="Cambria Math"/>
                          </w:rPr>
                          <m:t xml:space="preserve">θ</m:t>
                        </m:r>
                      </m:e>
                      <m:sub>
                        <m:r>
                          <m:rPr>
                            <m:lit/>
                            <m:nor/>
                          </m:rPr>
                          <w:rPr>
                            <w:rFonts w:ascii="Cambria Math" w:hAnsi="Cambria Math"/>
                          </w:rPr>
                          <m:t xml:space="preserve">MS</m:t>
                        </m:r>
                      </m:sub>
                    </m:sSub>
                    <m:r>
                      <w:rPr>
                        <w:rFonts w:ascii="Cambria Math" w:hAnsi="Cambria Math"/>
                      </w:rPr>
                      <m:t xml:space="preserve">)</m:t>
                    </m:r>
                  </m:e>
                </m:rad>
                <m:r>
                  <m:rPr>
                    <m:lit/>
                    <m:nor/>
                  </m:rPr>
                  <w:rPr>
                    <w:rFonts w:ascii="Cambria Math" w:hAnsi="Cambria Math"/>
                  </w:rPr>
                  <m:t xml:space="preserve">exp</m:t>
                </m:r>
                <m:d>
                  <m:dPr>
                    <m:begChr m:val="("/>
                    <m:endChr m:val=")"/>
                  </m:dPr>
                  <m:e>
                    <m:sSub>
                      <m:e>
                        <m:r>
                          <m:rPr>
                            <m:lit/>
                            <m:nor/>
                          </m:rPr>
                          <w:rPr>
                            <w:rFonts w:ascii="Cambria Math" w:hAnsi="Cambria Math"/>
                          </w:rPr>
                          <m:t xml:space="preserve">jkd</m:t>
                        </m:r>
                      </m:e>
                      <m:sub>
                        <m:r>
                          <w:rPr>
                            <w:rFonts w:ascii="Cambria Math" w:hAnsi="Cambria Math"/>
                          </w:rPr>
                          <m:t xml:space="preserve">u</m:t>
                        </m:r>
                      </m:sub>
                    </m:sSub>
                    <m:r>
                      <m:rPr>
                        <m:lit/>
                        <m:nor/>
                      </m:rPr>
                      <w:rPr>
                        <w:rFonts w:ascii="Cambria Math" w:hAnsi="Cambria Math"/>
                      </w:rPr>
                      <m:t xml:space="preserve">sin</m:t>
                    </m:r>
                    <m:r>
                      <w:rPr>
                        <w:rFonts w:ascii="Cambria Math" w:hAnsi="Cambria Math"/>
                      </w:rPr>
                      <m:t xml:space="preserve">(</m:t>
                    </m:r>
                    <m:sSub>
                      <m:e>
                        <m:r>
                          <w:rPr>
                            <w:rFonts w:ascii="Cambria Math" w:hAnsi="Cambria Math"/>
                          </w:rPr>
                          <m:t xml:space="preserve">θ</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m:t>
                    </m:r>
                    <m:sSub>
                      <m:e>
                        <m:r>
                          <w:rPr>
                            <w:rFonts w:ascii="Cambria Math" w:hAnsi="Cambria Math"/>
                          </w:rPr>
                          <m:t xml:space="preserve">Φ</m:t>
                        </m:r>
                      </m:e>
                      <m:sub>
                        <m:r>
                          <m:rPr>
                            <m:lit/>
                            <m:nor/>
                          </m:rPr>
                          <w:rPr>
                            <w:rFonts w:ascii="Cambria Math" w:hAnsi="Cambria Math"/>
                          </w:rPr>
                          <m:t xml:space="preserve">LOS</m:t>
                        </m:r>
                      </m:sub>
                    </m:sSub>
                  </m:e>
                </m:d>
                <m:r>
                  <w:rPr>
                    <w:rFonts w:ascii="Cambria Math" w:hAnsi="Cambria Math"/>
                  </w:rPr>
                  <m:t xml:space="preserve">×</m:t>
                </m:r>
              </m:e>
              <m:e/>
            </m:d>
          </m:e>
          <m:e/>
        </m:eqArr>
      </m:oMath>
      <w:r>
        <w:rPr/>
        <w:tab/>
        <w:t>(5.5-4)</w:t>
      </w:r>
      <w:r>
        <w:rPr>
          <w:lang w:val="en-US" w:eastAsia="en-US"/>
        </w:rPr>
        <w:t xml:space="preserve"> </w:t>
      </w:r>
    </w:p>
    <w:p>
      <w:pPr>
        <w:pStyle w:val="Normal"/>
        <w:keepLines/>
        <w:tabs>
          <w:tab w:val="clear" w:pos="284"/>
          <w:tab w:val="center" w:pos="4820" w:leader="none"/>
          <w:tab w:val="right" w:pos="9639" w:leader="none"/>
        </w:tabs>
        <w:rPr>
          <w:lang w:val="en-US" w:eastAsia="en-US"/>
        </w:rPr>
      </w:pPr>
      <w:r>
        <w:rPr>
          <w:lang w:val="en-US" w:eastAsia="en-US"/>
        </w:rPr>
        <w:t>and by</w:t>
      </w:r>
    </w:p>
    <w:p>
      <w:pPr>
        <w:pStyle w:val="Normal"/>
        <w:keepLines/>
        <w:tabs>
          <w:tab w:val="clear" w:pos="284"/>
          <w:tab w:val="center" w:pos="4820" w:leader="none"/>
          <w:tab w:val="right" w:pos="9639" w:leader="none"/>
        </w:tabs>
        <w:rPr/>
      </w:pPr>
      <w:r>
        <w:rPr>
          <w:lang w:val="en-US" w:eastAsia="en-US"/>
        </w:rPr>
        <w:tab/>
      </w:r>
      <w:r>
        <w:rPr>
          <w:lang w:val="en-US" w:eastAsia="en-US"/>
        </w:rPr>
      </w:r>
      <m:oMath xmlns:m="http://schemas.openxmlformats.org/officeDocument/2006/math">
        <m:sSubSup>
          <m:e>
            <m:r>
              <w:rPr>
                <w:rFonts w:ascii="Cambria Math" w:hAnsi="Cambria Math"/>
              </w:rPr>
              <m:t xml:space="preserve">h</m:t>
            </m:r>
          </m:e>
          <m:sub>
            <m:r>
              <w:rPr>
                <w:rFonts w:ascii="Cambria Math" w:hAnsi="Cambria Math"/>
              </w:rPr>
              <m:t xml:space="preserve">u</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sub>
          <m:sup>
            <m:r>
              <m:rPr>
                <m:lit/>
                <m:nor/>
              </m:rPr>
              <w:rPr>
                <w:rFonts w:ascii="Cambria Math" w:hAnsi="Cambria Math"/>
              </w:rPr>
              <m:t xml:space="preserve">LOS</m:t>
            </m:r>
          </m:sup>
        </m:sSubSup>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K</m:t>
                </m:r>
                <m:r>
                  <w:rPr>
                    <w:rFonts w:ascii="Cambria Math" w:hAnsi="Cambria Math"/>
                  </w:rPr>
                  <m:t xml:space="preserve">+</m:t>
                </m:r>
                <m:r>
                  <w:rPr>
                    <w:rFonts w:ascii="Cambria Math" w:hAnsi="Cambria Math"/>
                  </w:rPr>
                  <m:t xml:space="preserve">1</m:t>
                </m:r>
              </m:den>
            </m:f>
          </m:e>
        </m:rad>
        <m:sSub>
          <m:e>
            <m:r>
              <w:rPr>
                <w:rFonts w:ascii="Cambria Math" w:hAnsi="Cambria Math"/>
              </w:rPr>
              <m:t xml:space="preserve">h</m:t>
            </m:r>
          </m:e>
          <m:sub>
            <m:r>
              <w:rPr>
                <w:rFonts w:ascii="Cambria Math" w:hAnsi="Cambria Math"/>
              </w:rPr>
              <m:t xml:space="preserve">u</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t</m:t>
        </m:r>
        <m:r>
          <w:rPr>
            <w:rFonts w:ascii="Cambria Math" w:hAnsi="Cambria Math"/>
          </w:rPr>
          <m:t xml:space="preserve">)</m:t>
        </m:r>
      </m:oMath>
      <w:r>
        <w:rPr>
          <w:lang w:val="en-US" w:eastAsia="en-US"/>
        </w:rPr>
        <w:tab/>
        <w:t>(5.5-5)</w:t>
      </w:r>
    </w:p>
    <w:p>
      <w:pPr>
        <w:pStyle w:val="Normal"/>
        <w:rPr/>
      </w:pPr>
      <w:r>
        <w:rPr/>
        <w:t xml:space="preserve">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w:t>
      </w:r>
    </w:p>
    <w:p>
      <w:pPr>
        <w:pStyle w:val="Normal"/>
        <w:rPr/>
      </w:pPr>
      <w:r>
        <w:rPr/>
        <w:t xml:space="preserve">where </w:t>
      </w:r>
      <w:r>
        <w:rPr/>
      </w:r>
      <m:oMath xmlns:m="http://schemas.openxmlformats.org/officeDocument/2006/math">
        <m:sSub>
          <m:e>
            <m:r>
              <w:rPr>
                <w:rFonts w:ascii="Cambria Math" w:hAnsi="Cambria Math"/>
              </w:rPr>
              <m:t xml:space="preserve">h</m:t>
            </m:r>
          </m:e>
          <m:sub>
            <m:r>
              <w:rPr>
                <w:rFonts w:ascii="Cambria Math" w:hAnsi="Cambria Math"/>
              </w:rPr>
              <m:t xml:space="preserve">u</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N</m:t>
        </m:r>
      </m:oMath>
      <w:r>
        <w:rPr/>
        <w:t xml:space="preserve"> is as defined in Clause 5.4 and:</w:t>
      </w:r>
    </w:p>
    <w:p>
      <w:pPr>
        <w:pStyle w:val="EW"/>
        <w:rPr/>
      </w:pPr>
      <w:r>
        <w:rPr/>
      </w:r>
      <m:oMath xmlns:m="http://schemas.openxmlformats.org/officeDocument/2006/math">
        <m:sSub>
          <m:e>
            <m:r>
              <w:rPr>
                <w:rFonts w:ascii="Cambria Math" w:hAnsi="Cambria Math"/>
              </w:rPr>
              <m:t xml:space="preserve">θ</m:t>
            </m:r>
          </m:e>
          <m:sub>
            <m:r>
              <m:rPr>
                <m:lit/>
                <m:nor/>
              </m:rPr>
              <w:rPr>
                <w:rFonts w:ascii="Cambria Math" w:hAnsi="Cambria Math"/>
              </w:rPr>
              <m:t xml:space="preserve">BS</m:t>
            </m:r>
          </m:sub>
        </m:sSub>
      </m:oMath>
      <w:r>
        <w:rPr/>
        <w:tab/>
        <w:t>is the the AoD for the LOS component at the base</w:t>
      </w:r>
    </w:p>
    <w:p>
      <w:pPr>
        <w:pStyle w:val="EW"/>
        <w:rPr/>
      </w:pPr>
      <w:r>
        <w:rPr/>
      </w:r>
      <m:oMath xmlns:m="http://schemas.openxmlformats.org/officeDocument/2006/math">
        <m:sSub>
          <m:e>
            <m:r>
              <w:rPr>
                <w:rFonts w:ascii="Cambria Math" w:hAnsi="Cambria Math"/>
              </w:rPr>
              <m:t xml:space="preserve">θ</m:t>
            </m:r>
          </m:e>
          <m:sub>
            <m:r>
              <m:rPr>
                <m:lit/>
                <m:nor/>
              </m:rPr>
              <w:rPr>
                <w:rFonts w:ascii="Cambria Math" w:hAnsi="Cambria Math"/>
              </w:rPr>
              <m:t xml:space="preserve">MS</m:t>
            </m:r>
          </m:sub>
        </m:sSub>
      </m:oMath>
      <w:r>
        <w:rPr/>
        <w:tab/>
        <w:t>is the the AoA for the LOS component at the terminal</w:t>
      </w:r>
    </w:p>
    <w:p>
      <w:pPr>
        <w:pStyle w:val="EW"/>
        <w:rPr/>
      </w:pPr>
      <w:r>
        <w:rPr/>
      </w:r>
      <m:oMath xmlns:m="http://schemas.openxmlformats.org/officeDocument/2006/math">
        <m:sSub>
          <m:e>
            <m:r>
              <w:rPr>
                <w:rFonts w:ascii="Cambria Math" w:hAnsi="Cambria Math"/>
              </w:rPr>
              <m:t xml:space="preserve">θ</m:t>
            </m:r>
          </m:e>
          <m:sub>
            <m:r>
              <m:rPr>
                <m:lit/>
                <m:nor/>
              </m:rPr>
              <w:rPr>
                <w:rFonts w:ascii="Cambria Math" w:hAnsi="Cambria Math"/>
              </w:rPr>
              <m:t xml:space="preserve">LOS</m:t>
            </m:r>
          </m:sub>
        </m:sSub>
      </m:oMath>
      <w:r>
        <w:rPr/>
        <w:tab/>
        <w:t xml:space="preserve">is the phase of the LOS component </w:t>
      </w:r>
    </w:p>
    <w:p>
      <w:pPr>
        <w:pStyle w:val="EW"/>
        <w:rPr/>
      </w:pPr>
      <w:r>
        <w:rPr>
          <w:i/>
        </w:rPr>
        <w:t>K</w:t>
      </w:r>
      <w:r>
        <w:rPr/>
        <w:tab/>
        <w:t>is the K factor</w:t>
      </w:r>
    </w:p>
    <w:p>
      <w:pPr>
        <w:pStyle w:val="Normal"/>
        <w:rPr/>
      </w:pPr>
      <w:r>
        <w:rPr/>
      </w:r>
    </w:p>
    <w:p>
      <w:pPr>
        <w:pStyle w:val="Heading3"/>
        <w:rPr/>
      </w:pPr>
      <w:bookmarkStart w:id="130" w:name="__RefHeading___Toc477795099"/>
      <w:bookmarkEnd w:id="130"/>
      <w:r>
        <w:rPr/>
        <w:t>5.5.4</w:t>
        <w:tab/>
        <w:t>Urban canyon</w:t>
      </w:r>
    </w:p>
    <w:p>
      <w:pPr>
        <w:pStyle w:val="Normal"/>
        <w:rPr/>
      </w:pPr>
      <w:r>
        <w:rPr/>
        <w:t>The urban canyon model is switch selectable.  When switched on, the model modifies the AoAs of the paths arriving at the subscriber unit.  It is for use in both the urban macro and urban micro scenarios.</w:t>
      </w:r>
    </w:p>
    <w:p>
      <w:pPr>
        <w:pStyle w:val="Normal"/>
        <w:rPr/>
      </w:pPr>
      <w:r>
        <w:rPr/>
        <w:t>Urban-canyons exist in dense urban areas served by macro-cells, and for at-rooftop micro-cells.  When this model is used, the spatial channel for all subscribers in the simulated universe will be defined by the statistical model given below.  Thus for the SCM channel generation steps given in Clause 5.3, Step 9 is replaced with steps 9a-d given below, which describe the AoAs of the paths arriving at the subscriber in the urban canyon scenario.</w:t>
      </w:r>
    </w:p>
    <w:p>
      <w:pPr>
        <w:pStyle w:val="Normal"/>
        <w:autoSpaceDE w:val="false"/>
        <w:rPr/>
      </w:pPr>
      <w:r>
        <w:rPr/>
        <w:t>The following procedure is used to determine the subscriber mean AoAs of the six paths.  This model does not use a building grid, but assigns angles based on statistical data presented in the figures below.  The procedure is defined in terms of the subscriber terminal:</w:t>
      </w:r>
    </w:p>
    <w:p>
      <w:pPr>
        <w:pStyle w:val="Normal"/>
        <w:autoSpaceDE w:val="false"/>
        <w:ind w:left="270" w:hanging="270"/>
        <w:rPr/>
      </w:pPr>
      <w:r>
        <w:rPr>
          <w:b/>
        </w:rPr>
        <w:t>Step 9a.</w:t>
      </w:r>
      <w:r>
        <w:rPr/>
        <w:t xml:space="preserve"> Select a random street orientation from: U(0, 360˚) which also equals the direction of travel for the UE.</w:t>
      </w:r>
    </w:p>
    <w:p>
      <w:pPr>
        <w:pStyle w:val="Normal"/>
        <w:autoSpaceDE w:val="false"/>
        <w:ind w:left="270" w:hanging="270"/>
        <w:rPr/>
      </w:pPr>
      <w:r>
        <w:rPr>
          <w:b/>
        </w:rPr>
        <w:t>Step 9b.</w:t>
      </w:r>
      <w:r>
        <w:rPr/>
        <w:t xml:space="preserve"> Select a random orientation for the subscriber antenna array from U(0, 360). </w:t>
      </w:r>
    </w:p>
    <w:p>
      <w:pPr>
        <w:pStyle w:val="Normal"/>
        <w:autoSpaceDE w:val="false"/>
        <w:ind w:left="270" w:hanging="270"/>
        <w:rPr/>
      </w:pPr>
      <w:r>
        <w:rPr>
          <w:b/>
        </w:rPr>
        <w:t>Step 9c.</w:t>
      </w:r>
      <w:r>
        <w:rPr/>
        <w:t xml:space="preserve"> Given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oMath>
      <w:r>
        <w:rPr/>
        <w:t xml:space="preserve"> the predefined fraction of UEs to experience the urban canyon effect, Select a uniform random draw for the parameter </w:t>
      </w:r>
      <w:r>
        <w:rPr/>
      </w:r>
      <m:oMath xmlns:m="http://schemas.openxmlformats.org/officeDocument/2006/math">
        <m:r>
          <w:rPr>
            <w:rFonts w:ascii="Cambria Math" w:hAnsi="Cambria Math"/>
          </w:rPr>
          <m:t xml:space="preserve">β</m:t>
        </m:r>
      </m:oMath>
      <w:r>
        <w:rPr/>
        <w:t xml:space="preserve">. </w:t>
      </w:r>
    </w:p>
    <w:p>
      <w:pPr>
        <w:pStyle w:val="Normal"/>
        <w:autoSpaceDE w:val="false"/>
        <w:ind w:left="270" w:hanging="270"/>
        <w:rPr/>
      </w:pPr>
      <w:r>
        <w:rPr>
          <w:b/>
        </w:rPr>
        <w:t>Step 9d.</w:t>
      </w:r>
      <w:r>
        <w:rPr/>
        <w:t xml:space="preserve"> If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α</m:t>
        </m:r>
      </m:oMath>
      <w:r>
        <w:rPr/>
        <w:t xml:space="preserve"> </w:t>
      </w:r>
      <w:r>
        <w:rPr>
          <w:rFonts w:cs="Symbol" w:ascii="Symbol" w:hAnsi="Symbol"/>
        </w:rPr>
        <w:t></w:t>
      </w:r>
      <w:r>
        <w:rPr/>
        <w:t xml:space="preserve"> select the UE AoAs for all arriving paths to be equal, with 50% probability of being from the direction of the street orientation obtained in step 9a, and 50% the street orientation plus an offset of 180</w:t>
      </w:r>
      <w:r>
        <w:rPr>
          <w:rFonts w:eastAsia="Symbol" w:cs="Symbol" w:ascii="Symbol" w:hAnsi="Symbol"/>
        </w:rPr>
        <w:t></w:t>
      </w:r>
      <w:r>
        <w:rPr/>
        <w:t xml:space="preserve">.  If </w:t>
      </w:r>
      <w:r>
        <w:rPr/>
      </w:r>
      <m:oMath xmlns:m="http://schemas.openxmlformats.org/officeDocument/2006/math">
        <m:r>
          <w:rPr>
            <w:rFonts w:ascii="Cambria Math" w:hAnsi="Cambria Math"/>
          </w:rPr>
          <m:t xml:space="preserve">β</m:t>
        </m:r>
        <m:r>
          <w:rPr>
            <w:rFonts w:ascii="Cambria Math" w:hAnsi="Cambria Math"/>
          </w:rPr>
          <m:t xml:space="preserve">&gt;</m:t>
        </m:r>
        <m:r>
          <w:rPr>
            <w:rFonts w:ascii="Cambria Math" w:hAnsi="Cambria Math"/>
          </w:rPr>
          <m:t xml:space="preserve">α</m:t>
        </m:r>
      </m:oMath>
      <w:r>
        <w:rPr/>
        <w:t xml:space="preserve"> select the directions of arrival for all paths using the standard SCM UE AoA model given in Clause 5.3, step 9.</w:t>
      </w:r>
    </w:p>
    <w:p>
      <w:pPr>
        <w:pStyle w:val="TH"/>
        <w:rPr/>
      </w:pPr>
      <w:r>
        <w:rPr/>
        <w:drawing>
          <wp:inline distT="0" distB="0" distL="0" distR="0">
            <wp:extent cx="4926330" cy="369506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73"/>
                    <a:srcRect l="-7" t="-9" r="-7" b="-9"/>
                    <a:stretch>
                      <a:fillRect/>
                    </a:stretch>
                  </pic:blipFill>
                  <pic:spPr bwMode="auto">
                    <a:xfrm>
                      <a:off x="0" y="0"/>
                      <a:ext cx="4926330" cy="3695065"/>
                    </a:xfrm>
                    <a:prstGeom prst="rect">
                      <a:avLst/>
                    </a:prstGeom>
                  </pic:spPr>
                </pic:pic>
              </a:graphicData>
            </a:graphic>
          </wp:inline>
        </w:drawing>
      </w:r>
    </w:p>
    <w:p>
      <w:pPr>
        <w:pStyle w:val="TF"/>
        <w:rPr/>
      </w:pPr>
      <w:bookmarkStart w:id="131" w:name="_Ref32035715"/>
      <w:r>
        <w:rPr/>
        <w:t>Figure 5.</w:t>
      </w:r>
      <w:bookmarkEnd w:id="131"/>
      <w:r>
        <w:rPr/>
        <w:t xml:space="preserve">3. Simulated results of urban canyon algorithm for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oMath>
    </w:p>
    <w:p>
      <w:pPr>
        <w:pStyle w:val="Normal"/>
        <w:autoSpaceDE w:val="false"/>
        <w:rPr/>
      </w:pPr>
      <w:r>
        <w:rPr/>
        <w:t xml:space="preserve">In Figure 5.3, the urban canyon procedure is simulated to show the effects of the model on the composite UE angle spread.  The parameter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oMath>
      <w:r>
        <w:rPr/>
        <w:t xml:space="preserve">, which describes the percentage of mobiles that will experience the urban canyon effects.  The figure illustrates the result of selecting the AoAs, where each of the paths has a fixed 35˚ angle spread. </w:t>
      </w:r>
    </w:p>
    <w:p>
      <w:pPr>
        <w:pStyle w:val="Normal"/>
        <w:autoSpaceDE w:val="false"/>
        <w:rPr/>
      </w:pPr>
      <w:r>
        <w:rPr/>
        <w:t xml:space="preserve">The parameter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oMath>
      <w:r>
        <w:rPr/>
        <w:t xml:space="preserve">, is set to a relatively high percentage of occurrence to emphasize the urban canyon effects, while the remaining occurrences assume some mixed arrivals to model various other conditions such as cross streets or where signals arrive from between buildings or from unknown paths at various angles.  </w:t>
      </w:r>
    </w:p>
    <w:p>
      <w:pPr>
        <w:pStyle w:val="Heading2"/>
        <w:rPr/>
      </w:pPr>
      <w:bookmarkStart w:id="132" w:name="__RefHeading___Toc477795100"/>
      <w:bookmarkStart w:id="133" w:name="_Ref32044964"/>
      <w:bookmarkEnd w:id="132"/>
      <w:r>
        <w:rPr/>
        <w:t>5.6</w:t>
        <w:tab/>
        <w:t>Correlation between channel parameters</w:t>
      </w:r>
      <w:bookmarkEnd w:id="133"/>
    </w:p>
    <w:p>
      <w:pPr>
        <w:pStyle w:val="Normal"/>
        <w:rPr/>
      </w:pPr>
      <w:r>
        <w:rPr/>
        <w:t xml:space="preserve">In [2], Greenstein presents a model for correlating delay spread (DS) with log normal shadow fading (SF).  Since both are shown to be log-normal distributed, DS and SF are generally correlated.  </w:t>
      </w:r>
    </w:p>
    <w:p>
      <w:pPr>
        <w:pStyle w:val="Normal"/>
        <w:rPr/>
      </w:pPr>
      <w:r>
        <w:rPr/>
        <w:t>The result of the negative correlation between log normal shadowing and delay spread is significant because it indicates that for a  larger SF, the DS is reduced, and for a  smaller SF, the DS is increased.</w:t>
      </w:r>
    </w:p>
    <w:p>
      <w:pPr>
        <w:pStyle w:val="Normal"/>
        <w:rPr/>
      </w:pPr>
      <w:r>
        <w:rPr/>
        <w:t>Cost 259[3] presents the azimuth spread (AS) as also being log-normal distributed, and likewise being correlated to the DS and SF.  Since the correlation of these parameters is quite high, a spatial channel model needs to be specified that can reproduce this correlation behavior along with the expected probability and range of each parameter. To make sure the model is self-consistent and the full correlation matrix is positive semi-definite, the intra-site correlations between SF, DS and AS are as follows:</w:t>
      </w:r>
    </w:p>
    <w:p>
      <w:pPr>
        <w:pStyle w:val="EQ"/>
        <w:rPr>
          <w:rFonts w:ascii="Bookman Old Style" w:hAnsi="Bookman Old Style" w:cs="Bookman Old Style"/>
        </w:rPr>
      </w:pPr>
      <w:r>
        <w:rPr/>
        <w:tab/>
      </w:r>
      <w:r>
        <w:rPr>
          <w:rFonts w:cs="Symbol" w:ascii="Symbol" w:hAnsi="Symbol"/>
        </w:rPr>
        <w:t></w:t>
      </w:r>
      <w:r>
        <w:rPr>
          <w:rFonts w:cs="Symbol" w:ascii="Symbol" w:hAnsi="Symbol"/>
          <w:vertAlign w:val="subscript"/>
        </w:rPr>
        <w:t></w:t>
      </w:r>
      <w:r>
        <w:rPr>
          <w:rFonts w:cs="Bookman Old Style" w:ascii="Bookman Old Style" w:hAnsi="Bookman Old Style"/>
        </w:rPr>
        <w:t xml:space="preserve"> = </w:t>
      </w:r>
      <w:r>
        <w:rPr/>
        <w:t>Correlation between DS &amp; AS = +0.5</w:t>
      </w:r>
    </w:p>
    <w:p>
      <w:pPr>
        <w:pStyle w:val="EQ"/>
        <w:rPr>
          <w:rFonts w:ascii="Bookman Old Style" w:hAnsi="Bookman Old Style" w:cs="Bookman Old Style"/>
        </w:rPr>
      </w:pPr>
      <w:r>
        <w:rPr>
          <w:rFonts w:cs="Bookman Old Style" w:ascii="Bookman Old Style" w:hAnsi="Bookman Old Style"/>
        </w:rPr>
        <w:tab/>
      </w:r>
      <w:r>
        <w:rPr>
          <w:rFonts w:cs="Symbol" w:ascii="Symbol" w:hAnsi="Symbol"/>
        </w:rPr>
        <w:t></w:t>
      </w:r>
      <w:r>
        <w:rPr>
          <w:rFonts w:cs="Bookman Old Style" w:ascii="Bookman Old Style" w:hAnsi="Bookman Old Style"/>
        </w:rPr>
        <w:t xml:space="preserve"> </w:t>
      </w:r>
      <w:r>
        <w:rPr/>
        <w:t>= Correlation between SF &amp; AS = -0.6</w:t>
      </w:r>
    </w:p>
    <w:p>
      <w:pPr>
        <w:pStyle w:val="EQ"/>
        <w:rPr>
          <w:rFonts w:ascii="Bookman Old Style" w:hAnsi="Bookman Old Style" w:cs="Bookman Old Style"/>
        </w:rPr>
      </w:pPr>
      <w:r>
        <w:rPr/>
        <w:tab/>
      </w:r>
      <w:r>
        <w:rPr>
          <w:rFonts w:cs="Symbol" w:ascii="Symbol" w:hAnsi="Symbol"/>
        </w:rPr>
        <w:t></w:t>
      </w:r>
      <w:r>
        <w:rPr>
          <w:rFonts w:cs="Bookman Old Style" w:ascii="Bookman Old Style" w:hAnsi="Bookman Old Style"/>
        </w:rPr>
        <w:t xml:space="preserve"> = </w:t>
      </w:r>
      <w:r>
        <w:rPr/>
        <w:t>Correlation between SF &amp; DS = -0.6</w:t>
      </w:r>
    </w:p>
    <w:p>
      <w:pPr>
        <w:pStyle w:val="Normal"/>
        <w:rPr/>
      </w:pPr>
      <w:r>
        <w:rPr/>
        <w:t xml:space="preserve">The resulting intra-site correlation matrix is given by </w:t>
      </w:r>
      <w:r>
        <w:rPr>
          <w:b/>
        </w:rPr>
        <w:t>A:</w:t>
      </w:r>
    </w:p>
    <w:p>
      <w:pPr>
        <w:pStyle w:val="EQ"/>
        <w:tabs>
          <w:tab w:val="clear" w:pos="4536"/>
          <w:tab w:val="clear" w:pos="9072"/>
          <w:tab w:val="center" w:pos="4820" w:leader="none"/>
          <w:tab w:val="right" w:pos="9639" w:leader="none"/>
        </w:tabs>
        <w:rPr/>
      </w:pPr>
      <w:r>
        <w:rPr/>
        <w:tab/>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m>
              <m:mr>
                <m:e>
                  <m:r>
                    <w:rPr>
                      <w:rFonts w:ascii="Cambria Math" w:hAnsi="Cambria Math"/>
                    </w:rPr>
                    <m:t xml:space="preserve">1</m:t>
                  </m:r>
                </m:e>
                <m:e>
                  <m:sSub>
                    <m:e>
                      <m:r>
                        <w:rPr>
                          <w:rFonts w:ascii="Cambria Math" w:hAnsi="Cambria Math"/>
                        </w:rPr>
                        <m:t xml:space="preserve">ρ</m:t>
                      </m:r>
                    </m:e>
                    <m:sub>
                      <m:r>
                        <m:rPr>
                          <m:lit/>
                          <m:nor/>
                        </m:rPr>
                        <w:rPr>
                          <w:rFonts w:ascii="Cambria Math" w:hAnsi="Cambria Math"/>
                        </w:rPr>
                        <m:t xml:space="preserve">αβ</m:t>
                      </m:r>
                    </m:sub>
                  </m:sSub>
                </m:e>
                <m:e>
                  <m:sSub>
                    <m:e>
                      <m:r>
                        <w:rPr>
                          <w:rFonts w:ascii="Cambria Math" w:hAnsi="Cambria Math"/>
                        </w:rPr>
                        <m:t xml:space="preserve">ρ</m:t>
                      </m:r>
                    </m:e>
                    <m:sub>
                      <m:r>
                        <m:rPr>
                          <m:lit/>
                          <m:nor/>
                        </m:rPr>
                        <w:rPr>
                          <w:rFonts w:ascii="Cambria Math" w:hAnsi="Cambria Math"/>
                        </w:rPr>
                        <m:t xml:space="preserve">γα</m:t>
                      </m:r>
                    </m:sub>
                  </m:sSub>
                </m:e>
              </m:mr>
              <m:mr>
                <m:e>
                  <m:sSub>
                    <m:e>
                      <m:r>
                        <w:rPr>
                          <w:rFonts w:ascii="Cambria Math" w:hAnsi="Cambria Math"/>
                        </w:rPr>
                        <m:t xml:space="preserve">ρ</m:t>
                      </m:r>
                    </m:e>
                    <m:sub>
                      <m:r>
                        <m:rPr>
                          <m:lit/>
                          <m:nor/>
                        </m:rPr>
                        <w:rPr>
                          <w:rFonts w:ascii="Cambria Math" w:hAnsi="Cambria Math"/>
                        </w:rPr>
                        <m:t xml:space="preserve">αβ</m:t>
                      </m:r>
                    </m:sub>
                  </m:sSub>
                </m:e>
                <m:e>
                  <m:r>
                    <w:rPr>
                      <w:rFonts w:ascii="Cambria Math" w:hAnsi="Cambria Math"/>
                    </w:rPr>
                    <m:t xml:space="preserve">1</m:t>
                  </m:r>
                </m:e>
                <m:e>
                  <m:sSub>
                    <m:e>
                      <m:r>
                        <w:rPr>
                          <w:rFonts w:ascii="Cambria Math" w:hAnsi="Cambria Math"/>
                        </w:rPr>
                        <m:t xml:space="preserve">ρ</m:t>
                      </m:r>
                    </m:e>
                    <m:sub>
                      <m:r>
                        <m:rPr>
                          <m:lit/>
                          <m:nor/>
                        </m:rPr>
                        <w:rPr>
                          <w:rFonts w:ascii="Cambria Math" w:hAnsi="Cambria Math"/>
                        </w:rPr>
                        <m:t xml:space="preserve">γβ</m:t>
                      </m:r>
                    </m:sub>
                  </m:sSub>
                </m:e>
              </m:mr>
              <m:mr>
                <m:e>
                  <m:sSub>
                    <m:e>
                      <m:r>
                        <w:rPr>
                          <w:rFonts w:ascii="Cambria Math" w:hAnsi="Cambria Math"/>
                        </w:rPr>
                        <m:t xml:space="preserve">ρ</m:t>
                      </m:r>
                    </m:e>
                    <m:sub>
                      <m:r>
                        <m:rPr>
                          <m:lit/>
                          <m:nor/>
                        </m:rPr>
                        <w:rPr>
                          <w:rFonts w:ascii="Cambria Math" w:hAnsi="Cambria Math"/>
                        </w:rPr>
                        <m:t xml:space="preserve">γα</m:t>
                      </m:r>
                    </m:sub>
                  </m:sSub>
                </m:e>
                <m:e>
                  <m:sSub>
                    <m:e>
                      <m:r>
                        <w:rPr>
                          <w:rFonts w:ascii="Cambria Math" w:hAnsi="Cambria Math"/>
                        </w:rPr>
                        <m:t xml:space="preserve">ρ</m:t>
                      </m:r>
                    </m:e>
                    <m:sub>
                      <m:r>
                        <m:rPr>
                          <m:lit/>
                          <m:nor/>
                        </m:rPr>
                        <w:rPr>
                          <w:rFonts w:ascii="Cambria Math" w:hAnsi="Cambria Math"/>
                        </w:rPr>
                        <m:t xml:space="preserve">γβ</m:t>
                      </m:r>
                    </m:sub>
                  </m:sSub>
                </m:e>
                <m:e>
                  <m:r>
                    <w:rPr>
                      <w:rFonts w:ascii="Cambria Math" w:hAnsi="Cambria Math"/>
                    </w:rPr>
                    <m:t xml:space="preserve">1</m:t>
                  </m:r>
                </m:e>
              </m:mr>
            </m:m>
          </m:e>
        </m:d>
      </m:oMath>
      <w:r>
        <w:rPr/>
        <w:tab/>
        <w:t>(5.6-1)</w:t>
      </w:r>
    </w:p>
    <w:p>
      <w:pPr>
        <w:pStyle w:val="Normal"/>
        <w:rPr/>
      </w:pPr>
      <w:r>
        <w:rPr/>
        <w:t xml:space="preserve">In addition to intra-site correlations given by </w:t>
      </w:r>
      <w:r>
        <w:rPr>
          <w:b/>
        </w:rPr>
        <w:t xml:space="preserve">A, </w:t>
      </w:r>
      <w:r>
        <w:rPr/>
        <w:t xml:space="preserve">there are also correlations between of these parameters between different sites. These inter-site correlations are given by </w:t>
      </w:r>
    </w:p>
    <w:p>
      <w:pPr>
        <w:pStyle w:val="EQ"/>
        <w:tabs>
          <w:tab w:val="clear" w:pos="4536"/>
          <w:tab w:val="clear" w:pos="9072"/>
          <w:tab w:val="center" w:pos="4820" w:leader="none"/>
          <w:tab w:val="right" w:pos="9639" w:leader="none"/>
        </w:tabs>
        <w:rPr/>
      </w:pPr>
      <w:r>
        <w:rPr/>
        <w:tab/>
      </w:r>
      <w:r>
        <w:rPr/>
      </w:r>
      <m:oMath xmlns:m="http://schemas.openxmlformats.org/officeDocument/2006/math">
        <m:r>
          <w:rPr>
            <w:rFonts w:ascii="Cambria Math" w:hAnsi="Cambria Math"/>
          </w:rPr>
          <m:t xml:space="preserve">Β</m:t>
        </m:r>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ζ</m:t>
                  </m:r>
                </m:e>
              </m:mr>
            </m:m>
          </m:e>
        </m:d>
      </m:oMath>
      <w:r>
        <w:rPr/>
        <w:tab/>
        <w:t>(5.6-2)</w:t>
      </w:r>
    </w:p>
    <w:p>
      <w:pPr>
        <w:pStyle w:val="Normal"/>
        <w:rPr/>
      </w:pPr>
      <w:r>
        <w:rPr/>
        <w:t xml:space="preserve">Essentially, only inter-site correlations between SF are included. </w:t>
      </w:r>
      <w:r>
        <w:rPr/>
      </w:r>
      <m:oMath xmlns:m="http://schemas.openxmlformats.org/officeDocument/2006/math">
        <m:r>
          <w:rPr>
            <w:rFonts w:ascii="Cambria Math" w:hAnsi="Cambria Math"/>
          </w:rPr>
          <m:t xml:space="preserve">ζ</m:t>
        </m:r>
      </m:oMath>
      <w:r>
        <w:rPr/>
        <w:t xml:space="preserve"> is the SF correlation which is = 0.5.</w:t>
      </w:r>
    </w:p>
    <w:p>
      <w:pPr>
        <w:pStyle w:val="Normal"/>
        <w:rPr/>
      </w:pPr>
      <w:r>
        <w:rPr/>
        <w:t xml:space="preserve">Suppose we wish to generate the values for DS, AS, and SF for the </w:t>
      </w:r>
      <w:r>
        <w:rPr>
          <w:i/>
        </w:rPr>
        <w:t>n</w:t>
      </w:r>
      <w:r>
        <w:rPr/>
        <w:t>th base station (</w:t>
      </w:r>
      <w:r>
        <w:rPr>
          <w:i/>
        </w:rPr>
        <w:t>n</w:t>
      </w:r>
      <w:r>
        <w:rPr/>
        <w:t xml:space="preserve"> = 1 … </w:t>
      </w:r>
      <w:r>
        <w:rPr>
          <w:i/>
        </w:rPr>
        <w:t>N</w:t>
      </w:r>
      <w:r>
        <w:rPr/>
        <w:t xml:space="preserve">) with respect to a given mobile user. These values are given as </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DS</m:t>
            </m:r>
            <m:r>
              <w:rPr>
                <w:rFonts w:ascii="Cambria Math" w:hAnsi="Cambria Math"/>
              </w:rPr>
              <m:t xml:space="preserve">,</m:t>
            </m:r>
            <m:r>
              <w:rPr>
                <w:rFonts w:ascii="Cambria Math" w:hAnsi="Cambria Math"/>
              </w:rPr>
              <m:t xml:space="preserve">n</m:t>
            </m:r>
          </m:sub>
        </m:sSub>
      </m:oMath>
      <w:r>
        <w:rPr/>
        <w:t>,</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AS</m:t>
            </m:r>
            <m:r>
              <w:rPr>
                <w:rFonts w:ascii="Cambria Math" w:hAnsi="Cambria Math"/>
              </w:rPr>
              <m:t xml:space="preserve">,</m:t>
            </m:r>
            <m:r>
              <w:rPr>
                <w:rFonts w:ascii="Cambria Math" w:hAnsi="Cambria Math"/>
              </w:rPr>
              <m:t xml:space="preserve">n</m:t>
            </m:r>
          </m:sub>
        </m:sSub>
      </m:oMath>
      <w:r>
        <w:rPr/>
        <w:t xml:space="preserve">, and </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SF</m:t>
            </m:r>
            <m:r>
              <w:rPr>
                <w:rFonts w:ascii="Cambria Math" w:hAnsi="Cambria Math"/>
              </w:rPr>
              <m:t xml:space="preserve">,</m:t>
            </m:r>
            <m:r>
              <w:rPr>
                <w:rFonts w:ascii="Cambria Math" w:hAnsi="Cambria Math"/>
              </w:rPr>
              <m:t xml:space="preserve">n</m:t>
            </m:r>
          </m:sub>
        </m:sSub>
      </m:oMath>
      <w:r>
        <w:rPr/>
        <w:t xml:space="preserve">, respectively. These values are a function of the respective correlated Gaussian random variables </w:t>
      </w:r>
      <w:r>
        <w:rPr/>
        <w:object w:dxaOrig="300" w:dyaOrig="30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5pt;height:15pt" filled="f" o:ole="">
            <v:imagedata r:id="rId75" o:title=""/>
          </v:shape>
          <o:OLEObject Type="Embed" ProgID="" ShapeID="ole_rId74" DrawAspect="Content" ObjectID="_1927804069" r:id="rId74"/>
        </w:object>
      </w:r>
      <w:r>
        <w:rPr/>
        <w:t xml:space="preserve">, </w:t>
      </w:r>
      <w:r>
        <w:rPr/>
        <w:object w:dxaOrig="279" w:dyaOrig="30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95pt;height:15pt" filled="f" o:ole="">
            <v:imagedata r:id="rId77" o:title=""/>
          </v:shape>
          <o:OLEObject Type="Embed" ProgID="" ShapeID="ole_rId76" DrawAspect="Content" ObjectID="_1919180922" r:id="rId76"/>
        </w:object>
      </w:r>
      <w:r>
        <w:rPr/>
        <w:t xml:space="preserve">, and </w:t>
      </w:r>
      <w:r>
        <w:rPr/>
        <w:object w:dxaOrig="260" w:dyaOrig="30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3pt;height:15pt" filled="f" o:ole="">
            <v:imagedata r:id="rId79" o:title=""/>
          </v:shape>
          <o:OLEObject Type="Embed" ProgID="" ShapeID="ole_rId78" DrawAspect="Content" ObjectID="_852795083" r:id="rId78"/>
        </w:object>
      </w:r>
      <w:r>
        <w:rPr/>
        <w:t xml:space="preserve">. These correlated Gaussian random variables are in turn respectively generated from independent Gaussian random variables </w:t>
      </w:r>
      <w:r>
        <w:rPr/>
      </w:r>
      <m:oMath xmlns:m="http://schemas.openxmlformats.org/officeDocument/2006/math">
        <m:sSub>
          <m:e>
            <m:r>
              <w:rPr>
                <w:rFonts w:ascii="Cambria Math" w:hAnsi="Cambria Math"/>
              </w:rPr>
              <m:t xml:space="preserve">w</m:t>
            </m:r>
          </m:e>
          <m:sub>
            <m:r>
              <w:rPr>
                <w:rFonts w:ascii="Cambria Math" w:hAnsi="Cambria Math"/>
              </w:rPr>
              <m:t xml:space="preserve">n</m:t>
            </m:r>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w</m:t>
            </m:r>
          </m:e>
          <m:sub>
            <m:r>
              <w:rPr>
                <w:rFonts w:ascii="Cambria Math" w:hAnsi="Cambria Math"/>
              </w:rPr>
              <m:t xml:space="preserve">n</m:t>
            </m:r>
            <m:r>
              <w:rPr>
                <w:rFonts w:ascii="Cambria Math" w:hAnsi="Cambria Math"/>
              </w:rPr>
              <m:t xml:space="preserve">2</m:t>
            </m:r>
          </m:sub>
        </m:sSub>
      </m:oMath>
      <w:r>
        <w:rPr/>
        <w:t xml:space="preserve">, and </w:t>
      </w:r>
      <w:r>
        <w:rPr/>
      </w:r>
      <m:oMath xmlns:m="http://schemas.openxmlformats.org/officeDocument/2006/math">
        <m:sSub>
          <m:e>
            <m:r>
              <w:rPr>
                <w:rFonts w:ascii="Cambria Math" w:hAnsi="Cambria Math"/>
              </w:rPr>
              <m:t xml:space="preserve">w</m:t>
            </m:r>
          </m:e>
          <m:sub>
            <m:r>
              <w:rPr>
                <w:rFonts w:ascii="Cambria Math" w:hAnsi="Cambria Math"/>
              </w:rPr>
              <m:t xml:space="preserve">n</m:t>
            </m:r>
            <m:r>
              <w:rPr>
                <w:rFonts w:ascii="Cambria Math" w:hAnsi="Cambria Math"/>
              </w:rPr>
              <m:t xml:space="preserve">3</m:t>
            </m:r>
          </m:sub>
        </m:sSub>
      </m:oMath>
      <w:r>
        <w:rPr/>
        <w:t xml:space="preserve"> as well as three global (applicable to all bases) independent Gaussian random variables </w:t>
      </w:r>
      <w:r>
        <w:rPr/>
      </w:r>
      <m:oMath xmlns:m="http://schemas.openxmlformats.org/officeDocument/2006/math">
        <m:sSub>
          <m:e>
            <m:r>
              <w:rPr>
                <w:rFonts w:ascii="Cambria Math" w:hAnsi="Cambria Math"/>
              </w:rPr>
              <m:t xml:space="preserve">ξ</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ξ</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ξ</m:t>
            </m:r>
          </m:e>
          <m:sub>
            <m:r>
              <w:rPr>
                <w:rFonts w:ascii="Cambria Math" w:hAnsi="Cambria Math"/>
              </w:rPr>
              <m:t xml:space="preserve">3</m:t>
            </m:r>
          </m:sub>
        </m:sSub>
      </m:oMath>
      <w:r>
        <w:rPr/>
        <w:t xml:space="preserve">. The variables </w:t>
      </w:r>
      <w:r>
        <w:rPr/>
        <w:object w:dxaOrig="300" w:dyaOrig="30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15pt;height:15pt" filled="f" o:ole="">
            <v:imagedata r:id="rId81" o:title=""/>
          </v:shape>
          <o:OLEObject Type="Embed" ProgID="" ShapeID="ole_rId80" DrawAspect="Content" ObjectID="_2021860706" r:id="rId80"/>
        </w:object>
      </w:r>
      <w:r>
        <w:rPr/>
        <w:t xml:space="preserve">, </w:t>
      </w:r>
      <w:r>
        <w:rPr/>
        <w:object w:dxaOrig="279" w:dyaOrig="30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13.95pt;height:15pt" filled="f" o:ole="">
            <v:imagedata r:id="rId83" o:title=""/>
          </v:shape>
          <o:OLEObject Type="Embed" ProgID="" ShapeID="ole_rId82" DrawAspect="Content" ObjectID="_612873675" r:id="rId82"/>
        </w:object>
      </w:r>
      <w:r>
        <w:rPr/>
        <w:t xml:space="preserve">, and </w:t>
      </w:r>
      <w:r>
        <w:rPr/>
        <w:object w:dxaOrig="260" w:dyaOrig="30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13pt;height:15pt" filled="f" o:ole="">
            <v:imagedata r:id="rId85" o:title=""/>
          </v:shape>
          <o:OLEObject Type="Embed" ProgID="" ShapeID="ole_rId84" DrawAspect="Content" ObjectID="_683225609" r:id="rId84"/>
        </w:object>
      </w:r>
      <w:r>
        <w:rPr/>
        <w:t xml:space="preserve"> are then given by:</w:t>
      </w:r>
    </w:p>
    <w:p>
      <w:pPr>
        <w:pStyle w:val="EQ"/>
        <w:tabs>
          <w:tab w:val="clear" w:pos="4536"/>
          <w:tab w:val="clear" w:pos="9072"/>
          <w:tab w:val="center" w:pos="4820" w:leader="none"/>
          <w:tab w:val="right" w:pos="9639" w:leader="none"/>
        </w:tabs>
        <w:rPr/>
      </w:pPr>
      <w:r>
        <w:rPr/>
        <w:tab/>
      </w:r>
      <w:r>
        <w:rPr/>
      </w:r>
      <m:oMath xmlns:m="http://schemas.openxmlformats.org/officeDocument/2006/math">
        <m:d>
          <m:dPr>
            <m:begChr m:val="["/>
            <m:endChr m:val="]"/>
          </m:dPr>
          <m:e>
            <m:m>
              <m:mr>
                <m:e>
                  <m:sSub>
                    <m:e>
                      <m:r>
                        <w:rPr>
                          <w:rFonts w:ascii="Cambria Math" w:hAnsi="Cambria Math"/>
                        </w:rPr>
                        <m:t xml:space="preserve">α</m:t>
                      </m:r>
                    </m:e>
                    <m:sub>
                      <m:r>
                        <w:rPr>
                          <w:rFonts w:ascii="Cambria Math" w:hAnsi="Cambria Math"/>
                        </w:rPr>
                        <m:t xml:space="preserve">n</m:t>
                      </m:r>
                    </m:sub>
                  </m:sSub>
                </m:e>
              </m:mr>
              <m:mr>
                <m:e>
                  <m:sSub>
                    <m:e>
                      <m:r>
                        <w:rPr>
                          <w:rFonts w:ascii="Cambria Math" w:hAnsi="Cambria Math"/>
                        </w:rPr>
                        <m:t xml:space="preserve">β</m:t>
                      </m:r>
                    </m:e>
                    <m:sub>
                      <m:r>
                        <w:rPr>
                          <w:rFonts w:ascii="Cambria Math" w:hAnsi="Cambria Math"/>
                        </w:rPr>
                        <m:t xml:space="preserve">n</m:t>
                      </m:r>
                    </m:sub>
                  </m:sSub>
                </m:e>
              </m:mr>
              <m:mr>
                <m:e>
                  <m:sSub>
                    <m:e>
                      <m:r>
                        <w:rPr>
                          <w:rFonts w:ascii="Cambria Math" w:hAnsi="Cambria Math"/>
                        </w:rPr>
                        <m:t xml:space="preserve">γ</m:t>
                      </m:r>
                    </m:e>
                    <m:sub>
                      <m:r>
                        <w:rPr>
                          <w:rFonts w:ascii="Cambria Math" w:hAnsi="Cambria Math"/>
                        </w:rPr>
                        <m:t xml:space="preserve">n</m:t>
                      </m:r>
                    </m:sub>
                  </m:sSub>
                </m:e>
              </m:mr>
            </m:m>
          </m:e>
        </m:d>
        <m:r>
          <w:rPr>
            <w:rFonts w:ascii="Cambria Math" w:hAnsi="Cambria Math"/>
          </w:rPr>
          <m:t xml:space="preserve">=</m:t>
        </m:r>
        <m:d>
          <m:dPr>
            <m:begChr m:val="["/>
            <m:endChr m:val="]"/>
          </m:dPr>
          <m:e>
            <m:m>
              <m:mr>
                <m:e>
                  <m:sSub>
                    <m:e>
                      <m:r>
                        <w:rPr>
                          <w:rFonts w:ascii="Cambria Math" w:hAnsi="Cambria Math"/>
                        </w:rPr>
                        <m:t xml:space="preserve">c</m:t>
                      </m:r>
                    </m:e>
                    <m:sub>
                      <m:r>
                        <m:rPr>
                          <m:lit/>
                          <m:nor/>
                        </m:rPr>
                        <w:rPr>
                          <w:rFonts w:ascii="Cambria Math" w:hAnsi="Cambria Math"/>
                        </w:rPr>
                        <m:t xml:space="preserve">11</m:t>
                      </m:r>
                    </m:sub>
                  </m:sSub>
                </m:e>
                <m:e>
                  <m:sSub>
                    <m:e>
                      <m:r>
                        <w:rPr>
                          <w:rFonts w:ascii="Cambria Math" w:hAnsi="Cambria Math"/>
                        </w:rPr>
                        <m:t xml:space="preserve">c</m:t>
                      </m:r>
                    </m:e>
                    <m:sub>
                      <m:r>
                        <m:rPr>
                          <m:lit/>
                          <m:nor/>
                        </m:rPr>
                        <w:rPr>
                          <w:rFonts w:ascii="Cambria Math" w:hAnsi="Cambria Math"/>
                        </w:rPr>
                        <m:t xml:space="preserve">12</m:t>
                      </m:r>
                    </m:sub>
                  </m:sSub>
                </m:e>
                <m:e>
                  <m:sSub>
                    <m:e>
                      <m:r>
                        <w:rPr>
                          <w:rFonts w:ascii="Cambria Math" w:hAnsi="Cambria Math"/>
                        </w:rPr>
                        <m:t xml:space="preserve">c</m:t>
                      </m:r>
                    </m:e>
                    <m:sub>
                      <m:r>
                        <m:rPr>
                          <m:lit/>
                          <m:nor/>
                        </m:rPr>
                        <w:rPr>
                          <w:rFonts w:ascii="Cambria Math" w:hAnsi="Cambria Math"/>
                        </w:rPr>
                        <m:t xml:space="preserve">13</m:t>
                      </m:r>
                    </m:sub>
                  </m:sSub>
                </m:e>
              </m:mr>
              <m:mr>
                <m:e>
                  <m:sSub>
                    <m:e>
                      <m:r>
                        <w:rPr>
                          <w:rFonts w:ascii="Cambria Math" w:hAnsi="Cambria Math"/>
                        </w:rPr>
                        <m:t xml:space="preserve">c</m:t>
                      </m:r>
                    </m:e>
                    <m:sub>
                      <m:r>
                        <m:rPr>
                          <m:lit/>
                          <m:nor/>
                        </m:rPr>
                        <w:rPr>
                          <w:rFonts w:ascii="Cambria Math" w:hAnsi="Cambria Math"/>
                        </w:rPr>
                        <m:t xml:space="preserve">21</m:t>
                      </m:r>
                    </m:sub>
                  </m:sSub>
                </m:e>
                <m:e>
                  <m:sSub>
                    <m:e>
                      <m:r>
                        <w:rPr>
                          <w:rFonts w:ascii="Cambria Math" w:hAnsi="Cambria Math"/>
                        </w:rPr>
                        <m:t xml:space="preserve">c</m:t>
                      </m:r>
                    </m:e>
                    <m:sub>
                      <m:r>
                        <m:rPr>
                          <m:lit/>
                          <m:nor/>
                        </m:rPr>
                        <w:rPr>
                          <w:rFonts w:ascii="Cambria Math" w:hAnsi="Cambria Math"/>
                        </w:rPr>
                        <m:t xml:space="preserve">22</m:t>
                      </m:r>
                    </m:sub>
                  </m:sSub>
                </m:e>
                <m:e>
                  <m:sSub>
                    <m:e>
                      <m:r>
                        <w:rPr>
                          <w:rFonts w:ascii="Cambria Math" w:hAnsi="Cambria Math"/>
                        </w:rPr>
                        <m:t xml:space="preserve">c</m:t>
                      </m:r>
                    </m:e>
                    <m:sub>
                      <m:r>
                        <m:rPr>
                          <m:lit/>
                          <m:nor/>
                        </m:rPr>
                        <w:rPr>
                          <w:rFonts w:ascii="Cambria Math" w:hAnsi="Cambria Math"/>
                        </w:rPr>
                        <m:t xml:space="preserve">23</m:t>
                      </m:r>
                    </m:sub>
                  </m:sSub>
                </m:e>
              </m:mr>
              <m:mr>
                <m:e>
                  <m:sSub>
                    <m:e>
                      <m:r>
                        <w:rPr>
                          <w:rFonts w:ascii="Cambria Math" w:hAnsi="Cambria Math"/>
                        </w:rPr>
                        <m:t xml:space="preserve">c</m:t>
                      </m:r>
                    </m:e>
                    <m:sub>
                      <m:r>
                        <m:rPr>
                          <m:lit/>
                          <m:nor/>
                        </m:rPr>
                        <w:rPr>
                          <w:rFonts w:ascii="Cambria Math" w:hAnsi="Cambria Math"/>
                        </w:rPr>
                        <m:t xml:space="preserve">31</m:t>
                      </m:r>
                    </m:sub>
                  </m:sSub>
                </m:e>
                <m:e>
                  <m:sSub>
                    <m:e>
                      <m:r>
                        <w:rPr>
                          <w:rFonts w:ascii="Cambria Math" w:hAnsi="Cambria Math"/>
                        </w:rPr>
                        <m:t xml:space="preserve">c</m:t>
                      </m:r>
                    </m:e>
                    <m:sub>
                      <m:r>
                        <m:rPr>
                          <m:lit/>
                          <m:nor/>
                        </m:rPr>
                        <w:rPr>
                          <w:rFonts w:ascii="Cambria Math" w:hAnsi="Cambria Math"/>
                        </w:rPr>
                        <m:t xml:space="preserve">32</m:t>
                      </m:r>
                    </m:sub>
                  </m:sSub>
                </m:e>
                <m:e>
                  <m:sSub>
                    <m:e>
                      <m:r>
                        <w:rPr>
                          <w:rFonts w:ascii="Cambria Math" w:hAnsi="Cambria Math"/>
                        </w:rPr>
                        <m:t xml:space="preserve">c</m:t>
                      </m:r>
                    </m:e>
                    <m:sub>
                      <m:r>
                        <m:rPr>
                          <m:lit/>
                          <m:nor/>
                        </m:rPr>
                        <w:rPr>
                          <w:rFonts w:ascii="Cambria Math" w:hAnsi="Cambria Math"/>
                        </w:rPr>
                        <m:t xml:space="preserve">33</m:t>
                      </m:r>
                    </m:sub>
                  </m:sSub>
                </m:e>
              </m:mr>
            </m:m>
          </m:e>
        </m:d>
        <m:d>
          <m:dPr>
            <m:begChr m:val="["/>
            <m:endChr m:val="]"/>
          </m:dPr>
          <m:e>
            <m:m>
              <m:mr>
                <m:e>
                  <m:sSub>
                    <m:e>
                      <m:r>
                        <w:rPr>
                          <w:rFonts w:ascii="Cambria Math" w:hAnsi="Cambria Math"/>
                        </w:rPr>
                        <m:t xml:space="preserve">w</m:t>
                      </m:r>
                    </m:e>
                    <m:sub>
                      <m:r>
                        <w:rPr>
                          <w:rFonts w:ascii="Cambria Math" w:hAnsi="Cambria Math"/>
                        </w:rPr>
                        <m:t xml:space="preserve">n</m:t>
                      </m:r>
                      <m:r>
                        <w:rPr>
                          <w:rFonts w:ascii="Cambria Math" w:hAnsi="Cambria Math"/>
                        </w:rPr>
                        <m:t xml:space="preserve">1</m:t>
                      </m:r>
                    </m:sub>
                  </m:sSub>
                </m:e>
              </m:mr>
              <m:mr>
                <m:e>
                  <m:sSub>
                    <m:e>
                      <m:r>
                        <w:rPr>
                          <w:rFonts w:ascii="Cambria Math" w:hAnsi="Cambria Math"/>
                        </w:rPr>
                        <m:t xml:space="preserve">w</m:t>
                      </m:r>
                    </m:e>
                    <m:sub>
                      <m:r>
                        <w:rPr>
                          <w:rFonts w:ascii="Cambria Math" w:hAnsi="Cambria Math"/>
                        </w:rPr>
                        <m:t xml:space="preserve">n</m:t>
                      </m:r>
                      <m:r>
                        <w:rPr>
                          <w:rFonts w:ascii="Cambria Math" w:hAnsi="Cambria Math"/>
                        </w:rPr>
                        <m:t xml:space="preserve">2</m:t>
                      </m:r>
                    </m:sub>
                  </m:sSub>
                </m:e>
              </m:mr>
              <m:mr>
                <m:e>
                  <m:sSub>
                    <m:e>
                      <m:r>
                        <w:rPr>
                          <w:rFonts w:ascii="Cambria Math" w:hAnsi="Cambria Math"/>
                        </w:rPr>
                        <m:t xml:space="preserve">w</m:t>
                      </m:r>
                    </m:e>
                    <m:sub>
                      <m:r>
                        <w:rPr>
                          <w:rFonts w:ascii="Cambria Math" w:hAnsi="Cambria Math"/>
                        </w:rPr>
                        <m:t xml:space="preserve">n</m:t>
                      </m:r>
                      <m:r>
                        <w:rPr>
                          <w:rFonts w:ascii="Cambria Math" w:hAnsi="Cambria Math"/>
                        </w:rPr>
                        <m:t xml:space="preserve">3</m:t>
                      </m:r>
                    </m:sub>
                  </m:sSub>
                </m:e>
              </m:mr>
            </m:m>
          </m:e>
        </m:d>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ad>
                    <m:radPr>
                      <m:degHide m:val="1"/>
                    </m:radPr>
                    <m:deg/>
                    <m:e>
                      <m:r>
                        <w:rPr>
                          <w:rFonts w:ascii="Cambria Math" w:hAnsi="Cambria Math"/>
                        </w:rPr>
                        <m:t xml:space="preserve">ζ</m:t>
                      </m:r>
                    </m:e>
                  </m:rad>
                </m:e>
              </m:mr>
            </m:m>
          </m:e>
        </m:d>
        <m:d>
          <m:dPr>
            <m:begChr m:val="["/>
            <m:endChr m:val="]"/>
          </m:dPr>
          <m:e>
            <m:m>
              <m:mr>
                <m:e>
                  <m:sSub>
                    <m:e>
                      <m:r>
                        <w:rPr>
                          <w:rFonts w:ascii="Cambria Math" w:hAnsi="Cambria Math"/>
                        </w:rPr>
                        <m:t xml:space="preserve">ξ</m:t>
                      </m:r>
                    </m:e>
                    <m:sub>
                      <m:r>
                        <w:rPr>
                          <w:rFonts w:ascii="Cambria Math" w:hAnsi="Cambria Math"/>
                        </w:rPr>
                        <m:t xml:space="preserve">1</m:t>
                      </m:r>
                    </m:sub>
                  </m:sSub>
                </m:e>
              </m:mr>
              <m:mr>
                <m:e>
                  <m:sSub>
                    <m:e>
                      <m:r>
                        <w:rPr>
                          <w:rFonts w:ascii="Cambria Math" w:hAnsi="Cambria Math"/>
                        </w:rPr>
                        <m:t xml:space="preserve">ξ</m:t>
                      </m:r>
                    </m:e>
                    <m:sub>
                      <m:r>
                        <w:rPr>
                          <w:rFonts w:ascii="Cambria Math" w:hAnsi="Cambria Math"/>
                        </w:rPr>
                        <m:t xml:space="preserve">2</m:t>
                      </m:r>
                    </m:sub>
                  </m:sSub>
                </m:e>
              </m:mr>
              <m:mr>
                <m:e>
                  <m:sSub>
                    <m:e>
                      <m:r>
                        <w:rPr>
                          <w:rFonts w:ascii="Cambria Math" w:hAnsi="Cambria Math"/>
                        </w:rPr>
                        <m:t xml:space="preserve">ξ</m:t>
                      </m:r>
                    </m:e>
                    <m:sub>
                      <m:r>
                        <w:rPr>
                          <w:rFonts w:ascii="Cambria Math" w:hAnsi="Cambria Math"/>
                        </w:rPr>
                        <m:t xml:space="preserve">3</m:t>
                      </m:r>
                    </m:sub>
                  </m:sSub>
                </m:e>
              </m:mr>
            </m:m>
          </m:e>
        </m:d>
      </m:oMath>
      <w:r>
        <w:rPr/>
        <w:tab/>
        <w:t>(5.6-3)</w:t>
      </w:r>
    </w:p>
    <w:p>
      <w:pPr>
        <w:pStyle w:val="Normal"/>
        <w:rPr/>
      </w:pPr>
      <w:r>
        <w:rPr/>
        <w:t xml:space="preserve">where the matrix </w:t>
      </w:r>
      <w:r>
        <w:rPr>
          <w:b/>
        </w:rPr>
        <w:t>C</w:t>
      </w:r>
      <w:r>
        <w:rPr/>
        <w:t xml:space="preserve"> with elements </w:t>
      </w:r>
      <w:r>
        <w:rPr>
          <w:i/>
        </w:rPr>
        <w:t>c</w:t>
      </w:r>
      <w:r>
        <w:rPr>
          <w:i/>
          <w:vertAlign w:val="subscript"/>
        </w:rPr>
        <w:t>ij</w:t>
      </w:r>
      <w:r>
        <w:rPr/>
        <w:t xml:space="preserve"> multiplying the </w:t>
      </w:r>
      <w:r>
        <w:rPr>
          <w:i/>
        </w:rPr>
        <w:t>w</w:t>
      </w:r>
      <w:r>
        <w:rPr/>
        <w:t>'s is given by</w:t>
      </w:r>
    </w:p>
    <w:p>
      <w:pPr>
        <w:pStyle w:val="EQ"/>
        <w:tabs>
          <w:tab w:val="clear" w:pos="4536"/>
          <w:tab w:val="clear" w:pos="9072"/>
          <w:tab w:val="center" w:pos="4820" w:leader="none"/>
          <w:tab w:val="right" w:pos="9639" w:leader="none"/>
        </w:tabs>
        <w:rPr/>
      </w:pPr>
      <w:r>
        <w:rPr/>
        <w:tab/>
      </w:r>
      <w:r>
        <w:rPr/>
      </w:r>
      <m:oMath xmlns:m="http://schemas.openxmlformats.org/officeDocument/2006/math">
        <m:r>
          <w:rPr>
            <w:rFonts w:ascii="Cambria Math" w:hAnsi="Cambria Math"/>
          </w:rPr>
          <m:t xml:space="preserve">C</m:t>
        </m:r>
        <m:r>
          <w:rPr>
            <w:rFonts w:ascii="Cambria Math" w:hAnsi="Cambria Math"/>
          </w:rPr>
          <m:t xml:space="preserve">=</m:t>
        </m:r>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f>
              <m:fPr>
                <m:type m:val="lin"/>
              </m:fPr>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sSup>
          <m:e>
            <m:d>
              <m:dPr>
                <m:begChr m:val="["/>
                <m:endChr m:val="]"/>
              </m:dPr>
              <m:e>
                <m:m>
                  <m:mr>
                    <m:e>
                      <m:r>
                        <w:rPr>
                          <w:rFonts w:ascii="Cambria Math" w:hAnsi="Cambria Math"/>
                        </w:rPr>
                        <m:t xml:space="preserve">1</m:t>
                      </m:r>
                    </m:e>
                    <m:e>
                      <m:sSub>
                        <m:e>
                          <m:r>
                            <w:rPr>
                              <w:rFonts w:ascii="Cambria Math" w:hAnsi="Cambria Math"/>
                            </w:rPr>
                            <m:t xml:space="preserve">ρ</m:t>
                          </m:r>
                        </m:e>
                        <m:sub>
                          <m:r>
                            <m:rPr>
                              <m:lit/>
                              <m:nor/>
                            </m:rPr>
                            <w:rPr>
                              <w:rFonts w:ascii="Cambria Math" w:hAnsi="Cambria Math"/>
                            </w:rPr>
                            <m:t xml:space="preserve">αβ</m:t>
                          </m:r>
                        </m:sub>
                      </m:sSub>
                    </m:e>
                    <m:e>
                      <m:sSub>
                        <m:e>
                          <m:r>
                            <w:rPr>
                              <w:rFonts w:ascii="Cambria Math" w:hAnsi="Cambria Math"/>
                            </w:rPr>
                            <m:t xml:space="preserve">ρ</m:t>
                          </m:r>
                        </m:e>
                        <m:sub>
                          <m:r>
                            <m:rPr>
                              <m:lit/>
                              <m:nor/>
                            </m:rPr>
                            <w:rPr>
                              <w:rFonts w:ascii="Cambria Math" w:hAnsi="Cambria Math"/>
                            </w:rPr>
                            <m:t xml:space="preserve">γα</m:t>
                          </m:r>
                        </m:sub>
                      </m:sSub>
                    </m:e>
                  </m:mr>
                  <m:mr>
                    <m:e>
                      <m:sSub>
                        <m:e>
                          <m:r>
                            <w:rPr>
                              <w:rFonts w:ascii="Cambria Math" w:hAnsi="Cambria Math"/>
                            </w:rPr>
                            <m:t xml:space="preserve">ρ</m:t>
                          </m:r>
                        </m:e>
                        <m:sub>
                          <m:r>
                            <m:rPr>
                              <m:lit/>
                              <m:nor/>
                            </m:rPr>
                            <w:rPr>
                              <w:rFonts w:ascii="Cambria Math" w:hAnsi="Cambria Math"/>
                            </w:rPr>
                            <m:t xml:space="preserve">αβ</m:t>
                          </m:r>
                        </m:sub>
                      </m:sSub>
                    </m:e>
                    <m:e>
                      <m:r>
                        <w:rPr>
                          <w:rFonts w:ascii="Cambria Math" w:hAnsi="Cambria Math"/>
                        </w:rPr>
                        <m:t xml:space="preserve">1</m:t>
                      </m:r>
                    </m:e>
                    <m:e>
                      <m:sSub>
                        <m:e>
                          <m:r>
                            <w:rPr>
                              <w:rFonts w:ascii="Cambria Math" w:hAnsi="Cambria Math"/>
                            </w:rPr>
                            <m:t xml:space="preserve">ρ</m:t>
                          </m:r>
                        </m:e>
                        <m:sub>
                          <m:r>
                            <m:rPr>
                              <m:lit/>
                              <m:nor/>
                            </m:rPr>
                            <w:rPr>
                              <w:rFonts w:ascii="Cambria Math" w:hAnsi="Cambria Math"/>
                            </w:rPr>
                            <m:t xml:space="preserve">γβ</m:t>
                          </m:r>
                        </m:sub>
                      </m:sSub>
                    </m:e>
                  </m:mr>
                  <m:mr>
                    <m:e>
                      <m:sSub>
                        <m:e>
                          <m:r>
                            <w:rPr>
                              <w:rFonts w:ascii="Cambria Math" w:hAnsi="Cambria Math"/>
                            </w:rPr>
                            <m:t xml:space="preserve">ρ</m:t>
                          </m:r>
                        </m:e>
                        <m:sub>
                          <m:r>
                            <m:rPr>
                              <m:lit/>
                              <m:nor/>
                            </m:rPr>
                            <w:rPr>
                              <w:rFonts w:ascii="Cambria Math" w:hAnsi="Cambria Math"/>
                            </w:rPr>
                            <m:t xml:space="preserve">γα</m:t>
                          </m:r>
                        </m:sub>
                      </m:sSub>
                    </m:e>
                    <m:e>
                      <m:sSub>
                        <m:e>
                          <m:r>
                            <w:rPr>
                              <w:rFonts w:ascii="Cambria Math" w:hAnsi="Cambria Math"/>
                            </w:rPr>
                            <m:t xml:space="preserve">ρ</m:t>
                          </m:r>
                        </m:e>
                        <m:sub>
                          <m:r>
                            <m:rPr>
                              <m:lit/>
                              <m:nor/>
                            </m:rPr>
                            <w:rPr>
                              <w:rFonts w:ascii="Cambria Math" w:hAnsi="Cambria Math"/>
                            </w:rPr>
                            <m:t xml:space="preserve">γβ</m:t>
                          </m:r>
                        </m:sub>
                      </m:sSub>
                    </m:e>
                    <m:e>
                      <m:r>
                        <w:rPr>
                          <w:rFonts w:ascii="Cambria Math" w:hAnsi="Cambria Math"/>
                        </w:rPr>
                        <m:t xml:space="preserve">1</m:t>
                      </m:r>
                      <m:r>
                        <w:rPr>
                          <w:rFonts w:ascii="Cambria Math" w:hAnsi="Cambria Math"/>
                        </w:rPr>
                        <m:t xml:space="preserve">−</m:t>
                      </m:r>
                      <m:r>
                        <w:rPr>
                          <w:rFonts w:ascii="Cambria Math" w:hAnsi="Cambria Math"/>
                        </w:rPr>
                        <m:t xml:space="preserve">ζ</m:t>
                      </m:r>
                    </m:e>
                  </m:mr>
                </m:m>
              </m:e>
            </m:d>
          </m:e>
          <m:sup>
            <m:f>
              <m:fPr>
                <m:type m:val="lin"/>
              </m:fPr>
              <m:num>
                <m:r>
                  <w:rPr>
                    <w:rFonts w:ascii="Cambria Math" w:hAnsi="Cambria Math"/>
                  </w:rPr>
                  <m:t xml:space="preserve">1</m:t>
                </m:r>
              </m:num>
              <m:den>
                <m:r>
                  <w:rPr>
                    <w:rFonts w:ascii="Cambria Math" w:hAnsi="Cambria Math"/>
                  </w:rPr>
                  <m:t xml:space="preserve">2</m:t>
                </m:r>
              </m:den>
            </m:f>
          </m:sup>
        </m:sSup>
      </m:oMath>
      <w:r>
        <w:rPr/>
        <w:tab/>
        <w:t>(5.6-4)</w:t>
      </w:r>
    </w:p>
    <w:p>
      <w:pPr>
        <w:pStyle w:val="Normal"/>
        <w:rPr/>
      </w:pPr>
      <w:r>
        <w:rPr/>
        <w:t xml:space="preserve">where the superscript "½" denotes  the matrix square root. The distribution of DS for the </w:t>
      </w:r>
      <w:r>
        <w:rPr>
          <w:i/>
        </w:rPr>
        <w:t>n</w:t>
      </w:r>
      <w:r>
        <w:rPr/>
        <w:t>th BS is given by:</w:t>
      </w:r>
    </w:p>
    <w:p>
      <w:pPr>
        <w:pStyle w:val="EQ"/>
        <w:tabs>
          <w:tab w:val="clear" w:pos="4536"/>
          <w:tab w:val="clear" w:pos="9072"/>
          <w:tab w:val="center" w:pos="4820" w:leader="none"/>
          <w:tab w:val="right" w:pos="9639" w:leader="none"/>
        </w:tabs>
        <w:rPr/>
      </w:pPr>
      <w:r>
        <w:rPr/>
        <w:tab/>
      </w:r>
      <w:r>
        <w:rPr/>
        <w:object w:dxaOrig="2140" w:dyaOrig="34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07pt;height:17pt" filled="f" o:ole="">
            <v:imagedata r:id="rId87" o:title=""/>
          </v:shape>
          <o:OLEObject Type="Embed" ProgID="" ShapeID="ole_rId86" DrawAspect="Content" ObjectID="_1610017153" r:id="rId86"/>
        </w:object>
      </w:r>
      <w:r>
        <w:rPr/>
        <w:tab/>
        <w:t>(5.6-5)</w:t>
      </w:r>
    </w:p>
    <w:p>
      <w:pPr>
        <w:pStyle w:val="Normal"/>
        <w:rPr/>
      </w:pPr>
      <w:r>
        <w:rPr/>
        <w:t xml:space="preserve">where </w:t>
      </w:r>
      <w:r>
        <w:rPr/>
        <w:object w:dxaOrig="300" w:dyaOrig="30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15pt;height:15pt" filled="f" o:ole="">
            <v:imagedata r:id="rId89" o:title=""/>
          </v:shape>
          <o:OLEObject Type="Embed" ProgID="" ShapeID="ole_rId88" DrawAspect="Content" ObjectID="_2143073849" r:id="rId88"/>
        </w:object>
      </w:r>
      <w:r>
        <w:rPr/>
        <w:t xml:space="preserve"> is generated above, </w:t>
      </w:r>
      <w:r>
        <w:rPr/>
        <w:object w:dxaOrig="1740" w:dyaOrig="34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87pt;height:17pt" filled="f" o:ole="">
            <v:imagedata r:id="rId91" o:title=""/>
          </v:shape>
          <o:OLEObject Type="Embed" ProgID="" ShapeID="ole_rId90" DrawAspect="Content" ObjectID="_859114561" r:id="rId90"/>
        </w:object>
      </w:r>
      <w:r>
        <w:rPr/>
        <w:t xml:space="preserve">is the logarithmic mean of the distribution of DS,  and </w:t>
      </w:r>
      <w:r>
        <w:rPr/>
        <w:object w:dxaOrig="2460" w:dyaOrig="44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123pt;height:22pt" filled="f" o:ole="">
            <v:imagedata r:id="rId93" o:title=""/>
          </v:shape>
          <o:OLEObject Type="Embed" ProgID="" ShapeID="ole_rId92" DrawAspect="Content" ObjectID="_1986720015" r:id="rId92"/>
        </w:object>
      </w:r>
      <w:r>
        <w:rPr/>
        <w:t>= is the logarithmic standard deviation of the distribution of DS.</w:t>
      </w:r>
    </w:p>
    <w:p>
      <w:pPr>
        <w:pStyle w:val="Normal"/>
        <w:rPr/>
      </w:pPr>
      <w:r>
        <w:rPr/>
        <w:t>Similarly the distribution of AS is given by:</w:t>
      </w:r>
    </w:p>
    <w:p>
      <w:pPr>
        <w:pStyle w:val="EQ"/>
        <w:tabs>
          <w:tab w:val="clear" w:pos="4536"/>
          <w:tab w:val="clear" w:pos="9072"/>
          <w:tab w:val="center" w:pos="4820" w:leader="none"/>
          <w:tab w:val="right" w:pos="9639" w:leader="none"/>
        </w:tabs>
        <w:rPr/>
      </w:pPr>
      <w:r>
        <w:rPr/>
        <w:tab/>
      </w:r>
      <w:r>
        <w:rPr/>
        <w:object w:dxaOrig="2100" w:dyaOrig="34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105pt;height:17pt" filled="f" o:ole="">
            <v:imagedata r:id="rId95" o:title=""/>
          </v:shape>
          <o:OLEObject Type="Embed" ProgID="" ShapeID="ole_rId94" DrawAspect="Content" ObjectID="_1648825464" r:id="rId94"/>
        </w:object>
      </w:r>
      <w:r>
        <w:rPr/>
        <w:tab/>
        <w:t>(5.6-6)</w:t>
      </w:r>
    </w:p>
    <w:p>
      <w:pPr>
        <w:pStyle w:val="Normal"/>
        <w:rPr/>
      </w:pPr>
      <w:r>
        <w:rPr/>
        <w:t>where</w:t>
        <w:tab/>
      </w:r>
      <w:r>
        <w:rPr/>
      </w:r>
      <m:oMath xmlns:m="http://schemas.openxmlformats.org/officeDocument/2006/math">
        <m:sSub>
          <m:e>
            <m:r>
              <w:rPr>
                <w:rFonts w:ascii="Cambria Math" w:hAnsi="Cambria Math"/>
              </w:rPr>
              <m:t xml:space="preserve">β</m:t>
            </m:r>
          </m:e>
          <m:sub>
            <m:r>
              <w:rPr>
                <w:rFonts w:ascii="Cambria Math" w:hAnsi="Cambria Math"/>
              </w:rPr>
              <m:t xml:space="preserve">n</m:t>
            </m:r>
          </m:sub>
        </m:sSub>
      </m:oMath>
      <w:r>
        <w:rPr/>
        <w:t xml:space="preserve"> is generated above, </w:t>
      </w:r>
      <w:r>
        <w:rPr/>
        <w:object w:dxaOrig="1719" w:dyaOrig="34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85.95pt;height:17pt" filled="f" o:ole="">
            <v:imagedata r:id="rId97" o:title=""/>
          </v:shape>
          <o:OLEObject Type="Embed" ProgID="" ShapeID="ole_rId96" DrawAspect="Content" ObjectID="_259196234" r:id="rId96"/>
        </w:object>
      </w:r>
      <w:r>
        <w:rPr/>
        <w:t xml:space="preserve">is the logarithmic mean of the distribution of AS,  and </w:t>
      </w:r>
      <w:r>
        <w:rPr/>
        <w:object w:dxaOrig="2439" w:dyaOrig="44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121.95pt;height:22pt" filled="f" o:ole="">
            <v:imagedata r:id="rId99" o:title=""/>
          </v:shape>
          <o:OLEObject Type="Embed" ProgID="" ShapeID="ole_rId98" DrawAspect="Content" ObjectID="_1798175963" r:id="rId98"/>
        </w:object>
      </w:r>
      <w:r>
        <w:rPr/>
        <w:t xml:space="preserve">is the logarithmic standard deviation of the distribution of AS. </w:t>
      </w:r>
    </w:p>
    <w:p>
      <w:pPr>
        <w:pStyle w:val="Normal"/>
        <w:rPr/>
      </w:pPr>
      <w:r>
        <w:rPr/>
        <w:t>Finally, the distribution for SF is given by:</w:t>
      </w:r>
    </w:p>
    <w:p>
      <w:pPr>
        <w:pStyle w:val="EQ"/>
        <w:tabs>
          <w:tab w:val="clear" w:pos="4536"/>
          <w:tab w:val="clear" w:pos="9072"/>
          <w:tab w:val="center" w:pos="4820" w:leader="none"/>
          <w:tab w:val="right" w:pos="9639" w:leader="none"/>
        </w:tabs>
        <w:rPr>
          <w:color w:val="0000FF"/>
        </w:rPr>
      </w:pPr>
      <w:r>
        <w:rPr/>
        <w:tab/>
      </w:r>
      <w:r>
        <w:rPr/>
        <w:object w:dxaOrig="1960" w:dyaOrig="34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98pt;height:17pt" filled="f" o:ole="">
            <v:imagedata r:id="rId101" o:title=""/>
          </v:shape>
          <o:OLEObject Type="Embed" ProgID="" ShapeID="ole_rId100" DrawAspect="Content" ObjectID="_1170578728" r:id="rId100"/>
        </w:object>
      </w:r>
      <w:r>
        <w:rPr/>
        <w:tab/>
        <w:t>(5.6-7)</w:t>
      </w:r>
    </w:p>
    <w:p>
      <w:pPr>
        <w:pStyle w:val="Normal"/>
        <w:rPr/>
      </w:pPr>
      <w:r>
        <w:rPr/>
        <w:t>where</w:t>
        <w:tab/>
      </w:r>
      <w:r>
        <w:rPr/>
      </w:r>
      <m:oMath xmlns:m="http://schemas.openxmlformats.org/officeDocument/2006/math">
        <m:sSub>
          <m:e>
            <m:r>
              <w:rPr>
                <w:rFonts w:ascii="Cambria Math" w:hAnsi="Cambria Math"/>
              </w:rPr>
              <m:t xml:space="preserve">γ</m:t>
            </m:r>
          </m:e>
          <m:sub>
            <m:r>
              <w:rPr>
                <w:rFonts w:ascii="Cambria Math" w:hAnsi="Cambria Math"/>
              </w:rPr>
              <m:t xml:space="preserve">n</m:t>
            </m:r>
          </m:sub>
        </m:sSub>
      </m:oMath>
      <w:r>
        <w:rPr/>
        <w:t xml:space="preserve"> is given above, and</w:t>
      </w:r>
      <w:r>
        <w:rPr>
          <w:i/>
          <w:vertAlign w:val="subscript"/>
        </w:rPr>
        <w:t xml:space="preserve"> </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SH</m:t>
            </m:r>
          </m:sub>
        </m:sSub>
      </m:oMath>
      <w:r>
        <w:rPr/>
        <w:t xml:space="preserve"> is the shadow fading standard deviation given in dB. The value of </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SH</m:t>
            </m:r>
          </m:sub>
        </m:sSub>
      </m:oMath>
      <w:r>
        <w:rPr/>
        <w:t xml:space="preserve"> is obtained from analysis of the standard deviation from the regression line of the path loss versus distance. As shown in Table 5.1, these values are 8dB and 10dB for the macro and microcell cases, respectively.  Note that the dB value for SF is simply </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SH</m:t>
            </m:r>
          </m:sub>
        </m:sSub>
        <m:sSub>
          <m:e>
            <m:r>
              <w:rPr>
                <w:rFonts w:ascii="Cambria Math" w:hAnsi="Cambria Math"/>
              </w:rPr>
              <m:t xml:space="preserve">γ</m:t>
            </m:r>
          </m:e>
          <m:sub>
            <m:r>
              <w:rPr>
                <w:rFonts w:ascii="Cambria Math" w:hAnsi="Cambria Math"/>
              </w:rPr>
              <m:t xml:space="preserve">n</m:t>
            </m:r>
          </m:sub>
        </m:sSub>
      </m:oMath>
      <w:r>
        <w:rPr/>
        <w:t>.</w:t>
      </w:r>
    </w:p>
    <w:p>
      <w:pPr>
        <w:pStyle w:val="Heading2"/>
        <w:rPr/>
      </w:pPr>
      <w:bookmarkStart w:id="134" w:name="__RefHeading___Toc477795101"/>
      <w:bookmarkEnd w:id="134"/>
      <w:r>
        <w:rPr/>
        <w:t>5.7</w:t>
        <w:tab/>
        <w:t>Modeling intercell interference</w:t>
      </w:r>
    </w:p>
    <w:p>
      <w:pPr>
        <w:pStyle w:val="Normal"/>
        <w:rPr/>
      </w:pPr>
      <w:r>
        <w:rPr/>
        <w:t xml:space="preserve">Sophisticated MIMO receivers account for the spatial characteristics of the signals from the desired sector as well as from the interfering sectors. The spatial characteristics of these signals can be modeled according to the channel matrix generated according to Clauses 5.3, 5.4, and 5.5. However, it may be prohibitively complex to explicitly model the spatial characteristics of all interfering sectors, especially those whose received powers are relatively weak. It has been shown that by modelling the signals of relatively weak interferers as spatially white (and thereby ignoring their spatial characteristics), the resulting performance difference is negligible. The following four steps outline the procedure for modelling intercell interference. </w:t>
      </w:r>
    </w:p>
    <w:p>
      <w:pPr>
        <w:pStyle w:val="B1"/>
        <w:ind w:left="284" w:hanging="284"/>
        <w:rPr/>
      </w:pPr>
      <w:r>
        <w:rPr/>
        <w:t>-</w:t>
        <w:tab/>
        <w:t>Determine the pathloss and shadowing of all sectors. (Note that "pathloss" implicitly includes antenna patterns as well.)</w:t>
      </w:r>
    </w:p>
    <w:p>
      <w:pPr>
        <w:pStyle w:val="B1"/>
        <w:ind w:left="284" w:hanging="284"/>
        <w:rPr/>
      </w:pPr>
      <w:r>
        <w:rPr/>
        <w:t>-</w:t>
        <w:tab/>
        <w:t>Rank the sectors in order of received power (based on pathloss and shadowing). The base with the strongest received power is the serving base, and the others are interfering bases.</w:t>
      </w:r>
    </w:p>
    <w:p>
      <w:pPr>
        <w:pStyle w:val="B1"/>
        <w:ind w:left="284" w:hanging="284"/>
        <w:rPr/>
      </w:pPr>
      <w:r>
        <w:rPr/>
        <w:t>-</w:t>
        <w:tab/>
        <w:t xml:space="preserve">Model the  strongest </w:t>
      </w:r>
      <w:r>
        <w:rPr>
          <w:i/>
        </w:rPr>
        <w:t>B</w:t>
      </w:r>
      <w:r>
        <w:rPr/>
        <w:t xml:space="preserve"> interfering sectors as spatially correlated processes whose covariances are determined by their channel matrices. These channel matrices are generated from Clauses 5.3, 5.4, and 5.5 and account for the pathloss, shadowing, and fast fading variations. The way in which the channel realizations are employed depends on the receiver algorithm and simulation methodology. For example, if only the statistics of the interfering sectors are required, their signals can be modeled as spatially correlated additive Gaussian noise processes with covariances determined by the channel matrices.</w:t>
      </w:r>
    </w:p>
    <w:p>
      <w:pPr>
        <w:pStyle w:val="B1"/>
        <w:ind w:left="284" w:hanging="284"/>
        <w:rPr/>
      </w:pPr>
      <w:r>
        <w:rPr/>
        <w:t>-</w:t>
        <w:tab/>
        <w:t>Model the remaining sectors as spatially white Gaussian noise processes whose variances are based on a flat Rayleigh fading process. Hence the variances are varying over the duration of a simulation drop.</w:t>
      </w:r>
    </w:p>
    <w:p>
      <w:pPr>
        <w:pStyle w:val="Normal"/>
        <w:rPr/>
      </w:pPr>
      <w:r>
        <w:rPr/>
        <w:t xml:space="preserve">To model the remaining "weak" sectors, we assume that the mean power of the flat Rayleigh fading process is equal to the effects of pathloss and shadowing from each sector. Therefore if the received power from the </w:t>
      </w:r>
      <w:r>
        <w:rPr>
          <w:i/>
        </w:rPr>
        <w:t>b-</w:t>
      </w:r>
      <w:r>
        <w:rPr/>
        <w:t xml:space="preserve">th sector due to pathloss and shadowing is </w:t>
      </w:r>
      <w:r>
        <w:rPr>
          <w:i/>
        </w:rPr>
        <w:object w:dxaOrig="279" w:dyaOrig="30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13.95pt;height:15pt" filled="f" o:ole="">
            <v:imagedata r:id="rId103" o:title=""/>
          </v:shape>
          <o:OLEObject Type="Embed" ProgID="" ShapeID="ole_rId102" DrawAspect="Content" ObjectID="_191151483" r:id="rId102"/>
        </w:object>
      </w:r>
      <w:r>
        <w:rPr/>
        <w:t xml:space="preserve">, then the Rayleigh fading process for the </w:t>
      </w:r>
      <w:r>
        <w:rPr>
          <w:i/>
        </w:rPr>
        <w:t>m-</w:t>
      </w:r>
      <w:r>
        <w:rPr/>
        <w:t>th receive antenna (</w:t>
      </w:r>
      <w:r>
        <w:rPr>
          <w:i/>
        </w:rPr>
        <w:t xml:space="preserve">m </w:t>
      </w:r>
      <w:r>
        <w:rPr/>
        <w:t xml:space="preserve">= 1,…, </w:t>
      </w:r>
      <w:r>
        <w:rPr>
          <w:i/>
        </w:rPr>
        <w:t>M</w:t>
      </w:r>
      <w:r>
        <w:rPr/>
        <w:t xml:space="preserve">) as a function of time is given by </w:t>
      </w:r>
      <w:r>
        <w:rPr>
          <w:i/>
        </w:rPr>
        <w:object w:dxaOrig="580" w:dyaOrig="32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29pt;height:16pt" filled="f" o:ole="">
            <v:imagedata r:id="rId105" o:title=""/>
          </v:shape>
          <o:OLEObject Type="Embed" ProgID="" ShapeID="ole_rId104" DrawAspect="Content" ObjectID="_349907486" r:id="rId104"/>
        </w:object>
      </w:r>
      <w:r>
        <w:rPr/>
        <w:t xml:space="preserve"> where the mean of </w:t>
      </w:r>
      <w:r>
        <w:rPr>
          <w:i/>
        </w:rPr>
        <w:object w:dxaOrig="580" w:dyaOrig="32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29pt;height:16pt" filled="f" o:ole="">
            <v:imagedata r:id="rId107" o:title=""/>
          </v:shape>
          <o:OLEObject Type="Embed" ProgID="" ShapeID="ole_rId106" DrawAspect="Content" ObjectID="_1479970025" r:id="rId106"/>
        </w:object>
      </w:r>
      <w:r>
        <w:rPr>
          <w:i/>
        </w:rPr>
        <w:t xml:space="preserve"> </w:t>
      </w:r>
      <w:r>
        <w:rPr/>
        <w:t xml:space="preserve">over time is </w:t>
      </w:r>
      <w:r>
        <w:rPr>
          <w:i/>
        </w:rPr>
        <w:object w:dxaOrig="279" w:dyaOrig="30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13.95pt;height:15pt" filled="f" o:ole="">
            <v:imagedata r:id="rId109" o:title=""/>
          </v:shape>
          <o:OLEObject Type="Embed" ProgID="" ShapeID="ole_rId108" DrawAspect="Content" ObjectID="_1552821986" r:id="rId108"/>
        </w:object>
      </w:r>
      <w:r>
        <w:rPr/>
        <w:t xml:space="preserve">. The fading processes for each sector and receive antenna are independent, and the doppler rate is determined by the speed of the mobile. We assume that the fading is equivalent for each mobile receive antenna.  The total received noise power per receive antenna due to all "weak" sectors at the </w:t>
      </w:r>
      <w:r>
        <w:rPr>
          <w:i/>
        </w:rPr>
        <w:t>m-</w:t>
      </w:r>
      <w:r>
        <w:rPr/>
        <w:t xml:space="preserve">th antenna is </w:t>
      </w:r>
    </w:p>
    <w:p>
      <w:pPr>
        <w:pStyle w:val="EQ"/>
        <w:tabs>
          <w:tab w:val="clear" w:pos="4536"/>
          <w:tab w:val="clear" w:pos="9072"/>
          <w:tab w:val="center" w:pos="4820" w:leader="none"/>
          <w:tab w:val="right" w:pos="9639" w:leader="none"/>
        </w:tabs>
        <w:rPr/>
      </w:pPr>
      <w:r>
        <w:rPr>
          <w:i/>
        </w:rPr>
        <w:tab/>
      </w:r>
      <w:r>
        <w:rPr>
          <w:i/>
        </w:rPr>
        <w:object w:dxaOrig="900" w:dyaOrig="70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45pt;height:35pt" filled="f" o:ole="">
            <v:imagedata r:id="rId111" o:title=""/>
          </v:shape>
          <o:OLEObject Type="Embed" ProgID="" ShapeID="ole_rId110" DrawAspect="Content" ObjectID="_1268579897" r:id="rId110"/>
        </w:object>
      </w:r>
      <w:r>
        <w:rPr/>
        <w:tab/>
        <w:t>(5.7-1)</w:t>
      </w:r>
    </w:p>
    <w:p>
      <w:pPr>
        <w:pStyle w:val="Normal"/>
        <w:rPr/>
      </w:pPr>
      <w:r>
        <w:rPr/>
        <w:t xml:space="preserve">where </w:t>
      </w:r>
      <w:r>
        <w:rPr>
          <w:i/>
        </w:rPr>
        <w:t>F</w:t>
      </w:r>
      <w:r>
        <w:rPr/>
        <w:t xml:space="preserve"> is the set of indices for the "weak" sectors.</w:t>
      </w:r>
    </w:p>
    <w:p>
      <w:pPr>
        <w:pStyle w:val="Normal"/>
        <w:rPr/>
      </w:pPr>
      <w:r>
        <w:rPr/>
        <w:t xml:space="preserve">For 3-sector systems, we model the </w:t>
      </w:r>
      <w:r>
        <w:rPr>
          <w:i/>
        </w:rPr>
        <w:t>B</w:t>
      </w:r>
      <w:r>
        <w:rPr/>
        <w:t xml:space="preserve"> = 8 strongest sectors. For 6-sector systems, we model </w:t>
      </w:r>
      <w:r>
        <w:rPr>
          <w:i/>
        </w:rPr>
        <w:t>B</w:t>
      </w:r>
      <w:r>
        <w:rPr/>
        <w:t xml:space="preserve"> = 12 strongest sectors. The values for </w:t>
      </w:r>
      <w:r>
        <w:rPr>
          <w:i/>
        </w:rPr>
        <w:t>B</w:t>
      </w:r>
      <w:r>
        <w:rPr/>
        <w:t xml:space="preserve"> are based on simulation results for the typical cell layout with a single hexagonal cell surrounded by two rings of cells (a total of 19 cells) and with users placed in the center cell. For other layouts, different values of </w:t>
      </w:r>
      <w:r>
        <w:rPr>
          <w:i/>
        </w:rPr>
        <w:t>B</w:t>
      </w:r>
      <w:r>
        <w:rPr/>
        <w:t xml:space="preserve"> or an entirely different technique may be required to properly account for the intercell interference.  </w:t>
      </w:r>
    </w:p>
    <w:p>
      <w:pPr>
        <w:pStyle w:val="Heading2"/>
        <w:rPr/>
      </w:pPr>
      <w:bookmarkStart w:id="135" w:name="__RefHeading___Toc477795102"/>
      <w:bookmarkEnd w:id="135"/>
      <w:r>
        <w:rPr/>
        <w:t>5.8</w:t>
        <w:tab/>
        <w:t>System Level Calibration</w:t>
      </w:r>
    </w:p>
    <w:p>
      <w:pPr>
        <w:pStyle w:val="Normal"/>
        <w:rPr/>
      </w:pPr>
      <w:r>
        <w:rPr/>
        <w:t xml:space="preserve">The following examples are given for calibration purposes. A resolvable path at the receiver is assumed to be the energy from one (or more) paths falling within one chip interval. The Chip rate in UMTS is 3.84Mcps. The PDF of the number of resulting resolvable paths is recorded.  </w:t>
      </w:r>
    </w:p>
    <w:p>
      <w:pPr>
        <w:pStyle w:val="Normal"/>
        <w:rPr/>
      </w:pPr>
      <w:r>
        <w:rPr/>
        <w:t xml:space="preserve">The following table is for interim calibration purposes. "Ideal" signifies the value taken from measurements, "Input" signifies the value used in generating a random variable, "Output" signifies the resulting measured statistic. </w:t>
      </w:r>
    </w:p>
    <w:p>
      <w:pPr>
        <w:pStyle w:val="TH"/>
        <w:rPr/>
      </w:pPr>
      <w:bookmarkStart w:id="136" w:name="_Ref27544821"/>
      <w:r>
        <w:rPr/>
        <w:t>Table 5.</w:t>
      </w:r>
      <w:bookmarkEnd w:id="136"/>
      <w:r>
        <w:rPr/>
        <w:t>3: SCM parameter summary with simulated outputs</w:t>
      </w:r>
    </w:p>
    <w:tbl>
      <w:tblPr>
        <w:tblW w:w="9383" w:type="dxa"/>
        <w:jc w:val="center"/>
        <w:tblInd w:w="0" w:type="dxa"/>
        <w:tblLayout w:type="fixed"/>
        <w:tblCellMar>
          <w:top w:w="0" w:type="dxa"/>
          <w:left w:w="57" w:type="dxa"/>
          <w:bottom w:w="0" w:type="dxa"/>
          <w:right w:w="57" w:type="dxa"/>
        </w:tblCellMar>
      </w:tblPr>
      <w:tblGrid>
        <w:gridCol w:w="1095"/>
        <w:gridCol w:w="1"/>
        <w:gridCol w:w="1079"/>
        <w:gridCol w:w="985"/>
        <w:gridCol w:w="1"/>
        <w:gridCol w:w="1087"/>
        <w:gridCol w:w="1012"/>
        <w:gridCol w:w="1"/>
        <w:gridCol w:w="1044"/>
        <w:gridCol w:w="991"/>
        <w:gridCol w:w="1"/>
        <w:gridCol w:w="1065"/>
        <w:gridCol w:w="1019"/>
        <w:gridCol w:w="2"/>
      </w:tblGrid>
      <w:tr>
        <w:trPr>
          <w:tblHeader w:val="true"/>
          <w:trHeight w:val="600" w:hRule="atLeast"/>
        </w:trPr>
        <w:tc>
          <w:tcPr>
            <w:tcW w:w="1095" w:type="dxa"/>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Parameter</w:t>
            </w:r>
          </w:p>
        </w:tc>
        <w:tc>
          <w:tcPr>
            <w:tcW w:w="2065" w:type="dxa"/>
            <w:gridSpan w:val="3"/>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Suburban 5</w:t>
            </w:r>
            <w:r>
              <w:rPr>
                <w:rFonts w:eastAsia="Symbol" w:cs="Symbol" w:ascii="Symbol" w:hAnsi="Symbol"/>
                <w:lang w:val="en-GB"/>
              </w:rPr>
              <w:t></w:t>
            </w:r>
          </w:p>
          <w:p>
            <w:pPr>
              <w:pStyle w:val="TAH"/>
              <w:rPr/>
            </w:pPr>
            <w:r>
              <w:rPr>
                <w:lang w:val="en-GB"/>
              </w:rPr>
              <w:t>σ</w:t>
            </w:r>
            <w:r>
              <w:rPr>
                <w:vertAlign w:val="subscript"/>
                <w:lang w:val="en-GB"/>
              </w:rPr>
              <w:t>RND</w:t>
            </w:r>
            <w:r>
              <w:rPr>
                <w:lang w:val="en-GB"/>
              </w:rPr>
              <w:t xml:space="preserve"> = 3dB</w:t>
            </w:r>
          </w:p>
        </w:tc>
        <w:tc>
          <w:tcPr>
            <w:tcW w:w="2100" w:type="dxa"/>
            <w:gridSpan w:val="3"/>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Urban 8</w:t>
            </w:r>
            <w:r>
              <w:rPr>
                <w:rFonts w:eastAsia="Symbol" w:cs="Symbol" w:ascii="Symbol" w:hAnsi="Symbol"/>
                <w:lang w:val="en-GB"/>
              </w:rPr>
              <w:t></w:t>
            </w:r>
          </w:p>
          <w:p>
            <w:pPr>
              <w:pStyle w:val="TAH"/>
              <w:rPr/>
            </w:pPr>
            <w:r>
              <w:rPr>
                <w:lang w:val="en-GB"/>
              </w:rPr>
              <w:t>σ</w:t>
            </w:r>
            <w:r>
              <w:rPr>
                <w:vertAlign w:val="subscript"/>
                <w:lang w:val="en-GB"/>
              </w:rPr>
              <w:t>RND</w:t>
            </w:r>
            <w:r>
              <w:rPr>
                <w:lang w:val="en-GB"/>
              </w:rPr>
              <w:t xml:space="preserve"> = 3dB</w:t>
            </w:r>
          </w:p>
        </w:tc>
        <w:tc>
          <w:tcPr>
            <w:tcW w:w="2036" w:type="dxa"/>
            <w:gridSpan w:val="3"/>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Urban 15</w:t>
            </w:r>
            <w:r>
              <w:rPr>
                <w:rFonts w:eastAsia="Symbol" w:cs="Symbol" w:ascii="Symbol" w:hAnsi="Symbol"/>
                <w:lang w:val="en-GB"/>
              </w:rPr>
              <w:t></w:t>
            </w:r>
          </w:p>
          <w:p>
            <w:pPr>
              <w:pStyle w:val="TAH"/>
              <w:rPr/>
            </w:pPr>
            <w:r>
              <w:rPr>
                <w:lang w:val="en-GB"/>
              </w:rPr>
              <w:t>σ</w:t>
            </w:r>
            <w:r>
              <w:rPr>
                <w:vertAlign w:val="subscript"/>
                <w:lang w:val="en-GB"/>
              </w:rPr>
              <w:t>RND</w:t>
            </w:r>
            <w:r>
              <w:rPr>
                <w:lang w:val="en-GB"/>
              </w:rPr>
              <w:t xml:space="preserve"> = 3dB</w:t>
            </w:r>
          </w:p>
        </w:tc>
        <w:tc>
          <w:tcPr>
            <w:tcW w:w="2085" w:type="dxa"/>
            <w:gridSpan w:val="3"/>
            <w:tcBorders>
              <w:top w:val="single" w:sz="4" w:space="0" w:color="000000"/>
              <w:left w:val="single" w:sz="4" w:space="0" w:color="000000"/>
              <w:bottom w:val="single" w:sz="4" w:space="0" w:color="000000"/>
              <w:right w:val="single" w:sz="4" w:space="0" w:color="000000"/>
            </w:tcBorders>
            <w:vAlign w:val="center"/>
          </w:tcPr>
          <w:p>
            <w:pPr>
              <w:pStyle w:val="TAH"/>
              <w:rPr>
                <w:lang w:val="en-GB"/>
              </w:rPr>
            </w:pPr>
            <w:r>
              <w:rPr>
                <w:lang w:val="en-GB"/>
              </w:rPr>
              <w:t>Urban Micro</w:t>
            </w:r>
          </w:p>
          <w:p>
            <w:pPr>
              <w:pStyle w:val="TAH"/>
              <w:rPr/>
            </w:pPr>
            <w:r>
              <w:rPr>
                <w:lang w:val="en-GB"/>
              </w:rPr>
              <w:t>σ</w:t>
            </w:r>
            <w:r>
              <w:rPr>
                <w:vertAlign w:val="subscript"/>
                <w:lang w:val="en-GB"/>
              </w:rPr>
              <w:t>RND</w:t>
            </w:r>
            <w:r>
              <w:rPr>
                <w:lang w:val="en-GB"/>
              </w:rPr>
              <w:t xml:space="preserve"> = 3dB</w:t>
            </w:r>
          </w:p>
        </w:tc>
      </w:tr>
      <w:tr>
        <w:trPr>
          <w:trHeight w:val="300" w:hRule="atLeast"/>
          <w:cantSplit w:val="true"/>
        </w:trPr>
        <w:tc>
          <w:tcPr>
            <w:tcW w:w="1096"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vertAlign w:val="subscript"/>
                <w:lang w:val="en-GB"/>
              </w:rPr>
            </w:pPr>
            <w:r>
              <w:rPr>
                <w:vertAlign w:val="subscript"/>
                <w:lang w:val="en-GB"/>
              </w:rPr>
            </w:r>
            <m:oMathPara xmlns:m="http://schemas.openxmlformats.org/officeDocument/2006/math">
              <m:oMathParaPr>
                <m:jc m:val="center"/>
              </m:oMathParaPr>
              <m:oMath>
                <m:sSub>
                  <m:e>
                    <m:r>
                      <w:rPr>
                        <w:rFonts w:ascii="Cambria Math" w:hAnsi="Cambria Math"/>
                      </w:rPr>
                      <m:t xml:space="preserve">r</m:t>
                    </m:r>
                  </m:e>
                  <m:sub>
                    <m:r>
                      <m:rPr>
                        <m:lit/>
                        <m:nor/>
                      </m:rPr>
                      <w:rPr>
                        <w:rFonts w:ascii="Cambria Math" w:hAnsi="Cambria Math"/>
                      </w:rPr>
                      <m:t xml:space="preserve">DS</m:t>
                    </m:r>
                  </m:sub>
                </m:sSub>
              </m:oMath>
            </m:oMathPara>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rHeight w:val="300" w:hRule="atLeast"/>
          <w:cantSplit w:val="true"/>
        </w:trPr>
        <w:tc>
          <w:tcPr>
            <w:tcW w:w="109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1.4</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1.29</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1.7</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1.54</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1.7</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1.54</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rHeight w:val="329" w:hRule="atLeast"/>
          <w:cantSplit w:val="true"/>
        </w:trPr>
        <w:tc>
          <w:tcPr>
            <w:tcW w:w="1096"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vertAlign w:val="subscript"/>
                <w:lang w:val="en-GB"/>
              </w:rPr>
            </w:r>
            <m:oMathPara xmlns:m="http://schemas.openxmlformats.org/officeDocument/2006/math">
              <m:oMathParaPr>
                <m:jc m:val="center"/>
              </m:oMathParaPr>
              <m:oMath>
                <m:sSub>
                  <m:e>
                    <m:r>
                      <w:rPr>
                        <w:rFonts w:ascii="Cambria Math" w:hAnsi="Cambria Math"/>
                      </w:rPr>
                      <m:t xml:space="preserve">μ</m:t>
                    </m:r>
                  </m:e>
                  <m:sub>
                    <m:r>
                      <m:rPr>
                        <m:lit/>
                        <m:nor/>
                      </m:rPr>
                      <w:rPr>
                        <w:rFonts w:ascii="Cambria Math" w:hAnsi="Cambria Math"/>
                      </w:rPr>
                      <m:t xml:space="preserve">DS</m:t>
                    </m:r>
                  </m:sub>
                </m:sSub>
              </m:oMath>
            </m:oMathPara>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rHeight w:val="329" w:hRule="atLeast"/>
          <w:cantSplit w:val="true"/>
        </w:trPr>
        <w:tc>
          <w:tcPr>
            <w:tcW w:w="109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-6.80</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-6.92</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-6.195</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-6.26</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-6.195</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-6.26</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rHeight w:val="309" w:hRule="atLeast"/>
          <w:cantSplit w:val="true"/>
        </w:trPr>
        <w:tc>
          <w:tcPr>
            <w:tcW w:w="1096"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vertAlign w:val="subscript"/>
                <w:lang w:val="en-GB"/>
              </w:rPr>
              <w:object w:dxaOrig="340" w:dyaOrig="30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17pt;height:15pt" filled="f" o:ole="">
                  <v:imagedata r:id="rId113" o:title=""/>
                </v:shape>
                <o:OLEObject Type="Embed" ProgID="" ShapeID="ole_rId112" DrawAspect="Content" ObjectID="_1448020497" r:id="rId112"/>
              </w:object>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rHeight w:val="309" w:hRule="atLeast"/>
          <w:cantSplit w:val="true"/>
        </w:trPr>
        <w:tc>
          <w:tcPr>
            <w:tcW w:w="109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0.288</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0.363</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0.18</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0.25</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0.18</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0.25</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rHeight w:val="309" w:hRule="atLeast"/>
          <w:cantSplit w:val="true"/>
        </w:trPr>
        <w:tc>
          <w:tcPr>
            <w:tcW w:w="1096"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vertAlign w:val="subscript"/>
                <w:lang w:val="en-GB"/>
              </w:rPr>
            </w:pPr>
            <w:r>
              <w:rPr>
                <w:vertAlign w:val="subscript"/>
                <w:lang w:val="en-GB"/>
              </w:rPr>
            </w:r>
            <m:oMathPara xmlns:m="http://schemas.openxmlformats.org/officeDocument/2006/math">
              <m:oMathParaPr>
                <m:jc m:val="center"/>
              </m:oMathParaPr>
              <m:oMath>
                <m:sSub>
                  <m:e>
                    <m:r>
                      <w:rPr>
                        <w:rFonts w:ascii="Cambria Math" w:hAnsi="Cambria Math"/>
                      </w:rPr>
                      <m:t xml:space="preserve">r</m:t>
                    </m:r>
                  </m:e>
                  <m:sub>
                    <m:r>
                      <m:rPr>
                        <m:lit/>
                        <m:nor/>
                      </m:rPr>
                      <w:rPr>
                        <w:rFonts w:ascii="Cambria Math" w:hAnsi="Cambria Math"/>
                      </w:rPr>
                      <m:t xml:space="preserve">AS</m:t>
                    </m:r>
                  </m:sub>
                </m:sSub>
              </m:oMath>
            </m:oMathPara>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rHeight w:val="309" w:hRule="atLeast"/>
          <w:cantSplit w:val="true"/>
        </w:trPr>
        <w:tc>
          <w:tcPr>
            <w:tcW w:w="109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1.2</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1.22</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1.3</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1.37</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1.3</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1.37</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rHeight w:val="309" w:hRule="atLeast"/>
          <w:cantSplit w:val="true"/>
        </w:trPr>
        <w:tc>
          <w:tcPr>
            <w:tcW w:w="1096"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vertAlign w:val="subscript"/>
                <w:lang w:val="en-GB"/>
              </w:rPr>
            </w:r>
            <m:oMathPara xmlns:m="http://schemas.openxmlformats.org/officeDocument/2006/math">
              <m:oMathParaPr>
                <m:jc m:val="center"/>
              </m:oMathParaPr>
              <m:oMath>
                <m:sSub>
                  <m:e>
                    <m:r>
                      <w:rPr>
                        <w:rFonts w:ascii="Cambria Math" w:hAnsi="Cambria Math"/>
                      </w:rPr>
                      <m:t xml:space="preserve">μ</m:t>
                    </m:r>
                  </m:e>
                  <m:sub>
                    <m:r>
                      <m:rPr>
                        <m:lit/>
                        <m:nor/>
                      </m:rPr>
                      <w:rPr>
                        <w:rFonts w:ascii="Cambria Math" w:hAnsi="Cambria Math"/>
                      </w:rPr>
                      <m:t xml:space="preserve">AS</m:t>
                    </m:r>
                  </m:sub>
                </m:sSub>
              </m:oMath>
            </m:oMathPara>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val="en-GB"/>
              </w:rPr>
              <w:t>Ideal</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rHeight w:val="309" w:hRule="atLeast"/>
          <w:cantSplit w:val="true"/>
        </w:trPr>
        <w:tc>
          <w:tcPr>
            <w:tcW w:w="109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0.69</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0.66</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0.810</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0.75</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1.18</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1.0938</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rHeight w:val="309" w:hRule="atLeast"/>
          <w:cantSplit w:val="true"/>
        </w:trPr>
        <w:tc>
          <w:tcPr>
            <w:tcW w:w="1096"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vertAlign w:val="subscript"/>
                <w:lang w:val="en-GB"/>
              </w:rPr>
              <w:object w:dxaOrig="340" w:dyaOrig="30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17pt;height:15pt" filled="f" o:ole="">
                  <v:imagedata r:id="rId115" o:title=""/>
                </v:shape>
                <o:OLEObject Type="Embed" ProgID="" ShapeID="ole_rId114" DrawAspect="Content" ObjectID="_1821724673" r:id="rId114"/>
              </w:object>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Input</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rHeight w:val="309" w:hRule="atLeast"/>
          <w:cantSplit w:val="true"/>
        </w:trPr>
        <w:tc>
          <w:tcPr>
            <w:tcW w:w="109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0.13</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0.18</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0.34</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0.37</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0.21</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0.2669</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r>
      <w:tr>
        <w:trPr>
          <w:trHeight w:val="319" w:hRule="atLeast"/>
          <w:cantSplit w:val="true"/>
        </w:trPr>
        <w:tc>
          <w:tcPr>
            <w:tcW w:w="1096"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lang w:val="en-GB"/>
              </w:rPr>
              <w:t>E[</w:t>
            </w:r>
            <w:r>
              <w:rPr>
                <w:vertAlign w:val="subscript"/>
                <w:lang w:val="en-GB"/>
              </w:rPr>
            </w:r>
            <m:oMath xmlns:m="http://schemas.openxmlformats.org/officeDocument/2006/math">
              <m:sSub>
                <m:e>
                  <m:r>
                    <w:rPr>
                      <w:rFonts w:ascii="Cambria Math" w:hAnsi="Cambria Math"/>
                    </w:rPr>
                    <m:t xml:space="preserve">σ</m:t>
                  </m:r>
                </m:e>
                <m:sub>
                  <m:r>
                    <m:rPr>
                      <m:lit/>
                      <m:nor/>
                    </m:rPr>
                    <w:rPr>
                      <w:rFonts w:ascii="Cambria Math" w:hAnsi="Cambria Math"/>
                    </w:rPr>
                    <m:t xml:space="preserve">DS</m:t>
                  </m:r>
                </m:sub>
              </m:sSub>
            </m:oMath>
            <w:r>
              <w:rPr>
                <w:lang w:val="en-GB"/>
              </w:rPr>
              <w:t>]</w:t>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r>
      <w:tr>
        <w:trPr>
          <w:trHeight w:val="319" w:hRule="atLeast"/>
          <w:cantSplit w:val="true"/>
        </w:trPr>
        <w:tc>
          <w:tcPr>
            <w:tcW w:w="109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GB"/>
              </w:rPr>
              <w:t>0.17</w:t>
            </w:r>
            <w:r>
              <w:rPr>
                <w:rFonts w:eastAsia="Symbol" w:cs="Symbol" w:ascii="Symbol" w:hAnsi="Symbol"/>
                <w:lang w:val="en-GB"/>
              </w:rPr>
              <w:t></w:t>
            </w:r>
            <w:r>
              <w:rPr>
                <w:lang w:val="en-GB"/>
              </w:rPr>
              <w:t>s</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val="en-GB"/>
              </w:rPr>
              <w:t>0.172</w:t>
            </w:r>
            <w:r>
              <w:rPr>
                <w:rFonts w:eastAsia="Symbol" w:cs="Symbol" w:ascii="Symbol" w:hAnsi="Symbol"/>
                <w:lang w:val="en-GB"/>
              </w:rPr>
              <w:t></w:t>
            </w:r>
            <w:r>
              <w:rPr>
                <w:lang w:val="en-GB"/>
              </w:rPr>
              <w:t>s</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GB"/>
              </w:rPr>
              <w:t>0.65</w:t>
            </w:r>
            <w:r>
              <w:rPr>
                <w:rFonts w:eastAsia="Symbol" w:cs="Symbol" w:ascii="Symbol" w:hAnsi="Symbol"/>
                <w:lang w:val="en-GB"/>
              </w:rPr>
              <w:t></w:t>
            </w:r>
            <w:r>
              <w:rPr>
                <w:lang w:val="en-GB"/>
              </w:rPr>
              <w:t>s</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val="en-GB"/>
              </w:rPr>
              <w:t>0.63</w:t>
            </w:r>
            <w:r>
              <w:rPr>
                <w:rFonts w:eastAsia="Symbol" w:cs="Symbol" w:ascii="Symbol" w:hAnsi="Symbol"/>
                <w:lang w:val="en-GB"/>
              </w:rPr>
              <w:t></w:t>
            </w:r>
            <w:r>
              <w:rPr>
                <w:lang w:val="en-GB"/>
              </w:rPr>
              <w:t>s</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GB"/>
              </w:rPr>
              <w:t>0.65</w:t>
            </w:r>
            <w:r>
              <w:rPr>
                <w:rFonts w:eastAsia="Symbol" w:cs="Symbol" w:ascii="Symbol" w:hAnsi="Symbol"/>
                <w:lang w:val="en-GB"/>
              </w:rPr>
              <w:t></w:t>
            </w:r>
            <w:r>
              <w:rPr>
                <w:lang w:val="en-GB"/>
              </w:rPr>
              <w:t>s</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val="en-GB"/>
              </w:rPr>
              <w:t>0.63</w:t>
            </w:r>
            <w:r>
              <w:rPr>
                <w:rFonts w:eastAsia="Symbol" w:cs="Symbol" w:ascii="Symbol" w:hAnsi="Symbol"/>
                <w:lang w:val="en-GB"/>
              </w:rPr>
              <w:t></w:t>
            </w:r>
            <w:r>
              <w:rPr>
                <w:lang w:val="en-GB"/>
              </w:rPr>
              <w:t>s</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GB"/>
              </w:rPr>
              <w:t>0.251</w:t>
            </w:r>
            <w:r>
              <w:rPr>
                <w:rFonts w:eastAsia="Symbol" w:cs="Symbol" w:ascii="Symbol" w:hAnsi="Symbol"/>
                <w:lang w:val="en-GB"/>
              </w:rPr>
              <w:t></w:t>
            </w:r>
            <w:r>
              <w:rPr>
                <w:lang w:val="en-GB"/>
              </w:rPr>
              <w:t>s</w:t>
            </w:r>
          </w:p>
        </w:tc>
      </w:tr>
      <w:tr>
        <w:trPr>
          <w:trHeight w:val="319" w:hRule="atLeast"/>
          <w:cantSplit w:val="true"/>
        </w:trPr>
        <w:tc>
          <w:tcPr>
            <w:tcW w:w="1096"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lang w:val="en-GB"/>
              </w:rPr>
              <w:t>E[</w:t>
            </w:r>
            <w:r>
              <w:rPr>
                <w:vertAlign w:val="subscript"/>
                <w:lang w:val="en-GB"/>
              </w:rPr>
              <w:t xml:space="preserve"> </w:t>
            </w:r>
            <w:r>
              <w:rPr>
                <w:vertAlign w:val="subscript"/>
                <w:lang w:val="en-GB"/>
              </w:rPr>
            </w:r>
            <m:oMath xmlns:m="http://schemas.openxmlformats.org/officeDocument/2006/math">
              <m:sSub>
                <m:e>
                  <m:r>
                    <w:rPr>
                      <w:rFonts w:ascii="Cambria Math" w:hAnsi="Cambria Math"/>
                    </w:rPr>
                    <m:t xml:space="preserve">σ</m:t>
                  </m:r>
                </m:e>
                <m:sub>
                  <m:r>
                    <m:rPr>
                      <m:lit/>
                      <m:nor/>
                    </m:rPr>
                    <w:rPr>
                      <w:rFonts w:ascii="Cambria Math" w:hAnsi="Cambria Math"/>
                    </w:rPr>
                    <m:t xml:space="preserve">AS</m:t>
                  </m:r>
                  <m:r>
                    <w:rPr>
                      <w:rFonts w:ascii="Cambria Math" w:hAnsi="Cambria Math"/>
                    </w:rPr>
                    <m:t xml:space="preserve">,</m:t>
                  </m:r>
                  <m:r>
                    <m:rPr>
                      <m:lit/>
                      <m:nor/>
                    </m:rPr>
                    <w:rPr>
                      <w:rFonts w:ascii="Cambria Math" w:hAnsi="Cambria Math"/>
                    </w:rPr>
                    <m:t xml:space="preserve">BS</m:t>
                  </m:r>
                </m:sub>
              </m:sSub>
            </m:oMath>
            <w:r>
              <w:rPr>
                <w:lang w:val="en-GB"/>
              </w:rPr>
              <w:t>]</w:t>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r>
      <w:tr>
        <w:trPr>
          <w:trHeight w:val="319" w:hRule="atLeast"/>
          <w:cantSplit w:val="true"/>
        </w:trPr>
        <w:tc>
          <w:tcPr>
            <w:tcW w:w="109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5</w:t>
            </w:r>
            <w:r>
              <w:rPr>
                <w:rFonts w:eastAsia="Symbol" w:cs="Symbol" w:ascii="Symbol" w:hAnsi="Symbol"/>
                <w:lang w:val="en-GB"/>
              </w:rPr>
              <w:t></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5.01</w:t>
            </w:r>
            <w:r>
              <w:rPr>
                <w:rFonts w:eastAsia="Symbol" w:cs="Symbol" w:ascii="Symbol" w:hAnsi="Symbol"/>
                <w:lang w:val="en-GB"/>
              </w:rPr>
              <w:t></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8</w:t>
            </w:r>
            <w:r>
              <w:rPr>
                <w:rFonts w:eastAsia="Symbol" w:cs="Symbol" w:ascii="Symbol" w:hAnsi="Symbol"/>
                <w:lang w:val="en-GB"/>
              </w:rPr>
              <w:t></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7.97</w:t>
            </w:r>
            <w:r>
              <w:rPr>
                <w:rFonts w:eastAsia="Symbol" w:cs="Symbol" w:ascii="Symbol" w:hAnsi="Symbol"/>
                <w:lang w:val="en-GB"/>
              </w:rPr>
              <w:t></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15</w:t>
            </w:r>
            <w:r>
              <w:rPr>
                <w:rFonts w:eastAsia="Symbol" w:cs="Symbol" w:ascii="Symbol" w:hAnsi="Symbol"/>
                <w:lang w:val="en-GB"/>
              </w:rPr>
              <w:t></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14.9</w:t>
            </w:r>
            <w:r>
              <w:rPr>
                <w:rFonts w:eastAsia="Symbol" w:cs="Symbol" w:ascii="Symbol" w:hAnsi="Symbol"/>
                <w:lang w:val="en-GB"/>
              </w:rPr>
              <w:t></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19˚</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19.2˚</w:t>
            </w:r>
          </w:p>
        </w:tc>
      </w:tr>
      <w:tr>
        <w:trPr>
          <w:trHeight w:val="319" w:hRule="atLeast"/>
          <w:cantSplit w:val="true"/>
        </w:trPr>
        <w:tc>
          <w:tcPr>
            <w:tcW w:w="1096"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lang w:val="en-GB"/>
              </w:rPr>
              <w:t>E[</w:t>
            </w:r>
            <w:r>
              <w:rPr>
                <w:vertAlign w:val="subscript"/>
                <w:lang w:val="en-GB"/>
              </w:rPr>
            </w:r>
            <m:oMath xmlns:m="http://schemas.openxmlformats.org/officeDocument/2006/math">
              <m:sSub>
                <m:e>
                  <m:r>
                    <w:rPr>
                      <w:rFonts w:ascii="Cambria Math" w:hAnsi="Cambria Math"/>
                    </w:rPr>
                    <m:t xml:space="preserve">σ</m:t>
                  </m:r>
                </m:e>
                <m:sub>
                  <m:r>
                    <m:rPr>
                      <m:lit/>
                      <m:nor/>
                    </m:rPr>
                    <w:rPr>
                      <w:rFonts w:ascii="Cambria Math" w:hAnsi="Cambria Math"/>
                    </w:rPr>
                    <m:t xml:space="preserve">AS</m:t>
                  </m:r>
                  <m:r>
                    <w:rPr>
                      <w:rFonts w:ascii="Cambria Math" w:hAnsi="Cambria Math"/>
                    </w:rPr>
                    <m:t xml:space="preserve">,</m:t>
                  </m:r>
                  <m:r>
                    <m:rPr>
                      <m:lit/>
                      <m:nor/>
                    </m:rPr>
                    <w:rPr>
                      <w:rFonts w:ascii="Cambria Math" w:hAnsi="Cambria Math"/>
                    </w:rPr>
                    <m:t xml:space="preserve">MS</m:t>
                  </m:r>
                </m:sub>
              </m:sSub>
            </m:oMath>
            <w:r>
              <w:rPr>
                <w:lang w:val="en-GB"/>
              </w:rPr>
              <w:t>]</w:t>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Ideal</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Output</w:t>
            </w:r>
          </w:p>
        </w:tc>
      </w:tr>
      <w:tr>
        <w:trPr>
          <w:trHeight w:val="319" w:hRule="atLeast"/>
          <w:cantSplit w:val="true"/>
        </w:trPr>
        <w:tc>
          <w:tcPr>
            <w:tcW w:w="109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GB"/>
              </w:rPr>
            </w:pPr>
            <w:r>
              <w:rPr>
                <w:lang w:val="en-GB"/>
              </w:rPr>
            </w:r>
          </w:p>
        </w:tc>
        <w:tc>
          <w:tcPr>
            <w:tcW w:w="1079"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68</w:t>
            </w:r>
            <w:r>
              <w:rPr>
                <w:rFonts w:eastAsia="Symbol" w:cs="Symbol" w:ascii="Symbol" w:hAnsi="Symbol"/>
                <w:lang w:val="en-GB"/>
              </w:rPr>
              <w:t></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69.2</w:t>
            </w:r>
            <w:r>
              <w:rPr>
                <w:rFonts w:eastAsia="Symbol" w:cs="Symbol" w:ascii="Symbol" w:hAnsi="Symbol"/>
                <w:lang w:val="en-GB"/>
              </w:rPr>
              <w:t></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68</w:t>
            </w:r>
            <w:r>
              <w:rPr>
                <w:rFonts w:eastAsia="Symbol" w:cs="Symbol" w:ascii="Symbol" w:hAnsi="Symbol"/>
                <w:lang w:val="en-GB"/>
              </w:rPr>
              <w:t></w:t>
            </w:r>
          </w:p>
        </w:tc>
        <w:tc>
          <w:tcPr>
            <w:tcW w:w="10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68.3</w:t>
            </w:r>
            <w:r>
              <w:rPr>
                <w:rFonts w:eastAsia="Symbol" w:cs="Symbol" w:ascii="Symbol" w:hAnsi="Symbol"/>
                <w:lang w:val="en-GB"/>
              </w:rPr>
              <w:t></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68</w:t>
            </w:r>
            <w:r>
              <w:rPr>
                <w:rFonts w:eastAsia="Symbol" w:cs="Symbol" w:ascii="Symbol" w:hAnsi="Symbol"/>
                <w:lang w:val="en-GB"/>
              </w:rPr>
              <w:t></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68.04</w:t>
            </w:r>
            <w:r>
              <w:rPr>
                <w:rFonts w:eastAsia="Symbol" w:cs="Symbol" w:ascii="Symbol" w:hAnsi="Symbol"/>
                <w:lang w:val="en-GB"/>
              </w:rPr>
              <w:t></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68</w:t>
            </w:r>
            <w:r>
              <w:rPr>
                <w:rFonts w:eastAsia="Symbol" w:cs="Symbol" w:ascii="Symbol" w:hAnsi="Symbol"/>
                <w:lang w:val="en-GB"/>
              </w:rPr>
              <w:t></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TAC"/>
              <w:rPr>
                <w:lang w:val="en-GB"/>
              </w:rPr>
            </w:pPr>
            <w:r>
              <w:rPr>
                <w:lang w:val="en-GB"/>
              </w:rPr>
              <w:t>NLOS: 67.5</w:t>
            </w:r>
            <w:r>
              <w:rPr>
                <w:rFonts w:eastAsia="Symbol" w:cs="Symbol" w:ascii="Symbol" w:hAnsi="Symbol"/>
                <w:lang w:val="en-GB"/>
              </w:rPr>
              <w:t></w:t>
            </w:r>
          </w:p>
        </w:tc>
      </w:tr>
    </w:tbl>
    <w:p>
      <w:pPr>
        <w:pStyle w:val="Normal"/>
        <w:rPr/>
      </w:pPr>
      <w:r>
        <w:rPr/>
      </w:r>
    </w:p>
    <w:p>
      <w:pPr>
        <w:pStyle w:val="Normal"/>
        <w:rPr/>
      </w:pPr>
      <w:r>
        <w:rPr/>
        <w:t>The following figures: Figure 5.4, Figure 5.5, Figure5.6, Figure 5.7, Figure 5.8, represent calibration cases for the current SCM model.  Figure 5.9 illustrates the UE composite angle spread for a variety of SCM scenarios.   These curves shown in the various figures correspond to the parameters presented in Table 5.3, and include the 3dB randomizing factor for the generation of path powers.</w:t>
      </w:r>
    </w:p>
    <w:p>
      <w:pPr>
        <w:pStyle w:val="TH"/>
        <w:rPr/>
      </w:pPr>
      <w:r>
        <w:rPr/>
        <w:drawing>
          <wp:inline distT="0" distB="0" distL="0" distR="0">
            <wp:extent cx="3770630" cy="282829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16"/>
                    <a:srcRect l="-7" t="-9" r="-7" b="-9"/>
                    <a:stretch>
                      <a:fillRect/>
                    </a:stretch>
                  </pic:blipFill>
                  <pic:spPr bwMode="auto">
                    <a:xfrm>
                      <a:off x="0" y="0"/>
                      <a:ext cx="3770630" cy="2828290"/>
                    </a:xfrm>
                    <a:prstGeom prst="rect">
                      <a:avLst/>
                    </a:prstGeom>
                  </pic:spPr>
                </pic:pic>
              </a:graphicData>
            </a:graphic>
          </wp:inline>
        </w:drawing>
      </w:r>
    </w:p>
    <w:p>
      <w:pPr>
        <w:pStyle w:val="TF"/>
        <w:rPr/>
      </w:pPr>
      <w:bookmarkStart w:id="137" w:name="_Ref27544711"/>
      <w:r>
        <w:rPr/>
        <w:t>Figure 5.</w:t>
      </w:r>
      <w:bookmarkEnd w:id="137"/>
      <w:r>
        <w:rPr/>
        <w:t>4: Probability of urban and suburban time resolvable paths</w:t>
      </w:r>
    </w:p>
    <w:p>
      <w:pPr>
        <w:pStyle w:val="Normal"/>
        <w:rPr/>
      </w:pPr>
      <w:r>
        <w:rPr/>
        <w:t xml:space="preserve">In this figure, powers are combined within a chip time as a simple way to estimate the number of resolvable paths. </w:t>
      </w:r>
    </w:p>
    <w:p>
      <w:pPr>
        <w:pStyle w:val="TH"/>
        <w:rPr/>
      </w:pPr>
      <w:r>
        <w:rPr/>
        <w:drawing>
          <wp:inline distT="0" distB="0" distL="0" distR="0">
            <wp:extent cx="4058285" cy="304355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17"/>
                    <a:srcRect l="-7" t="-9" r="-7" b="-9"/>
                    <a:stretch>
                      <a:fillRect/>
                    </a:stretch>
                  </pic:blipFill>
                  <pic:spPr bwMode="auto">
                    <a:xfrm>
                      <a:off x="0" y="0"/>
                      <a:ext cx="4058285" cy="3043555"/>
                    </a:xfrm>
                    <a:prstGeom prst="rect">
                      <a:avLst/>
                    </a:prstGeom>
                  </pic:spPr>
                </pic:pic>
              </a:graphicData>
            </a:graphic>
          </wp:inline>
        </w:drawing>
      </w:r>
    </w:p>
    <w:p>
      <w:pPr>
        <w:pStyle w:val="TF"/>
        <w:rPr/>
      </w:pPr>
      <w:bookmarkStart w:id="138" w:name="_Ref27544714"/>
      <w:r>
        <w:rPr/>
        <w:t>Figure 5.</w:t>
      </w:r>
      <w:bookmarkEnd w:id="138"/>
      <w:r>
        <w:rPr/>
        <w:t>5: RMS delay spread, simulated versus ideal</w:t>
      </w:r>
    </w:p>
    <w:p>
      <w:pPr>
        <w:pStyle w:val="Normal"/>
        <w:rPr/>
      </w:pPr>
      <w:r>
        <w:rPr/>
      </w:r>
    </w:p>
    <w:p>
      <w:pPr>
        <w:pStyle w:val="Normal"/>
        <w:rPr/>
      </w:pPr>
      <w:r>
        <w:rPr/>
      </w:r>
    </w:p>
    <w:p>
      <w:pPr>
        <w:pStyle w:val="TH"/>
        <w:rPr/>
      </w:pPr>
      <w:r>
        <w:rPr/>
        <w:drawing>
          <wp:inline distT="0" distB="0" distL="0" distR="0">
            <wp:extent cx="4088130" cy="307594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18"/>
                    <a:srcRect l="-6" t="-8" r="-6" b="-8"/>
                    <a:stretch>
                      <a:fillRect/>
                    </a:stretch>
                  </pic:blipFill>
                  <pic:spPr bwMode="auto">
                    <a:xfrm>
                      <a:off x="0" y="0"/>
                      <a:ext cx="4088130" cy="3075940"/>
                    </a:xfrm>
                    <a:prstGeom prst="rect">
                      <a:avLst/>
                    </a:prstGeom>
                  </pic:spPr>
                </pic:pic>
              </a:graphicData>
            </a:graphic>
          </wp:inline>
        </w:drawing>
      </w:r>
    </w:p>
    <w:p>
      <w:pPr>
        <w:pStyle w:val="TF"/>
        <w:rPr/>
      </w:pPr>
      <w:bookmarkStart w:id="139" w:name="_Ref27544716"/>
      <w:r>
        <w:rPr/>
        <w:t>Figure 5.</w:t>
      </w:r>
      <w:bookmarkEnd w:id="139"/>
      <w:r>
        <w:rPr/>
        <w:t>6: BS composite angle spread, simulated versus ideal</w:t>
      </w:r>
    </w:p>
    <w:p>
      <w:pPr>
        <w:pStyle w:val="TH"/>
        <w:rPr/>
      </w:pPr>
      <w:r>
        <w:rPr/>
        <w:drawing>
          <wp:inline distT="0" distB="0" distL="0" distR="0">
            <wp:extent cx="4135755" cy="309372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19"/>
                    <a:srcRect l="-7" t="-9" r="-7" b="-9"/>
                    <a:stretch>
                      <a:fillRect/>
                    </a:stretch>
                  </pic:blipFill>
                  <pic:spPr bwMode="auto">
                    <a:xfrm>
                      <a:off x="0" y="0"/>
                      <a:ext cx="4135755" cy="3093720"/>
                    </a:xfrm>
                    <a:prstGeom prst="rect">
                      <a:avLst/>
                    </a:prstGeom>
                  </pic:spPr>
                </pic:pic>
              </a:graphicData>
            </a:graphic>
          </wp:inline>
        </w:drawing>
      </w:r>
    </w:p>
    <w:p>
      <w:pPr>
        <w:pStyle w:val="TF"/>
        <w:rPr/>
      </w:pPr>
      <w:bookmarkStart w:id="140" w:name="_Ref27544718"/>
      <w:r>
        <w:rPr/>
        <w:t>Figure 5.</w:t>
      </w:r>
      <w:bookmarkEnd w:id="140"/>
      <w:r>
        <w:rPr/>
        <w:t>7: Dynamic range (dB) for each channel model</w:t>
      </w:r>
    </w:p>
    <w:p>
      <w:pPr>
        <w:pStyle w:val="Normal"/>
        <w:tabs>
          <w:tab w:val="clear" w:pos="284"/>
          <w:tab w:val="left" w:pos="2750" w:leader="none"/>
        </w:tabs>
        <w:rPr>
          <w:rFonts w:eastAsia="Times New Roman"/>
        </w:rPr>
      </w:pPr>
      <w:r>
        <w:rPr>
          <w:rFonts w:eastAsia="Times New Roman"/>
        </w:rPr>
        <w:t xml:space="preserve"> </w:t>
      </w:r>
    </w:p>
    <w:p>
      <w:pPr>
        <w:pStyle w:val="TH"/>
        <w:rPr/>
      </w:pPr>
      <w:r>
        <w:rPr/>
        <w:drawing>
          <wp:inline distT="0" distB="0" distL="0" distR="0">
            <wp:extent cx="4074795" cy="305181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20"/>
                    <a:srcRect l="-7" t="-9" r="-7" b="-9"/>
                    <a:stretch>
                      <a:fillRect/>
                    </a:stretch>
                  </pic:blipFill>
                  <pic:spPr bwMode="auto">
                    <a:xfrm>
                      <a:off x="0" y="0"/>
                      <a:ext cx="4074795" cy="3051810"/>
                    </a:xfrm>
                    <a:prstGeom prst="rect">
                      <a:avLst/>
                    </a:prstGeom>
                  </pic:spPr>
                </pic:pic>
              </a:graphicData>
            </a:graphic>
          </wp:inline>
        </w:drawing>
      </w:r>
    </w:p>
    <w:p>
      <w:pPr>
        <w:pStyle w:val="TF"/>
        <w:rPr/>
      </w:pPr>
      <w:bookmarkStart w:id="141" w:name="_Ref27544719"/>
      <w:r>
        <w:rPr/>
        <w:t>Figure 5.</w:t>
      </w:r>
      <w:bookmarkEnd w:id="141"/>
      <w:r>
        <w:rPr/>
        <w:t>8: CDF of all path powers</w:t>
      </w:r>
    </w:p>
    <w:p>
      <w:pPr>
        <w:pStyle w:val="Normal"/>
        <w:ind w:left="-180" w:hanging="0"/>
        <w:rPr/>
      </w:pPr>
      <w:r>
        <w:rPr/>
      </w:r>
    </w:p>
    <w:p>
      <w:pPr>
        <w:pStyle w:val="TH"/>
        <w:rPr/>
      </w:pPr>
      <w:r>
        <w:rPr/>
        <w:drawing>
          <wp:inline distT="0" distB="0" distL="0" distR="0">
            <wp:extent cx="4909820" cy="3682365"/>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21"/>
                    <a:srcRect l="-7" t="-9" r="-7" b="-9"/>
                    <a:stretch>
                      <a:fillRect/>
                    </a:stretch>
                  </pic:blipFill>
                  <pic:spPr bwMode="auto">
                    <a:xfrm>
                      <a:off x="0" y="0"/>
                      <a:ext cx="4909820" cy="3682365"/>
                    </a:xfrm>
                    <a:prstGeom prst="rect">
                      <a:avLst/>
                    </a:prstGeom>
                  </pic:spPr>
                </pic:pic>
              </a:graphicData>
            </a:graphic>
          </wp:inline>
        </w:drawing>
      </w:r>
    </w:p>
    <w:p>
      <w:pPr>
        <w:pStyle w:val="TF"/>
        <w:rPr/>
      </w:pPr>
      <w:bookmarkStart w:id="142" w:name="_Ref36960812"/>
      <w:r>
        <w:rPr/>
        <w:t>Figure 5.</w:t>
      </w:r>
      <w:bookmarkEnd w:id="142"/>
      <w:r>
        <w:rPr/>
        <w:t>9: CDF of MS angle spread for various SCM scenarios (circular AS calculation)</w:t>
      </w:r>
      <w:r>
        <w:br w:type="page"/>
      </w:r>
    </w:p>
    <w:p>
      <w:pPr>
        <w:pStyle w:val="Normal"/>
        <w:ind w:left="-180" w:hanging="0"/>
        <w:jc w:val="center"/>
        <w:rPr>
          <w:b/>
          <w:b/>
        </w:rPr>
      </w:pPr>
      <w:r>
        <w:rPr/>
        <w:t>Channel Scenario: Urban Microcellular</w:t>
      </w:r>
    </w:p>
    <w:p>
      <w:pPr>
        <w:pStyle w:val="Normal"/>
        <w:pBdr/>
        <w:jc w:val="both"/>
        <w:rPr/>
      </w:pPr>
      <w:r>
        <w:rPr/>
        <w:t>A number of parameters are shown in the following plots which are the result of simulations. Figure 5.10 illustrates the dynamic range of each channel realization, plotted as a complementary cdf.  The difference between the 1.25 MHz and 5 MHz channel bandwidths are shown in the resolvable dynamic range curves.  (Powers are combined within a chip time as a simple way to estimate the resolvable powers.) The 1% highest value is approximately the same for both bandwidths.  The dynamic range D is calculated from D = 10*log10(max pwr / min pwr) for each channel realization.</w:t>
      </w:r>
    </w:p>
    <w:p>
      <w:pPr>
        <w:pStyle w:val="TH"/>
        <w:rPr/>
      </w:pPr>
      <w:bookmarkStart w:id="143" w:name="_1122794696"/>
      <w:bookmarkEnd w:id="143"/>
      <w:r>
        <w:rPr/>
        <w:object w:dxaOrig="7609" w:dyaOrig="5689">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380.45pt;height:284.45pt" filled="f" o:ole="">
            <v:imagedata r:id="rId123" o:title=""/>
          </v:shape>
          <o:OLEObject Type="Embed" ProgID="" ShapeID="ole_rId122" DrawAspect="Content" ObjectID="_95631288" r:id="rId122"/>
        </w:object>
      </w:r>
    </w:p>
    <w:p>
      <w:pPr>
        <w:pStyle w:val="TF"/>
        <w:rPr/>
      </w:pPr>
      <w:bookmarkStart w:id="144" w:name="_Ref32042331"/>
      <w:r>
        <w:rPr/>
        <w:t>Figure 5.</w:t>
      </w:r>
      <w:bookmarkEnd w:id="144"/>
      <w:r>
        <w:rPr/>
        <w:t>10: Dynamic range of path powers per channel realization, (NLOS)</w:t>
      </w:r>
    </w:p>
    <w:p>
      <w:pPr>
        <w:pStyle w:val="TH"/>
        <w:rPr/>
      </w:pPr>
      <w:bookmarkStart w:id="145" w:name="_1122794728"/>
      <w:bookmarkEnd w:id="145"/>
      <w:r>
        <w:rPr/>
        <w:object w:dxaOrig="7573" w:dyaOrig="5677">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378.65pt;height:283.85pt" filled="f" o:ole="">
            <v:imagedata r:id="rId125" o:title=""/>
          </v:shape>
          <o:OLEObject Type="Embed" ProgID="" ShapeID="ole_rId124" DrawAspect="Content" ObjectID="_708723654" r:id="rId124"/>
        </w:object>
      </w:r>
    </w:p>
    <w:p>
      <w:pPr>
        <w:pStyle w:val="TF"/>
        <w:rPr/>
      </w:pPr>
      <w:bookmarkStart w:id="146" w:name="_Ref32042363"/>
      <w:r>
        <w:rPr/>
        <w:t>Figure 5.</w:t>
      </w:r>
      <w:bookmarkEnd w:id="146"/>
      <w:r>
        <w:rPr/>
        <w:t>11: Composite BS angle spread</w:t>
      </w:r>
    </w:p>
    <w:p>
      <w:pPr>
        <w:pStyle w:val="Normal"/>
        <w:rPr/>
      </w:pPr>
      <w:r>
        <w:rPr/>
        <w:t>The composite angle spread at the base is described in Figure 5.11 for the various K-factors that are seen in the micro-cell model, along with the LOS/NLOS mix expected when the cell radius is 500m (as measured from the cell center to cell corner).  For the NLOS case, the average composite Base AS = 19 degrees.  When experiencing LOS paths with increased K-factors, the angle spreads are observed to decreased accordingly.  The simulated average composite Base AS for the NLOS model is:  19.2 degrees, and the simulated average composite Base AS for the mixed propagation model is: 17.6 degrees.</w:t>
      </w:r>
    </w:p>
    <w:p>
      <w:pPr>
        <w:pStyle w:val="TH"/>
        <w:rPr/>
      </w:pPr>
      <w:r>
        <w:rPr/>
        <w:drawing>
          <wp:inline distT="0" distB="0" distL="0" distR="0">
            <wp:extent cx="4882515" cy="3653155"/>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26"/>
                    <a:srcRect l="-7" t="-9" r="-7" b="-9"/>
                    <a:stretch>
                      <a:fillRect/>
                    </a:stretch>
                  </pic:blipFill>
                  <pic:spPr bwMode="auto">
                    <a:xfrm>
                      <a:off x="0" y="0"/>
                      <a:ext cx="4882515" cy="3653155"/>
                    </a:xfrm>
                    <a:prstGeom prst="rect">
                      <a:avLst/>
                    </a:prstGeom>
                  </pic:spPr>
                </pic:pic>
              </a:graphicData>
            </a:graphic>
          </wp:inline>
        </w:drawing>
      </w:r>
    </w:p>
    <w:p>
      <w:pPr>
        <w:pStyle w:val="TF"/>
        <w:rPr/>
      </w:pPr>
      <w:bookmarkStart w:id="147" w:name="_Ref32042296"/>
      <w:r>
        <w:rPr/>
        <w:t>Figure 5.</w:t>
      </w:r>
      <w:bookmarkEnd w:id="147"/>
      <w:r>
        <w:rPr/>
        <w:t>12: Composite MS angle spread</w:t>
      </w:r>
    </w:p>
    <w:p>
      <w:pPr>
        <w:pStyle w:val="Normal"/>
        <w:rPr/>
      </w:pPr>
      <w:r>
        <w:rPr/>
        <w:t>The composite UE angle spread is described in Figure 5.12 for increased K-factor from a LOS path, causes the composite AS to be decreased since more power is present in a single direct component.  The mixed case is shown which has a slight decrease in the statistics due to the 15% of the locations experiencing the LOS condition (assuming a cell radius of 500m). The simulated average composite UE AS for the NLOS model is:  67.45 degrees, and the simulated average composite UE AS for the mixed propagation model is:  62.48 degrees.</w:t>
      </w:r>
    </w:p>
    <w:p>
      <w:pPr>
        <w:pStyle w:val="Normal"/>
        <w:rPr>
          <w:color w:val="0000FF"/>
        </w:rPr>
      </w:pPr>
      <w:r>
        <w:rPr/>
        <w:t>The delay spread is illustrated in Figure 5.13, which is also affected by the presence of a direct path.  The mix is produced by the combination of LOS and NLOS paths.  The simulated average delay spread for the NLOS condition is: 251 nS, and the simulated average delay spread for the mixed case is: 231 nS</w:t>
      </w:r>
    </w:p>
    <w:p>
      <w:pPr>
        <w:pStyle w:val="TH"/>
        <w:rPr/>
      </w:pPr>
      <w:bookmarkStart w:id="148" w:name="_1122794759"/>
      <w:bookmarkEnd w:id="148"/>
      <w:r>
        <w:rPr/>
        <w:object w:dxaOrig="7789" w:dyaOrig="5833">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389.45pt;height:291.65pt" filled="f" o:ole="">
            <v:imagedata r:id="rId128" o:title=""/>
          </v:shape>
          <o:OLEObject Type="Embed" ProgID="" ShapeID="ole_rId127" DrawAspect="Content" ObjectID="_1521633037" r:id="rId127"/>
        </w:object>
      </w:r>
    </w:p>
    <w:p>
      <w:pPr>
        <w:pStyle w:val="TF"/>
        <w:rPr/>
      </w:pPr>
      <w:bookmarkStart w:id="149" w:name="_Ref32042391"/>
      <w:r>
        <w:rPr/>
        <w:t>Figure 5.</w:t>
      </w:r>
      <w:bookmarkEnd w:id="149"/>
      <w:r>
        <w:rPr/>
        <w:t>13: Micro-cell delay spread</w:t>
      </w:r>
    </w:p>
    <w:p>
      <w:pPr>
        <w:pStyle w:val="Normal"/>
        <w:rPr/>
      </w:pPr>
      <w:r>
        <w:rPr/>
        <w:t>Figure 5.14 illustrates the propagation path loss model of the urban microcell which is characterized by the mixed mode between LOS and NLOS.</w:t>
      </w:r>
    </w:p>
    <w:p>
      <w:pPr>
        <w:pStyle w:val="TH"/>
        <w:rPr/>
      </w:pPr>
      <w:r>
        <w:rPr/>
        <w:drawing>
          <wp:inline distT="0" distB="0" distL="0" distR="0">
            <wp:extent cx="5537835" cy="4153535"/>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129"/>
                    <a:srcRect l="-4" t="-6" r="-4" b="-6"/>
                    <a:stretch>
                      <a:fillRect/>
                    </a:stretch>
                  </pic:blipFill>
                  <pic:spPr bwMode="auto">
                    <a:xfrm>
                      <a:off x="0" y="0"/>
                      <a:ext cx="5537835" cy="4153535"/>
                    </a:xfrm>
                    <a:prstGeom prst="rect">
                      <a:avLst/>
                    </a:prstGeom>
                  </pic:spPr>
                </pic:pic>
              </a:graphicData>
            </a:graphic>
          </wp:inline>
        </w:drawing>
      </w:r>
    </w:p>
    <w:p>
      <w:pPr>
        <w:pStyle w:val="TH"/>
        <w:rPr/>
      </w:pPr>
      <w:bookmarkStart w:id="150" w:name="_Ref32815507"/>
      <w:r>
        <w:rPr/>
        <w:t>Figure 5.</w:t>
      </w:r>
      <w:bookmarkEnd w:id="150"/>
      <w:r>
        <w:rPr/>
        <w:t>14: Microcell path loss versus distance</w:t>
      </w:r>
      <w:r>
        <w:br w:type="page"/>
      </w:r>
    </w:p>
    <w:p>
      <w:pPr>
        <w:pStyle w:val="Heading9"/>
        <w:rPr>
          <w:b/>
          <w:b/>
        </w:rPr>
      </w:pPr>
      <w:bookmarkStart w:id="151" w:name="__RefHeading___Toc477795103"/>
      <w:bookmarkEnd w:id="151"/>
      <w:r>
        <w:rPr/>
        <w:t>Annex A:</w:t>
        <w:br/>
        <w:t>Calculation of circular angle spread</w:t>
      </w:r>
    </w:p>
    <w:p>
      <w:pPr>
        <w:pStyle w:val="Normal"/>
        <w:rPr/>
      </w:pPr>
      <w:r>
        <w:rPr/>
        <w:t xml:space="preserve">For a signal with </w:t>
      </w:r>
      <w:r>
        <w:rPr>
          <w:i/>
        </w:rPr>
        <w:t>N</w:t>
      </w:r>
      <w:r>
        <w:rPr/>
        <w:t xml:space="preserve"> multi-paths, each has </w:t>
      </w:r>
      <w:r>
        <w:rPr>
          <w:i/>
        </w:rPr>
        <w:t>M</w:t>
      </w:r>
      <w:r>
        <w:rPr/>
        <w:t xml:space="preserve"> sub-paths, the conventional angle spread calculation for the composite signal is given by</w:t>
      </w:r>
    </w:p>
    <w:p>
      <w:pPr>
        <w:pStyle w:val="EQ"/>
        <w:tabs>
          <w:tab w:val="clear" w:pos="4536"/>
          <w:tab w:val="clear" w:pos="9072"/>
          <w:tab w:val="center" w:pos="4820" w:leader="none"/>
          <w:tab w:val="right" w:pos="9639" w:leader="none"/>
        </w:tabs>
        <w:rPr/>
      </w:pPr>
      <w:r>
        <w:rPr/>
        <w:tab/>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AS</m:t>
            </m:r>
          </m:sub>
        </m:sSub>
        <m:r>
          <w:rPr>
            <w:rFonts w:ascii="Cambria Math" w:hAnsi="Cambria Math"/>
          </w:rPr>
          <m:t xml:space="preserve">=</m:t>
        </m:r>
        <m:rad>
          <m:radPr>
            <m:degHide m:val="1"/>
          </m:radPr>
          <m:deg/>
          <m:e>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d>
                              <m:dPr>
                                <m:begChr m:val="("/>
                                <m:endChr m:val=")"/>
                              </m:dPr>
                              <m:e>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μ</m:t>
                                    </m:r>
                                  </m:sub>
                                </m:sSub>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e>
                    </m:nary>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e>
                    </m:nary>
                  </m:e>
                </m:nary>
              </m:den>
            </m:f>
          </m:e>
        </m:rad>
      </m:oMath>
      <w:r>
        <w:rPr/>
        <w:tab/>
        <w:t>(A-1)</w:t>
      </w:r>
    </w:p>
    <w:p>
      <w:pPr>
        <w:pStyle w:val="Normal"/>
        <w:rPr/>
      </w:pPr>
      <w:r>
        <w:rPr/>
        <w:t xml:space="preserve">where </w:t>
      </w:r>
      <w:r>
        <w:rPr/>
      </w:r>
      <m:oMath xmlns:m="http://schemas.openxmlformats.org/officeDocument/2006/math">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oMath>
      <w:r>
        <w:rPr/>
        <w:t xml:space="preserve">is the power for the </w:t>
      </w:r>
      <w:r>
        <w:rPr>
          <w:i/>
        </w:rPr>
        <w:t>m</w:t>
      </w:r>
      <w:r>
        <w:rPr/>
        <w:t xml:space="preserve">th subpath of the </w:t>
      </w:r>
      <w:r>
        <w:rPr>
          <w:i/>
        </w:rPr>
        <w:t>n</w:t>
      </w:r>
      <w:r>
        <w:rPr/>
        <w:t xml:space="preserve">th path, </w:t>
      </w: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μ</m:t>
            </m:r>
          </m:sub>
        </m:sSub>
      </m:oMath>
      <w:r>
        <w:rPr/>
        <w:t xml:space="preserve"> is defined as</w:t>
      </w:r>
    </w:p>
    <w:p>
      <w:pPr>
        <w:pStyle w:val="EQ"/>
        <w:tabs>
          <w:tab w:val="clear" w:pos="4536"/>
          <w:tab w:val="clear" w:pos="9072"/>
          <w:tab w:val="center" w:pos="4820" w:leader="none"/>
          <w:tab w:val="right" w:pos="9639" w:leader="none"/>
        </w:tabs>
        <w:rPr/>
      </w:pPr>
      <w:r>
        <w:rPr/>
        <w:tab/>
      </w: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μ</m:t>
            </m:r>
          </m:sub>
        </m:sSub>
        <m:r>
          <w:rPr>
            <w:rFonts w:ascii="Cambria Math" w:hAnsi="Cambria Math"/>
          </w:rPr>
          <m:t xml:space="preserve">=</m:t>
        </m:r>
        <m:r>
          <m:rPr>
            <m:lit/>
            <m:nor/>
          </m:rPr>
          <w:rPr>
            <w:rFonts w:ascii="Cambria Math" w:hAnsi="Cambria Math"/>
          </w:rPr>
          <m:t xml:space="preserve">mod</m:t>
        </m:r>
        <m:d>
          <m:dPr>
            <m:begChr m:val="("/>
            <m:endChr m:val=")"/>
          </m:dPr>
          <m:e>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θ</m:t>
                </m:r>
              </m:sub>
            </m:sSub>
            <m:r>
              <w:rPr>
                <w:rFonts w:ascii="Cambria Math" w:hAnsi="Cambria Math"/>
              </w:rPr>
              <m:t xml:space="preserve">+</m:t>
            </m:r>
            <m:r>
              <w:rPr>
                <w:rFonts w:ascii="Cambria Math" w:hAnsi="Cambria Math"/>
              </w:rPr>
              <m:t xml:space="preserve">π</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π</m:t>
            </m:r>
          </m:e>
        </m:d>
        <m:r>
          <w:rPr>
            <w:rFonts w:ascii="Cambria Math" w:hAnsi="Cambria Math"/>
          </w:rPr>
          <m:t xml:space="preserve">−</m:t>
        </m:r>
        <m:r>
          <w:rPr>
            <w:rFonts w:ascii="Cambria Math" w:hAnsi="Cambria Math"/>
          </w:rPr>
          <m:t xml:space="preserve">π</m:t>
        </m:r>
      </m:oMath>
      <w:r>
        <w:rPr/>
        <w:t>,</w:t>
        <w:tab/>
        <w:t>(A-2)</w:t>
      </w:r>
    </w:p>
    <w:p>
      <w:pPr>
        <w:pStyle w:val="Normal"/>
        <w:rPr/>
      </w:pPr>
      <w:r>
        <w:rPr/>
      </w:r>
      <m:oMath xmlns:m="http://schemas.openxmlformats.org/officeDocument/2006/math">
        <m:sSub>
          <m:e>
            <m:r>
              <w:rPr>
                <w:rFonts w:ascii="Cambria Math" w:hAnsi="Cambria Math"/>
              </w:rPr>
              <m:t xml:space="preserve">μ</m:t>
            </m:r>
          </m:e>
          <m:sub>
            <m:r>
              <w:rPr>
                <w:rFonts w:ascii="Cambria Math" w:hAnsi="Cambria Math"/>
              </w:rPr>
              <m:t xml:space="preserve">θ</m:t>
            </m:r>
          </m:sub>
        </m:sSub>
      </m:oMath>
      <w:r>
        <w:rPr>
          <w:rFonts w:eastAsia="Times New Roman"/>
        </w:rPr>
        <w:t xml:space="preserve"> </w:t>
      </w:r>
      <w:r>
        <w:rPr/>
        <w:t>is defined as</w:t>
      </w:r>
    </w:p>
    <w:p>
      <w:pPr>
        <w:pStyle w:val="EQ"/>
        <w:tabs>
          <w:tab w:val="clear" w:pos="4536"/>
          <w:tab w:val="clear" w:pos="9072"/>
          <w:tab w:val="center" w:pos="4820" w:leader="none"/>
          <w:tab w:val="right" w:pos="9639" w:leader="none"/>
        </w:tabs>
        <w:rPr/>
      </w:pPr>
      <w:r>
        <w:rPr/>
        <w:tab/>
      </w:r>
      <w:r>
        <w:rPr/>
      </w:r>
      <m:oMath xmlns:m="http://schemas.openxmlformats.org/officeDocument/2006/math">
        <m:sSub>
          <m:e>
            <m:r>
              <w:rPr>
                <w:rFonts w:ascii="Cambria Math" w:hAnsi="Cambria Math"/>
              </w:rPr>
              <m:t xml:space="preserve">μ</m:t>
            </m:r>
          </m:e>
          <m:sub>
            <m:r>
              <w:rPr>
                <w:rFonts w:ascii="Cambria Math" w:hAnsi="Cambria Math"/>
              </w:rPr>
              <m:t xml:space="preserve">θ</m:t>
            </m:r>
          </m:sub>
        </m:sSub>
        <m:r>
          <w:rPr>
            <w:rFonts w:ascii="Cambria Math" w:hAnsi="Cambria Math"/>
          </w:rPr>
          <m:t xml:space="preserve">=</m:t>
        </m:r>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e>
                </m:nary>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e>
                </m:nary>
              </m:e>
            </m:nary>
          </m:den>
        </m:f>
      </m:oMath>
      <w:r>
        <w:rPr/>
        <w:tab/>
        <w:t>(A-3)</w:t>
      </w:r>
    </w:p>
    <w:p>
      <w:pPr>
        <w:pStyle w:val="Normal"/>
        <w:rPr/>
      </w:pPr>
      <w:r>
        <w:rPr/>
        <w:t xml:space="preserve">and </w:t>
      </w: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oMath>
      <w:r>
        <w:rPr/>
        <w:t xml:space="preserve"> is the AoA (or AoD) of the </w:t>
      </w:r>
      <w:r>
        <w:rPr>
          <w:i/>
        </w:rPr>
        <w:t>m</w:t>
      </w:r>
      <w:r>
        <w:rPr/>
        <w:t xml:space="preserve">th subpath of the </w:t>
      </w:r>
      <w:r>
        <w:rPr>
          <w:i/>
        </w:rPr>
        <w:t>n</w:t>
      </w:r>
      <w:r>
        <w:rPr/>
        <w:t xml:space="preserve">th path. Note that we have dropped the AoA (AoD) subscript for convenience. </w:t>
      </w:r>
    </w:p>
    <w:p>
      <w:pPr>
        <w:pStyle w:val="Normal"/>
        <w:rPr/>
      </w:pPr>
      <w:r>
        <w:rPr/>
        <w:t xml:space="preserve">We note that the angle spread should be independent of a linear shift in the AoAs. In other words, by replacing </w:t>
      </w: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oMath>
      <w:r>
        <w:rPr/>
        <w:t xml:space="preserve"> with </w:t>
      </w: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r>
          <w:rPr>
            <w:rFonts w:ascii="Cambria Math" w:hAnsi="Cambria Math"/>
          </w:rPr>
          <m:t xml:space="preserve">+</m:t>
        </m:r>
        <m:r>
          <w:rPr>
            <w:rFonts w:ascii="Cambria Math" w:hAnsi="Cambria Math"/>
          </w:rPr>
          <m:t xml:space="preserve">Δ</m:t>
        </m:r>
      </m:oMath>
      <w:r>
        <w:rPr/>
        <w:t xml:space="preserve">, the angle spread </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AS</m:t>
            </m:r>
          </m:sub>
        </m:sSub>
        <m:d>
          <m:dPr>
            <m:begChr m:val="("/>
            <m:endChr m:val=")"/>
          </m:dPr>
          <m:e>
            <m:r>
              <w:rPr>
                <w:rFonts w:ascii="Cambria Math" w:hAnsi="Cambria Math"/>
              </w:rPr>
              <m:t xml:space="preserve">Δ</m:t>
            </m:r>
          </m:e>
        </m:d>
      </m:oMath>
      <w:r>
        <w:rPr/>
        <w:t xml:space="preserve"> which is now a function of </w:t>
      </w:r>
      <w:r>
        <w:rPr/>
      </w:r>
      <m:oMath xmlns:m="http://schemas.openxmlformats.org/officeDocument/2006/math">
        <m:r>
          <w:rPr>
            <w:rFonts w:ascii="Cambria Math" w:hAnsi="Cambria Math"/>
          </w:rPr>
          <m:t xml:space="preserve">Δ</m:t>
        </m:r>
      </m:oMath>
      <w:r>
        <w:rPr/>
        <w:t xml:space="preserve"> should actually be constant no matter what </w:t>
      </w:r>
      <w:r>
        <w:rPr/>
      </w:r>
      <m:oMath xmlns:m="http://schemas.openxmlformats.org/officeDocument/2006/math">
        <m:r>
          <w:rPr>
            <w:rFonts w:ascii="Cambria Math" w:hAnsi="Cambria Math"/>
          </w:rPr>
          <m:t xml:space="preserve">Δ</m:t>
        </m:r>
      </m:oMath>
      <w:r>
        <w:rPr/>
        <w:t xml:space="preserve"> is. However, due to the ambiguity of the modulo </w:t>
      </w:r>
      <w:r>
        <w:rPr/>
      </w:r>
      <m:oMath xmlns:m="http://schemas.openxmlformats.org/officeDocument/2006/math">
        <m:r>
          <w:rPr>
            <w:rFonts w:ascii="Cambria Math" w:hAnsi="Cambria Math"/>
          </w:rPr>
          <m:t xml:space="preserve">2</m:t>
        </m:r>
        <m:r>
          <w:rPr>
            <w:rFonts w:ascii="Cambria Math" w:hAnsi="Cambria Math"/>
          </w:rPr>
          <m:t xml:space="preserve">π</m:t>
        </m:r>
      </m:oMath>
      <w:r>
        <w:rPr/>
        <w:t xml:space="preserve">operation, this may not be the case. Therefore the angle spread should be the minimum of </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AS</m:t>
            </m:r>
          </m:sub>
        </m:sSub>
        <m:d>
          <m:dPr>
            <m:begChr m:val="("/>
            <m:endChr m:val=")"/>
          </m:dPr>
          <m:e>
            <m:r>
              <w:rPr>
                <w:rFonts w:ascii="Cambria Math" w:hAnsi="Cambria Math"/>
              </w:rPr>
              <m:t xml:space="preserve">Δ</m:t>
            </m:r>
          </m:e>
        </m:d>
      </m:oMath>
      <w:r>
        <w:rPr/>
        <w:t xml:space="preserve"> over all </w:t>
      </w:r>
      <w:r>
        <w:rPr/>
      </w:r>
      <m:oMath xmlns:m="http://schemas.openxmlformats.org/officeDocument/2006/math">
        <m:r>
          <w:rPr>
            <w:rFonts w:ascii="Cambria Math" w:hAnsi="Cambria Math"/>
          </w:rPr>
          <m:t xml:space="preserve">Δ</m:t>
        </m:r>
      </m:oMath>
      <w:r>
        <w:rPr/>
        <w:t>:</w:t>
      </w:r>
    </w:p>
    <w:p>
      <w:pPr>
        <w:pStyle w:val="EQ"/>
        <w:tabs>
          <w:tab w:val="clear" w:pos="4536"/>
          <w:tab w:val="clear" w:pos="9072"/>
          <w:tab w:val="center" w:pos="4820" w:leader="none"/>
          <w:tab w:val="right" w:pos="9639" w:leader="none"/>
        </w:tabs>
        <w:rPr/>
      </w:pPr>
      <w:r>
        <w:rPr/>
        <w:tab/>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AS</m:t>
            </m:r>
          </m:sub>
        </m:sSub>
        <m:r>
          <w:rPr>
            <w:rFonts w:ascii="Cambria Math" w:hAnsi="Cambria Math"/>
          </w:rPr>
          <m:t xml:space="preserve">=</m:t>
        </m:r>
        <m:limLow>
          <m:e>
            <m:r>
              <m:rPr>
                <m:lit/>
                <m:nor/>
              </m:rPr>
              <w:rPr>
                <w:rFonts w:ascii="Cambria Math" w:hAnsi="Cambria Math"/>
              </w:rPr>
              <m:t xml:space="preserve">min</m:t>
            </m:r>
          </m:e>
          <m:lim>
            <m:r>
              <w:rPr>
                <w:rFonts w:ascii="Cambria Math" w:hAnsi="Cambria Math"/>
              </w:rPr>
              <m:t xml:space="preserve">Δ</m:t>
            </m:r>
          </m:lim>
        </m:limLow>
        <m:sSub>
          <m:e>
            <m:r>
              <w:rPr>
                <w:rFonts w:ascii="Cambria Math" w:hAnsi="Cambria Math"/>
              </w:rPr>
              <m:t xml:space="preserve">σ</m:t>
            </m:r>
          </m:e>
          <m:sub>
            <m:r>
              <m:rPr>
                <m:lit/>
                <m:nor/>
              </m:rPr>
              <w:rPr>
                <w:rFonts w:ascii="Cambria Math" w:hAnsi="Cambria Math"/>
              </w:rPr>
              <m:t xml:space="preserve">AS</m:t>
            </m:r>
          </m:sub>
        </m:sSub>
        <m:d>
          <m:dPr>
            <m:begChr m:val="("/>
            <m:endChr m:val=")"/>
          </m:dPr>
          <m:e>
            <m:r>
              <w:rPr>
                <w:rFonts w:ascii="Cambria Math" w:hAnsi="Cambria Math"/>
              </w:rPr>
              <m:t xml:space="preserve">Δ</m:t>
            </m:r>
          </m:e>
        </m:d>
        <m:r>
          <w:rPr>
            <w:rFonts w:ascii="Cambria Math" w:hAnsi="Cambria Math"/>
          </w:rPr>
          <m:t xml:space="preserve">=</m:t>
        </m:r>
        <m:rad>
          <m:radPr>
            <m:degHide m:val="1"/>
          </m:radPr>
          <m:deg/>
          <m:e>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d>
                              <m:dPr>
                                <m:begChr m:val="("/>
                                <m:endChr m:val=")"/>
                              </m:dPr>
                              <m:e>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μ</m:t>
                                    </m:r>
                                  </m:sub>
                                </m:sSub>
                                <m:d>
                                  <m:dPr>
                                    <m:begChr m:val="("/>
                                    <m:endChr m:val=")"/>
                                  </m:dPr>
                                  <m:e>
                                    <m:r>
                                      <w:rPr>
                                        <w:rFonts w:ascii="Cambria Math" w:hAnsi="Cambria Math"/>
                                      </w:rPr>
                                      <m:t xml:space="preserve">Δ</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e>
                    </m:nary>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e>
                    </m:nary>
                  </m:e>
                </m:nary>
              </m:den>
            </m:f>
          </m:e>
        </m:rad>
      </m:oMath>
      <w:r>
        <w:rPr/>
        <w:tab/>
        <w:t>(A-4)</w:t>
      </w:r>
    </w:p>
    <w:p>
      <w:pPr>
        <w:pStyle w:val="Normal"/>
        <w:rPr/>
      </w:pPr>
      <w:r>
        <w:rPr/>
        <w:t xml:space="preserve">where </w:t>
      </w: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μ</m:t>
            </m:r>
          </m:sub>
        </m:sSub>
        <m:d>
          <m:dPr>
            <m:begChr m:val="("/>
            <m:endChr m:val=")"/>
          </m:dPr>
          <m:e>
            <m:r>
              <w:rPr>
                <w:rFonts w:ascii="Cambria Math" w:hAnsi="Cambria Math"/>
              </w:rPr>
              <m:t xml:space="preserve">Δ</m:t>
            </m:r>
          </m:e>
        </m:d>
      </m:oMath>
      <w:r>
        <w:rPr/>
        <w:t xml:space="preserve"> is defined as</w:t>
      </w:r>
    </w:p>
    <w:p>
      <w:pPr>
        <w:pStyle w:val="EQ"/>
        <w:tabs>
          <w:tab w:val="clear" w:pos="4536"/>
          <w:tab w:val="clear" w:pos="9072"/>
          <w:tab w:val="center" w:pos="4820" w:leader="none"/>
          <w:tab w:val="right" w:pos="9639" w:leader="none"/>
        </w:tabs>
        <w:rPr/>
      </w:pPr>
      <w:r>
        <w:rPr/>
        <w:tab/>
      </w: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μ</m:t>
            </m:r>
          </m:sub>
        </m:sSub>
        <m:d>
          <m:dPr>
            <m:begChr m:val="("/>
            <m:endChr m:val=")"/>
          </m:dPr>
          <m:e>
            <m:r>
              <w:rPr>
                <w:rFonts w:ascii="Cambria Math" w:hAnsi="Cambria Math"/>
              </w:rPr>
              <m:t xml:space="preserve">Δ</m:t>
            </m:r>
          </m:e>
        </m:d>
        <m:r>
          <w:rPr>
            <w:rFonts w:ascii="Cambria Math" w:hAnsi="Cambria Math"/>
          </w:rPr>
          <m:t xml:space="preserve">=</m:t>
        </m:r>
        <m:r>
          <m:rPr>
            <m:lit/>
            <m:nor/>
          </m:rPr>
          <w:rPr>
            <w:rFonts w:ascii="Cambria Math" w:hAnsi="Cambria Math"/>
          </w:rPr>
          <m:t xml:space="preserve">mod</m:t>
        </m:r>
        <m:d>
          <m:dPr>
            <m:begChr m:val="("/>
            <m:endChr m:val=")"/>
          </m:dPr>
          <m:e>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d>
              <m:dPr>
                <m:begChr m:val="("/>
                <m:endChr m:val=")"/>
              </m:dPr>
              <m:e>
                <m:r>
                  <w:rPr>
                    <w:rFonts w:ascii="Cambria Math" w:hAnsi="Cambria Math"/>
                  </w:rPr>
                  <m:t xml:space="preserve">Δ</m:t>
                </m:r>
              </m:e>
            </m:d>
            <m:r>
              <w:rPr>
                <w:rFonts w:ascii="Cambria Math" w:hAnsi="Cambria Math"/>
              </w:rPr>
              <m:t xml:space="preserve">−</m:t>
            </m:r>
            <m:sSub>
              <m:e>
                <m:r>
                  <w:rPr>
                    <w:rFonts w:ascii="Cambria Math" w:hAnsi="Cambria Math"/>
                  </w:rPr>
                  <m:t xml:space="preserve">μ</m:t>
                </m:r>
              </m:e>
              <m:sub>
                <m:r>
                  <w:rPr>
                    <w:rFonts w:ascii="Cambria Math" w:hAnsi="Cambria Math"/>
                  </w:rPr>
                  <m:t xml:space="preserve">θ</m:t>
                </m:r>
              </m:sub>
            </m:sSub>
            <m:d>
              <m:dPr>
                <m:begChr m:val="("/>
                <m:endChr m:val=")"/>
              </m:dPr>
              <m:e>
                <m:r>
                  <w:rPr>
                    <w:rFonts w:ascii="Cambria Math" w:hAnsi="Cambria Math"/>
                  </w:rPr>
                  <m:t xml:space="preserve">Δ</m:t>
                </m:r>
              </m:e>
            </m:d>
            <m:r>
              <w:rPr>
                <w:rFonts w:ascii="Cambria Math" w:hAnsi="Cambria Math"/>
              </w:rPr>
              <m:t xml:space="preserve">+</m:t>
            </m:r>
            <m:r>
              <w:rPr>
                <w:rFonts w:ascii="Cambria Math" w:hAnsi="Cambria Math"/>
              </w:rPr>
              <m:t xml:space="preserve">π</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π</m:t>
            </m:r>
          </m:e>
        </m:d>
        <m:r>
          <w:rPr>
            <w:rFonts w:ascii="Cambria Math" w:hAnsi="Cambria Math"/>
          </w:rPr>
          <m:t xml:space="preserve">−</m:t>
        </m:r>
        <m:r>
          <w:rPr>
            <w:rFonts w:ascii="Cambria Math" w:hAnsi="Cambria Math"/>
          </w:rPr>
          <m:t xml:space="preserve">π</m:t>
        </m:r>
      </m:oMath>
      <w:r>
        <w:rPr/>
        <w:t>,</w:t>
        <w:tab/>
        <w:t>(A-5)</w:t>
      </w:r>
    </w:p>
    <w:p>
      <w:pPr>
        <w:pStyle w:val="Normal"/>
        <w:rPr/>
      </w:pPr>
      <w:r>
        <w:rPr/>
      </w:r>
      <m:oMath xmlns:m="http://schemas.openxmlformats.org/officeDocument/2006/math">
        <m:sSub>
          <m:e>
            <m:r>
              <w:rPr>
                <w:rFonts w:ascii="Cambria Math" w:hAnsi="Cambria Math"/>
              </w:rPr>
              <m:t xml:space="preserve">μ</m:t>
            </m:r>
          </m:e>
          <m:sub>
            <m:r>
              <w:rPr>
                <w:rFonts w:ascii="Cambria Math" w:hAnsi="Cambria Math"/>
              </w:rPr>
              <m:t xml:space="preserve">θ</m:t>
            </m:r>
          </m:sub>
        </m:sSub>
        <m:d>
          <m:dPr>
            <m:begChr m:val="("/>
            <m:endChr m:val=")"/>
          </m:dPr>
          <m:e>
            <m:r>
              <w:rPr>
                <w:rFonts w:ascii="Cambria Math" w:hAnsi="Cambria Math"/>
              </w:rPr>
              <m:t xml:space="preserve">Δ</m:t>
            </m:r>
          </m:e>
        </m:d>
      </m:oMath>
      <w:r>
        <w:rPr>
          <w:rFonts w:eastAsia="Times New Roman"/>
        </w:rPr>
        <w:t xml:space="preserve"> </w:t>
      </w:r>
      <w:r>
        <w:rPr/>
        <w:t>is defined as</w:t>
      </w:r>
    </w:p>
    <w:p>
      <w:pPr>
        <w:pStyle w:val="EQ"/>
        <w:tabs>
          <w:tab w:val="clear" w:pos="4536"/>
          <w:tab w:val="clear" w:pos="9072"/>
          <w:tab w:val="center" w:pos="4820" w:leader="none"/>
          <w:tab w:val="right" w:pos="9639" w:leader="none"/>
        </w:tabs>
        <w:rPr/>
      </w:pPr>
      <w:r>
        <w:rPr/>
        <w:tab/>
      </w:r>
      <w:r>
        <w:rPr/>
      </w:r>
      <m:oMath xmlns:m="http://schemas.openxmlformats.org/officeDocument/2006/math">
        <m:sSub>
          <m:e>
            <m:r>
              <w:rPr>
                <w:rFonts w:ascii="Cambria Math" w:hAnsi="Cambria Math"/>
              </w:rPr>
              <m:t xml:space="preserve">μ</m:t>
            </m:r>
          </m:e>
          <m:sub>
            <m:r>
              <w:rPr>
                <w:rFonts w:ascii="Cambria Math" w:hAnsi="Cambria Math"/>
              </w:rPr>
              <m:t xml:space="preserve">θ</m:t>
            </m:r>
          </m:sub>
        </m:sSub>
        <m:d>
          <m:dPr>
            <m:begChr m:val="("/>
            <m:endChr m:val=")"/>
          </m:dPr>
          <m:e>
            <m:r>
              <w:rPr>
                <w:rFonts w:ascii="Cambria Math" w:hAnsi="Cambria Math"/>
              </w:rPr>
              <m:t xml:space="preserve">Δ</m:t>
            </m:r>
          </m:e>
        </m:d>
        <m:r>
          <w:rPr>
            <w:rFonts w:ascii="Cambria Math" w:hAnsi="Cambria Math"/>
          </w:rPr>
          <m:t xml:space="preserve">=</m:t>
        </m:r>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d>
                      <m:dPr>
                        <m:begChr m:val="("/>
                        <m:endChr m:val=")"/>
                      </m:dPr>
                      <m:e>
                        <m:r>
                          <w:rPr>
                            <w:rFonts w:ascii="Cambria Math" w:hAnsi="Cambria Math"/>
                          </w:rPr>
                          <m:t xml:space="preserve">Δ</m:t>
                        </m:r>
                      </m:e>
                    </m:d>
                    <m:r>
                      <w:rPr>
                        <w:rFonts w:ascii="Cambria Math" w:hAnsi="Cambria Math"/>
                      </w:rPr>
                      <m:t xml:space="preserve">⋅</m:t>
                    </m:r>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e>
                </m:nary>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P</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e>
                </m:nary>
              </m:e>
            </m:nary>
          </m:den>
        </m:f>
      </m:oMath>
      <w:r>
        <w:rPr/>
        <w:tab/>
        <w:t>(A-6)</w:t>
      </w:r>
    </w:p>
    <w:p>
      <w:pPr>
        <w:pStyle w:val="Normal"/>
        <w:tabs>
          <w:tab w:val="clear" w:pos="284"/>
          <w:tab w:val="center" w:pos="4680" w:leader="none"/>
        </w:tabs>
        <w:rPr/>
      </w:pPr>
      <w:r>
        <w:rPr/>
        <w:t xml:space="preserve">and </w:t>
      </w:r>
      <w:r>
        <w:rPr/>
      </w:r>
      <m:oMath xmlns:m="http://schemas.openxmlformats.org/officeDocument/2006/math">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d>
          <m:dPr>
            <m:begChr m:val="("/>
            <m:endChr m:val=")"/>
          </m:dPr>
          <m:e>
            <m:r>
              <w:rPr>
                <w:rFonts w:ascii="Cambria Math" w:hAnsi="Cambria Math"/>
              </w:rPr>
              <m:t xml:space="preserve">Δ</m:t>
            </m:r>
          </m:e>
        </m:d>
        <m:r>
          <w:rPr>
            <w:rFonts w:ascii="Cambria Math" w:hAnsi="Cambria Math"/>
          </w:rPr>
          <m:t xml:space="preserve">=</m:t>
        </m:r>
        <m:r>
          <m:rPr>
            <m:lit/>
            <m:nor/>
          </m:rPr>
          <w:rPr>
            <w:rFonts w:ascii="Cambria Math" w:hAnsi="Cambria Math"/>
          </w:rPr>
          <m:t xml:space="preserve">mod</m:t>
        </m:r>
        <m:d>
          <m:dPr>
            <m:begChr m:val="("/>
            <m:endChr m:val=")"/>
          </m:dPr>
          <m:e>
            <m:sSub>
              <m:e>
                <m:r>
                  <w:rPr>
                    <w:rFonts w:ascii="Cambria Math" w:hAnsi="Cambria Math"/>
                  </w:rPr>
                  <m:t xml:space="preserve">θ</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π</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π</m:t>
            </m:r>
          </m:e>
        </m:d>
        <m:r>
          <w:rPr>
            <w:rFonts w:ascii="Cambria Math" w:hAnsi="Cambria Math"/>
          </w:rPr>
          <m:t xml:space="preserve">−</m:t>
        </m:r>
        <m:r>
          <w:rPr>
            <w:rFonts w:ascii="Cambria Math" w:hAnsi="Cambria Math"/>
          </w:rPr>
          <m:t xml:space="preserve">π</m:t>
        </m:r>
      </m:oMath>
      <w:r>
        <w:rPr/>
        <w:t>.</w:t>
      </w:r>
      <w:r>
        <w:br w:type="page"/>
      </w:r>
    </w:p>
    <w:p>
      <w:pPr>
        <w:pStyle w:val="Heading9"/>
        <w:rPr/>
      </w:pPr>
      <w:bookmarkStart w:id="152" w:name="__RefHeading___Toc477795104"/>
      <w:bookmarkStart w:id="153" w:name="historyclause"/>
      <w:bookmarkEnd w:id="152"/>
      <w:bookmarkEnd w:id="153"/>
      <w:r>
        <w:rPr/>
        <w:t>Annex B:</w:t>
        <w:br/>
        <w:t>Change history</w:t>
      </w:r>
    </w:p>
    <w:p>
      <w:pPr>
        <w:pStyle w:val="TH"/>
        <w:rPr/>
      </w:pPr>
      <w:r>
        <w:rPr/>
      </w:r>
      <w:bookmarkStart w:id="154" w:name="historyclause"/>
      <w:bookmarkStart w:id="155" w:name="historyclause"/>
      <w:bookmarkEnd w:id="155"/>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sz w:val="16"/>
                <w:szCs w:val="16"/>
                <w:lang w:val="en-GB"/>
              </w:rPr>
              <w:t>RP_20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sz w:val="16"/>
                <w:szCs w:val="16"/>
                <w:lang w:val="en-GB"/>
              </w:rPr>
              <w:t>RP-030311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GB"/>
              </w:rPr>
            </w:pPr>
            <w:r>
              <w:rPr>
                <w:rFonts w:cs="Arial"/>
                <w:sz w:val="16"/>
                <w:szCs w:val="16"/>
                <w:lang w:val="en-GB"/>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GB"/>
              </w:rPr>
            </w:pPr>
            <w:r>
              <w:rPr>
                <w:rFonts w:cs="Arial"/>
                <w:sz w:val="16"/>
                <w:szCs w:val="16"/>
                <w:lang w:val="en-GB"/>
              </w:rPr>
              <w:t>Approved as a Release 6 technical report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2003-09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sz w:val="16"/>
                <w:szCs w:val="16"/>
                <w:lang w:val="en-GB"/>
              </w:rPr>
              <w:t>RP_21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sz w:val="16"/>
                <w:szCs w:val="16"/>
                <w:lang w:val="en-GB"/>
              </w:rPr>
              <w:t>RP-030461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GB"/>
              </w:rPr>
            </w:pPr>
            <w:r>
              <w:rPr>
                <w:rFonts w:cs="Arial"/>
                <w:sz w:val="16"/>
                <w:szCs w:val="16"/>
                <w:lang w:val="en-GB"/>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lang w:val="en-GB"/>
              </w:rPr>
            </w:pPr>
            <w:r>
              <w:rPr>
                <w:rFonts w:cs="Arial"/>
                <w:sz w:val="16"/>
                <w:szCs w:val="16"/>
                <w:lang w:val="en-GB"/>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GB"/>
              </w:rPr>
              <w:t>Corrections and clarifications to Spatial Channel Model Technical Report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sz w:val="16"/>
                <w:szCs w:val="16"/>
                <w:lang w:val="en-GB"/>
              </w:rPr>
              <w:t>SP_36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sz w:val="16"/>
                <w:szCs w:val="16"/>
                <w:lang w:val="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GB"/>
              </w:rPr>
            </w:pPr>
            <w:r>
              <w:rPr>
                <w:rFonts w:cs="Arial"/>
                <w:sz w:val="16"/>
                <w:szCs w:val="16"/>
                <w:lang w:val="en-GB"/>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GB"/>
              </w:rPr>
            </w:pPr>
            <w:r>
              <w:rPr>
                <w:rFonts w:cs="Arial"/>
                <w:sz w:val="16"/>
                <w:szCs w:val="16"/>
                <w:lang w:val="en-GB"/>
              </w:rPr>
              <w:t>Update to Rel-7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sz w:val="16"/>
                <w:szCs w:val="16"/>
                <w:lang w:val="en-GB"/>
              </w:rPr>
              <w:t>RAN_42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sz w:val="16"/>
                <w:szCs w:val="16"/>
                <w:lang w:val="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GB"/>
              </w:rPr>
            </w:pPr>
            <w:r>
              <w:rPr>
                <w:rFonts w:cs="Arial"/>
                <w:sz w:val="16"/>
                <w:szCs w:val="16"/>
                <w:lang w:val="en-GB"/>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GB"/>
              </w:rPr>
            </w:pPr>
            <w:r>
              <w:rPr>
                <w:rFonts w:cs="Arial"/>
                <w:sz w:val="16"/>
                <w:szCs w:val="16"/>
                <w:lang w:val="en-GB"/>
              </w:rPr>
              <w:t>Update to Rel-8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sz w:val="16"/>
                <w:szCs w:val="16"/>
                <w:lang w:val="en-GB"/>
              </w:rPr>
              <w:t>SP_46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sz w:val="16"/>
                <w:szCs w:val="16"/>
                <w:lang w:val="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GB"/>
              </w:rPr>
            </w:pPr>
            <w:r>
              <w:rPr>
                <w:rFonts w:cs="Arial"/>
                <w:sz w:val="16"/>
                <w:szCs w:val="16"/>
                <w:lang w:val="en-GB"/>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GB"/>
              </w:rPr>
            </w:pPr>
            <w:r>
              <w:rPr>
                <w:rFonts w:cs="Arial"/>
                <w:sz w:val="16"/>
                <w:szCs w:val="16"/>
                <w:lang w:val="en-GB"/>
              </w:rPr>
              <w:t>Update to Rel-9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sz w:val="16"/>
                <w:szCs w:val="16"/>
                <w:lang w:val="en-GB"/>
              </w:rPr>
              <w:t>SP_51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sz w:val="16"/>
                <w:szCs w:val="16"/>
                <w:lang w:val="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GB"/>
              </w:rPr>
            </w:pPr>
            <w:r>
              <w:rPr>
                <w:rFonts w:cs="Arial"/>
                <w:sz w:val="16"/>
                <w:szCs w:val="16"/>
                <w:lang w:val="en-GB"/>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GB"/>
              </w:rPr>
            </w:pPr>
            <w:r>
              <w:rPr>
                <w:rFonts w:cs="Arial"/>
                <w:sz w:val="16"/>
                <w:szCs w:val="16"/>
                <w:lang w:val="en-GB"/>
              </w:rPr>
              <w:t>Update to Rel-10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SP_57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GB"/>
              </w:rPr>
            </w:pPr>
            <w:r>
              <w:rPr>
                <w:rFonts w:cs="Arial"/>
                <w:sz w:val="16"/>
                <w:szCs w:val="16"/>
                <w:lang w:val="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GB"/>
              </w:rPr>
            </w:pPr>
            <w:r>
              <w:rPr>
                <w:rFonts w:cs="Arial"/>
                <w:sz w:val="16"/>
                <w:szCs w:val="16"/>
                <w:lang w:val="en-GB"/>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en-GB"/>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val="en-GB"/>
              </w:rPr>
            </w:pPr>
            <w:r>
              <w:rPr>
                <w:rFonts w:cs="Arial"/>
                <w:sz w:val="16"/>
                <w:szCs w:val="16"/>
                <w:lang w:val="en-GB"/>
              </w:rPr>
              <w:t>11.0.0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rFonts w:cs="Arial"/>
                <w:sz w:val="16"/>
                <w:szCs w:val="16"/>
                <w:lang w:val="en-GB"/>
              </w:rPr>
            </w:pPr>
            <w:r>
              <w:rPr>
                <w:rFonts w:cs="Arial"/>
                <w:sz w:val="16"/>
                <w:szCs w:val="16"/>
                <w:lang w:val="en-GB"/>
              </w:rPr>
              <w:t>2014-09</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rFonts w:cs="Arial"/>
                <w:sz w:val="16"/>
                <w:szCs w:val="16"/>
                <w:lang w:val="en-GB"/>
              </w:rPr>
            </w:pPr>
            <w:r>
              <w:rPr>
                <w:rFonts w:cs="Arial"/>
                <w:sz w:val="16"/>
                <w:szCs w:val="16"/>
                <w:lang w:val="en-GB"/>
              </w:rPr>
              <w:t>SP_65</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rFonts w:cs="Arial"/>
                <w:sz w:val="16"/>
                <w:szCs w:val="16"/>
                <w:lang w:val="en-GB"/>
              </w:rPr>
            </w:pPr>
            <w:r>
              <w:rPr>
                <w:rFonts w:cs="Arial"/>
                <w:sz w:val="16"/>
                <w:szCs w:val="16"/>
                <w:lang w:val="en-GB"/>
              </w:rPr>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R"/>
              <w:snapToGrid w:val="false"/>
              <w:jc w:val="center"/>
              <w:rPr>
                <w:rFonts w:cs="Arial"/>
                <w:sz w:val="16"/>
                <w:szCs w:val="16"/>
                <w:lang w:val="en-GB"/>
              </w:rPr>
            </w:pPr>
            <w:r>
              <w:rPr>
                <w:rFonts w:cs="Arial"/>
                <w:sz w:val="16"/>
                <w:szCs w:val="16"/>
                <w:lang w:val="en-GB"/>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rFonts w:cs="Arial"/>
                <w:sz w:val="16"/>
                <w:szCs w:val="16"/>
                <w:lang w:val="en-GB"/>
              </w:rPr>
            </w:pPr>
            <w:r>
              <w:rPr>
                <w:rFonts w:cs="Arial"/>
                <w:sz w:val="16"/>
                <w:szCs w:val="16"/>
                <w:lang w:val="en-GB"/>
              </w:rPr>
            </w:r>
          </w:p>
        </w:tc>
        <w:tc>
          <w:tcPr>
            <w:tcW w:w="4820"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lang w:val="en-GB"/>
              </w:rPr>
            </w:pPr>
            <w:r>
              <w:rPr>
                <w:rFonts w:cs="Arial"/>
                <w:sz w:val="16"/>
                <w:szCs w:val="16"/>
                <w:lang w:val="en-GB"/>
              </w:rPr>
              <w:t>Update to Rel-12 version (MCC)</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C"/>
              <w:rPr>
                <w:rFonts w:cs="Arial"/>
                <w:sz w:val="16"/>
                <w:szCs w:val="16"/>
                <w:lang w:val="en-GB"/>
              </w:rPr>
            </w:pPr>
            <w:r>
              <w:rPr>
                <w:rFonts w:cs="Arial"/>
                <w:sz w:val="16"/>
                <w:szCs w:val="16"/>
                <w:lang w:val="en-GB"/>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SP_70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cs="Arial"/>
                <w:sz w:val="16"/>
                <w:szCs w:val="16"/>
                <w:lang w:val="en-GB"/>
              </w:rPr>
            </w:pPr>
            <w:r>
              <w:rPr>
                <w:rFonts w:cs="Arial"/>
                <w:sz w:val="16"/>
                <w:szCs w:val="16"/>
                <w:lang w:val="en-GB"/>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GB"/>
              </w:rPr>
            </w:pPr>
            <w:r>
              <w:rPr>
                <w:rFonts w:cs="Arial"/>
                <w:sz w:val="16"/>
                <w:szCs w:val="16"/>
                <w:lang w:val="en-GB"/>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jc w:val="center"/>
              <w:rPr>
                <w:rFonts w:cs="Arial"/>
                <w:sz w:val="16"/>
                <w:szCs w:val="16"/>
                <w:lang w:val="en-GB"/>
              </w:rPr>
            </w:pPr>
            <w:r>
              <w:rPr>
                <w:rFonts w:cs="Arial"/>
                <w:sz w:val="16"/>
                <w:szCs w:val="16"/>
                <w:lang w:val="en-GB"/>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cs="Arial"/>
                <w:sz w:val="16"/>
                <w:szCs w:val="16"/>
                <w:lang w:val="en-GB"/>
              </w:rPr>
            </w:pPr>
            <w:r>
              <w:rPr>
                <w:rFonts w:cs="Arial"/>
                <w:sz w:val="16"/>
                <w:szCs w:val="16"/>
                <w:lang w:val="en-GB"/>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GB"/>
              </w:rPr>
            </w:pPr>
            <w:r>
              <w:rPr>
                <w:rFonts w:cs="Arial"/>
                <w:sz w:val="16"/>
                <w:szCs w:val="16"/>
                <w:lang w:val="en-GB"/>
              </w:rPr>
              <w:t>Update to Rel-13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2016-12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RAN#74</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RP-162372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GB"/>
              </w:rPr>
            </w:pPr>
            <w:r>
              <w:rPr>
                <w:rFonts w:cs="Arial"/>
                <w:sz w:val="16"/>
                <w:szCs w:val="16"/>
                <w:lang w:val="en-GB"/>
              </w:rPr>
              <w:t>0002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D</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GB"/>
              </w:rPr>
            </w:pPr>
            <w:r>
              <w:rPr>
                <w:rFonts w:cs="Arial"/>
                <w:sz w:val="16"/>
                <w:szCs w:val="16"/>
                <w:lang w:val="en-GB"/>
              </w:rPr>
              <w:t>TR25.996_CR_Equation_Numbering</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RAN#75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RP-170621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GB"/>
              </w:rPr>
            </w:pPr>
            <w:r>
              <w:rPr>
                <w:rFonts w:cs="Arial"/>
                <w:sz w:val="16"/>
                <w:szCs w:val="16"/>
                <w:lang w:val="en-GB"/>
              </w:rPr>
              <w:t>0004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F</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GB"/>
              </w:rPr>
            </w:pPr>
            <w:r>
              <w:rPr>
                <w:rFonts w:cs="Arial"/>
                <w:sz w:val="16"/>
                <w:szCs w:val="16"/>
                <w:lang w:val="en-GB"/>
              </w:rPr>
              <w:t>TR25.996_CR_Correction_of_Circular_Angle_Spread</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13.2.0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RAN#75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RP-170621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GB"/>
              </w:rPr>
            </w:pPr>
            <w:r>
              <w:rPr>
                <w:rFonts w:cs="Arial"/>
                <w:sz w:val="16"/>
                <w:szCs w:val="16"/>
                <w:lang w:val="en-GB"/>
              </w:rPr>
              <w:t>0005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F</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GB"/>
              </w:rPr>
            </w:pPr>
            <w:r>
              <w:rPr>
                <w:rFonts w:cs="Arial"/>
                <w:sz w:val="16"/>
                <w:szCs w:val="16"/>
                <w:lang w:val="en-GB"/>
              </w:rPr>
              <w:t>TR25.996_CR_Correction_of_Channel_Coefficient_Indexes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13.2.0</w:t>
            </w:r>
          </w:p>
        </w:tc>
      </w:tr>
    </w:tbl>
    <w:p>
      <w:pPr>
        <w:pStyle w:val="Normal"/>
        <w:rPr/>
      </w:pPr>
      <w:r>
        <w:rPr/>
      </w:r>
    </w:p>
    <w:tbl>
      <w:tblPr>
        <w:tblW w:w="9498"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820"/>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lang w:val="en-GB"/>
              </w:rPr>
            </w:pPr>
            <w:r>
              <w:rPr>
                <w:b/>
                <w:sz w:val="16"/>
                <w:lang w:val="en-GB"/>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 w:val="16"/>
                <w:szCs w:val="16"/>
                <w:lang w:val="en-GB"/>
              </w:rPr>
              <w:t>SP-75</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lang w:val="en-US" w:eastAsia="en-US"/>
              </w:rPr>
              <w:t>Promotion to Release 14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lang w:val="en-GB"/>
              </w:rPr>
            </w:pPr>
            <w:r>
              <w:rPr>
                <w:sz w:val="16"/>
                <w:szCs w:val="16"/>
                <w:lang w:val="en-GB"/>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 w:val="16"/>
                <w:szCs w:val="16"/>
                <w:lang w:val="en-GB"/>
              </w:rPr>
              <w:t>SP-80</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lang w:val="en-GB"/>
              </w:rPr>
            </w:pPr>
            <w:r>
              <w:rPr>
                <w:sz w:val="16"/>
                <w:szCs w:val="16"/>
                <w:lang w:val="en-GB"/>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Rel-15 version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lang w:val="en-GB"/>
              </w:rPr>
            </w:pPr>
            <w:r>
              <w:rPr>
                <w:sz w:val="16"/>
                <w:szCs w:val="16"/>
                <w:lang w:val="en-GB"/>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lang w:val="en-GB"/>
              </w:rPr>
            </w:pPr>
            <w:r>
              <w:rPr>
                <w:rFonts w:cs="Arial"/>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bCs/>
                <w:sz w:val="16"/>
                <w:szCs w:val="16"/>
                <w:lang w:val="en-GB"/>
              </w:rPr>
            </w:pPr>
            <w:r>
              <w:rPr>
                <w:bCs/>
                <w:sz w:val="16"/>
                <w:szCs w:val="16"/>
                <w:lang w:val="en-GB"/>
              </w:rPr>
              <w:t>16.0.0</w:t>
            </w:r>
          </w:p>
        </w:tc>
      </w:tr>
    </w:tbl>
    <w:p>
      <w:pPr>
        <w:pStyle w:val="Normal"/>
        <w:widowControl/>
        <w:bidi w:val="0"/>
        <w:spacing w:before="0" w:after="180"/>
        <w:rPr/>
      </w:pPr>
      <w:r>
        <w:rPr/>
      </w:r>
    </w:p>
    <w:sectPr>
      <w:headerReference w:type="default" r:id="rId130"/>
      <w:footerReference w:type="default" r:id="rId13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man Old Style">
    <w:charset w:val="00"/>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Helvetica">
    <w:altName w:val="Arial"/>
    <w:charset w:val="00"/>
    <w:family w:val="swiss"/>
    <w:pitch w:val="variable"/>
  </w:font>
  <w:font w:name="Courier">
    <w:altName w:val="Courier New"/>
    <w:charset w:val="00"/>
    <w:family w:val="modern"/>
    <w:pitch w:val="default"/>
  </w:font>
  <w:font w:name="Geneva">
    <w:charset w:val="00"/>
    <w:family w:val="swiss"/>
    <w:pitch w:val="variable"/>
  </w:font>
  <w:font w:name="Times">
    <w:altName w:val="Times New Roman"/>
    <w:charset w:val="00"/>
    <w:family w:val="roman"/>
    <w:pitch w:val="variable"/>
  </w:font>
  <w:font w:name="MS UI Gothic">
    <w:charset w:val="8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12">
              <wp:simplePos x="0" y="0"/>
              <wp:positionH relativeFrom="margin">
                <wp:align>right</wp:align>
              </wp:positionH>
              <wp:positionV relativeFrom="paragraph">
                <wp:posOffset>635</wp:posOffset>
              </wp:positionV>
              <wp:extent cx="1824990" cy="131445"/>
              <wp:effectExtent l="0" t="0" r="0" b="0"/>
              <wp:wrapSquare wrapText="largest"/>
              <wp:docPr id="2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25.996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25.996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1">
              <wp:simplePos x="0" y="0"/>
              <wp:positionH relativeFrom="margin">
                <wp:align>center</wp:align>
              </wp:positionH>
              <wp:positionV relativeFrom="paragraph">
                <wp:posOffset>635</wp:posOffset>
              </wp:positionV>
              <wp:extent cx="127635" cy="131445"/>
              <wp:effectExtent l="0" t="0" r="0" b="0"/>
              <wp:wrapSquare wrapText="largest"/>
              <wp:docPr id="2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0">
              <wp:simplePos x="0" y="0"/>
              <wp:positionH relativeFrom="margin">
                <wp:align>left</wp:align>
              </wp:positionH>
              <wp:positionV relativeFrom="paragraph">
                <wp:posOffset>635</wp:posOffset>
              </wp:positionV>
              <wp:extent cx="591820" cy="131445"/>
              <wp:effectExtent l="0" t="0" r="0" b="0"/>
              <wp:wrapSquare wrapText="largest"/>
              <wp:docPr id="2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Bookman Old Style" w:hAnsi="Bookman Old Style" w:cs="Bookman Old Style"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MS Mincho"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MS Mincho"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Bookman Old Style" w:hAnsi="Bookman Old Style" w:cs="Bookman Old Style"/>
      <w:sz w:val="20"/>
    </w:rPr>
  </w:style>
  <w:style w:type="character" w:styleId="WW8Num3z0">
    <w:name w:val="WW8Num3z0"/>
    <w:qFormat/>
    <w:rPr>
      <w:rFonts w:ascii="Bookman Old Style" w:hAnsi="Bookman Old Style" w:cs="Bookman Old Style"/>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ndnoteCharacters">
    <w:name w:val="Endnote Characters"/>
    <w:qFormat/>
    <w:rPr>
      <w:position w:val="0"/>
      <w:sz w:val="24"/>
      <w:vertAlign w:val="baseline"/>
    </w:rPr>
  </w:style>
  <w:style w:type="character" w:styleId="Strikethrough">
    <w:name w:val="strike through"/>
    <w:qFormat/>
    <w:rPr>
      <w:strike w:val="false"/>
      <w:dstrike w:val="false"/>
    </w:rPr>
  </w:style>
  <w:style w:type="character" w:styleId="Subscript">
    <w:name w:val="subscript"/>
    <w:qFormat/>
    <w:rPr>
      <w:sz w:val="18"/>
      <w:vertAlign w:val="subscript"/>
    </w:rPr>
  </w:style>
  <w:style w:type="character" w:styleId="Subscriptfootnote">
    <w:name w:val="subscript_footnote"/>
    <w:qFormat/>
    <w:rPr>
      <w:sz w:val="14"/>
      <w:vertAlign w:val="subscript"/>
    </w:rPr>
  </w:style>
  <w:style w:type="character" w:styleId="Superscript">
    <w:name w:val="superscript"/>
    <w:qFormat/>
    <w:rPr>
      <w:sz w:val="18"/>
      <w:vertAlign w:val="superscript"/>
    </w:rPr>
  </w:style>
  <w:style w:type="character" w:styleId="Superscriptfootnote">
    <w:name w:val="superscript_footnote"/>
    <w:qFormat/>
    <w:rPr>
      <w:sz w:val="14"/>
      <w:vertAlign w:val="superscript"/>
    </w:rPr>
  </w:style>
  <w:style w:type="character" w:styleId="MTEquationSection">
    <w:name w:val="MTEquationSection"/>
    <w:qFormat/>
    <w:rPr>
      <w:vanish w:val="false"/>
      <w:color w:val="FF0000"/>
    </w:rPr>
  </w:style>
  <w:style w:type="character" w:styleId="THChar">
    <w:name w:val="TH Char"/>
    <w:qFormat/>
    <w:rPr>
      <w:rFonts w:ascii="Arial" w:hAnsi="Arial" w:cs="Arial"/>
      <w:b/>
    </w:rPr>
  </w:style>
  <w:style w:type="character" w:styleId="TACChar">
    <w:name w:val="TAC Char"/>
    <w:qFormat/>
    <w:rPr>
      <w:rFonts w:ascii="Arial" w:hAnsi="Arial" w:cs="Arial"/>
      <w:sz w:val="18"/>
    </w:rPr>
  </w:style>
  <w:style w:type="character" w:styleId="TALChar">
    <w:name w:val="TAL Char"/>
    <w:qFormat/>
    <w:rPr>
      <w:rFonts w:ascii="Arial" w:hAnsi="Arial"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MS Mincho"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MS Mincho" w:cs="Arial"/>
      <w:b/>
      <w:color w:val="auto"/>
      <w:sz w:val="18"/>
      <w:szCs w:val="20"/>
      <w:lang w:val="en-GB" w:eastAsia="en-US" w:bidi="ar-SA"/>
    </w:rPr>
  </w:style>
  <w:style w:type="paragraph" w:styleId="ZD">
    <w:name w:val="ZD"/>
    <w:qFormat/>
    <w:pPr>
      <w:widowControl w:val="false"/>
      <w:bidi w:val="0"/>
    </w:pPr>
    <w:rPr>
      <w:rFonts w:ascii="Arial" w:hAnsi="Arial" w:eastAsia="MS Mincho;MS Mincho"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MS Mincho"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MS Mincho"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MS Mincho;MS Mincho"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MS Mincho"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MS Mincho"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MS Mincho"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MS Mincho"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MS Mincho"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overflowPunct w:val="false"/>
      <w:autoSpaceDE w:val="false"/>
      <w:spacing w:before="0" w:after="0"/>
      <w:ind w:left="360" w:hanging="0"/>
      <w:textAlignment w:val="baseline"/>
    </w:pPr>
    <w:rPr>
      <w:rFonts w:ascii="Helvetica" w:hAnsi="Helvetica" w:cs="Helvetica"/>
      <w:lang w:val="en-US"/>
    </w:rPr>
  </w:style>
  <w:style w:type="paragraph" w:styleId="Endnote">
    <w:name w:val="Endnote Text"/>
    <w:basedOn w:val="Normal"/>
    <w:pPr>
      <w:spacing w:before="0" w:after="120"/>
      <w:jc w:val="both"/>
    </w:pPr>
    <w:rPr>
      <w:lang w:val="en-US"/>
    </w:rPr>
  </w:style>
  <w:style w:type="paragraph" w:styleId="Tableentry">
    <w:name w:val="table entry"/>
    <w:basedOn w:val="Normal"/>
    <w:qFormat/>
    <w:pPr>
      <w:keepNext w:val="true"/>
      <w:spacing w:lineRule="atLeast" w:line="280" w:before="40" w:after="40"/>
      <w:jc w:val="center"/>
    </w:pPr>
    <w:rPr>
      <w:lang w:val="en-US"/>
    </w:rPr>
  </w:style>
  <w:style w:type="paragraph" w:styleId="Text">
    <w:name w:val="text"/>
    <w:basedOn w:val="Normal"/>
    <w:qFormat/>
    <w:pPr>
      <w:spacing w:before="0" w:after="240"/>
      <w:jc w:val="both"/>
    </w:pPr>
    <w:rPr>
      <w:sz w:val="24"/>
      <w:lang w:val="en-US"/>
    </w:rPr>
  </w:style>
  <w:style w:type="paragraph" w:styleId="Skinny">
    <w:name w:val="skinny"/>
    <w:basedOn w:val="Normal"/>
    <w:qFormat/>
    <w:pPr>
      <w:pBdr>
        <w:top w:val="single" w:sz="6" w:space="4" w:color="000000"/>
      </w:pBdr>
      <w:spacing w:lineRule="exact" w:line="80" w:before="0" w:after="0"/>
    </w:pPr>
    <w:rPr>
      <w:sz w:val="24"/>
      <w:lang w:val="en-US"/>
    </w:rPr>
  </w:style>
  <w:style w:type="paragraph" w:styleId="Figureart">
    <w:name w:val="figure art"/>
    <w:basedOn w:val="Normal"/>
    <w:next w:val="Normal"/>
    <w:qFormat/>
    <w:pPr>
      <w:keepNext w:val="true"/>
      <w:spacing w:lineRule="atLeast" w:line="280" w:before="120" w:after="0"/>
      <w:jc w:val="center"/>
    </w:pPr>
    <w:rPr>
      <w:lang w:val="en-US"/>
    </w:rPr>
  </w:style>
  <w:style w:type="paragraph" w:styleId="Numbrdlist">
    <w:name w:val="numbrd list"/>
    <w:basedOn w:val="Normal"/>
    <w:qFormat/>
    <w:pPr>
      <w:tabs>
        <w:tab w:val="clear" w:pos="284"/>
        <w:tab w:val="decimal" w:pos="547" w:leader="none"/>
      </w:tabs>
      <w:spacing w:lineRule="atLeast" w:line="280" w:before="120" w:after="0"/>
      <w:ind w:left="720" w:hanging="720"/>
    </w:pPr>
    <w:rPr>
      <w:lang w:val="en-US"/>
    </w:rPr>
  </w:style>
  <w:style w:type="paragraph" w:styleId="Datafield">
    <w:name w:val="data field"/>
    <w:basedOn w:val="Normal"/>
    <w:qFormat/>
    <w:pPr>
      <w:keepLines/>
      <w:tabs>
        <w:tab w:val="clear" w:pos="284"/>
        <w:tab w:val="right" w:pos="2160" w:leader="none"/>
        <w:tab w:val="left" w:pos="2520" w:leader="none"/>
      </w:tabs>
      <w:spacing w:lineRule="atLeast" w:line="280" w:before="120" w:after="0"/>
      <w:ind w:left="2880" w:hanging="2880"/>
      <w:jc w:val="both"/>
    </w:pPr>
    <w:rPr>
      <w:lang w:val="en-US"/>
    </w:rPr>
  </w:style>
  <w:style w:type="paragraph" w:styleId="Bullet1">
    <w:name w:val="bullet 1"/>
    <w:basedOn w:val="Normal"/>
    <w:qFormat/>
    <w:pPr>
      <w:keepLines/>
      <w:spacing w:lineRule="atLeast" w:line="280" w:before="120" w:after="0"/>
      <w:ind w:left="360" w:hanging="360"/>
    </w:pPr>
    <w:rPr>
      <w:lang w:val="en-US"/>
    </w:rPr>
  </w:style>
  <w:style w:type="paragraph" w:styleId="Bullet2">
    <w:name w:val="bullet 2"/>
    <w:basedOn w:val="Bullet1"/>
    <w:next w:val="Bullet1"/>
    <w:qFormat/>
    <w:pPr>
      <w:ind w:left="1080" w:hanging="360"/>
    </w:pPr>
    <w:rPr/>
  </w:style>
  <w:style w:type="paragraph" w:styleId="Bullet3">
    <w:name w:val="bullet 3"/>
    <w:basedOn w:val="Bullet1"/>
    <w:qFormat/>
    <w:pPr>
      <w:ind w:left="1440" w:hanging="360"/>
    </w:pPr>
    <w:rPr/>
  </w:style>
  <w:style w:type="paragraph" w:styleId="Bullet4">
    <w:name w:val="bullet 4"/>
    <w:basedOn w:val="Bullet1"/>
    <w:qFormat/>
    <w:pPr>
      <w:numPr>
        <w:ilvl w:val="0"/>
        <w:numId w:val="2"/>
      </w:numPr>
      <w:tabs>
        <w:tab w:val="clear" w:pos="284"/>
      </w:tabs>
      <w:ind w:left="1800" w:hanging="360"/>
    </w:pPr>
    <w:rPr/>
  </w:style>
  <w:style w:type="paragraph" w:styleId="CoverItem">
    <w:name w:val="Cover Item"/>
    <w:basedOn w:val="Normal"/>
    <w:qFormat/>
    <w:pPr>
      <w:tabs>
        <w:tab w:val="clear" w:pos="284"/>
        <w:tab w:val="left" w:pos="2160" w:leader="none"/>
      </w:tabs>
      <w:spacing w:before="0" w:after="120"/>
      <w:ind w:left="2160" w:hanging="2160"/>
    </w:pPr>
    <w:rPr>
      <w:lang w:val="en-US"/>
    </w:rPr>
  </w:style>
  <w:style w:type="paragraph" w:styleId="Notice">
    <w:name w:val="Notice"/>
    <w:basedOn w:val="Normal"/>
    <w:qFormat/>
    <w:pPr>
      <w:pBdr>
        <w:top w:val="single" w:sz="6" w:space="4" w:color="000000"/>
        <w:left w:val="single" w:sz="6" w:space="4" w:color="000000"/>
        <w:bottom w:val="single" w:sz="6" w:space="4" w:color="000000"/>
        <w:right w:val="single" w:sz="6" w:space="4" w:color="000000"/>
      </w:pBdr>
      <w:spacing w:before="80" w:after="0"/>
      <w:jc w:val="both"/>
    </w:pPr>
    <w:rPr>
      <w:sz w:val="18"/>
      <w:lang w:val="en-US"/>
    </w:rPr>
  </w:style>
  <w:style w:type="paragraph" w:styleId="Figurecaption">
    <w:name w:val="figure caption"/>
    <w:basedOn w:val="Normal"/>
    <w:next w:val="Normal"/>
    <w:qFormat/>
    <w:pPr>
      <w:spacing w:lineRule="atLeast" w:line="280" w:before="120" w:after="0"/>
      <w:jc w:val="center"/>
    </w:pPr>
    <w:rPr>
      <w:b/>
      <w:bCs/>
      <w:lang w:val="en-US"/>
    </w:rPr>
  </w:style>
  <w:style w:type="paragraph" w:styleId="HTMLBody">
    <w:name w:val="HTML Body"/>
    <w:qFormat/>
    <w:pPr>
      <w:widowControl/>
      <w:bidi w:val="0"/>
    </w:pPr>
    <w:rPr>
      <w:rFonts w:ascii="Courier" w:hAnsi="Courier" w:eastAsia="MS Mincho;MS Mincho" w:cs="Courier"/>
      <w:color w:val="auto"/>
      <w:sz w:val="20"/>
      <w:szCs w:val="20"/>
      <w:lang w:val="en-US" w:bidi="ar-SA" w:eastAsia="zh-CN"/>
    </w:rPr>
  </w:style>
  <w:style w:type="paragraph" w:styleId="Tablecaption">
    <w:name w:val="table caption"/>
    <w:basedOn w:val="Normal"/>
    <w:qFormat/>
    <w:pPr>
      <w:keepNext w:val="true"/>
      <w:spacing w:lineRule="atLeast" w:line="280" w:before="120" w:after="120"/>
      <w:jc w:val="center"/>
    </w:pPr>
    <w:rPr>
      <w:b/>
      <w:lang w:val="en-US"/>
    </w:rPr>
  </w:style>
  <w:style w:type="paragraph" w:styleId="MTDisplayEquation">
    <w:name w:val="MTDisplayEquation"/>
    <w:basedOn w:val="Normal"/>
    <w:qFormat/>
    <w:pPr>
      <w:tabs>
        <w:tab w:val="clear" w:pos="284"/>
        <w:tab w:val="center" w:pos="4320" w:leader="none"/>
        <w:tab w:val="right" w:pos="8640" w:leader="none"/>
      </w:tabs>
      <w:spacing w:before="120" w:after="0"/>
    </w:pPr>
    <w:rPr>
      <w:b/>
      <w:lang w:val="en-US"/>
    </w:rPr>
  </w:style>
  <w:style w:type="paragraph" w:styleId="Normal1">
    <w:name w:val="Normal.1"/>
    <w:basedOn w:val="Normal"/>
    <w:qFormat/>
    <w:pPr>
      <w:tabs>
        <w:tab w:val="clear" w:pos="284"/>
        <w:tab w:val="decimal" w:pos="1160" w:leader="none"/>
        <w:tab w:val="left" w:pos="1440" w:leader="none"/>
        <w:tab w:val="left" w:pos="4320" w:leader="none"/>
        <w:tab w:val="decimal" w:pos="4760" w:leader="none"/>
        <w:tab w:val="left" w:pos="5040" w:leader="none"/>
        <w:tab w:val="decimal" w:pos="7200" w:leader="none"/>
        <w:tab w:val="left" w:pos="7460" w:leader="none"/>
      </w:tabs>
      <w:spacing w:before="120" w:after="0"/>
    </w:pPr>
    <w:rPr>
      <w:rFonts w:ascii="Geneva" w:hAnsi="Geneva" w:cs="Geneva"/>
      <w:lang w:val="en-US"/>
    </w:rPr>
  </w:style>
  <w:style w:type="paragraph" w:styleId="Lptext">
    <w:name w:val="löptext"/>
    <w:basedOn w:val="Normal"/>
    <w:qFormat/>
    <w:pPr>
      <w:spacing w:before="100" w:after="100"/>
      <w:ind w:left="860" w:hanging="0"/>
    </w:pPr>
    <w:rPr>
      <w:rFonts w:ascii="Times" w:hAnsi="Times" w:cs="Times"/>
      <w:sz w:val="24"/>
      <w:lang w:val="en-US"/>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List1">
    <w:name w:val="list"/>
    <w:basedOn w:val="Normal"/>
    <w:qFormat/>
    <w:pPr>
      <w:spacing w:lineRule="atLeast" w:line="280" w:before="120" w:after="0"/>
      <w:ind w:left="360" w:hanging="360"/>
      <w:jc w:val="both"/>
    </w:pPr>
    <w:rPr>
      <w:sz w:val="24"/>
      <w:lang w:val="en-US"/>
    </w:rPr>
  </w:style>
  <w:style w:type="paragraph" w:styleId="Table">
    <w:name w:val="table"/>
    <w:basedOn w:val="Normal"/>
    <w:next w:val="Normal"/>
    <w:qFormat/>
    <w:pPr>
      <w:spacing w:before="0" w:after="0"/>
      <w:jc w:val="center"/>
    </w:pPr>
    <w:rPr>
      <w:lang w:val="en-US"/>
    </w:rPr>
  </w:style>
  <w:style w:type="paragraph" w:styleId="Referencetext">
    <w:name w:val="reference text"/>
    <w:basedOn w:val="Text"/>
    <w:qFormat/>
    <w:pPr>
      <w:spacing w:before="0" w:after="0"/>
      <w:ind w:left="851" w:hanging="851"/>
    </w:pPr>
    <w:rPr/>
  </w:style>
  <w:style w:type="paragraph" w:styleId="Figure">
    <w:name w:val="figure"/>
    <w:basedOn w:val="Text"/>
    <w:next w:val="Normal"/>
    <w:qFormat/>
    <w:pPr>
      <w:jc w:val="center"/>
    </w:pPr>
    <w:rPr/>
  </w:style>
  <w:style w:type="paragraph" w:styleId="Style5">
    <w:name w:val="吹き出し"/>
    <w:basedOn w:val="Normal"/>
    <w:qFormat/>
    <w:pPr/>
    <w:rPr>
      <w:rFonts w:ascii="MS UI Gothic" w:hAnsi="MS UI Gothic" w:eastAsia="MS UI Gothic"/>
      <w:sz w:val="18"/>
      <w:szCs w:val="18"/>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package" Target="embeddings/oleObject2.xlsx"/><Relationship Id="rId7" Type="http://schemas.openxmlformats.org/officeDocument/2006/relationships/image" Target="media/image3.wmf"/><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package" Target="embeddings/oleObject4.xlsx"/><Relationship Id="rId11" Type="http://schemas.openxmlformats.org/officeDocument/2006/relationships/image" Target="media/image5.wmf"/><Relationship Id="rId12" Type="http://schemas.openxmlformats.org/officeDocument/2006/relationships/oleObject" Target="embeddings/oleObject5.bin"/><Relationship Id="rId13" Type="http://schemas.openxmlformats.org/officeDocument/2006/relationships/image" Target="media/image6.wmf"/><Relationship Id="rId14" Type="http://schemas.openxmlformats.org/officeDocument/2006/relationships/oleObject" Target="embeddings/oleObject6.bin"/><Relationship Id="rId15" Type="http://schemas.openxmlformats.org/officeDocument/2006/relationships/image" Target="media/image7.wmf"/><Relationship Id="rId16" Type="http://schemas.openxmlformats.org/officeDocument/2006/relationships/oleObject" Target="embeddings/oleObject7.bin"/><Relationship Id="rId17" Type="http://schemas.openxmlformats.org/officeDocument/2006/relationships/image" Target="media/image8.wmf"/><Relationship Id="rId18" Type="http://schemas.openxmlformats.org/officeDocument/2006/relationships/image" Target="media/image9.wmf"/><Relationship Id="rId19" Type="http://schemas.openxmlformats.org/officeDocument/2006/relationships/oleObject" Target="embeddings/oleObject8.bin"/><Relationship Id="rId20" Type="http://schemas.openxmlformats.org/officeDocument/2006/relationships/image" Target="media/image10.wmf"/><Relationship Id="rId21" Type="http://schemas.openxmlformats.org/officeDocument/2006/relationships/oleObject" Target="embeddings/oleObject9.bin"/><Relationship Id="rId22" Type="http://schemas.openxmlformats.org/officeDocument/2006/relationships/image" Target="media/image11.wmf"/><Relationship Id="rId23" Type="http://schemas.openxmlformats.org/officeDocument/2006/relationships/oleObject" Target="embeddings/oleObject10.bin"/><Relationship Id="rId24" Type="http://schemas.openxmlformats.org/officeDocument/2006/relationships/image" Target="media/image12.wmf"/><Relationship Id="rId25" Type="http://schemas.openxmlformats.org/officeDocument/2006/relationships/oleObject" Target="embeddings/oleObject11.bin"/><Relationship Id="rId26" Type="http://schemas.openxmlformats.org/officeDocument/2006/relationships/image" Target="media/image13.wmf"/><Relationship Id="rId27" Type="http://schemas.openxmlformats.org/officeDocument/2006/relationships/oleObject" Target="embeddings/oleObject12.bin"/><Relationship Id="rId28" Type="http://schemas.openxmlformats.org/officeDocument/2006/relationships/image" Target="media/image14.wmf"/><Relationship Id="rId29" Type="http://schemas.openxmlformats.org/officeDocument/2006/relationships/oleObject" Target="embeddings/oleObject13.bin"/><Relationship Id="rId30" Type="http://schemas.openxmlformats.org/officeDocument/2006/relationships/image" Target="media/image15.wmf"/><Relationship Id="rId31" Type="http://schemas.openxmlformats.org/officeDocument/2006/relationships/oleObject" Target="embeddings/oleObject14.bin"/><Relationship Id="rId32" Type="http://schemas.openxmlformats.org/officeDocument/2006/relationships/image" Target="media/image16.wmf"/><Relationship Id="rId33" Type="http://schemas.openxmlformats.org/officeDocument/2006/relationships/oleObject" Target="embeddings/oleObject15.bin"/><Relationship Id="rId34" Type="http://schemas.openxmlformats.org/officeDocument/2006/relationships/image" Target="media/image17.wmf"/><Relationship Id="rId35" Type="http://schemas.openxmlformats.org/officeDocument/2006/relationships/oleObject" Target="embeddings/oleObject16.bin"/><Relationship Id="rId36" Type="http://schemas.openxmlformats.org/officeDocument/2006/relationships/image" Target="media/image18.wmf"/><Relationship Id="rId37" Type="http://schemas.openxmlformats.org/officeDocument/2006/relationships/oleObject" Target="embeddings/oleObject17.bin"/><Relationship Id="rId38" Type="http://schemas.openxmlformats.org/officeDocument/2006/relationships/image" Target="media/image19.wmf"/><Relationship Id="rId39" Type="http://schemas.openxmlformats.org/officeDocument/2006/relationships/oleObject" Target="embeddings/oleObject18.bin"/><Relationship Id="rId40" Type="http://schemas.openxmlformats.org/officeDocument/2006/relationships/image" Target="media/image20.wmf"/><Relationship Id="rId41" Type="http://schemas.openxmlformats.org/officeDocument/2006/relationships/oleObject" Target="embeddings/oleObject19.bin"/><Relationship Id="rId42" Type="http://schemas.openxmlformats.org/officeDocument/2006/relationships/image" Target="media/image21.wmf"/><Relationship Id="rId43" Type="http://schemas.openxmlformats.org/officeDocument/2006/relationships/oleObject" Target="embeddings/oleObject20.bin"/><Relationship Id="rId44" Type="http://schemas.openxmlformats.org/officeDocument/2006/relationships/image" Target="media/image22.wmf"/><Relationship Id="rId45" Type="http://schemas.openxmlformats.org/officeDocument/2006/relationships/oleObject" Target="embeddings/oleObject21.bin"/><Relationship Id="rId46" Type="http://schemas.openxmlformats.org/officeDocument/2006/relationships/image" Target="media/image23.wmf"/><Relationship Id="rId47" Type="http://schemas.openxmlformats.org/officeDocument/2006/relationships/oleObject" Target="embeddings/oleObject22.bin"/><Relationship Id="rId48" Type="http://schemas.openxmlformats.org/officeDocument/2006/relationships/image" Target="media/image24.wmf"/><Relationship Id="rId49" Type="http://schemas.openxmlformats.org/officeDocument/2006/relationships/oleObject" Target="embeddings/oleObject23.bin"/><Relationship Id="rId50" Type="http://schemas.openxmlformats.org/officeDocument/2006/relationships/image" Target="media/image25.wmf"/><Relationship Id="rId51" Type="http://schemas.openxmlformats.org/officeDocument/2006/relationships/oleObject" Target="embeddings/oleObject24.bin"/><Relationship Id="rId52" Type="http://schemas.openxmlformats.org/officeDocument/2006/relationships/image" Target="media/image26.wmf"/><Relationship Id="rId53" Type="http://schemas.openxmlformats.org/officeDocument/2006/relationships/oleObject" Target="embeddings/oleObject25.bin"/><Relationship Id="rId54" Type="http://schemas.openxmlformats.org/officeDocument/2006/relationships/image" Target="media/image27.wmf"/><Relationship Id="rId55" Type="http://schemas.openxmlformats.org/officeDocument/2006/relationships/oleObject" Target="embeddings/oleObject26.bin"/><Relationship Id="rId56" Type="http://schemas.openxmlformats.org/officeDocument/2006/relationships/image" Target="media/image28.wmf"/><Relationship Id="rId57" Type="http://schemas.openxmlformats.org/officeDocument/2006/relationships/oleObject" Target="embeddings/oleObject27.bin"/><Relationship Id="rId58" Type="http://schemas.openxmlformats.org/officeDocument/2006/relationships/image" Target="media/image29.wmf"/><Relationship Id="rId59" Type="http://schemas.openxmlformats.org/officeDocument/2006/relationships/oleObject" Target="embeddings/oleObject28.bin"/><Relationship Id="rId60" Type="http://schemas.openxmlformats.org/officeDocument/2006/relationships/image" Target="media/image30.wmf"/><Relationship Id="rId61" Type="http://schemas.openxmlformats.org/officeDocument/2006/relationships/oleObject" Target="embeddings/oleObject29.bin"/><Relationship Id="rId62" Type="http://schemas.openxmlformats.org/officeDocument/2006/relationships/image" Target="media/image31.wmf"/><Relationship Id="rId63" Type="http://schemas.openxmlformats.org/officeDocument/2006/relationships/oleObject" Target="embeddings/oleObject30.bin"/><Relationship Id="rId64" Type="http://schemas.openxmlformats.org/officeDocument/2006/relationships/image" Target="media/image32.wmf"/><Relationship Id="rId65" Type="http://schemas.openxmlformats.org/officeDocument/2006/relationships/oleObject" Target="embeddings/oleObject31.bin"/><Relationship Id="rId66" Type="http://schemas.openxmlformats.org/officeDocument/2006/relationships/image" Target="media/image33.wmf"/><Relationship Id="rId67" Type="http://schemas.openxmlformats.org/officeDocument/2006/relationships/oleObject" Target="embeddings/oleObject32.bin"/><Relationship Id="rId68" Type="http://schemas.openxmlformats.org/officeDocument/2006/relationships/image" Target="media/image34.wmf"/><Relationship Id="rId69" Type="http://schemas.openxmlformats.org/officeDocument/2006/relationships/oleObject" Target="embeddings/oleObject33.bin"/><Relationship Id="rId70" Type="http://schemas.openxmlformats.org/officeDocument/2006/relationships/image" Target="media/image35.wmf"/><Relationship Id="rId71" Type="http://schemas.openxmlformats.org/officeDocument/2006/relationships/oleObject" Target="embeddings/oleObject34.bin"/><Relationship Id="rId72" Type="http://schemas.openxmlformats.org/officeDocument/2006/relationships/image" Target="media/image36.wmf"/><Relationship Id="rId73" Type="http://schemas.openxmlformats.org/officeDocument/2006/relationships/image" Target="media/image37.wmf"/><Relationship Id="rId74" Type="http://schemas.openxmlformats.org/officeDocument/2006/relationships/oleObject" Target="embeddings/oleObject35.bin"/><Relationship Id="rId75" Type="http://schemas.openxmlformats.org/officeDocument/2006/relationships/image" Target="media/image38.wmf"/><Relationship Id="rId76" Type="http://schemas.openxmlformats.org/officeDocument/2006/relationships/oleObject" Target="embeddings/oleObject36.bin"/><Relationship Id="rId77" Type="http://schemas.openxmlformats.org/officeDocument/2006/relationships/image" Target="media/image39.wmf"/><Relationship Id="rId78" Type="http://schemas.openxmlformats.org/officeDocument/2006/relationships/oleObject" Target="embeddings/oleObject37.bin"/><Relationship Id="rId79" Type="http://schemas.openxmlformats.org/officeDocument/2006/relationships/image" Target="media/image40.wmf"/><Relationship Id="rId80" Type="http://schemas.openxmlformats.org/officeDocument/2006/relationships/oleObject" Target="embeddings/oleObject38.bin"/><Relationship Id="rId81" Type="http://schemas.openxmlformats.org/officeDocument/2006/relationships/image" Target="media/image41.wmf"/><Relationship Id="rId82" Type="http://schemas.openxmlformats.org/officeDocument/2006/relationships/oleObject" Target="embeddings/oleObject39.bin"/><Relationship Id="rId83" Type="http://schemas.openxmlformats.org/officeDocument/2006/relationships/image" Target="media/image42.wmf"/><Relationship Id="rId84" Type="http://schemas.openxmlformats.org/officeDocument/2006/relationships/oleObject" Target="embeddings/oleObject40.bin"/><Relationship Id="rId85" Type="http://schemas.openxmlformats.org/officeDocument/2006/relationships/image" Target="media/image43.wmf"/><Relationship Id="rId86" Type="http://schemas.openxmlformats.org/officeDocument/2006/relationships/oleObject" Target="embeddings/oleObject41.bin"/><Relationship Id="rId87" Type="http://schemas.openxmlformats.org/officeDocument/2006/relationships/image" Target="media/image44.wmf"/><Relationship Id="rId88" Type="http://schemas.openxmlformats.org/officeDocument/2006/relationships/oleObject" Target="embeddings/oleObject42.bin"/><Relationship Id="rId89" Type="http://schemas.openxmlformats.org/officeDocument/2006/relationships/image" Target="media/image45.wmf"/><Relationship Id="rId90" Type="http://schemas.openxmlformats.org/officeDocument/2006/relationships/oleObject" Target="embeddings/oleObject43.bin"/><Relationship Id="rId91" Type="http://schemas.openxmlformats.org/officeDocument/2006/relationships/image" Target="media/image46.wmf"/><Relationship Id="rId92" Type="http://schemas.openxmlformats.org/officeDocument/2006/relationships/oleObject" Target="embeddings/oleObject44.bin"/><Relationship Id="rId93" Type="http://schemas.openxmlformats.org/officeDocument/2006/relationships/image" Target="media/image47.wmf"/><Relationship Id="rId94" Type="http://schemas.openxmlformats.org/officeDocument/2006/relationships/oleObject" Target="embeddings/oleObject45.bin"/><Relationship Id="rId95" Type="http://schemas.openxmlformats.org/officeDocument/2006/relationships/image" Target="media/image48.wmf"/><Relationship Id="rId96" Type="http://schemas.openxmlformats.org/officeDocument/2006/relationships/oleObject" Target="embeddings/oleObject46.bin"/><Relationship Id="rId97" Type="http://schemas.openxmlformats.org/officeDocument/2006/relationships/image" Target="media/image49.wmf"/><Relationship Id="rId98" Type="http://schemas.openxmlformats.org/officeDocument/2006/relationships/oleObject" Target="embeddings/oleObject47.bin"/><Relationship Id="rId99" Type="http://schemas.openxmlformats.org/officeDocument/2006/relationships/image" Target="media/image50.wmf"/><Relationship Id="rId100" Type="http://schemas.openxmlformats.org/officeDocument/2006/relationships/oleObject" Target="embeddings/oleObject48.bin"/><Relationship Id="rId101" Type="http://schemas.openxmlformats.org/officeDocument/2006/relationships/image" Target="media/image51.wmf"/><Relationship Id="rId102" Type="http://schemas.openxmlformats.org/officeDocument/2006/relationships/oleObject" Target="embeddings/oleObject49.bin"/><Relationship Id="rId103" Type="http://schemas.openxmlformats.org/officeDocument/2006/relationships/image" Target="media/image52.wmf"/><Relationship Id="rId104" Type="http://schemas.openxmlformats.org/officeDocument/2006/relationships/oleObject" Target="embeddings/oleObject50.bin"/><Relationship Id="rId105" Type="http://schemas.openxmlformats.org/officeDocument/2006/relationships/image" Target="media/image53.wmf"/><Relationship Id="rId106" Type="http://schemas.openxmlformats.org/officeDocument/2006/relationships/oleObject" Target="embeddings/oleObject51.bin"/><Relationship Id="rId107" Type="http://schemas.openxmlformats.org/officeDocument/2006/relationships/image" Target="media/image54.wmf"/><Relationship Id="rId108" Type="http://schemas.openxmlformats.org/officeDocument/2006/relationships/oleObject" Target="embeddings/oleObject52.bin"/><Relationship Id="rId109" Type="http://schemas.openxmlformats.org/officeDocument/2006/relationships/image" Target="media/image55.wmf"/><Relationship Id="rId110" Type="http://schemas.openxmlformats.org/officeDocument/2006/relationships/oleObject" Target="embeddings/oleObject53.bin"/><Relationship Id="rId111" Type="http://schemas.openxmlformats.org/officeDocument/2006/relationships/image" Target="media/image56.wmf"/><Relationship Id="rId112" Type="http://schemas.openxmlformats.org/officeDocument/2006/relationships/oleObject" Target="embeddings/oleObject54.bin"/><Relationship Id="rId113" Type="http://schemas.openxmlformats.org/officeDocument/2006/relationships/image" Target="media/image57.wmf"/><Relationship Id="rId114" Type="http://schemas.openxmlformats.org/officeDocument/2006/relationships/oleObject" Target="embeddings/oleObject55.bin"/><Relationship Id="rId115" Type="http://schemas.openxmlformats.org/officeDocument/2006/relationships/image" Target="media/image58.wmf"/><Relationship Id="rId116" Type="http://schemas.openxmlformats.org/officeDocument/2006/relationships/image" Target="media/image59.wmf"/><Relationship Id="rId117" Type="http://schemas.openxmlformats.org/officeDocument/2006/relationships/image" Target="media/image60.wmf"/><Relationship Id="rId118" Type="http://schemas.openxmlformats.org/officeDocument/2006/relationships/image" Target="media/image61.wmf"/><Relationship Id="rId119" Type="http://schemas.openxmlformats.org/officeDocument/2006/relationships/image" Target="media/image62.wmf"/><Relationship Id="rId120" Type="http://schemas.openxmlformats.org/officeDocument/2006/relationships/image" Target="media/image63.wmf"/><Relationship Id="rId121" Type="http://schemas.openxmlformats.org/officeDocument/2006/relationships/image" Target="media/image64.wmf"/><Relationship Id="rId122" Type="http://schemas.openxmlformats.org/officeDocument/2006/relationships/oleObject" Target="embeddings/oleObject56.bin"/><Relationship Id="rId123" Type="http://schemas.openxmlformats.org/officeDocument/2006/relationships/image" Target="media/image65.wmf"/><Relationship Id="rId124" Type="http://schemas.openxmlformats.org/officeDocument/2006/relationships/oleObject" Target="embeddings/oleObject57.bin"/><Relationship Id="rId125" Type="http://schemas.openxmlformats.org/officeDocument/2006/relationships/image" Target="media/image66.wmf"/><Relationship Id="rId126" Type="http://schemas.openxmlformats.org/officeDocument/2006/relationships/image" Target="media/image67.wmf"/><Relationship Id="rId127" Type="http://schemas.openxmlformats.org/officeDocument/2006/relationships/oleObject" Target="embeddings/oleObject58.bin"/><Relationship Id="rId128" Type="http://schemas.openxmlformats.org/officeDocument/2006/relationships/image" Target="media/image68.wmf"/><Relationship Id="rId129" Type="http://schemas.openxmlformats.org/officeDocument/2006/relationships/image" Target="media/image69.wmf"/><Relationship Id="rId130" Type="http://schemas.openxmlformats.org/officeDocument/2006/relationships/header" Target="header1.xml"/><Relationship Id="rId131" Type="http://schemas.openxmlformats.org/officeDocument/2006/relationships/footer" Target="footer1.xml"/><Relationship Id="rId132" Type="http://schemas.openxmlformats.org/officeDocument/2006/relationships/numbering" Target="numbering.xml"/><Relationship Id="rId133" Type="http://schemas.openxmlformats.org/officeDocument/2006/relationships/fontTable" Target="fontTable.xml"/><Relationship Id="rId1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2017-03-20T16:49:00Z</dcterms:created>
  <dc:creator>MCC Support</dc:creator>
  <dc:description/>
  <cp:keywords>UMTS radio antenna</cp:keywords>
  <dc:language>en-US</dc:language>
  <cp:lastModifiedBy>x</cp:lastModifiedBy>
  <cp:lastPrinted>2003-07-02T20:48:00Z</cp:lastPrinted>
  <dcterms:modified xsi:type="dcterms:W3CDTF">2020-07-18T20:12:00Z</dcterms:modified>
  <cp:revision>5</cp:revision>
  <dc:subject>Spatial channel model for Multiple Input Multiple Output (MIMO) simulations (Release 16)</dc:subject>
  <dc:title>3GPP TR 25.996</dc:title>
</cp:coreProperties>
</file>