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sv-SE" w:eastAsia="en-US"/>
                              </w:rPr>
                            </w:pPr>
                            <w:bookmarkStart w:id="0" w:name="page1"/>
                            <w:bookmarkEnd w:id="0"/>
                            <w:r>
                              <w:rPr>
                                <w:sz w:val="64"/>
                                <w:lang w:val="sv-SE" w:eastAsia="en-US"/>
                              </w:rPr>
                              <w:t xml:space="preserve">3GPP TS 26.304 </w:t>
                            </w:r>
                            <w:r>
                              <w:rPr>
                                <w:lang w:val="sv-SE" w:eastAsia="en-US"/>
                              </w:rPr>
                              <w:t xml:space="preserve">V16.0.0 </w:t>
                            </w:r>
                            <w:r>
                              <w:rPr>
                                <w:sz w:val="32"/>
                                <w:lang w:val="sv-SE"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sv-SE" w:eastAsia="en-US"/>
                        </w:rPr>
                      </w:pPr>
                      <w:bookmarkStart w:id="1" w:name="page1"/>
                      <w:bookmarkEnd w:id="1"/>
                      <w:r>
                        <w:rPr>
                          <w:sz w:val="64"/>
                          <w:lang w:val="sv-SE" w:eastAsia="en-US"/>
                        </w:rPr>
                        <w:t xml:space="preserve">3GPP TS 26.304 </w:t>
                      </w:r>
                      <w:r>
                        <w:rPr>
                          <w:lang w:val="sv-SE" w:eastAsia="en-US"/>
                        </w:rPr>
                        <w:t xml:space="preserve">V16.0.0 </w:t>
                      </w:r>
                      <w:r>
                        <w:rPr>
                          <w:sz w:val="32"/>
                          <w:lang w:val="sv-SE"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Extended Adaptive Multi-Rate - Wideband (AMR-WB+) codec;</w:t>
                            </w:r>
                          </w:p>
                          <w:p>
                            <w:pPr>
                              <w:pStyle w:val="ZT"/>
                              <w:rPr/>
                            </w:pPr>
                            <w:r>
                              <w:rPr/>
                              <w:t>Floating-point ANSI-C code</w:t>
                            </w:r>
                          </w:p>
                          <w:p>
                            <w:pPr>
                              <w:pStyle w:val="ZT"/>
                              <w:rPr/>
                            </w:pPr>
                            <w:r>
                              <w:rPr/>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Extended Adaptive Multi-Rate - Wideband (AMR-WB+) codec;</w:t>
                      </w:r>
                    </w:p>
                    <w:p>
                      <w:pPr>
                        <w:pStyle w:val="ZT"/>
                        <w:rPr/>
                      </w:pPr>
                      <w:r>
                        <w:rPr/>
                        <w:t>Floating-point ANSI-C code</w:t>
                      </w:r>
                    </w:p>
                    <w:p>
                      <w:pPr>
                        <w:pStyle w:val="ZT"/>
                        <w:rPr/>
                      </w:pPr>
                      <w:r>
                        <w:rPr/>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235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6235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6236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36236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62362">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62363">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517362364">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517362365">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17362366">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Code hierarchy</w:t>
            <w:tab/>
          </w:r>
          <w:hyperlink w:anchor="__RefHeading___Toc517362367">
            <w:r>
              <w:rPr>
                <w:rStyle w:val="IndexLink"/>
              </w:rPr>
              <w:t>6</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Variables, constants and tables</w:t>
            <w:tab/>
          </w:r>
          <w:hyperlink w:anchor="__RefHeading___Toc517362368">
            <w:r>
              <w:rPr>
                <w:rStyle w:val="IndexLink"/>
              </w:rPr>
              <w:t>19</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Description of fixed tables used in the C-code</w:t>
            <w:tab/>
          </w:r>
          <w:hyperlink w:anchor="__RefHeading___Toc517362369">
            <w:r>
              <w:rPr>
                <w:rStyle w:val="IndexLink"/>
              </w:rPr>
              <w:t>19</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Static variables used in the C-code</w:t>
            <w:tab/>
          </w:r>
          <w:hyperlink w:anchor="__RefHeading___Toc517362370">
            <w:r>
              <w:rPr>
                <w:rStyle w:val="IndexLink"/>
              </w:rPr>
              <w:t>20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File formats</w:t>
            <w:tab/>
          </w:r>
          <w:hyperlink w:anchor="__RefHeading___Toc517362371">
            <w:r>
              <w:rPr>
                <w:rStyle w:val="IndexLink"/>
              </w:rPr>
              <w:t>24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Audio file (encoder input/decoder output)</w:t>
            <w:tab/>
          </w:r>
          <w:hyperlink w:anchor="__RefHeading___Toc517362372">
            <w:r>
              <w:rPr>
                <w:rStyle w:val="IndexLink"/>
              </w:rPr>
              <w:t>24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Parameter bitstream file (encoder output/decoder input)</w:t>
            <w:tab/>
          </w:r>
          <w:hyperlink w:anchor="__RefHeading___Toc517362373">
            <w:r>
              <w:rPr>
                <w:rStyle w:val="IndexLink"/>
              </w:rPr>
              <w:t>25</w:t>
            </w:r>
          </w:hyperlink>
        </w:p>
        <w:p>
          <w:pPr>
            <w:pStyle w:val="Contents8"/>
            <w:rPr>
              <w:rFonts w:ascii="Calibri" w:hAnsi="Calibri" w:cs="Calibri"/>
              <w:b w:val="false"/>
              <w:b w:val="false"/>
              <w:szCs w:val="22"/>
              <w:lang w:val="fr-FR" w:eastAsia="en-US"/>
            </w:rPr>
          </w:pPr>
          <w:r>
            <w:rPr>
              <w:lang w:val="fr-FR" w:eastAsia="en-US"/>
            </w:rPr>
            <w:t>Annex A (informative):</w:t>
            <w:tab/>
            <w:t>AMR-WB+ user guide</w:t>
            <w:tab/>
          </w:r>
          <w:hyperlink w:anchor="__RefHeading___Toc517362374">
            <w:r>
              <w:rPr>
                <w:rStyle w:val="IndexLink"/>
                <w:lang w:val="fr-FR" w:eastAsia="en-US"/>
              </w:rPr>
              <w:t>26</w:t>
            </w:r>
          </w:hyperlink>
        </w:p>
        <w:p>
          <w:pPr>
            <w:pStyle w:val="Contents1"/>
            <w:rPr>
              <w:rFonts w:ascii="Calibri" w:hAnsi="Calibri" w:cs="Calibri"/>
              <w:szCs w:val="22"/>
              <w:lang w:val="fr-FR" w:eastAsia="en-US"/>
            </w:rPr>
          </w:pPr>
          <w:r>
            <w:rPr>
              <w:lang w:val="fr-FR" w:eastAsia="en-US"/>
            </w:rPr>
            <w:t>A.1</w:t>
          </w:r>
          <w:r>
            <w:rPr>
              <w:rFonts w:cs="Calibri" w:ascii="Calibri" w:hAnsi="Calibri"/>
              <w:szCs w:val="22"/>
              <w:lang w:val="fr-FR" w:eastAsia="en-US"/>
            </w:rPr>
            <w:tab/>
          </w:r>
          <w:r>
            <w:rPr>
              <w:lang w:val="fr-FR" w:eastAsia="en-US"/>
            </w:rPr>
            <w:t>Encoder usage</w:t>
            <w:tab/>
          </w:r>
          <w:hyperlink w:anchor="__RefHeading___Toc517362375">
            <w:r>
              <w:rPr>
                <w:rStyle w:val="IndexLink"/>
                <w:lang w:val="fr-FR" w:eastAsia="en-US"/>
              </w:rPr>
              <w:t>26</w:t>
            </w:r>
          </w:hyperlink>
        </w:p>
        <w:p>
          <w:pPr>
            <w:pStyle w:val="Contents2"/>
            <w:rPr>
              <w:rFonts w:ascii="Calibri" w:hAnsi="Calibri" w:cs="Calibri"/>
              <w:sz w:val="22"/>
              <w:szCs w:val="22"/>
              <w:lang w:val="fr-FR" w:eastAsia="en-US"/>
            </w:rPr>
          </w:pPr>
          <w:r>
            <w:rPr>
              <w:lang w:val="fr-FR" w:eastAsia="en-US"/>
            </w:rPr>
            <w:t>A.1.1</w:t>
          </w:r>
          <w:r>
            <w:rPr>
              <w:rFonts w:cs="Calibri" w:ascii="Calibri" w:hAnsi="Calibri"/>
              <w:sz w:val="22"/>
              <w:szCs w:val="22"/>
              <w:lang w:val="fr-FR" w:eastAsia="en-US"/>
            </w:rPr>
            <w:tab/>
          </w:r>
          <w:r>
            <w:rPr>
              <w:lang w:val="fr-FR" w:eastAsia="en-US"/>
            </w:rPr>
            <w:t>Simple mode</w:t>
            <w:tab/>
          </w:r>
          <w:hyperlink w:anchor="__RefHeading___Toc517362376">
            <w:r>
              <w:rPr>
                <w:rStyle w:val="IndexLink"/>
                <w:lang w:val="fr-FR" w:eastAsia="en-US"/>
              </w:rPr>
              <w:t>26</w:t>
            </w:r>
          </w:hyperlink>
        </w:p>
        <w:p>
          <w:pPr>
            <w:pStyle w:val="Contents2"/>
            <w:rPr>
              <w:rFonts w:ascii="Calibri" w:hAnsi="Calibri" w:cs="Calibri"/>
              <w:sz w:val="22"/>
              <w:szCs w:val="22"/>
              <w:lang w:val="fr-FR" w:eastAsia="en-US"/>
            </w:rPr>
          </w:pPr>
          <w:r>
            <w:rPr>
              <w:lang w:val="fr-FR" w:eastAsia="en-US"/>
            </w:rPr>
            <w:t>A.1.2</w:t>
          </w:r>
          <w:r>
            <w:rPr>
              <w:rFonts w:cs="Calibri" w:ascii="Calibri" w:hAnsi="Calibri"/>
              <w:sz w:val="22"/>
              <w:szCs w:val="22"/>
              <w:lang w:val="fr-FR" w:eastAsia="en-US"/>
            </w:rPr>
            <w:tab/>
          </w:r>
          <w:r>
            <w:rPr>
              <w:lang w:val="fr-FR" w:eastAsia="en-US"/>
            </w:rPr>
            <w:t>Flexible mode</w:t>
            <w:tab/>
          </w:r>
          <w:hyperlink w:anchor="__RefHeading___Toc517362377">
            <w:r>
              <w:rPr>
                <w:rStyle w:val="IndexLink"/>
                <w:lang w:val="fr-FR" w:eastAsia="en-US"/>
              </w:rPr>
              <w:t>27</w:t>
            </w:r>
          </w:hyperlink>
        </w:p>
        <w:p>
          <w:pPr>
            <w:pStyle w:val="Contents1"/>
            <w:rPr>
              <w:rFonts w:ascii="Calibri" w:hAnsi="Calibri" w:cs="Calibri"/>
              <w:szCs w:val="22"/>
              <w:lang w:val="en-US" w:eastAsia="en-US"/>
            </w:rPr>
          </w:pPr>
          <w:r>
            <w:rPr/>
            <w:t>A.2</w:t>
          </w:r>
          <w:r>
            <w:rPr>
              <w:rFonts w:cs="Calibri" w:ascii="Calibri" w:hAnsi="Calibri"/>
              <w:szCs w:val="22"/>
            </w:rPr>
            <w:tab/>
          </w:r>
          <w:r>
            <w:rPr>
              <w:lang w:val="en-US" w:eastAsia="en-US"/>
            </w:rPr>
            <w:t>Decoder usage</w:t>
          </w:r>
          <w:r>
            <w:rPr/>
            <w:tab/>
          </w:r>
          <w:hyperlink w:anchor="__RefHeading___Toc517362378">
            <w:r>
              <w:rPr>
                <w:rStyle w:val="IndexLink"/>
              </w:rPr>
              <w:t>31</w:t>
            </w:r>
          </w:hyperlink>
        </w:p>
        <w:p>
          <w:pPr>
            <w:pStyle w:val="Contents8"/>
            <w:rPr>
              <w:rFonts w:ascii="Calibri" w:hAnsi="Calibri" w:cs="Calibri"/>
              <w:szCs w:val="22"/>
              <w:lang w:val="en-US" w:eastAsia="en-US"/>
            </w:rPr>
          </w:pPr>
          <w:r>
            <w:rPr>
              <w:b w:val="false"/>
            </w:rPr>
            <w:t>Annex B (informative):</w:t>
            <w:tab/>
            <w:t>Change history</w:t>
            <w:tab/>
          </w:r>
          <w:hyperlink w:anchor="__RefHeading___Toc517362379">
            <w:r>
              <w:rPr>
                <w:rStyle w:val="IndexLink"/>
                <w:b w:val="false"/>
              </w:rPr>
              <w:t>32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6235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62359"/>
      <w:bookmarkEnd w:id="8"/>
      <w:r>
        <w:rPr/>
        <w:t>1</w:t>
        <w:tab/>
        <w:t>Scope</w:t>
      </w:r>
    </w:p>
    <w:p>
      <w:pPr>
        <w:pStyle w:val="Normal"/>
        <w:spacing w:before="0" w:after="120"/>
        <w:rPr/>
      </w:pPr>
      <w:r>
        <w:rPr/>
        <w:t>The present document contains an electronic copy of the ANSI</w:t>
        <w:noBreakHyphen/>
        <w:t xml:space="preserve">C code for the Floating-point Extended Adaptive Multi-Rate Wideband codec. </w:t>
      </w:r>
      <w:r>
        <w:rPr>
          <w:lang w:val="en-US"/>
        </w:rPr>
        <w:t>Alternatively, fixed-point ANSI-C code is specified in 3GPP TS 26.273 [1]. The floating-point codec/encoder/decoder specified in this document or the fixed-point codec/encoder/decoder specified in [1] may be used depending on if the implementation platform is better suited for a floating-point or a fixed-point implementation. It has been verified that the fixed-point and floating-point codecs interoperate with each other without any artifacts.</w:t>
      </w:r>
    </w:p>
    <w:p>
      <w:pPr>
        <w:pStyle w:val="Normal"/>
        <w:rPr/>
      </w:pPr>
      <w:r>
        <w:rPr/>
        <w:t xml:space="preserve">The </w:t>
      </w:r>
      <w:r>
        <w:rPr>
          <w:lang w:val="en-US"/>
        </w:rPr>
        <w:t>floating-point</w:t>
      </w:r>
      <w:r>
        <w:rPr/>
        <w:t xml:space="preserve"> ANSI</w:t>
        <w:noBreakHyphen/>
        <w:t>C code in the present document  defines, besides the fixed-point c-code specified in [1], one valid reference implementation of the Extended Adaptive Multi-Rate Wideband transcoder (3GPP TS 26.290 [2]). Standard conformance is enforced by meeting the conformance criteria defined in [3].</w:t>
      </w:r>
    </w:p>
    <w:p>
      <w:pPr>
        <w:pStyle w:val="Heading1"/>
        <w:ind w:left="1134" w:hanging="1134"/>
        <w:rPr/>
      </w:pPr>
      <w:bookmarkStart w:id="9" w:name="__RefHeading___Toc51736236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TS 26.273: "</w:t>
      </w:r>
      <w:r>
        <w:rPr>
          <w:lang w:val="en-US"/>
        </w:rPr>
        <w:t>ANSI-C code for the Fixed-point Extended AMR Wideband codec</w:t>
      </w:r>
      <w:r>
        <w:rPr/>
        <w:t>".</w:t>
      </w:r>
    </w:p>
    <w:p>
      <w:pPr>
        <w:pStyle w:val="EX"/>
        <w:spacing w:before="0" w:after="120"/>
        <w:rPr/>
      </w:pPr>
      <w:r>
        <w:rPr/>
        <w:t>[2]</w:t>
        <w:tab/>
        <w:t>3GPP TS 26.290: " Audio codec processing functions; Extended AMR Wideband codec; Transcoding functions ".</w:t>
      </w:r>
    </w:p>
    <w:p>
      <w:pPr>
        <w:pStyle w:val="EX"/>
        <w:rPr/>
      </w:pPr>
      <w:r>
        <w:rPr/>
        <w:t>[3]</w:t>
        <w:tab/>
        <w:t>3GPP TS 26.274: " Audio codec processing functions; Extended Adaptive Multi-Rate - Wideband (AMR-WB+) codec; Conformance testing ".</w:t>
      </w:r>
    </w:p>
    <w:p>
      <w:pPr>
        <w:pStyle w:val="EX"/>
        <w:rPr>
          <w:lang w:val="en-CA"/>
        </w:rPr>
      </w:pPr>
      <w:r>
        <w:rPr/>
        <w:t>[4]</w:t>
        <w:tab/>
        <w:t>3GPP TS 26.244: "Transparent end-to-end packet switched streaming service (PSS); 3GPP file format (3GP)"</w:t>
      </w:r>
    </w:p>
    <w:p>
      <w:pPr>
        <w:pStyle w:val="Heading1"/>
        <w:ind w:left="1134" w:hanging="1134"/>
        <w:rPr/>
      </w:pPr>
      <w:bookmarkStart w:id="10" w:name="__RefHeading___Toc517362361"/>
      <w:bookmarkEnd w:id="10"/>
      <w:r>
        <w:rPr/>
        <w:t>3</w:t>
        <w:tab/>
        <w:t>Definitions, symbols and abbreviations</w:t>
      </w:r>
    </w:p>
    <w:p>
      <w:pPr>
        <w:pStyle w:val="Heading2"/>
        <w:rPr/>
      </w:pPr>
      <w:bookmarkStart w:id="11" w:name="__RefHeading___Toc517362362"/>
      <w:bookmarkEnd w:id="11"/>
      <w:r>
        <w:rPr/>
        <w:t>3.1</w:t>
        <w:tab/>
        <w:t>Definitions</w:t>
      </w:r>
    </w:p>
    <w:p>
      <w:pPr>
        <w:pStyle w:val="Normal"/>
        <w:rPr/>
      </w:pPr>
      <w:r>
        <w:rPr/>
        <w:t>For the purposes of the present document, the terms and definitions are given in TS 26.290 [2].</w:t>
      </w:r>
    </w:p>
    <w:p>
      <w:pPr>
        <w:pStyle w:val="Heading2"/>
        <w:rPr/>
      </w:pPr>
      <w:bookmarkStart w:id="12" w:name="__RefHeading___Toc517362363"/>
      <w:bookmarkEnd w:id="12"/>
      <w:r>
        <w:rPr/>
        <w:t>3.2</w:t>
        <w:tab/>
        <w:t>Abbreviations</w:t>
      </w:r>
    </w:p>
    <w:p>
      <w:pPr>
        <w:pStyle w:val="Normal"/>
        <w:keepNext w:val="true"/>
        <w:rPr/>
      </w:pPr>
      <w:r>
        <w:rPr/>
        <w:t>For the purposes of the present document, the following abbreviations apply:</w:t>
      </w:r>
    </w:p>
    <w:p>
      <w:pPr>
        <w:pStyle w:val="EW"/>
        <w:rPr/>
      </w:pPr>
      <w:r>
        <w:rPr/>
        <w:t>AMR-WB+</w:t>
        <w:tab/>
        <w:t>Extended Adaptive Multi-Rate WideBand</w:t>
      </w:r>
    </w:p>
    <w:p>
      <w:pPr>
        <w:pStyle w:val="EW"/>
        <w:rPr/>
      </w:pPr>
      <w:r>
        <w:rPr/>
        <w:t>ANSI</w:t>
        <w:tab/>
        <w:t>American National Standards Institute</w:t>
      </w:r>
    </w:p>
    <w:p>
      <w:pPr>
        <w:pStyle w:val="EW"/>
        <w:rPr/>
      </w:pPr>
      <w:r>
        <w:rPr/>
        <w:t>GSM</w:t>
        <w:tab/>
        <w:t>Global System for Mobile communications</w:t>
      </w:r>
    </w:p>
    <w:p>
      <w:pPr>
        <w:pStyle w:val="EW"/>
        <w:rPr/>
      </w:pPr>
      <w:r>
        <w:rPr/>
        <w:t>I/O</w:t>
        <w:tab/>
        <w:t>Input/Output</w:t>
      </w:r>
    </w:p>
    <w:p>
      <w:pPr>
        <w:pStyle w:val="EW"/>
        <w:rPr/>
      </w:pPr>
      <w:r>
        <w:rPr/>
        <w:t>RAM</w:t>
        <w:tab/>
        <w:t>Random Access Memory</w:t>
      </w:r>
    </w:p>
    <w:p>
      <w:pPr>
        <w:pStyle w:val="EX"/>
        <w:rPr/>
      </w:pPr>
      <w:r>
        <w:rPr/>
        <w:t>ROM</w:t>
        <w:tab/>
        <w:t>Read Only Memory</w:t>
      </w:r>
    </w:p>
    <w:p>
      <w:pPr>
        <w:pStyle w:val="Heading1"/>
        <w:ind w:left="1134" w:hanging="1134"/>
        <w:rPr/>
      </w:pPr>
      <w:bookmarkStart w:id="13" w:name="__RefHeading___Toc517362364"/>
      <w:bookmarkEnd w:id="13"/>
      <w:r>
        <w:rPr/>
        <w:t>4</w:t>
        <w:tab/>
        <w:t>C code structure</w:t>
      </w:r>
    </w:p>
    <w:p>
      <w:pPr>
        <w:pStyle w:val="Normal"/>
        <w:keepNext w:val="true"/>
        <w:keepLines/>
        <w:tabs>
          <w:tab w:val="clear" w:pos="284"/>
          <w:tab w:val="center" w:pos="4320" w:leader="none"/>
        </w:tabs>
        <w:rPr/>
      </w:pPr>
      <w:r>
        <w:rPr/>
        <w:t>This clause gives an overview of the structure of the C code and provides an overview of the contents and organization of the C code attached to the present document.</w:t>
      </w:r>
    </w:p>
    <w:p>
      <w:pPr>
        <w:pStyle w:val="Normal"/>
        <w:keepNext w:val="true"/>
        <w:keepLines/>
        <w:tabs>
          <w:tab w:val="clear" w:pos="284"/>
          <w:tab w:val="center" w:pos="4320" w:leader="none"/>
        </w:tabs>
        <w:rPr/>
      </w:pPr>
      <w:r>
        <w:rPr/>
        <w:t>The C code has been verified on the following systems:</w:t>
      </w:r>
    </w:p>
    <w:p>
      <w:pPr>
        <w:pStyle w:val="B1"/>
        <w:rPr/>
      </w:pPr>
      <w:r>
        <w:rPr/>
        <w:t>-</w:t>
        <w:tab/>
        <w:t>IBM PC/AT compatible computers with Windows 2000 SP4 and Microsoft Visual C++ v.6.0 compiler.</w:t>
      </w:r>
    </w:p>
    <w:p>
      <w:pPr>
        <w:pStyle w:val="Normal"/>
        <w:rPr/>
      </w:pPr>
      <w:r>
        <w:rPr/>
        <w:t>ANSI</w:t>
        <w:noBreakHyphen/>
        <w:t>C was selected as the programming language because portability was desirable.</w:t>
      </w:r>
    </w:p>
    <w:p>
      <w:pPr>
        <w:pStyle w:val="Heading2"/>
        <w:rPr/>
      </w:pPr>
      <w:bookmarkStart w:id="14" w:name="__RefHeading___Toc517362365"/>
      <w:bookmarkEnd w:id="14"/>
      <w:r>
        <w:rPr/>
        <w:t>4.1</w:t>
        <w:tab/>
        <w:t>Contents of the C source code</w:t>
      </w:r>
    </w:p>
    <w:p>
      <w:pPr>
        <w:pStyle w:val="Normal"/>
        <w:rPr/>
      </w:pPr>
      <w:r>
        <w:rPr/>
        <w:t xml:space="preserve">The C code distribution has the files divided in five different directories, all present in the directory </w:t>
      </w:r>
      <w:r>
        <w:rPr>
          <w:i/>
          <w:iCs/>
        </w:rPr>
        <w:t>c-code</w:t>
      </w:r>
      <w:r>
        <w:rPr/>
        <w:t xml:space="preserve">. The directories are: </w:t>
      </w:r>
      <w:r>
        <w:rPr>
          <w:i/>
          <w:iCs/>
        </w:rPr>
        <w:t>common, decoder, encoder, lib_amr</w:t>
      </w:r>
      <w:r>
        <w:rPr/>
        <w:t xml:space="preserve"> and </w:t>
      </w:r>
      <w:r>
        <w:rPr>
          <w:i/>
          <w:iCs/>
        </w:rPr>
        <w:t>include</w:t>
      </w:r>
      <w:r>
        <w:rPr/>
        <w:t>. The distributed files with suffix "c" contain the source code and the files with suffix "h" are the header files.</w:t>
      </w:r>
    </w:p>
    <w:p>
      <w:pPr>
        <w:pStyle w:val="Normal"/>
        <w:rPr/>
      </w:pPr>
      <w:r>
        <w:rPr/>
        <w:t xml:space="preserve">Project and workspace files are provided in the directory </w:t>
      </w:r>
      <w:r>
        <w:rPr>
          <w:i/>
          <w:iCs/>
        </w:rPr>
        <w:t>MSVC</w:t>
      </w:r>
      <w:r>
        <w:rPr/>
        <w:t>.</w:t>
      </w:r>
    </w:p>
    <w:p>
      <w:pPr>
        <w:pStyle w:val="Heading2"/>
        <w:rPr/>
      </w:pPr>
      <w:bookmarkStart w:id="15" w:name="__RefHeading___Toc517362366"/>
      <w:bookmarkEnd w:id="15"/>
      <w:r>
        <w:rPr/>
        <w:t>4.2</w:t>
        <w:tab/>
        <w:t>Program execution</w:t>
      </w:r>
    </w:p>
    <w:p>
      <w:pPr>
        <w:pStyle w:val="Normal"/>
        <w:keepNext w:val="true"/>
        <w:numPr>
          <w:ilvl w:val="0"/>
          <w:numId w:val="0"/>
        </w:numPr>
        <w:tabs>
          <w:tab w:val="clear" w:pos="284"/>
          <w:tab w:val="center" w:pos="4320" w:leader="none"/>
        </w:tabs>
        <w:ind w:left="0" w:hanging="0"/>
        <w:rPr/>
      </w:pPr>
      <w:r>
        <w:rPr/>
        <w:t>The Extended Adaptive Multi-Rate Wideband codec is implemented in two programs:</w:t>
      </w:r>
    </w:p>
    <w:p>
      <w:pPr>
        <w:pStyle w:val="B1"/>
        <w:rPr/>
      </w:pPr>
      <w:r>
        <w:rPr>
          <w:i/>
        </w:rPr>
        <w:t>-</w:t>
        <w:tab/>
      </w:r>
      <w:r>
        <w:rPr/>
        <w:t>(</w:t>
      </w:r>
      <w:r>
        <w:rPr>
          <w:i/>
        </w:rPr>
        <w:t>encoder</w:t>
      </w:r>
      <w:r>
        <w:rPr/>
        <w:t>) audio encoder;</w:t>
      </w:r>
    </w:p>
    <w:p>
      <w:pPr>
        <w:pStyle w:val="B1"/>
        <w:rPr/>
      </w:pPr>
      <w:r>
        <w:rPr>
          <w:i/>
        </w:rPr>
        <w:t>-</w:t>
        <w:tab/>
      </w:r>
      <w:r>
        <w:rPr/>
        <w:t>(</w:t>
      </w:r>
      <w:r>
        <w:rPr>
          <w:i/>
        </w:rPr>
        <w:t>decoder</w:t>
      </w:r>
      <w:r>
        <w:rPr/>
        <w:t>) audio decoder.</w:t>
      </w:r>
    </w:p>
    <w:p>
      <w:pPr>
        <w:pStyle w:val="Normal"/>
        <w:tabs>
          <w:tab w:val="clear" w:pos="284"/>
          <w:tab w:val="center" w:pos="4320" w:leader="none"/>
        </w:tabs>
        <w:rPr/>
      </w:pPr>
      <w:r>
        <w:rPr/>
        <w:t>The programs should be called like:</w:t>
      </w:r>
    </w:p>
    <w:p>
      <w:pPr>
        <w:pStyle w:val="B1"/>
        <w:rPr/>
      </w:pPr>
      <w:r>
        <w:rPr/>
        <w:t>-</w:t>
        <w:tab/>
        <w:t>encoder [encoder options] –if &lt;audio input file&gt; -of &lt;parameter file&gt;;</w:t>
      </w:r>
    </w:p>
    <w:p>
      <w:pPr>
        <w:pStyle w:val="B1"/>
        <w:rPr/>
      </w:pPr>
      <w:r>
        <w:rPr/>
        <w:t>-</w:t>
        <w:tab/>
        <w:t>decoder [decoder options] –if &lt;parameter file&gt; -of &lt;audio output file&gt;.</w:t>
      </w:r>
    </w:p>
    <w:p>
      <w:pPr>
        <w:pStyle w:val="Normal"/>
        <w:tabs>
          <w:tab w:val="clear" w:pos="284"/>
          <w:tab w:val="center" w:pos="4320" w:leader="none"/>
        </w:tabs>
        <w:rPr/>
      </w:pPr>
      <w:r>
        <w:rPr/>
        <w:t xml:space="preserve">The input files contain one or two channels of 16-bit linear encoded PCM audio samples stored in the </w:t>
      </w:r>
      <w:r>
        <w:rPr>
          <w:i/>
          <w:iCs/>
        </w:rPr>
        <w:t>wav</w:t>
      </w:r>
      <w:r>
        <w:rPr/>
        <w:t xml:space="preserve"> file format and the parameter files contain encoded audio data and some additional flags.</w:t>
      </w:r>
    </w:p>
    <w:p>
      <w:pPr>
        <w:pStyle w:val="Normal"/>
        <w:rPr/>
      </w:pPr>
      <w:r>
        <w:rPr/>
        <w:t xml:space="preserve">The encoder and decoder options will be explained by running the applications without input arguments. See the file readme.txt for more information on how to run the </w:t>
      </w:r>
      <w:r>
        <w:rPr>
          <w:i/>
        </w:rPr>
        <w:t>encoder</w:t>
      </w:r>
      <w:r>
        <w:rPr/>
        <w:t xml:space="preserve"> and </w:t>
      </w:r>
      <w:r>
        <w:rPr>
          <w:i/>
        </w:rPr>
        <w:t xml:space="preserve">decoder </w:t>
      </w:r>
      <w:r>
        <w:rPr/>
        <w:t>programs.</w:t>
      </w:r>
    </w:p>
    <w:p>
      <w:pPr>
        <w:pStyle w:val="Heading2"/>
        <w:rPr/>
      </w:pPr>
      <w:bookmarkStart w:id="16" w:name="__RefHeading___Toc517362367"/>
      <w:bookmarkEnd w:id="16"/>
      <w:r>
        <w:rPr/>
        <w:t>4.3</w:t>
        <w:tab/>
        <w:t>Code hierarchy</w:t>
      </w:r>
    </w:p>
    <w:p>
      <w:pPr>
        <w:pStyle w:val="Normal"/>
        <w:tabs>
          <w:tab w:val="clear" w:pos="284"/>
          <w:tab w:val="center" w:pos="4320" w:leader="none"/>
        </w:tabs>
        <w:rPr/>
      </w:pPr>
      <w:r>
        <w:rPr/>
        <w:t>Tables 1 and 2 are call graphs that show the functions used in the audio codec.</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Each column represents a call level and each cell a function. The functions contain calls to the functions in rightwards neighbouring cells. The time order in the call graphs is from the top downwards as the processing of a frame advances. All standard C functions: memcpy(), fwrite(), etc. have been omitted. The initialization of the static RAM (i.e. calling the _init functions) is also omitted.</w:t>
      </w:r>
    </w:p>
    <w:p>
      <w:pPr>
        <w:pStyle w:val="TH"/>
        <w:rPr/>
      </w:pPr>
      <w:r>
        <w:rPr/>
        <w:t>Table 1: Encoder call structure</w:t>
      </w:r>
    </w:p>
    <w:tbl>
      <w:tblPr>
        <w:tblW w:w="14347" w:type="dxa"/>
        <w:jc w:val="left"/>
        <w:tblInd w:w="-35" w:type="dxa"/>
        <w:tblLayout w:type="fixed"/>
        <w:tblCellMar>
          <w:top w:w="0" w:type="dxa"/>
          <w:left w:w="30" w:type="dxa"/>
          <w:bottom w:w="0" w:type="dxa"/>
          <w:right w:w="30" w:type="dxa"/>
        </w:tblCellMar>
      </w:tblPr>
      <w:tblGrid>
        <w:gridCol w:w="1594"/>
        <w:gridCol w:w="1594"/>
        <w:gridCol w:w="1594"/>
        <w:gridCol w:w="1594"/>
        <w:gridCol w:w="1594"/>
        <w:gridCol w:w="1594"/>
        <w:gridCol w:w="1594"/>
        <w:gridCol w:w="1594"/>
        <w:gridCol w:w="1595"/>
      </w:tblGrid>
      <w:tr>
        <w:trPr>
          <w:trHeight w:val="247" w:hRule="atLeast"/>
        </w:trPr>
        <w:tc>
          <w:tcPr>
            <w:tcW w:w="1594" w:type="dxa"/>
            <w:tcBorders>
              <w:top w:val="single" w:sz="4" w:space="0" w:color="000000"/>
              <w:left w:val="single" w:sz="4" w:space="0" w:color="000000"/>
              <w:right w:val="single" w:sz="4" w:space="0" w:color="000000"/>
            </w:tcBorders>
          </w:tcPr>
          <w:p>
            <w:pPr>
              <w:pStyle w:val="TAL"/>
              <w:rPr/>
            </w:pPr>
            <w:r>
              <w:rPr/>
              <w:t>coder_amrwb_plus_stereo</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decim_12k8</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interpol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hp50_12k8</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mix_ch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E_UTIL_f_preemph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coder_lf</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E_UTIL_autocorr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lag_wind</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E_LPC_lev_dur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E_LPC_a_isp_conversion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E_LPC_chebyshev</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int_lpc_npl</w:t>
            </w:r>
          </w:p>
        </w:tc>
        <w:tc>
          <w:tcPr>
            <w:tcW w:w="1594" w:type="dxa"/>
            <w:tcBorders>
              <w:top w:val="single" w:sz="4" w:space="0" w:color="000000"/>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pPr>
            <w:r>
              <w:rPr/>
              <w:t>E_LPC_f_isp_a_conversion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E_LPC_isp_f_pol_get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find_wsp</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E_LPC_a_weight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E_UTIL_deemph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E_GAIN_lp_decim2</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E_GAIN_open_loop_search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E_GAIN_olag_med</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E_GAIN_sort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E_LPC_isp_isf_conversion</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qpisf_2s_46b</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VQ_stage1(qpisf_2s.c)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sub_VQ(qpisf_2c.c)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qpisf_2s_46b</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E_LPC_isf_reorderPlus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isf2isp</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coder_acelp</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E_LPC_a_weight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E_UTIL_deemph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set_zero</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E_UTIL_synthesis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E_UTIL_f_preemph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E_GAIN_closed_loop_search</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E_GAIN_norm_corr</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E_UTIL_f_convolve</w:t>
            </w:r>
          </w:p>
        </w:tc>
        <w:tc>
          <w:tcPr>
            <w:tcW w:w="1594" w:type="dxa"/>
            <w:tcBorders>
              <w:left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E_GAIN_norm_corr_interpolate</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pred_lt4</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E_UTIL_f_convolve</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E_ACELP_xy1_corr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E_ACELP_codebook_target_update</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E_GAIN_f_pitch_sharpening</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E_ACELP_xh_corr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E_ACELP_4t</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E_ACELP_h_vec_corr1</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E_ACELP_h_vec_corr2</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E_ACELP_2pulse_search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E_ACELP_quant_4p_4N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E_ACELP_quant_1p_N1</w:t>
            </w:r>
          </w:p>
        </w:tc>
        <w:tc>
          <w:tcPr>
            <w:tcW w:w="1594" w:type="dxa"/>
            <w:tcBorders>
              <w:left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E_ACELP_quant_3p_3N1</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E_ACELP_quant_2p_2N2</w:t>
            </w:r>
          </w:p>
        </w:tc>
        <w:tc>
          <w:tcPr>
            <w:tcW w:w="1594" w:type="dxa"/>
            <w:tcBorders>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E_ACELP_quant_1p_N1</w:t>
            </w:r>
          </w:p>
        </w:tc>
        <w:tc>
          <w:tcPr>
            <w:tcW w:w="1594" w:type="dxa"/>
            <w:tcBorders>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E_ACELP_quant_4p_4N1</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E_ACELP_quant_2p_2N2</w:t>
            </w:r>
          </w:p>
        </w:tc>
        <w:tc>
          <w:tcPr>
            <w:tcW w:w="1594" w:type="dxa"/>
            <w:tcBorders>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E_ACELP_quant_2p_2N2</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E_ACELP_xy2_corr</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q_gain2_plus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segsnr</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coder_tcx</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cos_window</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E_LPC_a_weight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E_UTIL_deemph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fft9</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fft_rel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adap_low_freq_emph</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AVQ_cod</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RE8_PPV</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nearest_neighbor_2D8</w:t>
            </w:r>
          </w:p>
        </w:tc>
        <w:tc>
          <w:tcPr>
            <w:tcW w:w="1594" w:type="dxa"/>
            <w:tcBorders>
              <w:left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adap_lo_freq_deemph</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ifft9</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ifft_rel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get_gain</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q_gain_tcx</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E_UTIL_f_preemph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E_UTIL_synthesis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mvi2i</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coder_hf</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E_UTIL_autocorr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lag_wind</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E_LPC_lev_dur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E_LPC_a_isp_conversion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E_LPC_chebyshev</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int_lpc_npl</w:t>
            </w:r>
          </w:p>
        </w:tc>
        <w:tc>
          <w:tcPr>
            <w:tcW w:w="1594" w:type="dxa"/>
            <w:tcBorders>
              <w:top w:val="single" w:sz="4" w:space="0" w:color="000000"/>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pPr>
            <w:r>
              <w:rPr/>
              <w:t>E_LPC_f_isp_a_conversion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E_LPC_isp_f_pol_get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E_LPC_isp_isf_conversion</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q_isf_hf</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sub_VQ(q_isf_hf.c)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E_LPC_isf_reorderPlus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isf2isp</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match_gain_6k4</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set_zero</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E_UTIL_synthesisPlus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int_gain</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E_UTIL_synthesisPlus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E_LPC_a_weight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E_UTIL_residuPlus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q_gn_hf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band_split_taligned_2k</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interpol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coder_stereo_x</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cod_hi_stereo</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cholsolc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smooth_ener_filter</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quant_filt</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pmsvq</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msvq</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m_cbcod</w:t>
            </w:r>
          </w:p>
        </w:tc>
        <w:tc>
          <w:tcPr>
            <w:tcW w:w="1594" w:type="dxa"/>
            <w:tcBorders>
              <w:left w:val="single" w:sz="4" w:space="0" w:color="000000"/>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min_msvq</w:t>
            </w:r>
          </w:p>
        </w:tc>
        <w:tc>
          <w:tcPr>
            <w:tcW w:w="1594" w:type="dxa"/>
            <w:tcBorders>
              <w:left w:val="single" w:sz="4" w:space="0" w:color="000000"/>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fir_filt</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my_max</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quant_gain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pmsvq</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msvq</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m_cbcod</w:t>
            </w:r>
          </w:p>
        </w:tc>
        <w:tc>
          <w:tcPr>
            <w:tcW w:w="1594" w:type="dxa"/>
            <w:tcBorders>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cod_tcx_stereo</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set_zero</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ctcx_stereo</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cos_window</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get_gain</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q_gain_pan</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fft3</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fft_rel</w:t>
            </w:r>
          </w:p>
        </w:tc>
        <w:tc>
          <w:tcPr>
            <w:tcW w:w="1594" w:type="dxa"/>
            <w:tcBorders>
              <w:left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adap_low_freq_emph</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AVQ_cod</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RE8_PPV</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nearest_neighbor_2D8</w:t>
            </w:r>
          </w:p>
        </w:tc>
        <w:tc>
          <w:tcPr>
            <w:tcW w:w="1594" w:type="dxa"/>
            <w:tcBorders>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adap_lo_freq_deemph</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ifft3</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ifft_rel</w:t>
            </w:r>
          </w:p>
        </w:tc>
        <w:tc>
          <w:tcPr>
            <w:tcW w:w="1594" w:type="dxa"/>
            <w:tcBorders>
              <w:left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q_gain_tcx</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segsnr</w:t>
            </w:r>
          </w:p>
        </w:tc>
        <w:tc>
          <w:tcPr>
            <w:tcW w:w="1594" w:type="dxa"/>
            <w:tcBorders>
              <w:top w:val="single" w:sz="4" w:space="0" w:color="000000"/>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mvi2i</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int2bin</w:t>
            </w:r>
          </w:p>
        </w:tc>
        <w:tc>
          <w:tcPr>
            <w:tcW w:w="1594" w:type="dxa"/>
            <w:tcBorders>
              <w:top w:val="single" w:sz="4" w:space="0" w:color="000000"/>
              <w:left w:val="single" w:sz="4" w:space="0" w:color="000000"/>
            </w:tcBorders>
          </w:tcPr>
          <w:p>
            <w:pPr>
              <w:pStyle w:val="TAL"/>
              <w:snapToGrid w:val="false"/>
              <w:rPr>
                <w:lang w:val="sv-SE"/>
              </w:rPr>
            </w:pPr>
            <w:r>
              <w:rPr>
                <w:lang w:val="sv-SE"/>
              </w:rPr>
            </w:r>
          </w:p>
        </w:tc>
        <w:tc>
          <w:tcPr>
            <w:tcW w:w="1594" w:type="dxa"/>
            <w:tcBorders>
              <w:top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top w:val="single" w:sz="4" w:space="0" w:color="000000"/>
              <w:left w:val="single" w:sz="4" w:space="0" w:color="000000"/>
              <w:right w:val="single" w:sz="4" w:space="0" w:color="000000"/>
            </w:tcBorders>
          </w:tcPr>
          <w:p>
            <w:pPr>
              <w:pStyle w:val="TAL"/>
              <w:rPr/>
            </w:pPr>
            <w:r>
              <w:rPr/>
              <w:t>enc_prm</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AVQ_encmux</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split_idx_noovf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rPr/>
            </w:pPr>
            <w:r>
              <w:rPr/>
              <w:t>sort(avq_cod.c)</w:t>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tcBorders>
          </w:tcPr>
          <w:p>
            <w:pPr>
              <w:pStyle w:val="TAL"/>
              <w:rPr/>
            </w:pPr>
            <w:r>
              <w:rPr/>
              <w:t>RE8_cod</w:t>
            </w:r>
          </w:p>
        </w:tc>
        <w:tc>
          <w:tcPr>
            <w:tcW w:w="1594" w:type="dxa"/>
            <w:tcBorders>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RE8_vor</w:t>
            </w:r>
          </w:p>
        </w:tc>
        <w:tc>
          <w:tcPr>
            <w:tcW w:w="1594" w:type="dxa"/>
            <w:tcBorders>
              <w:left w:val="single" w:sz="4" w:space="0" w:color="000000"/>
              <w:bottom w:val="single" w:sz="4" w:space="0" w:color="000000"/>
            </w:tcBorders>
          </w:tcPr>
          <w:p>
            <w:pPr>
              <w:pStyle w:val="TAL"/>
              <w:snapToGrid w:val="false"/>
              <w:rPr/>
            </w:pPr>
            <w:r>
              <w:rPr/>
            </w:r>
          </w:p>
        </w:tc>
        <w:tc>
          <w:tcPr>
            <w:tcW w:w="1594" w:type="dxa"/>
            <w:tcBorders>
              <w:bottom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re8_identify_absolute</w:t>
            </w:r>
          </w:p>
        </w:tc>
        <w:tc>
          <w:tcPr>
            <w:tcW w:w="1594"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rFonts w:ascii="Arial" w:hAnsi="Arial" w:cs="Arial"/>
                <w:color w:val="000000"/>
                <w:lang w:val="en-US"/>
              </w:rPr>
            </w:pPr>
            <w:r>
              <w:rPr>
                <w:rFonts w:cs="Arial" w:ascii="Arial" w:hAnsi="Arial"/>
                <w:color w:val="000000"/>
                <w:lang w:val="en-US"/>
              </w:rPr>
              <w:t>Leader</w:t>
            </w:r>
          </w:p>
        </w:tc>
        <w:tc>
          <w:tcPr>
            <w:tcW w:w="1595" w:type="dxa"/>
            <w:tcBorders>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re8_coord</w:t>
            </w:r>
          </w:p>
        </w:tc>
        <w:tc>
          <w:tcPr>
            <w:tcW w:w="1594" w:type="dxa"/>
            <w:tcBorders>
              <w:top w:val="single" w:sz="4" w:space="0" w:color="000000"/>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re8_k2y</w:t>
            </w:r>
          </w:p>
        </w:tc>
        <w:tc>
          <w:tcPr>
            <w:tcW w:w="1594" w:type="dxa"/>
            <w:tcBorders>
              <w:left w:val="single" w:sz="4" w:space="0" w:color="000000"/>
              <w:bottom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Normal"/>
              <w:autoSpaceDE w:val="false"/>
              <w:spacing w:before="0" w:after="0"/>
              <w:rPr>
                <w:rFonts w:ascii="Arial" w:hAnsi="Arial" w:cs="Arial"/>
                <w:color w:val="000000"/>
                <w:lang w:val="en-US"/>
              </w:rPr>
            </w:pPr>
            <w:r>
              <w:rPr>
                <w:rFonts w:cs="Arial" w:ascii="Arial" w:hAnsi="Arial"/>
                <w:color w:val="000000"/>
                <w:lang w:val="en-US"/>
              </w:rPr>
              <w:t>RE8_PPV</w:t>
            </w:r>
          </w:p>
        </w:tc>
        <w:tc>
          <w:tcPr>
            <w:tcW w:w="1595" w:type="dxa"/>
            <w:tcBorders>
              <w:left w:val="single" w:sz="4" w:space="0" w:color="000000"/>
              <w:bottom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rFonts w:ascii="Arial" w:hAnsi="Arial" w:cs="Arial"/>
                <w:color w:val="000000"/>
                <w:lang w:val="en-US"/>
              </w:rPr>
            </w:pPr>
            <w:r>
              <w:rPr>
                <w:rFonts w:cs="Arial" w:ascii="Arial" w:hAnsi="Arial"/>
                <w:color w:val="000000"/>
                <w:lang w:val="en-US"/>
              </w:rPr>
              <w:t>nearest_neighbor_2D8</w:t>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re8_compute_base_index</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op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re8_compute_rank_of_permutation_and_s</w:t>
            </w:r>
          </w:p>
        </w:tc>
        <w:tc>
          <w:tcPr>
            <w:tcW w:w="1594" w:type="dxa"/>
            <w:tcBorders>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calc_bits</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writ_all_nq</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calc_bits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writ_all_i</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init_pos_i_ovf</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94" w:type="dxa"/>
            <w:tcBorders>
              <w:left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writ_I</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writ_k</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writ_ovf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int2bin</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unpack4bits</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int2bin</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enc_prm_stereo_x</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int2bin</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AVQ_encmux</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split_idx_noovf</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sort(avq_cod.c)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RE8_cod</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RE8_vor</w:t>
            </w:r>
          </w:p>
        </w:tc>
        <w:tc>
          <w:tcPr>
            <w:tcW w:w="1594" w:type="dxa"/>
            <w:tcBorders>
              <w:left w:val="single" w:sz="4" w:space="0" w:color="000000"/>
              <w:bottom w:val="single" w:sz="4" w:space="0" w:color="000000"/>
            </w:tcBorders>
          </w:tcPr>
          <w:p>
            <w:pPr>
              <w:pStyle w:val="TAL"/>
              <w:snapToGrid w:val="false"/>
              <w:rPr/>
            </w:pPr>
            <w:r>
              <w:rPr/>
            </w:r>
          </w:p>
        </w:tc>
        <w:tc>
          <w:tcPr>
            <w:tcW w:w="1594" w:type="dxa"/>
            <w:tcBorders>
              <w:bottom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re8_identify_absolute</w:t>
            </w:r>
          </w:p>
        </w:tc>
        <w:tc>
          <w:tcPr>
            <w:tcW w:w="1594"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rFonts w:ascii="Arial" w:hAnsi="Arial" w:cs="Arial"/>
                <w:color w:val="000000"/>
                <w:lang w:val="en-US"/>
              </w:rPr>
            </w:pPr>
            <w:r>
              <w:rPr>
                <w:rFonts w:cs="Arial" w:ascii="Arial" w:hAnsi="Arial"/>
                <w:color w:val="000000"/>
                <w:lang w:val="en-US"/>
              </w:rPr>
              <w:t>Leader</w:t>
            </w:r>
          </w:p>
        </w:tc>
        <w:tc>
          <w:tcPr>
            <w:tcW w:w="1595" w:type="dxa"/>
            <w:tcBorders>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re8_coord</w:t>
            </w:r>
          </w:p>
        </w:tc>
        <w:tc>
          <w:tcPr>
            <w:tcW w:w="1594" w:type="dxa"/>
            <w:tcBorders>
              <w:top w:val="single" w:sz="4" w:space="0" w:color="000000"/>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re8_k2y</w:t>
            </w:r>
          </w:p>
        </w:tc>
        <w:tc>
          <w:tcPr>
            <w:tcW w:w="1594" w:type="dxa"/>
            <w:tcBorders>
              <w:left w:val="single" w:sz="4" w:space="0" w:color="000000"/>
              <w:bottom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Normal"/>
              <w:autoSpaceDE w:val="false"/>
              <w:spacing w:before="0" w:after="0"/>
              <w:rPr>
                <w:rFonts w:ascii="Arial" w:hAnsi="Arial" w:cs="Arial"/>
                <w:color w:val="000000"/>
                <w:lang w:val="en-US"/>
              </w:rPr>
            </w:pPr>
            <w:r>
              <w:rPr>
                <w:rFonts w:cs="Arial" w:ascii="Arial" w:hAnsi="Arial"/>
                <w:color w:val="000000"/>
                <w:lang w:val="en-US"/>
              </w:rPr>
              <w:t>RE8_PPV</w:t>
            </w:r>
          </w:p>
        </w:tc>
        <w:tc>
          <w:tcPr>
            <w:tcW w:w="1595" w:type="dxa"/>
            <w:tcBorders>
              <w:left w:val="single" w:sz="4" w:space="0" w:color="000000"/>
              <w:bottom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rFonts w:ascii="Arial" w:hAnsi="Arial" w:cs="Arial"/>
                <w:color w:val="000000"/>
                <w:lang w:val="en-US"/>
              </w:rPr>
            </w:pPr>
            <w:r>
              <w:rPr>
                <w:rFonts w:cs="Arial" w:ascii="Arial" w:hAnsi="Arial"/>
                <w:color w:val="000000"/>
                <w:lang w:val="en-US"/>
              </w:rPr>
              <w:t>nearest_neighbor_2D8</w:t>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re8_compute_base_index</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op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re8_compute_rank_of_permutation_and_s</w:t>
            </w:r>
          </w:p>
        </w:tc>
        <w:tc>
          <w:tcPr>
            <w:tcW w:w="1594" w:type="dxa"/>
            <w:tcBorders>
              <w:left w:val="single" w:sz="4" w:space="0" w:color="000000"/>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calc_bits</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writ_all_nq</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calc_bits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writ_all_i</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init_pos_i_ovf</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94" w:type="dxa"/>
            <w:tcBorders>
              <w:left w:val="single" w:sz="4" w:space="0" w:color="000000"/>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chk_ovf</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writ_I</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writ_ovf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writ_k</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unpack4bits_d</w:t>
            </w:r>
          </w:p>
        </w:tc>
        <w:tc>
          <w:tcPr>
            <w:tcW w:w="1594" w:type="dxa"/>
            <w:tcBorders>
              <w:top w:val="single" w:sz="4" w:space="0" w:color="000000"/>
              <w:left w:val="single" w:sz="4" w:space="0" w:color="000000"/>
              <w:bottom w:val="single" w:sz="4" w:space="0" w:color="000000"/>
            </w:tcBorders>
          </w:tcPr>
          <w:p>
            <w:pPr>
              <w:pStyle w:val="TAL"/>
              <w:snapToGrid w:val="false"/>
              <w:rPr>
                <w:lang w:val="sv-SE"/>
              </w:rPr>
            </w:pPr>
            <w:r>
              <w:rPr>
                <w:lang w:val="sv-SE"/>
              </w:rPr>
            </w:r>
          </w:p>
        </w:tc>
        <w:tc>
          <w:tcPr>
            <w:tcW w:w="1594" w:type="dxa"/>
            <w:tcBorders>
              <w:top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c>
          <w:tcPr>
            <w:tcW w:w="1595" w:type="dxa"/>
            <w:tcBorders/>
          </w:tcPr>
          <w:p>
            <w:pPr>
              <w:pStyle w:val="Normal"/>
              <w:autoSpaceDE w:val="false"/>
              <w:snapToGrid w:val="false"/>
              <w:spacing w:before="0" w:after="0"/>
              <w:jc w:val="right"/>
              <w:rPr>
                <w:rFonts w:ascii="Arial" w:hAnsi="Arial" w:cs="Arial"/>
                <w:color w:val="000000"/>
                <w:lang w:val="sv-SE"/>
              </w:rPr>
            </w:pPr>
            <w:r>
              <w:rPr>
                <w:rFonts w:cs="Arial" w:ascii="Arial" w:hAnsi="Arial"/>
                <w:color w:val="000000"/>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int2bin</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enc_prm_hf</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r>
        <w:trPr>
          <w:trHeight w:val="247" w:hRule="atLeast"/>
        </w:trPr>
        <w:tc>
          <w:tcPr>
            <w:tcW w:w="1594" w:type="dxa"/>
            <w:tcBorders>
              <w:left w:val="single" w:sz="4" w:space="0" w:color="000000"/>
              <w:bottom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int2bin</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c>
          <w:tcPr>
            <w:tcW w:w="1595" w:type="dxa"/>
            <w:tcBorders/>
          </w:tcPr>
          <w:p>
            <w:pPr>
              <w:pStyle w:val="Normal"/>
              <w:autoSpaceDE w:val="false"/>
              <w:snapToGrid w:val="false"/>
              <w:spacing w:before="0" w:after="0"/>
              <w:jc w:val="right"/>
              <w:rPr>
                <w:rFonts w:ascii="Arial" w:hAnsi="Arial" w:cs="Arial"/>
                <w:color w:val="000000"/>
                <w:lang w:val="en-US"/>
              </w:rPr>
            </w:pPr>
            <w:r>
              <w:rPr>
                <w:rFonts w:cs="Arial" w:ascii="Arial" w:hAnsi="Arial"/>
                <w:color w:val="000000"/>
                <w:lang w:val="en-US"/>
              </w:rPr>
            </w:r>
          </w:p>
        </w:tc>
      </w:tr>
    </w:tbl>
    <w:p>
      <w:pPr>
        <w:pStyle w:val="TH"/>
        <w:rPr/>
      </w:pPr>
      <w:r>
        <w:rPr/>
        <w:t>Table 2: Decoder call structure</w:t>
      </w:r>
    </w:p>
    <w:tbl>
      <w:tblPr>
        <w:tblW w:w="14347" w:type="dxa"/>
        <w:jc w:val="left"/>
        <w:tblInd w:w="-35" w:type="dxa"/>
        <w:tblLayout w:type="fixed"/>
        <w:tblCellMar>
          <w:top w:w="0" w:type="dxa"/>
          <w:left w:w="30" w:type="dxa"/>
          <w:bottom w:w="0" w:type="dxa"/>
          <w:right w:w="30" w:type="dxa"/>
        </w:tblCellMar>
      </w:tblPr>
      <w:tblGrid>
        <w:gridCol w:w="1594"/>
        <w:gridCol w:w="1594"/>
        <w:gridCol w:w="1594"/>
        <w:gridCol w:w="1594"/>
        <w:gridCol w:w="1594"/>
        <w:gridCol w:w="1594"/>
        <w:gridCol w:w="1594"/>
        <w:gridCol w:w="1594"/>
        <w:gridCol w:w="1595"/>
      </w:tblGrid>
      <w:tr>
        <w:trPr>
          <w:trHeight w:val="247" w:hRule="atLeast"/>
        </w:trPr>
        <w:tc>
          <w:tcPr>
            <w:tcW w:w="1594" w:type="dxa"/>
            <w:tcBorders>
              <w:top w:val="single" w:sz="4" w:space="0" w:color="000000"/>
              <w:left w:val="single" w:sz="4" w:space="0" w:color="000000"/>
              <w:right w:val="single" w:sz="4" w:space="0" w:color="000000"/>
            </w:tcBorders>
          </w:tcPr>
          <w:p>
            <w:pPr>
              <w:pStyle w:val="TAL"/>
              <w:rPr>
                <w:lang w:val="sv-SE"/>
              </w:rPr>
            </w:pPr>
            <w:r>
              <w:rPr>
                <w:lang w:val="sv-SE"/>
              </w:rPr>
              <w:t>decoder_amrwb_plus</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bin2int</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dec_prm</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bin2int</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pPr>
            <w:r>
              <w:rPr/>
              <w:t>pack4bits(dec_prm.c)</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bin2int</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dec_prm_stereo_x</w:t>
            </w:r>
          </w:p>
        </w:tc>
        <w:tc>
          <w:tcPr>
            <w:tcW w:w="1594" w:type="dxa"/>
            <w:tcBorders>
              <w:top w:val="single" w:sz="4" w:space="0" w:color="000000"/>
              <w:left w:val="single" w:sz="4" w:space="0" w:color="000000"/>
              <w:bottom w:val="single" w:sz="4" w:space="0" w:color="000000"/>
            </w:tcBorders>
          </w:tcPr>
          <w:p>
            <w:pPr>
              <w:pStyle w:val="TAL"/>
              <w:snapToGrid w:val="false"/>
              <w:rPr>
                <w:lang w:val="sv-SE"/>
              </w:rPr>
            </w:pPr>
            <w:r>
              <w:rPr>
                <w:lang w:val="sv-SE"/>
              </w:rPr>
            </w:r>
          </w:p>
        </w:tc>
        <w:tc>
          <w:tcPr>
            <w:tcW w:w="1594" w:type="dxa"/>
            <w:tcBorders>
              <w:top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bin2int</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pack4bits_d</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bin2int</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AVQ_demuxdec</w:t>
            </w:r>
          </w:p>
        </w:tc>
        <w:tc>
          <w:tcPr>
            <w:tcW w:w="1594" w:type="dxa"/>
            <w:tcBorders>
              <w:top w:val="single" w:sz="4" w:space="0" w:color="000000"/>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pPr>
            <w:r>
              <w:rPr/>
              <w:t>read_all_nq(avq_dec.c)</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read_nq(avq_dec.c)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read_all_i(avq_dec.c)</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init_pos_i_ovf(avq_dec.c)</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chk_ovf(avq_dec.c)</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split_n(avq_dec.c)</w:t>
            </w:r>
          </w:p>
        </w:tc>
        <w:tc>
          <w:tcPr>
            <w:tcW w:w="1594" w:type="dxa"/>
            <w:tcBorders>
              <w:top w:val="single" w:sz="4" w:space="0" w:color="000000"/>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chk_ovf(avq_dec.c)</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read_I(avq_dec.c)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read_ovf(avq_dec.c)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read_k(avq_dec.c)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RE8_dec</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re8_decode_base_index</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re8_decode_rank_of_permutation</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re8_k2y</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RE8_PPV</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nearest_neighbor_2D8</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dec_prm_hf</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bin2int</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decoder_amrwb_plus_1</w:t>
            </w:r>
          </w:p>
        </w:tc>
        <w:tc>
          <w:tcPr>
            <w:tcW w:w="1594" w:type="dxa"/>
            <w:tcBorders>
              <w:top w:val="single" w:sz="4" w:space="0" w:color="000000"/>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mvr2r</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decoder_lf</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qpisf_2s_46b</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E_LPC_isf_reorderPlus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isf2isp</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int_lpc_npl</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E_LPC_f_isp_a_conversion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E_LPC_isp_f_pol_get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decoder_tcx</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AVQ_demuxdec</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read_all_nq(avq_dec.c)</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read_nq(avq_dec.c)</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read_all_i(avq_dec.c)</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init_pos_i_ovf(avq_dec.c)</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chk_ovf(avq_dec.c)</w:t>
            </w:r>
          </w:p>
        </w:tc>
        <w:tc>
          <w:tcPr>
            <w:tcW w:w="1595" w:type="dxa"/>
            <w:tcBorders>
              <w:left w:val="single" w:sz="4" w:space="0" w:color="000000"/>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Split_n(avq_dec.c)</w:t>
            </w:r>
          </w:p>
        </w:tc>
        <w:tc>
          <w:tcPr>
            <w:tcW w:w="1594" w:type="dxa"/>
            <w:tcBorders>
              <w:top w:val="single" w:sz="4" w:space="0" w:color="000000"/>
              <w:left w:val="single" w:sz="4" w:space="0" w:color="000000"/>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chk_ovf(avq_dec.c)</w:t>
            </w:r>
          </w:p>
        </w:tc>
        <w:tc>
          <w:tcPr>
            <w:tcW w:w="1594" w:type="dxa"/>
            <w:tcBorders>
              <w:left w:val="single" w:sz="4" w:space="0" w:color="000000"/>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read_I(avq_dec.c)</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read_k(avq_dec.c)</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read_ovf(avq_dec.c)</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RE8_dec</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re8_decode_base_index</w:t>
            </w:r>
          </w:p>
        </w:tc>
        <w:tc>
          <w:tcPr>
            <w:tcW w:w="1594" w:type="dxa"/>
            <w:tcBorders>
              <w:left w:val="single" w:sz="4" w:space="0" w:color="000000"/>
              <w:bottom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re8_decode_rank_of_permutation</w:t>
            </w:r>
          </w:p>
        </w:tc>
        <w:tc>
          <w:tcPr>
            <w:tcW w:w="1595" w:type="dxa"/>
            <w:tcBorders>
              <w:left w:val="single" w:sz="4" w:space="0" w:color="000000"/>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re8_k2y</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RE8_PPV</w:t>
            </w:r>
          </w:p>
        </w:tc>
        <w:tc>
          <w:tcPr>
            <w:tcW w:w="1595" w:type="dxa"/>
            <w:tcBorders>
              <w:left w:val="single" w:sz="4" w:space="0" w:color="000000"/>
              <w:bottom w:val="single" w:sz="4" w:space="0" w:color="000000"/>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5" w:type="dxa"/>
            <w:tcBorders>
              <w:top w:val="single" w:sz="4" w:space="0" w:color="000000"/>
              <w:left w:val="single" w:sz="4" w:space="0" w:color="000000"/>
              <w:bottom w:val="single" w:sz="4" w:space="0" w:color="000000"/>
              <w:right w:val="single" w:sz="4" w:space="0" w:color="000000"/>
            </w:tcBorders>
          </w:tcPr>
          <w:p>
            <w:pPr>
              <w:pStyle w:val="TAL"/>
              <w:rPr/>
            </w:pPr>
            <w:r>
              <w:rPr/>
              <w:t>nearest_neighbor_2D8</w:t>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set_zero</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5" w:type="dxa"/>
            <w:tcBorders>
              <w:top w:val="single" w:sz="4" w:space="0" w:color="000000"/>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rnd_ph16</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E_UTIL_random</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adap_lo_freq_deemph</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find_mpitch(dec_tcx.c)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ifft9</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ifft_rel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d_gain_tcx</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cos_window</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E_UTIL_f_preemph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E_LPC_a_weight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E_UTIL_synthesis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decoder_acelp</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pred_lt4</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D_ACELP_decode_4t</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D_ACELP_decode_4p_4N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D_ACELP_decode_1p_N1</w:t>
            </w:r>
          </w:p>
        </w:tc>
        <w:tc>
          <w:tcPr>
            <w:tcW w:w="1594" w:type="dxa"/>
            <w:tcBorders>
              <w:left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D_ACELP_decode_3p_3N1</w:t>
            </w:r>
          </w:p>
        </w:tc>
        <w:tc>
          <w:tcPr>
            <w:tcW w:w="1594" w:type="dxa"/>
            <w:tcBorders>
              <w:left w:val="single" w:sz="4" w:space="0" w:color="000000"/>
              <w:bottom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D_ACELP_decode_2p_2N1</w:t>
            </w:r>
          </w:p>
        </w:tc>
        <w:tc>
          <w:tcPr>
            <w:tcW w:w="1595" w:type="dxa"/>
            <w:tcBorders>
              <w:left w:val="single" w:sz="4" w:space="0" w:color="000000"/>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D_ACELP_decode_1p_N1</w:t>
            </w:r>
          </w:p>
        </w:tc>
        <w:tc>
          <w:tcPr>
            <w:tcW w:w="1595" w:type="dxa"/>
            <w:tcBorders>
              <w:left w:val="single" w:sz="4" w:space="0" w:color="000000"/>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D_ACELP_decode_2p_2N1</w:t>
            </w:r>
          </w:p>
        </w:tc>
        <w:tc>
          <w:tcPr>
            <w:tcW w:w="1594" w:type="dxa"/>
            <w:tcBorders>
              <w:top w:val="single" w:sz="4" w:space="0" w:color="000000"/>
              <w:left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D_ACELP_decode_4p_4N1</w:t>
            </w:r>
          </w:p>
        </w:tc>
        <w:tc>
          <w:tcPr>
            <w:tcW w:w="1594" w:type="dxa"/>
            <w:tcBorders>
              <w:left w:val="single" w:sz="4" w:space="0" w:color="000000"/>
              <w:bottom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D_ACELP_decode_2p_2N1</w:t>
            </w:r>
          </w:p>
        </w:tc>
        <w:tc>
          <w:tcPr>
            <w:tcW w:w="1595" w:type="dxa"/>
            <w:tcBorders>
              <w:left w:val="single" w:sz="4" w:space="0" w:color="000000"/>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D_ACELP_add_pulse</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E_UTIL_f_preemph</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E_GAIN_f_pitch_sharpening</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d_gain2_plus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E_UTIL_synthesis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E_LPC_a_weight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E_UTIL_deemph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set_zero</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E_UTIL_deemph</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lang w:val="sv-SE"/>
              </w:rPr>
            </w:pPr>
            <w:r>
              <w:rPr>
                <w:lang w:val="sv-SE"/>
              </w:rPr>
              <w:t>bass_postfilter</w:t>
            </w:r>
          </w:p>
        </w:tc>
        <w:tc>
          <w:tcPr>
            <w:tcW w:w="1594" w:type="dxa"/>
            <w:tcBorders>
              <w:left w:val="single" w:sz="4" w:space="0" w:color="000000"/>
              <w:bottom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mvr2r</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short_pitch_tracker(bass_pf.c)</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decoder_hf</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d_isf_hf</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E_LPC_isf_reorderPlus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isf2isp</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int_lpc_npl</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E_LPC_f_isp_a_conversion</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E_LPC_isp_f_pol_get</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match_gain_6k4</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set_zero</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E_UTIL_residu</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E_UTIL_synthesisPlus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int_gain</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d_gain_hf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soft_exc_hf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E_UTIL_synthesisPlus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smooth_ener_hf</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delay</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oversamp_12k8</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interpol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decoder_stereo_x</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mvr2r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band_split_taligned_2k</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interpol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dec_tcx_stereo</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dtcx_stereo</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cos_window</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adap_lo_freq_deemph</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ifft3</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ifft_rel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d_gain_tcx</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crosscorr</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glev_s</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my_min</w:t>
            </w:r>
          </w:p>
        </w:tc>
        <w:tc>
          <w:tcPr>
            <w:tcW w:w="1594" w:type="dxa"/>
            <w:tcBorders>
              <w:top w:val="single" w:sz="4" w:space="0" w:color="000000"/>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my_max</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dec_hi_stereo</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dec_filt</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pmsvq_inv</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msvq_inv</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dec_gain</w:t>
            </w:r>
          </w:p>
        </w:tc>
        <w:tc>
          <w:tcPr>
            <w:tcW w:w="1594" w:type="dxa"/>
            <w:tcBorders>
              <w:top w:val="single" w:sz="4" w:space="0" w:color="000000"/>
              <w:left w:val="single" w:sz="4" w:space="0" w:color="000000"/>
              <w:bottom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right w:val="single" w:sz="4" w:space="0" w:color="000000"/>
            </w:tcBorders>
          </w:tcPr>
          <w:p>
            <w:pPr>
              <w:pStyle w:val="TAL"/>
              <w:rPr/>
            </w:pPr>
            <w:r>
              <w:rPr/>
              <w:t>pmsvq_inv</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msvq_inv</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mvr2r</w:t>
            </w:r>
          </w:p>
        </w:tc>
        <w:tc>
          <w:tcPr>
            <w:tcW w:w="1594" w:type="dxa"/>
            <w:tcBorders>
              <w:top w:val="single" w:sz="4" w:space="0" w:color="000000"/>
              <w:left w:val="single" w:sz="4" w:space="0" w:color="000000"/>
            </w:tcBorders>
          </w:tcPr>
          <w:p>
            <w:pPr>
              <w:pStyle w:val="TAL"/>
              <w:snapToGrid w:val="false"/>
              <w:rPr>
                <w:lang w:val="sv-SE"/>
              </w:rPr>
            </w:pPr>
            <w:r>
              <w:rPr>
                <w:lang w:val="sv-SE"/>
              </w:rPr>
            </w:r>
          </w:p>
        </w:tc>
        <w:tc>
          <w:tcPr>
            <w:tcW w:w="1594" w:type="dxa"/>
            <w:tcBorders>
              <w:top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residu</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fir_filt</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left w:val="single" w:sz="4" w:space="0" w:color="000000"/>
              <w:bottom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syn_filt</w:t>
            </w:r>
          </w:p>
        </w:tc>
        <w:tc>
          <w:tcPr>
            <w:tcW w:w="1594" w:type="dxa"/>
            <w:tcBorders>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delay</w:t>
            </w:r>
          </w:p>
        </w:tc>
        <w:tc>
          <w:tcPr>
            <w:tcW w:w="1594" w:type="dxa"/>
            <w:tcBorders>
              <w:top w:val="single" w:sz="4" w:space="0" w:color="000000"/>
              <w:left w:val="single" w:sz="4" w:space="0" w:color="000000"/>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4" w:type="dxa"/>
            <w:tcBorders/>
          </w:tcPr>
          <w:p>
            <w:pPr>
              <w:pStyle w:val="TAL"/>
              <w:snapToGrid w:val="false"/>
              <w:rPr>
                <w:lang w:val="sv-SE"/>
              </w:rPr>
            </w:pPr>
            <w:r>
              <w:rPr>
                <w:lang w:val="sv-SE"/>
              </w:rPr>
            </w:r>
          </w:p>
        </w:tc>
        <w:tc>
          <w:tcPr>
            <w:tcW w:w="1595" w:type="dxa"/>
            <w:tcBorders/>
          </w:tcPr>
          <w:p>
            <w:pPr>
              <w:pStyle w:val="TAL"/>
              <w:snapToGrid w:val="false"/>
              <w:rPr>
                <w:lang w:val="sv-SE"/>
              </w:rPr>
            </w:pPr>
            <w:r>
              <w:rPr>
                <w:lang w:val="sv-SE"/>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sv-SE"/>
              </w:rPr>
            </w:pPr>
            <w:r>
              <w:rPr>
                <w:rFonts w:cs="Arial"/>
                <w:color w:val="000000"/>
                <w:lang w:val="sv-SE"/>
              </w:rPr>
            </w:r>
          </w:p>
        </w:tc>
        <w:tc>
          <w:tcPr>
            <w:tcW w:w="1594" w:type="dxa"/>
            <w:tcBorders>
              <w:left w:val="single" w:sz="4" w:space="0" w:color="000000"/>
              <w:right w:val="single" w:sz="4" w:space="0" w:color="000000"/>
            </w:tcBorders>
          </w:tcPr>
          <w:p>
            <w:pPr>
              <w:pStyle w:val="TAL"/>
              <w:snapToGrid w:val="false"/>
              <w:rPr>
                <w:lang w:val="sv-SE"/>
              </w:rPr>
            </w:pPr>
            <w:r>
              <w:rPr>
                <w:lang w:val="sv-SE"/>
              </w:rPr>
            </w:r>
          </w:p>
        </w:tc>
        <w:tc>
          <w:tcPr>
            <w:tcW w:w="1594" w:type="dxa"/>
            <w:tcBorders>
              <w:top w:val="single" w:sz="4" w:space="0" w:color="000000"/>
              <w:left w:val="single" w:sz="4" w:space="0" w:color="000000"/>
              <w:right w:val="single" w:sz="4" w:space="0" w:color="000000"/>
            </w:tcBorders>
          </w:tcPr>
          <w:p>
            <w:pPr>
              <w:pStyle w:val="TAL"/>
              <w:rPr/>
            </w:pPr>
            <w:r>
              <w:rPr/>
              <w:t>band_join_2k</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interpol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hp50_12k8</w:t>
            </w:r>
          </w:p>
        </w:tc>
        <w:tc>
          <w:tcPr>
            <w:tcW w:w="1594" w:type="dxa"/>
            <w:tcBorders>
              <w:top w:val="single" w:sz="4" w:space="0" w:color="000000"/>
              <w:left w:val="single" w:sz="4" w:space="0" w:color="000000"/>
            </w:tcBorders>
          </w:tcPr>
          <w:p>
            <w:pPr>
              <w:pStyle w:val="TAL"/>
              <w:snapToGrid w:val="false"/>
              <w:rPr/>
            </w:pPr>
            <w:r>
              <w:rPr/>
            </w:r>
          </w:p>
        </w:tc>
        <w:tc>
          <w:tcPr>
            <w:tcW w:w="1594" w:type="dxa"/>
            <w:tcBorders>
              <w:top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top w:val="single" w:sz="4" w:space="0" w:color="000000"/>
              <w:left w:val="single" w:sz="4" w:space="0" w:color="000000"/>
              <w:right w:val="single" w:sz="4" w:space="0" w:color="000000"/>
            </w:tcBorders>
          </w:tcPr>
          <w:p>
            <w:pPr>
              <w:pStyle w:val="TAL"/>
              <w:rPr/>
            </w:pPr>
            <w:r>
              <w:rPr/>
              <w:t>oversamp_12k8</w:t>
            </w:r>
          </w:p>
        </w:tc>
        <w:tc>
          <w:tcPr>
            <w:tcW w:w="1594" w:type="dxa"/>
            <w:tcBorders>
              <w:left w:val="single" w:sz="4" w:space="0" w:color="000000"/>
              <w:bottom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r>
        <w:trPr>
          <w:trHeight w:val="247" w:hRule="atLeast"/>
        </w:trPr>
        <w:tc>
          <w:tcPr>
            <w:tcW w:w="1594" w:type="dxa"/>
            <w:tcBorders>
              <w:left w:val="single" w:sz="4" w:space="0" w:color="000000"/>
              <w:bottom w:val="single" w:sz="4" w:space="0" w:color="000000"/>
              <w:right w:val="single" w:sz="4" w:space="0" w:color="000000"/>
            </w:tcBorders>
          </w:tcPr>
          <w:p>
            <w:pPr>
              <w:pStyle w:val="TAL"/>
              <w:snapToGrid w:val="false"/>
              <w:rPr>
                <w:rFonts w:ascii="Arial" w:hAnsi="Arial" w:cs="Arial"/>
                <w:color w:val="000000"/>
                <w:lang w:val="en-US"/>
              </w:rPr>
            </w:pPr>
            <w:r>
              <w:rPr>
                <w:rFonts w:cs="Arial"/>
                <w:color w:val="000000"/>
                <w:lang w:val="en-US"/>
              </w:rPr>
            </w:r>
          </w:p>
        </w:tc>
        <w:tc>
          <w:tcPr>
            <w:tcW w:w="1594" w:type="dxa"/>
            <w:tcBorders>
              <w:left w:val="single" w:sz="4" w:space="0" w:color="000000"/>
              <w:bottom w:val="single" w:sz="4" w:space="0" w:color="000000"/>
              <w:right w:val="single" w:sz="4" w:space="0" w:color="000000"/>
            </w:tcBorders>
          </w:tcPr>
          <w:p>
            <w:pPr>
              <w:pStyle w:val="TAL"/>
              <w:snapToGrid w:val="false"/>
              <w:rPr/>
            </w:pPr>
            <w:r>
              <w:rPr/>
            </w:r>
          </w:p>
        </w:tc>
        <w:tc>
          <w:tcPr>
            <w:tcW w:w="1594" w:type="dxa"/>
            <w:tcBorders>
              <w:top w:val="single" w:sz="4" w:space="0" w:color="000000"/>
              <w:left w:val="single" w:sz="4" w:space="0" w:color="000000"/>
              <w:bottom w:val="single" w:sz="4" w:space="0" w:color="000000"/>
              <w:right w:val="single" w:sz="4" w:space="0" w:color="000000"/>
            </w:tcBorders>
          </w:tcPr>
          <w:p>
            <w:pPr>
              <w:pStyle w:val="TAL"/>
              <w:rPr/>
            </w:pPr>
            <w:r>
              <w:rPr/>
              <w:t>interpol</w:t>
            </w:r>
          </w:p>
        </w:tc>
        <w:tc>
          <w:tcPr>
            <w:tcW w:w="1594" w:type="dxa"/>
            <w:tcBorders>
              <w:left w:val="single" w:sz="4" w:space="0" w:color="000000"/>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4" w:type="dxa"/>
            <w:tcBorders/>
          </w:tcPr>
          <w:p>
            <w:pPr>
              <w:pStyle w:val="TAL"/>
              <w:snapToGrid w:val="false"/>
              <w:rPr/>
            </w:pPr>
            <w:r>
              <w:rPr/>
            </w:r>
          </w:p>
        </w:tc>
        <w:tc>
          <w:tcPr>
            <w:tcW w:w="1595" w:type="dxa"/>
            <w:tcBorders/>
          </w:tcPr>
          <w:p>
            <w:pPr>
              <w:pStyle w:val="TAL"/>
              <w:snapToGrid w:val="false"/>
              <w:rPr/>
            </w:pPr>
            <w:r>
              <w:rPr/>
            </w:r>
          </w:p>
        </w:tc>
      </w:tr>
    </w:tbl>
    <w:p>
      <w:pPr>
        <w:pStyle w:val="FP"/>
        <w:rPr/>
      </w:pPr>
      <w:r>
        <w:rPr/>
      </w:r>
    </w:p>
    <w:p>
      <w:pPr>
        <w:sectPr>
          <w:headerReference w:type="default" r:id="rId8"/>
          <w:footerReference w:type="default" r:id="rId9"/>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p>
    <w:p>
      <w:pPr>
        <w:pStyle w:val="Heading2"/>
        <w:spacing w:before="120" w:after="120"/>
        <w:rPr/>
      </w:pPr>
      <w:bookmarkStart w:id="17" w:name="__RefHeading___Toc517362368"/>
      <w:bookmarkEnd w:id="17"/>
      <w:r>
        <w:rPr/>
        <w:t>4.4</w:t>
        <w:tab/>
        <w:t>Variables, constants and tables</w:t>
      </w:r>
    </w:p>
    <w:p>
      <w:pPr>
        <w:pStyle w:val="Heading3"/>
        <w:spacing w:before="120" w:after="120"/>
        <w:rPr/>
      </w:pPr>
      <w:bookmarkStart w:id="18" w:name="__RefHeading___Toc517362369"/>
      <w:bookmarkEnd w:id="18"/>
      <w:r>
        <w:rPr/>
        <w:t>4.4.1</w:t>
        <w:tab/>
        <w:t>Description of fixed tables used in the C-code</w:t>
      </w:r>
    </w:p>
    <w:p>
      <w:pPr>
        <w:pStyle w:val="Normal"/>
        <w:spacing w:before="0" w:after="120"/>
        <w:rPr/>
      </w:pPr>
      <w:r>
        <w:rPr/>
        <w:t>This clause contains a listing of all fixed tables declared in tables_plus.c and tables_stereo.c files.</w:t>
      </w:r>
    </w:p>
    <w:p>
      <w:pPr>
        <w:pStyle w:val="TH"/>
        <w:rPr/>
      </w:pPr>
      <w:r>
        <w:rPr/>
        <w:t>Table 3: Encoder fixed tables</w:t>
      </w:r>
    </w:p>
    <w:tbl>
      <w:tblPr>
        <w:tblW w:w="9661" w:type="dxa"/>
        <w:jc w:val="center"/>
        <w:tblInd w:w="0" w:type="dxa"/>
        <w:tblLayout w:type="fixed"/>
        <w:tblCellMar>
          <w:top w:w="0" w:type="dxa"/>
          <w:left w:w="0" w:type="dxa"/>
          <w:bottom w:w="0" w:type="dxa"/>
          <w:right w:w="0" w:type="dxa"/>
        </w:tblCellMar>
      </w:tblPr>
      <w:tblGrid>
        <w:gridCol w:w="1111"/>
        <w:gridCol w:w="2394"/>
        <w:gridCol w:w="684"/>
        <w:gridCol w:w="5472"/>
      </w:tblGrid>
      <w:tr>
        <w:trPr>
          <w:tblHeader w:val="true"/>
          <w:trHeight w:val="227" w:hRule="exact"/>
          <w:cantSplit w:val="true"/>
        </w:trPr>
        <w:tc>
          <w:tcPr>
            <w:tcW w:w="1111" w:type="dxa"/>
            <w:tcBorders>
              <w:top w:val="single" w:sz="8" w:space="0" w:color="000000"/>
              <w:left w:val="single" w:sz="8" w:space="0" w:color="000000"/>
              <w:bottom w:val="single" w:sz="8" w:space="0" w:color="000000"/>
              <w:right w:val="single" w:sz="8" w:space="0" w:color="000000"/>
            </w:tcBorders>
            <w:vAlign w:val="center"/>
          </w:tcPr>
          <w:p>
            <w:pPr>
              <w:pStyle w:val="TAH"/>
              <w:rPr/>
            </w:pPr>
            <w:r>
              <w:rPr/>
              <w:t>Format</w:t>
            </w:r>
          </w:p>
        </w:tc>
        <w:tc>
          <w:tcPr>
            <w:tcW w:w="2394" w:type="dxa"/>
            <w:tcBorders>
              <w:top w:val="single" w:sz="8" w:space="0" w:color="000000"/>
              <w:bottom w:val="single" w:sz="8" w:space="0" w:color="000000"/>
              <w:right w:val="single" w:sz="8" w:space="0" w:color="000000"/>
            </w:tcBorders>
            <w:vAlign w:val="center"/>
          </w:tcPr>
          <w:p>
            <w:pPr>
              <w:pStyle w:val="TAH"/>
              <w:rPr/>
            </w:pPr>
            <w:r>
              <w:rPr/>
              <w:t>Table name</w:t>
            </w:r>
          </w:p>
        </w:tc>
        <w:tc>
          <w:tcPr>
            <w:tcW w:w="684" w:type="dxa"/>
            <w:tcBorders>
              <w:top w:val="single" w:sz="8" w:space="0" w:color="000000"/>
              <w:bottom w:val="single" w:sz="8" w:space="0" w:color="000000"/>
              <w:right w:val="single" w:sz="8" w:space="0" w:color="000000"/>
            </w:tcBorders>
            <w:vAlign w:val="center"/>
          </w:tcPr>
          <w:p>
            <w:pPr>
              <w:pStyle w:val="TAH"/>
              <w:rPr/>
            </w:pPr>
            <w:r>
              <w:rPr/>
              <w:t>Size</w:t>
            </w:r>
          </w:p>
        </w:tc>
        <w:tc>
          <w:tcPr>
            <w:tcW w:w="5472" w:type="dxa"/>
            <w:tcBorders>
              <w:top w:val="single" w:sz="8" w:space="0" w:color="000000"/>
              <w:bottom w:val="single" w:sz="8" w:space="0" w:color="000000"/>
              <w:right w:val="single" w:sz="8" w:space="0" w:color="000000"/>
            </w:tcBorders>
            <w:vAlign w:val="center"/>
          </w:tcPr>
          <w:p>
            <w:pPr>
              <w:pStyle w:val="TAH"/>
              <w:rPr/>
            </w:pPr>
            <w:r>
              <w:rPr/>
              <w:t>Description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NBITS_CORE</w:t>
            </w:r>
          </w:p>
        </w:tc>
        <w:tc>
          <w:tcPr>
            <w:tcW w:w="684" w:type="dxa"/>
            <w:tcBorders>
              <w:bottom w:val="single" w:sz="4" w:space="0" w:color="000000"/>
              <w:right w:val="single" w:sz="4" w:space="0" w:color="000000"/>
            </w:tcBorders>
            <w:vAlign w:val="center"/>
          </w:tcPr>
          <w:p>
            <w:pPr>
              <w:pStyle w:val="TAC"/>
              <w:rPr/>
            </w:pPr>
            <w:r>
              <w:rPr/>
              <w:t>8</w:t>
            </w:r>
          </w:p>
        </w:tc>
        <w:tc>
          <w:tcPr>
            <w:tcW w:w="5472" w:type="dxa"/>
            <w:tcBorders>
              <w:bottom w:val="single" w:sz="4" w:space="0" w:color="000000"/>
              <w:right w:val="single" w:sz="4" w:space="0" w:color="000000"/>
            </w:tcBorders>
            <w:vAlign w:val="center"/>
          </w:tcPr>
          <w:p>
            <w:pPr>
              <w:pStyle w:val="TAC"/>
              <w:rPr/>
            </w:pPr>
            <w:r>
              <w:rPr/>
              <w:t>Core bit-rates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lang w:val="sv-SE"/>
              </w:rPr>
            </w:pPr>
            <w:r>
              <w:rPr>
                <w:lang w:val="sv-SE"/>
              </w:rPr>
              <w:t>Float32</w:t>
            </w:r>
          </w:p>
        </w:tc>
        <w:tc>
          <w:tcPr>
            <w:tcW w:w="2394" w:type="dxa"/>
            <w:tcBorders>
              <w:bottom w:val="single" w:sz="4" w:space="0" w:color="000000"/>
              <w:right w:val="single" w:sz="4" w:space="0" w:color="000000"/>
            </w:tcBorders>
            <w:vAlign w:val="center"/>
          </w:tcPr>
          <w:p>
            <w:pPr>
              <w:pStyle w:val="TAC"/>
              <w:rPr>
                <w:lang w:val="sv-SE"/>
              </w:rPr>
            </w:pPr>
            <w:r>
              <w:rPr>
                <w:lang w:val="sv-SE"/>
              </w:rPr>
              <w:t>T_sin</w:t>
            </w:r>
          </w:p>
        </w:tc>
        <w:tc>
          <w:tcPr>
            <w:tcW w:w="684" w:type="dxa"/>
            <w:tcBorders>
              <w:bottom w:val="single" w:sz="4" w:space="0" w:color="000000"/>
              <w:right w:val="single" w:sz="4" w:space="0" w:color="000000"/>
            </w:tcBorders>
            <w:vAlign w:val="center"/>
          </w:tcPr>
          <w:p>
            <w:pPr>
              <w:pStyle w:val="TAC"/>
              <w:rPr/>
            </w:pPr>
            <w:r>
              <w:rPr/>
              <w:t>1152</w:t>
            </w:r>
          </w:p>
        </w:tc>
        <w:tc>
          <w:tcPr>
            <w:tcW w:w="5472" w:type="dxa"/>
            <w:tcBorders>
              <w:bottom w:val="single" w:sz="4" w:space="0" w:color="000000"/>
              <w:right w:val="single" w:sz="4" w:space="0" w:color="000000"/>
            </w:tcBorders>
            <w:vAlign w:val="center"/>
          </w:tcPr>
          <w:p>
            <w:pPr>
              <w:pStyle w:val="TAC"/>
              <w:rPr/>
            </w:pPr>
            <w:r>
              <w:rPr/>
              <w:t>FFT Sine table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T_cos</w:t>
            </w:r>
          </w:p>
        </w:tc>
        <w:tc>
          <w:tcPr>
            <w:tcW w:w="684" w:type="dxa"/>
            <w:tcBorders>
              <w:bottom w:val="single" w:sz="4" w:space="0" w:color="000000"/>
              <w:right w:val="single" w:sz="4" w:space="0" w:color="000000"/>
            </w:tcBorders>
            <w:vAlign w:val="center"/>
          </w:tcPr>
          <w:p>
            <w:pPr>
              <w:pStyle w:val="TAC"/>
              <w:rPr/>
            </w:pPr>
            <w:r>
              <w:rPr/>
              <w:t>1152</w:t>
            </w:r>
          </w:p>
        </w:tc>
        <w:tc>
          <w:tcPr>
            <w:tcW w:w="5472" w:type="dxa"/>
            <w:tcBorders>
              <w:bottom w:val="single" w:sz="4" w:space="0" w:color="000000"/>
              <w:right w:val="single" w:sz="4" w:space="0" w:color="000000"/>
            </w:tcBorders>
            <w:vAlign w:val="center"/>
          </w:tcPr>
          <w:p>
            <w:pPr>
              <w:pStyle w:val="TAC"/>
              <w:rPr/>
            </w:pPr>
            <w:r>
              <w:rPr/>
              <w:t>FFT Cosine table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lang w:val="sv-SE"/>
              </w:rPr>
            </w:pPr>
            <w:r>
              <w:rPr>
                <w:lang w:val="sv-SE"/>
              </w:rPr>
              <w:t>Float32</w:t>
            </w:r>
          </w:p>
        </w:tc>
        <w:tc>
          <w:tcPr>
            <w:tcW w:w="2394" w:type="dxa"/>
            <w:tcBorders>
              <w:bottom w:val="single" w:sz="4" w:space="0" w:color="000000"/>
              <w:right w:val="single" w:sz="4" w:space="0" w:color="000000"/>
            </w:tcBorders>
            <w:vAlign w:val="center"/>
          </w:tcPr>
          <w:p>
            <w:pPr>
              <w:pStyle w:val="TAC"/>
              <w:rPr>
                <w:lang w:val="sv-SE"/>
              </w:rPr>
            </w:pPr>
            <w:r>
              <w:rPr>
                <w:lang w:val="sv-SE"/>
              </w:rPr>
              <w:t>filter_32k</w:t>
            </w:r>
          </w:p>
        </w:tc>
        <w:tc>
          <w:tcPr>
            <w:tcW w:w="684" w:type="dxa"/>
            <w:tcBorders>
              <w:bottom w:val="single" w:sz="4" w:space="0" w:color="000000"/>
              <w:right w:val="single" w:sz="4" w:space="0" w:color="000000"/>
            </w:tcBorders>
            <w:vAlign w:val="center"/>
          </w:tcPr>
          <w:p>
            <w:pPr>
              <w:pStyle w:val="TAC"/>
              <w:rPr/>
            </w:pPr>
            <w:r>
              <w:rPr/>
              <w:t>61</w:t>
            </w:r>
          </w:p>
        </w:tc>
        <w:tc>
          <w:tcPr>
            <w:tcW w:w="5472" w:type="dxa"/>
            <w:tcBorders>
              <w:bottom w:val="single" w:sz="4" w:space="0" w:color="000000"/>
              <w:right w:val="single" w:sz="4" w:space="0" w:color="000000"/>
            </w:tcBorders>
            <w:vAlign w:val="center"/>
          </w:tcPr>
          <w:p>
            <w:pPr>
              <w:pStyle w:val="TAC"/>
              <w:rPr/>
            </w:pPr>
            <w:r>
              <w:rPr/>
              <w:t>FIR table for decimation/oversampling</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lang w:val="sv-SE"/>
              </w:rPr>
            </w:pPr>
            <w:r>
              <w:rPr>
                <w:lang w:val="sv-SE"/>
              </w:rPr>
              <w:t>Float32</w:t>
            </w:r>
          </w:p>
        </w:tc>
        <w:tc>
          <w:tcPr>
            <w:tcW w:w="2394" w:type="dxa"/>
            <w:tcBorders>
              <w:bottom w:val="single" w:sz="4" w:space="0" w:color="000000"/>
              <w:right w:val="single" w:sz="4" w:space="0" w:color="000000"/>
            </w:tcBorders>
            <w:vAlign w:val="center"/>
          </w:tcPr>
          <w:p>
            <w:pPr>
              <w:pStyle w:val="TAC"/>
              <w:rPr>
                <w:lang w:val="sv-SE"/>
              </w:rPr>
            </w:pPr>
            <w:r>
              <w:rPr>
                <w:lang w:val="sv-SE"/>
              </w:rPr>
              <w:t>filter_32k_hf</w:t>
            </w:r>
          </w:p>
        </w:tc>
        <w:tc>
          <w:tcPr>
            <w:tcW w:w="684" w:type="dxa"/>
            <w:tcBorders>
              <w:bottom w:val="single" w:sz="4" w:space="0" w:color="000000"/>
              <w:right w:val="single" w:sz="4" w:space="0" w:color="000000"/>
            </w:tcBorders>
            <w:vAlign w:val="center"/>
          </w:tcPr>
          <w:p>
            <w:pPr>
              <w:pStyle w:val="TAC"/>
              <w:rPr/>
            </w:pPr>
            <w:r>
              <w:rPr/>
              <w:t>61</w:t>
            </w:r>
          </w:p>
        </w:tc>
        <w:tc>
          <w:tcPr>
            <w:tcW w:w="5472" w:type="dxa"/>
            <w:tcBorders>
              <w:bottom w:val="single" w:sz="4" w:space="0" w:color="000000"/>
              <w:right w:val="single" w:sz="4" w:space="0" w:color="000000"/>
            </w:tcBorders>
            <w:vAlign w:val="center"/>
          </w:tcPr>
          <w:p>
            <w:pPr>
              <w:pStyle w:val="TAC"/>
              <w:rPr/>
            </w:pPr>
            <w:r>
              <w:rPr/>
              <w:t>FIR table for decimation/oversampling</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lang w:val="sv-SE"/>
              </w:rPr>
            </w:pPr>
            <w:r>
              <w:rPr>
                <w:lang w:val="sv-SE"/>
              </w:rPr>
              <w:t>Float32</w:t>
            </w:r>
          </w:p>
        </w:tc>
        <w:tc>
          <w:tcPr>
            <w:tcW w:w="2394" w:type="dxa"/>
            <w:tcBorders>
              <w:bottom w:val="single" w:sz="4" w:space="0" w:color="000000"/>
              <w:right w:val="single" w:sz="4" w:space="0" w:color="000000"/>
            </w:tcBorders>
            <w:vAlign w:val="center"/>
          </w:tcPr>
          <w:p>
            <w:pPr>
              <w:pStyle w:val="TAC"/>
              <w:rPr>
                <w:lang w:val="sv-SE"/>
              </w:rPr>
            </w:pPr>
            <w:r>
              <w:rPr>
                <w:lang w:val="sv-SE"/>
              </w:rPr>
              <w:t>filter_32k_7k</w:t>
            </w:r>
          </w:p>
        </w:tc>
        <w:tc>
          <w:tcPr>
            <w:tcW w:w="684" w:type="dxa"/>
            <w:tcBorders>
              <w:bottom w:val="single" w:sz="4" w:space="0" w:color="000000"/>
              <w:right w:val="single" w:sz="4" w:space="0" w:color="000000"/>
            </w:tcBorders>
            <w:vAlign w:val="center"/>
          </w:tcPr>
          <w:p>
            <w:pPr>
              <w:pStyle w:val="TAC"/>
              <w:rPr/>
            </w:pPr>
            <w:r>
              <w:rPr/>
              <w:t>61</w:t>
            </w:r>
          </w:p>
        </w:tc>
        <w:tc>
          <w:tcPr>
            <w:tcW w:w="5472" w:type="dxa"/>
            <w:tcBorders>
              <w:bottom w:val="single" w:sz="4" w:space="0" w:color="000000"/>
              <w:right w:val="single" w:sz="4" w:space="0" w:color="000000"/>
            </w:tcBorders>
            <w:vAlign w:val="center"/>
          </w:tcPr>
          <w:p>
            <w:pPr>
              <w:pStyle w:val="TAC"/>
              <w:rPr/>
            </w:pPr>
            <w:r>
              <w:rPr/>
              <w:t>FIR table for decimation/oversampling</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lang w:val="sv-SE"/>
              </w:rPr>
            </w:pPr>
            <w:r>
              <w:rPr>
                <w:lang w:val="sv-SE"/>
              </w:rPr>
              <w:t>Float32</w:t>
            </w:r>
          </w:p>
        </w:tc>
        <w:tc>
          <w:tcPr>
            <w:tcW w:w="2394" w:type="dxa"/>
            <w:tcBorders>
              <w:bottom w:val="single" w:sz="4" w:space="0" w:color="000000"/>
              <w:right w:val="single" w:sz="4" w:space="0" w:color="000000"/>
            </w:tcBorders>
            <w:vAlign w:val="center"/>
          </w:tcPr>
          <w:p>
            <w:pPr>
              <w:pStyle w:val="TAC"/>
              <w:rPr/>
            </w:pPr>
            <w:r>
              <w:rPr>
                <w:lang w:val="sv-SE"/>
              </w:rPr>
              <w:t>filter_48k</w:t>
            </w:r>
          </w:p>
        </w:tc>
        <w:tc>
          <w:tcPr>
            <w:tcW w:w="684" w:type="dxa"/>
            <w:tcBorders>
              <w:bottom w:val="single" w:sz="4" w:space="0" w:color="000000"/>
              <w:right w:val="single" w:sz="4" w:space="0" w:color="000000"/>
            </w:tcBorders>
            <w:vAlign w:val="center"/>
          </w:tcPr>
          <w:p>
            <w:pPr>
              <w:pStyle w:val="TAC"/>
              <w:rPr/>
            </w:pPr>
            <w:r>
              <w:rPr/>
              <w:t>185</w:t>
            </w:r>
          </w:p>
        </w:tc>
        <w:tc>
          <w:tcPr>
            <w:tcW w:w="5472" w:type="dxa"/>
            <w:tcBorders>
              <w:bottom w:val="single" w:sz="4" w:space="0" w:color="000000"/>
              <w:right w:val="single" w:sz="4" w:space="0" w:color="000000"/>
            </w:tcBorders>
            <w:vAlign w:val="center"/>
          </w:tcPr>
          <w:p>
            <w:pPr>
              <w:pStyle w:val="TAC"/>
              <w:rPr/>
            </w:pPr>
            <w:r>
              <w:rPr/>
              <w:t>FIR table for decimation/oversampling</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lang w:val="sv-SE"/>
              </w:rPr>
            </w:pPr>
            <w:r>
              <w:rPr>
                <w:lang w:val="sv-SE"/>
              </w:rPr>
              <w:t>Float32</w:t>
            </w:r>
          </w:p>
        </w:tc>
        <w:tc>
          <w:tcPr>
            <w:tcW w:w="2394" w:type="dxa"/>
            <w:tcBorders>
              <w:bottom w:val="single" w:sz="4" w:space="0" w:color="000000"/>
              <w:right w:val="single" w:sz="4" w:space="0" w:color="000000"/>
            </w:tcBorders>
            <w:vAlign w:val="center"/>
          </w:tcPr>
          <w:p>
            <w:pPr>
              <w:pStyle w:val="TAC"/>
              <w:rPr>
                <w:lang w:val="sv-SE"/>
              </w:rPr>
            </w:pPr>
            <w:r>
              <w:rPr>
                <w:lang w:val="sv-SE"/>
              </w:rPr>
              <w:t>Filter_48k_hf</w:t>
            </w:r>
          </w:p>
        </w:tc>
        <w:tc>
          <w:tcPr>
            <w:tcW w:w="684" w:type="dxa"/>
            <w:tcBorders>
              <w:bottom w:val="single" w:sz="4" w:space="0" w:color="000000"/>
              <w:right w:val="single" w:sz="4" w:space="0" w:color="000000"/>
            </w:tcBorders>
            <w:vAlign w:val="center"/>
          </w:tcPr>
          <w:p>
            <w:pPr>
              <w:pStyle w:val="TAC"/>
              <w:rPr/>
            </w:pPr>
            <w:r>
              <w:rPr/>
              <w:t>185</w:t>
            </w:r>
          </w:p>
        </w:tc>
        <w:tc>
          <w:tcPr>
            <w:tcW w:w="5472" w:type="dxa"/>
            <w:tcBorders>
              <w:bottom w:val="single" w:sz="4" w:space="0" w:color="000000"/>
              <w:right w:val="single" w:sz="4" w:space="0" w:color="000000"/>
            </w:tcBorders>
            <w:vAlign w:val="center"/>
          </w:tcPr>
          <w:p>
            <w:pPr>
              <w:pStyle w:val="TAC"/>
              <w:rPr/>
            </w:pPr>
            <w:r>
              <w:rPr/>
              <w:t>FIR table for decimation/oversampling</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lang w:val="sv-SE"/>
              </w:rPr>
            </w:pPr>
            <w:r>
              <w:rPr>
                <w:lang w:val="sv-SE"/>
              </w:rPr>
              <w:t>Float32</w:t>
            </w:r>
          </w:p>
        </w:tc>
        <w:tc>
          <w:tcPr>
            <w:tcW w:w="2394" w:type="dxa"/>
            <w:tcBorders>
              <w:bottom w:val="single" w:sz="4" w:space="0" w:color="000000"/>
              <w:right w:val="single" w:sz="4" w:space="0" w:color="000000"/>
            </w:tcBorders>
            <w:vAlign w:val="center"/>
          </w:tcPr>
          <w:p>
            <w:pPr>
              <w:pStyle w:val="TAC"/>
              <w:rPr>
                <w:lang w:val="sv-SE"/>
              </w:rPr>
            </w:pPr>
            <w:r>
              <w:rPr>
                <w:lang w:val="sv-SE"/>
              </w:rPr>
              <w:t>filter_8k</w:t>
            </w:r>
          </w:p>
        </w:tc>
        <w:tc>
          <w:tcPr>
            <w:tcW w:w="684" w:type="dxa"/>
            <w:tcBorders>
              <w:bottom w:val="single" w:sz="4" w:space="0" w:color="000000"/>
              <w:right w:val="single" w:sz="4" w:space="0" w:color="000000"/>
            </w:tcBorders>
            <w:vAlign w:val="center"/>
          </w:tcPr>
          <w:p>
            <w:pPr>
              <w:pStyle w:val="TAC"/>
              <w:rPr/>
            </w:pPr>
            <w:r>
              <w:rPr/>
              <w:t>61</w:t>
            </w:r>
          </w:p>
        </w:tc>
        <w:tc>
          <w:tcPr>
            <w:tcW w:w="5472" w:type="dxa"/>
            <w:tcBorders>
              <w:bottom w:val="single" w:sz="4" w:space="0" w:color="000000"/>
              <w:right w:val="single" w:sz="4" w:space="0" w:color="000000"/>
            </w:tcBorders>
            <w:vAlign w:val="center"/>
          </w:tcPr>
          <w:p>
            <w:pPr>
              <w:pStyle w:val="TAC"/>
              <w:rPr/>
            </w:pPr>
            <w:r>
              <w:rPr/>
              <w:t>FIR table for decimation/oversampling</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isf_init</w:t>
            </w:r>
          </w:p>
        </w:tc>
        <w:tc>
          <w:tcPr>
            <w:tcW w:w="684" w:type="dxa"/>
            <w:tcBorders>
              <w:bottom w:val="single" w:sz="4" w:space="0" w:color="000000"/>
              <w:right w:val="single" w:sz="4" w:space="0" w:color="000000"/>
            </w:tcBorders>
            <w:vAlign w:val="center"/>
          </w:tcPr>
          <w:p>
            <w:pPr>
              <w:pStyle w:val="TAC"/>
              <w:rPr/>
            </w:pPr>
            <w:r>
              <w:rPr/>
              <w:t>16</w:t>
            </w:r>
          </w:p>
        </w:tc>
        <w:tc>
          <w:tcPr>
            <w:tcW w:w="5472" w:type="dxa"/>
            <w:tcBorders>
              <w:bottom w:val="single" w:sz="4" w:space="0" w:color="000000"/>
              <w:right w:val="single" w:sz="4" w:space="0" w:color="000000"/>
            </w:tcBorders>
            <w:vAlign w:val="center"/>
          </w:tcPr>
          <w:p>
            <w:pPr>
              <w:pStyle w:val="TAC"/>
              <w:rPr/>
            </w:pPr>
            <w:r>
              <w:rPr/>
              <w:t>Initial ISF memory</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Mean_isf</w:t>
            </w:r>
          </w:p>
        </w:tc>
        <w:tc>
          <w:tcPr>
            <w:tcW w:w="684" w:type="dxa"/>
            <w:tcBorders>
              <w:bottom w:val="single" w:sz="4" w:space="0" w:color="000000"/>
              <w:right w:val="single" w:sz="4" w:space="0" w:color="000000"/>
            </w:tcBorders>
            <w:vAlign w:val="center"/>
          </w:tcPr>
          <w:p>
            <w:pPr>
              <w:pStyle w:val="TAC"/>
              <w:rPr/>
            </w:pPr>
            <w:r>
              <w:rPr/>
              <w:t>16</w:t>
            </w:r>
          </w:p>
        </w:tc>
        <w:tc>
          <w:tcPr>
            <w:tcW w:w="5472" w:type="dxa"/>
            <w:tcBorders>
              <w:bottom w:val="single" w:sz="4" w:space="0" w:color="000000"/>
              <w:right w:val="single" w:sz="4" w:space="0" w:color="000000"/>
            </w:tcBorders>
            <w:vAlign w:val="center"/>
          </w:tcPr>
          <w:p>
            <w:pPr>
              <w:pStyle w:val="TAC"/>
              <w:rPr/>
            </w:pPr>
            <w:r>
              <w:rPr/>
              <w:t>Means of ISFs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Dico1_isf</w:t>
            </w:r>
          </w:p>
        </w:tc>
        <w:tc>
          <w:tcPr>
            <w:tcW w:w="684" w:type="dxa"/>
            <w:tcBorders>
              <w:bottom w:val="single" w:sz="4" w:space="0" w:color="000000"/>
              <w:right w:val="single" w:sz="4" w:space="0" w:color="000000"/>
            </w:tcBorders>
            <w:vAlign w:val="center"/>
          </w:tcPr>
          <w:p>
            <w:pPr>
              <w:pStyle w:val="TAC"/>
              <w:rPr/>
            </w:pPr>
            <w:r>
              <w:rPr/>
              <w:t>2304</w:t>
            </w:r>
          </w:p>
        </w:tc>
        <w:tc>
          <w:tcPr>
            <w:tcW w:w="5472" w:type="dxa"/>
            <w:tcBorders>
              <w:bottom w:val="single" w:sz="4" w:space="0" w:color="000000"/>
              <w:right w:val="single" w:sz="4" w:space="0" w:color="000000"/>
            </w:tcBorders>
            <w:vAlign w:val="center"/>
          </w:tcPr>
          <w:p>
            <w:pPr>
              <w:pStyle w:val="TAC"/>
              <w:rPr/>
            </w:pPr>
            <w:r>
              <w:rPr/>
              <w:t>1st stage codebook, isf0 to isf8</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Dico2_isf</w:t>
            </w:r>
          </w:p>
        </w:tc>
        <w:tc>
          <w:tcPr>
            <w:tcW w:w="684" w:type="dxa"/>
            <w:tcBorders>
              <w:bottom w:val="single" w:sz="4" w:space="0" w:color="000000"/>
              <w:right w:val="single" w:sz="4" w:space="0" w:color="000000"/>
            </w:tcBorders>
            <w:vAlign w:val="center"/>
          </w:tcPr>
          <w:p>
            <w:pPr>
              <w:pStyle w:val="TAC"/>
              <w:rPr/>
            </w:pPr>
            <w:r>
              <w:rPr/>
              <w:t>1792</w:t>
            </w:r>
          </w:p>
        </w:tc>
        <w:tc>
          <w:tcPr>
            <w:tcW w:w="5472" w:type="dxa"/>
            <w:tcBorders>
              <w:bottom w:val="single" w:sz="4" w:space="0" w:color="000000"/>
              <w:right w:val="single" w:sz="4" w:space="0" w:color="000000"/>
            </w:tcBorders>
            <w:vAlign w:val="center"/>
          </w:tcPr>
          <w:p>
            <w:pPr>
              <w:pStyle w:val="TAC"/>
              <w:rPr/>
            </w:pPr>
            <w:r>
              <w:rPr/>
              <w:t>1st stage codebook, isf9 to isf15</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Dico21_isf</w:t>
            </w:r>
          </w:p>
        </w:tc>
        <w:tc>
          <w:tcPr>
            <w:tcW w:w="684" w:type="dxa"/>
            <w:tcBorders>
              <w:bottom w:val="single" w:sz="4" w:space="0" w:color="000000"/>
              <w:right w:val="single" w:sz="4" w:space="0" w:color="000000"/>
            </w:tcBorders>
            <w:vAlign w:val="center"/>
          </w:tcPr>
          <w:p>
            <w:pPr>
              <w:pStyle w:val="TAC"/>
              <w:rPr/>
            </w:pPr>
            <w:r>
              <w:rPr/>
              <w:t>192</w:t>
            </w:r>
          </w:p>
        </w:tc>
        <w:tc>
          <w:tcPr>
            <w:tcW w:w="5472" w:type="dxa"/>
            <w:tcBorders>
              <w:bottom w:val="single" w:sz="4" w:space="0" w:color="000000"/>
              <w:right w:val="single" w:sz="4" w:space="0" w:color="000000"/>
            </w:tcBorders>
            <w:vAlign w:val="center"/>
          </w:tcPr>
          <w:p>
            <w:pPr>
              <w:pStyle w:val="TAC"/>
              <w:rPr/>
            </w:pPr>
            <w:r>
              <w:rPr/>
              <w:t>2nd stage codebook, isf2_0 to isf 2_2</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Dico22_isf</w:t>
            </w:r>
          </w:p>
        </w:tc>
        <w:tc>
          <w:tcPr>
            <w:tcW w:w="684" w:type="dxa"/>
            <w:tcBorders>
              <w:bottom w:val="single" w:sz="4" w:space="0" w:color="000000"/>
              <w:right w:val="single" w:sz="4" w:space="0" w:color="000000"/>
            </w:tcBorders>
            <w:vAlign w:val="center"/>
          </w:tcPr>
          <w:p>
            <w:pPr>
              <w:pStyle w:val="TAC"/>
              <w:rPr/>
            </w:pPr>
            <w:r>
              <w:rPr/>
              <w:t>384</w:t>
            </w:r>
          </w:p>
        </w:tc>
        <w:tc>
          <w:tcPr>
            <w:tcW w:w="5472" w:type="dxa"/>
            <w:tcBorders>
              <w:bottom w:val="single" w:sz="4" w:space="0" w:color="000000"/>
              <w:right w:val="single" w:sz="4" w:space="0" w:color="000000"/>
            </w:tcBorders>
            <w:vAlign w:val="center"/>
          </w:tcPr>
          <w:p>
            <w:pPr>
              <w:pStyle w:val="TAC"/>
              <w:rPr/>
            </w:pPr>
            <w:r>
              <w:rPr/>
              <w:t>2nd stage codebook, isf2_3 to isf 2_5</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Dico23_isf</w:t>
            </w:r>
          </w:p>
        </w:tc>
        <w:tc>
          <w:tcPr>
            <w:tcW w:w="684" w:type="dxa"/>
            <w:tcBorders>
              <w:bottom w:val="single" w:sz="4" w:space="0" w:color="000000"/>
              <w:right w:val="single" w:sz="4" w:space="0" w:color="000000"/>
            </w:tcBorders>
            <w:vAlign w:val="center"/>
          </w:tcPr>
          <w:p>
            <w:pPr>
              <w:pStyle w:val="TAC"/>
              <w:rPr/>
            </w:pPr>
            <w:r>
              <w:rPr/>
              <w:t>384</w:t>
            </w:r>
          </w:p>
        </w:tc>
        <w:tc>
          <w:tcPr>
            <w:tcW w:w="5472" w:type="dxa"/>
            <w:tcBorders>
              <w:bottom w:val="single" w:sz="4" w:space="0" w:color="000000"/>
              <w:right w:val="single" w:sz="4" w:space="0" w:color="000000"/>
            </w:tcBorders>
            <w:vAlign w:val="center"/>
          </w:tcPr>
          <w:p>
            <w:pPr>
              <w:pStyle w:val="TAC"/>
              <w:rPr/>
            </w:pPr>
            <w:r>
              <w:rPr/>
              <w:t>2nd stage codebook, isf2_6 to isf 2_8</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Dico24_isf</w:t>
            </w:r>
          </w:p>
        </w:tc>
        <w:tc>
          <w:tcPr>
            <w:tcW w:w="684" w:type="dxa"/>
            <w:tcBorders>
              <w:bottom w:val="single" w:sz="4" w:space="0" w:color="000000"/>
              <w:right w:val="single" w:sz="4" w:space="0" w:color="000000"/>
            </w:tcBorders>
            <w:vAlign w:val="center"/>
          </w:tcPr>
          <w:p>
            <w:pPr>
              <w:pStyle w:val="TAC"/>
              <w:rPr/>
            </w:pPr>
            <w:r>
              <w:rPr/>
              <w:t>96</w:t>
            </w:r>
          </w:p>
        </w:tc>
        <w:tc>
          <w:tcPr>
            <w:tcW w:w="5472" w:type="dxa"/>
            <w:tcBorders>
              <w:bottom w:val="single" w:sz="4" w:space="0" w:color="000000"/>
              <w:right w:val="single" w:sz="4" w:space="0" w:color="000000"/>
            </w:tcBorders>
            <w:vAlign w:val="center"/>
          </w:tcPr>
          <w:p>
            <w:pPr>
              <w:pStyle w:val="TAC"/>
              <w:rPr/>
            </w:pPr>
            <w:r>
              <w:rPr/>
              <w:t>2nd stage codebook, isf2_9 to isf 2_11</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Dico25_isf</w:t>
            </w:r>
          </w:p>
        </w:tc>
        <w:tc>
          <w:tcPr>
            <w:tcW w:w="684" w:type="dxa"/>
            <w:tcBorders>
              <w:bottom w:val="single" w:sz="4" w:space="0" w:color="000000"/>
              <w:right w:val="single" w:sz="4" w:space="0" w:color="000000"/>
            </w:tcBorders>
            <w:vAlign w:val="center"/>
          </w:tcPr>
          <w:p>
            <w:pPr>
              <w:pStyle w:val="TAC"/>
              <w:rPr/>
            </w:pPr>
            <w:r>
              <w:rPr/>
              <w:t>128</w:t>
            </w:r>
          </w:p>
        </w:tc>
        <w:tc>
          <w:tcPr>
            <w:tcW w:w="5472" w:type="dxa"/>
            <w:tcBorders>
              <w:bottom w:val="single" w:sz="4" w:space="0" w:color="000000"/>
              <w:right w:val="single" w:sz="4" w:space="0" w:color="000000"/>
            </w:tcBorders>
            <w:vAlign w:val="center"/>
          </w:tcPr>
          <w:p>
            <w:pPr>
              <w:pStyle w:val="TAC"/>
              <w:rPr/>
            </w:pPr>
            <w:r>
              <w:rPr/>
              <w:t>2nd stage codebook, isf2_12 to isf 2_15</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Dico21_isf_36b</w:t>
            </w:r>
          </w:p>
        </w:tc>
        <w:tc>
          <w:tcPr>
            <w:tcW w:w="684" w:type="dxa"/>
            <w:tcBorders>
              <w:bottom w:val="single" w:sz="4" w:space="0" w:color="000000"/>
              <w:right w:val="single" w:sz="4" w:space="0" w:color="000000"/>
            </w:tcBorders>
            <w:vAlign w:val="center"/>
          </w:tcPr>
          <w:p>
            <w:pPr>
              <w:pStyle w:val="TAC"/>
              <w:rPr/>
            </w:pPr>
            <w:r>
              <w:rPr/>
              <w:t>640</w:t>
            </w:r>
          </w:p>
        </w:tc>
        <w:tc>
          <w:tcPr>
            <w:tcW w:w="5472" w:type="dxa"/>
            <w:tcBorders>
              <w:bottom w:val="single" w:sz="4" w:space="0" w:color="000000"/>
              <w:right w:val="single" w:sz="4" w:space="0" w:color="000000"/>
            </w:tcBorders>
            <w:vAlign w:val="center"/>
          </w:tcPr>
          <w:p>
            <w:pPr>
              <w:pStyle w:val="TAC"/>
              <w:rPr/>
            </w:pPr>
            <w:r>
              <w:rPr/>
              <w:t>1st stage codebook, (36b) split 1</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Dico22_isf_36b</w:t>
            </w:r>
          </w:p>
        </w:tc>
        <w:tc>
          <w:tcPr>
            <w:tcW w:w="684" w:type="dxa"/>
            <w:tcBorders>
              <w:bottom w:val="single" w:sz="4" w:space="0" w:color="000000"/>
              <w:right w:val="single" w:sz="4" w:space="0" w:color="000000"/>
            </w:tcBorders>
            <w:vAlign w:val="center"/>
          </w:tcPr>
          <w:p>
            <w:pPr>
              <w:pStyle w:val="TAC"/>
              <w:rPr/>
            </w:pPr>
            <w:r>
              <w:rPr/>
              <w:t>512</w:t>
            </w:r>
          </w:p>
        </w:tc>
        <w:tc>
          <w:tcPr>
            <w:tcW w:w="5472" w:type="dxa"/>
            <w:tcBorders>
              <w:bottom w:val="single" w:sz="4" w:space="0" w:color="000000"/>
              <w:right w:val="single" w:sz="4" w:space="0" w:color="000000"/>
            </w:tcBorders>
            <w:vAlign w:val="center"/>
          </w:tcPr>
          <w:p>
            <w:pPr>
              <w:pStyle w:val="TAC"/>
              <w:rPr/>
            </w:pPr>
            <w:r>
              <w:rPr/>
              <w:t>1st stage codebook, (36b) split 2</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Dico23_isf_36b</w:t>
            </w:r>
          </w:p>
        </w:tc>
        <w:tc>
          <w:tcPr>
            <w:tcW w:w="684" w:type="dxa"/>
            <w:tcBorders>
              <w:bottom w:val="single" w:sz="4" w:space="0" w:color="000000"/>
              <w:right w:val="single" w:sz="4" w:space="0" w:color="000000"/>
            </w:tcBorders>
            <w:vAlign w:val="center"/>
          </w:tcPr>
          <w:p>
            <w:pPr>
              <w:pStyle w:val="TAC"/>
              <w:rPr/>
            </w:pPr>
            <w:r>
              <w:rPr/>
              <w:t>448</w:t>
            </w:r>
          </w:p>
        </w:tc>
        <w:tc>
          <w:tcPr>
            <w:tcW w:w="5472" w:type="dxa"/>
            <w:tcBorders>
              <w:bottom w:val="single" w:sz="4" w:space="0" w:color="000000"/>
              <w:right w:val="single" w:sz="4" w:space="0" w:color="000000"/>
            </w:tcBorders>
            <w:vAlign w:val="center"/>
          </w:tcPr>
          <w:p>
            <w:pPr>
              <w:pStyle w:val="TAC"/>
              <w:rPr/>
            </w:pPr>
            <w:r>
              <w:rPr/>
              <w:t>1st stage codebook, (36b) split 3</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Dico_gain_hf</w:t>
            </w:r>
          </w:p>
        </w:tc>
        <w:tc>
          <w:tcPr>
            <w:tcW w:w="684" w:type="dxa"/>
            <w:tcBorders>
              <w:bottom w:val="single" w:sz="4" w:space="0" w:color="000000"/>
              <w:right w:val="single" w:sz="4" w:space="0" w:color="000000"/>
            </w:tcBorders>
            <w:vAlign w:val="center"/>
          </w:tcPr>
          <w:p>
            <w:pPr>
              <w:pStyle w:val="TAC"/>
              <w:rPr/>
            </w:pPr>
            <w:r>
              <w:rPr/>
              <w:t>512</w:t>
            </w:r>
          </w:p>
        </w:tc>
        <w:tc>
          <w:tcPr>
            <w:tcW w:w="5472" w:type="dxa"/>
            <w:tcBorders>
              <w:bottom w:val="single" w:sz="4" w:space="0" w:color="000000"/>
              <w:right w:val="single" w:sz="4" w:space="0" w:color="000000"/>
            </w:tcBorders>
            <w:vAlign w:val="center"/>
          </w:tcPr>
          <w:p>
            <w:pPr>
              <w:pStyle w:val="TAC"/>
              <w:rPr/>
            </w:pPr>
            <w:r>
              <w:rPr/>
              <w:t>Quantization table for one-stage HF gain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Mean_isf_hf_12k8</w:t>
            </w:r>
          </w:p>
        </w:tc>
        <w:tc>
          <w:tcPr>
            <w:tcW w:w="684" w:type="dxa"/>
            <w:tcBorders>
              <w:bottom w:val="single" w:sz="4" w:space="0" w:color="000000"/>
              <w:right w:val="single" w:sz="4" w:space="0" w:color="000000"/>
            </w:tcBorders>
            <w:vAlign w:val="center"/>
          </w:tcPr>
          <w:p>
            <w:pPr>
              <w:pStyle w:val="TAC"/>
              <w:rPr/>
            </w:pPr>
            <w:r>
              <w:rPr/>
              <w:t>8</w:t>
            </w:r>
          </w:p>
        </w:tc>
        <w:tc>
          <w:tcPr>
            <w:tcW w:w="5472" w:type="dxa"/>
            <w:tcBorders>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Means of ISFs (full band)</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dico1_isf_hf_12k8</w:t>
            </w:r>
          </w:p>
        </w:tc>
        <w:tc>
          <w:tcPr>
            <w:tcW w:w="684" w:type="dxa"/>
            <w:tcBorders>
              <w:bottom w:val="single" w:sz="4" w:space="0" w:color="000000"/>
              <w:right w:val="single" w:sz="4" w:space="0" w:color="000000"/>
            </w:tcBorders>
            <w:vAlign w:val="center"/>
          </w:tcPr>
          <w:p>
            <w:pPr>
              <w:pStyle w:val="TAC"/>
              <w:rPr/>
            </w:pPr>
            <w:r>
              <w:rPr/>
              <w:t>32</w:t>
            </w:r>
          </w:p>
        </w:tc>
        <w:tc>
          <w:tcPr>
            <w:tcW w:w="5472" w:type="dxa"/>
            <w:tcBorders>
              <w:bottom w:val="single" w:sz="4" w:space="0" w:color="000000"/>
              <w:right w:val="single" w:sz="4" w:space="0" w:color="000000"/>
            </w:tcBorders>
          </w:tcPr>
          <w:p>
            <w:pPr>
              <w:pStyle w:val="Normal"/>
              <w:spacing w:before="0" w:after="0"/>
              <w:jc w:val="center"/>
              <w:rPr/>
            </w:pPr>
            <w:r>
              <w:rPr>
                <w:rFonts w:cs="Arial" w:ascii="Arial" w:hAnsi="Arial"/>
                <w:sz w:val="18"/>
              </w:rPr>
              <w:t>1nd stage isf codebook (full band)</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mean_isf_hf_low_rate</w:t>
            </w:r>
          </w:p>
        </w:tc>
        <w:tc>
          <w:tcPr>
            <w:tcW w:w="684" w:type="dxa"/>
            <w:tcBorders>
              <w:bottom w:val="single" w:sz="4" w:space="0" w:color="000000"/>
              <w:right w:val="single" w:sz="4" w:space="0" w:color="000000"/>
            </w:tcBorders>
            <w:vAlign w:val="center"/>
          </w:tcPr>
          <w:p>
            <w:pPr>
              <w:pStyle w:val="TAC"/>
              <w:rPr/>
            </w:pPr>
            <w:r>
              <w:rPr/>
              <w:t>8</w:t>
            </w:r>
          </w:p>
        </w:tc>
        <w:tc>
          <w:tcPr>
            <w:tcW w:w="5472" w:type="dxa"/>
            <w:tcBorders>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Means of isfs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Dico1_isf_hf_low_rate</w:t>
            </w:r>
          </w:p>
        </w:tc>
        <w:tc>
          <w:tcPr>
            <w:tcW w:w="684" w:type="dxa"/>
            <w:tcBorders>
              <w:bottom w:val="single" w:sz="4" w:space="0" w:color="000000"/>
              <w:right w:val="single" w:sz="4" w:space="0" w:color="000000"/>
            </w:tcBorders>
            <w:vAlign w:val="center"/>
          </w:tcPr>
          <w:p>
            <w:pPr>
              <w:pStyle w:val="TAC"/>
              <w:rPr/>
            </w:pPr>
            <w:r>
              <w:rPr/>
              <w:t>32</w:t>
            </w:r>
          </w:p>
        </w:tc>
        <w:tc>
          <w:tcPr>
            <w:tcW w:w="5472" w:type="dxa"/>
            <w:tcBorders>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1st stage isf codebook</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dico2_isf_hf</w:t>
            </w:r>
          </w:p>
        </w:tc>
        <w:tc>
          <w:tcPr>
            <w:tcW w:w="684" w:type="dxa"/>
            <w:tcBorders>
              <w:bottom w:val="single" w:sz="4" w:space="0" w:color="000000"/>
              <w:right w:val="single" w:sz="4" w:space="0" w:color="000000"/>
            </w:tcBorders>
            <w:vAlign w:val="center"/>
          </w:tcPr>
          <w:p>
            <w:pPr>
              <w:pStyle w:val="TAC"/>
              <w:rPr/>
            </w:pPr>
            <w:r>
              <w:rPr/>
              <w:t>1024</w:t>
            </w:r>
          </w:p>
        </w:tc>
        <w:tc>
          <w:tcPr>
            <w:tcW w:w="5472" w:type="dxa"/>
            <w:tcBorders>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2nd stage isf codebook</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Lag_window</w:t>
            </w:r>
          </w:p>
        </w:tc>
        <w:tc>
          <w:tcPr>
            <w:tcW w:w="684" w:type="dxa"/>
            <w:tcBorders>
              <w:bottom w:val="single" w:sz="4" w:space="0" w:color="000000"/>
              <w:right w:val="single" w:sz="4" w:space="0" w:color="000000"/>
            </w:tcBorders>
            <w:vAlign w:val="center"/>
          </w:tcPr>
          <w:p>
            <w:pPr>
              <w:pStyle w:val="TAC"/>
              <w:rPr/>
            </w:pPr>
            <w:r>
              <w:rPr/>
              <w:t>17</w:t>
            </w:r>
          </w:p>
        </w:tc>
        <w:tc>
          <w:tcPr>
            <w:tcW w:w="5472" w:type="dxa"/>
            <w:tcBorders>
              <w:bottom w:val="single" w:sz="4" w:space="0" w:color="000000"/>
              <w:right w:val="single" w:sz="4" w:space="0" w:color="000000"/>
            </w:tcBorders>
            <w:vAlign w:val="center"/>
          </w:tcPr>
          <w:p>
            <w:pPr>
              <w:pStyle w:val="TAC"/>
              <w:rPr/>
            </w:pPr>
            <w:r>
              <w:rPr/>
              <w:t>Lag window</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Filt_lp</w:t>
            </w:r>
          </w:p>
        </w:tc>
        <w:tc>
          <w:tcPr>
            <w:tcW w:w="684" w:type="dxa"/>
            <w:tcBorders>
              <w:bottom w:val="single" w:sz="4" w:space="0" w:color="000000"/>
              <w:right w:val="single" w:sz="4" w:space="0" w:color="000000"/>
            </w:tcBorders>
            <w:vAlign w:val="center"/>
          </w:tcPr>
          <w:p>
            <w:pPr>
              <w:pStyle w:val="TAC"/>
              <w:rPr/>
            </w:pPr>
            <w:r>
              <w:rPr/>
              <w:t>13</w:t>
            </w:r>
          </w:p>
        </w:tc>
        <w:tc>
          <w:tcPr>
            <w:tcW w:w="5472" w:type="dxa"/>
            <w:tcBorders>
              <w:bottom w:val="single" w:sz="4" w:space="0" w:color="000000"/>
              <w:right w:val="single" w:sz="4" w:space="0" w:color="000000"/>
            </w:tcBorders>
            <w:vAlign w:val="center"/>
          </w:tcPr>
          <w:p>
            <w:pPr>
              <w:pStyle w:val="TAC"/>
              <w:rPr/>
            </w:pPr>
            <w:r>
              <w:rPr/>
              <w:t>Low-pass fir filter for bass post filter</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Sin20</w:t>
            </w:r>
          </w:p>
        </w:tc>
        <w:tc>
          <w:tcPr>
            <w:tcW w:w="684" w:type="dxa"/>
            <w:tcBorders>
              <w:bottom w:val="single" w:sz="4" w:space="0" w:color="000000"/>
              <w:right w:val="single" w:sz="4" w:space="0" w:color="000000"/>
            </w:tcBorders>
            <w:vAlign w:val="center"/>
          </w:tcPr>
          <w:p>
            <w:pPr>
              <w:pStyle w:val="TAC"/>
              <w:rPr/>
            </w:pPr>
            <w:r>
              <w:rPr/>
              <w:t>20</w:t>
            </w:r>
          </w:p>
        </w:tc>
        <w:tc>
          <w:tcPr>
            <w:tcW w:w="5472" w:type="dxa"/>
            <w:tcBorders>
              <w:bottom w:val="single" w:sz="4" w:space="0" w:color="000000"/>
              <w:right w:val="single" w:sz="4" w:space="0" w:color="000000"/>
            </w:tcBorders>
            <w:vAlign w:val="center"/>
          </w:tcPr>
          <w:p>
            <w:pPr>
              <w:pStyle w:val="TAC"/>
              <w:rPr/>
            </w:pPr>
            <w:r>
              <w:rPr/>
              <w:t>Random phase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Inter4_2</w:t>
            </w:r>
          </w:p>
        </w:tc>
        <w:tc>
          <w:tcPr>
            <w:tcW w:w="684" w:type="dxa"/>
            <w:tcBorders>
              <w:bottom w:val="single" w:sz="4" w:space="0" w:color="000000"/>
              <w:right w:val="single" w:sz="4" w:space="0" w:color="000000"/>
            </w:tcBorders>
            <w:vAlign w:val="center"/>
          </w:tcPr>
          <w:p>
            <w:pPr>
              <w:pStyle w:val="TAC"/>
              <w:rPr/>
            </w:pPr>
            <w:r>
              <w:rPr/>
              <w:t>65</w:t>
            </w:r>
          </w:p>
        </w:tc>
        <w:tc>
          <w:tcPr>
            <w:tcW w:w="5472" w:type="dxa"/>
            <w:tcBorders>
              <w:bottom w:val="single" w:sz="4" w:space="0" w:color="000000"/>
              <w:right w:val="single" w:sz="4" w:space="0" w:color="000000"/>
            </w:tcBorders>
            <w:vAlign w:val="center"/>
          </w:tcPr>
          <w:p>
            <w:pPr>
              <w:pStyle w:val="TAC"/>
              <w:rPr/>
            </w:pPr>
            <w:r>
              <w:rPr/>
              <w:t>¼ resolution interpolation filter</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VadFiltBandFreqs</w:t>
            </w:r>
          </w:p>
        </w:tc>
        <w:tc>
          <w:tcPr>
            <w:tcW w:w="684" w:type="dxa"/>
            <w:tcBorders>
              <w:bottom w:val="single" w:sz="4" w:space="0" w:color="000000"/>
              <w:right w:val="single" w:sz="4" w:space="0" w:color="000000"/>
            </w:tcBorders>
            <w:vAlign w:val="center"/>
          </w:tcPr>
          <w:p>
            <w:pPr>
              <w:pStyle w:val="TAC"/>
              <w:rPr/>
            </w:pPr>
            <w:r>
              <w:rPr/>
              <w:t>12</w:t>
            </w:r>
          </w:p>
        </w:tc>
        <w:tc>
          <w:tcPr>
            <w:tcW w:w="5472" w:type="dxa"/>
            <w:tcBorders>
              <w:bottom w:val="single" w:sz="4" w:space="0" w:color="000000"/>
              <w:right w:val="single" w:sz="4" w:space="0" w:color="000000"/>
            </w:tcBorders>
            <w:vAlign w:val="center"/>
          </w:tcPr>
          <w:p>
            <w:pPr>
              <w:pStyle w:val="TAC"/>
              <w:rPr/>
            </w:pPr>
            <w:r>
              <w:rPr/>
              <w:t>Open-loop classifier</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Bw</w:t>
            </w:r>
          </w:p>
        </w:tc>
        <w:tc>
          <w:tcPr>
            <w:tcW w:w="684" w:type="dxa"/>
            <w:tcBorders>
              <w:bottom w:val="single" w:sz="4" w:space="0" w:color="000000"/>
              <w:right w:val="single" w:sz="4" w:space="0" w:color="000000"/>
            </w:tcBorders>
            <w:vAlign w:val="center"/>
          </w:tcPr>
          <w:p>
            <w:pPr>
              <w:pStyle w:val="TAC"/>
              <w:rPr/>
            </w:pPr>
            <w:r>
              <w:rPr/>
              <w:t>12</w:t>
            </w:r>
          </w:p>
        </w:tc>
        <w:tc>
          <w:tcPr>
            <w:tcW w:w="5472" w:type="dxa"/>
            <w:tcBorders>
              <w:bottom w:val="single" w:sz="4" w:space="0" w:color="000000"/>
              <w:right w:val="single" w:sz="4" w:space="0" w:color="000000"/>
            </w:tcBorders>
            <w:vAlign w:val="center"/>
          </w:tcPr>
          <w:p>
            <w:pPr>
              <w:pStyle w:val="TAC"/>
              <w:rPr/>
            </w:pPr>
            <w:r>
              <w:rPr/>
              <w:t>Open-loop classifier</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Lwg</w:t>
            </w:r>
          </w:p>
        </w:tc>
        <w:tc>
          <w:tcPr>
            <w:tcW w:w="684" w:type="dxa"/>
            <w:tcBorders>
              <w:bottom w:val="single" w:sz="4" w:space="0" w:color="000000"/>
              <w:right w:val="single" w:sz="4" w:space="0" w:color="000000"/>
            </w:tcBorders>
            <w:vAlign w:val="center"/>
          </w:tcPr>
          <w:p>
            <w:pPr>
              <w:pStyle w:val="TAC"/>
              <w:rPr/>
            </w:pPr>
            <w:r>
              <w:rPr/>
              <w:t>8</w:t>
            </w:r>
          </w:p>
        </w:tc>
        <w:tc>
          <w:tcPr>
            <w:tcW w:w="5472" w:type="dxa"/>
            <w:tcBorders>
              <w:bottom w:val="single" w:sz="4" w:space="0" w:color="000000"/>
              <w:right w:val="single" w:sz="4" w:space="0" w:color="000000"/>
            </w:tcBorders>
            <w:vAlign w:val="center"/>
          </w:tcPr>
          <w:p>
            <w:pPr>
              <w:pStyle w:val="TAC"/>
              <w:rPr/>
            </w:pPr>
            <w:r>
              <w:rPr/>
              <w:t>Open-loop claissifier</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Gain_hf_ramp</w:t>
            </w:r>
          </w:p>
        </w:tc>
        <w:tc>
          <w:tcPr>
            <w:tcW w:w="684" w:type="dxa"/>
            <w:tcBorders>
              <w:bottom w:val="single" w:sz="4" w:space="0" w:color="000000"/>
              <w:right w:val="single" w:sz="4" w:space="0" w:color="000000"/>
            </w:tcBorders>
            <w:vAlign w:val="center"/>
          </w:tcPr>
          <w:p>
            <w:pPr>
              <w:pStyle w:val="TAC"/>
              <w:rPr/>
            </w:pPr>
            <w:r>
              <w:rPr/>
              <w:t>64</w:t>
            </w:r>
          </w:p>
        </w:tc>
        <w:tc>
          <w:tcPr>
            <w:tcW w:w="5472" w:type="dxa"/>
            <w:tcBorders>
              <w:bottom w:val="single" w:sz="4" w:space="0" w:color="000000"/>
              <w:right w:val="single" w:sz="4" w:space="0" w:color="000000"/>
            </w:tcBorders>
            <w:vAlign w:val="center"/>
          </w:tcPr>
          <w:p>
            <w:pPr>
              <w:pStyle w:val="TAC"/>
              <w:rPr/>
            </w:pPr>
            <w:r>
              <w:rPr/>
              <w:t>HF gain ramp for wb-&gt;wb+ switching</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Inter2_coef</w:t>
            </w:r>
          </w:p>
        </w:tc>
        <w:tc>
          <w:tcPr>
            <w:tcW w:w="684" w:type="dxa"/>
            <w:tcBorders>
              <w:bottom w:val="single" w:sz="4" w:space="0" w:color="000000"/>
              <w:right w:val="single" w:sz="4" w:space="0" w:color="000000"/>
            </w:tcBorders>
            <w:vAlign w:val="center"/>
          </w:tcPr>
          <w:p>
            <w:pPr>
              <w:pStyle w:val="TAC"/>
              <w:rPr/>
            </w:pPr>
            <w:r>
              <w:rPr/>
              <w:t>12</w:t>
            </w:r>
          </w:p>
        </w:tc>
        <w:tc>
          <w:tcPr>
            <w:tcW w:w="5472" w:type="dxa"/>
            <w:tcBorders>
              <w:bottom w:val="single" w:sz="4" w:space="0" w:color="000000"/>
              <w:right w:val="single" w:sz="4" w:space="0" w:color="000000"/>
            </w:tcBorders>
            <w:vAlign w:val="center"/>
          </w:tcPr>
          <w:p>
            <w:pPr>
              <w:pStyle w:val="TAC"/>
              <w:rPr/>
            </w:pPr>
            <w:r>
              <w:rPr/>
              <w:t>Filter coefficients for band join/split</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lang w:val="sv-SE"/>
              </w:rPr>
            </w:pPr>
            <w:r>
              <w:rPr>
                <w:lang w:val="sv-SE"/>
              </w:rPr>
              <w:t>Float32</w:t>
            </w:r>
          </w:p>
        </w:tc>
        <w:tc>
          <w:tcPr>
            <w:tcW w:w="2394" w:type="dxa"/>
            <w:tcBorders>
              <w:bottom w:val="single" w:sz="4" w:space="0" w:color="000000"/>
              <w:right w:val="single" w:sz="4" w:space="0" w:color="000000"/>
            </w:tcBorders>
            <w:vAlign w:val="center"/>
          </w:tcPr>
          <w:p>
            <w:pPr>
              <w:pStyle w:val="TAC"/>
              <w:rPr>
                <w:lang w:val="sv-SE"/>
              </w:rPr>
            </w:pPr>
            <w:r>
              <w:rPr>
                <w:lang w:val="sv-SE"/>
              </w:rPr>
              <w:t>Filter_LP180</w:t>
            </w:r>
          </w:p>
        </w:tc>
        <w:tc>
          <w:tcPr>
            <w:tcW w:w="684" w:type="dxa"/>
            <w:tcBorders>
              <w:bottom w:val="single" w:sz="4" w:space="0" w:color="000000"/>
              <w:right w:val="single" w:sz="4" w:space="0" w:color="000000"/>
            </w:tcBorders>
            <w:vAlign w:val="center"/>
          </w:tcPr>
          <w:p>
            <w:pPr>
              <w:pStyle w:val="TAC"/>
              <w:rPr/>
            </w:pPr>
            <w:r>
              <w:rPr/>
              <w:t>2341</w:t>
            </w:r>
          </w:p>
        </w:tc>
        <w:tc>
          <w:tcPr>
            <w:tcW w:w="5472" w:type="dxa"/>
            <w:tcBorders>
              <w:bottom w:val="single" w:sz="4" w:space="0" w:color="000000"/>
              <w:right w:val="single" w:sz="4" w:space="0" w:color="000000"/>
            </w:tcBorders>
            <w:vAlign w:val="center"/>
          </w:tcPr>
          <w:p>
            <w:pPr>
              <w:pStyle w:val="TAC"/>
              <w:rPr/>
            </w:pPr>
            <w:r>
              <w:rPr/>
              <w:t>Filter for 48 kHz interpolation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StereoNbits</w:t>
            </w:r>
          </w:p>
        </w:tc>
        <w:tc>
          <w:tcPr>
            <w:tcW w:w="684" w:type="dxa"/>
            <w:tcBorders>
              <w:bottom w:val="single" w:sz="4" w:space="0" w:color="000000"/>
              <w:right w:val="single" w:sz="4" w:space="0" w:color="000000"/>
            </w:tcBorders>
            <w:vAlign w:val="center"/>
          </w:tcPr>
          <w:p>
            <w:pPr>
              <w:pStyle w:val="TAC"/>
              <w:rPr/>
            </w:pPr>
            <w:r>
              <w:rPr/>
              <w:t>18</w:t>
            </w:r>
          </w:p>
        </w:tc>
        <w:tc>
          <w:tcPr>
            <w:tcW w:w="5472" w:type="dxa"/>
            <w:tcBorders>
              <w:bottom w:val="single" w:sz="4" w:space="0" w:color="000000"/>
              <w:right w:val="single" w:sz="4" w:space="0" w:color="000000"/>
            </w:tcBorders>
            <w:vAlign w:val="center"/>
          </w:tcPr>
          <w:p>
            <w:pPr>
              <w:pStyle w:val="TAC"/>
              <w:rPr/>
            </w:pPr>
            <w:r>
              <w:rPr/>
              <w:t>Stereo bit-rates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lang w:val="sv-SE"/>
              </w:rPr>
            </w:pPr>
            <w:r>
              <w:rPr>
                <w:lang w:val="sv-SE"/>
              </w:rPr>
              <w:t>Float32</w:t>
            </w:r>
          </w:p>
        </w:tc>
        <w:tc>
          <w:tcPr>
            <w:tcW w:w="2394" w:type="dxa"/>
            <w:tcBorders>
              <w:bottom w:val="single" w:sz="4" w:space="0" w:color="000000"/>
              <w:right w:val="single" w:sz="4" w:space="0" w:color="000000"/>
            </w:tcBorders>
            <w:vAlign w:val="center"/>
          </w:tcPr>
          <w:p>
            <w:pPr>
              <w:pStyle w:val="TAC"/>
              <w:rPr>
                <w:lang w:val="sv-SE"/>
              </w:rPr>
            </w:pPr>
            <w:r>
              <w:rPr>
                <w:lang w:val="sv-SE"/>
              </w:rPr>
              <w:t>Filter_2k</w:t>
            </w:r>
          </w:p>
        </w:tc>
        <w:tc>
          <w:tcPr>
            <w:tcW w:w="684" w:type="dxa"/>
            <w:tcBorders>
              <w:bottom w:val="single" w:sz="4" w:space="0" w:color="000000"/>
              <w:right w:val="single" w:sz="4" w:space="0" w:color="000000"/>
            </w:tcBorders>
            <w:vAlign w:val="center"/>
          </w:tcPr>
          <w:p>
            <w:pPr>
              <w:pStyle w:val="TAC"/>
              <w:rPr>
                <w:lang w:val="sv-SE"/>
              </w:rPr>
            </w:pPr>
            <w:r>
              <w:rPr>
                <w:lang w:val="sv-SE"/>
              </w:rPr>
              <w:t>321</w:t>
            </w:r>
          </w:p>
        </w:tc>
        <w:tc>
          <w:tcPr>
            <w:tcW w:w="5472" w:type="dxa"/>
            <w:tcBorders>
              <w:bottom w:val="single" w:sz="4" w:space="0" w:color="000000"/>
              <w:right w:val="single" w:sz="4" w:space="0" w:color="000000"/>
            </w:tcBorders>
            <w:vAlign w:val="center"/>
          </w:tcPr>
          <w:p>
            <w:pPr>
              <w:pStyle w:val="TAC"/>
              <w:rPr>
                <w:lang w:val="sv-SE"/>
              </w:rPr>
            </w:pPr>
            <w:r>
              <w:rPr>
                <w:lang w:val="sv-SE"/>
              </w:rPr>
              <w:t>2k decimation filter</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Cb_filt_hi_mean</w:t>
            </w:r>
          </w:p>
        </w:tc>
        <w:tc>
          <w:tcPr>
            <w:tcW w:w="684" w:type="dxa"/>
            <w:tcBorders>
              <w:bottom w:val="single" w:sz="4" w:space="0" w:color="000000"/>
              <w:right w:val="single" w:sz="4" w:space="0" w:color="000000"/>
            </w:tcBorders>
            <w:vAlign w:val="center"/>
          </w:tcPr>
          <w:p>
            <w:pPr>
              <w:pStyle w:val="TAC"/>
              <w:rPr/>
            </w:pPr>
            <w:r>
              <w:rPr/>
              <w:t>9</w:t>
            </w:r>
          </w:p>
        </w:tc>
        <w:tc>
          <w:tcPr>
            <w:tcW w:w="5472" w:type="dxa"/>
            <w:tcBorders>
              <w:bottom w:val="single" w:sz="4" w:space="0" w:color="000000"/>
              <w:right w:val="single" w:sz="4" w:space="0" w:color="000000"/>
            </w:tcBorders>
            <w:vAlign w:val="center"/>
          </w:tcPr>
          <w:p>
            <w:pPr>
              <w:pStyle w:val="TAC"/>
              <w:rPr/>
            </w:pPr>
            <w:r>
              <w:rPr/>
              <w:t>Average filter</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Filt_hi_mscb4a</w:t>
            </w:r>
          </w:p>
        </w:tc>
        <w:tc>
          <w:tcPr>
            <w:tcW w:w="684" w:type="dxa"/>
            <w:tcBorders>
              <w:bottom w:val="single" w:sz="4" w:space="0" w:color="000000"/>
              <w:right w:val="single" w:sz="4" w:space="0" w:color="000000"/>
            </w:tcBorders>
            <w:vAlign w:val="center"/>
          </w:tcPr>
          <w:p>
            <w:pPr>
              <w:pStyle w:val="TAC"/>
              <w:rPr/>
            </w:pPr>
            <w:r>
              <w:rPr/>
              <w:t>16*9</w:t>
            </w:r>
          </w:p>
        </w:tc>
        <w:tc>
          <w:tcPr>
            <w:tcW w:w="5472" w:type="dxa"/>
            <w:tcBorders>
              <w:bottom w:val="single" w:sz="4" w:space="0" w:color="000000"/>
              <w:right w:val="single" w:sz="4" w:space="0" w:color="000000"/>
            </w:tcBorders>
            <w:vAlign w:val="center"/>
          </w:tcPr>
          <w:p>
            <w:pPr>
              <w:pStyle w:val="TAC"/>
              <w:snapToGrid w:val="false"/>
              <w:rPr/>
            </w:pPr>
            <w:r>
              <w:rPr/>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Filt_hi_mscb_7a</w:t>
            </w:r>
          </w:p>
        </w:tc>
        <w:tc>
          <w:tcPr>
            <w:tcW w:w="684" w:type="dxa"/>
            <w:tcBorders>
              <w:bottom w:val="single" w:sz="4" w:space="0" w:color="000000"/>
              <w:right w:val="single" w:sz="4" w:space="0" w:color="000000"/>
            </w:tcBorders>
            <w:vAlign w:val="center"/>
          </w:tcPr>
          <w:p>
            <w:pPr>
              <w:pStyle w:val="TAC"/>
              <w:rPr/>
            </w:pPr>
            <w:r>
              <w:rPr/>
              <w:t>16*9</w:t>
            </w:r>
          </w:p>
        </w:tc>
        <w:tc>
          <w:tcPr>
            <w:tcW w:w="5472" w:type="dxa"/>
            <w:tcBorders>
              <w:bottom w:val="single" w:sz="4" w:space="0" w:color="000000"/>
              <w:right w:val="single" w:sz="4" w:space="0" w:color="000000"/>
            </w:tcBorders>
            <w:vAlign w:val="center"/>
          </w:tcPr>
          <w:p>
            <w:pPr>
              <w:pStyle w:val="TAC"/>
              <w:snapToGrid w:val="false"/>
              <w:rPr/>
            </w:pPr>
            <w:r>
              <w:rPr/>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Filt_hi_mscb_7b</w:t>
            </w:r>
          </w:p>
        </w:tc>
        <w:tc>
          <w:tcPr>
            <w:tcW w:w="684" w:type="dxa"/>
            <w:tcBorders>
              <w:bottom w:val="single" w:sz="4" w:space="0" w:color="000000"/>
              <w:right w:val="single" w:sz="4" w:space="0" w:color="000000"/>
            </w:tcBorders>
            <w:vAlign w:val="center"/>
          </w:tcPr>
          <w:p>
            <w:pPr>
              <w:pStyle w:val="TAC"/>
              <w:rPr/>
            </w:pPr>
            <w:r>
              <w:rPr/>
              <w:t>8*9</w:t>
            </w:r>
          </w:p>
        </w:tc>
        <w:tc>
          <w:tcPr>
            <w:tcW w:w="5472" w:type="dxa"/>
            <w:tcBorders>
              <w:bottom w:val="single" w:sz="4" w:space="0" w:color="000000"/>
              <w:right w:val="single" w:sz="4" w:space="0" w:color="000000"/>
            </w:tcBorders>
            <w:vAlign w:val="center"/>
          </w:tcPr>
          <w:p>
            <w:pPr>
              <w:pStyle w:val="TAC"/>
              <w:snapToGrid w:val="false"/>
              <w:rPr/>
            </w:pPr>
            <w:r>
              <w:rPr/>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pPr>
            <w:r>
              <w:rPr/>
              <w:t>Float32</w:t>
            </w:r>
          </w:p>
        </w:tc>
        <w:tc>
          <w:tcPr>
            <w:tcW w:w="2394" w:type="dxa"/>
            <w:tcBorders>
              <w:bottom w:val="single" w:sz="4" w:space="0" w:color="000000"/>
              <w:right w:val="single" w:sz="4" w:space="0" w:color="000000"/>
            </w:tcBorders>
            <w:vAlign w:val="center"/>
          </w:tcPr>
          <w:p>
            <w:pPr>
              <w:pStyle w:val="TAC"/>
              <w:rPr/>
            </w:pPr>
            <w:r>
              <w:rPr/>
              <w:t>Cb_gain_hi_mean</w:t>
            </w:r>
          </w:p>
        </w:tc>
        <w:tc>
          <w:tcPr>
            <w:tcW w:w="684" w:type="dxa"/>
            <w:tcBorders>
              <w:bottom w:val="single" w:sz="4" w:space="0" w:color="000000"/>
              <w:right w:val="single" w:sz="4" w:space="0" w:color="000000"/>
            </w:tcBorders>
            <w:vAlign w:val="center"/>
          </w:tcPr>
          <w:p>
            <w:pPr>
              <w:pStyle w:val="TAC"/>
              <w:rPr/>
            </w:pPr>
            <w:r>
              <w:rPr/>
              <w:t>2</w:t>
            </w:r>
          </w:p>
        </w:tc>
        <w:tc>
          <w:tcPr>
            <w:tcW w:w="5472" w:type="dxa"/>
            <w:tcBorders>
              <w:bottom w:val="single" w:sz="4" w:space="0" w:color="000000"/>
              <w:right w:val="single" w:sz="4" w:space="0" w:color="000000"/>
            </w:tcBorders>
            <w:vAlign w:val="center"/>
          </w:tcPr>
          <w:p>
            <w:pPr>
              <w:pStyle w:val="TAC"/>
              <w:rPr/>
            </w:pPr>
            <w:r>
              <w:rPr/>
              <w:t>Average gain vector</w:t>
            </w:r>
          </w:p>
        </w:tc>
      </w:tr>
      <w:tr>
        <w:trPr>
          <w:trHeight w:val="227" w:hRule="exact"/>
          <w:cantSplit w:val="true"/>
        </w:trPr>
        <w:tc>
          <w:tcPr>
            <w:tcW w:w="1111" w:type="dxa"/>
            <w:tcBorders>
              <w:left w:val="single" w:sz="4" w:space="0" w:color="000000"/>
              <w:right w:val="single" w:sz="4" w:space="0" w:color="000000"/>
            </w:tcBorders>
            <w:vAlign w:val="center"/>
          </w:tcPr>
          <w:p>
            <w:pPr>
              <w:pStyle w:val="TAC"/>
              <w:rPr/>
            </w:pPr>
            <w:r>
              <w:rPr/>
              <w:t>Float32</w:t>
            </w:r>
          </w:p>
        </w:tc>
        <w:tc>
          <w:tcPr>
            <w:tcW w:w="2394" w:type="dxa"/>
            <w:tcBorders>
              <w:right w:val="single" w:sz="4" w:space="0" w:color="000000"/>
            </w:tcBorders>
            <w:vAlign w:val="center"/>
          </w:tcPr>
          <w:p>
            <w:pPr>
              <w:pStyle w:val="TAC"/>
              <w:rPr/>
            </w:pPr>
            <w:r>
              <w:rPr/>
              <w:t>Gain_hi_mscb_2a</w:t>
            </w:r>
          </w:p>
        </w:tc>
        <w:tc>
          <w:tcPr>
            <w:tcW w:w="684" w:type="dxa"/>
            <w:tcBorders>
              <w:right w:val="single" w:sz="4" w:space="0" w:color="000000"/>
            </w:tcBorders>
            <w:vAlign w:val="center"/>
          </w:tcPr>
          <w:p>
            <w:pPr>
              <w:pStyle w:val="TAC"/>
              <w:rPr/>
            </w:pPr>
            <w:r>
              <w:rPr/>
              <w:t>4*2</w:t>
            </w:r>
          </w:p>
        </w:tc>
        <w:tc>
          <w:tcPr>
            <w:tcW w:w="5472" w:type="dxa"/>
            <w:tcBorders>
              <w:right w:val="single" w:sz="4" w:space="0" w:color="000000"/>
            </w:tcBorders>
            <w:vAlign w:val="center"/>
          </w:tcPr>
          <w:p>
            <w:pPr>
              <w:pStyle w:val="TAC"/>
              <w:snapToGrid w:val="false"/>
              <w:rPr/>
            </w:pPr>
            <w:r>
              <w:rPr/>
            </w:r>
          </w:p>
        </w:tc>
      </w:tr>
      <w:tr>
        <w:trPr>
          <w:trHeight w:val="322" w:hRule="exact"/>
          <w:cantSplit w:val="true"/>
        </w:trPr>
        <w:tc>
          <w:tcPr>
            <w:tcW w:w="1111" w:type="dxa"/>
            <w:tcBorders>
              <w:left w:val="single" w:sz="4" w:space="0" w:color="000000"/>
              <w:right w:val="single" w:sz="4" w:space="0" w:color="000000"/>
            </w:tcBorders>
            <w:vAlign w:val="center"/>
          </w:tcPr>
          <w:p>
            <w:pPr>
              <w:pStyle w:val="TAC"/>
              <w:rPr/>
            </w:pPr>
            <w:r>
              <w:rPr/>
              <w:t>Float32</w:t>
            </w:r>
          </w:p>
        </w:tc>
        <w:tc>
          <w:tcPr>
            <w:tcW w:w="2394" w:type="dxa"/>
            <w:tcBorders>
              <w:right w:val="single" w:sz="4" w:space="0" w:color="000000"/>
            </w:tcBorders>
            <w:vAlign w:val="center"/>
          </w:tcPr>
          <w:p>
            <w:pPr>
              <w:pStyle w:val="TAC"/>
              <w:rPr/>
            </w:pPr>
            <w:r>
              <w:rPr/>
              <w:t>Gain_hi_mscb_5a</w:t>
            </w:r>
          </w:p>
        </w:tc>
        <w:tc>
          <w:tcPr>
            <w:tcW w:w="684" w:type="dxa"/>
            <w:tcBorders>
              <w:right w:val="single" w:sz="4" w:space="0" w:color="000000"/>
            </w:tcBorders>
            <w:vAlign w:val="center"/>
          </w:tcPr>
          <w:p>
            <w:pPr>
              <w:pStyle w:val="TAC"/>
              <w:rPr/>
            </w:pPr>
            <w:r>
              <w:rPr/>
              <w:t>32*2</w:t>
            </w:r>
          </w:p>
        </w:tc>
        <w:tc>
          <w:tcPr>
            <w:tcW w:w="5472" w:type="dxa"/>
            <w:tcBorders>
              <w:right w:val="single" w:sz="4" w:space="0" w:color="000000"/>
            </w:tcBorders>
            <w:vAlign w:val="center"/>
          </w:tcPr>
          <w:p>
            <w:pPr>
              <w:pStyle w:val="TAC"/>
              <w:snapToGrid w:val="false"/>
              <w:rPr/>
            </w:pPr>
            <w:r>
              <w:rPr/>
            </w:r>
          </w:p>
        </w:tc>
      </w:tr>
      <w:tr>
        <w:trPr>
          <w:trHeight w:val="227" w:hRule="exact"/>
          <w:cantSplit w:val="true"/>
        </w:trPr>
        <w:tc>
          <w:tcPr>
            <w:tcW w:w="1111" w:type="dxa"/>
            <w:tcBorders>
              <w:left w:val="single" w:sz="4" w:space="0" w:color="000000"/>
              <w:right w:val="single" w:sz="4" w:space="0" w:color="000000"/>
            </w:tcBorders>
            <w:vAlign w:val="center"/>
          </w:tcPr>
          <w:p>
            <w:pPr>
              <w:pStyle w:val="TAC"/>
              <w:snapToGrid w:val="false"/>
              <w:rPr/>
            </w:pPr>
            <w:r>
              <w:rPr/>
            </w:r>
          </w:p>
        </w:tc>
        <w:tc>
          <w:tcPr>
            <w:tcW w:w="2394" w:type="dxa"/>
            <w:tcBorders>
              <w:right w:val="single" w:sz="4" w:space="0" w:color="000000"/>
            </w:tcBorders>
            <w:vAlign w:val="center"/>
          </w:tcPr>
          <w:p>
            <w:pPr>
              <w:pStyle w:val="TAC"/>
              <w:rPr/>
            </w:pPr>
            <w:r>
              <w:rPr/>
              <w:t>TBC</w:t>
            </w:r>
          </w:p>
        </w:tc>
        <w:tc>
          <w:tcPr>
            <w:tcW w:w="684" w:type="dxa"/>
            <w:tcBorders>
              <w:right w:val="single" w:sz="4" w:space="0" w:color="000000"/>
            </w:tcBorders>
            <w:vAlign w:val="center"/>
          </w:tcPr>
          <w:p>
            <w:pPr>
              <w:pStyle w:val="TAC"/>
              <w:snapToGrid w:val="false"/>
              <w:rPr/>
            </w:pPr>
            <w:r>
              <w:rPr/>
            </w:r>
          </w:p>
        </w:tc>
        <w:tc>
          <w:tcPr>
            <w:tcW w:w="5472" w:type="dxa"/>
            <w:tcBorders>
              <w:right w:val="single" w:sz="4" w:space="0" w:color="000000"/>
            </w:tcBorders>
            <w:vAlign w:val="center"/>
          </w:tcPr>
          <w:p>
            <w:pPr>
              <w:pStyle w:val="TAC"/>
              <w:snapToGrid w:val="false"/>
              <w:rPr/>
            </w:pPr>
            <w:r>
              <w:rPr/>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snapToGrid w:val="false"/>
              <w:rPr/>
            </w:pPr>
            <w:r>
              <w:rPr/>
            </w:r>
          </w:p>
        </w:tc>
        <w:tc>
          <w:tcPr>
            <w:tcW w:w="2394" w:type="dxa"/>
            <w:tcBorders>
              <w:bottom w:val="single" w:sz="4" w:space="0" w:color="000000"/>
              <w:right w:val="single" w:sz="4" w:space="0" w:color="000000"/>
            </w:tcBorders>
            <w:vAlign w:val="center"/>
          </w:tcPr>
          <w:p>
            <w:pPr>
              <w:pStyle w:val="TAC"/>
              <w:snapToGrid w:val="false"/>
              <w:rPr/>
            </w:pPr>
            <w:r>
              <w:rPr/>
            </w:r>
          </w:p>
        </w:tc>
        <w:tc>
          <w:tcPr>
            <w:tcW w:w="684" w:type="dxa"/>
            <w:tcBorders>
              <w:bottom w:val="single" w:sz="4" w:space="0" w:color="000000"/>
              <w:right w:val="single" w:sz="4" w:space="0" w:color="000000"/>
            </w:tcBorders>
            <w:vAlign w:val="center"/>
          </w:tcPr>
          <w:p>
            <w:pPr>
              <w:pStyle w:val="TAC"/>
              <w:snapToGrid w:val="false"/>
              <w:rPr/>
            </w:pPr>
            <w:r>
              <w:rPr/>
            </w:r>
          </w:p>
        </w:tc>
        <w:tc>
          <w:tcPr>
            <w:tcW w:w="5472" w:type="dxa"/>
            <w:tcBorders>
              <w:bottom w:val="single" w:sz="4" w:space="0" w:color="000000"/>
              <w:right w:val="single" w:sz="4" w:space="0" w:color="000000"/>
            </w:tcBorders>
            <w:vAlign w:val="center"/>
          </w:tcPr>
          <w:p>
            <w:pPr>
              <w:pStyle w:val="TAC"/>
              <w:snapToGrid w:val="false"/>
              <w:rPr/>
            </w:pPr>
            <w:r>
              <w:rPr/>
            </w:r>
          </w:p>
        </w:tc>
      </w:tr>
    </w:tbl>
    <w:p>
      <w:pPr>
        <w:pStyle w:val="Normal"/>
        <w:rPr/>
      </w:pPr>
      <w:r>
        <w:rPr/>
      </w:r>
    </w:p>
    <w:p>
      <w:pPr>
        <w:pStyle w:val="TH"/>
        <w:rPr/>
      </w:pPr>
      <w:r>
        <w:rPr/>
        <w:t>Table 4: Decoder fixed tables</w:t>
      </w:r>
    </w:p>
    <w:tbl>
      <w:tblPr>
        <w:tblW w:w="9661" w:type="dxa"/>
        <w:jc w:val="center"/>
        <w:tblInd w:w="0" w:type="dxa"/>
        <w:tblLayout w:type="fixed"/>
        <w:tblCellMar>
          <w:top w:w="0" w:type="dxa"/>
          <w:left w:w="0" w:type="dxa"/>
          <w:bottom w:w="0" w:type="dxa"/>
          <w:right w:w="0" w:type="dxa"/>
        </w:tblCellMar>
      </w:tblPr>
      <w:tblGrid>
        <w:gridCol w:w="1111"/>
        <w:gridCol w:w="2394"/>
        <w:gridCol w:w="684"/>
        <w:gridCol w:w="5472"/>
      </w:tblGrid>
      <w:tr>
        <w:trPr>
          <w:tblHeader w:val="true"/>
          <w:trHeight w:val="227" w:hRule="exact"/>
          <w:cantSplit w:val="true"/>
        </w:trPr>
        <w:tc>
          <w:tcPr>
            <w:tcW w:w="1111" w:type="dxa"/>
            <w:tcBorders>
              <w:top w:val="single" w:sz="8" w:space="0" w:color="000000"/>
              <w:left w:val="single" w:sz="8" w:space="0" w:color="000000"/>
              <w:bottom w:val="single" w:sz="8" w:space="0" w:color="000000"/>
              <w:right w:val="single" w:sz="8" w:space="0" w:color="000000"/>
            </w:tcBorders>
            <w:vAlign w:val="bottom"/>
          </w:tcPr>
          <w:p>
            <w:pPr>
              <w:pStyle w:val="TAH"/>
              <w:rPr/>
            </w:pPr>
            <w:r>
              <w:rPr/>
              <w:t>Format</w:t>
            </w:r>
          </w:p>
        </w:tc>
        <w:tc>
          <w:tcPr>
            <w:tcW w:w="2394" w:type="dxa"/>
            <w:tcBorders>
              <w:top w:val="single" w:sz="8" w:space="0" w:color="000000"/>
              <w:bottom w:val="single" w:sz="8" w:space="0" w:color="000000"/>
              <w:right w:val="single" w:sz="8" w:space="0" w:color="000000"/>
            </w:tcBorders>
            <w:vAlign w:val="bottom"/>
          </w:tcPr>
          <w:p>
            <w:pPr>
              <w:pStyle w:val="TAH"/>
              <w:rPr/>
            </w:pPr>
            <w:r>
              <w:rPr/>
              <w:t>Table name</w:t>
            </w:r>
          </w:p>
        </w:tc>
        <w:tc>
          <w:tcPr>
            <w:tcW w:w="684" w:type="dxa"/>
            <w:tcBorders>
              <w:top w:val="single" w:sz="8" w:space="0" w:color="000000"/>
              <w:bottom w:val="single" w:sz="8" w:space="0" w:color="000000"/>
              <w:right w:val="single" w:sz="8" w:space="0" w:color="000000"/>
            </w:tcBorders>
            <w:vAlign w:val="bottom"/>
          </w:tcPr>
          <w:p>
            <w:pPr>
              <w:pStyle w:val="TAH"/>
              <w:rPr/>
            </w:pPr>
            <w:r>
              <w:rPr/>
              <w:t>Size</w:t>
            </w:r>
          </w:p>
        </w:tc>
        <w:tc>
          <w:tcPr>
            <w:tcW w:w="5472" w:type="dxa"/>
            <w:tcBorders>
              <w:top w:val="single" w:sz="8" w:space="0" w:color="000000"/>
              <w:bottom w:val="single" w:sz="8" w:space="0" w:color="000000"/>
              <w:right w:val="single" w:sz="8" w:space="0" w:color="000000"/>
            </w:tcBorders>
            <w:vAlign w:val="bottom"/>
          </w:tcPr>
          <w:p>
            <w:pPr>
              <w:pStyle w:val="TAH"/>
              <w:rPr/>
            </w:pPr>
            <w:r>
              <w:rPr/>
              <w:t>Description</w:t>
            </w:r>
          </w:p>
        </w:tc>
      </w:tr>
      <w:tr>
        <w:trPr>
          <w:trHeight w:val="227" w:hRule="exact"/>
          <w:cantSplit w:val="true"/>
        </w:trPr>
        <w:tc>
          <w:tcPr>
            <w:tcW w:w="9661" w:type="dxa"/>
            <w:gridSpan w:val="4"/>
            <w:tcBorders>
              <w:left w:val="single" w:sz="4" w:space="0" w:color="000000"/>
              <w:bottom w:val="single" w:sz="4" w:space="0" w:color="000000"/>
              <w:right w:val="single" w:sz="4" w:space="0" w:color="000000"/>
            </w:tcBorders>
          </w:tcPr>
          <w:p>
            <w:pPr>
              <w:pStyle w:val="TAC"/>
              <w:rPr/>
            </w:pPr>
            <w:r>
              <w:rPr/>
              <w:t>Same as encoder</w:t>
            </w:r>
          </w:p>
          <w:p>
            <w:pPr>
              <w:pStyle w:val="TAC"/>
              <w:rPr>
                <w:rFonts w:eastAsia="Arial Unicode MS"/>
              </w:rPr>
            </w:pPr>
            <w:r>
              <w:rPr>
                <w:rFonts w:eastAsia="Arial Unicode MS"/>
              </w:rPr>
              <w:t>Same as encoder</w:t>
            </w:r>
          </w:p>
        </w:tc>
      </w:tr>
    </w:tbl>
    <w:p>
      <w:pPr>
        <w:pStyle w:val="Normal"/>
        <w:rPr/>
      </w:pPr>
      <w:r>
        <w:rPr/>
      </w:r>
    </w:p>
    <w:p>
      <w:pPr>
        <w:pStyle w:val="Heading3"/>
        <w:rPr/>
      </w:pPr>
      <w:bookmarkStart w:id="19" w:name="__RefHeading___Toc517362370"/>
      <w:bookmarkEnd w:id="19"/>
      <w:r>
        <w:rPr/>
        <w:t>4.4.2</w:t>
        <w:tab/>
        <w:t>Static variables used in the C-code</w:t>
      </w:r>
    </w:p>
    <w:p>
      <w:pPr>
        <w:pStyle w:val="Normal"/>
        <w:rPr/>
      </w:pPr>
      <w:r>
        <w:rPr/>
        <w:t xml:space="preserve">In this clause two tables that specify the static variables for the encoder and decoder respectively are shown. All static variables are declared within a C </w:t>
      </w:r>
      <w:r>
        <w:rPr>
          <w:b/>
        </w:rPr>
        <w:t>struct.</w:t>
      </w:r>
    </w:p>
    <w:p>
      <w:pPr>
        <w:pStyle w:val="TH"/>
        <w:rPr/>
      </w:pPr>
      <w:r>
        <w:rPr/>
        <w:t>Table 5: Encoder static variables</w:t>
      </w:r>
    </w:p>
    <w:tbl>
      <w:tblPr>
        <w:tblW w:w="10218" w:type="dxa"/>
        <w:jc w:val="left"/>
        <w:tblInd w:w="-17" w:type="dxa"/>
        <w:tblLayout w:type="fixed"/>
        <w:tblCellMar>
          <w:top w:w="12" w:type="dxa"/>
          <w:left w:w="12" w:type="dxa"/>
          <w:bottom w:w="0" w:type="dxa"/>
          <w:right w:w="12" w:type="dxa"/>
        </w:tblCellMar>
      </w:tblPr>
      <w:tblGrid>
        <w:gridCol w:w="1713"/>
        <w:gridCol w:w="1560"/>
        <w:gridCol w:w="3402"/>
        <w:gridCol w:w="850"/>
        <w:gridCol w:w="2693"/>
      </w:tblGrid>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H"/>
              <w:rPr/>
            </w:pPr>
            <w:r>
              <w:rPr/>
              <w:t>struct name</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H"/>
              <w:rPr/>
            </w:pPr>
            <w:r>
              <w:rPr/>
              <w:t>type</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H"/>
              <w:rPr/>
            </w:pPr>
            <w:r>
              <w:rPr/>
              <w:t xml:space="preserve">variable </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H"/>
              <w:rPr/>
            </w:pPr>
            <w:r>
              <w:rPr/>
              <w:t>size</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H"/>
              <w:rPr/>
            </w:pPr>
            <w:r>
              <w:rPr/>
              <w:t>description</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rPr/>
            </w:pPr>
            <w:r>
              <w:rPr/>
              <w:t>Coder_StState</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snapToGrid w:val="false"/>
              <w:rPr/>
            </w:pPr>
            <w:r>
              <w:rPr/>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mem_decim</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1608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speech decimated filter memory</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decim_frac</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sv-SE"/>
              </w:rPr>
            </w:pPr>
            <w:r>
              <w:rPr>
                <w:lang w:val="sv-SE"/>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t>Fractional decimation factor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en-US"/>
              </w:rPr>
            </w:pPr>
            <w:r>
              <w:rPr>
                <w:sz w:val="16"/>
                <w:lang w:val="en-US"/>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mem_sig_in</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4</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hp filter memory</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mem_preemph</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speech preemphasis filter mem</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mem_decim_hf</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46</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HF filter memory</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old_speech_hf</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528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HF old speech vector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past_q_isf_hf</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HF past quantized isf</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ispold_hf</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HF old isp</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ispold_q_hf</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HF quantized old isp</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old_gain;</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HF old gain match</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mem_hf1</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HF memory for gain 1</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mem_hf2</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HF memory for gain 2</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mem_hf3</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HF memory for gain 3</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old_exc</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375</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old excitation</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mean_isf_hf</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isf codebook mean</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dico1_isf_hf</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isf codebook first stage</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rPr/>
            </w:pPr>
            <w:r>
              <w:rPr/>
              <w:t>Coder_State_Plus</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snapToGrid w:val="false"/>
              <w:rPr/>
            </w:pPr>
            <w:r>
              <w:rPr/>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Coder_StState</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left</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2614</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state for left channel</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Coder_StState</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right</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2614</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state for right channel</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old_chan</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528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old left signal</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old_chan_2k</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140</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old left signal 2kHz sampl. rate</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old_chan_hi</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448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old left signal HB</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old_speech_2k</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140</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old mono  signal 2kHz sampl. rate</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old_speech_hi</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448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old mono signal HB</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old_speech_pe</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528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pre-emphasised mono</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old_wh</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9</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weighted filter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old_wh_q</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9</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quantized weighted filter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old_gm_gain</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gain matching</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old_exc_mono</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9</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mono excitation</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filt_energy_threshold</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filter energy thershold</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w_window</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sv-SE"/>
              </w:rPr>
            </w:pPr>
            <w:r>
              <w:rPr>
                <w:lang w:val="sv-SE"/>
              </w:rPr>
              <w:t>64</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rFonts w:eastAsia="Arial"/>
                <w:lang w:val="en-US"/>
              </w:rPr>
              <w:t xml:space="preserve"> </w:t>
            </w:r>
            <w:r>
              <w:rPr>
                <w:lang w:val="en-US"/>
              </w:rPr>
              <w:t>weighting window</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sv-SE"/>
              </w:rPr>
            </w:pPr>
            <w:r>
              <w:rPr>
                <w:sz w:val="16"/>
                <w:lang w:val="sv-SE"/>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PMSVQ*</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*filt_hi_pmsvq</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en-US"/>
              </w:rPr>
            </w:pPr>
            <w:r>
              <w:rPr>
                <w:lang w:val="en-US"/>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lang w:val="en-US"/>
              </w:rPr>
              <w:t xml:space="preserve"> </w:t>
            </w:r>
            <w:r>
              <w:rPr>
                <w:lang w:val="en-US"/>
              </w:rPr>
              <w:t>MSVQ quantizer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en-US"/>
              </w:rPr>
            </w:pPr>
            <w:r>
              <w:rPr>
                <w:sz w:val="16"/>
                <w:lang w:val="en-US"/>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PMSVQ*</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*gain_hi_pmsvq</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MSVQ quantizer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mem_stereo_ovlp_size</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stereo overlap size</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lang w:val="en-US"/>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lang w:val="en-US"/>
              </w:rPr>
              <w:t>mem_stereo_ovlp</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sv-SE"/>
              </w:rPr>
            </w:pPr>
            <w:r>
              <w:rPr>
                <w:lang w:val="sv-SE"/>
              </w:rPr>
              <w:t>32</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stereo overlap</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en-US"/>
              </w:rPr>
            </w:pPr>
            <w:r>
              <w:rPr>
                <w:sz w:val="16"/>
                <w:lang w:val="en-US"/>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NCLASSDATA</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*stClass</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sv-SE"/>
              </w:rPr>
            </w:pPr>
            <w:r>
              <w:rPr>
                <w:lang w:val="sv-SE"/>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use case B classifier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en-US"/>
              </w:rPr>
            </w:pPr>
            <w:r>
              <w:rPr>
                <w:sz w:val="16"/>
                <w:lang w:val="en-US"/>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VadVars</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*vadSt</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sv-SE"/>
              </w:rPr>
            </w:pPr>
            <w:r>
              <w:rPr>
                <w:lang w:val="sv-SE"/>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rFonts w:eastAsia="Arial"/>
                <w:lang w:val="en-US"/>
              </w:rPr>
              <w:t xml:space="preserve"> </w:t>
            </w:r>
            <w:r>
              <w:rPr>
                <w:lang w:val="en-US"/>
              </w:rPr>
              <w:t>VAD state</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sv-SE"/>
              </w:rPr>
            </w:pPr>
            <w:r>
              <w:rPr>
                <w:sz w:val="16"/>
                <w:lang w:val="sv-SE"/>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short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vad_hist</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en-US"/>
              </w:rPr>
            </w:pPr>
            <w:r>
              <w:rPr>
                <w:lang w:val="en-US"/>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VAD history</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en-US"/>
              </w:rPr>
            </w:pPr>
            <w:r>
              <w:rPr>
                <w:sz w:val="16"/>
                <w:lang w:val="en-US"/>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old_speech</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528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old speech</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old_synth</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synthesis memory</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past_isfq</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past isf quantizer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old_wovlp</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128</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last tcx overlap</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old_d_wsp</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187</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Weighted speech vector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old_exc</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392</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old excitation vector</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old_mem_wsyn</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weighted synthesis memory</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old_mem_w0</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weighted speech memory</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old_mem_xnq</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quantized target memory</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old_ovlp_size</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last tcx overlap size</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isfold</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old isf frequency domain</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ispold</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old isp</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ispold_q</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quantized old isp</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mem_wsp</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wsp vector mem</w:t>
            </w:r>
          </w:p>
        </w:tc>
      </w:tr>
      <w:tr>
        <w:trPr>
          <w:trHeight w:val="28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mem_lp_decim2</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sv-SE"/>
              </w:rPr>
            </w:pPr>
            <w:r>
              <w:rPr>
                <w:lang w:val="sv-SE"/>
              </w:rPr>
              <w:t>3</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wsp decimator filter mem</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sv-SE"/>
              </w:rPr>
            </w:pPr>
            <w:r>
              <w:rPr>
                <w:sz w:val="16"/>
                <w:lang w:val="sv-SE"/>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ada_w</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open loop LTP</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ol_gain</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open loop LTP</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short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ol_wght_flg</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open loop LTP</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long int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old_ol_lag</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openloop lag</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old_T0_med</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pitch</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hp_old_wsp</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699</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HP  weighted speech</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hp_ol_ltp_mem</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7</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HP openloop long term prediction</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window</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512</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LP analysis window</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short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SwitchFlagPlusToWB</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t>flag for switching to AMR-WB</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mem_gain_code</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4</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code gain</w:t>
            </w:r>
          </w:p>
        </w:tc>
      </w:tr>
      <w:tr>
        <w:trPr>
          <w:trHeight w:val="255" w:hRule="atLeast"/>
        </w:trPr>
        <w:tc>
          <w:tcPr>
            <w:tcW w:w="1713"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TAL"/>
              <w:rPr/>
            </w:pPr>
            <w:r>
              <w:rPr/>
              <w:t>short</w:t>
            </w:r>
          </w:p>
        </w:tc>
        <w:tc>
          <w:tcPr>
            <w:tcW w:w="3402" w:type="dxa"/>
            <w:tcBorders>
              <w:top w:val="single" w:sz="4" w:space="0" w:color="000000"/>
              <w:left w:val="single" w:sz="4" w:space="0" w:color="000000"/>
              <w:bottom w:val="single" w:sz="4" w:space="0" w:color="000000"/>
              <w:right w:val="single" w:sz="4" w:space="0" w:color="000000"/>
            </w:tcBorders>
            <w:vAlign w:val="bottom"/>
          </w:tcPr>
          <w:p>
            <w:pPr>
              <w:pStyle w:val="TAL"/>
              <w:rPr/>
            </w:pPr>
            <w:r>
              <w:rPr/>
              <w:t>prev_mod</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frame type</w:t>
            </w:r>
          </w:p>
        </w:tc>
      </w:tr>
    </w:tbl>
    <w:p>
      <w:pPr>
        <w:pStyle w:val="FP"/>
        <w:rPr/>
      </w:pPr>
      <w:r>
        <w:rPr/>
      </w:r>
    </w:p>
    <w:p>
      <w:pPr>
        <w:pStyle w:val="TH"/>
        <w:rPr/>
      </w:pPr>
      <w:r>
        <w:rPr/>
        <w:t>Table 6: Decoder static variables</w:t>
      </w:r>
    </w:p>
    <w:tbl>
      <w:tblPr>
        <w:tblW w:w="9793" w:type="dxa"/>
        <w:jc w:val="left"/>
        <w:tblInd w:w="-17" w:type="dxa"/>
        <w:tblLayout w:type="fixed"/>
        <w:tblCellMar>
          <w:top w:w="12" w:type="dxa"/>
          <w:left w:w="12" w:type="dxa"/>
          <w:bottom w:w="0" w:type="dxa"/>
          <w:right w:w="12" w:type="dxa"/>
        </w:tblCellMar>
      </w:tblPr>
      <w:tblGrid>
        <w:gridCol w:w="1855"/>
        <w:gridCol w:w="1559"/>
        <w:gridCol w:w="2410"/>
        <w:gridCol w:w="851"/>
        <w:gridCol w:w="3118"/>
      </w:tblGrid>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H"/>
              <w:rPr/>
            </w:pPr>
            <w:r>
              <w:rPr/>
              <w:t>struct name</w:t>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H"/>
              <w:rPr/>
            </w:pPr>
            <w:r>
              <w:rPr/>
              <w:t>type</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H"/>
              <w:rPr/>
            </w:pPr>
            <w:r>
              <w:rPr/>
              <w:t xml:space="preserve">variable </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H"/>
              <w:rPr/>
            </w:pPr>
            <w:r>
              <w:rPr/>
              <w:t>size</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H"/>
              <w:rPr/>
            </w:pPr>
            <w:r>
              <w:rPr/>
              <w:t>description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rPr/>
            </w:pPr>
            <w:r>
              <w:rPr/>
              <w:t>Decoder_StState</w:t>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snapToGrid w:val="false"/>
              <w:rPr/>
            </w:pPr>
            <w:r>
              <w:rPr/>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mem_oversamp</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72</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Memory oversampling</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over_frac</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Fractional overcloking factor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mem_oversamp_hf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memory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past_q_isf_hf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HF past quantized isf</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past_q_isf_hf_other</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HF past quantized isf for the other </w:t>
            </w:r>
          </w:p>
          <w:p>
            <w:pPr>
              <w:pStyle w:val="TAL"/>
              <w:rPr/>
            </w:pPr>
            <w:r>
              <w:rPr/>
              <w:t xml:space="preserve">channel when mono decoding stereo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past_q_gain_hf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HF past quantized gain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past_q_gain_hf_other</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HF past quantized gain for the other</w:t>
            </w:r>
          </w:p>
          <w:p>
            <w:pPr>
              <w:pStyle w:val="TAL"/>
              <w:rPr/>
            </w:pPr>
            <w:r>
              <w:rPr>
                <w:rFonts w:eastAsia="Arial"/>
              </w:rPr>
              <w:t xml:space="preserve"> </w:t>
            </w:r>
            <w:r>
              <w:rPr/>
              <w:t>channel when mono decoding stereo</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old_gain</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HF old gain match</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ispold_hf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HF old isp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threshold;</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HF memory for smooth ener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mem_syn_hf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HF synthesis memory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mem_d_tcx</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96</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delay compensation memory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mem_d_nonc</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64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Non causality delay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mem_synth_hi</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High band sunthesis memory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mem_sig_out</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hp filter memory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old_synth_hf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512</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synch delay memory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lp_amp</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memory for soft exc</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mean_isf_hf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isf codebook mean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dico1_isf_hf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isf codebook first stage</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rPr/>
            </w:pPr>
            <w:r>
              <w:rPr/>
              <w:t>Decoder_State_Plus</w:t>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snapToGrid w:val="false"/>
              <w:rPr/>
            </w:pPr>
            <w:r>
              <w:rPr/>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pPr>
            <w:r>
              <w:rPr/>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Decoder_StState</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left</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828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State for left channel</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Decoder_StState</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right</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828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State for right channel</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mem_left_2k</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20</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2kHz memory on left chan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mem_right_2k</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20</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2kHz memory on right chan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mem_left_hi</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64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HB memory left channel</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mem_right_hi</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64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b/>
                <w:b/>
                <w:bCs/>
              </w:rPr>
            </w:pPr>
            <w:r>
              <w:rPr>
                <w:rFonts w:eastAsia="Arial"/>
                <w:lang w:val="en-US"/>
              </w:rPr>
              <w:t xml:space="preserve"> </w:t>
            </w:r>
            <w:r>
              <w:rPr>
                <w:lang w:val="en-US"/>
              </w:rPr>
              <w:t>HB memory right channel</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b/>
                <w:b/>
                <w:bCs/>
                <w:sz w:val="16"/>
              </w:rPr>
            </w:pPr>
            <w:r>
              <w:rPr>
                <w:b/>
                <w:bCs/>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my_old_synth_2k</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35</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old 2kHz synthesis</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my_old_synth_hi</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128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old HB synthesis</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my_old_synth</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148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lang w:val="en-US"/>
              </w:rPr>
              <w:t xml:space="preserve"> </w:t>
            </w:r>
            <w:r>
              <w:rPr>
                <w:lang w:val="en-US"/>
              </w:rPr>
              <w:t>old stereo synth</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old_AqLF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85</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old quantized LPC</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old_wh</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9</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old decoded filter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old_wh2</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9</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old decoded filter 2</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old_exc_mono</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9</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old mono excitation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old_gain_left</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old gain on left chan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old_gain_right</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lang w:val="en-US"/>
              </w:rPr>
              <w:t xml:space="preserve"> </w:t>
            </w:r>
            <w:r>
              <w:rPr>
                <w:lang w:val="en-US"/>
              </w:rPr>
              <w:t>old gain on right chan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old_wh_q</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9</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quantized filter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old_gm_gain</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gain matching</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w_window</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sv-SE"/>
              </w:rPr>
            </w:pPr>
            <w:r>
              <w:rPr>
                <w:lang w:val="sv-SE"/>
              </w:rPr>
              <w:t>64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weighted synthesis window</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en-US"/>
              </w:rPr>
            </w:pPr>
            <w:r>
              <w:rPr>
                <w:sz w:val="16"/>
                <w:lang w:val="en-US"/>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PMSVQ</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lang w:val="sv-SE"/>
              </w:rPr>
            </w:pPr>
            <w:r>
              <w:rPr>
                <w:lang w:val="sv-SE"/>
              </w:rPr>
              <w:t>*filt_hi_pmsvq</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en-US"/>
              </w:rPr>
            </w:pPr>
            <w:r>
              <w:rPr>
                <w:lang w:val="en-US"/>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MSVQ filter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en-US"/>
              </w:rPr>
            </w:pPr>
            <w:r>
              <w:rPr>
                <w:sz w:val="16"/>
                <w:lang w:val="en-US"/>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PMSVQ</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*gain_hi_pmsvq</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MSVQ gain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mem_stereo_ovlp_size</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lang w:val="en-US"/>
              </w:rPr>
              <w:t xml:space="preserve"> </w:t>
            </w:r>
            <w:r>
              <w:rPr>
                <w:lang w:val="en-US"/>
              </w:rPr>
              <w:t>past stereo overlap size</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mem_stereo_ovlp</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32</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stereo overlap</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last_stereo_mode</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stereo mode</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side_rms</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side signal RMS</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lang w:val="en-US"/>
              </w:rPr>
              <w:t>h</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en-US"/>
              </w:rPr>
            </w:pPr>
            <w:r>
              <w:rPr>
                <w:lang w:val="en-US"/>
              </w:rPr>
              <w:t>9</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current filter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lang w:val="en-US"/>
              </w:rPr>
            </w:pPr>
            <w:r>
              <w:rPr>
                <w:sz w:val="16"/>
                <w:lang w:val="en-US"/>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mem_balance</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balance factor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fer_hist</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500</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lang w:val="en-US"/>
              </w:rPr>
              <w:t xml:space="preserve"> </w:t>
            </w:r>
            <w:r>
              <w:rPr>
                <w:lang w:val="en-US"/>
              </w:rPr>
              <w:t>frame errasure history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fer_hist_ptr</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frame erasure pointer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fer_mean</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frame erasure mean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old_xri</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1148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old spectral coefficeints</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last_mode</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last mode in previous 80ms frame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lang w:val="en-US"/>
              </w:rPr>
              <w:t>mem_sig_ou</w:t>
            </w:r>
            <w:r>
              <w:rPr/>
              <w:t>t</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lang w:val="en-US"/>
              </w:rPr>
            </w:pPr>
            <w:r>
              <w:rPr>
                <w:lang w:val="en-US"/>
              </w:rPr>
              <w:t>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lang w:val="en-US"/>
              </w:rPr>
              <w:t xml:space="preserve"> </w:t>
            </w:r>
            <w:r>
              <w:rPr/>
              <w:t xml:space="preserve">hp50 filter memory for synthesis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mem_deemph</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speech deemph filter memory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prev_lpc_lost</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previous lpc is lost when = 1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old_synth</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 xml:space="preserve">synthesis memory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old_exc</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392</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old excitation vector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isfold</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old isf (frequency domain)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ispold</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old isp (immittance spectral pairs)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past_isfq</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16</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past isf quantizer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wovlp</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128</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 xml:space="preserve">last weighted synthesis for overlap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ovlp_size</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 xml:space="preserve">overlap size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isf_buf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 xml:space="preserve">old isf (for frame recovery)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old_T0</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old pitch value (for frame recovery)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old_T0_frac</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old pitch value (for frame recovery)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short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seed_ace</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seed memory (for random function)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mem_wsyn</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TCX synthesis memory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short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seed_tcx</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 xml:space="preserve">seed memory (for random function)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wsyn_rms</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 xml:space="preserve">rms value of weighted synthesis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past_gpit</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past gain of pitch (for frame recovery)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past_gcode</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past gain of code (for frame recovery)</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pitch_tcx</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 xml:space="preserve">for bfi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gc_threshold</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GC threshold</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old_synth_pf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503</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Bass post-filter: old synthesis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old_noise_pf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 xml:space="preserve">bass post-filter: noise memory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int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old_T_pf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 xml:space="preserve">bass post-filter: old pitch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old_gain_pf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2</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t xml:space="preserve">Bass post-filter: old pitch gain </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*mean_isf_hf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HF isf codebook in-use</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*dico1_isf_hf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eastAsia="Arial"/>
              </w:rPr>
              <w:t xml:space="preserve"> </w:t>
            </w:r>
            <w:r>
              <w:rPr/>
              <w:t>HF isf codebook in-use</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mem_gain_code</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4</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code gain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mem_lpc_hf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9</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HF lpc filter</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float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mem_gain_hf</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past HF gain</w:t>
            </w:r>
          </w:p>
        </w:tc>
      </w:tr>
      <w:tr>
        <w:trPr>
          <w:trHeight w:val="255" w:hRule="atLeast"/>
        </w:trPr>
        <w:tc>
          <w:tcPr>
            <w:tcW w:w="1855" w:type="dxa"/>
            <w:tcBorders>
              <w:top w:val="single" w:sz="4" w:space="0" w:color="000000"/>
              <w:left w:val="single" w:sz="4" w:space="0" w:color="000000"/>
              <w:bottom w:val="single" w:sz="4" w:space="0" w:color="000000"/>
              <w:right w:val="single" w:sz="4" w:space="0" w:color="000000"/>
            </w:tcBorders>
            <w:vAlign w:val="bottom"/>
          </w:tcPr>
          <w:p>
            <w:pPr>
              <w:pStyle w:val="TAL"/>
              <w:snapToGrid w:val="false"/>
              <w:rPr>
                <w:sz w:val="16"/>
              </w:rPr>
            </w:pPr>
            <w:r>
              <w:rPr>
                <w:sz w:val="16"/>
              </w:rPr>
            </w:r>
          </w:p>
        </w:tc>
        <w:tc>
          <w:tcPr>
            <w:tcW w:w="1559" w:type="dxa"/>
            <w:tcBorders>
              <w:top w:val="single" w:sz="4" w:space="0" w:color="000000"/>
              <w:left w:val="single" w:sz="4" w:space="0" w:color="000000"/>
              <w:bottom w:val="single" w:sz="4" w:space="0" w:color="000000"/>
              <w:right w:val="single" w:sz="4" w:space="0" w:color="000000"/>
            </w:tcBorders>
            <w:vAlign w:val="bottom"/>
          </w:tcPr>
          <w:p>
            <w:pPr>
              <w:pStyle w:val="TAL"/>
              <w:rPr/>
            </w:pPr>
            <w:r>
              <w:rPr/>
              <w:t>short</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TAL"/>
              <w:rPr/>
            </w:pPr>
            <w:r>
              <w:rPr/>
              <w:t>ramp_state</w:t>
            </w:r>
          </w:p>
        </w:tc>
        <w:tc>
          <w:tcPr>
            <w:tcW w:w="851" w:type="dxa"/>
            <w:tcBorders>
              <w:top w:val="single" w:sz="4" w:space="0" w:color="000000"/>
              <w:left w:val="single" w:sz="4" w:space="0" w:color="000000"/>
              <w:bottom w:val="single" w:sz="4" w:space="0" w:color="000000"/>
              <w:right w:val="single" w:sz="4" w:space="0" w:color="000000"/>
            </w:tcBorders>
            <w:tcMar>
              <w:top w:w="0" w:type="dxa"/>
              <w:left w:w="0" w:type="dxa"/>
              <w:right w:w="0" w:type="dxa"/>
            </w:tcMar>
          </w:tcPr>
          <w:p>
            <w:pPr>
              <w:pStyle w:val="TAL"/>
              <w:rPr/>
            </w:pPr>
            <w:r>
              <w:rPr/>
              <w:t>1</w:t>
            </w:r>
          </w:p>
        </w:tc>
        <w:tc>
          <w:tcPr>
            <w:tcW w:w="3118" w:type="dxa"/>
            <w:tcBorders>
              <w:top w:val="single" w:sz="4" w:space="0" w:color="000000"/>
              <w:left w:val="single" w:sz="4" w:space="0" w:color="000000"/>
              <w:bottom w:val="single" w:sz="4" w:space="0" w:color="000000"/>
              <w:right w:val="single" w:sz="4" w:space="0" w:color="000000"/>
            </w:tcBorders>
            <w:vAlign w:val="bottom"/>
          </w:tcPr>
          <w:p>
            <w:pPr>
              <w:pStyle w:val="TAL"/>
              <w:rPr>
                <w:lang w:val="en-US"/>
              </w:rPr>
            </w:pPr>
            <w:r>
              <w:rPr>
                <w:rFonts w:eastAsia="Arial"/>
                <w:lang w:val="en-US"/>
              </w:rPr>
              <w:t xml:space="preserve"> </w:t>
            </w:r>
            <w:r>
              <w:rPr>
                <w:lang w:val="en-US"/>
              </w:rPr>
              <w:t>ramp state</w:t>
            </w:r>
          </w:p>
        </w:tc>
      </w:tr>
    </w:tbl>
    <w:p>
      <w:pPr>
        <w:pStyle w:val="FP"/>
        <w:rPr/>
      </w:pPr>
      <w:r>
        <w:rPr/>
      </w:r>
    </w:p>
    <w:p>
      <w:pPr>
        <w:pStyle w:val="Heading1"/>
        <w:ind w:left="1134" w:hanging="1134"/>
        <w:rPr/>
      </w:pPr>
      <w:bookmarkStart w:id="20" w:name="__RefHeading___Toc517362371"/>
      <w:bookmarkEnd w:id="20"/>
      <w:r>
        <w:rPr/>
        <w:t>5</w:t>
        <w:tab/>
        <w:t>File formats</w:t>
      </w:r>
    </w:p>
    <w:p>
      <w:pPr>
        <w:pStyle w:val="Normal"/>
        <w:keepNext w:val="true"/>
        <w:keepLines/>
        <w:rPr/>
      </w:pPr>
      <w:r>
        <w:rPr/>
        <w:t xml:space="preserve">This clause describes the file formats used by the encoder and decoder programs. </w:t>
      </w:r>
    </w:p>
    <w:p>
      <w:pPr>
        <w:pStyle w:val="Heading2"/>
        <w:tabs>
          <w:tab w:val="clear" w:pos="284"/>
          <w:tab w:val="left" w:pos="1140" w:leader="none"/>
        </w:tabs>
        <w:ind w:left="1140" w:hanging="1140"/>
        <w:rPr/>
      </w:pPr>
      <w:bookmarkStart w:id="21" w:name="__RefHeading___Toc517362372"/>
      <w:bookmarkEnd w:id="21"/>
      <w:r>
        <w:rPr/>
        <w:t>5.1</w:t>
        <w:tab/>
        <w:t>Audio file (encoder input/decoder output)</w:t>
      </w:r>
    </w:p>
    <w:p>
      <w:pPr>
        <w:pStyle w:val="Normal"/>
        <w:rPr/>
      </w:pPr>
      <w:r>
        <w:rPr/>
        <w:t>Audio files read by the encoder must be formatted as 16 bits PCM wave (*.wav) files. The decoder output is written as a 16 bit PCM wave file (*.wav).</w:t>
      </w:r>
    </w:p>
    <w:p>
      <w:pPr>
        <w:pStyle w:val="Normal"/>
        <w:rPr/>
      </w:pPr>
      <w:r>
        <w:rPr/>
        <w:t>Note that the decoder, with proper command line switch, can produce a mono file from a stereo bit-stream.</w:t>
      </w:r>
    </w:p>
    <w:p>
      <w:pPr>
        <w:pStyle w:val="Heading2"/>
        <w:tabs>
          <w:tab w:val="clear" w:pos="284"/>
          <w:tab w:val="left" w:pos="1140" w:leader="none"/>
        </w:tabs>
        <w:ind w:left="1140" w:hanging="1140"/>
        <w:rPr/>
      </w:pPr>
      <w:bookmarkStart w:id="22" w:name="__RefHeading___Toc517362373"/>
      <w:bookmarkEnd w:id="22"/>
      <w:r>
        <w:rPr/>
        <w:t>5.2</w:t>
        <w:tab/>
        <w:t>Parameter bitstream file (encoder output/decoder input)</w:t>
      </w:r>
    </w:p>
    <w:p>
      <w:pPr>
        <w:pStyle w:val="Normal"/>
        <w:rPr/>
      </w:pPr>
      <w:r>
        <w:rPr>
          <w:color w:val="000000"/>
        </w:rPr>
        <w:t>For AMR-WB+ operation, the files produced by the audio encoder/expected by the audio decoder are either according to the raw format defined in Reference [2] Section 8.2, or according to the 3GP file format [4], whereby the storage sample definition is found in Reference [2] Section 8.3.</w:t>
      </w:r>
    </w:p>
    <w:p>
      <w:pPr>
        <w:pStyle w:val="FP"/>
        <w:rPr>
          <w:color w:val="000000"/>
        </w:rPr>
      </w:pPr>
      <w:r>
        <w:rPr>
          <w:color w:val="000000"/>
        </w:rPr>
      </w:r>
      <w:r>
        <w:br w:type="page"/>
      </w:r>
    </w:p>
    <w:p>
      <w:pPr>
        <w:pStyle w:val="Heading8"/>
        <w:ind w:left="0" w:hanging="0"/>
        <w:rPr/>
      </w:pPr>
      <w:bookmarkStart w:id="23" w:name="__RefHeading___Toc517362374"/>
      <w:bookmarkEnd w:id="23"/>
      <w:r>
        <w:rPr/>
        <w:t>Annex A (informative):</w:t>
        <w:br/>
        <w:t>AMR-WB+ user guide</w:t>
      </w:r>
    </w:p>
    <w:p>
      <w:pPr>
        <w:pStyle w:val="Normal"/>
        <w:rPr/>
      </w:pPr>
      <w:r>
        <w:rPr/>
        <w:t>This Annex contains a user guide on how to configure AMR-WB+ codec parameters. Due to the codec flexibility, different configurations can be used to operate the codec at a certain bit rate. The aim of this annex is ease the understanding of how to set the parameters of the AMR-WB+ audio codec.</w:t>
      </w:r>
    </w:p>
    <w:p>
      <w:pPr>
        <w:pStyle w:val="Normal"/>
        <w:rPr/>
      </w:pPr>
      <w:r>
        <w:rPr/>
        <w:t>There are two ways to set the AMR-WB+ parameters: in simple mode and flexible ("expert") mode. The simple mode uses a predefined set of configurations at different bit rates. In the flexible mode, the user chooses the core bit rate and the stereo extension rate, in case of stereo operation, and the internal sampling frequency, to attain a certain bit rate.</w:t>
      </w:r>
    </w:p>
    <w:p>
      <w:pPr>
        <w:pStyle w:val="Normal"/>
        <w:rPr/>
      </w:pPr>
      <w:r>
        <w:rPr/>
        <w:t xml:space="preserve">The AMR-WB+ audio codec processes input frames always equal to 2048 samples at an internal sampling frequency </w:t>
      </w:r>
      <w:r>
        <w:rPr>
          <w:i/>
        </w:rPr>
        <w:t>F</w:t>
      </w:r>
      <w:r>
        <w:rPr>
          <w:i/>
          <w:vertAlign w:val="subscript"/>
        </w:rPr>
        <w:t>s</w:t>
      </w:r>
      <w:r>
        <w:rPr/>
        <w:t xml:space="preserve">. The internal sampling frequency (ISF) is independent from the audio sampling rate and is limited to the range from 12800-38400 Hz. The 2048-sample frames are split into two critically sampled equal frequency bands. This results in two superframes of 1024 samples corresponding to the low frequency (LF) and high frequency (HF) bands. Each superframe is divided into four 256-sample frames. Because the codec always requires 2048 samples </w:t>
      </w:r>
      <w:r>
        <w:rPr>
          <w:lang w:val="en-US"/>
        </w:rPr>
        <w:t xml:space="preserve">then </w:t>
      </w:r>
      <w:r>
        <w:rPr/>
        <w:t>the input frame size or frame duration will vary for different ISFs.</w:t>
      </w:r>
    </w:p>
    <w:p>
      <w:pPr>
        <w:pStyle w:val="Heading1"/>
        <w:ind w:left="1134" w:hanging="1134"/>
        <w:rPr>
          <w:lang w:val="fr-FR"/>
        </w:rPr>
      </w:pPr>
      <w:bookmarkStart w:id="24" w:name="__RefHeading___Toc517362375"/>
      <w:bookmarkEnd w:id="24"/>
      <w:r>
        <w:rPr>
          <w:lang w:val="fr-FR"/>
        </w:rPr>
        <w:t>A.1</w:t>
        <w:tab/>
        <w:t>Encoder usage</w:t>
      </w:r>
    </w:p>
    <w:p>
      <w:pPr>
        <w:pStyle w:val="Heading2"/>
        <w:rPr>
          <w:lang w:val="fr-FR"/>
        </w:rPr>
      </w:pPr>
      <w:bookmarkStart w:id="25" w:name="__RefHeading___Toc517362376"/>
      <w:bookmarkEnd w:id="25"/>
      <w:r>
        <w:rPr>
          <w:lang w:val="fr-FR"/>
        </w:rPr>
        <w:t>A.1.1</w:t>
        <w:tab/>
        <w:t>Simple mode</w:t>
      </w:r>
    </w:p>
    <w:p>
      <w:pPr>
        <w:pStyle w:val="Normal"/>
        <w:rPr/>
      </w:pPr>
      <w:r>
        <w:rPr/>
        <w:t>Simple mode is easy to use and requires no knowledge of AMR-WB+ to use the full capacity of the codec. The usage is as follows:</w:t>
      </w:r>
    </w:p>
    <w:p>
      <w:pPr>
        <w:pStyle w:val="TH"/>
        <w:rPr/>
      </w:pPr>
      <w:r>
        <w:rPr/>
      </w:r>
    </w:p>
    <w:tbl>
      <w:tblPr>
        <w:tblW w:w="9360" w:type="dxa"/>
        <w:jc w:val="left"/>
        <w:tblInd w:w="85" w:type="dxa"/>
        <w:tblLayout w:type="fixed"/>
        <w:tblCellMar>
          <w:top w:w="29" w:type="dxa"/>
          <w:left w:w="115" w:type="dxa"/>
          <w:bottom w:w="29" w:type="dxa"/>
          <w:right w:w="115" w:type="dxa"/>
        </w:tblCellMar>
      </w:tblPr>
      <w:tblGrid>
        <w:gridCol w:w="2099"/>
        <w:gridCol w:w="7261"/>
      </w:tblGrid>
      <w:tr>
        <w:trPr/>
        <w:tc>
          <w:tcPr>
            <w:tcW w:w="9360" w:type="dxa"/>
            <w:gridSpan w:val="2"/>
            <w:tcBorders>
              <w:top w:val="single" w:sz="4" w:space="0" w:color="000000"/>
              <w:left w:val="single" w:sz="4" w:space="0" w:color="000000"/>
              <w:righ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AmrwbPlusEncode -rate &lt;bit rate&gt; [-mono] [–ff &lt;3gp|raw&gt;] -if &lt;infile.wav&gt; -of &lt;outfile.wb+&gt;</w:t>
            </w:r>
          </w:p>
        </w:tc>
      </w:tr>
      <w:tr>
        <w:trPr/>
        <w:tc>
          <w:tcPr>
            <w:tcW w:w="9360" w:type="dxa"/>
            <w:gridSpan w:val="2"/>
            <w:tcBorders>
              <w:left w:val="single" w:sz="4" w:space="0" w:color="000000"/>
              <w:right w:val="single" w:sz="4" w:space="0" w:color="000000"/>
            </w:tcBorders>
          </w:tcPr>
          <w:p>
            <w:pPr>
              <w:pStyle w:val="Normal"/>
              <w:spacing w:before="0" w:after="0"/>
              <w:rPr/>
            </w:pPr>
            <w:r>
              <w:rPr/>
              <w:t>Where</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AmrwbPlusEncode</w:t>
            </w:r>
          </w:p>
        </w:tc>
        <w:tc>
          <w:tcPr>
            <w:tcW w:w="7261" w:type="dxa"/>
            <w:tcBorders>
              <w:right w:val="single" w:sz="4" w:space="0" w:color="000000"/>
            </w:tcBorders>
          </w:tcPr>
          <w:p>
            <w:pPr>
              <w:pStyle w:val="Normal"/>
              <w:spacing w:before="0" w:after="0"/>
              <w:rPr/>
            </w:pPr>
            <w:r>
              <w:rPr/>
              <w:t>Name of the AMR-WB+ encoder program either compiled from the floating-point C-code of this specification or from the fixed-point C-code of [1].</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-rate</w:t>
            </w:r>
          </w:p>
        </w:tc>
        <w:tc>
          <w:tcPr>
            <w:tcW w:w="7261" w:type="dxa"/>
            <w:tcBorders>
              <w:right w:val="single" w:sz="4" w:space="0" w:color="000000"/>
            </w:tcBorders>
          </w:tcPr>
          <w:p>
            <w:pPr>
              <w:pStyle w:val="Normal"/>
              <w:spacing w:before="0" w:after="0"/>
              <w:rPr/>
            </w:pPr>
            <w:r>
              <w:rPr/>
              <w:t>Bit rate from 6-36 kbps for mono encoding or 7-48 kbps for stereo encoding</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-mono</w:t>
            </w:r>
          </w:p>
        </w:tc>
        <w:tc>
          <w:tcPr>
            <w:tcW w:w="7261" w:type="dxa"/>
            <w:tcBorders>
              <w:right w:val="single" w:sz="4" w:space="0" w:color="000000"/>
            </w:tcBorders>
          </w:tcPr>
          <w:p>
            <w:pPr>
              <w:pStyle w:val="Normal"/>
              <w:spacing w:before="0" w:after="0"/>
              <w:rPr/>
            </w:pPr>
            <w:r>
              <w:rPr/>
              <w:t>Forces mono encoding for stereo inputs.</w:t>
            </w:r>
          </w:p>
          <w:p>
            <w:pPr>
              <w:pStyle w:val="Normal"/>
              <w:spacing w:before="0" w:after="0"/>
              <w:rPr/>
            </w:pPr>
            <w:r>
              <w:rPr/>
              <w:t>If this option is not used the encoder performs mono encoding for mono WAV files and stereo encoding  for stereo WAV files.</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-ff</w:t>
            </w:r>
          </w:p>
        </w:tc>
        <w:tc>
          <w:tcPr>
            <w:tcW w:w="7261" w:type="dxa"/>
            <w:tcBorders>
              <w:right w:val="single" w:sz="4" w:space="0" w:color="000000"/>
            </w:tcBorders>
          </w:tcPr>
          <w:p>
            <w:pPr>
              <w:pStyle w:val="Normal"/>
              <w:spacing w:before="0" w:after="0"/>
              <w:rPr/>
            </w:pPr>
            <w:r>
              <w:rPr/>
              <w:t xml:space="preserve">File format: </w:t>
            </w:r>
          </w:p>
          <w:p>
            <w:pPr>
              <w:pStyle w:val="Normal"/>
              <w:spacing w:before="0" w:after="0"/>
              <w:ind w:left="720" w:hanging="0"/>
              <w:rPr/>
            </w:pPr>
            <w:r>
              <w:rPr/>
              <w:t>3gp</w:t>
            </w:r>
          </w:p>
          <w:p>
            <w:pPr>
              <w:pStyle w:val="Normal"/>
              <w:spacing w:before="0" w:after="0"/>
              <w:ind w:left="720" w:hanging="0"/>
              <w:rPr/>
            </w:pPr>
            <w:r>
              <w:rPr/>
              <w:t xml:space="preserve">raw </w:t>
            </w:r>
          </w:p>
          <w:p>
            <w:pPr>
              <w:pStyle w:val="Normal"/>
              <w:spacing w:before="0" w:after="0"/>
              <w:rPr/>
            </w:pPr>
            <w:r>
              <w:rPr/>
              <w:t>The default is 3gp file format.</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-if</w:t>
            </w:r>
          </w:p>
        </w:tc>
        <w:tc>
          <w:tcPr>
            <w:tcW w:w="7261" w:type="dxa"/>
            <w:tcBorders>
              <w:right w:val="single" w:sz="4" w:space="0" w:color="000000"/>
            </w:tcBorders>
          </w:tcPr>
          <w:p>
            <w:pPr>
              <w:pStyle w:val="Normal"/>
              <w:spacing w:before="0" w:after="0"/>
              <w:rPr/>
            </w:pPr>
            <w:r>
              <w:rPr/>
              <w:t>Input audio WAV file with one (mono) or two (stereo) channels</w:t>
            </w:r>
          </w:p>
          <w:p>
            <w:pPr>
              <w:pStyle w:val="Normal"/>
              <w:spacing w:before="0" w:after="0"/>
              <w:rPr/>
            </w:pPr>
            <w:r>
              <w:rPr/>
              <w:t>Supported audio sampling rates are 8, 16, 24, 32, 48, 11.025, 22.05, 44.1 kHz</w:t>
            </w:r>
          </w:p>
        </w:tc>
      </w:tr>
      <w:tr>
        <w:trPr/>
        <w:tc>
          <w:tcPr>
            <w:tcW w:w="2099" w:type="dxa"/>
            <w:tcBorders>
              <w:left w:val="single" w:sz="4" w:space="0" w:color="000000"/>
              <w:bottom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-of</w:t>
            </w:r>
          </w:p>
        </w:tc>
        <w:tc>
          <w:tcPr>
            <w:tcW w:w="7261" w:type="dxa"/>
            <w:tcBorders>
              <w:bottom w:val="single" w:sz="4" w:space="0" w:color="000000"/>
              <w:right w:val="single" w:sz="4" w:space="0" w:color="000000"/>
            </w:tcBorders>
          </w:tcPr>
          <w:p>
            <w:pPr>
              <w:pStyle w:val="Normal"/>
              <w:spacing w:before="0" w:after="0"/>
              <w:rPr/>
            </w:pPr>
            <w:r>
              <w:rPr/>
              <w:t>Output file (according to the -ff argument)</w:t>
            </w:r>
          </w:p>
        </w:tc>
      </w:tr>
    </w:tbl>
    <w:p>
      <w:pPr>
        <w:pStyle w:val="FP"/>
        <w:spacing w:before="0" w:after="180"/>
        <w:rPr/>
      </w:pPr>
      <w:r>
        <w:rPr/>
      </w:r>
    </w:p>
    <w:p>
      <w:pPr>
        <w:pStyle w:val="Normal"/>
        <w:rPr/>
      </w:pPr>
      <w:r>
        <w:rPr/>
        <w:t>The codec will use the best combination of mono and stereo bit rates and internal sampling frequency (ISF) according to the bit rate specified by the user. In this simple mode, the codec uses a set of predefined configurations in the bit rate range from 6-48 kbps. The codec will choose the closest configuration to the required bit rates. The configurations have been chosen to optimize the quality/bandwidth trade-off at a certain bit rate for 48 kHz sampled input.</w:t>
      </w:r>
    </w:p>
    <w:p>
      <w:pPr>
        <w:pStyle w:val="Normal"/>
        <w:rPr/>
      </w:pPr>
      <w:r>
        <w:rPr/>
        <w:t>Tables A.1 and A.2 show the default codec configurations for mono and stereo operation, respectively.  In the tables, the mapping from selected bit rate to mode index and ISF index are given, and in addition the resulting bit rate factor and coded audio bandwidth (BW). The mode index (or frame type) is defined and explained in Table 25 of 26.290 [2] (modes 16 to 23 are mono modes and modes 24 to 47 are stereo modes). The mapping from ISF index to ISF, corresponding frame size and bit rate factor is defined in Table 24 of 26.290 [2].</w:t>
      </w:r>
    </w:p>
    <w:p>
      <w:pPr>
        <w:pStyle w:val="TH"/>
        <w:rPr/>
      </w:pPr>
      <w:r>
        <w:rPr/>
        <w:t>Table A.1 Mono default configurations</w:t>
      </w:r>
    </w:p>
    <w:tbl>
      <w:tblPr>
        <w:tblW w:w="7200" w:type="dxa"/>
        <w:jc w:val="left"/>
        <w:tblInd w:w="85" w:type="dxa"/>
        <w:tblLayout w:type="fixed"/>
        <w:tblCellMar>
          <w:top w:w="0" w:type="dxa"/>
          <w:left w:w="108" w:type="dxa"/>
          <w:bottom w:w="0" w:type="dxa"/>
          <w:right w:w="108" w:type="dxa"/>
        </w:tblCellMar>
      </w:tblPr>
      <w:tblGrid>
        <w:gridCol w:w="1080"/>
        <w:gridCol w:w="2340"/>
        <w:gridCol w:w="1980"/>
        <w:gridCol w:w="900"/>
        <w:gridCol w:w="900"/>
      </w:tblGrid>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bit rate (kbps)</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Mode Index (bit rate at nominal ISF of 25.6 kHz)</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ISF index (sampling frequency)</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Bit rate factor</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BW (kHz)</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5.85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16   (10.4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2     (14.4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9/16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7.2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6.933</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16   (10.4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4     (17.067)</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2/3</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8.533</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7.8</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16   (10.4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5     (19.2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3/4</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9.6</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8.667</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16   (10.4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6     (21.33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5/6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10.67</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9.75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16   (10.4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7     (24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15/16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11.25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17    (12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7     (24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15/16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12</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17     (12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8     (25.6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13.6</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18    (13.6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8     (25.6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15.2</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19   (15.2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8     (25.6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17.1</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19    (15.2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9     (28.8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9/8</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14.4</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18.9</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20    (16.8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9     (28.8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9/8</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14.4</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21.6</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21   (19.2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9     (28.8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9/8</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14.4</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24</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21   (19.2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10   (32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5/4</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16</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26</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22     (20.8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10   (32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5/4</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16</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30</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23   (24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10   (32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5/4</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16</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32</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23    (24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11   (34.13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4/3</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17.06</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33.75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23    (24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12   (36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45/32</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36</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 xml:space="preserve">    </w:t>
            </w:r>
            <w:r>
              <w:rPr/>
              <w:t>23    (24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13   (38.4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3/2</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19.2</w:t>
            </w:r>
          </w:p>
        </w:tc>
      </w:tr>
    </w:tbl>
    <w:p>
      <w:pPr>
        <w:pStyle w:val="FP"/>
        <w:rPr/>
      </w:pPr>
      <w:r>
        <w:rPr/>
      </w:r>
    </w:p>
    <w:p>
      <w:pPr>
        <w:pStyle w:val="TH"/>
        <w:rPr/>
      </w:pPr>
      <w:r>
        <w:rPr/>
        <w:t>Table A.2: Stereo default configurations</w:t>
      </w:r>
    </w:p>
    <w:tbl>
      <w:tblPr>
        <w:tblW w:w="7200" w:type="dxa"/>
        <w:jc w:val="left"/>
        <w:tblInd w:w="85" w:type="dxa"/>
        <w:tblLayout w:type="fixed"/>
        <w:tblCellMar>
          <w:top w:w="0" w:type="dxa"/>
          <w:left w:w="108" w:type="dxa"/>
          <w:bottom w:w="0" w:type="dxa"/>
          <w:right w:w="108" w:type="dxa"/>
        </w:tblCellMar>
      </w:tblPr>
      <w:tblGrid>
        <w:gridCol w:w="1080"/>
        <w:gridCol w:w="2340"/>
        <w:gridCol w:w="1980"/>
        <w:gridCol w:w="900"/>
        <w:gridCol w:w="900"/>
      </w:tblGrid>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bit rate (kbps)</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Mode Index (bit rate at nominal ISF of 25.6 kHz)</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ISF index (sampling frequency)</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Bit rate factor</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BW (kHz)</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6.975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24  (12.4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2     (14.4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9/16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7.2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8.267</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24  (12.4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4     (17.067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2/3</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8.533</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9.3</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24  (12.4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5     (19.2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3/4</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9.6</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10.33</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24  (12.4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6     (21.33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5/6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10.67</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11.65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24  (12.4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7     (24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15/16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13.125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26  (14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7     (24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15/16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14.25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28  (15.2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7     (24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15/16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29  (16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7     (24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15/16</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16</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29  (16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8     (25.6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17.2</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31  (17.2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8     (25.6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18</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32  (18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8     (25.6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19.2</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34  (19.2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8     (25.6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20</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35  (20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8     (25.6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12.8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22.5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35  (20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9     (28.8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9/8</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14.4</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23.85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37  (21.2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9     (28.8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9/8</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14.4</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25.2</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38  (22.4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9     (28.8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9/8</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14.4</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27</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40  (24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9     (28.8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9/8</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14.4</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30</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40  (24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10   (32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5/4</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16</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32</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40  (24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11   (34.13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4/3</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17.06</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34.13</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41  (25.6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11   (34.13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4/3</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17.06</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36</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41  (25.6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12   (36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45/32</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37.6875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43  (26.8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12   (36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45/32</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18</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40.2</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43  (26.8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13   (38.4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3/2</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19.2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43.2</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44  (28.8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13   (38.4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3/2</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19.2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45</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46  (30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13   (38.4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3/2</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19.2</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FP"/>
              <w:rPr/>
            </w:pPr>
            <w:r>
              <w:rPr/>
              <w:t>48</w:t>
            </w:r>
          </w:p>
        </w:tc>
        <w:tc>
          <w:tcPr>
            <w:tcW w:w="2340" w:type="dxa"/>
            <w:tcBorders>
              <w:top w:val="single" w:sz="4" w:space="0" w:color="000000"/>
              <w:left w:val="single" w:sz="4" w:space="0" w:color="000000"/>
              <w:bottom w:val="single" w:sz="4" w:space="0" w:color="000000"/>
              <w:right w:val="single" w:sz="4" w:space="0" w:color="000000"/>
            </w:tcBorders>
          </w:tcPr>
          <w:p>
            <w:pPr>
              <w:pStyle w:val="FP"/>
              <w:rPr/>
            </w:pPr>
            <w:r>
              <w:rPr/>
              <w:t>47  (32 kbps)</w:t>
            </w:r>
          </w:p>
        </w:tc>
        <w:tc>
          <w:tcPr>
            <w:tcW w:w="1980" w:type="dxa"/>
            <w:tcBorders>
              <w:top w:val="single" w:sz="4" w:space="0" w:color="000000"/>
              <w:left w:val="single" w:sz="4" w:space="0" w:color="000000"/>
              <w:bottom w:val="single" w:sz="4" w:space="0" w:color="000000"/>
              <w:right w:val="single" w:sz="4" w:space="0" w:color="000000"/>
            </w:tcBorders>
          </w:tcPr>
          <w:p>
            <w:pPr>
              <w:pStyle w:val="FP"/>
              <w:rPr/>
            </w:pPr>
            <w:r>
              <w:rPr/>
              <w:t>13   (38.4 kHz)</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3/2</w:t>
            </w:r>
          </w:p>
        </w:tc>
        <w:tc>
          <w:tcPr>
            <w:tcW w:w="900" w:type="dxa"/>
            <w:tcBorders>
              <w:top w:val="single" w:sz="4" w:space="0" w:color="000000"/>
              <w:left w:val="single" w:sz="4" w:space="0" w:color="000000"/>
              <w:bottom w:val="single" w:sz="4" w:space="0" w:color="000000"/>
              <w:right w:val="single" w:sz="4" w:space="0" w:color="000000"/>
            </w:tcBorders>
          </w:tcPr>
          <w:p>
            <w:pPr>
              <w:pStyle w:val="FP"/>
              <w:rPr/>
            </w:pPr>
            <w:r>
              <w:rPr/>
              <w:t>19.2</w:t>
            </w:r>
          </w:p>
        </w:tc>
      </w:tr>
    </w:tbl>
    <w:p>
      <w:pPr>
        <w:pStyle w:val="FP"/>
        <w:rPr/>
      </w:pPr>
      <w:r>
        <w:rPr/>
      </w:r>
    </w:p>
    <w:p>
      <w:pPr>
        <w:pStyle w:val="Heading2"/>
        <w:rPr/>
      </w:pPr>
      <w:bookmarkStart w:id="26" w:name="__RefHeading___Toc517362377"/>
      <w:bookmarkEnd w:id="26"/>
      <w:r>
        <w:rPr/>
        <w:t>A.1.2</w:t>
        <w:tab/>
        <w:t>Flexible mode</w:t>
      </w:r>
    </w:p>
    <w:p>
      <w:pPr>
        <w:pStyle w:val="Normal"/>
        <w:rPr/>
      </w:pPr>
      <w:r>
        <w:rPr/>
        <w:t xml:space="preserve">Flexible ("expert") mode requires more knowledge of AMR-WB+ to use the full capacity of the codec.  In this mode, the user can choose the core bit rate and the stereo extension rate, in case of stereo operation, and the internal sampling frequency, to attain a certain bit rate. </w:t>
      </w:r>
    </w:p>
    <w:p>
      <w:pPr>
        <w:pStyle w:val="Normal"/>
        <w:rPr/>
      </w:pPr>
      <w:r>
        <w:rPr/>
        <w:t>The usage is as follows:</w:t>
      </w:r>
    </w:p>
    <w:p>
      <w:pPr>
        <w:pStyle w:val="TH"/>
        <w:rPr/>
      </w:pPr>
      <w:r>
        <w:rPr/>
      </w:r>
    </w:p>
    <w:tbl>
      <w:tblPr>
        <w:tblW w:w="8932" w:type="dxa"/>
        <w:jc w:val="left"/>
        <w:tblInd w:w="456" w:type="dxa"/>
        <w:tblLayout w:type="fixed"/>
        <w:tblCellMar>
          <w:top w:w="29" w:type="dxa"/>
          <w:left w:w="115" w:type="dxa"/>
          <w:bottom w:w="29" w:type="dxa"/>
          <w:right w:w="115" w:type="dxa"/>
        </w:tblCellMar>
      </w:tblPr>
      <w:tblGrid>
        <w:gridCol w:w="2031"/>
        <w:gridCol w:w="6901"/>
      </w:tblGrid>
      <w:tr>
        <w:trPr/>
        <w:tc>
          <w:tcPr>
            <w:tcW w:w="8932" w:type="dxa"/>
            <w:gridSpan w:val="2"/>
            <w:tcBorders>
              <w:top w:val="single" w:sz="4" w:space="0" w:color="000000"/>
              <w:left w:val="single" w:sz="4" w:space="0" w:color="000000"/>
              <w:righ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AmrwbPlusEncode -mi &lt;mode&gt; [-isf &lt;factor&gt;] [-lc] [-dtx] [-ff &lt;3gp/raw&gt;] –if &lt;infile.wav&gt; -of &lt;outfile.wb+&gt; [-cf &lt;configfile.txt&gt;]</w:t>
            </w:r>
          </w:p>
        </w:tc>
      </w:tr>
      <w:tr>
        <w:trPr/>
        <w:tc>
          <w:tcPr>
            <w:tcW w:w="8932" w:type="dxa"/>
            <w:gridSpan w:val="2"/>
            <w:tcBorders>
              <w:left w:val="single" w:sz="4" w:space="0" w:color="000000"/>
              <w:right w:val="single" w:sz="4" w:space="0" w:color="000000"/>
            </w:tcBorders>
          </w:tcPr>
          <w:p>
            <w:pPr>
              <w:pStyle w:val="Normal"/>
              <w:spacing w:before="0" w:after="0"/>
              <w:rPr/>
            </w:pPr>
            <w:r>
              <w:rPr/>
              <w:t>Where</w:t>
            </w:r>
          </w:p>
        </w:tc>
      </w:tr>
      <w:tr>
        <w:trPr/>
        <w:tc>
          <w:tcPr>
            <w:tcW w:w="2031"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AmrwbPlusEncode</w:t>
            </w:r>
          </w:p>
        </w:tc>
        <w:tc>
          <w:tcPr>
            <w:tcW w:w="6901" w:type="dxa"/>
            <w:tcBorders>
              <w:right w:val="single" w:sz="4" w:space="0" w:color="000000"/>
            </w:tcBorders>
          </w:tcPr>
          <w:p>
            <w:pPr>
              <w:pStyle w:val="Normal"/>
              <w:spacing w:before="0" w:after="0"/>
              <w:rPr/>
            </w:pPr>
            <w:r>
              <w:rPr/>
              <w:t>Name of the AMR-WB+ encoder program either compiled from the floating-point C-code of this specification or from the fixed-point C-code of [1].</w:t>
            </w:r>
          </w:p>
        </w:tc>
      </w:tr>
      <w:tr>
        <w:trPr/>
        <w:tc>
          <w:tcPr>
            <w:tcW w:w="2031"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-mi</w:t>
            </w:r>
          </w:p>
        </w:tc>
        <w:tc>
          <w:tcPr>
            <w:tcW w:w="6901" w:type="dxa"/>
            <w:tcBorders>
              <w:right w:val="single" w:sz="4" w:space="0" w:color="000000"/>
            </w:tcBorders>
          </w:tcPr>
          <w:p>
            <w:pPr>
              <w:pStyle w:val="Normal"/>
              <w:spacing w:before="0" w:after="0"/>
              <w:rPr/>
            </w:pPr>
            <w:r>
              <w:rPr/>
              <w:t>Mode Index</w:t>
            </w:r>
          </w:p>
          <w:p>
            <w:pPr>
              <w:pStyle w:val="Normal"/>
              <w:spacing w:before="0" w:after="0"/>
              <w:ind w:left="720" w:hanging="0"/>
              <w:rPr/>
            </w:pPr>
            <w:r>
              <w:rPr/>
              <w:t xml:space="preserve">0..8 AMR-WB </w:t>
            </w:r>
          </w:p>
          <w:p>
            <w:pPr>
              <w:pStyle w:val="Normal"/>
              <w:spacing w:before="0" w:after="0"/>
              <w:ind w:left="720" w:hanging="0"/>
              <w:rPr/>
            </w:pPr>
            <w:r>
              <w:rPr/>
              <w:t>10..13 AMR-WB+ special modes</w:t>
            </w:r>
          </w:p>
          <w:p>
            <w:pPr>
              <w:pStyle w:val="Normal"/>
              <w:spacing w:before="0" w:after="0"/>
              <w:ind w:left="720" w:hanging="0"/>
              <w:rPr/>
            </w:pPr>
            <w:r>
              <w:rPr/>
              <w:t>16..23 AMR-WB+ mono modes</w:t>
            </w:r>
          </w:p>
          <w:p>
            <w:pPr>
              <w:pStyle w:val="Normal"/>
              <w:spacing w:before="0" w:after="0"/>
              <w:ind w:left="720" w:hanging="0"/>
              <w:rPr/>
            </w:pPr>
            <w:r>
              <w:rPr/>
              <w:t>24..47 AMR-WB+ stereo modes</w:t>
            </w:r>
          </w:p>
          <w:p>
            <w:pPr>
              <w:pStyle w:val="Normal"/>
              <w:spacing w:before="0" w:after="0"/>
              <w:rPr/>
            </w:pPr>
            <w:r>
              <w:rPr/>
            </w:r>
          </w:p>
        </w:tc>
      </w:tr>
      <w:tr>
        <w:trPr/>
        <w:tc>
          <w:tcPr>
            <w:tcW w:w="2031"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-isf</w:t>
            </w:r>
          </w:p>
        </w:tc>
        <w:tc>
          <w:tcPr>
            <w:tcW w:w="6901" w:type="dxa"/>
            <w:tcBorders>
              <w:right w:val="single" w:sz="4" w:space="0" w:color="000000"/>
            </w:tcBorders>
          </w:tcPr>
          <w:p>
            <w:pPr>
              <w:pStyle w:val="Normal"/>
              <w:spacing w:before="0" w:after="0"/>
              <w:rPr/>
            </w:pPr>
            <w:r>
              <w:rPr/>
              <w:t>Internal Sampling Frequency factor</w:t>
            </w:r>
          </w:p>
          <w:p>
            <w:pPr>
              <w:pStyle w:val="Normal"/>
              <w:spacing w:before="0" w:after="0"/>
              <w:ind w:left="720" w:hanging="0"/>
              <w:rPr/>
            </w:pPr>
            <w:r>
              <w:rPr/>
              <w:t>0.5..1.5</w:t>
            </w:r>
          </w:p>
          <w:p>
            <w:pPr>
              <w:pStyle w:val="Normal"/>
              <w:spacing w:before="0" w:after="0"/>
              <w:rPr/>
            </w:pPr>
            <w:r>
              <w:rPr/>
              <w:t>If this option is missing,  the default is 1.0</w:t>
            </w:r>
          </w:p>
          <w:p>
            <w:pPr>
              <w:pStyle w:val="Normal"/>
              <w:spacing w:before="0" w:after="0"/>
              <w:rPr/>
            </w:pPr>
            <w:r>
              <w:rPr/>
            </w:r>
          </w:p>
        </w:tc>
      </w:tr>
      <w:tr>
        <w:trPr/>
        <w:tc>
          <w:tcPr>
            <w:tcW w:w="2031"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-lc</w:t>
            </w:r>
          </w:p>
        </w:tc>
        <w:tc>
          <w:tcPr>
            <w:tcW w:w="6901" w:type="dxa"/>
            <w:tcBorders>
              <w:right w:val="single" w:sz="4" w:space="0" w:color="000000"/>
            </w:tcBorders>
          </w:tcPr>
          <w:p>
            <w:pPr>
              <w:pStyle w:val="Normal"/>
              <w:spacing w:before="0" w:after="0"/>
              <w:rPr/>
            </w:pPr>
            <w:r>
              <w:rPr/>
              <w:t>Low complexity (for AMR-WB+ modes)</w:t>
            </w:r>
          </w:p>
          <w:p>
            <w:pPr>
              <w:pStyle w:val="Normal"/>
              <w:spacing w:before="0" w:after="0"/>
              <w:rPr/>
            </w:pPr>
            <w:r>
              <w:rPr/>
              <w:t>If this option is missing,  the default is to use normal encoding.</w:t>
            </w:r>
          </w:p>
          <w:p>
            <w:pPr>
              <w:pStyle w:val="Normal"/>
              <w:spacing w:before="0" w:after="0"/>
              <w:rPr/>
            </w:pPr>
            <w:r>
              <w:rPr>
                <w:b/>
              </w:rPr>
              <w:t>Note:</w:t>
            </w:r>
            <w:r>
              <w:rPr/>
              <w:t xml:space="preserve"> This option is designed for terminal-based encoding. For optimal quality, it is recommended to not use this parameter.</w:t>
            </w:r>
          </w:p>
          <w:p>
            <w:pPr>
              <w:pStyle w:val="Normal"/>
              <w:spacing w:before="0" w:after="0"/>
              <w:rPr/>
            </w:pPr>
            <w:r>
              <w:rPr/>
            </w:r>
          </w:p>
        </w:tc>
      </w:tr>
      <w:tr>
        <w:trPr/>
        <w:tc>
          <w:tcPr>
            <w:tcW w:w="2031"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-dtx</w:t>
            </w:r>
          </w:p>
        </w:tc>
        <w:tc>
          <w:tcPr>
            <w:tcW w:w="6901" w:type="dxa"/>
            <w:tcBorders>
              <w:right w:val="single" w:sz="4" w:space="0" w:color="000000"/>
            </w:tcBorders>
          </w:tcPr>
          <w:p>
            <w:pPr>
              <w:pStyle w:val="Normal"/>
              <w:spacing w:before="0" w:after="0"/>
              <w:rPr/>
            </w:pPr>
            <w:r>
              <w:rPr/>
              <w:t>Enables VAD/DTX functionality (only for AMR-WB modes)</w:t>
            </w:r>
          </w:p>
          <w:p>
            <w:pPr>
              <w:pStyle w:val="Normal"/>
              <w:spacing w:before="0" w:after="0"/>
              <w:rPr/>
            </w:pPr>
            <w:r>
              <w:rPr/>
              <w:t>If this option is missing,  the default is NO DTX</w:t>
            </w:r>
          </w:p>
          <w:p>
            <w:pPr>
              <w:pStyle w:val="Normal"/>
              <w:spacing w:before="0" w:after="0"/>
              <w:rPr/>
            </w:pPr>
            <w:r>
              <w:rPr/>
            </w:r>
          </w:p>
        </w:tc>
      </w:tr>
      <w:tr>
        <w:trPr/>
        <w:tc>
          <w:tcPr>
            <w:tcW w:w="2031"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-ff</w:t>
            </w:r>
          </w:p>
        </w:tc>
        <w:tc>
          <w:tcPr>
            <w:tcW w:w="6901" w:type="dxa"/>
            <w:tcBorders>
              <w:right w:val="single" w:sz="4" w:space="0" w:color="000000"/>
            </w:tcBorders>
          </w:tcPr>
          <w:p>
            <w:pPr>
              <w:pStyle w:val="Normal"/>
              <w:spacing w:before="0" w:after="0"/>
              <w:rPr/>
            </w:pPr>
            <w:r>
              <w:rPr/>
              <w:t>File format:</w:t>
            </w:r>
          </w:p>
          <w:p>
            <w:pPr>
              <w:pStyle w:val="Normal"/>
              <w:spacing w:before="0" w:after="0"/>
              <w:ind w:left="720" w:hanging="0"/>
              <w:rPr/>
            </w:pPr>
            <w:r>
              <w:rPr/>
              <w:t>3gp</w:t>
            </w:r>
          </w:p>
          <w:p>
            <w:pPr>
              <w:pStyle w:val="Normal"/>
              <w:spacing w:before="0" w:after="0"/>
              <w:ind w:left="720" w:hanging="0"/>
              <w:rPr/>
            </w:pPr>
            <w:r>
              <w:rPr/>
              <w:t xml:space="preserve">raw </w:t>
            </w:r>
          </w:p>
          <w:p>
            <w:pPr>
              <w:pStyle w:val="Normal"/>
              <w:spacing w:before="0" w:after="0"/>
              <w:rPr/>
            </w:pPr>
            <w:r>
              <w:rPr/>
              <w:t>If this option is missing,  the default is 3gp file format.</w:t>
            </w:r>
          </w:p>
          <w:p>
            <w:pPr>
              <w:pStyle w:val="Normal"/>
              <w:spacing w:before="0" w:after="0"/>
              <w:rPr/>
            </w:pPr>
            <w:r>
              <w:rPr/>
            </w:r>
          </w:p>
        </w:tc>
      </w:tr>
      <w:tr>
        <w:trPr/>
        <w:tc>
          <w:tcPr>
            <w:tcW w:w="2031"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-if</w:t>
            </w:r>
          </w:p>
        </w:tc>
        <w:tc>
          <w:tcPr>
            <w:tcW w:w="6901" w:type="dxa"/>
            <w:tcBorders>
              <w:right w:val="single" w:sz="4" w:space="0" w:color="000000"/>
            </w:tcBorders>
          </w:tcPr>
          <w:p>
            <w:pPr>
              <w:pStyle w:val="Normal"/>
              <w:spacing w:before="0" w:after="0"/>
              <w:rPr/>
            </w:pPr>
            <w:r>
              <w:rPr/>
              <w:t>Input audio WAV file</w:t>
            </w:r>
          </w:p>
          <w:p>
            <w:pPr>
              <w:pStyle w:val="Normal"/>
              <w:spacing w:before="0" w:after="0"/>
              <w:rPr/>
            </w:pPr>
            <w:r>
              <w:rPr/>
              <w:t>Supported audio sampling rates are 8, 16, 24, 32, 48, 11.025, 22.05, 44.1 kHz</w:t>
            </w:r>
          </w:p>
          <w:p>
            <w:pPr>
              <w:pStyle w:val="Normal"/>
              <w:spacing w:before="0" w:after="0"/>
              <w:rPr/>
            </w:pPr>
            <w:r>
              <w:rPr/>
              <w:t>Modes 0..8 require 16 kHz input audio sampling rate.</w:t>
            </w:r>
          </w:p>
          <w:p>
            <w:pPr>
              <w:pStyle w:val="Normal"/>
              <w:spacing w:before="0" w:after="0"/>
              <w:rPr/>
            </w:pPr>
            <w:r>
              <w:rPr/>
              <w:t>Modes 10..13 require 16 or 24 kHz audio sampling rate.</w:t>
            </w:r>
          </w:p>
        </w:tc>
      </w:tr>
      <w:tr>
        <w:trPr/>
        <w:tc>
          <w:tcPr>
            <w:tcW w:w="2031"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-of</w:t>
            </w:r>
          </w:p>
        </w:tc>
        <w:tc>
          <w:tcPr>
            <w:tcW w:w="6901" w:type="dxa"/>
            <w:tcBorders>
              <w:right w:val="single" w:sz="4" w:space="0" w:color="000000"/>
            </w:tcBorders>
          </w:tcPr>
          <w:p>
            <w:pPr>
              <w:pStyle w:val="Normal"/>
              <w:spacing w:before="0" w:after="0"/>
              <w:rPr/>
            </w:pPr>
            <w:r>
              <w:rPr/>
              <w:t>Output file (according to the -ff argument)</w:t>
            </w:r>
          </w:p>
        </w:tc>
      </w:tr>
      <w:tr>
        <w:trPr/>
        <w:tc>
          <w:tcPr>
            <w:tcW w:w="2031" w:type="dxa"/>
            <w:tcBorders>
              <w:left w:val="single" w:sz="4" w:space="0" w:color="000000"/>
              <w:bottom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-cf</w:t>
            </w:r>
          </w:p>
        </w:tc>
        <w:tc>
          <w:tcPr>
            <w:tcW w:w="6901" w:type="dxa"/>
            <w:tcBorders>
              <w:bottom w:val="single" w:sz="4" w:space="0" w:color="000000"/>
              <w:right w:val="single" w:sz="4" w:space="0" w:color="000000"/>
            </w:tcBorders>
          </w:tcPr>
          <w:p>
            <w:pPr>
              <w:pStyle w:val="Normal"/>
              <w:spacing w:before="0" w:after="0"/>
              <w:rPr/>
            </w:pPr>
            <w:r>
              <w:rPr/>
              <w:t>Configuration file: an auxiliary file that can be used for bit rate switching</w:t>
            </w:r>
          </w:p>
          <w:p>
            <w:pPr>
              <w:pStyle w:val="Normal"/>
              <w:spacing w:before="0" w:after="0"/>
              <w:rPr/>
            </w:pPr>
            <w:r>
              <w:rPr/>
            </w:r>
          </w:p>
        </w:tc>
      </w:tr>
    </w:tbl>
    <w:p>
      <w:pPr>
        <w:pStyle w:val="FP"/>
        <w:spacing w:before="0" w:after="180"/>
        <w:rPr/>
      </w:pPr>
      <w:r>
        <w:rPr/>
      </w:r>
    </w:p>
    <w:p>
      <w:pPr>
        <w:pStyle w:val="Normal"/>
        <w:rPr/>
      </w:pPr>
      <w:r>
        <w:rPr/>
        <w:t>The mode index (</w:t>
      </w:r>
      <w:r>
        <w:rPr>
          <w:rFonts w:cs="Courier;Courier New" w:ascii="Courier;Courier New" w:hAnsi="Courier;Courier New"/>
        </w:rPr>
        <w:t>mi</w:t>
      </w:r>
      <w:r>
        <w:rPr/>
        <w:t>) can be found in Tables 21 and 25 of 26.290 [2] and the Internal Sampling Frequency (</w:t>
      </w:r>
      <w:r>
        <w:rPr>
          <w:rFonts w:cs="Courier;Courier New" w:ascii="Courier;Courier New" w:hAnsi="Courier;Courier New"/>
        </w:rPr>
        <w:t>ISF)</w:t>
      </w:r>
      <w:r>
        <w:rPr/>
        <w:t xml:space="preserve"> in Table 24 of 26.290 [2].</w:t>
      </w:r>
    </w:p>
    <w:p>
      <w:pPr>
        <w:pStyle w:val="Normal"/>
        <w:rPr/>
      </w:pPr>
      <w:r>
        <w:rPr/>
        <w:t>Table 21 of 26.290 [2] contains the AMR-WB–compatible modes and four AMR-WB+ special modes (mode index 10-13). The AMR-WB+ special modes have a fixed ISF (ISF index = 0 from Table 24 of 26.290 [2]). The codec can switch dynamically between the AMR-WB and AMR-WB+ special modes (Table 21 of 26.290 [2]) if AMR-WB+ is operated at 16 kHz.</w:t>
      </w:r>
    </w:p>
    <w:p>
      <w:pPr>
        <w:pStyle w:val="Normal"/>
        <w:rPr/>
      </w:pPr>
      <w:r>
        <w:rPr/>
        <w:t>Table 25 of 26.290 [2] contains the AMR-WB+ mono and stereo modes. The core and stereo mode indices of Table 25 of 26.290 [2] correspond to Tables 22 and 23 of 26.290 [2]. The bit rates specified in Table 25 of 26.290 [2] are for a nominal ISF of 25600 Hz (bit rate factor = 1.0). The output bit rate can be computed by multiplying the bit rate value from Table 25 of 26.290 [2] and the bit rate factor from Table 24 of 26.290 [2].</w:t>
      </w:r>
    </w:p>
    <w:p>
      <w:pPr>
        <w:pStyle w:val="Normal"/>
        <w:rPr/>
      </w:pPr>
      <w:r>
        <w:rPr/>
      </w:r>
    </w:p>
    <w:p>
      <w:pPr>
        <w:pStyle w:val="Normal"/>
        <w:rPr>
          <w:b/>
          <w:b/>
          <w:bCs/>
        </w:rPr>
      </w:pPr>
      <w:r>
        <w:rPr>
          <w:b/>
          <w:bCs/>
        </w:rPr>
        <w:t>Stereo flexibility</w:t>
      </w:r>
    </w:p>
    <w:p>
      <w:pPr>
        <w:pStyle w:val="Normal"/>
        <w:rPr/>
      </w:pPr>
      <w:r>
        <w:rPr/>
        <w:t>In case of stereo operation, the flexible mode provides some degree of flexibility for trade-off between mono and stereo extension bit rates. This can be content dependent where higher or lower stereo extension bit rates can be used depending on the correlation between the two channels. In Table 25 of 26.290 [2], there are 24 stereo modes (mode indices 24 to 47). These modes correspond to the 8 core mono modes where 3 different extension rates are combined with each core mode. For example, mode indices 39, 40, and 41 correspond to a core bit rate of 19.2 kbps combined with stereo extension rates of 4.0, 4.8, and 6.4 kbps, respectively. This results in total bit rates of 23.2, 24.0, and 25.6 kbps. In these stereo modes, the ratio between the stereo extension rate and the total bit rate is 17.1%, 20%, and 25%, respectively.</w:t>
      </w:r>
    </w:p>
    <w:p>
      <w:pPr>
        <w:pStyle w:val="Normal"/>
        <w:rPr/>
      </w:pPr>
      <w:r>
        <w:rPr/>
      </w:r>
    </w:p>
    <w:p>
      <w:pPr>
        <w:pStyle w:val="Normal"/>
        <w:rPr/>
      </w:pPr>
      <w:r>
        <w:rPr>
          <w:b/>
          <w:bCs/>
        </w:rPr>
        <w:t>Choosing encoded bandwidth</w:t>
      </w:r>
    </w:p>
    <w:p>
      <w:pPr>
        <w:pStyle w:val="Normal"/>
        <w:rPr/>
      </w:pPr>
      <w:r>
        <w:rPr/>
        <w:t xml:space="preserve">The flexibility in choosing the ISF gives the user the choice to adjust the coded audio bandwidth depending on the input signal. For instance, in case of speech signals, a bandwidth up to 14 kHz is sufficient to attain transparent quality. </w:t>
      </w:r>
    </w:p>
    <w:p>
      <w:pPr>
        <w:pStyle w:val="Normal"/>
        <w:rPr/>
      </w:pPr>
      <w:r>
        <w:rPr/>
        <w:t>To determine the AMR-WB+ mode, one approach could be to first determine the bandwidth of the signal that required to be encoded. Table 24 of 26.290 [2] can be used to choose the ISF. Then the core and stereo rates are chosen from Tables 25, 22, and 23 of 26.290 [2]. (Note that these bit rates should be scaled with the bit rate factor from Table 24 of 26.290 [2].)</w:t>
      </w:r>
    </w:p>
    <w:p>
      <w:pPr>
        <w:pStyle w:val="Normal"/>
        <w:rPr/>
      </w:pPr>
      <w:r>
        <w:rPr/>
        <w:t>Further tuning can be done by adjusting the ISF. The HF encoding uses relatively few bits compared to the LF; therefore, the LF part of the signal has a higher definition than the HF. Therefore, increasing the ISF can be considered even in cases where the resulting bandwidth might exceed the input signal bandwidth if the bit budget allows it.</w:t>
      </w:r>
    </w:p>
    <w:p>
      <w:pPr>
        <w:pStyle w:val="Normal"/>
        <w:rPr/>
      </w:pPr>
      <w:r>
        <w:rPr/>
        <w:t>The graph below explains the three different possibilities.</w:t>
      </w:r>
    </w:p>
    <w:p>
      <w:pPr>
        <w:pStyle w:val="TH"/>
        <w:rPr/>
      </w:pPr>
      <w:r>
        <w:rPr/>
      </w:r>
    </w:p>
    <w:p>
      <w:pPr>
        <w:pStyle w:val="TH"/>
        <w:rPr/>
      </w:pPr>
      <w:r>
        <w:rPr/>
        <w:drawing>
          <wp:inline distT="0" distB="0" distL="0" distR="0">
            <wp:extent cx="5829300" cy="4914900"/>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10"/>
                    <a:srcRect l="-6" t="-7" r="-6" b="-7"/>
                    <a:stretch>
                      <a:fillRect/>
                    </a:stretch>
                  </pic:blipFill>
                  <pic:spPr bwMode="auto">
                    <a:xfrm>
                      <a:off x="0" y="0"/>
                      <a:ext cx="5829300" cy="4914900"/>
                    </a:xfrm>
                    <a:prstGeom prst="rect">
                      <a:avLst/>
                    </a:prstGeom>
                  </pic:spPr>
                </pic:pic>
              </a:graphicData>
            </a:graphic>
          </wp:inline>
        </w:drawing>
      </w:r>
    </w:p>
    <w:p>
      <w:pPr>
        <w:pStyle w:val="TF"/>
        <w:rPr/>
      </w:pPr>
      <w:r>
        <w:rPr/>
      </w:r>
    </w:p>
    <w:p>
      <w:pPr>
        <w:pStyle w:val="Normal"/>
        <w:rPr/>
      </w:pPr>
      <w:r>
        <w:rPr/>
        <w:t>Case A is when the ISF is set to be smaller than the signal spectrum. This can be used when the bit rate or the CPU load has to be reduced.</w:t>
      </w:r>
    </w:p>
    <w:p>
      <w:pPr>
        <w:pStyle w:val="Normal"/>
        <w:rPr/>
      </w:pPr>
      <w:r>
        <w:rPr/>
        <w:t xml:space="preserve">Case B is probably the most usual situation. The signal spectrum is matched with the ISF. </w:t>
      </w:r>
    </w:p>
    <w:p>
      <w:pPr>
        <w:pStyle w:val="Normal"/>
        <w:rPr/>
      </w:pPr>
      <w:r>
        <w:rPr/>
        <w:t xml:space="preserve">Case C can be used when high quality is required and an adequate bit rate budget is available. In this case, the HF exceeds the signal bandwidth, but the bits allocated for the HF will be used to encode the active part only. For example, this case can be used to encode a signal with input bandwidth limited to 14 kHz at a bit rate of 36 kbps. If we use mode index 36 (24 kbps at nominal ISF) and ISF of 38.4 kHz (bit rate factor 1.5), the resulting bit rate will be 36 kbps with the LF encoded up to 9.6 kHz and the HF from 9.6 to 14 kHz. </w:t>
      </w:r>
    </w:p>
    <w:p>
      <w:pPr>
        <w:pStyle w:val="Normal"/>
        <w:rPr>
          <w:b/>
          <w:b/>
          <w:bCs/>
        </w:rPr>
      </w:pPr>
      <w:r>
        <w:rPr>
          <w:b/>
          <w:bCs/>
        </w:rPr>
      </w:r>
    </w:p>
    <w:p>
      <w:pPr>
        <w:pStyle w:val="Normal"/>
        <w:rPr>
          <w:b/>
          <w:b/>
          <w:bCs/>
        </w:rPr>
      </w:pPr>
      <w:r>
        <w:rPr>
          <w:b/>
          <w:bCs/>
        </w:rPr>
        <w:t>Bit rate switching using a configuration file</w:t>
      </w:r>
    </w:p>
    <w:p>
      <w:pPr>
        <w:pStyle w:val="Normal"/>
        <w:rPr/>
      </w:pPr>
      <w:r>
        <w:rPr>
          <w:lang w:val="en-US"/>
        </w:rPr>
        <w:t xml:space="preserve">Bit rate switching can be simulated using an auxiliary configuration file. The option -cf refers to a text file that </w:t>
      </w:r>
      <w:r>
        <w:rPr/>
        <w:t>allows for changing Mode Index and ISF dynamically during a program run. The configuration file</w:t>
      </w:r>
      <w:r>
        <w:rPr>
          <w:lang w:val="en-US"/>
        </w:rPr>
        <w:t xml:space="preserve"> contains a time reference, a specific extension (AMR-WB or AMR-WB+), mode index (mi), and an internal sampling frequency (ISF), used to encode at that specific time. The encoder keeps the last setting to encode the remaining part of the file. To use -cf option to switch between AMR-WB and AMR-WB+ special modes, input files at 16 kHz sampling rate need to be used and the decoder needs to use the option  -fs 16000 (see Section A.2 below).</w:t>
      </w:r>
    </w:p>
    <w:p>
      <w:pPr>
        <w:pStyle w:val="Normal"/>
        <w:rPr/>
      </w:pPr>
      <w:r>
        <w:rPr/>
        <w:t>Each configuration file consists of 4 columns consisting of "time" "ext" "mode_index" "fscale".</w:t>
      </w:r>
    </w:p>
    <w:p>
      <w:pPr>
        <w:pStyle w:val="Normal"/>
        <w:rPr/>
      </w:pPr>
      <w:r>
        <w:rPr/>
        <w:t xml:space="preserve">"time" is specified in seconds and must always be &gt; 0. </w:t>
      </w:r>
    </w:p>
    <w:p>
      <w:pPr>
        <w:pStyle w:val="Normal"/>
        <w:rPr/>
      </w:pPr>
      <w:r>
        <w:rPr/>
        <w:t>"extension" is 0 or 1 for choosing AMR-WB or AMR-WB+ modes.</w:t>
      </w:r>
    </w:p>
    <w:p>
      <w:pPr>
        <w:pStyle w:val="Normal"/>
        <w:rPr/>
      </w:pPr>
      <w:r>
        <w:rPr/>
        <w:t>"mi" = [0..47], where [0..15] is AMR-WB and AMR-WB+ special modes, and [16..47] is for AMR-WB+ extension modes</w:t>
      </w:r>
    </w:p>
    <w:p>
      <w:pPr>
        <w:pStyle w:val="Normal"/>
        <w:rPr/>
      </w:pPr>
      <w:r>
        <w:rPr/>
        <w:t>"isf"= [0.5..1.5] for AMR-WB+ extension modes, and represent the bit rate factor. "isf" is set to zero for mode indices 0 to 15.</w:t>
      </w:r>
    </w:p>
    <w:p>
      <w:pPr>
        <w:pStyle w:val="Normal"/>
        <w:rPr/>
      </w:pPr>
      <w:r>
        <w:rPr/>
        <w:t>The following is an example of a configuration file for switching between AMR-WB and AMR-WB+ special modes.</w:t>
      </w:r>
    </w:p>
    <w:p>
      <w:pPr>
        <w:pStyle w:val="TH"/>
        <w:rPr/>
      </w:pPr>
      <w:r>
        <w:rPr/>
      </w:r>
    </w:p>
    <w:tbl>
      <w:tblPr>
        <w:tblW w:w="3690" w:type="dxa"/>
        <w:jc w:val="left"/>
        <w:tblInd w:w="270" w:type="dxa"/>
        <w:tblLayout w:type="fixed"/>
        <w:tblCellMar>
          <w:top w:w="0" w:type="dxa"/>
          <w:left w:w="108" w:type="dxa"/>
          <w:bottom w:w="0" w:type="dxa"/>
          <w:right w:w="108" w:type="dxa"/>
        </w:tblCellMar>
      </w:tblPr>
      <w:tblGrid>
        <w:gridCol w:w="900"/>
        <w:gridCol w:w="1170"/>
        <w:gridCol w:w="720"/>
        <w:gridCol w:w="900"/>
      </w:tblGrid>
      <w:tr>
        <w:trPr/>
        <w:tc>
          <w:tcPr>
            <w:tcW w:w="900" w:type="dxa"/>
            <w:tcBorders/>
          </w:tcPr>
          <w:p>
            <w:pPr>
              <w:pStyle w:val="FP"/>
              <w:rPr/>
            </w:pPr>
            <w:r>
              <w:rPr>
                <w:lang w:val="fr-FR"/>
              </w:rPr>
              <w:t>#time</w:t>
            </w:r>
          </w:p>
        </w:tc>
        <w:tc>
          <w:tcPr>
            <w:tcW w:w="1170" w:type="dxa"/>
            <w:tcBorders/>
          </w:tcPr>
          <w:p>
            <w:pPr>
              <w:pStyle w:val="FP"/>
              <w:rPr>
                <w:lang w:val="fr-FR"/>
              </w:rPr>
            </w:pPr>
            <w:r>
              <w:rPr>
                <w:lang w:val="fr-FR"/>
              </w:rPr>
              <w:t>Extension</w:t>
            </w:r>
          </w:p>
        </w:tc>
        <w:tc>
          <w:tcPr>
            <w:tcW w:w="720" w:type="dxa"/>
            <w:tcBorders/>
          </w:tcPr>
          <w:p>
            <w:pPr>
              <w:pStyle w:val="FP"/>
              <w:rPr>
                <w:lang w:val="fr-FR"/>
              </w:rPr>
            </w:pPr>
            <w:r>
              <w:rPr>
                <w:lang w:val="fr-FR"/>
              </w:rPr>
              <w:t>mi</w:t>
            </w:r>
          </w:p>
        </w:tc>
        <w:tc>
          <w:tcPr>
            <w:tcW w:w="900" w:type="dxa"/>
            <w:tcBorders/>
          </w:tcPr>
          <w:p>
            <w:pPr>
              <w:pStyle w:val="FP"/>
              <w:rPr>
                <w:lang w:val="fr-FR"/>
              </w:rPr>
            </w:pPr>
            <w:r>
              <w:rPr>
                <w:lang w:val="fr-FR"/>
              </w:rPr>
              <w:t>isf</w:t>
            </w:r>
          </w:p>
        </w:tc>
      </w:tr>
      <w:tr>
        <w:trPr/>
        <w:tc>
          <w:tcPr>
            <w:tcW w:w="900" w:type="dxa"/>
            <w:tcBorders/>
          </w:tcPr>
          <w:p>
            <w:pPr>
              <w:pStyle w:val="FP"/>
              <w:rPr>
                <w:lang w:val="fr-FR"/>
              </w:rPr>
            </w:pPr>
            <w:r>
              <w:rPr>
                <w:lang w:val="fr-FR"/>
              </w:rPr>
              <w:t>0.08</w:t>
            </w:r>
          </w:p>
        </w:tc>
        <w:tc>
          <w:tcPr>
            <w:tcW w:w="1170" w:type="dxa"/>
            <w:tcBorders/>
          </w:tcPr>
          <w:p>
            <w:pPr>
              <w:pStyle w:val="FP"/>
              <w:rPr>
                <w:lang w:val="fr-FR"/>
              </w:rPr>
            </w:pPr>
            <w:r>
              <w:rPr>
                <w:lang w:val="fr-FR"/>
              </w:rPr>
              <w:t>1</w:t>
            </w:r>
          </w:p>
        </w:tc>
        <w:tc>
          <w:tcPr>
            <w:tcW w:w="720" w:type="dxa"/>
            <w:tcBorders/>
          </w:tcPr>
          <w:p>
            <w:pPr>
              <w:pStyle w:val="FP"/>
              <w:rPr>
                <w:lang w:val="fr-FR"/>
              </w:rPr>
            </w:pPr>
            <w:r>
              <w:rPr>
                <w:lang w:val="fr-FR"/>
              </w:rPr>
              <w:t>10</w:t>
            </w:r>
          </w:p>
        </w:tc>
        <w:tc>
          <w:tcPr>
            <w:tcW w:w="900" w:type="dxa"/>
            <w:tcBorders/>
          </w:tcPr>
          <w:p>
            <w:pPr>
              <w:pStyle w:val="FP"/>
              <w:rPr>
                <w:lang w:val="fr-FR"/>
              </w:rPr>
            </w:pPr>
            <w:r>
              <w:rPr>
                <w:lang w:val="fr-FR"/>
              </w:rPr>
              <w:t>0.0</w:t>
            </w:r>
          </w:p>
        </w:tc>
      </w:tr>
      <w:tr>
        <w:trPr/>
        <w:tc>
          <w:tcPr>
            <w:tcW w:w="900" w:type="dxa"/>
            <w:tcBorders/>
          </w:tcPr>
          <w:p>
            <w:pPr>
              <w:pStyle w:val="FP"/>
              <w:rPr>
                <w:lang w:val="fr-FR"/>
              </w:rPr>
            </w:pPr>
            <w:r>
              <w:rPr>
                <w:lang w:val="fr-FR"/>
              </w:rPr>
              <w:t>1.08</w:t>
            </w:r>
          </w:p>
        </w:tc>
        <w:tc>
          <w:tcPr>
            <w:tcW w:w="1170" w:type="dxa"/>
            <w:tcBorders/>
          </w:tcPr>
          <w:p>
            <w:pPr>
              <w:pStyle w:val="FP"/>
              <w:rPr>
                <w:lang w:val="fr-FR"/>
              </w:rPr>
            </w:pPr>
            <w:r>
              <w:rPr>
                <w:lang w:val="fr-FR"/>
              </w:rPr>
              <w:t>0</w:t>
            </w:r>
          </w:p>
        </w:tc>
        <w:tc>
          <w:tcPr>
            <w:tcW w:w="720" w:type="dxa"/>
            <w:tcBorders/>
          </w:tcPr>
          <w:p>
            <w:pPr>
              <w:pStyle w:val="FP"/>
              <w:rPr>
                <w:lang w:val="fr-FR"/>
              </w:rPr>
            </w:pPr>
            <w:r>
              <w:rPr>
                <w:lang w:val="fr-FR"/>
              </w:rPr>
              <w:t>7</w:t>
            </w:r>
          </w:p>
        </w:tc>
        <w:tc>
          <w:tcPr>
            <w:tcW w:w="900" w:type="dxa"/>
            <w:tcBorders/>
          </w:tcPr>
          <w:p>
            <w:pPr>
              <w:pStyle w:val="FP"/>
              <w:rPr>
                <w:lang w:val="fr-FR"/>
              </w:rPr>
            </w:pPr>
            <w:r>
              <w:rPr>
                <w:lang w:val="fr-FR"/>
              </w:rPr>
              <w:t>0.0</w:t>
            </w:r>
          </w:p>
        </w:tc>
      </w:tr>
      <w:tr>
        <w:trPr/>
        <w:tc>
          <w:tcPr>
            <w:tcW w:w="900" w:type="dxa"/>
            <w:tcBorders/>
          </w:tcPr>
          <w:p>
            <w:pPr>
              <w:pStyle w:val="FP"/>
              <w:rPr>
                <w:lang w:val="fr-FR"/>
              </w:rPr>
            </w:pPr>
            <w:r>
              <w:rPr>
                <w:lang w:val="fr-FR"/>
              </w:rPr>
              <w:t>2.08</w:t>
            </w:r>
          </w:p>
        </w:tc>
        <w:tc>
          <w:tcPr>
            <w:tcW w:w="1170" w:type="dxa"/>
            <w:tcBorders/>
          </w:tcPr>
          <w:p>
            <w:pPr>
              <w:pStyle w:val="FP"/>
              <w:rPr>
                <w:lang w:val="fr-FR"/>
              </w:rPr>
            </w:pPr>
            <w:r>
              <w:rPr>
                <w:lang w:val="fr-FR"/>
              </w:rPr>
              <w:t>1</w:t>
            </w:r>
          </w:p>
        </w:tc>
        <w:tc>
          <w:tcPr>
            <w:tcW w:w="720" w:type="dxa"/>
            <w:tcBorders/>
          </w:tcPr>
          <w:p>
            <w:pPr>
              <w:pStyle w:val="FP"/>
              <w:rPr>
                <w:lang w:val="fr-FR"/>
              </w:rPr>
            </w:pPr>
            <w:r>
              <w:rPr>
                <w:lang w:val="fr-FR"/>
              </w:rPr>
              <w:t>10</w:t>
            </w:r>
          </w:p>
        </w:tc>
        <w:tc>
          <w:tcPr>
            <w:tcW w:w="900" w:type="dxa"/>
            <w:tcBorders/>
          </w:tcPr>
          <w:p>
            <w:pPr>
              <w:pStyle w:val="FP"/>
              <w:rPr>
                <w:lang w:val="fr-FR"/>
              </w:rPr>
            </w:pPr>
            <w:r>
              <w:rPr>
                <w:lang w:val="fr-FR"/>
              </w:rPr>
              <w:t>0.0</w:t>
            </w:r>
          </w:p>
        </w:tc>
      </w:tr>
      <w:tr>
        <w:trPr/>
        <w:tc>
          <w:tcPr>
            <w:tcW w:w="900" w:type="dxa"/>
            <w:tcBorders/>
          </w:tcPr>
          <w:p>
            <w:pPr>
              <w:pStyle w:val="FP"/>
              <w:rPr>
                <w:lang w:val="fr-FR"/>
              </w:rPr>
            </w:pPr>
            <w:r>
              <w:rPr>
                <w:lang w:val="fr-FR"/>
              </w:rPr>
              <w:t>3.08</w:t>
            </w:r>
          </w:p>
        </w:tc>
        <w:tc>
          <w:tcPr>
            <w:tcW w:w="1170" w:type="dxa"/>
            <w:tcBorders/>
          </w:tcPr>
          <w:p>
            <w:pPr>
              <w:pStyle w:val="FP"/>
              <w:rPr>
                <w:lang w:val="fr-FR"/>
              </w:rPr>
            </w:pPr>
            <w:r>
              <w:rPr>
                <w:lang w:val="fr-FR"/>
              </w:rPr>
              <w:t>0</w:t>
            </w:r>
          </w:p>
        </w:tc>
        <w:tc>
          <w:tcPr>
            <w:tcW w:w="720" w:type="dxa"/>
            <w:tcBorders/>
          </w:tcPr>
          <w:p>
            <w:pPr>
              <w:pStyle w:val="FP"/>
              <w:rPr>
                <w:lang w:val="fr-FR"/>
              </w:rPr>
            </w:pPr>
            <w:r>
              <w:rPr>
                <w:lang w:val="fr-FR"/>
              </w:rPr>
              <w:t>0</w:t>
            </w:r>
          </w:p>
        </w:tc>
        <w:tc>
          <w:tcPr>
            <w:tcW w:w="900" w:type="dxa"/>
            <w:tcBorders/>
          </w:tcPr>
          <w:p>
            <w:pPr>
              <w:pStyle w:val="FP"/>
              <w:rPr>
                <w:lang w:val="fr-FR"/>
              </w:rPr>
            </w:pPr>
            <w:r>
              <w:rPr>
                <w:lang w:val="fr-FR"/>
              </w:rPr>
              <w:t>0.0</w:t>
            </w:r>
          </w:p>
        </w:tc>
      </w:tr>
    </w:tbl>
    <w:p>
      <w:pPr>
        <w:pStyle w:val="FP"/>
        <w:rPr>
          <w:lang w:val="fr-FR"/>
        </w:rPr>
      </w:pPr>
      <w:r>
        <w:rPr>
          <w:lang w:val="fr-FR"/>
        </w:rPr>
      </w:r>
    </w:p>
    <w:p>
      <w:pPr>
        <w:pStyle w:val="Normal"/>
        <w:rPr/>
      </w:pPr>
      <w:r>
        <w:rPr>
          <w:lang w:val="en-US"/>
        </w:rPr>
        <w:t>Here, "time" is in seconds, and "extension"=0 means AMR-WB and "extension"=1 means AMR-WB+. The value of "isf" for modes 0-15 must be zero. In this example, the encoder will use the initial configuration up to first 80 ms. At 80 ms it will start encoding with AMR-WB+ mode 10 (13.6 kbps). At time instant 1080 ms, it will start encoding with AMR-WB mode 7 (23.05 kbps). At time instant 2080 ms, it will start encoding with AMR-WB+ mode 10. Finally, at time instant 3080 ms, it will start encoding with AMR-WB mode 0 (6.6 kbps) till the end of the file. This can be seen as using the initial configuration for the first 80 ms, using mode 10 for 1 second, using mode 7 for 1 second, using mode 10 for 1 second, and using mode 0 for the remaining of the file.</w:t>
      </w:r>
    </w:p>
    <w:p>
      <w:pPr>
        <w:pStyle w:val="Normal"/>
        <w:rPr>
          <w:lang w:val="en-US"/>
        </w:rPr>
      </w:pPr>
      <w:r>
        <w:rPr>
          <w:lang w:val="en-US"/>
        </w:rPr>
      </w:r>
    </w:p>
    <w:p>
      <w:pPr>
        <w:pStyle w:val="Normal"/>
        <w:rPr>
          <w:lang w:val="en-US"/>
        </w:rPr>
      </w:pPr>
      <w:r>
        <w:rPr>
          <w:lang w:val="en-US"/>
        </w:rPr>
        <w:t>In the above example, if the following command line is used:</w:t>
      </w:r>
    </w:p>
    <w:p>
      <w:pPr>
        <w:pStyle w:val="Normal"/>
        <w:rPr>
          <w:rFonts w:ascii="Courier New" w:hAnsi="Courier New" w:cs="Courier New"/>
        </w:rPr>
      </w:pPr>
      <w:r>
        <w:rPr>
          <w:rFonts w:cs="Courier New" w:ascii="Courier New" w:hAnsi="Courier New"/>
        </w:rPr>
        <w:t>AmrwbPlusEncode -ff raw -mi 12 -cf switch_amrwb.txt -if Input.wav -of bit_stream</w:t>
      </w:r>
    </w:p>
    <w:p>
      <w:pPr>
        <w:pStyle w:val="Normal"/>
        <w:rPr/>
      </w:pPr>
      <w:r>
        <w:rPr/>
        <w:t>then the first 80 ms will be encoded with AMR-WB+ mode 12.</w:t>
      </w:r>
    </w:p>
    <w:p>
      <w:pPr>
        <w:pStyle w:val="Normal"/>
        <w:rPr/>
      </w:pPr>
      <w:r>
        <w:rPr/>
      </w:r>
    </w:p>
    <w:p>
      <w:pPr>
        <w:pStyle w:val="Normal"/>
        <w:rPr/>
      </w:pPr>
      <w:r>
        <w:rPr/>
        <w:t>The example below shows a configuration file where mode index and ISF are switched.</w:t>
      </w:r>
    </w:p>
    <w:p>
      <w:pPr>
        <w:pStyle w:val="TH"/>
        <w:rPr/>
      </w:pPr>
      <w:r>
        <w:rPr/>
      </w:r>
    </w:p>
    <w:tbl>
      <w:tblPr>
        <w:tblW w:w="3690" w:type="dxa"/>
        <w:jc w:val="left"/>
        <w:tblInd w:w="270" w:type="dxa"/>
        <w:tblLayout w:type="fixed"/>
        <w:tblCellMar>
          <w:top w:w="0" w:type="dxa"/>
          <w:left w:w="108" w:type="dxa"/>
          <w:bottom w:w="0" w:type="dxa"/>
          <w:right w:w="108" w:type="dxa"/>
        </w:tblCellMar>
      </w:tblPr>
      <w:tblGrid>
        <w:gridCol w:w="900"/>
        <w:gridCol w:w="1170"/>
        <w:gridCol w:w="720"/>
        <w:gridCol w:w="900"/>
      </w:tblGrid>
      <w:tr>
        <w:trPr/>
        <w:tc>
          <w:tcPr>
            <w:tcW w:w="900" w:type="dxa"/>
            <w:tcBorders/>
          </w:tcPr>
          <w:p>
            <w:pPr>
              <w:pStyle w:val="FP"/>
              <w:rPr>
                <w:lang w:val="fr-FR"/>
              </w:rPr>
            </w:pPr>
            <w:r>
              <w:rPr>
                <w:lang w:val="fr-FR"/>
              </w:rPr>
              <w:t>#time</w:t>
            </w:r>
          </w:p>
        </w:tc>
        <w:tc>
          <w:tcPr>
            <w:tcW w:w="1170" w:type="dxa"/>
            <w:tcBorders/>
          </w:tcPr>
          <w:p>
            <w:pPr>
              <w:pStyle w:val="FP"/>
              <w:rPr>
                <w:lang w:val="fr-FR"/>
              </w:rPr>
            </w:pPr>
            <w:r>
              <w:rPr>
                <w:lang w:val="fr-FR"/>
              </w:rPr>
              <w:t>Extension</w:t>
            </w:r>
          </w:p>
        </w:tc>
        <w:tc>
          <w:tcPr>
            <w:tcW w:w="720" w:type="dxa"/>
            <w:tcBorders/>
          </w:tcPr>
          <w:p>
            <w:pPr>
              <w:pStyle w:val="FP"/>
              <w:rPr>
                <w:lang w:val="fr-FR"/>
              </w:rPr>
            </w:pPr>
            <w:r>
              <w:rPr>
                <w:lang w:val="fr-FR"/>
              </w:rPr>
              <w:t>mi</w:t>
            </w:r>
          </w:p>
        </w:tc>
        <w:tc>
          <w:tcPr>
            <w:tcW w:w="900" w:type="dxa"/>
            <w:tcBorders/>
          </w:tcPr>
          <w:p>
            <w:pPr>
              <w:pStyle w:val="FP"/>
              <w:rPr>
                <w:lang w:val="fr-FR"/>
              </w:rPr>
            </w:pPr>
            <w:r>
              <w:rPr>
                <w:lang w:val="fr-FR"/>
              </w:rPr>
              <w:t>isf</w:t>
            </w:r>
          </w:p>
        </w:tc>
      </w:tr>
      <w:tr>
        <w:trPr/>
        <w:tc>
          <w:tcPr>
            <w:tcW w:w="900" w:type="dxa"/>
            <w:tcBorders/>
          </w:tcPr>
          <w:p>
            <w:pPr>
              <w:pStyle w:val="FP"/>
              <w:rPr>
                <w:lang w:val="en-US"/>
              </w:rPr>
            </w:pPr>
            <w:r>
              <w:rPr>
                <w:lang w:val="en-US"/>
              </w:rPr>
              <w:t>0.5</w:t>
            </w:r>
          </w:p>
        </w:tc>
        <w:tc>
          <w:tcPr>
            <w:tcW w:w="1170" w:type="dxa"/>
            <w:tcBorders/>
          </w:tcPr>
          <w:p>
            <w:pPr>
              <w:pStyle w:val="FP"/>
              <w:rPr>
                <w:lang w:val="en-US"/>
              </w:rPr>
            </w:pPr>
            <w:r>
              <w:rPr>
                <w:lang w:val="en-US"/>
              </w:rPr>
              <w:t>1</w:t>
            </w:r>
          </w:p>
        </w:tc>
        <w:tc>
          <w:tcPr>
            <w:tcW w:w="720" w:type="dxa"/>
            <w:tcBorders/>
          </w:tcPr>
          <w:p>
            <w:pPr>
              <w:pStyle w:val="FP"/>
              <w:rPr>
                <w:lang w:val="en-US"/>
              </w:rPr>
            </w:pPr>
            <w:r>
              <w:rPr>
                <w:lang w:val="en-US"/>
              </w:rPr>
              <w:t>16</w:t>
            </w:r>
          </w:p>
        </w:tc>
        <w:tc>
          <w:tcPr>
            <w:tcW w:w="900" w:type="dxa"/>
            <w:tcBorders/>
          </w:tcPr>
          <w:p>
            <w:pPr>
              <w:pStyle w:val="FP"/>
              <w:rPr>
                <w:lang w:val="en-US"/>
              </w:rPr>
            </w:pPr>
            <w:r>
              <w:rPr>
                <w:lang w:val="en-US"/>
              </w:rPr>
              <w:t>1.0</w:t>
            </w:r>
          </w:p>
        </w:tc>
      </w:tr>
      <w:tr>
        <w:trPr/>
        <w:tc>
          <w:tcPr>
            <w:tcW w:w="900" w:type="dxa"/>
            <w:tcBorders/>
          </w:tcPr>
          <w:p>
            <w:pPr>
              <w:pStyle w:val="FP"/>
              <w:rPr>
                <w:lang w:val="en-US"/>
              </w:rPr>
            </w:pPr>
            <w:r>
              <w:rPr>
                <w:lang w:val="en-US"/>
              </w:rPr>
              <w:t>1.0</w:t>
            </w:r>
          </w:p>
        </w:tc>
        <w:tc>
          <w:tcPr>
            <w:tcW w:w="1170" w:type="dxa"/>
            <w:tcBorders/>
          </w:tcPr>
          <w:p>
            <w:pPr>
              <w:pStyle w:val="FP"/>
              <w:rPr>
                <w:lang w:val="en-US"/>
              </w:rPr>
            </w:pPr>
            <w:r>
              <w:rPr>
                <w:lang w:val="en-US"/>
              </w:rPr>
              <w:t>1</w:t>
            </w:r>
          </w:p>
        </w:tc>
        <w:tc>
          <w:tcPr>
            <w:tcW w:w="720" w:type="dxa"/>
            <w:tcBorders/>
          </w:tcPr>
          <w:p>
            <w:pPr>
              <w:pStyle w:val="FP"/>
              <w:rPr>
                <w:lang w:val="en-US"/>
              </w:rPr>
            </w:pPr>
            <w:r>
              <w:rPr>
                <w:lang w:val="en-US"/>
              </w:rPr>
              <w:t>20</w:t>
            </w:r>
          </w:p>
        </w:tc>
        <w:tc>
          <w:tcPr>
            <w:tcW w:w="900" w:type="dxa"/>
            <w:tcBorders/>
          </w:tcPr>
          <w:p>
            <w:pPr>
              <w:pStyle w:val="FP"/>
              <w:rPr>
                <w:lang w:val="en-US"/>
              </w:rPr>
            </w:pPr>
            <w:r>
              <w:rPr>
                <w:lang w:val="en-US"/>
              </w:rPr>
              <w:t>1.5</w:t>
            </w:r>
          </w:p>
        </w:tc>
      </w:tr>
      <w:tr>
        <w:trPr/>
        <w:tc>
          <w:tcPr>
            <w:tcW w:w="900" w:type="dxa"/>
            <w:tcBorders/>
          </w:tcPr>
          <w:p>
            <w:pPr>
              <w:pStyle w:val="FP"/>
              <w:rPr>
                <w:lang w:val="en-US"/>
              </w:rPr>
            </w:pPr>
            <w:r>
              <w:rPr>
                <w:lang w:val="en-US"/>
              </w:rPr>
              <w:t>2.0</w:t>
            </w:r>
          </w:p>
        </w:tc>
        <w:tc>
          <w:tcPr>
            <w:tcW w:w="1170" w:type="dxa"/>
            <w:tcBorders/>
          </w:tcPr>
          <w:p>
            <w:pPr>
              <w:pStyle w:val="FP"/>
              <w:rPr>
                <w:lang w:val="en-US"/>
              </w:rPr>
            </w:pPr>
            <w:r>
              <w:rPr>
                <w:lang w:val="en-US"/>
              </w:rPr>
              <w:t>1</w:t>
            </w:r>
          </w:p>
        </w:tc>
        <w:tc>
          <w:tcPr>
            <w:tcW w:w="720" w:type="dxa"/>
            <w:tcBorders/>
          </w:tcPr>
          <w:p>
            <w:pPr>
              <w:pStyle w:val="FP"/>
              <w:rPr>
                <w:lang w:val="en-US"/>
              </w:rPr>
            </w:pPr>
            <w:r>
              <w:rPr>
                <w:lang w:val="en-US"/>
              </w:rPr>
              <w:t>23</w:t>
            </w:r>
          </w:p>
        </w:tc>
        <w:tc>
          <w:tcPr>
            <w:tcW w:w="900" w:type="dxa"/>
            <w:tcBorders/>
          </w:tcPr>
          <w:p>
            <w:pPr>
              <w:pStyle w:val="FP"/>
              <w:rPr>
                <w:lang w:val="en-US"/>
              </w:rPr>
            </w:pPr>
            <w:r>
              <w:rPr>
                <w:lang w:val="en-US"/>
              </w:rPr>
              <w:t>1.5</w:t>
            </w:r>
          </w:p>
        </w:tc>
      </w:tr>
      <w:tr>
        <w:trPr/>
        <w:tc>
          <w:tcPr>
            <w:tcW w:w="900" w:type="dxa"/>
            <w:tcBorders/>
          </w:tcPr>
          <w:p>
            <w:pPr>
              <w:pStyle w:val="FP"/>
              <w:rPr>
                <w:lang w:val="en-US"/>
              </w:rPr>
            </w:pPr>
            <w:r>
              <w:rPr>
                <w:lang w:val="en-US"/>
              </w:rPr>
              <w:t>3.0</w:t>
            </w:r>
          </w:p>
        </w:tc>
        <w:tc>
          <w:tcPr>
            <w:tcW w:w="1170" w:type="dxa"/>
            <w:tcBorders/>
          </w:tcPr>
          <w:p>
            <w:pPr>
              <w:pStyle w:val="FP"/>
              <w:rPr>
                <w:lang w:val="en-US"/>
              </w:rPr>
            </w:pPr>
            <w:r>
              <w:rPr>
                <w:lang w:val="en-US"/>
              </w:rPr>
              <w:t>1</w:t>
            </w:r>
          </w:p>
        </w:tc>
        <w:tc>
          <w:tcPr>
            <w:tcW w:w="720" w:type="dxa"/>
            <w:tcBorders/>
          </w:tcPr>
          <w:p>
            <w:pPr>
              <w:pStyle w:val="FP"/>
              <w:rPr>
                <w:lang w:val="en-US"/>
              </w:rPr>
            </w:pPr>
            <w:r>
              <w:rPr>
                <w:lang w:val="en-US"/>
              </w:rPr>
              <w:t>35</w:t>
            </w:r>
          </w:p>
        </w:tc>
        <w:tc>
          <w:tcPr>
            <w:tcW w:w="900" w:type="dxa"/>
            <w:tcBorders/>
          </w:tcPr>
          <w:p>
            <w:pPr>
              <w:pStyle w:val="FP"/>
              <w:rPr>
                <w:lang w:val="en-US"/>
              </w:rPr>
            </w:pPr>
            <w:r>
              <w:rPr>
                <w:lang w:val="en-US"/>
              </w:rPr>
              <w:t>0.8</w:t>
            </w:r>
          </w:p>
        </w:tc>
      </w:tr>
      <w:tr>
        <w:trPr/>
        <w:tc>
          <w:tcPr>
            <w:tcW w:w="900" w:type="dxa"/>
            <w:tcBorders/>
          </w:tcPr>
          <w:p>
            <w:pPr>
              <w:pStyle w:val="FP"/>
              <w:rPr>
                <w:lang w:val="en-US"/>
              </w:rPr>
            </w:pPr>
            <w:r>
              <w:rPr>
                <w:lang w:val="en-US"/>
              </w:rPr>
              <w:t>4.0</w:t>
            </w:r>
          </w:p>
        </w:tc>
        <w:tc>
          <w:tcPr>
            <w:tcW w:w="1170" w:type="dxa"/>
            <w:tcBorders/>
          </w:tcPr>
          <w:p>
            <w:pPr>
              <w:pStyle w:val="FP"/>
              <w:rPr>
                <w:lang w:val="en-US"/>
              </w:rPr>
            </w:pPr>
            <w:r>
              <w:rPr>
                <w:lang w:val="en-US"/>
              </w:rPr>
              <w:t>1</w:t>
            </w:r>
          </w:p>
        </w:tc>
        <w:tc>
          <w:tcPr>
            <w:tcW w:w="720" w:type="dxa"/>
            <w:tcBorders/>
          </w:tcPr>
          <w:p>
            <w:pPr>
              <w:pStyle w:val="FP"/>
              <w:rPr>
                <w:lang w:val="en-US"/>
              </w:rPr>
            </w:pPr>
            <w:r>
              <w:rPr>
                <w:lang w:val="en-US"/>
              </w:rPr>
              <w:t>40</w:t>
            </w:r>
          </w:p>
        </w:tc>
        <w:tc>
          <w:tcPr>
            <w:tcW w:w="900" w:type="dxa"/>
            <w:tcBorders/>
          </w:tcPr>
          <w:p>
            <w:pPr>
              <w:pStyle w:val="FP"/>
              <w:rPr>
                <w:lang w:val="en-US"/>
              </w:rPr>
            </w:pPr>
            <w:r>
              <w:rPr>
                <w:lang w:val="en-US"/>
              </w:rPr>
              <w:t>1.0</w:t>
            </w:r>
          </w:p>
        </w:tc>
      </w:tr>
      <w:tr>
        <w:trPr/>
        <w:tc>
          <w:tcPr>
            <w:tcW w:w="900" w:type="dxa"/>
            <w:tcBorders/>
          </w:tcPr>
          <w:p>
            <w:pPr>
              <w:pStyle w:val="FP"/>
              <w:rPr>
                <w:lang w:val="en-US"/>
              </w:rPr>
            </w:pPr>
            <w:r>
              <w:rPr>
                <w:lang w:val="en-US"/>
              </w:rPr>
              <w:t>5.0</w:t>
            </w:r>
          </w:p>
        </w:tc>
        <w:tc>
          <w:tcPr>
            <w:tcW w:w="1170" w:type="dxa"/>
            <w:tcBorders/>
          </w:tcPr>
          <w:p>
            <w:pPr>
              <w:pStyle w:val="FP"/>
              <w:rPr>
                <w:lang w:val="en-US"/>
              </w:rPr>
            </w:pPr>
            <w:r>
              <w:rPr>
                <w:lang w:val="en-US"/>
              </w:rPr>
              <w:t>1</w:t>
            </w:r>
          </w:p>
        </w:tc>
        <w:tc>
          <w:tcPr>
            <w:tcW w:w="720" w:type="dxa"/>
            <w:tcBorders/>
          </w:tcPr>
          <w:p>
            <w:pPr>
              <w:pStyle w:val="FP"/>
              <w:rPr>
                <w:lang w:val="en-US"/>
              </w:rPr>
            </w:pPr>
            <w:r>
              <w:rPr>
                <w:lang w:val="en-US"/>
              </w:rPr>
              <w:t>47</w:t>
            </w:r>
          </w:p>
        </w:tc>
        <w:tc>
          <w:tcPr>
            <w:tcW w:w="900" w:type="dxa"/>
            <w:tcBorders/>
          </w:tcPr>
          <w:p>
            <w:pPr>
              <w:pStyle w:val="FP"/>
              <w:rPr>
                <w:lang w:val="en-US"/>
              </w:rPr>
            </w:pPr>
            <w:r>
              <w:rPr>
                <w:lang w:val="en-US"/>
              </w:rPr>
              <w:t>1.5</w:t>
            </w:r>
          </w:p>
        </w:tc>
      </w:tr>
      <w:tr>
        <w:trPr/>
        <w:tc>
          <w:tcPr>
            <w:tcW w:w="900" w:type="dxa"/>
            <w:tcBorders/>
          </w:tcPr>
          <w:p>
            <w:pPr>
              <w:pStyle w:val="FP"/>
              <w:rPr>
                <w:lang w:val="en-US"/>
              </w:rPr>
            </w:pPr>
            <w:r>
              <w:rPr>
                <w:lang w:val="en-US"/>
              </w:rPr>
              <w:t>10.0</w:t>
            </w:r>
          </w:p>
        </w:tc>
        <w:tc>
          <w:tcPr>
            <w:tcW w:w="1170" w:type="dxa"/>
            <w:tcBorders/>
          </w:tcPr>
          <w:p>
            <w:pPr>
              <w:pStyle w:val="FP"/>
              <w:rPr>
                <w:lang w:val="en-US"/>
              </w:rPr>
            </w:pPr>
            <w:r>
              <w:rPr>
                <w:lang w:val="en-US"/>
              </w:rPr>
              <w:t>1</w:t>
            </w:r>
          </w:p>
        </w:tc>
        <w:tc>
          <w:tcPr>
            <w:tcW w:w="720" w:type="dxa"/>
            <w:tcBorders/>
          </w:tcPr>
          <w:p>
            <w:pPr>
              <w:pStyle w:val="FP"/>
              <w:rPr>
                <w:lang w:val="en-US"/>
              </w:rPr>
            </w:pPr>
            <w:r>
              <w:rPr>
                <w:lang w:val="en-US"/>
              </w:rPr>
              <w:t>23</w:t>
            </w:r>
          </w:p>
        </w:tc>
        <w:tc>
          <w:tcPr>
            <w:tcW w:w="900" w:type="dxa"/>
            <w:tcBorders/>
          </w:tcPr>
          <w:p>
            <w:pPr>
              <w:pStyle w:val="FP"/>
              <w:rPr>
                <w:lang w:val="en-US"/>
              </w:rPr>
            </w:pPr>
            <w:r>
              <w:rPr>
                <w:lang w:val="en-US"/>
              </w:rPr>
              <w:t>1.0</w:t>
            </w:r>
          </w:p>
        </w:tc>
      </w:tr>
    </w:tbl>
    <w:p>
      <w:pPr>
        <w:pStyle w:val="FP"/>
        <w:rPr>
          <w:lang w:val="en-US"/>
        </w:rPr>
      </w:pPr>
      <w:r>
        <w:rPr>
          <w:lang w:val="en-US"/>
        </w:rPr>
      </w:r>
    </w:p>
    <w:p>
      <w:pPr>
        <w:pStyle w:val="Heading1"/>
        <w:ind w:left="1134" w:hanging="1134"/>
        <w:rPr>
          <w:lang w:val="en-US"/>
        </w:rPr>
      </w:pPr>
      <w:bookmarkStart w:id="27" w:name="__RefHeading___Toc517362378"/>
      <w:bookmarkEnd w:id="27"/>
      <w:r>
        <w:rPr>
          <w:lang w:val="en-US"/>
        </w:rPr>
        <w:t>A.2</w:t>
        <w:tab/>
        <w:t>Decoder usage</w:t>
      </w:r>
    </w:p>
    <w:p>
      <w:pPr>
        <w:pStyle w:val="Normal"/>
        <w:rPr/>
      </w:pPr>
      <w:r>
        <w:rPr/>
        <w:t>The decoder usage is as follows:</w:t>
      </w:r>
    </w:p>
    <w:p>
      <w:pPr>
        <w:pStyle w:val="TH"/>
        <w:rPr/>
      </w:pPr>
      <w:r>
        <w:rPr/>
      </w:r>
    </w:p>
    <w:tbl>
      <w:tblPr>
        <w:tblW w:w="9360" w:type="dxa"/>
        <w:jc w:val="left"/>
        <w:tblInd w:w="85" w:type="dxa"/>
        <w:tblLayout w:type="fixed"/>
        <w:tblCellMar>
          <w:top w:w="29" w:type="dxa"/>
          <w:left w:w="115" w:type="dxa"/>
          <w:bottom w:w="29" w:type="dxa"/>
          <w:right w:w="115" w:type="dxa"/>
        </w:tblCellMar>
      </w:tblPr>
      <w:tblGrid>
        <w:gridCol w:w="2099"/>
        <w:gridCol w:w="7261"/>
      </w:tblGrid>
      <w:tr>
        <w:trPr/>
        <w:tc>
          <w:tcPr>
            <w:tcW w:w="9360" w:type="dxa"/>
            <w:gridSpan w:val="2"/>
            <w:tcBorders>
              <w:top w:val="single" w:sz="4" w:space="0" w:color="000000"/>
              <w:left w:val="single" w:sz="4" w:space="0" w:color="000000"/>
              <w:right w:val="single" w:sz="4" w:space="0" w:color="000000"/>
            </w:tcBorders>
          </w:tcPr>
          <w:p>
            <w:pPr>
              <w:pStyle w:val="Normal"/>
              <w:spacing w:before="0" w:after="0"/>
              <w:rPr>
                <w:rFonts w:ascii="Courier New" w:hAnsi="Courier New" w:cs="Courier New"/>
              </w:rPr>
            </w:pPr>
            <w:r>
              <w:rPr>
                <w:rFonts w:cs="Courier New" w:ascii="Courier New" w:hAnsi="Courier New"/>
              </w:rPr>
              <w:t>AmrwbPlusDecode [-ff &lt;3gp/raw&gt;] [-fs &lt;fs_Hz&gt;][-mono] [-limiter] -if &lt;infile.wb+&gt; -of &lt;outfile.wav&gt; [-fer &lt;error.txt&gt;]</w:t>
            </w:r>
          </w:p>
        </w:tc>
      </w:tr>
      <w:tr>
        <w:trPr/>
        <w:tc>
          <w:tcPr>
            <w:tcW w:w="9360" w:type="dxa"/>
            <w:gridSpan w:val="2"/>
            <w:tcBorders>
              <w:left w:val="single" w:sz="4" w:space="0" w:color="000000"/>
              <w:right w:val="single" w:sz="4" w:space="0" w:color="000000"/>
            </w:tcBorders>
          </w:tcPr>
          <w:p>
            <w:pPr>
              <w:pStyle w:val="Normal"/>
              <w:spacing w:before="0" w:after="0"/>
              <w:rPr/>
            </w:pPr>
            <w:r>
              <w:rPr/>
              <w:t>Where</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AmrwbPlusDecode</w:t>
            </w:r>
          </w:p>
        </w:tc>
        <w:tc>
          <w:tcPr>
            <w:tcW w:w="7261" w:type="dxa"/>
            <w:tcBorders>
              <w:right w:val="single" w:sz="4" w:space="0" w:color="000000"/>
            </w:tcBorders>
          </w:tcPr>
          <w:p>
            <w:pPr>
              <w:pStyle w:val="Normal"/>
              <w:spacing w:before="0" w:after="0"/>
              <w:rPr/>
            </w:pPr>
            <w:r>
              <w:rPr/>
              <w:t>Name of the AMR-WB+ decoder executable either compiled from the floating-point C-code of this specification or from the fixed-point C-code of [1].</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-ff</w:t>
            </w:r>
          </w:p>
        </w:tc>
        <w:tc>
          <w:tcPr>
            <w:tcW w:w="7261" w:type="dxa"/>
            <w:tcBorders>
              <w:right w:val="single" w:sz="4" w:space="0" w:color="000000"/>
            </w:tcBorders>
          </w:tcPr>
          <w:p>
            <w:pPr>
              <w:pStyle w:val="Normal"/>
              <w:spacing w:before="0" w:after="0"/>
              <w:rPr/>
            </w:pPr>
            <w:r>
              <w:rPr/>
              <w:t xml:space="preserve">File format: </w:t>
            </w:r>
          </w:p>
          <w:p>
            <w:pPr>
              <w:pStyle w:val="Normal"/>
              <w:spacing w:before="0" w:after="0"/>
              <w:ind w:left="720" w:hanging="0"/>
              <w:rPr/>
            </w:pPr>
            <w:r>
              <w:rPr/>
              <w:t>3gp</w:t>
            </w:r>
          </w:p>
          <w:p>
            <w:pPr>
              <w:pStyle w:val="Normal"/>
              <w:spacing w:before="0" w:after="0"/>
              <w:ind w:left="720" w:hanging="0"/>
              <w:rPr/>
            </w:pPr>
            <w:r>
              <w:rPr/>
              <w:t xml:space="preserve">raw </w:t>
            </w:r>
          </w:p>
          <w:p>
            <w:pPr>
              <w:pStyle w:val="Normal"/>
              <w:spacing w:before="0" w:after="0"/>
              <w:rPr/>
            </w:pPr>
            <w:r>
              <w:rPr/>
              <w:t>The default is 3gp file format.</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-fs</w:t>
            </w:r>
          </w:p>
        </w:tc>
        <w:tc>
          <w:tcPr>
            <w:tcW w:w="7261" w:type="dxa"/>
            <w:tcBorders>
              <w:right w:val="single" w:sz="4" w:space="0" w:color="000000"/>
            </w:tcBorders>
          </w:tcPr>
          <w:p>
            <w:pPr>
              <w:pStyle w:val="Normal"/>
              <w:spacing w:before="0" w:after="0"/>
              <w:rPr/>
            </w:pPr>
            <w:r>
              <w:rPr/>
              <w:t>Output sampling rate (if this option is missing the default value of 48 kHz is used)</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-mono</w:t>
            </w:r>
          </w:p>
        </w:tc>
        <w:tc>
          <w:tcPr>
            <w:tcW w:w="7261" w:type="dxa"/>
            <w:tcBorders>
              <w:right w:val="single" w:sz="4" w:space="0" w:color="000000"/>
            </w:tcBorders>
          </w:tcPr>
          <w:p>
            <w:pPr>
              <w:pStyle w:val="Normal"/>
              <w:spacing w:before="0" w:after="0"/>
              <w:rPr/>
            </w:pPr>
            <w:r>
              <w:rPr/>
              <w:t>Forces mono decoding for stereo encoded inputs.</w:t>
            </w:r>
          </w:p>
          <w:p>
            <w:pPr>
              <w:pStyle w:val="Normal"/>
              <w:spacing w:before="0" w:after="0"/>
              <w:rPr/>
            </w:pPr>
            <w:r>
              <w:rPr/>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-limiter</w:t>
            </w:r>
          </w:p>
        </w:tc>
        <w:tc>
          <w:tcPr>
            <w:tcW w:w="7261" w:type="dxa"/>
            <w:tcBorders>
              <w:right w:val="single" w:sz="4" w:space="0" w:color="000000"/>
            </w:tcBorders>
          </w:tcPr>
          <w:p>
            <w:pPr>
              <w:pStyle w:val="Normal"/>
              <w:spacing w:before="0" w:after="0"/>
              <w:rPr/>
            </w:pPr>
            <w:r>
              <w:rPr/>
              <w:t>To avoid output clipping (recommended)</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-if</w:t>
            </w:r>
          </w:p>
        </w:tc>
        <w:tc>
          <w:tcPr>
            <w:tcW w:w="7261" w:type="dxa"/>
            <w:tcBorders>
              <w:right w:val="single" w:sz="4" w:space="0" w:color="000000"/>
            </w:tcBorders>
          </w:tcPr>
          <w:p>
            <w:pPr>
              <w:pStyle w:val="Normal"/>
              <w:spacing w:before="0" w:after="0"/>
              <w:rPr/>
            </w:pPr>
            <w:r>
              <w:rPr/>
              <w:t>Input AMR-WB+ bitstream file (according to the -ff argument )</w:t>
            </w:r>
          </w:p>
        </w:tc>
      </w:tr>
      <w:tr>
        <w:trPr/>
        <w:tc>
          <w:tcPr>
            <w:tcW w:w="2099" w:type="dxa"/>
            <w:tcBorders>
              <w:left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-of</w:t>
            </w:r>
          </w:p>
        </w:tc>
        <w:tc>
          <w:tcPr>
            <w:tcW w:w="7261" w:type="dxa"/>
            <w:tcBorders>
              <w:right w:val="single" w:sz="4" w:space="0" w:color="000000"/>
            </w:tcBorders>
          </w:tcPr>
          <w:p>
            <w:pPr>
              <w:pStyle w:val="Normal"/>
              <w:spacing w:before="0" w:after="0"/>
              <w:rPr/>
            </w:pPr>
            <w:r>
              <w:rPr/>
              <w:t>Output audio WAV file</w:t>
            </w:r>
          </w:p>
        </w:tc>
      </w:tr>
      <w:tr>
        <w:trPr/>
        <w:tc>
          <w:tcPr>
            <w:tcW w:w="2099" w:type="dxa"/>
            <w:tcBorders>
              <w:left w:val="single" w:sz="4" w:space="0" w:color="000000"/>
              <w:bottom w:val="single" w:sz="4" w:space="0" w:color="000000"/>
            </w:tcBorders>
          </w:tcPr>
          <w:p>
            <w:pPr>
              <w:pStyle w:val="Normal"/>
              <w:spacing w:before="0" w:after="0"/>
              <w:rPr>
                <w:rFonts w:ascii="Courier;Courier New" w:hAnsi="Courier;Courier New" w:cs="Courier;Courier New"/>
              </w:rPr>
            </w:pPr>
            <w:r>
              <w:rPr>
                <w:rFonts w:cs="Courier;Courier New" w:ascii="Courier;Courier New" w:hAnsi="Courier;Courier New"/>
              </w:rPr>
              <w:t>-fer</w:t>
            </w:r>
          </w:p>
        </w:tc>
        <w:tc>
          <w:tcPr>
            <w:tcW w:w="7261" w:type="dxa"/>
            <w:tcBorders>
              <w:bottom w:val="single" w:sz="4" w:space="0" w:color="000000"/>
              <w:right w:val="single" w:sz="4" w:space="0" w:color="000000"/>
            </w:tcBorders>
          </w:tcPr>
          <w:p>
            <w:pPr>
              <w:pStyle w:val="Normal"/>
              <w:spacing w:before="0" w:after="0"/>
              <w:rPr/>
            </w:pPr>
            <w:r>
              <w:rPr/>
              <w:t>Frame erasure file for simulating frame erasures.</w:t>
            </w:r>
          </w:p>
        </w:tc>
      </w:tr>
    </w:tbl>
    <w:p>
      <w:pPr>
        <w:pStyle w:val="FP"/>
        <w:spacing w:before="0" w:after="180"/>
        <w:rPr/>
      </w:pPr>
      <w:r>
        <w:rPr/>
      </w:r>
    </w:p>
    <w:p>
      <w:pPr>
        <w:pStyle w:val="Normal"/>
        <w:autoSpaceDE w:val="false"/>
        <w:rPr/>
      </w:pPr>
      <w:r>
        <w:rPr>
          <w:lang w:val="en-US"/>
        </w:rPr>
        <w:t>The output sampling rate can be chosen in function of the hardware. The decoder is able to support 8, 16, 24, 32 and 48kHz or 11.025, 22.050 and 44.1kHz. The sampling rate cannot be changed at run time. The default value is 48 kHz which is recommended. If the decoder receives modes 0 to 15 the default sampling frequency is 16 kHz.</w:t>
      </w:r>
    </w:p>
    <w:p>
      <w:pPr>
        <w:pStyle w:val="Normal"/>
        <w:autoSpaceDE w:val="false"/>
        <w:rPr>
          <w:lang w:val="en-US"/>
        </w:rPr>
      </w:pPr>
      <w:r>
        <w:rPr>
          <w:lang w:val="en-US"/>
        </w:rPr>
        <w:t>The limiter option will increase quality when the signal contains saturations and will not degrade otherwise. It is recommended to always activate the limiter option.</w:t>
      </w:r>
    </w:p>
    <w:p>
      <w:pPr>
        <w:pStyle w:val="Normal"/>
        <w:rPr/>
      </w:pPr>
      <w:r>
        <w:rPr/>
        <w:t xml:space="preserve">Frame erasure text files can be used for simulating frame erasures. They are constructed as text files (ASCII) with one flag "0" or "1" per line. There is one line per codec (transmission) frame. </w:t>
      </w:r>
      <w:r>
        <w:rPr>
          <w:lang w:val="en-US"/>
        </w:rPr>
        <w:t>"0" indicates proper reception of the frame and "1" a frame erasure.</w:t>
      </w:r>
    </w:p>
    <w:p>
      <w:pPr>
        <w:pStyle w:val="FP"/>
        <w:rPr>
          <w:lang w:val="en-US"/>
        </w:rPr>
      </w:pPr>
      <w:r>
        <w:rPr>
          <w:lang w:val="en-US"/>
        </w:rPr>
      </w:r>
      <w:r>
        <w:br w:type="page"/>
      </w:r>
    </w:p>
    <w:p>
      <w:pPr>
        <w:pStyle w:val="Heading8"/>
        <w:spacing w:before="120" w:after="120"/>
        <w:ind w:left="0" w:hanging="0"/>
        <w:rPr/>
      </w:pPr>
      <w:bookmarkStart w:id="28" w:name="__RefHeading___Toc517362379"/>
      <w:bookmarkStart w:id="29" w:name="historyclause"/>
      <w:bookmarkEnd w:id="28"/>
      <w:bookmarkEnd w:id="29"/>
      <w:r>
        <w:rPr/>
        <w:t>Annex B (informative):</w:t>
        <w:br/>
        <w:t>Change history</w:t>
      </w:r>
    </w:p>
    <w:p>
      <w:pPr>
        <w:pStyle w:val="TH"/>
        <w:rPr>
          <w:sz w:val="16"/>
          <w:szCs w:val="16"/>
        </w:rPr>
      </w:pPr>
      <w:r>
        <w:rPr>
          <w:sz w:val="16"/>
          <w:szCs w:val="16"/>
        </w:rPr>
      </w:r>
      <w:bookmarkStart w:id="30" w:name="historyclause"/>
      <w:bookmarkStart w:id="31" w:name="historyclause"/>
      <w:bookmarkEnd w:id="31"/>
    </w:p>
    <w:tbl>
      <w:tblPr>
        <w:tblW w:w="9356" w:type="dxa"/>
        <w:jc w:val="left"/>
        <w:tblInd w:w="-7" w:type="dxa"/>
        <w:tblLayout w:type="fixed"/>
        <w:tblCellMar>
          <w:top w:w="0" w:type="dxa"/>
          <w:left w:w="40" w:type="dxa"/>
          <w:bottom w:w="0" w:type="dxa"/>
          <w:right w:w="40" w:type="dxa"/>
        </w:tblCellMar>
      </w:tblPr>
      <w:tblGrid>
        <w:gridCol w:w="800"/>
        <w:gridCol w:w="901"/>
        <w:gridCol w:w="993"/>
        <w:gridCol w:w="567"/>
        <w:gridCol w:w="425"/>
        <w:gridCol w:w="4536"/>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sv-SE"/>
              </w:rPr>
              <w:t>TSG SA#</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sv-SE"/>
              </w:rPr>
            </w:pPr>
            <w:r>
              <w:rPr>
                <w:b/>
                <w:sz w:val="16"/>
                <w:lang w:val="sv-SE"/>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2004-09</w:t>
            </w:r>
          </w:p>
        </w:tc>
        <w:tc>
          <w:tcPr>
            <w:tcW w:w="901" w:type="dxa"/>
            <w:tcBorders>
              <w:top w:val="single" w:sz="6" w:space="0" w:color="000000"/>
              <w:left w:val="single" w:sz="6" w:space="0" w:color="000000"/>
              <w:right w:val="single" w:sz="6" w:space="0" w:color="000000"/>
            </w:tcBorders>
            <w:shd w:fill="FFFFFF" w:val="clear"/>
          </w:tcPr>
          <w:p>
            <w:pPr>
              <w:pStyle w:val="TAL"/>
              <w:jc w:val="center"/>
              <w:rPr>
                <w:rFonts w:cs="Arial"/>
                <w:sz w:val="16"/>
                <w:szCs w:val="16"/>
              </w:rPr>
            </w:pPr>
            <w:r>
              <w:rPr>
                <w:rFonts w:cs="Arial"/>
                <w:sz w:val="16"/>
                <w:szCs w:val="16"/>
              </w:rPr>
              <w:t>25</w:t>
            </w:r>
          </w:p>
        </w:tc>
        <w:tc>
          <w:tcPr>
            <w:tcW w:w="993"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SP-040640</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53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Approved at TSG SA#25</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c>
          <w:tcPr>
            <w:tcW w:w="567" w:type="dxa"/>
            <w:tcBorders>
              <w:top w:val="single" w:sz="6" w:space="0" w:color="000000"/>
              <w:left w:val="single" w:sz="6" w:space="0" w:color="000000"/>
              <w:right w:val="single" w:sz="6" w:space="0" w:color="000000"/>
            </w:tcBorders>
            <w:shd w:fill="FFFFFF" w:val="clear"/>
          </w:tcPr>
          <w:p>
            <w:pPr>
              <w:pStyle w:val="TAL"/>
              <w:rPr/>
            </w:pPr>
            <w:r>
              <w:rPr>
                <w:rFonts w:cs="Arial"/>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US"/>
              </w:rPr>
            </w:pPr>
            <w:r>
              <w:rPr>
                <w:rFonts w:cs="Arial" w:ascii="Arial" w:hAnsi="Arial"/>
                <w:color w:val="000000"/>
                <w:sz w:val="16"/>
                <w:szCs w:val="16"/>
                <w:lang w:val="en-US"/>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szCs w:val="16"/>
                <w:lang w:val="en-US"/>
              </w:rPr>
            </w:pPr>
            <w:r>
              <w:rPr>
                <w:rFonts w:cs="Arial" w:ascii="Arial" w:hAnsi="Arial"/>
                <w:bCs/>
                <w:color w:val="000000"/>
                <w:sz w:val="16"/>
                <w:szCs w:val="16"/>
                <w:lang w:val="en-US"/>
              </w:rPr>
              <w:t>Incorrect definition of mode index for SID frames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US"/>
              </w:rPr>
            </w:pPr>
            <w:r>
              <w:rPr>
                <w:rFonts w:cs="Arial" w:ascii="Arial" w:hAnsi="Arial"/>
                <w:color w:val="000000"/>
                <w:sz w:val="16"/>
                <w:szCs w:val="16"/>
                <w:lang w:val="en-US"/>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Correction of TCX coding selection for MMS encoder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US"/>
              </w:rPr>
            </w:pPr>
            <w:r>
              <w:rPr>
                <w:rFonts w:cs="Arial" w:ascii="Arial" w:hAnsi="Arial"/>
                <w:color w:val="000000"/>
                <w:sz w:val="16"/>
                <w:szCs w:val="16"/>
                <w:lang w:val="en-US"/>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Misread of energy buffer in coding mode selection in MMS encoder. Correction of energy buffer initialisation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US"/>
              </w:rPr>
            </w:pPr>
            <w:r>
              <w:rPr>
                <w:rFonts w:cs="Arial" w:ascii="Arial" w:hAnsi="Arial"/>
                <w:color w:val="000000"/>
                <w:sz w:val="16"/>
                <w:szCs w:val="16"/>
                <w:lang w:val="en-US"/>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Correction of stereo bit allocation tables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US"/>
              </w:rPr>
            </w:pPr>
            <w:r>
              <w:rPr>
                <w:rFonts w:cs="Arial" w:ascii="Arial" w:hAnsi="Arial"/>
                <w:color w:val="000000"/>
                <w:sz w:val="16"/>
                <w:szCs w:val="16"/>
                <w:lang w:val="en-US"/>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Optimization of error concealment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lang w:val="en-US"/>
              </w:rPr>
            </w:pPr>
            <w:r>
              <w:rPr>
                <w:rFonts w:cs="Arial" w:ascii="Arial" w:hAnsi="Arial"/>
                <w:color w:val="000000"/>
                <w:sz w:val="16"/>
                <w:szCs w:val="16"/>
                <w:lang w:val="en-US"/>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US"/>
              </w:rPr>
            </w:pPr>
            <w:r>
              <w:rPr>
                <w:rFonts w:cs="Arial" w:ascii="Arial" w:hAnsi="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Stereo operation of pre-echo mode, saturation of gain_shape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Stereo operation of pre-echo mode, alignment of encoder and decoder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Addition of support for file formats and improved command line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Source code 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AU"/>
              </w:rPr>
              <w:t>Removal of complexity counters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Void. This CR in S4-040722 (Title: Editorial changes) was meant to TS 26.290 (as CR 004) and not to TS 26.304 ! The CR was implemented instead in TS 26.290 v. 6.1.0 and a remark was put in the CR database.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Removal of the eid tool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Addition of frame erasure simulation at the decoder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Removal of two unused stereo rates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AU"/>
              </w:rPr>
            </w:pPr>
            <w:r>
              <w:rPr>
                <w:rFonts w:cs="Arial"/>
                <w:sz w:val="16"/>
                <w:szCs w:val="16"/>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AU"/>
              </w:rPr>
            </w:pPr>
            <w:r>
              <w:rPr>
                <w:rFonts w:cs="Arial"/>
                <w:sz w:val="16"/>
                <w:szCs w:val="16"/>
              </w:rPr>
              <w:t>SP-040841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Removal of extStMode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rPr>
            </w:pPr>
            <w:r>
              <w:rPr>
                <w:rFonts w:cs="Arial"/>
                <w:sz w:val="16"/>
                <w:szCs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AMR-WB/AMR-WB+ switching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Clean-up of unused C-code functions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Correction of misbehaviour of constrained cholesky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Source code bit exact 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Correction of last frame processing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Correction of frame erasure concealment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color w:val="000000"/>
                <w:sz w:val="16"/>
                <w:szCs w:val="16"/>
                <w:lang w:val="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AU"/>
              </w:rPr>
            </w:pPr>
            <w:r>
              <w:rPr>
                <w:rFonts w:cs="Arial"/>
                <w:sz w:val="16"/>
                <w:szCs w:val="16"/>
                <w:lang w:val="en-AU"/>
              </w:rPr>
              <w:t>Correction of references and terminology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DTX handling in AMR-WB modes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Remove IF2 header in AMR-WB bitstream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Decoder synchronization after frame erasures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for buffer reading in low complexity encoder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a wrong function call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mode switching using configuration file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information printed by decoder in DTX frames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of library function for 3GP file format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SP-050252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Support for input files with sampling frequency other than 48 kHz</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SP-050425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val="en-US"/>
              </w:rPr>
            </w:pPr>
            <w:r>
              <w:rPr>
                <w:rFonts w:cs="Arial"/>
                <w:color w:val="000000"/>
                <w:sz w:val="16"/>
                <w:szCs w:val="16"/>
                <w:lang w:val="en-US"/>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frame erasure concealment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lang w:val="en-US"/>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rPr>
              <w:t>Correction to end-of-file logic and  initialisation in AMR-WB modes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lang w:val="en-US"/>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sz w:val="16"/>
                <w:szCs w:val="16"/>
                <w:lang w:val="en-US"/>
              </w:rPr>
            </w:pPr>
            <w:r>
              <w:rPr>
                <w:rFonts w:cs="Arial" w:ascii="Arial" w:hAnsi="Arial"/>
                <w:sz w:val="16"/>
                <w:szCs w:val="16"/>
                <w:lang w:val="en-US"/>
              </w:rPr>
              <w:t>Correction to unnecessary look ahead in encoder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lang w:val="en-US"/>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rPr>
              <w:t>Correction to memory initialization and memory overwrite when switching between AMR-WB and AMR-WB+ modes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lang w:val="en-US"/>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rPr>
              <w:t>Correction to VC 6.0 compilation warnings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SP-060353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lang w:val="en-US"/>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val="en-US"/>
              </w:rPr>
              <w:t>Correction to switching between AMR-WB and AMR-WB+ modes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SP-060353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lang w:val="en-US"/>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rPr>
            </w:pPr>
            <w:r>
              <w:rPr>
                <w:rFonts w:cs="Arial" w:ascii="Arial" w:hAnsi="Arial"/>
                <w:sz w:val="16"/>
                <w:szCs w:val="16"/>
                <w:lang w:val="en-US"/>
              </w:rPr>
              <w:t>Correction to default stereo codec configurations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SP-070029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rPr>
            </w:pPr>
            <w:r>
              <w:rPr>
                <w:rFonts w:cs="Arial"/>
                <w:sz w:val="16"/>
                <w:szCs w:val="16"/>
                <w:lang w:val="en-US"/>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rPr>
            </w:pPr>
            <w:r>
              <w:rPr>
                <w:rFonts w:cs="Arial" w:ascii="Arial" w:hAnsi="Arial"/>
                <w:sz w:val="16"/>
                <w:szCs w:val="16"/>
                <w:lang w:val="en-US"/>
              </w:rPr>
              <w:t>Reference to users guide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rPr>
            </w:pPr>
            <w:r>
              <w:rPr>
                <w:rFonts w:cs="Arial"/>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rPr>
            </w:pPr>
            <w:r>
              <w:rPr>
                <w:rFonts w:cs="Arial" w:ascii="Arial" w:hAnsi="Arial"/>
                <w:sz w:val="16"/>
                <w:szCs w:val="16"/>
                <w:lang w:val="en-US"/>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rPr>
            </w:pPr>
            <w:r>
              <w:rPr>
                <w:rFonts w:cs="Arial"/>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rPr>
            </w:pPr>
            <w:r>
              <w:rPr>
                <w:rFonts w:cs="Arial" w:ascii="Arial" w:hAnsi="Arial"/>
                <w:sz w:val="16"/>
                <w:szCs w:val="16"/>
                <w:lang w:val="en-US"/>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rPr>
            </w:pPr>
            <w:r>
              <w:rPr>
                <w:rFonts w:cs="Arial"/>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rPr>
            </w:pPr>
            <w:r>
              <w:rPr>
                <w:rFonts w:cs="Arial" w:ascii="Arial" w:hAnsi="Arial"/>
                <w:sz w:val="16"/>
                <w:szCs w:val="16"/>
                <w:lang w:val="en-US"/>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rPr>
            </w:pPr>
            <w:r>
              <w:rPr>
                <w:rFonts w:cs="Arial"/>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rPr>
            </w:pPr>
            <w:r>
              <w:rPr>
                <w:rFonts w:cs="Arial" w:ascii="Arial" w:hAnsi="Arial"/>
                <w:sz w:val="16"/>
                <w:szCs w:val="16"/>
                <w:lang w:val="en-US"/>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rPr>
            </w:pPr>
            <w:r>
              <w:rPr>
                <w:rFonts w:cs="Arial"/>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rPr>
            </w:pPr>
            <w:r>
              <w:rPr>
                <w:rFonts w:cs="Arial" w:ascii="Arial" w:hAnsi="Arial"/>
                <w:sz w:val="16"/>
                <w:szCs w:val="16"/>
                <w:lang w:val="en-US"/>
              </w:rPr>
              <w:t>Correction of Change History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rPr>
            </w:pPr>
            <w:r>
              <w:rPr>
                <w:rFonts w:cs="Arial"/>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szCs w:val="16"/>
                <w:lang w:val="en-US"/>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rPr>
            </w:pPr>
            <w:r>
              <w:rPr>
                <w:rFonts w:cs="Arial"/>
                <w:sz w:val="16"/>
                <w:szCs w:val="16"/>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 w:val="16"/>
                <w:szCs w:val="16"/>
                <w:lang w:val="en-US"/>
              </w:rPr>
            </w:pPr>
            <w:r>
              <w:rPr>
                <w:rFonts w:cs="Arial"/>
                <w:color w:val="000000"/>
                <w:sz w:val="16"/>
                <w:szCs w:val="16"/>
                <w:lang w:val="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rPr>
            </w:pPr>
            <w:r>
              <w:rPr>
                <w:rFonts w:cs="Arial" w:ascii="Arial" w:hAnsi="Arial"/>
                <w:sz w:val="16"/>
                <w:szCs w:val="16"/>
                <w:lang w:val="en-US"/>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r>
    </w:tbl>
    <w:p>
      <w:pPr>
        <w:pStyle w:val="FP"/>
        <w:rPr>
          <w:lang w:val="en-AU"/>
        </w:rPr>
      </w:pPr>
      <w:r>
        <w:rPr>
          <w:lang w:val="en-AU"/>
        </w:rPr>
      </w:r>
    </w:p>
    <w:p>
      <w:pPr>
        <w:pStyle w:val="TH"/>
        <w:rPr>
          <w:lang w:val="en-AU"/>
        </w:rPr>
      </w:pPr>
      <w:r>
        <w:rPr>
          <w:lang w:val="en-AU"/>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lang w:val="en-AU"/>
        </w:rPr>
      </w:pPr>
      <w:r>
        <w:rPr>
          <w:lang w:val="en-AU"/>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26.304 V16.0.0 (2020-07)</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26.304 V16.0.0 (2020-07)</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26.304 V16.0.0 (2020-07)</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26.304 V16.0.0 (2020-07)</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3">
              <wp:simplePos x="0" y="0"/>
              <wp:positionH relativeFrom="margin">
                <wp:align>right</wp:align>
              </wp:positionH>
              <wp:positionV relativeFrom="paragraph">
                <wp:posOffset>635</wp:posOffset>
              </wp:positionV>
              <wp:extent cx="1818640"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26.304 V16.0.0 (2020-07)</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sv-SE" w:eastAsia="en-US"/>
                      </w:rPr>
                    </w:pPr>
                    <w:r>
                      <w:fldChar w:fldCharType="begin"/>
                    </w:r>
                    <w:r>
                      <w:rPr>
                        <w:lang w:val="sv-SE" w:eastAsia="en-US"/>
                      </w:rPr>
                      <w:instrText xml:space="preserve"> STYLEREF ZA </w:instrText>
                    </w:r>
                    <w:r>
                      <w:rPr>
                        <w:lang w:val="sv-SE" w:eastAsia="en-US"/>
                      </w:rPr>
                    </w:r>
                    <w:r>
                      <w:rPr>
                        <w:lang w:val="sv-SE" w:eastAsia="en-US"/>
                      </w:rPr>
                      <w:fldChar w:fldCharType="separate"/>
                    </w:r>
                    <w:r>
                      <w:rPr>
                        <w:lang w:val="sv-SE" w:eastAsia="en-US"/>
                      </w:rPr>
                      <w:t>3GPP TS 26.304 V16.0.0 (2020-07)</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center</wp:align>
              </wp:positionH>
              <wp:positionV relativeFrom="paragraph">
                <wp:posOffset>635</wp:posOffset>
              </wp:positionV>
              <wp:extent cx="127635"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7">
              <wp:simplePos x="0" y="0"/>
              <wp:positionH relativeFrom="margin">
                <wp:align>left</wp:align>
              </wp:positionH>
              <wp:positionV relativeFrom="paragraph">
                <wp:posOffset>635</wp:posOffset>
              </wp:positionV>
              <wp:extent cx="591820" cy="131445"/>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3z0">
    <w:name w:val="WW8Num23z0"/>
    <w:qFormat/>
    <w:rPr/>
  </w:style>
  <w:style w:type="character" w:styleId="WW8Num25z1">
    <w:name w:val="WW8Num25z1"/>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wmf"/><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2020-07-20T14:23:00Z</dcterms:created>
  <dc:creator>TSG SA WG4 Codec</dc:creator>
  <dc:description/>
  <cp:keywords>AMR-WB AMR-WB+ audio CODEC Extended AMR Wideband codec LTE</cp:keywords>
  <dc:language>en-US</dc:language>
  <cp:lastModifiedBy>S4-200951_CR-0500</cp:lastModifiedBy>
  <dcterms:modified xsi:type="dcterms:W3CDTF">2020-07-20T14:23:00Z</dcterms:modified>
  <cp:revision>2</cp:revision>
  <dc:subject>ANSI-C code for the Floating-point; Extended AMR Wideband codec (Release 16)</dc:subject>
  <dc:title>3GPP TS 26.304 v. 15.0.0</dc:title>
</cp:coreProperties>
</file>