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26.450 </w:t>
                            </w:r>
                            <w:r>
                              <w:rPr>
                                <w:lang w:val="en-GB" w:eastAsia="en-US"/>
                              </w:rPr>
                              <w:t xml:space="preserve">V16.0.0 </w:t>
                            </w:r>
                            <w:r>
                              <w:rPr>
                                <w:sz w:val="32"/>
                                <w:lang w:val="en-GB" w:eastAsia="en-US"/>
                              </w:rPr>
                              <w:t>(2019-03)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26.450 </w:t>
                      </w:r>
                      <w:r>
                        <w:rPr>
                          <w:lang w:val="en-GB" w:eastAsia="en-US"/>
                        </w:rPr>
                        <w:t xml:space="preserve">V16.0.0 </w:t>
                      </w:r>
                      <w:r>
                        <w:rPr>
                          <w:sz w:val="32"/>
                          <w:lang w:val="en-GB" w:eastAsia="en-US"/>
                        </w:rPr>
                        <w:t>(2019-03)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Codec for Enhanced Voice Services (EVS); </w:t>
                            </w:r>
                          </w:p>
                          <w:p>
                            <w:pPr>
                              <w:pStyle w:val="ZT"/>
                              <w:rPr/>
                            </w:pPr>
                            <w:r>
                              <w:rPr/>
                              <w:t xml:space="preserve">Discontinuous Transmission (DTX)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Codec for Enhanced Voice Services (EVS); </w:t>
                      </w:r>
                    </w:p>
                    <w:p>
                      <w:pPr>
                        <w:pStyle w:val="ZT"/>
                        <w:rPr/>
                      </w:pPr>
                      <w:r>
                        <w:rPr/>
                        <w:t xml:space="preserve">Discontinuous Transmission (DTX)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91285"/>
                <wp:effectExtent l="0" t="0" r="0" b="0"/>
                <wp:wrapTopAndBottom/>
                <wp:docPr id="4" name="Frame4"/>
                <a:graphic xmlns:a="http://schemas.openxmlformats.org/drawingml/2006/main">
                  <a:graphicData uri="http://schemas.microsoft.com/office/word/2010/wordprocessingShape">
                    <wps:wsp>
                      <wps:cNvSpPr txBox="1"/>
                      <wps:spPr>
                        <a:xfrm>
                          <a:off x="0" y="0"/>
                          <a:ext cx="6480810" cy="13912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09.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EVS, telephony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EVS, telephony</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74299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74299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74299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3743000">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3743001">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Background</w:t>
            <w:tab/>
          </w:r>
          <w:hyperlink w:anchor="__RefHeading___Toc3743002">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General organization</w:t>
            <w:tab/>
          </w:r>
          <w:hyperlink w:anchor="__RefHeading___Toc3743003">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EVS Codec DTX Operation</w:t>
            <w:tab/>
          </w:r>
          <w:hyperlink w:anchor="__RefHeading___Toc3743004">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Transmit (TX) side</w:t>
            <w:tab/>
          </w:r>
          <w:hyperlink w:anchor="__RefHeading___Toc3743005">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Receive (RX) side</w:t>
            <w:tab/>
          </w:r>
          <w:hyperlink w:anchor="__RefHeading___Toc3743006">
            <w:r>
              <w:rPr>
                <w:rStyle w:val="IndexLink"/>
              </w:rPr>
              <w:t>7</w:t>
            </w:r>
          </w:hyperlink>
        </w:p>
        <w:p>
          <w:pPr>
            <w:pStyle w:val="Contents8"/>
            <w:rPr>
              <w:rFonts w:ascii="Calibri" w:hAnsi="Calibri" w:cs="Calibri"/>
              <w:szCs w:val="22"/>
              <w:lang w:val="en-US" w:eastAsia="en-US"/>
            </w:rPr>
          </w:pPr>
          <w:r>
            <w:rPr>
              <w:b w:val="false"/>
            </w:rPr>
            <w:t>Annex A (informative):</w:t>
            <w:tab/>
            <w:t>Change history</w:t>
            <w:tab/>
          </w:r>
          <w:hyperlink w:anchor="__RefHeading___Toc3743007">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3742997"/>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3742998"/>
      <w:bookmarkEnd w:id="7"/>
      <w:r>
        <w:rPr/>
        <w:t>1</w:t>
        <w:tab/>
        <w:t>Scope</w:t>
      </w:r>
    </w:p>
    <w:p>
      <w:pPr>
        <w:pStyle w:val="Normal"/>
        <w:spacing w:lineRule="atLeast" w:line="240"/>
        <w:rPr/>
      </w:pPr>
      <w:r>
        <w:rPr/>
        <w:t xml:space="preserve">This document specifies the system level aspects of the Discontinuous Transmission (DTX) function of the EVS codec.  </w:t>
      </w:r>
    </w:p>
    <w:p>
      <w:pPr>
        <w:pStyle w:val="Heading1"/>
        <w:ind w:left="1134" w:hanging="1134"/>
        <w:rPr/>
      </w:pPr>
      <w:bookmarkStart w:id="8" w:name="__RefHeading___Toc3742999"/>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rFonts w:eastAsia="SimSun;宋体"/>
        </w:rPr>
        <w:t>[2]</w:t>
        <w:tab/>
        <w:t>3GPP TS 26.445: "Codec for Enhanced Voice Services (EVS); Detailed Algorithmic Description ".</w:t>
      </w:r>
    </w:p>
    <w:p>
      <w:pPr>
        <w:pStyle w:val="EX"/>
        <w:rPr/>
      </w:pPr>
      <w:r>
        <w:rPr>
          <w:rFonts w:eastAsia="SimSun;宋体"/>
        </w:rPr>
        <w:t>[3]</w:t>
        <w:tab/>
        <w:t>3GPP TS 26.442: "</w:t>
      </w:r>
      <w:r>
        <w:rPr/>
        <w:t xml:space="preserve"> </w:t>
      </w:r>
      <w:r>
        <w:rPr>
          <w:rFonts w:eastAsia="SimSun;宋体"/>
        </w:rPr>
        <w:t>Codec for Enhanced Voice Services (EVS);</w:t>
      </w:r>
      <w:r>
        <w:rPr/>
        <w:t xml:space="preserve"> </w:t>
      </w:r>
      <w:r>
        <w:rPr>
          <w:rFonts w:eastAsia="SimSun;宋体"/>
        </w:rPr>
        <w:t>ANSI C code (fixed-point)".</w:t>
      </w:r>
    </w:p>
    <w:p>
      <w:pPr>
        <w:pStyle w:val="EX"/>
        <w:rPr/>
      </w:pPr>
      <w:r>
        <w:rPr>
          <w:rFonts w:eastAsia="SimSun;宋体"/>
        </w:rPr>
        <w:t>[4]</w:t>
        <w:tab/>
        <w:t>3GPP TS 26.443: " Codec for Enhanced Voice Services (EVS);</w:t>
      </w:r>
      <w:r>
        <w:rPr/>
        <w:t xml:space="preserve"> </w:t>
      </w:r>
      <w:r>
        <w:rPr>
          <w:rFonts w:eastAsia="SimSun;宋体"/>
        </w:rPr>
        <w:t>ANSI C code (floating-point)".</w:t>
      </w:r>
    </w:p>
    <w:p>
      <w:pPr>
        <w:pStyle w:val="EX"/>
        <w:rPr/>
      </w:pPr>
      <w:r>
        <w:rPr>
          <w:rFonts w:eastAsia="SimSun;宋体"/>
        </w:rPr>
        <w:t>[5]</w:t>
        <w:tab/>
        <w:t>3GPP TS 26.444: "</w:t>
      </w:r>
      <w:r>
        <w:rPr/>
        <w:t xml:space="preserve"> </w:t>
      </w:r>
      <w:r>
        <w:rPr>
          <w:rFonts w:eastAsia="SimSun;宋体"/>
        </w:rPr>
        <w:t>Codec for Enhanced Voice Services (EVS); Test Sequences".</w:t>
      </w:r>
    </w:p>
    <w:p>
      <w:pPr>
        <w:pStyle w:val="EX"/>
        <w:rPr/>
      </w:pPr>
      <w:r>
        <w:rPr>
          <w:rFonts w:eastAsia="SimSun;宋体"/>
        </w:rPr>
        <w:t>[6]</w:t>
        <w:tab/>
        <w:t>3GPP TS 26.446: " Codec for Enhanced Voice Services (EVS);</w:t>
      </w:r>
      <w:r>
        <w:rPr/>
        <w:t xml:space="preserve"> </w:t>
      </w:r>
      <w:r>
        <w:rPr>
          <w:rFonts w:eastAsia="SimSun;宋体"/>
        </w:rPr>
        <w:t>AMR-WB Backward Compatible Functions".</w:t>
      </w:r>
    </w:p>
    <w:p>
      <w:pPr>
        <w:pStyle w:val="EX"/>
        <w:rPr/>
      </w:pPr>
      <w:r>
        <w:rPr>
          <w:rFonts w:eastAsia="SimSun;宋体"/>
        </w:rPr>
        <w:t>[7]</w:t>
        <w:tab/>
        <w:t>3GPP TS 26.447: " Codec for Enhanced Voice Services (EVS);</w:t>
      </w:r>
      <w:r>
        <w:rPr/>
        <w:t xml:space="preserve"> </w:t>
      </w:r>
      <w:r>
        <w:rPr>
          <w:rFonts w:eastAsia="SimSun;宋体"/>
        </w:rPr>
        <w:t>Error Concealment of Lost Packets".</w:t>
      </w:r>
    </w:p>
    <w:p>
      <w:pPr>
        <w:pStyle w:val="EX"/>
        <w:rPr/>
      </w:pPr>
      <w:r>
        <w:rPr>
          <w:rFonts w:eastAsia="SimSun;宋体"/>
        </w:rPr>
        <w:t>[8]</w:t>
        <w:tab/>
        <w:t>3GPP TS 26.448: " Codec for Enhanced Voice Services (EVS);</w:t>
      </w:r>
      <w:r>
        <w:rPr/>
        <w:t xml:space="preserve"> </w:t>
      </w:r>
      <w:r>
        <w:rPr>
          <w:rFonts w:eastAsia="SimSun;宋体"/>
        </w:rPr>
        <w:t>Jitter Buffer Management".</w:t>
      </w:r>
    </w:p>
    <w:p>
      <w:pPr>
        <w:pStyle w:val="Normal"/>
        <w:keepLines/>
        <w:ind w:left="1702" w:hanging="1418"/>
        <w:rPr/>
      </w:pPr>
      <w:r>
        <w:rPr>
          <w:rFonts w:eastAsia="SimSun;宋体"/>
        </w:rPr>
        <w:t>[9]</w:t>
        <w:tab/>
        <w:t>3GPP TS 26.449: " Codec for Enhanced Voice Services (EVS);</w:t>
      </w:r>
      <w:r>
        <w:rPr/>
        <w:t xml:space="preserve"> </w:t>
      </w:r>
      <w:r>
        <w:rPr>
          <w:rFonts w:eastAsia="SimSun;宋体"/>
        </w:rPr>
        <w:t>Comfort Noise Generation (CNG) Aspects".</w:t>
      </w:r>
    </w:p>
    <w:p>
      <w:pPr>
        <w:pStyle w:val="Normal"/>
        <w:keepLines/>
        <w:ind w:left="1702" w:hanging="1418"/>
        <w:rPr/>
      </w:pPr>
      <w:r>
        <w:rPr>
          <w:rFonts w:eastAsia="Times New Roman"/>
        </w:rPr>
        <w:t xml:space="preserve"> </w:t>
      </w:r>
      <w:r>
        <w:rPr>
          <w:rFonts w:eastAsia="SimSun;宋体"/>
        </w:rPr>
        <w:t>[10]</w:t>
        <w:tab/>
        <w:t>3GPP TS 26.441: " Codec for Enhanced Voice Services (EVS);</w:t>
      </w:r>
      <w:r>
        <w:rPr/>
        <w:t xml:space="preserve"> </w:t>
      </w:r>
      <w:r>
        <w:rPr>
          <w:rFonts w:eastAsia="SimSun;宋体"/>
        </w:rPr>
        <w:t>General Overview".</w:t>
      </w:r>
    </w:p>
    <w:p>
      <w:pPr>
        <w:pStyle w:val="EX"/>
        <w:rPr>
          <w:rFonts w:eastAsia="SimSun;宋体"/>
        </w:rPr>
      </w:pPr>
      <w:r>
        <w:rPr>
          <w:rFonts w:eastAsia="SimSun;宋体"/>
        </w:rPr>
        <w:t>[11]</w:t>
        <w:tab/>
        <w:t>3GPP TS 26.451: " Codec for Enhanced Voice Services (EVS);</w:t>
      </w:r>
      <w:r>
        <w:rPr/>
        <w:t xml:space="preserve"> </w:t>
      </w:r>
      <w:r>
        <w:rPr>
          <w:rFonts w:eastAsia="SimSun;宋体"/>
        </w:rPr>
        <w:t>Voice Activity Detection (VAD)".</w:t>
      </w:r>
    </w:p>
    <w:p>
      <w:pPr>
        <w:pStyle w:val="EX"/>
        <w:rPr>
          <w:rFonts w:eastAsia="SimSun;宋体"/>
        </w:rPr>
      </w:pPr>
      <w:r>
        <w:rPr>
          <w:rFonts w:eastAsia="SimSun;宋体"/>
        </w:rPr>
        <w:t>[12]</w:t>
        <w:tab/>
        <w:t>3GPP TS 26.114: "Multimedia Telephony; Media handling and interaction".</w:t>
      </w:r>
    </w:p>
    <w:p>
      <w:pPr>
        <w:pStyle w:val="EX"/>
        <w:rPr>
          <w:rFonts w:eastAsia="SimSun;宋体"/>
        </w:rPr>
      </w:pPr>
      <w:r>
        <w:rPr>
          <w:rFonts w:eastAsia="SimSun;宋体"/>
        </w:rPr>
        <w:t>[13]</w:t>
        <w:tab/>
        <w:t>3GPP TS 26.131: "Terminal acoustic characteristics for telephony; Requirements ".</w:t>
      </w:r>
    </w:p>
    <w:p>
      <w:pPr>
        <w:pStyle w:val="EX"/>
        <w:rPr/>
      </w:pPr>
      <w:r>
        <w:rPr>
          <w:rFonts w:eastAsia="SimSun;宋体"/>
        </w:rPr>
        <w:t>[14]</w:t>
        <w:tab/>
        <w:t>3GPP TR 26.952: "Codec for Enhanced Voice Services (EVS); Performance Characterization"</w:t>
      </w:r>
      <w:r>
        <w:rPr/>
        <w:t>.</w:t>
      </w:r>
    </w:p>
    <w:p>
      <w:pPr>
        <w:pStyle w:val="EX"/>
        <w:rPr/>
      </w:pPr>
      <w:r>
        <w:rPr/>
        <w:t>[15]</w:t>
        <w:tab/>
        <w:t>3GPP TS 26.452: "Codec for Enhanced Voice Services (EVS); ANSI C code; Alternative fixed-point using updated basic operators".</w:t>
      </w:r>
    </w:p>
    <w:p>
      <w:pPr>
        <w:pStyle w:val="EX"/>
        <w:rPr/>
      </w:pPr>
      <w:r>
        <w:rPr/>
      </w:r>
    </w:p>
    <w:p>
      <w:pPr>
        <w:pStyle w:val="Heading1"/>
        <w:ind w:left="1134" w:hanging="1134"/>
        <w:rPr/>
      </w:pPr>
      <w:bookmarkStart w:id="9" w:name="__RefHeading___Toc3743000"/>
      <w:bookmarkEnd w:id="9"/>
      <w:r>
        <w:rPr/>
        <w:t>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rFonts w:eastAsia="SimSun;宋体"/>
          <w:lang w:eastAsia="zh-CN"/>
        </w:rPr>
      </w:pPr>
      <w:r>
        <w:rPr>
          <w:rFonts w:eastAsia="SimSun;宋体"/>
          <w:lang w:eastAsia="zh-CN"/>
        </w:rPr>
        <w:t>ACELP</w:t>
        <w:tab/>
        <w:t>Algebraic Code-Excited Linear Prediction</w:t>
      </w:r>
    </w:p>
    <w:p>
      <w:pPr>
        <w:pStyle w:val="EW"/>
        <w:rPr>
          <w:rFonts w:eastAsia="SimSun;宋体"/>
          <w:lang w:eastAsia="zh-CN"/>
        </w:rPr>
      </w:pPr>
      <w:r>
        <w:rPr>
          <w:rFonts w:eastAsia="SimSun;宋体"/>
          <w:lang w:eastAsia="zh-CN"/>
        </w:rPr>
        <w:t>AMR-WB</w:t>
        <w:tab/>
        <w:t>Adaptive Multi Rate Wideband (codec)</w:t>
      </w:r>
    </w:p>
    <w:p>
      <w:pPr>
        <w:pStyle w:val="EW"/>
        <w:rPr>
          <w:rFonts w:eastAsia="SimSun;宋体"/>
          <w:lang w:eastAsia="zh-CN"/>
        </w:rPr>
      </w:pPr>
      <w:r>
        <w:rPr>
          <w:rFonts w:eastAsia="SimSun;宋体"/>
          <w:lang w:eastAsia="zh-CN"/>
        </w:rPr>
        <w:t>CNG</w:t>
        <w:tab/>
        <w:t>Comfort Noise Generator</w:t>
      </w:r>
    </w:p>
    <w:p>
      <w:pPr>
        <w:pStyle w:val="EW"/>
        <w:rPr>
          <w:rFonts w:eastAsia="SimSun;宋体"/>
          <w:lang w:eastAsia="zh-CN"/>
        </w:rPr>
      </w:pPr>
      <w:r>
        <w:rPr>
          <w:rFonts w:eastAsia="SimSun;宋体"/>
          <w:lang w:eastAsia="zh-CN"/>
        </w:rPr>
        <w:t>DTX</w:t>
        <w:tab/>
        <w:t>Discontinuous Transmission</w:t>
      </w:r>
    </w:p>
    <w:p>
      <w:pPr>
        <w:pStyle w:val="EW"/>
        <w:rPr>
          <w:rFonts w:eastAsia="SimSun;宋体"/>
          <w:lang w:eastAsia="zh-CN"/>
        </w:rPr>
      </w:pPr>
      <w:r>
        <w:rPr>
          <w:rFonts w:eastAsia="SimSun;宋体"/>
          <w:lang w:eastAsia="zh-CN"/>
        </w:rPr>
        <w:t>EVS</w:t>
        <w:tab/>
        <w:t>Enhanced Voice Services</w:t>
      </w:r>
    </w:p>
    <w:p>
      <w:pPr>
        <w:pStyle w:val="EW"/>
        <w:rPr/>
      </w:pPr>
      <w:r>
        <w:rPr>
          <w:rFonts w:eastAsia="SimSun;宋体"/>
          <w:lang w:eastAsia="zh-CN"/>
        </w:rPr>
        <w:t>FB</w:t>
        <w:tab/>
        <w:t>Fullband</w:t>
      </w:r>
    </w:p>
    <w:p>
      <w:pPr>
        <w:pStyle w:val="EW"/>
        <w:rPr>
          <w:rFonts w:eastAsia="SimSun;宋体"/>
          <w:lang w:eastAsia="zh-CN"/>
        </w:rPr>
      </w:pPr>
      <w:r>
        <w:rPr>
          <w:rFonts w:eastAsia="SimSun;宋体"/>
          <w:lang w:eastAsia="zh-CN"/>
        </w:rPr>
        <w:t>FEC</w:t>
        <w:tab/>
        <w:t>Frame Erasure Concealment</w:t>
      </w:r>
    </w:p>
    <w:p>
      <w:pPr>
        <w:pStyle w:val="EW"/>
        <w:rPr>
          <w:rFonts w:eastAsia="SimSun;宋体"/>
          <w:lang w:eastAsia="zh-CN"/>
        </w:rPr>
      </w:pPr>
      <w:r>
        <w:rPr>
          <w:rFonts w:eastAsia="SimSun;宋体"/>
          <w:lang w:eastAsia="zh-CN"/>
        </w:rPr>
        <w:t>IP</w:t>
        <w:tab/>
        <w:t>Internet Protocol</w:t>
      </w:r>
    </w:p>
    <w:p>
      <w:pPr>
        <w:pStyle w:val="EW"/>
        <w:rPr>
          <w:rFonts w:eastAsia="SimSun;宋体"/>
          <w:lang w:eastAsia="zh-CN"/>
        </w:rPr>
      </w:pPr>
      <w:r>
        <w:rPr>
          <w:rFonts w:eastAsia="SimSun;宋体"/>
          <w:lang w:eastAsia="zh-CN"/>
        </w:rPr>
        <w:t>JBM</w:t>
        <w:tab/>
        <w:t>Jitter Buffer Management</w:t>
      </w:r>
    </w:p>
    <w:p>
      <w:pPr>
        <w:pStyle w:val="EW"/>
        <w:rPr>
          <w:rFonts w:eastAsia="SimSun;宋体"/>
          <w:lang w:eastAsia="zh-CN"/>
        </w:rPr>
      </w:pPr>
      <w:r>
        <w:rPr>
          <w:rFonts w:eastAsia="SimSun;宋体"/>
          <w:lang w:eastAsia="zh-CN"/>
        </w:rPr>
        <w:t>MSB</w:t>
        <w:tab/>
        <w:t>Most Significant Bit</w:t>
      </w:r>
    </w:p>
    <w:p>
      <w:pPr>
        <w:pStyle w:val="EW"/>
        <w:rPr/>
      </w:pPr>
      <w:r>
        <w:rPr>
          <w:rFonts w:eastAsia="SimSun;宋体"/>
          <w:lang w:eastAsia="zh-CN"/>
        </w:rPr>
        <w:t>MTSI</w:t>
        <w:tab/>
      </w:r>
      <w:r>
        <w:rPr>
          <w:color w:val="000000"/>
        </w:rPr>
        <w:t>Multimedia Telephony Service for IMS</w:t>
      </w:r>
    </w:p>
    <w:p>
      <w:pPr>
        <w:pStyle w:val="EW"/>
        <w:rPr>
          <w:rFonts w:eastAsia="SimSun;宋体"/>
          <w:lang w:eastAsia="zh-CN"/>
        </w:rPr>
      </w:pPr>
      <w:r>
        <w:rPr>
          <w:rFonts w:eastAsia="SimSun;宋体"/>
          <w:lang w:eastAsia="zh-CN"/>
        </w:rPr>
        <w:t>NB</w:t>
        <w:tab/>
        <w:t>Narrowband</w:t>
      </w:r>
    </w:p>
    <w:p>
      <w:pPr>
        <w:pStyle w:val="EW"/>
        <w:rPr>
          <w:rFonts w:eastAsia="SimSun;宋体"/>
          <w:lang w:eastAsia="zh-CN"/>
        </w:rPr>
      </w:pPr>
      <w:r>
        <w:rPr>
          <w:rFonts w:eastAsia="SimSun;宋体"/>
          <w:lang w:eastAsia="zh-CN"/>
        </w:rPr>
        <w:t>PS</w:t>
        <w:tab/>
        <w:t>Packet Switched</w:t>
      </w:r>
    </w:p>
    <w:p>
      <w:pPr>
        <w:pStyle w:val="EW"/>
        <w:rPr>
          <w:rFonts w:eastAsia="SimSun;宋体"/>
          <w:lang w:eastAsia="zh-CN"/>
        </w:rPr>
      </w:pPr>
      <w:r>
        <w:rPr>
          <w:rFonts w:eastAsia="SimSun;宋体"/>
          <w:lang w:eastAsia="zh-CN"/>
        </w:rPr>
        <w:t>PSTN</w:t>
        <w:tab/>
        <w:t>Public Switched Telephone Network</w:t>
      </w:r>
    </w:p>
    <w:p>
      <w:pPr>
        <w:pStyle w:val="EW"/>
        <w:rPr/>
      </w:pPr>
      <w:r>
        <w:rPr>
          <w:rFonts w:eastAsia="SimSun;宋体"/>
          <w:lang w:eastAsia="zh-CN"/>
        </w:rPr>
        <w:t>SAD</w:t>
        <w:tab/>
        <w:t>Signal Activity Detection</w:t>
      </w:r>
    </w:p>
    <w:p>
      <w:pPr>
        <w:pStyle w:val="EW"/>
        <w:rPr>
          <w:rFonts w:eastAsia="SimSun;宋体"/>
          <w:lang w:eastAsia="zh-CN"/>
        </w:rPr>
      </w:pPr>
      <w:r>
        <w:rPr>
          <w:rFonts w:eastAsia="SimSun;宋体"/>
          <w:lang w:eastAsia="zh-CN"/>
        </w:rPr>
        <w:t>SC-VBR</w:t>
        <w:tab/>
        <w:t>Source Controlled - Variable Bit Rate</w:t>
      </w:r>
    </w:p>
    <w:p>
      <w:pPr>
        <w:pStyle w:val="EW"/>
        <w:rPr>
          <w:rFonts w:eastAsia="SimSun;宋体"/>
          <w:lang w:eastAsia="zh-CN"/>
        </w:rPr>
      </w:pPr>
      <w:r>
        <w:rPr>
          <w:rFonts w:eastAsia="SimSun;宋体"/>
          <w:lang w:eastAsia="zh-CN"/>
        </w:rPr>
        <w:t>SID</w:t>
        <w:tab/>
        <w:t>Silence Insertion Descriptor</w:t>
      </w:r>
    </w:p>
    <w:p>
      <w:pPr>
        <w:pStyle w:val="EW"/>
        <w:rPr>
          <w:rFonts w:eastAsia="SimSun;宋体"/>
          <w:lang w:eastAsia="zh-CN"/>
        </w:rPr>
      </w:pPr>
      <w:r>
        <w:rPr>
          <w:rFonts w:eastAsia="SimSun;宋体"/>
          <w:lang w:eastAsia="zh-CN"/>
        </w:rPr>
        <w:t>SWB</w:t>
        <w:tab/>
        <w:t>Super Wideband</w:t>
      </w:r>
    </w:p>
    <w:p>
      <w:pPr>
        <w:pStyle w:val="EW"/>
        <w:rPr>
          <w:rFonts w:eastAsia="SimSun;宋体"/>
          <w:lang w:eastAsia="zh-CN"/>
        </w:rPr>
      </w:pPr>
      <w:r>
        <w:rPr>
          <w:rFonts w:eastAsia="SimSun;宋体"/>
          <w:lang w:eastAsia="zh-CN"/>
        </w:rPr>
        <w:t>VAD</w:t>
        <w:tab/>
        <w:t>Voice Activity Detection</w:t>
      </w:r>
    </w:p>
    <w:p>
      <w:pPr>
        <w:pStyle w:val="EW"/>
        <w:rPr>
          <w:rFonts w:eastAsia="SimSun;宋体"/>
          <w:lang w:eastAsia="zh-CN"/>
        </w:rPr>
      </w:pPr>
      <w:r>
        <w:rPr>
          <w:rFonts w:eastAsia="SimSun;宋体"/>
          <w:lang w:eastAsia="zh-CN"/>
        </w:rPr>
        <w:t>WB</w:t>
        <w:tab/>
        <w:t>Wideband</w:t>
      </w:r>
    </w:p>
    <w:p>
      <w:pPr>
        <w:pStyle w:val="EX"/>
        <w:rPr>
          <w:rFonts w:eastAsia="SimSun;宋体"/>
          <w:lang w:eastAsia="zh-CN"/>
        </w:rPr>
      </w:pPr>
      <w:r>
        <w:rPr>
          <w:rFonts w:eastAsia="SimSun;宋体"/>
          <w:lang w:eastAsia="zh-CN"/>
        </w:rPr>
        <w:t>WMOPS</w:t>
        <w:tab/>
        <w:t>Weighted Millions of Operations Per Second</w:t>
      </w:r>
    </w:p>
    <w:p>
      <w:pPr>
        <w:pStyle w:val="Heading1"/>
        <w:ind w:left="1134" w:hanging="1134"/>
        <w:rPr/>
      </w:pPr>
      <w:bookmarkStart w:id="10" w:name="__RefHeading___Toc3743001"/>
      <w:bookmarkEnd w:id="10"/>
      <w:r>
        <w:rPr/>
        <w:t>4</w:t>
        <w:tab/>
        <w:t>General</w:t>
      </w:r>
    </w:p>
    <w:p>
      <w:pPr>
        <w:pStyle w:val="Heading2"/>
        <w:rPr/>
      </w:pPr>
      <w:bookmarkStart w:id="11" w:name="__RefHeading___Toc3743002"/>
      <w:bookmarkEnd w:id="11"/>
      <w:r>
        <w:rPr/>
        <w:t>4.1</w:t>
        <w:tab/>
        <w:t>Background</w:t>
      </w:r>
    </w:p>
    <w:p>
      <w:pPr>
        <w:pStyle w:val="Normal"/>
        <w:spacing w:lineRule="atLeast" w:line="240"/>
        <w:rPr/>
      </w:pPr>
      <w:r>
        <w:rPr/>
        <w:t xml:space="preserve">The present document specifies the system level aspects of the Discontinuous Transmission (DTX) function of the EVS codec. Specific codec functions that implement the DTX and other EVS functionalities are described in </w:t>
      </w:r>
      <w:r>
        <w:rPr>
          <w:rFonts w:eastAsia="SimSun;宋体"/>
        </w:rPr>
        <w:t>TS 26.445</w:t>
      </w:r>
      <w:r>
        <w:rPr/>
        <w:t xml:space="preserve"> [2], </w:t>
      </w:r>
      <w:r>
        <w:rPr>
          <w:rFonts w:eastAsia="SimSun;宋体"/>
        </w:rPr>
        <w:t>TS 26.446</w:t>
      </w:r>
      <w:r>
        <w:rPr/>
        <w:t xml:space="preserve"> [6], </w:t>
      </w:r>
      <w:r>
        <w:rPr>
          <w:rFonts w:eastAsia="SimSun;宋体"/>
        </w:rPr>
        <w:t>TS 26.447</w:t>
      </w:r>
      <w:r>
        <w:rPr/>
        <w:t xml:space="preserve"> [7], </w:t>
      </w:r>
      <w:r>
        <w:rPr>
          <w:rFonts w:eastAsia="SimSun;宋体"/>
        </w:rPr>
        <w:t>TS 26.448</w:t>
      </w:r>
      <w:r>
        <w:rPr/>
        <w:t xml:space="preserve"> [8], </w:t>
      </w:r>
      <w:r>
        <w:rPr>
          <w:rFonts w:eastAsia="SimSun;宋体"/>
        </w:rPr>
        <w:t>TS 26.449</w:t>
      </w:r>
      <w:r>
        <w:rPr/>
        <w:t xml:space="preserve"> [9] and </w:t>
      </w:r>
      <w:r>
        <w:rPr>
          <w:rFonts w:eastAsia="SimSun;宋体"/>
        </w:rPr>
        <w:t>TS 26.451</w:t>
      </w:r>
      <w:r>
        <w:rPr/>
        <w:t xml:space="preserve"> [11]. The corresponding fixed-point reference C code is specified in </w:t>
      </w:r>
      <w:r>
        <w:rPr>
          <w:rFonts w:eastAsia="SimSun;宋体"/>
        </w:rPr>
        <w:t>TS 26.442</w:t>
      </w:r>
      <w:r>
        <w:rPr/>
        <w:t xml:space="preserve"> [3] and </w:t>
      </w:r>
      <w:r>
        <w:rPr>
          <w:rFonts w:eastAsia="SimSun;宋体"/>
        </w:rPr>
        <w:t>TS 26.452</w:t>
      </w:r>
      <w:r>
        <w:rPr/>
        <w:t xml:space="preserve"> [15] using two different sets of basic operators. The corresponding floating-point reference C code is specified in </w:t>
      </w:r>
      <w:r>
        <w:rPr>
          <w:rFonts w:eastAsia="SimSun;宋体"/>
        </w:rPr>
        <w:t>TS 26.443</w:t>
      </w:r>
      <w:r>
        <w:rPr/>
        <w:t xml:space="preserve"> [4]. The EVS test sequences are given in TS 26.444 [5] and the EVS codec is characterized in TR 26.952 </w:t>
      </w:r>
      <w:r>
        <w:rPr>
          <w:lang w:val="en-CA"/>
        </w:rPr>
        <w:t>[14]</w:t>
      </w:r>
      <w:r>
        <w:rPr/>
        <w:t>.</w:t>
      </w:r>
    </w:p>
    <w:p>
      <w:pPr>
        <w:pStyle w:val="Normal"/>
        <w:rPr/>
      </w:pPr>
      <w:r>
        <w:rPr/>
        <w:t>Discontinuous transmission (DTX) is a mechanism for the EVS Codec to encode the input signal at a lower average rate by taking speech inactivity into account. The DTX scheme is useful for the following purposes:</w:t>
      </w:r>
    </w:p>
    <w:p>
      <w:pPr>
        <w:pStyle w:val="B1"/>
        <w:rPr/>
      </w:pPr>
      <w:r>
        <w:rPr/>
        <w:t>-</w:t>
        <w:tab/>
        <w:t>to conserve UE power,</w:t>
      </w:r>
    </w:p>
    <w:p>
      <w:pPr>
        <w:pStyle w:val="B1"/>
        <w:rPr/>
      </w:pPr>
      <w:r>
        <w:rPr/>
        <w:t>-</w:t>
        <w:tab/>
        <w:t xml:space="preserve">to improve network capacity. </w:t>
      </w:r>
    </w:p>
    <w:p>
      <w:pPr>
        <w:pStyle w:val="Normal"/>
        <w:rPr/>
      </w:pPr>
      <w:r>
        <w:rPr/>
        <w:t>DTX in the transmitting path (uplink) shall be in operation in UEs if commanded so by the network. The UE shall handle DTX in the receiving path (downlink) at any time, regardless of whether DTX in the transmitting path is commanded or not.</w:t>
      </w:r>
    </w:p>
    <w:p>
      <w:pPr>
        <w:pStyle w:val="Heading2"/>
        <w:rPr/>
      </w:pPr>
      <w:bookmarkStart w:id="12" w:name="__RefHeading___Toc3743003"/>
      <w:bookmarkStart w:id="13" w:name="B_Toc346619843"/>
      <w:bookmarkStart w:id="14" w:name="B_Toc346624421"/>
      <w:bookmarkStart w:id="15" w:name="B_Toc348411678"/>
      <w:bookmarkEnd w:id="12"/>
      <w:r>
        <w:rPr/>
        <w:t>4.2</w:t>
        <w:tab/>
        <w:t xml:space="preserve">General </w:t>
      </w:r>
      <w:bookmarkEnd w:id="13"/>
      <w:bookmarkEnd w:id="14"/>
      <w:bookmarkEnd w:id="15"/>
      <w:r>
        <w:rPr/>
        <w:t>organization</w:t>
      </w:r>
    </w:p>
    <w:p>
      <w:pPr>
        <w:pStyle w:val="Normal"/>
        <w:rPr/>
      </w:pPr>
      <w:r>
        <w:rPr/>
        <w:t>The default DTX mechanism described in the present document requires the following functions:</w:t>
      </w:r>
    </w:p>
    <w:p>
      <w:pPr>
        <w:pStyle w:val="B1"/>
        <w:rPr/>
      </w:pPr>
      <w:r>
        <w:rPr/>
        <w:t>-</w:t>
        <w:tab/>
        <w:t>a Signal Activity Detector (SAD) on the transmit (TX) side;</w:t>
      </w:r>
    </w:p>
    <w:p>
      <w:pPr>
        <w:pStyle w:val="B1"/>
        <w:rPr/>
      </w:pPr>
      <w:r>
        <w:rPr/>
        <w:t>-</w:t>
        <w:tab/>
        <w:t>evaluation of the background acoustic noise on the transmit (TX) side in order to transmit characteristic parameters to the receive (RX) side;</w:t>
      </w:r>
    </w:p>
    <w:p>
      <w:pPr>
        <w:pStyle w:val="B1"/>
        <w:rPr/>
      </w:pPr>
      <w:r>
        <w:rPr/>
        <w:t>-</w:t>
        <w:tab/>
        <w:t>generation, on the receive (RX) side, of a similar noise called comfort noise during periods where the transmission is switched off.</w:t>
      </w:r>
    </w:p>
    <w:p>
      <w:pPr>
        <w:pStyle w:val="Normal"/>
        <w:rPr/>
      </w:pPr>
      <w:r>
        <w:rPr/>
        <w:t xml:space="preserve">The Signal Activity Detector (SAD) is defined in </w:t>
      </w:r>
      <w:r>
        <w:rPr>
          <w:rFonts w:eastAsia="SimSun;宋体"/>
        </w:rPr>
        <w:t>TS 26.451</w:t>
      </w:r>
      <w:r>
        <w:rPr/>
        <w:t xml:space="preserve"> [11] and the comfort noise functions in </w:t>
      </w:r>
      <w:r>
        <w:rPr>
          <w:rFonts w:eastAsia="SimSun;宋体"/>
        </w:rPr>
        <w:t>TS 26.449</w:t>
      </w:r>
      <w:r>
        <w:rPr/>
        <w:t xml:space="preserve"> [9]. Both are based partly on the EVS Codec and its internal variables defined in </w:t>
      </w:r>
      <w:r>
        <w:rPr>
          <w:rFonts w:eastAsia="SimSun;宋体"/>
        </w:rPr>
        <w:t>TS 26.445</w:t>
      </w:r>
      <w:r>
        <w:rPr/>
        <w:t xml:space="preserve"> [2].</w:t>
      </w:r>
    </w:p>
    <w:p>
      <w:pPr>
        <w:pStyle w:val="Normal"/>
        <w:rPr/>
      </w:pPr>
      <w:r>
        <w:rPr/>
        <w:t xml:space="preserve">In addition to these functions, if the parameters arriving at the RX side are detected to be seriously corrupted by errors, the speech or comfort noise shall be generated from substituted data in order to avoid seriously annoying effects for the listener. These functions are defined in </w:t>
      </w:r>
      <w:r>
        <w:rPr>
          <w:rFonts w:eastAsia="SimSun;宋体"/>
        </w:rPr>
        <w:t>TS 26.447</w:t>
      </w:r>
      <w:r>
        <w:rPr/>
        <w:t xml:space="preserve"> [7].</w:t>
      </w:r>
    </w:p>
    <w:p>
      <w:pPr>
        <w:pStyle w:val="Normal"/>
        <w:rPr/>
      </w:pPr>
      <w:r>
        <w:rPr/>
        <w:t xml:space="preserve">An overall description of the speech processing parts can be found in </w:t>
      </w:r>
      <w:r>
        <w:rPr>
          <w:rFonts w:eastAsia="SimSun;宋体"/>
        </w:rPr>
        <w:t>TS 26.441</w:t>
      </w:r>
      <w:r>
        <w:rPr/>
        <w:t xml:space="preserve"> [10]. An overview of the DTX operation is shown in Figure 1.</w:t>
      </w:r>
    </w:p>
    <w:p>
      <w:pPr>
        <w:pStyle w:val="TH"/>
        <w:rPr/>
      </w:pPr>
      <w:r>
        <w:rPr/>
        <w:drawing>
          <wp:inline distT="0" distB="0" distL="0" distR="0">
            <wp:extent cx="6096635" cy="376237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10" r="-6" b="-10"/>
                    <a:stretch>
                      <a:fillRect/>
                    </a:stretch>
                  </pic:blipFill>
                  <pic:spPr bwMode="auto">
                    <a:xfrm>
                      <a:off x="0" y="0"/>
                      <a:ext cx="6096635" cy="3762375"/>
                    </a:xfrm>
                    <a:prstGeom prst="rect">
                      <a:avLst/>
                    </a:prstGeom>
                  </pic:spPr>
                </pic:pic>
              </a:graphicData>
            </a:graphic>
          </wp:inline>
        </w:drawing>
      </w:r>
    </w:p>
    <w:p>
      <w:pPr>
        <w:pStyle w:val="TF"/>
        <w:rPr/>
      </w:pPr>
      <w:r>
        <w:rPr/>
        <w:t>Figure 1: Block diagram of DTX Operation</w:t>
      </w:r>
    </w:p>
    <w:p>
      <w:pPr>
        <w:pStyle w:val="FP"/>
        <w:rPr/>
      </w:pPr>
      <w:r>
        <w:rPr/>
      </w:r>
    </w:p>
    <w:p>
      <w:pPr>
        <w:pStyle w:val="Heading1"/>
        <w:ind w:left="1134" w:hanging="1134"/>
        <w:rPr/>
      </w:pPr>
      <w:bookmarkStart w:id="16" w:name="__RefHeading___Toc3743004"/>
      <w:bookmarkEnd w:id="16"/>
      <w:r>
        <w:rPr/>
        <w:t>5</w:t>
        <w:tab/>
        <w:t>EVS Codec DTX Operation</w:t>
      </w:r>
    </w:p>
    <w:p>
      <w:pPr>
        <w:pStyle w:val="Heading2"/>
        <w:rPr/>
      </w:pPr>
      <w:bookmarkStart w:id="17" w:name="__RefHeading___Toc3743005"/>
      <w:bookmarkEnd w:id="17"/>
      <w:r>
        <w:rPr/>
        <w:t>5.1</w:t>
        <w:tab/>
        <w:t>Transmit (TX) side</w:t>
      </w:r>
    </w:p>
    <w:p>
      <w:pPr>
        <w:pStyle w:val="Normal"/>
        <w:rPr/>
      </w:pPr>
      <w:r>
        <w:rPr/>
        <w:t xml:space="preserve">There are two algorithms for extending the DTX hangover period. One is a general hangover algorithm and other is specific to music. Both are defined in clause 5.1.12.5 of </w:t>
      </w:r>
      <w:r>
        <w:rPr>
          <w:rFonts w:eastAsia="SimSun;宋体"/>
        </w:rPr>
        <w:t>TS 26.445</w:t>
      </w:r>
      <w:r>
        <w:rPr/>
        <w:t xml:space="preserve"> [2].</w:t>
      </w:r>
    </w:p>
    <w:p>
      <w:pPr>
        <w:pStyle w:val="Normal"/>
        <w:rPr/>
      </w:pPr>
      <w:r>
        <w:rPr/>
        <w:t xml:space="preserve">The main specification of the DTX/CNG algorithms is contained in clause 5.6 of </w:t>
      </w:r>
      <w:r>
        <w:rPr>
          <w:rFonts w:eastAsia="SimSun;宋体"/>
        </w:rPr>
        <w:t>TS 26.445</w:t>
      </w:r>
      <w:r>
        <w:rPr/>
        <w:t xml:space="preserve"> [2].</w:t>
      </w:r>
    </w:p>
    <w:p>
      <w:pPr>
        <w:pStyle w:val="Normal"/>
        <w:rPr/>
      </w:pPr>
      <w:r>
        <w:rPr/>
        <w:t xml:space="preserve">The bit allocation of SID frames generated for DTX operation is defined in clause 7.2 of </w:t>
      </w:r>
      <w:r>
        <w:rPr>
          <w:rFonts w:eastAsia="SimSun;宋体"/>
        </w:rPr>
        <w:t>TS 26.445</w:t>
      </w:r>
      <w:r>
        <w:rPr/>
        <w:t xml:space="preserve"> [2].</w:t>
      </w:r>
    </w:p>
    <w:p>
      <w:pPr>
        <w:pStyle w:val="Heading2"/>
        <w:rPr/>
      </w:pPr>
      <w:bookmarkStart w:id="18" w:name="__RefHeading___Toc3743006"/>
      <w:bookmarkEnd w:id="18"/>
      <w:r>
        <w:rPr/>
        <w:t>5.2</w:t>
        <w:tab/>
        <w:t>Receive (RX) side</w:t>
      </w:r>
    </w:p>
    <w:p>
      <w:pPr>
        <w:pStyle w:val="Normal"/>
        <w:rPr/>
      </w:pPr>
      <w:r>
        <w:rPr/>
        <w:t xml:space="preserve">Operation of the EVS decoder, including decoding of SID frames generated during DTX operation is described in clause 6.7 of </w:t>
      </w:r>
      <w:r>
        <w:rPr>
          <w:rFonts w:eastAsia="SimSun;宋体"/>
        </w:rPr>
        <w:t>TS 26.445</w:t>
      </w:r>
      <w:r>
        <w:rPr/>
        <w:t xml:space="preserve"> [2].</w:t>
      </w:r>
      <w:r>
        <w:br w:type="page"/>
      </w:r>
    </w:p>
    <w:p>
      <w:pPr>
        <w:pStyle w:val="Heading8"/>
        <w:ind w:left="0" w:hanging="0"/>
        <w:rPr/>
      </w:pPr>
      <w:bookmarkStart w:id="19" w:name="__RefHeading___Toc3743007"/>
      <w:bookmarkStart w:id="20" w:name="historyclause"/>
      <w:bookmarkEnd w:id="19"/>
      <w:bookmarkEnd w:id="20"/>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618"/>
        <w:gridCol w:w="1083"/>
        <w:gridCol w:w="426"/>
        <w:gridCol w:w="428"/>
        <w:gridCol w:w="4725"/>
        <w:gridCol w:w="709"/>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SP-140465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at TSG#65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2014-09</w:t>
            </w:r>
          </w:p>
        </w:tc>
        <w:tc>
          <w:tcPr>
            <w:tcW w:w="618" w:type="dxa"/>
            <w:tcBorders>
              <w:top w:val="single" w:sz="6" w:space="0" w:color="000000"/>
              <w:left w:val="single" w:sz="6" w:space="0" w:color="000000"/>
              <w:right w:val="single" w:sz="6" w:space="0" w:color="000000"/>
            </w:tcBorders>
            <w:shd w:fill="FFFFFF" w:val="clear"/>
          </w:tcPr>
          <w:p>
            <w:pPr>
              <w:pStyle w:val="TAL"/>
              <w:jc w:val="center"/>
              <w:rPr/>
            </w:pPr>
            <w:r>
              <w:rPr/>
              <w:t>65</w:t>
            </w:r>
          </w:p>
        </w:tc>
        <w:tc>
          <w:tcPr>
            <w:tcW w:w="1083"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725" w:type="dxa"/>
            <w:tcBorders>
              <w:top w:val="single" w:sz="6" w:space="0" w:color="000000"/>
              <w:left w:val="single" w:sz="6" w:space="0" w:color="000000"/>
              <w:right w:val="single" w:sz="6" w:space="0" w:color="000000"/>
            </w:tcBorders>
            <w:shd w:fill="FFFFFF" w:val="clear"/>
          </w:tcPr>
          <w:p>
            <w:pPr>
              <w:pStyle w:val="TAL"/>
              <w:rPr/>
            </w:pPr>
            <w:r>
              <w:rPr/>
              <w:t>Approved at TSG SA#65</w:t>
            </w:r>
          </w:p>
        </w:tc>
        <w:tc>
          <w:tcPr>
            <w:tcW w:w="709" w:type="dxa"/>
            <w:tcBorders>
              <w:top w:val="single" w:sz="6" w:space="0" w:color="000000"/>
              <w:left w:val="single" w:sz="6" w:space="0" w:color="000000"/>
              <w:right w:val="single" w:sz="6" w:space="0" w:color="000000"/>
            </w:tcBorders>
            <w:shd w:fill="FFFFFF" w:val="clear"/>
          </w:tcPr>
          <w:p>
            <w:pPr>
              <w:pStyle w:val="TAL"/>
              <w:rPr/>
            </w:pPr>
            <w:r>
              <w:rPr/>
              <w:t>1.0.0</w:t>
            </w:r>
          </w:p>
        </w:tc>
        <w:tc>
          <w:tcPr>
            <w:tcW w:w="850" w:type="dxa"/>
            <w:tcBorders>
              <w:top w:val="single" w:sz="6" w:space="0" w:color="000000"/>
              <w:left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0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7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536"/>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Addition of reference to Alt_FX_EVS implementation</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26.450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26.450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center</wp:align>
              </wp:positionH>
              <wp:positionV relativeFrom="paragraph">
                <wp:posOffset>4445</wp:posOffset>
              </wp:positionV>
              <wp:extent cx="641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XChar">
    <w:name w:val="EX Char"/>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Heading7Char">
    <w:name w:val="Heading 7 Char"/>
    <w:qFormat/>
    <w:rPr>
      <w:rFonts w:ascii="Arial" w:hAnsi="Arial" w:cs="Arial"/>
      <w:lang w:val="en-GB"/>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lang w:val="en-US"/>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2015-12-13T21:33:00Z</dcterms:created>
  <dc:creator>3GPP TSG SA WG4 Codec</dc:creator>
  <dc:description/>
  <cp:keywords>UMTS LTE EVS telephony</cp:keywords>
  <dc:language>en-US</dc:language>
  <cp:lastModifiedBy>Paolo Usai</cp:lastModifiedBy>
  <cp:lastPrinted>2014-09-02T11:26:00Z</cp:lastPrinted>
  <dcterms:modified xsi:type="dcterms:W3CDTF">2019-03-17T18:23:00Z</dcterms:modified>
  <cp:revision>16</cp:revision>
  <dc:subject>3GPP TS 26.450 Codec for Enhanced Voice Services (EVS); Discontinuous Transmission (DTX) (Release 16)</dc:subject>
  <dc:title>3GPP TS 26.450 v. 16.0.0</dc:title>
</cp:coreProperties>
</file>