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5.wmf" ContentType="image/x-wmf"/>
  <Override PartName="/word/media/image24.wmf" ContentType="image/x-wmf"/>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57.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50.wmf" ContentType="image/x-wmf"/>
  <Override PartName="/word/media/image27.wmf" ContentType="image/x-wmf"/>
  <Override PartName="/word/media/image4.wmf" ContentType="image/x-wmf"/>
  <Override PartName="/word/media/image34.wmf" ContentType="image/x-wmf"/>
  <Override PartName="/word/media/image26.wmf" ContentType="image/x-wmf"/>
  <Override PartName="/word/media/image3.wmf" ContentType="image/x-wmf"/>
  <Override PartName="/word/media/image33.wmf" ContentType="image/x-wmf"/>
  <Override PartName="/word/media/image28.wmf" ContentType="image/x-wmf"/>
  <Override PartName="/word/media/image5.wmf" ContentType="image/x-wmf"/>
  <Override PartName="/word/media/image35.wmf" ContentType="image/x-wmf"/>
  <Override PartName="/word/media/image2.png" ContentType="image/png"/>
  <Override PartName="/word/media/image10.wmf" ContentType="image/x-wmf"/>
  <Override PartName="/word/media/image47.wmf" ContentType="image/x-wmf"/>
  <Override PartName="/word/media/image29.wmf" ContentType="image/x-wmf"/>
  <Override PartName="/word/media/image45.wmf" ContentType="image/x-wmf"/>
  <Override PartName="/word/media/image46.wmf" ContentType="image/x-wmf"/>
  <Override PartName="/word/media/image51.wmf" ContentType="image/x-wmf"/>
  <Override PartName="/word/media/image40.wmf" ContentType="image/x-wmf"/>
  <Override PartName="/word/media/image52.wmf" ContentType="image/x-wmf"/>
  <Override PartName="/word/media/image41.wmf" ContentType="image/x-wmf"/>
  <Override PartName="/word/media/image53.wmf" ContentType="image/x-wmf"/>
  <Override PartName="/word/media/image42.wmf" ContentType="image/x-wmf"/>
  <Override PartName="/word/media/image54.wmf" ContentType="image/x-wmf"/>
  <Override PartName="/word/media/image43.wmf" ContentType="image/x-wmf"/>
  <Override PartName="/word/media/image55.wmf" ContentType="image/x-wmf"/>
  <Override PartName="/word/media/image44.wmf" ContentType="image/x-wmf"/>
  <Override PartName="/word/media/image56.wmf" ContentType="image/x-wmf"/>
  <Override PartName="/word/media/image32.wmf" ContentType="image/x-wmf"/>
  <Override PartName="/word/media/image31.wmf" ContentType="image/x-wmf"/>
  <Override PartName="/word/media/image30.wmf" ContentType="image/x-wmf"/>
  <Override PartName="/word/media/image39.wmf" ContentType="image/x-wmf"/>
  <Override PartName="/word/media/image9.wmf" ContentType="image/x-wmf"/>
  <Override PartName="/word/media/image13.wmf" ContentType="image/x-wmf"/>
  <Override PartName="/word/media/image11.wmf" ContentType="image/x-wmf"/>
  <Override PartName="/word/media/image48.wmf" ContentType="image/x-wmf"/>
  <Override PartName="/word/media/image38.wmf" ContentType="image/x-wmf"/>
  <Override PartName="/word/media/image8.wmf" ContentType="image/x-wmf"/>
  <Override PartName="/word/media/image49.wmf" ContentType="image/x-wmf"/>
  <Override PartName="/word/media/image12.wmf" ContentType="image/x-wmf"/>
  <Override PartName="/word/media/image7.wmf" ContentType="image/x-wmf"/>
  <Override PartName="/word/media/image37.wmf" ContentType="image/x-wmf"/>
  <Override PartName="/word/media/image6.wmf" ContentType="image/x-wmf"/>
  <Override PartName="/word/media/image36.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26.978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26.978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lang w:val="en-US"/>
                              </w:rPr>
                              <w:t xml:space="preserve">Results of the </w:t>
                              <w:br/>
                              <w:t>Adaptive Multi-Rate (AMR) noise suppression selection phase</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lang w:val="en-US"/>
                        </w:rPr>
                        <w:t xml:space="preserve">Results of the </w:t>
                        <w:br/>
                        <w:t>Adaptive Multi-Rate (AMR) noise suppression selection phase</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11042015</wp:posOffset>
                </wp:positionV>
                <wp:extent cx="6479540" cy="1038860"/>
                <wp:effectExtent l="0" t="0" r="0" b="0"/>
                <wp:wrapTopAndBottom/>
                <wp:docPr id="4" name="Frame4"/>
                <a:graphic xmlns:a="http://schemas.openxmlformats.org/drawingml/2006/main">
                  <a:graphicData uri="http://schemas.microsoft.com/office/word/2010/wordprocessingShape">
                    <wps:wsp>
                      <wps:cNvSpPr txBox="1"/>
                      <wps:spPr>
                        <a:xfrm>
                          <a:off x="0" y="0"/>
                          <a:ext cx="6479540" cy="10388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2pt;height:81.8pt;mso-wrap-distance-left:0pt;mso-wrap-distance-right:0pt;mso-wrap-distance-top:0pt;mso-wrap-distance-bottom:0pt;margin-top:869.45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GSM, codec, LTE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GSM, codec, LTE</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96085"/>
                <wp:effectExtent l="0" t="0" r="0" b="0"/>
                <wp:wrapTopAndBottom/>
                <wp:docPr id="13" name="Frame9"/>
                <a:graphic xmlns:a="http://schemas.openxmlformats.org/drawingml/2006/main">
                  <a:graphicData uri="http://schemas.microsoft.com/office/word/2010/wordprocessingShape">
                    <wps:wsp>
                      <wps:cNvSpPr txBox="1"/>
                      <wps:spPr>
                        <a:xfrm>
                          <a:off x="0" y="0"/>
                          <a:ext cx="6121400" cy="169608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3.55pt;mso-wrap-distance-left:0pt;mso-wrap-distance-right:0pt;mso-wrap-distance-top:0pt;mso-wrap-distance-bottom:0pt;margin-top:580.9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453673">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453674">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453675">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453676">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453677">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453678">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517453679">
            <w:r>
              <w:rPr>
                <w:rStyle w:val="IndexLink"/>
              </w:rPr>
              <w:t>8</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Project History</w:t>
            <w:tab/>
          </w:r>
          <w:hyperlink w:anchor="__RefHeading___Toc517453680">
            <w:r>
              <w:rPr>
                <w:rStyle w:val="IndexLink"/>
              </w:rPr>
              <w:t>8</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Overview of the AMR-NS Work Item</w:t>
            <w:tab/>
          </w:r>
          <w:hyperlink w:anchor="__RefHeading___Toc517453681">
            <w:r>
              <w:rPr>
                <w:rStyle w:val="IndexLink"/>
              </w:rPr>
              <w:t>8</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Presentation of the following clauses</w:t>
            <w:tab/>
          </w:r>
          <w:hyperlink w:anchor="__RefHeading___Toc517453682">
            <w:r>
              <w:rPr>
                <w:rStyle w:val="IndexLink"/>
              </w:rPr>
              <w:t>9</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Minimum Performance Requirements</w:t>
            <w:tab/>
          </w:r>
          <w:hyperlink w:anchor="__RefHeading___Toc517453683">
            <w:r>
              <w:rPr>
                <w:rStyle w:val="IndexLink"/>
              </w:rPr>
              <w:t>10</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Comparison of Candidates by Subjective Means</w:t>
            <w:tab/>
          </w:r>
          <w:hyperlink w:anchor="__RefHeading___Toc517453684">
            <w:r>
              <w:rPr>
                <w:rStyle w:val="IndexLink"/>
              </w:rPr>
              <w:t>11</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Selection Phase Listening Tests and Results</w:t>
            <w:tab/>
          </w:r>
          <w:hyperlink w:anchor="__RefHeading___Toc517453685">
            <w:r>
              <w:rPr>
                <w:rStyle w:val="IndexLink"/>
              </w:rPr>
              <w:t>12</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Summary of Selection Tests undertaken</w:t>
            <w:tab/>
          </w:r>
          <w:hyperlink w:anchor="__RefHeading___Toc517453686">
            <w:r>
              <w:rPr>
                <w:rStyle w:val="IndexLink"/>
              </w:rPr>
              <w:t>12</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Summary of Listening Test Results Covering Minimum Performance Requirements</w:t>
            <w:tab/>
          </w:r>
          <w:hyperlink w:anchor="__RefHeading___Toc517453687">
            <w:r>
              <w:rPr>
                <w:rStyle w:val="IndexLink"/>
              </w:rPr>
              <w:t>13</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Summary of Listening Test Results Covering Comparison of Candidates</w:t>
            <w:tab/>
          </w:r>
          <w:hyperlink w:anchor="__RefHeading___Toc517453688">
            <w:r>
              <w:rPr>
                <w:rStyle w:val="IndexLink"/>
              </w:rPr>
              <w:t>14</w:t>
            </w:r>
          </w:hyperlink>
        </w:p>
        <w:p>
          <w:pPr>
            <w:pStyle w:val="Contents2"/>
            <w:rPr>
              <w:rFonts w:ascii="Calibri" w:hAnsi="Calibri" w:cs="Calibri"/>
              <w:sz w:val="22"/>
              <w:szCs w:val="22"/>
              <w:lang w:val="en-US" w:eastAsia="en-US"/>
            </w:rPr>
          </w:pPr>
          <w:r>
            <w:rPr/>
            <w:t>7.4</w:t>
          </w:r>
          <w:r>
            <w:rPr>
              <w:rFonts w:cs="Calibri" w:ascii="Calibri" w:hAnsi="Calibri"/>
              <w:sz w:val="22"/>
              <w:szCs w:val="22"/>
              <w:lang w:val="en-US" w:eastAsia="en-US"/>
            </w:rPr>
            <w:tab/>
          </w:r>
          <w:r>
            <w:rPr/>
            <w:t>Graphical Representation of Results from all Formal Listening Tests</w:t>
            <w:tab/>
          </w:r>
          <w:hyperlink w:anchor="__RefHeading___Toc517453689">
            <w:r>
              <w:rPr>
                <w:rStyle w:val="IndexLink"/>
              </w:rPr>
              <w:t>16</w:t>
            </w:r>
          </w:hyperlink>
        </w:p>
        <w:p>
          <w:pPr>
            <w:pStyle w:val="Contents3"/>
            <w:rPr>
              <w:rFonts w:ascii="Calibri" w:hAnsi="Calibri" w:cs="Calibri"/>
              <w:sz w:val="22"/>
              <w:szCs w:val="22"/>
              <w:lang w:val="en-US" w:eastAsia="en-US"/>
            </w:rPr>
          </w:pPr>
          <w:r>
            <w:rPr/>
            <w:t>7.4.1</w:t>
          </w:r>
          <w:r>
            <w:rPr>
              <w:rFonts w:cs="Calibri" w:ascii="Calibri" w:hAnsi="Calibri"/>
              <w:sz w:val="22"/>
              <w:szCs w:val="22"/>
            </w:rPr>
            <w:tab/>
          </w:r>
          <w:r>
            <w:rPr>
              <w:lang w:val="en-US" w:eastAsia="en-US"/>
            </w:rPr>
            <w:t>Experiment 2: Degradation in Clean Speech (pair comparison test)</w:t>
          </w:r>
          <w:r>
            <w:rPr/>
            <w:tab/>
          </w:r>
          <w:hyperlink w:anchor="__RefHeading___Toc517453690">
            <w:r>
              <w:rPr>
                <w:rStyle w:val="IndexLink"/>
              </w:rPr>
              <w:t>16</w:t>
            </w:r>
          </w:hyperlink>
        </w:p>
        <w:p>
          <w:pPr>
            <w:pStyle w:val="Contents3"/>
            <w:rPr>
              <w:rFonts w:ascii="Calibri" w:hAnsi="Calibri" w:cs="Calibri"/>
              <w:sz w:val="22"/>
              <w:szCs w:val="22"/>
              <w:lang w:val="en-US" w:eastAsia="en-US"/>
            </w:rPr>
          </w:pPr>
          <w:r>
            <w:rPr/>
            <w:t>7.4.2</w:t>
          </w:r>
          <w:r>
            <w:rPr>
              <w:rFonts w:cs="Calibri" w:ascii="Calibri" w:hAnsi="Calibri"/>
              <w:sz w:val="22"/>
              <w:szCs w:val="22"/>
            </w:rPr>
            <w:tab/>
          </w:r>
          <w:r>
            <w:rPr>
              <w:lang w:val="en-US" w:eastAsia="en-US"/>
            </w:rPr>
            <w:t>Experiment 3: Artifacts and Clipping in Background Noise</w:t>
          </w:r>
          <w:r>
            <w:rPr/>
            <w:tab/>
          </w:r>
          <w:hyperlink w:anchor="__RefHeading___Toc517453691">
            <w:r>
              <w:rPr>
                <w:rStyle w:val="IndexLink"/>
              </w:rPr>
              <w:t>17</w:t>
            </w:r>
          </w:hyperlink>
        </w:p>
        <w:p>
          <w:pPr>
            <w:pStyle w:val="Contents4"/>
            <w:rPr>
              <w:rFonts w:ascii="Calibri" w:hAnsi="Calibri" w:cs="Calibri"/>
              <w:sz w:val="22"/>
              <w:szCs w:val="22"/>
              <w:lang w:val="fr-FR" w:eastAsia="en-US"/>
            </w:rPr>
          </w:pPr>
          <w:r>
            <w:rPr>
              <w:lang w:val="fr-FR" w:eastAsia="en-US"/>
            </w:rPr>
            <w:t>7.4.2.1</w:t>
          </w:r>
          <w:r>
            <w:rPr>
              <w:rFonts w:cs="Calibri" w:ascii="Calibri" w:hAnsi="Calibri"/>
              <w:sz w:val="22"/>
              <w:szCs w:val="22"/>
              <w:lang w:val="fr-FR" w:eastAsia="en-US"/>
            </w:rPr>
            <w:tab/>
          </w:r>
          <w:r>
            <w:rPr>
              <w:lang w:val="fr-FR" w:eastAsia="en-US"/>
            </w:rPr>
            <w:t>Car Noise</w:t>
            <w:tab/>
          </w:r>
          <w:hyperlink w:anchor="__RefHeading___Toc517453692">
            <w:r>
              <w:rPr>
                <w:rStyle w:val="IndexLink"/>
                <w:lang w:val="fr-FR" w:eastAsia="en-US"/>
              </w:rPr>
              <w:t>17</w:t>
            </w:r>
          </w:hyperlink>
        </w:p>
        <w:p>
          <w:pPr>
            <w:pStyle w:val="Contents4"/>
            <w:rPr>
              <w:rFonts w:ascii="Calibri" w:hAnsi="Calibri" w:cs="Calibri"/>
              <w:sz w:val="22"/>
              <w:szCs w:val="22"/>
              <w:lang w:val="fr-FR" w:eastAsia="en-US"/>
            </w:rPr>
          </w:pPr>
          <w:r>
            <w:rPr>
              <w:lang w:val="fr-FR" w:eastAsia="en-US"/>
            </w:rPr>
            <w:t>7.4.2.2</w:t>
          </w:r>
          <w:r>
            <w:rPr>
              <w:rFonts w:cs="Calibri" w:ascii="Calibri" w:hAnsi="Calibri"/>
              <w:sz w:val="22"/>
              <w:szCs w:val="22"/>
              <w:lang w:val="fr-FR" w:eastAsia="en-US"/>
            </w:rPr>
            <w:tab/>
          </w:r>
          <w:r>
            <w:rPr>
              <w:lang w:val="fr-FR" w:eastAsia="en-US"/>
            </w:rPr>
            <w:t>Street Noise</w:t>
            <w:tab/>
          </w:r>
          <w:hyperlink w:anchor="__RefHeading___Toc517453693">
            <w:r>
              <w:rPr>
                <w:rStyle w:val="IndexLink"/>
                <w:lang w:val="fr-FR" w:eastAsia="en-US"/>
              </w:rPr>
              <w:t>17</w:t>
            </w:r>
          </w:hyperlink>
        </w:p>
        <w:p>
          <w:pPr>
            <w:pStyle w:val="Contents4"/>
            <w:rPr>
              <w:rFonts w:ascii="Calibri" w:hAnsi="Calibri" w:cs="Calibri"/>
              <w:sz w:val="22"/>
              <w:szCs w:val="22"/>
              <w:lang w:val="fr-FR" w:eastAsia="en-US"/>
            </w:rPr>
          </w:pPr>
          <w:r>
            <w:rPr>
              <w:lang w:val="fr-FR" w:eastAsia="en-US"/>
            </w:rPr>
            <w:t>7.4.2.3</w:t>
          </w:r>
          <w:r>
            <w:rPr>
              <w:rFonts w:cs="Calibri" w:ascii="Calibri" w:hAnsi="Calibri"/>
              <w:sz w:val="22"/>
              <w:szCs w:val="22"/>
              <w:lang w:val="fr-FR" w:eastAsia="en-US"/>
            </w:rPr>
            <w:tab/>
          </w:r>
          <w:r>
            <w:rPr>
              <w:lang w:val="fr-FR" w:eastAsia="en-US"/>
            </w:rPr>
            <w:t>Babble Noise</w:t>
            <w:tab/>
          </w:r>
          <w:hyperlink w:anchor="__RefHeading___Toc517453694">
            <w:r>
              <w:rPr>
                <w:rStyle w:val="IndexLink"/>
                <w:lang w:val="fr-FR" w:eastAsia="en-US"/>
              </w:rPr>
              <w:t>18</w:t>
            </w:r>
          </w:hyperlink>
        </w:p>
        <w:p>
          <w:pPr>
            <w:pStyle w:val="Contents3"/>
            <w:rPr>
              <w:rFonts w:ascii="Calibri" w:hAnsi="Calibri" w:cs="Calibri"/>
              <w:sz w:val="22"/>
              <w:szCs w:val="22"/>
              <w:lang w:val="en-US" w:eastAsia="en-US"/>
            </w:rPr>
          </w:pPr>
          <w:r>
            <w:rPr/>
            <w:t>7.4.3</w:t>
          </w:r>
          <w:r>
            <w:rPr>
              <w:rFonts w:cs="Calibri" w:ascii="Calibri" w:hAnsi="Calibri"/>
              <w:sz w:val="22"/>
              <w:szCs w:val="22"/>
              <w:lang w:val="en-US" w:eastAsia="en-US"/>
            </w:rPr>
            <w:tab/>
          </w:r>
          <w:r>
            <w:rPr/>
            <w:t>Experiment 4: Performance in Background Noise (5.9kbps AMR Speech Codec)</w:t>
            <w:tab/>
          </w:r>
          <w:hyperlink w:anchor="__RefHeading___Toc517453695">
            <w:r>
              <w:rPr>
                <w:rStyle w:val="IndexLink"/>
              </w:rPr>
              <w:t>19</w:t>
            </w:r>
          </w:hyperlink>
        </w:p>
        <w:p>
          <w:pPr>
            <w:pStyle w:val="Contents3"/>
            <w:rPr>
              <w:rFonts w:ascii="Calibri" w:hAnsi="Calibri" w:cs="Calibri"/>
              <w:sz w:val="22"/>
              <w:szCs w:val="22"/>
              <w:lang w:val="en-US" w:eastAsia="en-US"/>
            </w:rPr>
          </w:pPr>
          <w:r>
            <w:rPr/>
            <w:t>7.4.4</w:t>
          </w:r>
          <w:r>
            <w:rPr>
              <w:rFonts w:cs="Calibri" w:ascii="Calibri" w:hAnsi="Calibri"/>
              <w:sz w:val="22"/>
              <w:szCs w:val="22"/>
              <w:lang w:val="en-US" w:eastAsia="en-US"/>
            </w:rPr>
            <w:tab/>
          </w:r>
          <w:r>
            <w:rPr/>
            <w:t>Experiment 5: Performance in Background Noise (12.2kbps AMR Speech Codec)</w:t>
            <w:tab/>
          </w:r>
          <w:hyperlink w:anchor="__RefHeading___Toc517453696">
            <w:r>
              <w:rPr>
                <w:rStyle w:val="IndexLink"/>
              </w:rPr>
              <w:t>21</w:t>
            </w:r>
          </w:hyperlink>
        </w:p>
        <w:p>
          <w:pPr>
            <w:pStyle w:val="Contents3"/>
            <w:rPr>
              <w:rFonts w:ascii="Calibri" w:hAnsi="Calibri" w:cs="Calibri"/>
              <w:sz w:val="22"/>
              <w:szCs w:val="22"/>
              <w:lang w:val="en-US" w:eastAsia="en-US"/>
            </w:rPr>
          </w:pPr>
          <w:r>
            <w:rPr/>
            <w:t>7.4.5</w:t>
          </w:r>
          <w:r>
            <w:rPr>
              <w:rFonts w:cs="Calibri" w:ascii="Calibri" w:hAnsi="Calibri"/>
              <w:sz w:val="22"/>
              <w:szCs w:val="22"/>
              <w:lang w:val="en-US" w:eastAsia="en-US"/>
            </w:rPr>
            <w:tab/>
          </w:r>
          <w:r>
            <w:rPr/>
            <w:t>Experiment 6: Performance in Background Noise with Channel Errors (Car Noise with 6dB SNR)</w:t>
            <w:tab/>
          </w:r>
          <w:hyperlink w:anchor="__RefHeading___Toc517453697">
            <w:r>
              <w:rPr>
                <w:rStyle w:val="IndexLink"/>
              </w:rPr>
              <w:t>23</w:t>
            </w:r>
          </w:hyperlink>
        </w:p>
        <w:p>
          <w:pPr>
            <w:pStyle w:val="Contents3"/>
            <w:rPr>
              <w:rFonts w:ascii="Calibri" w:hAnsi="Calibri" w:cs="Calibri"/>
              <w:sz w:val="22"/>
              <w:szCs w:val="22"/>
              <w:lang w:val="en-US" w:eastAsia="en-US"/>
            </w:rPr>
          </w:pPr>
          <w:r>
            <w:rPr/>
            <w:t>7.4.6</w:t>
          </w:r>
          <w:r>
            <w:rPr>
              <w:rFonts w:cs="Calibri" w:ascii="Calibri" w:hAnsi="Calibri"/>
              <w:sz w:val="22"/>
              <w:szCs w:val="22"/>
              <w:lang w:val="en-US" w:eastAsia="en-US"/>
            </w:rPr>
            <w:tab/>
          </w:r>
          <w:r>
            <w:rPr/>
            <w:t>Experiment 7: Performance in Background Noise with Channel Errors (Street Noise with 9dB SNR)</w:t>
            <w:tab/>
          </w:r>
          <w:hyperlink w:anchor="__RefHeading___Toc517453698">
            <w:r>
              <w:rPr>
                <w:rStyle w:val="IndexLink"/>
              </w:rPr>
              <w:t>24</w:t>
            </w:r>
          </w:hyperlink>
        </w:p>
        <w:p>
          <w:pPr>
            <w:pStyle w:val="Contents3"/>
            <w:rPr>
              <w:rFonts w:ascii="Calibri" w:hAnsi="Calibri" w:cs="Calibri"/>
              <w:sz w:val="22"/>
              <w:szCs w:val="22"/>
              <w:lang w:val="en-US" w:eastAsia="en-US"/>
            </w:rPr>
          </w:pPr>
          <w:r>
            <w:rPr/>
            <w:t>7.4.7</w:t>
          </w:r>
          <w:r>
            <w:rPr>
              <w:rFonts w:cs="Calibri" w:ascii="Calibri" w:hAnsi="Calibri"/>
              <w:sz w:val="22"/>
              <w:szCs w:val="22"/>
              <w:lang w:val="en-US" w:eastAsia="en-US"/>
            </w:rPr>
            <w:tab/>
          </w:r>
          <w:r>
            <w:rPr/>
            <w:t>Experiment 8: Performance in Car Noise with VAD/DTX active (VAD Option 1)</w:t>
            <w:tab/>
          </w:r>
          <w:hyperlink w:anchor="__RefHeading___Toc517453699">
            <w:r>
              <w:rPr>
                <w:rStyle w:val="IndexLink"/>
              </w:rPr>
              <w:t>25</w:t>
            </w:r>
          </w:hyperlink>
        </w:p>
        <w:p>
          <w:pPr>
            <w:pStyle w:val="Contents3"/>
            <w:rPr>
              <w:rFonts w:ascii="Calibri" w:hAnsi="Calibri" w:cs="Calibri"/>
              <w:sz w:val="22"/>
              <w:szCs w:val="22"/>
              <w:lang w:val="en-US" w:eastAsia="en-US"/>
            </w:rPr>
          </w:pPr>
          <w:r>
            <w:rPr/>
            <w:t>7.4.8</w:t>
          </w:r>
          <w:r>
            <w:rPr>
              <w:rFonts w:cs="Calibri" w:ascii="Calibri" w:hAnsi="Calibri"/>
              <w:sz w:val="22"/>
              <w:szCs w:val="22"/>
              <w:lang w:val="en-US" w:eastAsia="en-US"/>
            </w:rPr>
            <w:tab/>
          </w:r>
          <w:r>
            <w:rPr/>
            <w:t>Experiment 9: Performance in Street Noise with VAD/DTX active (VAD Option 2)</w:t>
            <w:tab/>
          </w:r>
          <w:hyperlink w:anchor="__RefHeading___Toc517453700">
            <w:r>
              <w:rPr>
                <w:rStyle w:val="IndexLink"/>
              </w:rPr>
              <w:t>26</w:t>
            </w:r>
          </w:hyperlink>
        </w:p>
        <w:p>
          <w:pPr>
            <w:pStyle w:val="Contents3"/>
            <w:rPr>
              <w:rFonts w:ascii="Calibri" w:hAnsi="Calibri" w:cs="Calibri"/>
              <w:sz w:val="22"/>
              <w:szCs w:val="22"/>
              <w:lang w:val="en-US" w:eastAsia="en-US"/>
            </w:rPr>
          </w:pPr>
          <w:r>
            <w:rPr/>
            <w:t>7.4.9</w:t>
          </w:r>
          <w:r>
            <w:rPr>
              <w:rFonts w:cs="Calibri" w:ascii="Calibri" w:hAnsi="Calibri"/>
              <w:sz w:val="22"/>
              <w:szCs w:val="22"/>
              <w:lang w:val="en-US" w:eastAsia="en-US"/>
            </w:rPr>
            <w:tab/>
          </w:r>
          <w:r>
            <w:rPr/>
            <w:t>Experiment 10: Influence of Input Signal Level and Special Noise Types</w:t>
            <w:tab/>
          </w:r>
          <w:hyperlink w:anchor="__RefHeading___Toc517453701">
            <w:r>
              <w:rPr>
                <w:rStyle w:val="IndexLink"/>
              </w:rPr>
              <w:t>27</w:t>
            </w:r>
          </w:hyperlink>
        </w:p>
        <w:p>
          <w:pPr>
            <w:pStyle w:val="Contents4"/>
            <w:rPr>
              <w:rFonts w:ascii="Calibri" w:hAnsi="Calibri" w:cs="Calibri"/>
              <w:sz w:val="22"/>
              <w:szCs w:val="22"/>
              <w:lang w:val="en-US" w:eastAsia="en-US"/>
            </w:rPr>
          </w:pPr>
          <w:r>
            <w:rPr/>
            <w:t>7.4.9.1</w:t>
          </w:r>
          <w:r>
            <w:rPr>
              <w:rFonts w:cs="Calibri" w:ascii="Calibri" w:hAnsi="Calibri"/>
              <w:sz w:val="22"/>
              <w:szCs w:val="22"/>
              <w:lang w:val="en-US" w:eastAsia="en-US"/>
            </w:rPr>
            <w:tab/>
          </w:r>
          <w:r>
            <w:rPr/>
            <w:t>Influence of Input Level</w:t>
            <w:tab/>
          </w:r>
          <w:hyperlink w:anchor="__RefHeading___Toc517453702">
            <w:r>
              <w:rPr>
                <w:rStyle w:val="IndexLink"/>
              </w:rPr>
              <w:t>27</w:t>
            </w:r>
          </w:hyperlink>
        </w:p>
        <w:p>
          <w:pPr>
            <w:pStyle w:val="Contents4"/>
            <w:rPr>
              <w:rFonts w:ascii="Calibri" w:hAnsi="Calibri" w:cs="Calibri"/>
              <w:sz w:val="22"/>
              <w:szCs w:val="22"/>
              <w:lang w:val="en-US" w:eastAsia="en-US"/>
            </w:rPr>
          </w:pPr>
          <w:r>
            <w:rPr/>
            <w:t>7.4.9.2</w:t>
          </w:r>
          <w:r>
            <w:rPr>
              <w:rFonts w:cs="Calibri" w:ascii="Calibri" w:hAnsi="Calibri"/>
              <w:sz w:val="22"/>
              <w:szCs w:val="22"/>
              <w:lang w:val="en-US" w:eastAsia="en-US"/>
            </w:rPr>
            <w:tab/>
          </w:r>
          <w:r>
            <w:rPr/>
            <w:t>Performance with Special Noise Types</w:t>
            <w:tab/>
          </w:r>
          <w:hyperlink w:anchor="__RefHeading___Toc517453703">
            <w:r>
              <w:rPr>
                <w:rStyle w:val="IndexLink"/>
              </w:rPr>
              <w:t>28</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Design Constraints</w:t>
            <w:tab/>
          </w:r>
          <w:hyperlink w:anchor="__RefHeading___Toc517453704">
            <w:r>
              <w:rPr>
                <w:rStyle w:val="IndexLink"/>
              </w:rPr>
              <w:t>28</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Impact on Voice Activity Factor VAF (with VAD/DTX active)</w:t>
            <w:tab/>
          </w:r>
          <w:hyperlink w:anchor="__RefHeading___Toc517453705">
            <w:r>
              <w:rPr>
                <w:rStyle w:val="IndexLink"/>
              </w:rPr>
              <w:t>29</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Objective Performance Measurements</w:t>
            <w:tab/>
          </w:r>
          <w:hyperlink w:anchor="__RefHeading___Toc517453706">
            <w:r>
              <w:rPr>
                <w:rStyle w:val="IndexLink"/>
              </w:rPr>
              <w:t>30</w:t>
            </w:r>
          </w:hyperlink>
        </w:p>
        <w:p>
          <w:pPr>
            <w:pStyle w:val="Contents1"/>
            <w:rPr>
              <w:rFonts w:ascii="Calibri" w:hAnsi="Calibri" w:cs="Calibri"/>
              <w:szCs w:val="22"/>
              <w:lang w:val="en-US" w:eastAsia="en-US"/>
            </w:rPr>
          </w:pPr>
          <w:r>
            <w:rPr/>
            <w:t>11</w:t>
          </w:r>
          <w:r>
            <w:rPr>
              <w:rFonts w:cs="Calibri" w:ascii="Calibri" w:hAnsi="Calibri"/>
              <w:szCs w:val="22"/>
              <w:lang w:val="en-US" w:eastAsia="en-US"/>
            </w:rPr>
            <w:tab/>
          </w:r>
          <w:r>
            <w:rPr/>
            <w:t>Feasibility Study: Downlink Noise Suppression for AMR</w:t>
            <w:tab/>
          </w:r>
          <w:hyperlink w:anchor="__RefHeading___Toc517453707">
            <w:r>
              <w:rPr>
                <w:rStyle w:val="IndexLink"/>
              </w:rPr>
              <w:t>30</w:t>
            </w:r>
          </w:hyperlink>
        </w:p>
        <w:p>
          <w:pPr>
            <w:pStyle w:val="Contents9"/>
            <w:rPr>
              <w:rFonts w:ascii="Calibri" w:hAnsi="Calibri" w:cs="Calibri"/>
              <w:b w:val="false"/>
              <w:b w:val="false"/>
              <w:szCs w:val="22"/>
              <w:lang w:val="en-US" w:eastAsia="en-US"/>
            </w:rPr>
          </w:pPr>
          <w:r>
            <w:rPr/>
            <w:t>Annex A:</w:t>
            <w:tab/>
            <w:t>Key Selection Phase Documents</w:t>
            <w:tab/>
          </w:r>
          <w:hyperlink w:anchor="__RefHeading___Toc517453708">
            <w:r>
              <w:rPr>
                <w:rStyle w:val="IndexLink"/>
              </w:rPr>
              <w:t>32</w:t>
            </w:r>
          </w:hyperlink>
        </w:p>
        <w:p>
          <w:pPr>
            <w:pStyle w:val="Contents9"/>
            <w:rPr>
              <w:rFonts w:ascii="Calibri" w:hAnsi="Calibri" w:cs="Calibri"/>
              <w:b w:val="false"/>
              <w:b w:val="false"/>
              <w:szCs w:val="22"/>
              <w:lang w:val="en-US" w:eastAsia="en-US"/>
            </w:rPr>
          </w:pPr>
          <w:r>
            <w:rPr/>
            <w:t>Annex B:</w:t>
            <w:tab/>
            <w:t>Selection Phase Test Plan</w:t>
            <w:tab/>
          </w:r>
          <w:hyperlink w:anchor="__RefHeading___Toc517453709">
            <w:r>
              <w:rPr>
                <w:rStyle w:val="IndexLink"/>
              </w:rPr>
              <w:t>33</w:t>
            </w:r>
          </w:hyperlink>
        </w:p>
        <w:p>
          <w:pPr>
            <w:pStyle w:val="Contents9"/>
            <w:rPr>
              <w:rFonts w:ascii="Calibri" w:hAnsi="Calibri" w:cs="Calibri"/>
              <w:b w:val="false"/>
              <w:b w:val="false"/>
              <w:szCs w:val="22"/>
              <w:lang w:val="en-US" w:eastAsia="en-US"/>
            </w:rPr>
          </w:pPr>
          <w:r>
            <w:rPr/>
            <w:t>Annex C:</w:t>
            <w:tab/>
            <w:t>Global Analysis Spreadsheet</w:t>
            <w:tab/>
          </w:r>
          <w:hyperlink w:anchor="__RefHeading___Toc517453710">
            <w:r>
              <w:rPr>
                <w:rStyle w:val="IndexLink"/>
              </w:rPr>
              <w:t>34</w:t>
            </w:r>
          </w:hyperlink>
        </w:p>
        <w:p>
          <w:pPr>
            <w:pStyle w:val="Contents9"/>
            <w:rPr>
              <w:rFonts w:ascii="Calibri" w:hAnsi="Calibri" w:cs="Calibri"/>
              <w:b w:val="false"/>
              <w:b w:val="false"/>
              <w:szCs w:val="22"/>
              <w:lang w:val="en-US" w:eastAsia="en-US"/>
            </w:rPr>
          </w:pPr>
          <w:r>
            <w:rPr/>
            <w:t>Annex D:</w:t>
            <w:tab/>
            <w:t>Methodologies for Measuring Subjective SNR Improvement</w:t>
            <w:tab/>
          </w:r>
          <w:hyperlink w:anchor="__RefHeading___Toc517453711">
            <w:r>
              <w:rPr>
                <w:rStyle w:val="IndexLink"/>
              </w:rPr>
              <w:t>35</w:t>
            </w:r>
          </w:hyperlink>
        </w:p>
        <w:p>
          <w:pPr>
            <w:pStyle w:val="Contents1"/>
            <w:rPr>
              <w:rFonts w:ascii="Calibri" w:hAnsi="Calibri" w:cs="Calibri"/>
              <w:szCs w:val="22"/>
              <w:lang w:val="en-US" w:eastAsia="en-US"/>
            </w:rPr>
          </w:pPr>
          <w:r>
            <w:rPr/>
            <w:t>D.1</w:t>
          </w:r>
          <w:r>
            <w:rPr>
              <w:rFonts w:cs="Calibri" w:ascii="Calibri" w:hAnsi="Calibri"/>
              <w:szCs w:val="22"/>
              <w:lang w:val="en-US" w:eastAsia="en-US"/>
            </w:rPr>
            <w:tab/>
          </w:r>
          <w:r>
            <w:rPr/>
            <w:t>CCR Experiments</w:t>
            <w:tab/>
          </w:r>
          <w:hyperlink w:anchor="__RefHeading___Toc517453712">
            <w:r>
              <w:rPr>
                <w:rStyle w:val="IndexLink"/>
              </w:rPr>
              <w:t>35</w:t>
            </w:r>
          </w:hyperlink>
        </w:p>
        <w:p>
          <w:pPr>
            <w:pStyle w:val="Contents1"/>
            <w:rPr>
              <w:rFonts w:ascii="Calibri" w:hAnsi="Calibri" w:cs="Calibri"/>
              <w:szCs w:val="22"/>
              <w:lang w:val="en-US" w:eastAsia="en-US"/>
            </w:rPr>
          </w:pPr>
          <w:r>
            <w:rPr/>
            <w:t>D.2</w:t>
          </w:r>
          <w:r>
            <w:rPr>
              <w:rFonts w:cs="Calibri" w:ascii="Calibri" w:hAnsi="Calibri"/>
              <w:szCs w:val="22"/>
              <w:lang w:val="en-US" w:eastAsia="en-US"/>
            </w:rPr>
            <w:tab/>
          </w:r>
          <w:r>
            <w:rPr/>
            <w:t>ACR Experiments</w:t>
            <w:tab/>
          </w:r>
          <w:hyperlink w:anchor="__RefHeading___Toc517453713">
            <w:r>
              <w:rPr>
                <w:rStyle w:val="IndexLink"/>
              </w:rPr>
              <w:t>36</w:t>
            </w:r>
          </w:hyperlink>
        </w:p>
        <w:p>
          <w:pPr>
            <w:pStyle w:val="Contents9"/>
            <w:rPr>
              <w:rFonts w:ascii="Calibri" w:hAnsi="Calibri" w:cs="Calibri"/>
              <w:b w:val="false"/>
              <w:b w:val="false"/>
              <w:szCs w:val="22"/>
              <w:lang w:val="en-US" w:eastAsia="en-US"/>
            </w:rPr>
          </w:pPr>
          <w:r>
            <w:rPr/>
            <w:t>Annex E:</w:t>
            <w:tab/>
            <w:t>Methodology for NS performance evaluation by Objective Means</w:t>
            <w:tab/>
          </w:r>
          <w:hyperlink w:anchor="__RefHeading___Toc517453714">
            <w:r>
              <w:rPr>
                <w:rStyle w:val="IndexLink"/>
              </w:rPr>
              <w:t>38</w:t>
            </w:r>
          </w:hyperlink>
        </w:p>
        <w:p>
          <w:pPr>
            <w:pStyle w:val="Contents9"/>
            <w:rPr>
              <w:rFonts w:ascii="Calibri" w:hAnsi="Calibri" w:cs="Calibri"/>
              <w:b w:val="false"/>
              <w:b w:val="false"/>
              <w:szCs w:val="22"/>
              <w:lang w:val="en-US" w:eastAsia="en-US"/>
            </w:rPr>
          </w:pPr>
          <w:r>
            <w:rPr/>
            <w:t>Annex F:</w:t>
            <w:tab/>
            <w:t>Methodology for Measuring Impact on Voice Activity Factor (VAF)</w:t>
            <w:tab/>
          </w:r>
          <w:hyperlink w:anchor="__RefHeading___Toc517453715">
            <w:r>
              <w:rPr>
                <w:rStyle w:val="IndexLink"/>
              </w:rPr>
              <w:t>43</w:t>
            </w:r>
          </w:hyperlink>
        </w:p>
        <w:p>
          <w:pPr>
            <w:pStyle w:val="Contents9"/>
            <w:rPr>
              <w:rFonts w:ascii="Calibri" w:hAnsi="Calibri" w:cs="Calibri"/>
              <w:szCs w:val="22"/>
              <w:lang w:val="en-US" w:eastAsia="en-US"/>
            </w:rPr>
          </w:pPr>
          <w:r>
            <w:rPr>
              <w:b w:val="false"/>
            </w:rPr>
            <w:t>Annex G:</w:t>
            <w:tab/>
            <w:t>Change history</w:t>
            <w:tab/>
          </w:r>
          <w:hyperlink w:anchor="__RefHeading___Toc517453716">
            <w:r>
              <w:rPr>
                <w:rStyle w:val="IndexLink"/>
                <w:b w:val="false"/>
              </w:rPr>
              <w:t>47</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517453673"/>
      <w:bookmarkEnd w:id="6"/>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517453674"/>
      <w:bookmarkEnd w:id="7"/>
      <w:r>
        <w:rPr/>
        <w:t>1</w:t>
        <w:tab/>
        <w:t>Scope</w:t>
      </w:r>
    </w:p>
    <w:p>
      <w:pPr>
        <w:pStyle w:val="Normal"/>
        <w:rPr/>
      </w:pPr>
      <w:r>
        <w:rPr/>
        <w:t xml:space="preserve">The present document provides background information on the performance of the six candidates which were proposed as solutions for publication of an example noise suppression solution for application to the GSM Adaptive Multi-Rate (AMR) speech codec. Experimental test results from the speech quality related testing are reported to illustrate the behaviour of the candidate algorithms in multiple operational conditions. Additional information is also provided covering data not necessarily directly associated with speech quality (such as complexity, delay, effect on voice activity factor). </w:t>
      </w:r>
    </w:p>
    <w:p>
      <w:pPr>
        <w:pStyle w:val="Heading1"/>
        <w:ind w:left="1134" w:hanging="1134"/>
        <w:rPr/>
      </w:pPr>
      <w:bookmarkStart w:id="8" w:name="__RefHeading___Toc517453675"/>
      <w:bookmarkStart w:id="9" w:name="B_Toc346605011"/>
      <w:bookmarkStart w:id="10" w:name="B_Toc346620936"/>
      <w:bookmarkEnd w:id="8"/>
      <w:r>
        <w:rPr/>
        <w:t>2</w:t>
        <w:tab/>
        <w:t>References</w:t>
      </w:r>
      <w:bookmarkEnd w:id="9"/>
      <w:bookmarkEnd w:id="10"/>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w:t>
      </w:r>
      <w:bookmarkStart w:id="11" w:name="REF_GSM0104"/>
      <w:r>
        <w:rPr>
          <w:lang w:val="en-US" w:eastAsia="en-US"/>
        </w:rPr>
        <w:t>1</w:t>
      </w:r>
      <w:bookmarkEnd w:id="11"/>
      <w:r>
        <w:rPr/>
        <w:t>]</w:t>
        <w:tab/>
        <w:t>GSM 01.04: "Abbreviations and acronyms".</w:t>
      </w:r>
    </w:p>
    <w:p>
      <w:pPr>
        <w:pStyle w:val="EX"/>
        <w:rPr/>
      </w:pPr>
      <w:r>
        <w:rPr/>
        <w:t>[</w:t>
      </w:r>
      <w:bookmarkStart w:id="12" w:name="REF_GSM0276"/>
      <w:r>
        <w:rPr>
          <w:lang w:val="en-US" w:eastAsia="en-US"/>
        </w:rPr>
        <w:t>2</w:t>
      </w:r>
      <w:bookmarkEnd w:id="12"/>
      <w:r>
        <w:rPr/>
        <w:t>]</w:t>
        <w:tab/>
        <w:t>GSM 02.76: "Noise suppression for the AMR codec; Service description; Stage 1".</w:t>
      </w:r>
    </w:p>
    <w:p>
      <w:pPr>
        <w:pStyle w:val="EX"/>
        <w:rPr/>
      </w:pPr>
      <w:r>
        <w:rPr/>
        <w:t>[</w:t>
      </w:r>
      <w:bookmarkStart w:id="13" w:name="REF_GSM0350"/>
      <w:r>
        <w:rPr>
          <w:lang w:val="en-US" w:eastAsia="en-US"/>
        </w:rPr>
        <w:t>3</w:t>
      </w:r>
      <w:bookmarkEnd w:id="13"/>
      <w:r>
        <w:rPr/>
        <w:t>]</w:t>
        <w:tab/>
        <w:t>GSM 03.50: "Transmission planning aspects of the speech service in the GSM Public Land Mobile Network (PLMN) system".</w:t>
      </w:r>
    </w:p>
    <w:p>
      <w:pPr>
        <w:pStyle w:val="EX"/>
        <w:rPr/>
      </w:pPr>
      <w:r>
        <w:rPr/>
        <w:t>[</w:t>
      </w:r>
      <w:bookmarkStart w:id="14" w:name="REF_GSM0608"/>
      <w:r>
        <w:rPr>
          <w:lang w:val="en-US" w:eastAsia="en-US"/>
        </w:rPr>
        <w:t>4</w:t>
      </w:r>
      <w:bookmarkEnd w:id="14"/>
      <w:r>
        <w:rPr/>
        <w:t>]</w:t>
        <w:tab/>
        <w:t>GSM 06.08: "Performance characterization of the GSM half rate speech codec".</w:t>
      </w:r>
    </w:p>
    <w:p>
      <w:pPr>
        <w:pStyle w:val="EX"/>
        <w:rPr/>
      </w:pPr>
      <w:r>
        <w:rPr/>
        <w:t>[</w:t>
      </w:r>
      <w:bookmarkStart w:id="15" w:name="REF_GSM0655"/>
      <w:r>
        <w:rPr>
          <w:lang w:val="en-US" w:eastAsia="en-US"/>
        </w:rPr>
        <w:t>5</w:t>
      </w:r>
      <w:bookmarkEnd w:id="15"/>
      <w:r>
        <w:rPr/>
        <w:t>]</w:t>
        <w:tab/>
        <w:t>GSM 06.55: "Performance characterization of the GSM Enhanced Full Rate (EFR) speech codec".</w:t>
      </w:r>
    </w:p>
    <w:p>
      <w:pPr>
        <w:pStyle w:val="EX"/>
        <w:rPr/>
      </w:pPr>
      <w:r>
        <w:rPr/>
        <w:t>[</w:t>
      </w:r>
      <w:bookmarkStart w:id="16" w:name="REF_GSM0675"/>
      <w:r>
        <w:rPr>
          <w:lang w:val="en-US" w:eastAsia="en-US"/>
        </w:rPr>
        <w:t>6</w:t>
      </w:r>
      <w:bookmarkEnd w:id="16"/>
      <w:r>
        <w:rPr/>
        <w:t>]</w:t>
        <w:tab/>
        <w:t>GSM 06.75: "Performance Characterization of the GSM Adaptive Multi-Rate (AMR) speech codec".</w:t>
      </w:r>
    </w:p>
    <w:p>
      <w:pPr>
        <w:pStyle w:val="EX"/>
        <w:rPr/>
      </w:pPr>
      <w:r>
        <w:rPr>
          <w:lang w:val="fr-FR"/>
        </w:rPr>
        <w:t>[</w:t>
      </w:r>
      <w:bookmarkStart w:id="17" w:name="REF_ITU_TRECOMMENDATIONG726"/>
      <w:r>
        <w:rPr>
          <w:lang w:val="fr-FR" w:eastAsia="en-US"/>
        </w:rPr>
        <w:t>7</w:t>
      </w:r>
      <w:bookmarkEnd w:id="17"/>
      <w:r>
        <w:rPr>
          <w:lang w:val="fr-FR"/>
        </w:rPr>
        <w:t>]</w:t>
        <w:tab/>
        <w:t>ITU-T Recommendation G.726: "40, 32, 24, 16 kbit/s Adaptive Differential Pulse Code Modulation (ADPCM)</w:t>
      </w:r>
    </w:p>
    <w:p>
      <w:pPr>
        <w:pStyle w:val="EX"/>
        <w:rPr/>
      </w:pPr>
      <w:r>
        <w:rPr/>
        <w:t>[</w:t>
      </w:r>
      <w:bookmarkStart w:id="18" w:name="REF_ITU_TRECOMMENDATIONG728"/>
      <w:r>
        <w:rPr>
          <w:lang w:val="en-US" w:eastAsia="en-US"/>
        </w:rPr>
        <w:t>8</w:t>
      </w:r>
      <w:bookmarkEnd w:id="18"/>
      <w:r>
        <w:rPr/>
        <w:t>]</w:t>
        <w:tab/>
        <w:t>ITU-T Recommendation G.728: "Coding of speech at 16 kbit/s using low-delay code excited linear prediction".</w:t>
      </w:r>
    </w:p>
    <w:p>
      <w:pPr>
        <w:pStyle w:val="EX"/>
        <w:rPr/>
      </w:pPr>
      <w:r>
        <w:rPr/>
        <w:t>[</w:t>
      </w:r>
      <w:bookmarkStart w:id="19" w:name="REF_ITU_TRECOMMENDATIONP56"/>
      <w:r>
        <w:rPr>
          <w:lang w:val="en-US" w:eastAsia="en-US"/>
        </w:rPr>
        <w:t>9</w:t>
      </w:r>
      <w:bookmarkEnd w:id="19"/>
      <w:r>
        <w:rPr/>
        <w:t>]</w:t>
        <w:tab/>
        <w:t>ITU-T Recommendation P.56: "Objective measurement of active speech level".</w:t>
      </w:r>
    </w:p>
    <w:p>
      <w:pPr>
        <w:pStyle w:val="Heading1"/>
        <w:ind w:left="1134" w:hanging="1134"/>
        <w:rPr/>
      </w:pPr>
      <w:bookmarkStart w:id="20" w:name="__RefHeading___Toc517453676"/>
      <w:bookmarkStart w:id="21" w:name="B_Toc346605012"/>
      <w:bookmarkStart w:id="22" w:name="B_Toc346620937"/>
      <w:bookmarkEnd w:id="20"/>
      <w:r>
        <w:rPr/>
        <w:t>3</w:t>
        <w:tab/>
        <w:t>Definitions and abbreviations</w:t>
      </w:r>
      <w:bookmarkEnd w:id="21"/>
      <w:bookmarkEnd w:id="22"/>
    </w:p>
    <w:p>
      <w:pPr>
        <w:pStyle w:val="Heading2"/>
        <w:rPr/>
      </w:pPr>
      <w:bookmarkStart w:id="23" w:name="__RefHeading___Toc517453677"/>
      <w:bookmarkStart w:id="24" w:name="B_Toc346605013"/>
      <w:bookmarkStart w:id="25" w:name="B_Toc346620938"/>
      <w:bookmarkEnd w:id="23"/>
      <w:r>
        <w:rPr/>
        <w:t>3.1</w:t>
        <w:tab/>
        <w:t>Definitions</w:t>
      </w:r>
      <w:bookmarkEnd w:id="24"/>
      <w:bookmarkEnd w:id="25"/>
    </w:p>
    <w:p>
      <w:pPr>
        <w:pStyle w:val="Normal"/>
        <w:rPr/>
      </w:pPr>
      <w:r>
        <w:rPr/>
        <w:t>For the purposes of the present document, the following terms and definitions apply.</w:t>
      </w:r>
    </w:p>
    <w:p>
      <w:pPr>
        <w:pStyle w:val="Normal"/>
        <w:rPr/>
      </w:pPr>
      <w:r>
        <w:rPr>
          <w:b/>
        </w:rPr>
        <w:t xml:space="preserve">Adaptive Multi-Rate (AMR) codec: </w:t>
      </w:r>
      <w:r>
        <w:rPr>
          <w:bCs/>
        </w:rPr>
        <w:t>s</w:t>
      </w:r>
      <w:r>
        <w:rPr/>
        <w:t>peech and channel codec capable of operating at gross bit-rates of 11.4 kbit/s ("</w:t>
      </w:r>
      <w:r>
        <w:rPr>
          <w:i/>
        </w:rPr>
        <w:t>half-rate</w:t>
      </w:r>
      <w:r>
        <w:rPr/>
        <w:t>") and 22.8 kbit/s ("</w:t>
      </w:r>
      <w:r>
        <w:rPr>
          <w:i/>
        </w:rPr>
        <w:t>full-rate</w:t>
      </w:r>
      <w:r>
        <w:rPr/>
        <w:t>"). In addition, the codec may operate at various combinations of speech and channel coding (</w:t>
      </w:r>
      <w:r>
        <w:rPr>
          <w:i/>
        </w:rPr>
        <w:t>codec mode</w:t>
      </w:r>
      <w:r>
        <w:rPr/>
        <w:t xml:space="preserve">) bit-rates for each </w:t>
      </w:r>
      <w:r>
        <w:rPr>
          <w:i/>
        </w:rPr>
        <w:t>channel mode</w:t>
      </w:r>
    </w:p>
    <w:p>
      <w:pPr>
        <w:pStyle w:val="Normal"/>
        <w:rPr/>
      </w:pPr>
      <w:r>
        <w:rPr>
          <w:b/>
        </w:rPr>
        <w:t xml:space="preserve">Channel mode: </w:t>
      </w:r>
      <w:r>
        <w:rPr>
          <w:bCs/>
        </w:rPr>
        <w:t>h</w:t>
      </w:r>
      <w:r>
        <w:rPr/>
        <w:t>alf-rate or full-rate operation</w:t>
      </w:r>
    </w:p>
    <w:p>
      <w:pPr>
        <w:pStyle w:val="Normal"/>
        <w:rPr/>
      </w:pPr>
      <w:r>
        <w:rPr>
          <w:b/>
        </w:rPr>
        <w:t xml:space="preserve">Codec mode: </w:t>
      </w:r>
      <w:r>
        <w:rPr>
          <w:bCs/>
        </w:rPr>
        <w:t>f</w:t>
      </w:r>
      <w:r>
        <w:rPr/>
        <w:t xml:space="preserve">or a given </w:t>
      </w:r>
      <w:r>
        <w:rPr>
          <w:i/>
        </w:rPr>
        <w:t>channel mode</w:t>
      </w:r>
      <w:r>
        <w:rPr/>
        <w:t>, the bit partitioning between the speech and channel codecs</w:t>
      </w:r>
    </w:p>
    <w:p>
      <w:pPr>
        <w:pStyle w:val="Normal"/>
        <w:rPr>
          <w:b/>
          <w:b/>
        </w:rPr>
      </w:pPr>
      <w:r>
        <w:rPr>
          <w:b/>
        </w:rPr>
        <w:t>Error Patterns</w:t>
      </w:r>
    </w:p>
    <w:p>
      <w:pPr>
        <w:pStyle w:val="Normal"/>
        <w:rPr/>
      </w:pPr>
      <w:r>
        <w:rPr>
          <w:b/>
        </w:rPr>
        <w:t xml:space="preserve">Error Insertion Device: </w:t>
      </w:r>
      <w:r>
        <w:rPr>
          <w:bCs/>
        </w:rPr>
        <w:t>r</w:t>
      </w:r>
      <w:r>
        <w:rPr/>
        <w:t>esult of offline simulations stored on files. To be used by the "Error Insertion Device" to model the radio transmission from the output of the channel decoder and interleaver to the input of the deinterleaver and channel decoder</w:t>
      </w:r>
    </w:p>
    <w:p>
      <w:pPr>
        <w:pStyle w:val="Normal"/>
        <w:rPr/>
      </w:pPr>
      <w:r>
        <w:rPr>
          <w:b/>
        </w:rPr>
        <w:t xml:space="preserve">Full-rate (FR): </w:t>
      </w:r>
      <w:r>
        <w:rPr>
          <w:bCs/>
        </w:rPr>
        <w:t>f</w:t>
      </w:r>
      <w:r>
        <w:rPr/>
        <w:t xml:space="preserve">ull-rate channel or </w:t>
      </w:r>
      <w:r>
        <w:rPr>
          <w:i/>
        </w:rPr>
        <w:t>channel mode</w:t>
      </w:r>
    </w:p>
    <w:p>
      <w:pPr>
        <w:pStyle w:val="Normal"/>
        <w:rPr/>
      </w:pPr>
      <w:r>
        <w:rPr>
          <w:b/>
        </w:rPr>
        <w:t xml:space="preserve">Half-rate (HR): </w:t>
      </w:r>
      <w:r>
        <w:rPr>
          <w:bCs/>
        </w:rPr>
        <w:t>h</w:t>
      </w:r>
      <w:r>
        <w:rPr/>
        <w:t xml:space="preserve">alf-rate channel or </w:t>
      </w:r>
      <w:r>
        <w:rPr>
          <w:i/>
        </w:rPr>
        <w:t>channel mode</w:t>
      </w:r>
    </w:p>
    <w:p>
      <w:pPr>
        <w:pStyle w:val="Normal"/>
        <w:rPr/>
      </w:pPr>
      <w:r>
        <w:rPr>
          <w:b/>
        </w:rPr>
        <w:t xml:space="preserve">Toll Quality: </w:t>
      </w:r>
      <w:r>
        <w:rPr>
          <w:bCs/>
        </w:rPr>
        <w:t>s</w:t>
      </w:r>
      <w:r>
        <w:rPr/>
        <w:t>peech quality normally achieved on modern wireline telephones. Synonymous with "ISDN quality"</w:t>
      </w:r>
    </w:p>
    <w:p>
      <w:pPr>
        <w:pStyle w:val="Normal"/>
        <w:rPr/>
      </w:pPr>
      <w:r>
        <w:rPr>
          <w:b/>
        </w:rPr>
        <w:t xml:space="preserve">Wireline quality: </w:t>
      </w:r>
      <w:r>
        <w:rPr>
          <w:bCs/>
        </w:rPr>
        <w:t>s</w:t>
      </w:r>
      <w:r>
        <w:rPr/>
        <w:t>peech quality provided by modern wireline networks.  Normally taken to imply quality at least as good as that of 32kbit/s G.726 [</w:t>
      </w:r>
      <w:r>
        <w:rPr>
          <w:lang w:val="en-US" w:eastAsia="en-US"/>
        </w:rPr>
        <w:t>7</w:t>
      </w:r>
      <w:r>
        <w:rPr/>
        <w:t>] or G.728 [</w:t>
      </w:r>
      <w:r>
        <w:rPr>
          <w:lang w:val="en-US" w:eastAsia="en-US"/>
        </w:rPr>
        <w:t>8</w:t>
      </w:r>
      <w:r>
        <w:rPr/>
        <w:t>] 16 kbit/s codecs.</w:t>
      </w:r>
    </w:p>
    <w:p>
      <w:pPr>
        <w:pStyle w:val="Heading2"/>
        <w:rPr/>
      </w:pPr>
      <w:bookmarkStart w:id="26" w:name="__RefHeading___Toc517453678"/>
      <w:bookmarkStart w:id="27" w:name="B_Toc346620939"/>
      <w:bookmarkStart w:id="28" w:name="B_Toc346605014"/>
      <w:bookmarkEnd w:id="26"/>
      <w:r>
        <w:rPr/>
        <w:t>3.2</w:t>
        <w:tab/>
        <w:t>Abbreviations</w:t>
      </w:r>
      <w:bookmarkEnd w:id="27"/>
      <w:bookmarkEnd w:id="28"/>
    </w:p>
    <w:p>
      <w:pPr>
        <w:pStyle w:val="Normal"/>
        <w:rPr/>
      </w:pPr>
      <w:r>
        <w:rPr/>
        <w:t>For the purposes of the present document, the following abbreviations apply:</w:t>
      </w:r>
    </w:p>
    <w:p>
      <w:pPr>
        <w:pStyle w:val="EW"/>
        <w:keepLines w:val="false"/>
        <w:ind w:left="1699" w:hanging="1411"/>
        <w:rPr/>
      </w:pPr>
      <w:r>
        <w:rPr/>
        <w:t>A/D</w:t>
        <w:tab/>
        <w:t>Analogue to Digital</w:t>
      </w:r>
    </w:p>
    <w:p>
      <w:pPr>
        <w:pStyle w:val="EW"/>
        <w:keepLines w:val="false"/>
        <w:ind w:left="1699" w:hanging="1411"/>
        <w:rPr/>
      </w:pPr>
      <w:r>
        <w:rPr/>
        <w:t>ACR</w:t>
        <w:tab/>
        <w:t>Absolute Category Rating</w:t>
      </w:r>
    </w:p>
    <w:p>
      <w:pPr>
        <w:pStyle w:val="EW"/>
        <w:keepLines w:val="false"/>
        <w:ind w:left="1699" w:hanging="1411"/>
        <w:rPr/>
      </w:pPr>
      <w:r>
        <w:rPr/>
        <w:t>ADPCM</w:t>
        <w:tab/>
        <w:t>Adaptive Differential Pulse Code Modulation</w:t>
      </w:r>
    </w:p>
    <w:p>
      <w:pPr>
        <w:pStyle w:val="EW"/>
        <w:keepLines w:val="false"/>
        <w:ind w:left="1699" w:hanging="1411"/>
        <w:rPr/>
      </w:pPr>
      <w:r>
        <w:rPr/>
        <w:t>AMR</w:t>
        <w:tab/>
        <w:t>Adaptive Multi-Rate</w:t>
      </w:r>
    </w:p>
    <w:p>
      <w:pPr>
        <w:pStyle w:val="EW"/>
        <w:keepLines w:val="false"/>
        <w:ind w:left="1699" w:hanging="1411"/>
        <w:rPr/>
      </w:pPr>
      <w:r>
        <w:rPr/>
        <w:t>AMR-NS</w:t>
        <w:tab/>
        <w:t>AMR Noise Suppression</w:t>
      </w:r>
    </w:p>
    <w:p>
      <w:pPr>
        <w:pStyle w:val="EW"/>
        <w:keepLines w:val="false"/>
        <w:ind w:left="1699" w:hanging="1411"/>
        <w:rPr/>
      </w:pPr>
      <w:r>
        <w:rPr/>
        <w:t>BSC</w:t>
        <w:tab/>
        <w:t>Base Station Controller</w:t>
      </w:r>
    </w:p>
    <w:p>
      <w:pPr>
        <w:pStyle w:val="EW"/>
        <w:keepLines w:val="false"/>
        <w:ind w:left="1699" w:hanging="1411"/>
        <w:rPr/>
      </w:pPr>
      <w:r>
        <w:rPr/>
        <w:t>BTS</w:t>
        <w:tab/>
        <w:t>Base Transceiver Station</w:t>
      </w:r>
    </w:p>
    <w:p>
      <w:pPr>
        <w:pStyle w:val="EW"/>
        <w:keepLines w:val="false"/>
        <w:ind w:left="1699" w:hanging="1411"/>
        <w:rPr/>
      </w:pPr>
      <w:r>
        <w:rPr/>
        <w:t>C/I</w:t>
        <w:tab/>
        <w:t>Carrier-to-Interfere ratio</w:t>
      </w:r>
    </w:p>
    <w:p>
      <w:pPr>
        <w:pStyle w:val="EW"/>
        <w:keepLines w:val="false"/>
        <w:ind w:left="1699" w:hanging="1411"/>
        <w:rPr/>
      </w:pPr>
      <w:r>
        <w:rPr/>
        <w:t>CCR</w:t>
        <w:tab/>
        <w:t>Comparison Category Rating</w:t>
      </w:r>
    </w:p>
    <w:p>
      <w:pPr>
        <w:pStyle w:val="EW"/>
        <w:keepLines w:val="false"/>
        <w:ind w:left="1699" w:hanging="1411"/>
        <w:rPr>
          <w:lang w:val="en-US"/>
        </w:rPr>
      </w:pPr>
      <w:r>
        <w:rPr>
          <w:lang w:val="en-US"/>
        </w:rPr>
        <w:t>CI</w:t>
        <w:tab/>
        <w:t>Confidence Interval</w:t>
      </w:r>
    </w:p>
    <w:p>
      <w:pPr>
        <w:pStyle w:val="EW"/>
        <w:keepLines w:val="false"/>
        <w:ind w:left="1699" w:hanging="1411"/>
        <w:rPr>
          <w:lang w:val="en-US"/>
        </w:rPr>
      </w:pPr>
      <w:r>
        <w:rPr>
          <w:lang w:val="en-US"/>
        </w:rPr>
        <w:t>CNI</w:t>
        <w:tab/>
        <w:t>Comfort Noise Insertion</w:t>
      </w:r>
    </w:p>
    <w:p>
      <w:pPr>
        <w:pStyle w:val="EW"/>
        <w:keepLines w:val="false"/>
        <w:ind w:left="1699" w:hanging="1411"/>
        <w:rPr/>
      </w:pPr>
      <w:r>
        <w:rPr/>
        <w:t>CRC</w:t>
        <w:tab/>
        <w:t>Cyclic Redundancy Check</w:t>
      </w:r>
    </w:p>
    <w:p>
      <w:pPr>
        <w:pStyle w:val="EW"/>
        <w:keepLines w:val="false"/>
        <w:ind w:left="1699" w:hanging="1411"/>
        <w:rPr/>
      </w:pPr>
      <w:r>
        <w:rPr/>
        <w:t>D/A</w:t>
        <w:tab/>
        <w:t>Digital to Analogue</w:t>
      </w:r>
    </w:p>
    <w:p>
      <w:pPr>
        <w:pStyle w:val="EW"/>
        <w:keepLines w:val="false"/>
        <w:ind w:left="1699" w:hanging="1411"/>
        <w:rPr/>
      </w:pPr>
      <w:r>
        <w:rPr/>
        <w:t>DAT</w:t>
        <w:tab/>
        <w:t>Digital Audio Tape</w:t>
      </w:r>
    </w:p>
    <w:p>
      <w:pPr>
        <w:pStyle w:val="EW"/>
        <w:keepLines w:val="false"/>
        <w:ind w:left="1699" w:hanging="1411"/>
        <w:rPr/>
      </w:pPr>
      <w:r>
        <w:rPr/>
        <w:t>DCR</w:t>
        <w:tab/>
        <w:t>Degradation Category Rating</w:t>
      </w:r>
    </w:p>
    <w:p>
      <w:pPr>
        <w:pStyle w:val="EW"/>
        <w:keepLines w:val="false"/>
        <w:ind w:left="1699" w:hanging="1411"/>
        <w:rPr/>
      </w:pPr>
      <w:r>
        <w:rPr/>
        <w:t>DSP</w:t>
        <w:tab/>
        <w:t>Digital Signal Processor</w:t>
      </w:r>
    </w:p>
    <w:p>
      <w:pPr>
        <w:pStyle w:val="EW"/>
        <w:keepLines w:val="false"/>
        <w:ind w:left="1699" w:hanging="1411"/>
        <w:rPr/>
      </w:pPr>
      <w:r>
        <w:rPr/>
        <w:t>DTMF</w:t>
        <w:tab/>
        <w:t>Dual Tone Multi Frequency</w:t>
      </w:r>
    </w:p>
    <w:p>
      <w:pPr>
        <w:pStyle w:val="EW"/>
        <w:keepLines w:val="false"/>
        <w:ind w:left="1699" w:hanging="1411"/>
        <w:rPr/>
      </w:pPr>
      <w:r>
        <w:rPr/>
        <w:t>DTX</w:t>
        <w:tab/>
        <w:t>Discontinuous Transmission for power consumption and interference reduction</w:t>
      </w:r>
    </w:p>
    <w:p>
      <w:pPr>
        <w:pStyle w:val="EW"/>
        <w:keepLines w:val="false"/>
        <w:ind w:left="1699" w:hanging="1411"/>
        <w:rPr/>
      </w:pPr>
      <w:r>
        <w:rPr/>
        <w:t>ECx</w:t>
        <w:tab/>
        <w:t>Error Conditions at x dB C/I simulating a radio channel under static C/I using ideal Frequency Hopping in a TU3 multipath propagation profile</w:t>
      </w:r>
    </w:p>
    <w:p>
      <w:pPr>
        <w:pStyle w:val="EW"/>
        <w:keepLines w:val="false"/>
        <w:ind w:left="1699" w:hanging="1411"/>
        <w:rPr/>
      </w:pPr>
      <w:r>
        <w:rPr/>
        <w:t>EFR</w:t>
        <w:tab/>
        <w:t>Enhanced Full Rate</w:t>
      </w:r>
    </w:p>
    <w:p>
      <w:pPr>
        <w:pStyle w:val="EW"/>
        <w:keepLines w:val="false"/>
        <w:ind w:left="1699" w:hanging="1411"/>
        <w:rPr/>
      </w:pPr>
      <w:r>
        <w:rPr/>
        <w:t>ESP</w:t>
        <w:tab/>
        <w:t>Product of E (Efficiency), S (Speed) and P (Percentage of Power) of the DSP</w:t>
      </w:r>
    </w:p>
    <w:p>
      <w:pPr>
        <w:pStyle w:val="EW"/>
        <w:keepLines w:val="false"/>
        <w:ind w:left="1699" w:hanging="1411"/>
        <w:rPr/>
      </w:pPr>
      <w:r>
        <w:rPr/>
        <w:t>FH</w:t>
        <w:tab/>
        <w:t>Frequency Hopping</w:t>
      </w:r>
    </w:p>
    <w:p>
      <w:pPr>
        <w:pStyle w:val="EW"/>
        <w:keepLines w:val="false"/>
        <w:ind w:left="1699" w:hanging="1411"/>
        <w:rPr/>
      </w:pPr>
      <w:r>
        <w:rPr/>
        <w:t>FR</w:t>
        <w:tab/>
        <w:t>Full Rate (also GSM FR)</w:t>
      </w:r>
    </w:p>
    <w:p>
      <w:pPr>
        <w:pStyle w:val="EW"/>
        <w:keepLines w:val="false"/>
        <w:ind w:left="1699" w:hanging="1411"/>
        <w:rPr/>
      </w:pPr>
      <w:r>
        <w:rPr/>
        <w:t>G.726</w:t>
        <w:tab/>
        <w:t>ITU 16/24/32kbit/s ADPCM codec</w:t>
      </w:r>
    </w:p>
    <w:p>
      <w:pPr>
        <w:pStyle w:val="EW"/>
        <w:keepLines w:val="false"/>
        <w:ind w:left="1699" w:hanging="1411"/>
        <w:rPr/>
      </w:pPr>
      <w:r>
        <w:rPr/>
        <w:t>G.728</w:t>
        <w:tab/>
        <w:t>ITU 16kbit/s LD-CELP codec</w:t>
      </w:r>
    </w:p>
    <w:p>
      <w:pPr>
        <w:pStyle w:val="EW"/>
        <w:keepLines w:val="false"/>
        <w:ind w:left="1699" w:hanging="1411"/>
        <w:rPr/>
      </w:pPr>
      <w:r>
        <w:rPr/>
        <w:t>G.729</w:t>
        <w:tab/>
        <w:t>ITU 8/6.4/11.8 kbit/s speech codec</w:t>
      </w:r>
    </w:p>
    <w:p>
      <w:pPr>
        <w:pStyle w:val="EW"/>
        <w:keepLines w:val="false"/>
        <w:ind w:left="1699" w:hanging="1411"/>
        <w:rPr/>
      </w:pPr>
      <w:r>
        <w:rPr/>
        <w:t>GBER</w:t>
        <w:tab/>
        <w:t>Average gross bit error rate</w:t>
      </w:r>
    </w:p>
    <w:p>
      <w:pPr>
        <w:pStyle w:val="EW"/>
        <w:keepLines w:val="false"/>
        <w:ind w:left="1699" w:hanging="1411"/>
        <w:rPr/>
      </w:pPr>
      <w:r>
        <w:rPr/>
        <w:t>GSM</w:t>
        <w:tab/>
        <w:t>Global System for Mobile communications</w:t>
      </w:r>
    </w:p>
    <w:p>
      <w:pPr>
        <w:pStyle w:val="EW"/>
        <w:keepLines w:val="false"/>
        <w:ind w:left="1699" w:hanging="1411"/>
        <w:rPr/>
      </w:pPr>
      <w:r>
        <w:rPr/>
        <w:t>HR</w:t>
        <w:tab/>
        <w:t>Half Rate (also GSM HR)</w:t>
      </w:r>
    </w:p>
    <w:p>
      <w:pPr>
        <w:pStyle w:val="EW"/>
        <w:keepLines w:val="false"/>
        <w:ind w:left="1699" w:hanging="1411"/>
        <w:rPr/>
      </w:pPr>
      <w:r>
        <w:rPr/>
        <w:t>IRS</w:t>
        <w:tab/>
        <w:t>Intermediate Reference System</w:t>
      </w:r>
    </w:p>
    <w:p>
      <w:pPr>
        <w:pStyle w:val="EW"/>
        <w:keepLines w:val="false"/>
        <w:ind w:left="1699" w:hanging="1411"/>
        <w:rPr/>
      </w:pPr>
      <w:r>
        <w:rPr/>
        <w:t>ITU-T</w:t>
        <w:tab/>
        <w:t>International Telecommunication Union - Telecommunications Standardisation Sector</w:t>
      </w:r>
    </w:p>
    <w:p>
      <w:pPr>
        <w:pStyle w:val="EW"/>
        <w:keepLines w:val="false"/>
        <w:ind w:left="1699" w:hanging="1411"/>
        <w:rPr/>
      </w:pPr>
      <w:r>
        <w:rPr/>
        <w:t>MNRU</w:t>
        <w:tab/>
        <w:t>Modulated Noise Reference Unit</w:t>
      </w:r>
    </w:p>
    <w:p>
      <w:pPr>
        <w:pStyle w:val="EW"/>
        <w:keepLines w:val="false"/>
        <w:ind w:left="1699" w:hanging="1411"/>
        <w:rPr/>
      </w:pPr>
      <w:r>
        <w:rPr/>
        <w:t>Mod. IRS</w:t>
        <w:tab/>
        <w:t>Modified IRS</w:t>
      </w:r>
    </w:p>
    <w:p>
      <w:pPr>
        <w:pStyle w:val="EW"/>
        <w:keepLines w:val="false"/>
        <w:ind w:left="1699" w:hanging="1411"/>
        <w:rPr/>
      </w:pPr>
      <w:r>
        <w:rPr/>
        <w:t>MOPS</w:t>
        <w:tab/>
        <w:t>Million of Operation per Seconds</w:t>
      </w:r>
    </w:p>
    <w:p>
      <w:pPr>
        <w:pStyle w:val="EW"/>
        <w:keepLines w:val="false"/>
        <w:ind w:left="1699" w:hanging="1411"/>
        <w:rPr/>
      </w:pPr>
      <w:r>
        <w:rPr/>
        <w:t>MOS</w:t>
        <w:tab/>
        <w:t>Mean Opinion Score</w:t>
      </w:r>
    </w:p>
    <w:p>
      <w:pPr>
        <w:pStyle w:val="EW"/>
        <w:keepLines w:val="false"/>
        <w:ind w:left="1699" w:hanging="1411"/>
        <w:rPr/>
      </w:pPr>
      <w:r>
        <w:rPr/>
        <w:t>MS</w:t>
        <w:tab/>
        <w:t>Mobile Station</w:t>
      </w:r>
    </w:p>
    <w:p>
      <w:pPr>
        <w:pStyle w:val="EW"/>
        <w:keepLines w:val="false"/>
        <w:ind w:left="1699" w:hanging="1411"/>
        <w:rPr/>
      </w:pPr>
      <w:r>
        <w:rPr/>
        <w:t>MSC</w:t>
        <w:tab/>
        <w:t>Mobile Switching Center</w:t>
      </w:r>
    </w:p>
    <w:p>
      <w:pPr>
        <w:pStyle w:val="EW"/>
        <w:keepLines w:val="false"/>
        <w:ind w:left="270" w:firstLine="18"/>
        <w:rPr/>
      </w:pPr>
      <w:r>
        <w:rPr/>
        <w:t>Multiple Error Patterns were used during the Characterisation tests. They are identified by the propagation Error Conditions from which they are derived. The following conventions are used:</w:t>
      </w:r>
    </w:p>
    <w:p>
      <w:pPr>
        <w:pStyle w:val="EW"/>
        <w:keepLines w:val="false"/>
        <w:ind w:left="1699" w:hanging="1411"/>
        <w:rPr/>
      </w:pPr>
      <w:r>
        <w:rPr/>
        <w:t>PCM</w:t>
        <w:tab/>
        <w:t>Pulse Code Modulation</w:t>
      </w:r>
    </w:p>
    <w:p>
      <w:pPr>
        <w:pStyle w:val="EW"/>
        <w:keepLines w:val="false"/>
        <w:ind w:left="1699" w:hanging="1411"/>
        <w:rPr/>
      </w:pPr>
      <w:r>
        <w:rPr/>
        <w:t>PSTN</w:t>
        <w:tab/>
        <w:t>Public Switched Telecommunications Network</w:t>
      </w:r>
    </w:p>
    <w:p>
      <w:pPr>
        <w:pStyle w:val="EW"/>
        <w:keepLines w:val="false"/>
        <w:ind w:left="1699" w:hanging="1411"/>
        <w:rPr/>
      </w:pPr>
      <w:r>
        <w:rPr/>
        <w:t>Q</w:t>
        <w:tab/>
        <w:t>Speech-to-speech correlated noise power ratio in dB</w:t>
      </w:r>
    </w:p>
    <w:p>
      <w:pPr>
        <w:pStyle w:val="EW"/>
        <w:keepLines w:val="false"/>
        <w:ind w:left="1699" w:hanging="1411"/>
        <w:rPr/>
      </w:pPr>
      <w:r>
        <w:rPr/>
        <w:t>SD</w:t>
        <w:tab/>
        <w:t>Standard Deviation</w:t>
      </w:r>
    </w:p>
    <w:p>
      <w:pPr>
        <w:pStyle w:val="EW"/>
        <w:keepLines w:val="false"/>
        <w:ind w:left="1699" w:hanging="1411"/>
        <w:rPr/>
      </w:pPr>
      <w:r>
        <w:rPr/>
        <w:t>SID</w:t>
        <w:tab/>
        <w:t>Silence Descriptor</w:t>
      </w:r>
    </w:p>
    <w:p>
      <w:pPr>
        <w:pStyle w:val="EW"/>
        <w:keepLines w:val="false"/>
        <w:ind w:left="1699" w:hanging="1411"/>
        <w:rPr/>
      </w:pPr>
      <w:r>
        <w:rPr/>
        <w:t>SMG</w:t>
        <w:tab/>
        <w:t>Special Mobile Group</w:t>
      </w:r>
    </w:p>
    <w:p>
      <w:pPr>
        <w:pStyle w:val="EW"/>
        <w:keepLines w:val="false"/>
        <w:ind w:left="1699" w:hanging="1411"/>
        <w:rPr/>
      </w:pPr>
      <w:r>
        <w:rPr/>
        <w:t>SNR</w:t>
        <w:tab/>
        <w:t>Signal To Noise Ratio</w:t>
      </w:r>
    </w:p>
    <w:p>
      <w:pPr>
        <w:pStyle w:val="EW"/>
        <w:keepLines w:val="false"/>
        <w:ind w:left="1699" w:hanging="1411"/>
        <w:rPr/>
      </w:pPr>
      <w:r>
        <w:rPr/>
        <w:t>TCH-AFS</w:t>
        <w:tab/>
        <w:t>Traffic CHannel Adaptive Full rate Speech</w:t>
      </w:r>
    </w:p>
    <w:p>
      <w:pPr>
        <w:pStyle w:val="EW"/>
        <w:keepLines w:val="false"/>
        <w:ind w:left="1699" w:hanging="1411"/>
        <w:rPr/>
      </w:pPr>
      <w:r>
        <w:rPr/>
        <w:t>TCH-AHS</w:t>
        <w:tab/>
        <w:t>Traffic CHannel Adaptive Half rate Speech</w:t>
      </w:r>
    </w:p>
    <w:p>
      <w:pPr>
        <w:pStyle w:val="EW"/>
        <w:keepLines w:val="false"/>
        <w:ind w:left="1699" w:hanging="1411"/>
        <w:rPr/>
      </w:pPr>
      <w:r>
        <w:rPr/>
        <w:t>TDMA</w:t>
        <w:tab/>
        <w:t>Time Division Multiple Access</w:t>
      </w:r>
    </w:p>
    <w:p>
      <w:pPr>
        <w:pStyle w:val="EW"/>
        <w:keepLines w:val="false"/>
        <w:ind w:left="1699" w:hanging="1411"/>
        <w:rPr/>
      </w:pPr>
      <w:r>
        <w:rPr/>
        <w:t>TFO</w:t>
        <w:tab/>
        <w:t>Tandem Free Operation</w:t>
      </w:r>
    </w:p>
    <w:p>
      <w:pPr>
        <w:pStyle w:val="EW"/>
        <w:keepLines w:val="false"/>
        <w:ind w:left="1699" w:hanging="1411"/>
        <w:rPr/>
      </w:pPr>
      <w:r>
        <w:rPr/>
        <w:t>tMOPS</w:t>
        <w:tab/>
        <w:t>true Million of Operations per Seconds</w:t>
      </w:r>
    </w:p>
    <w:p>
      <w:pPr>
        <w:pStyle w:val="EW"/>
        <w:keepLines w:val="false"/>
        <w:ind w:left="1699" w:hanging="1411"/>
        <w:rPr/>
      </w:pPr>
      <w:r>
        <w:rPr/>
        <w:t>TUx</w:t>
        <w:tab/>
        <w:t>Typical Urban at multipath propagation profile at x km/s</w:t>
      </w:r>
    </w:p>
    <w:p>
      <w:pPr>
        <w:pStyle w:val="EW"/>
        <w:keepLines w:val="false"/>
        <w:ind w:left="1699" w:hanging="1411"/>
        <w:rPr/>
      </w:pPr>
      <w:r>
        <w:rPr/>
        <w:t>VAD</w:t>
        <w:tab/>
        <w:t>Voice Activity Detector</w:t>
      </w:r>
    </w:p>
    <w:p>
      <w:pPr>
        <w:pStyle w:val="EW"/>
        <w:keepLines w:val="false"/>
        <w:ind w:left="1699" w:hanging="1411"/>
        <w:rPr/>
      </w:pPr>
      <w:r>
        <w:rPr/>
        <w:t>VAF</w:t>
        <w:tab/>
        <w:t>Voice Activity Factor</w:t>
      </w:r>
    </w:p>
    <w:p>
      <w:pPr>
        <w:pStyle w:val="EX"/>
        <w:rPr/>
      </w:pPr>
      <w:r>
        <w:rPr/>
        <w:t>wMOPS</w:t>
        <w:tab/>
        <w:t>weighted Million of Operations per Seconds</w:t>
      </w:r>
    </w:p>
    <w:p>
      <w:pPr>
        <w:pStyle w:val="Normal"/>
        <w:rPr/>
      </w:pPr>
      <w:r>
        <w:rPr/>
        <w:t>For abbreviations not given in this clause, see GSM 01.04 [</w:t>
      </w:r>
      <w:r>
        <w:rPr>
          <w:lang w:val="en-US" w:eastAsia="en-US"/>
        </w:rPr>
        <w:t>1</w:t>
      </w:r>
      <w:r>
        <w:rPr/>
        <w:t>].</w:t>
      </w:r>
    </w:p>
    <w:p>
      <w:pPr>
        <w:pStyle w:val="Heading1"/>
        <w:ind w:left="1134" w:hanging="1134"/>
        <w:rPr/>
      </w:pPr>
      <w:bookmarkStart w:id="29" w:name="__RefHeading___Toc517453679"/>
      <w:bookmarkStart w:id="30" w:name="B_Toc346605015"/>
      <w:bookmarkStart w:id="31" w:name="B_Toc346620940"/>
      <w:bookmarkEnd w:id="29"/>
      <w:r>
        <w:rPr/>
        <w:t>4</w:t>
        <w:tab/>
        <w:t>General</w:t>
      </w:r>
      <w:bookmarkEnd w:id="30"/>
      <w:bookmarkEnd w:id="31"/>
    </w:p>
    <w:p>
      <w:pPr>
        <w:pStyle w:val="Heading2"/>
        <w:rPr/>
      </w:pPr>
      <w:bookmarkStart w:id="32" w:name="__RefHeading___Toc517453680"/>
      <w:bookmarkEnd w:id="32"/>
      <w:r>
        <w:rPr/>
        <w:t>4.1</w:t>
        <w:tab/>
        <w:t>Project History</w:t>
      </w:r>
    </w:p>
    <w:p>
      <w:pPr>
        <w:pStyle w:val="Normal"/>
        <w:rPr/>
      </w:pPr>
      <w:r>
        <w:rPr/>
        <w:t>In June 1998 during SMG#26, SMG approved a Work Item to develop and standardise a noise suppression solution for the Adaptive Multi-rate (AMR) speech codec. SMG11 have carried out this work since September 1998 (SMG11#7).</w:t>
      </w:r>
    </w:p>
    <w:p>
      <w:pPr>
        <w:pStyle w:val="Normal"/>
        <w:rPr/>
      </w:pPr>
      <w:r>
        <w:rPr/>
        <w:t>The work in SMG11 focussed on the preparations for a Selection Phase with the intention of choosing an example optional noise suppression solution. In the course of this work, documentation covering Requirements [</w:t>
      </w:r>
      <w:r>
        <w:rPr>
          <w:lang w:val="en-US" w:eastAsia="en-US"/>
        </w:rPr>
        <w:t>2</w:t>
      </w:r>
      <w:r>
        <w:rPr/>
        <w:t>], Design Constraints, Selection Phase Deliverables, Selection Phase Rules, and a Selection Phase Test Plan were drafted.</w:t>
      </w:r>
    </w:p>
    <w:p>
      <w:pPr>
        <w:pStyle w:val="Normal"/>
        <w:rPr/>
      </w:pPr>
      <w:r>
        <w:rPr/>
        <w:t xml:space="preserve">In August 1999 the Selection Phase commenced. Six Noise Suppression algorithms were submitted as candidates. The algorithm proposals came from Ericsson (NS5), Matra Nortel Communications (MNC) (NS4), Mitsubishi Electric Corporation (NS1), Motorola (NS6), Nokia (NS3) and Siemens AG (NS2). Testing of candidate solutions was carried out during September-November 1999, and the listening test results were analysed at two meetings: SMG11#13 (December 1999) and SMG11#14 (January 2000). Listening test results and deliverables from proponents (technical descriptions of the algorithms, analysis of compliance to design constraints, additional information such as objective measurements) were reviewed within SMG11. </w:t>
      </w:r>
    </w:p>
    <w:p>
      <w:pPr>
        <w:pStyle w:val="Normal"/>
        <w:rPr/>
      </w:pPr>
      <w:r>
        <w:rPr/>
        <w:t>SMG11 were not able to reach a consensus on selecting an example solution, and as a consequence the deliverables from the Work Item were amended during SMG#31 to comprise of a specification defining Recommended Minimum Performance Requirements [TBA], an associated Subjective Listening Test Plan, and a Technical Report recording all pertinent information arising from the Selection Phase. The present document forms the latter deliverable.</w:t>
      </w:r>
    </w:p>
    <w:p>
      <w:pPr>
        <w:pStyle w:val="Heading2"/>
        <w:rPr/>
      </w:pPr>
      <w:bookmarkStart w:id="33" w:name="__RefHeading___Toc517453681"/>
      <w:bookmarkEnd w:id="33"/>
      <w:r>
        <w:rPr/>
        <w:t>4.2</w:t>
        <w:tab/>
        <w:t>Overview of the AMR-NS Work Item</w:t>
      </w:r>
    </w:p>
    <w:p>
      <w:pPr>
        <w:pStyle w:val="Normal"/>
        <w:rPr/>
      </w:pPr>
      <w:r>
        <w:rPr/>
        <w:t>The Work Item covered the development of a noise suppression algorithm as an example optional feature designed to enhance speech quality in a range of environments where there is significant (acoustic) background noise. The noise suppression function is a preprocessing module that is used to improve the signal to noise ratio of a speech signal prior to voice coding. Solutions implementing noise suppression as a separate preprocessing module prior to the AMR speech encoder or as an embedded module operating on the input speech buffer were considered. AMR Noise Suppression (AMR-NS) is intended to be used in the mobile station (operating on the uplink speech signal). The possibility to implement AMR Noise Suppression in the network (operating on the downlink speech signal) was considered for feasibility purposes only. As part of this study, tests with noise suppression in both uplink and downlink (tandem noise suppression) were included and the results are included in this report. It should be noted that the Recommended Minimum Performance Requirements Specification [TBA] covers only the uplink case where the algorithm is implemented in the mobile station.</w:t>
      </w:r>
    </w:p>
    <w:p>
      <w:pPr>
        <w:pStyle w:val="Heading2"/>
        <w:rPr/>
      </w:pPr>
      <w:bookmarkStart w:id="34" w:name="__RefHeading___Toc517453682"/>
      <w:bookmarkEnd w:id="34"/>
      <w:r>
        <w:rPr/>
        <w:t>4.3</w:t>
        <w:tab/>
        <w:t>Presentation of the following clauses</w:t>
      </w:r>
    </w:p>
    <w:p>
      <w:pPr>
        <w:pStyle w:val="Normal"/>
        <w:keepNext w:val="true"/>
        <w:keepLines/>
        <w:rPr/>
      </w:pPr>
      <w:r>
        <w:rPr/>
        <w:t>The following clauses provide a summary of the Selection Phase test results, including the results of objective performance measurements, and a record of relevant other information for each of the candidate algorithms.</w:t>
      </w:r>
    </w:p>
    <w:p>
      <w:pPr>
        <w:pStyle w:val="B1"/>
        <w:rPr/>
      </w:pPr>
      <w:r>
        <w:rPr/>
        <w:t>-</w:t>
        <w:tab/>
        <w:t>Clause 5 defines the minimum performance requirements defined for the Selection Phase.</w:t>
      </w:r>
    </w:p>
    <w:p>
      <w:pPr>
        <w:pStyle w:val="B1"/>
        <w:rPr/>
      </w:pPr>
      <w:r>
        <w:rPr/>
        <w:t>-</w:t>
        <w:tab/>
        <w:t>Clause 6 defines the means used to compare candidate algorithms directly in terms of speech quality performance.</w:t>
      </w:r>
    </w:p>
    <w:p>
      <w:pPr>
        <w:pStyle w:val="B1"/>
        <w:rPr/>
      </w:pPr>
      <w:r>
        <w:rPr/>
        <w:t>-</w:t>
        <w:tab/>
        <w:t>Clause 7 describes the subjective listening tests undertaken and summarises the results achieved (covering the requirements of Clause 5 and the means of comparison of  Clause 6).</w:t>
      </w:r>
    </w:p>
    <w:p>
      <w:pPr>
        <w:pStyle w:val="B1"/>
        <w:rPr/>
      </w:pPr>
      <w:r>
        <w:rPr/>
        <w:t>-</w:t>
        <w:tab/>
        <w:t>Clause 8 summarises the design constraints defined for the Selection Phase.</w:t>
      </w:r>
    </w:p>
    <w:p>
      <w:pPr>
        <w:pStyle w:val="B1"/>
        <w:rPr/>
      </w:pPr>
      <w:r>
        <w:rPr/>
        <w:t>-</w:t>
        <w:tab/>
        <w:t>Clause 9 summarises the effect on the existing AMR Voice Activity Detector (VAD) function, in the form of voice activity factor (VAF) measurements.</w:t>
      </w:r>
    </w:p>
    <w:p>
      <w:pPr>
        <w:pStyle w:val="B1"/>
        <w:rPr/>
      </w:pPr>
      <w:r>
        <w:rPr/>
        <w:t>-</w:t>
        <w:tab/>
        <w:t>Clause 10 summarises the results of an Objective Performance Measure used to characterise the noise suppression algorithms.</w:t>
      </w:r>
    </w:p>
    <w:p>
      <w:pPr>
        <w:pStyle w:val="B1"/>
        <w:rPr/>
      </w:pPr>
      <w:r>
        <w:rPr/>
        <w:t>-</w:t>
        <w:tab/>
        <w:t>Clause 11 summarises the results of the Feasibility study into Implementing Noise Suppression in the downlink.</w:t>
      </w:r>
    </w:p>
    <w:p>
      <w:pPr>
        <w:pStyle w:val="Normal"/>
        <w:rPr/>
      </w:pPr>
      <w:r>
        <w:rPr/>
        <w:t>Annex A contains the final versions of the Design Constraints, Selection Rules, and Selection Phase Deliverables defined for the Selection Phase</w:t>
      </w:r>
    </w:p>
    <w:p>
      <w:pPr>
        <w:pStyle w:val="Normal"/>
        <w:rPr/>
      </w:pPr>
      <w:r>
        <w:rPr/>
        <w:t>Annex B (a separate component of the archive file comprising this report) is the final version of the Selection Phase Test Plan.</w:t>
      </w:r>
    </w:p>
    <w:p>
      <w:pPr>
        <w:pStyle w:val="Normal"/>
        <w:rPr/>
      </w:pPr>
      <w:r>
        <w:rPr/>
        <w:t>Annex C (a separate component of the archive file comprising this report) is the final version of the Selection Phase Global Analysis Spreadsheet, and is the full record of the results achieved from the subjective listening tests.</w:t>
      </w:r>
    </w:p>
    <w:p>
      <w:pPr>
        <w:pStyle w:val="Normal"/>
        <w:rPr/>
      </w:pPr>
      <w:r>
        <w:rPr/>
        <w:t>Annex D contains the methodologies used to derive signal to noise ratio improvement values from the subjective listening tests.</w:t>
      </w:r>
    </w:p>
    <w:p>
      <w:pPr>
        <w:pStyle w:val="Normal"/>
        <w:rPr/>
      </w:pPr>
      <w:r>
        <w:rPr/>
        <w:t>Annex E defines the methodology used to  generate the objective measures of performance reported in clause 10.</w:t>
      </w:r>
    </w:p>
    <w:p>
      <w:pPr>
        <w:pStyle w:val="Normal"/>
        <w:rPr/>
      </w:pPr>
      <w:r>
        <w:rPr/>
        <w:t>Annex F defines the methodology used to determine impact on Voice Activity Factor.</w:t>
      </w:r>
    </w:p>
    <w:p>
      <w:pPr>
        <w:pStyle w:val="Normal"/>
        <w:rPr/>
      </w:pPr>
      <w:r>
        <w:rPr/>
        <w:t>Annex G provides a reference list of  SMG11 temporary documents which contain relevant information used during the Selection Phase. This includes references to the final versions of the reports provided by the listening laboratories.</w:t>
      </w:r>
      <w:r>
        <w:br w:type="page"/>
      </w:r>
    </w:p>
    <w:p>
      <w:pPr>
        <w:pStyle w:val="Heading1"/>
        <w:ind w:left="1134" w:hanging="1134"/>
        <w:rPr/>
      </w:pPr>
      <w:bookmarkStart w:id="35" w:name="__RefHeading___Toc517453683"/>
      <w:bookmarkEnd w:id="35"/>
      <w:r>
        <w:rPr/>
        <w:t>5</w:t>
        <w:tab/>
        <w:t>Minimum Performance Requirements</w:t>
      </w:r>
    </w:p>
    <w:p>
      <w:pPr>
        <w:pStyle w:val="Normal"/>
        <w:rPr/>
      </w:pPr>
      <w:r>
        <w:rPr/>
        <w:t>Performance requirements were established during the AMR-NS development phase which reflected the understanding that there was no clear risk-free means of identifying minimum performance, because this was the first time such a standardisation effort for noise suppression functionality had been undertaken in ETSI. As a result, failure to meet some minimum performance requirements was not considered to be a reason for disqualification, particularly if such failures were not consistent across all listening laboratories undertaking a particular test (where the term systematic failure is used to describe failures consistent across laboratories).</w:t>
      </w:r>
    </w:p>
    <w:p>
      <w:pPr>
        <w:pStyle w:val="Normal"/>
        <w:rPr/>
      </w:pPr>
      <w:r>
        <w:rPr/>
        <w:t>Table 5.1 lists the minimum requirements as stated in the Stage 1 specification [</w:t>
      </w:r>
      <w:r>
        <w:rPr>
          <w:lang w:val="en-US" w:eastAsia="en-US"/>
        </w:rPr>
        <w:t>2</w:t>
      </w:r>
      <w:r>
        <w:rPr/>
        <w:t>] and, for each requirement, defines the associated experiment or experiments defined to check compliance to the requirement. In each case a criterion is defined to determine failure to meet the requirement. The reference condition is AMR without noise suppression in all cases, except for the evaluation of speech quality during the Initial Convergence Time (Experiment 1).</w:t>
      </w:r>
    </w:p>
    <w:p>
      <w:pPr>
        <w:pStyle w:val="Normal"/>
        <w:rPr/>
      </w:pPr>
      <w:r>
        <w:rPr/>
        <w:t>The possibility to implement AMR Noise Suppression in the network (operating on the downlink speech signal) was defined to be part of a feasibility study. This is considered further in Clause 11.</w:t>
      </w:r>
    </w:p>
    <w:p>
      <w:pPr>
        <w:pStyle w:val="TH"/>
        <w:rPr/>
      </w:pPr>
      <w:r>
        <w:rPr/>
        <w:t>Table 5.1: Minimum performance requirements</w:t>
      </w:r>
    </w:p>
    <w:tbl>
      <w:tblPr>
        <w:tblW w:w="9401" w:type="dxa"/>
        <w:jc w:val="center"/>
        <w:tblInd w:w="0" w:type="dxa"/>
        <w:tblLayout w:type="fixed"/>
        <w:tblCellMar>
          <w:top w:w="0" w:type="dxa"/>
          <w:left w:w="108" w:type="dxa"/>
          <w:bottom w:w="0" w:type="dxa"/>
          <w:right w:w="108" w:type="dxa"/>
        </w:tblCellMar>
      </w:tblPr>
      <w:tblGrid>
        <w:gridCol w:w="1897"/>
        <w:gridCol w:w="2520"/>
        <w:gridCol w:w="4984"/>
      </w:tblGrid>
      <w:tr>
        <w:trPr>
          <w:tblHeader w:val="true"/>
        </w:trPr>
        <w:tc>
          <w:tcPr>
            <w:tcW w:w="1897" w:type="dxa"/>
            <w:tcBorders>
              <w:top w:val="single" w:sz="6" w:space="0" w:color="000000"/>
              <w:left w:val="single" w:sz="6" w:space="0" w:color="000000"/>
              <w:bottom w:val="single" w:sz="6" w:space="0" w:color="000000"/>
              <w:right w:val="single" w:sz="6" w:space="0" w:color="000000"/>
            </w:tcBorders>
          </w:tcPr>
          <w:p>
            <w:pPr>
              <w:pStyle w:val="TAH"/>
              <w:rPr/>
            </w:pPr>
            <w:r>
              <w:rPr/>
              <w:t>Associated Clause in Stage 1 Description [</w:t>
            </w:r>
            <w:r>
              <w:rPr>
                <w:lang w:val="en-US" w:eastAsia="en-US"/>
              </w:rPr>
              <w:t>2</w:t>
            </w:r>
            <w:r>
              <w:rPr/>
              <w:t>]</w:t>
            </w:r>
          </w:p>
        </w:tc>
        <w:tc>
          <w:tcPr>
            <w:tcW w:w="2520" w:type="dxa"/>
            <w:tcBorders>
              <w:top w:val="single" w:sz="6" w:space="0" w:color="000000"/>
              <w:left w:val="single" w:sz="6" w:space="0" w:color="000000"/>
              <w:bottom w:val="single" w:sz="6" w:space="0" w:color="000000"/>
              <w:right w:val="single" w:sz="6" w:space="0" w:color="000000"/>
            </w:tcBorders>
          </w:tcPr>
          <w:p>
            <w:pPr>
              <w:pStyle w:val="TAH"/>
              <w:rPr/>
            </w:pPr>
            <w:r>
              <w:rPr/>
              <w:t>Requirement (Title)</w:t>
            </w:r>
          </w:p>
        </w:tc>
        <w:tc>
          <w:tcPr>
            <w:tcW w:w="4984" w:type="dxa"/>
            <w:tcBorders>
              <w:top w:val="single" w:sz="6" w:space="0" w:color="000000"/>
              <w:left w:val="single" w:sz="6" w:space="0" w:color="000000"/>
              <w:bottom w:val="single" w:sz="6" w:space="0" w:color="000000"/>
              <w:right w:val="single" w:sz="6" w:space="0" w:color="000000"/>
            </w:tcBorders>
          </w:tcPr>
          <w:p>
            <w:pPr>
              <w:pStyle w:val="TAH"/>
              <w:rPr/>
            </w:pPr>
            <w:r>
              <w:rPr/>
              <w:t>Relevant Tests</w:t>
            </w:r>
          </w:p>
        </w:tc>
      </w:tr>
      <w:tr>
        <w:trPr/>
        <w:tc>
          <w:tcPr>
            <w:tcW w:w="1897" w:type="dxa"/>
            <w:tcBorders>
              <w:top w:val="single" w:sz="6" w:space="0" w:color="000000"/>
              <w:left w:val="single" w:sz="6" w:space="0" w:color="000000"/>
              <w:bottom w:val="single" w:sz="6" w:space="0" w:color="000000"/>
              <w:right w:val="single" w:sz="6" w:space="0" w:color="000000"/>
            </w:tcBorders>
          </w:tcPr>
          <w:p>
            <w:pPr>
              <w:pStyle w:val="TAC"/>
              <w:rPr/>
            </w:pPr>
            <w:r>
              <w:rPr/>
              <w:t>4.6.1.1</w:t>
            </w:r>
          </w:p>
        </w:tc>
        <w:tc>
          <w:tcPr>
            <w:tcW w:w="2520" w:type="dxa"/>
            <w:tcBorders>
              <w:top w:val="single" w:sz="6" w:space="0" w:color="000000"/>
              <w:left w:val="single" w:sz="6" w:space="0" w:color="000000"/>
              <w:bottom w:val="single" w:sz="6" w:space="0" w:color="000000"/>
              <w:right w:val="single" w:sz="6" w:space="0" w:color="000000"/>
            </w:tcBorders>
          </w:tcPr>
          <w:p>
            <w:pPr>
              <w:pStyle w:val="TAC"/>
              <w:rPr/>
            </w:pPr>
            <w:r>
              <w:rPr/>
              <w:t>Initial Convergence</w:t>
            </w:r>
          </w:p>
        </w:tc>
        <w:tc>
          <w:tcPr>
            <w:tcW w:w="4984" w:type="dxa"/>
            <w:tcBorders>
              <w:top w:val="single" w:sz="6" w:space="0" w:color="000000"/>
              <w:left w:val="single" w:sz="6" w:space="0" w:color="000000"/>
              <w:bottom w:val="single" w:sz="6" w:space="0" w:color="000000"/>
              <w:right w:val="single" w:sz="6" w:space="0" w:color="000000"/>
            </w:tcBorders>
          </w:tcPr>
          <w:p>
            <w:pPr>
              <w:pStyle w:val="TAC"/>
              <w:rPr/>
            </w:pPr>
            <w:r>
              <w:rPr/>
              <w:t xml:space="preserve">Experiment 1: Expert/Informal  listening test </w:t>
            </w:r>
          </w:p>
          <w:p>
            <w:pPr>
              <w:pStyle w:val="TAC"/>
              <w:rPr/>
            </w:pPr>
            <w:r>
              <w:rPr/>
              <w:t>Any candidate for which the Listening Experts determine that the quality degradation in the initial convergence time is unacceptable will be regarded as failing the requirement.</w:t>
            </w:r>
          </w:p>
        </w:tc>
      </w:tr>
      <w:tr>
        <w:trPr/>
        <w:tc>
          <w:tcPr>
            <w:tcW w:w="1897" w:type="dxa"/>
            <w:tcBorders>
              <w:top w:val="single" w:sz="6" w:space="0" w:color="000000"/>
              <w:left w:val="single" w:sz="6" w:space="0" w:color="000000"/>
              <w:bottom w:val="single" w:sz="6" w:space="0" w:color="000000"/>
              <w:right w:val="single" w:sz="6" w:space="0" w:color="000000"/>
            </w:tcBorders>
          </w:tcPr>
          <w:p>
            <w:pPr>
              <w:pStyle w:val="TAC"/>
              <w:rPr/>
            </w:pPr>
            <w:r>
              <w:rPr/>
              <w:t>4.6.1.2</w:t>
            </w:r>
          </w:p>
        </w:tc>
        <w:tc>
          <w:tcPr>
            <w:tcW w:w="2520" w:type="dxa"/>
            <w:tcBorders>
              <w:top w:val="single" w:sz="6" w:space="0" w:color="000000"/>
              <w:left w:val="single" w:sz="6" w:space="0" w:color="000000"/>
              <w:bottom w:val="single" w:sz="6" w:space="0" w:color="000000"/>
              <w:right w:val="single" w:sz="6" w:space="0" w:color="000000"/>
            </w:tcBorders>
          </w:tcPr>
          <w:p>
            <w:pPr>
              <w:pStyle w:val="TAC"/>
              <w:rPr/>
            </w:pPr>
            <w:r>
              <w:rPr/>
              <w:t>No degradation in clean speech</w:t>
            </w:r>
          </w:p>
        </w:tc>
        <w:tc>
          <w:tcPr>
            <w:tcW w:w="4984" w:type="dxa"/>
            <w:tcBorders>
              <w:top w:val="single" w:sz="6" w:space="0" w:color="000000"/>
              <w:left w:val="single" w:sz="6" w:space="0" w:color="000000"/>
              <w:bottom w:val="single" w:sz="6" w:space="0" w:color="000000"/>
              <w:right w:val="single" w:sz="6" w:space="0" w:color="000000"/>
            </w:tcBorders>
          </w:tcPr>
          <w:p>
            <w:pPr>
              <w:pStyle w:val="TAC"/>
              <w:rPr/>
            </w:pPr>
            <w:r>
              <w:rPr/>
              <w:t>Experiment 2: Degradation in Clean (Pair comparison)</w:t>
            </w:r>
          </w:p>
          <w:p>
            <w:pPr>
              <w:pStyle w:val="TAC"/>
              <w:rPr/>
            </w:pPr>
            <w:r>
              <w:rPr/>
              <w:t>Any candidate failing to be preferred with a 50% probability in any test condition will be regarded as failing the requirement</w:t>
            </w:r>
          </w:p>
        </w:tc>
      </w:tr>
      <w:tr>
        <w:trPr/>
        <w:tc>
          <w:tcPr>
            <w:tcW w:w="1897" w:type="dxa"/>
            <w:tcBorders>
              <w:top w:val="single" w:sz="6" w:space="0" w:color="000000"/>
              <w:left w:val="single" w:sz="6" w:space="0" w:color="000000"/>
              <w:bottom w:val="single" w:sz="6" w:space="0" w:color="000000"/>
              <w:right w:val="single" w:sz="6" w:space="0" w:color="000000"/>
            </w:tcBorders>
          </w:tcPr>
          <w:p>
            <w:pPr>
              <w:pStyle w:val="TAC"/>
              <w:rPr/>
            </w:pPr>
            <w:r>
              <w:rPr/>
              <w:t>4.6.1.3/4.6.1.4</w:t>
            </w:r>
          </w:p>
        </w:tc>
        <w:tc>
          <w:tcPr>
            <w:tcW w:w="2520" w:type="dxa"/>
            <w:tcBorders>
              <w:top w:val="single" w:sz="6" w:space="0" w:color="000000"/>
              <w:left w:val="single" w:sz="6" w:space="0" w:color="000000"/>
              <w:bottom w:val="single" w:sz="6" w:space="0" w:color="000000"/>
              <w:right w:val="single" w:sz="6" w:space="0" w:color="000000"/>
            </w:tcBorders>
          </w:tcPr>
          <w:p>
            <w:pPr>
              <w:pStyle w:val="TAC"/>
              <w:rPr/>
            </w:pPr>
            <w:r>
              <w:rPr/>
              <w:t>No artefacts in residual noise &amp; No speech clipping or reduction in intelligibility</w:t>
            </w:r>
          </w:p>
        </w:tc>
        <w:tc>
          <w:tcPr>
            <w:tcW w:w="4984" w:type="dxa"/>
            <w:tcBorders>
              <w:top w:val="single" w:sz="6" w:space="0" w:color="000000"/>
              <w:left w:val="single" w:sz="6" w:space="0" w:color="000000"/>
              <w:bottom w:val="single" w:sz="6" w:space="0" w:color="000000"/>
              <w:right w:val="single" w:sz="6" w:space="0" w:color="000000"/>
            </w:tcBorders>
          </w:tcPr>
          <w:p>
            <w:pPr>
              <w:pStyle w:val="TAC"/>
              <w:rPr/>
            </w:pPr>
            <w:r>
              <w:rPr/>
              <w:t>Experiment 3: Performance in Background Noise (ACR)</w:t>
            </w:r>
          </w:p>
          <w:p>
            <w:pPr>
              <w:pStyle w:val="TAC"/>
              <w:rPr/>
            </w:pPr>
            <w:r>
              <w:rPr/>
              <w:t>A candidate failing to be at least as good as AMR without NS at the same noise level will be regarded as failing the requirement</w:t>
            </w:r>
          </w:p>
        </w:tc>
      </w:tr>
      <w:tr>
        <w:trPr/>
        <w:tc>
          <w:tcPr>
            <w:tcW w:w="1897" w:type="dxa"/>
            <w:tcBorders>
              <w:top w:val="single" w:sz="6" w:space="0" w:color="000000"/>
              <w:left w:val="single" w:sz="6" w:space="0" w:color="000000"/>
              <w:bottom w:val="single" w:sz="6" w:space="0" w:color="000000"/>
              <w:right w:val="single" w:sz="6" w:space="0" w:color="000000"/>
            </w:tcBorders>
          </w:tcPr>
          <w:p>
            <w:pPr>
              <w:pStyle w:val="TAC"/>
              <w:rPr/>
            </w:pPr>
            <w:r>
              <w:rPr/>
              <w:t>4.6.1.5</w:t>
            </w:r>
          </w:p>
        </w:tc>
        <w:tc>
          <w:tcPr>
            <w:tcW w:w="2520" w:type="dxa"/>
            <w:tcBorders>
              <w:top w:val="single" w:sz="6" w:space="0" w:color="000000"/>
              <w:left w:val="single" w:sz="6" w:space="0" w:color="000000"/>
              <w:bottom w:val="single" w:sz="6" w:space="0" w:color="000000"/>
              <w:right w:val="single" w:sz="6" w:space="0" w:color="000000"/>
            </w:tcBorders>
          </w:tcPr>
          <w:p>
            <w:pPr>
              <w:pStyle w:val="TAC"/>
              <w:rPr/>
            </w:pPr>
            <w:r>
              <w:rPr/>
              <w:t xml:space="preserve">AMR+NS preferred to AMR without NS </w:t>
            </w:r>
          </w:p>
        </w:tc>
        <w:tc>
          <w:tcPr>
            <w:tcW w:w="4984" w:type="dxa"/>
            <w:tcBorders>
              <w:top w:val="single" w:sz="6" w:space="0" w:color="000000"/>
              <w:left w:val="single" w:sz="6" w:space="0" w:color="000000"/>
              <w:bottom w:val="single" w:sz="6" w:space="0" w:color="000000"/>
              <w:right w:val="single" w:sz="6" w:space="0" w:color="000000"/>
            </w:tcBorders>
          </w:tcPr>
          <w:p>
            <w:pPr>
              <w:pStyle w:val="TAC"/>
              <w:rPr/>
            </w:pPr>
            <w:r>
              <w:rPr/>
              <w:t>Experiments 4-10: Performance under background noise. Any candidate failing to be preferred to the reference (AMR without NS) with a 95% probability for any condition will be regarded as failing the requirement.</w:t>
            </w:r>
          </w:p>
        </w:tc>
      </w:tr>
      <w:tr>
        <w:trPr/>
        <w:tc>
          <w:tcPr>
            <w:tcW w:w="1897" w:type="dxa"/>
            <w:tcBorders>
              <w:top w:val="single" w:sz="6" w:space="0" w:color="000000"/>
              <w:left w:val="single" w:sz="6" w:space="0" w:color="000000"/>
              <w:bottom w:val="single" w:sz="6" w:space="0" w:color="000000"/>
              <w:right w:val="single" w:sz="6" w:space="0" w:color="000000"/>
            </w:tcBorders>
          </w:tcPr>
          <w:p>
            <w:pPr>
              <w:pStyle w:val="TAC"/>
              <w:rPr/>
            </w:pPr>
            <w:r>
              <w:rPr/>
              <w:t>4.8</w:t>
            </w:r>
          </w:p>
        </w:tc>
        <w:tc>
          <w:tcPr>
            <w:tcW w:w="2520" w:type="dxa"/>
            <w:tcBorders>
              <w:top w:val="single" w:sz="6" w:space="0" w:color="000000"/>
              <w:left w:val="single" w:sz="6" w:space="0" w:color="000000"/>
              <w:bottom w:val="single" w:sz="6" w:space="0" w:color="000000"/>
              <w:right w:val="single" w:sz="6" w:space="0" w:color="000000"/>
            </w:tcBorders>
          </w:tcPr>
          <w:p>
            <w:pPr>
              <w:pStyle w:val="TAC"/>
              <w:rPr/>
            </w:pPr>
            <w:r>
              <w:rPr/>
              <w:t>Voice Activity Factor</w:t>
            </w:r>
          </w:p>
        </w:tc>
        <w:tc>
          <w:tcPr>
            <w:tcW w:w="4984" w:type="dxa"/>
            <w:tcBorders>
              <w:top w:val="single" w:sz="6" w:space="0" w:color="000000"/>
              <w:left w:val="single" w:sz="6" w:space="0" w:color="000000"/>
              <w:bottom w:val="single" w:sz="6" w:space="0" w:color="000000"/>
              <w:right w:val="single" w:sz="6" w:space="0" w:color="000000"/>
            </w:tcBorders>
          </w:tcPr>
          <w:p>
            <w:pPr>
              <w:pStyle w:val="TAC"/>
              <w:rPr/>
            </w:pPr>
            <w:r>
              <w:rPr/>
              <w:t>Test defined in [</w:t>
            </w:r>
            <w:r>
              <w:rPr>
                <w:lang w:val="en-US" w:eastAsia="en-US"/>
              </w:rPr>
              <w:t>3</w:t>
            </w:r>
            <w:r>
              <w:rPr/>
              <w:t>] clause 4.8:Any candidate failing to meet the requirement stated in clause 4.8 of [</w:t>
            </w:r>
            <w:r>
              <w:rPr>
                <w:lang w:val="en-US" w:eastAsia="en-US"/>
              </w:rPr>
              <w:t>2</w:t>
            </w:r>
            <w:r>
              <w:rPr/>
              <w:t>] will be regarded as failing the requirement. (This requirement states that the use of noise suppression should not significantly increase channel activity when used in conjunction with DTX.)</w:t>
            </w:r>
          </w:p>
        </w:tc>
      </w:tr>
    </w:tbl>
    <w:p>
      <w:pPr>
        <w:pStyle w:val="Normal"/>
        <w:rPr/>
      </w:pPr>
      <w:r>
        <w:rPr/>
      </w:r>
    </w:p>
    <w:p>
      <w:pPr>
        <w:pStyle w:val="Normal"/>
        <w:rPr/>
      </w:pPr>
      <w:r>
        <w:rPr/>
        <w:t>The total number of simple failures and number of systematic failures (failure of the same test condition in all tests performed for the same experiment) were recorded and the candidates were ranked accordingly.</w:t>
      </w:r>
    </w:p>
    <w:p>
      <w:pPr>
        <w:pStyle w:val="Normal"/>
        <w:rPr/>
      </w:pPr>
      <w:r>
        <w:rPr/>
        <w:t>In order to generate additional information, the candidates were also ranked according to the number of simple and systematic failures, assuming that a candidate only fails as a result of Experiments 4-10 if it is not found at least as good as the reference at the 95% confidence interval.</w:t>
      </w:r>
    </w:p>
    <w:p>
      <w:pPr>
        <w:pStyle w:val="Heading1"/>
        <w:ind w:left="1134" w:hanging="1134"/>
        <w:rPr/>
      </w:pPr>
      <w:bookmarkStart w:id="36" w:name="__RefHeading___Toc517453684"/>
      <w:bookmarkEnd w:id="36"/>
      <w:r>
        <w:rPr/>
        <w:t>6</w:t>
        <w:tab/>
        <w:t>Comparison of Candidates by Subjective Means</w:t>
      </w:r>
    </w:p>
    <w:p>
      <w:pPr>
        <w:pStyle w:val="Normal"/>
        <w:keepNext w:val="true"/>
        <w:keepLines/>
        <w:rPr/>
      </w:pPr>
      <w:r>
        <w:rPr/>
        <w:t>A number of means of ranking candidates were developed based on figures of merit (FOMs). These FOMs were derived from the listening test results and are defined below. The FOMs covering downlink operation are not included (see Clause 11), and FOMs defined in the Selection Rules which are not distinct are also not included. (It was originally intended to use weighted FOMs in addition to unweighted FOMs. Since no agreements were reached on weightings, the weighted FOMs are identical to the unweighted FOMs, and are therefore not reported here.) Additionally, FOMs not associated with subjective listening test results are not included.</w:t>
      </w:r>
    </w:p>
    <w:p>
      <w:pPr>
        <w:pStyle w:val="Normal"/>
        <w:keepNext w:val="true"/>
        <w:keepLines/>
        <w:rPr/>
      </w:pPr>
      <w:r>
        <w:rPr/>
        <w:t>Two sets of Figure of Merits are described here. The FOM numbering definitions used during the Selection Phase are retained for ease of cross-referencing. The first set (FoMs#1, 3, 4, 6) is based on the CCR test results (AMR/NS Selection Experiments 4 to 9). The second set (FoMs#7, 10) is derived from the ACR Test results.</w:t>
      </w:r>
    </w:p>
    <w:p>
      <w:pPr>
        <w:pStyle w:val="Normal"/>
        <w:keepNext w:val="true"/>
        <w:keepLines/>
        <w:spacing w:before="0" w:after="20"/>
        <w:ind w:left="1420" w:hanging="1136"/>
        <w:rPr/>
      </w:pPr>
      <w:r>
        <w:rPr/>
        <w:t>FOM#1</w:t>
        <w:tab/>
        <w:t>Summation of CMOS scores for all conditions within an experiment, summed (unweighted) across all experiments, excluding all conditions including NS in the downlink direction.</w:t>
      </w:r>
    </w:p>
    <w:p>
      <w:pPr>
        <w:pStyle w:val="Normal"/>
        <w:keepNext w:val="true"/>
        <w:keepLines/>
        <w:spacing w:before="0" w:after="20"/>
        <w:ind w:left="1420" w:hanging="0"/>
        <w:rPr/>
      </w:pPr>
      <w:r>
        <w:rPr/>
        <w:t>Repeat measures as per FOM#1above but restricted to:</w:t>
      </w:r>
    </w:p>
    <w:p>
      <w:pPr>
        <w:pStyle w:val="Normal"/>
        <w:keepNext w:val="true"/>
        <w:keepLines/>
        <w:spacing w:before="0" w:after="20"/>
        <w:ind w:firstLine="284"/>
        <w:rPr/>
      </w:pPr>
      <w:r>
        <w:rPr/>
        <w:t>FOM#3a</w:t>
        <w:tab/>
        <w:t>All conditions where the SNR &gt;= 10dB (but not including conditions where the SNR &gt;= 30dB)</w:t>
      </w:r>
    </w:p>
    <w:p>
      <w:pPr>
        <w:pStyle w:val="Normal"/>
        <w:spacing w:before="0" w:after="20"/>
        <w:ind w:firstLine="284"/>
        <w:rPr/>
      </w:pPr>
      <w:r>
        <w:rPr/>
        <w:t>FOM#3c</w:t>
        <w:tab/>
        <w:t>All conditions where the SNR &lt; 10dB</w:t>
      </w:r>
    </w:p>
    <w:p>
      <w:pPr>
        <w:pStyle w:val="Normal"/>
        <w:spacing w:before="0" w:after="20"/>
        <w:ind w:left="568" w:firstLine="284"/>
        <w:rPr/>
      </w:pPr>
      <w:r>
        <w:rPr/>
        <w:tab/>
        <w:t>Repeat measures as per FOM#1 above but restricted to:</w:t>
      </w:r>
    </w:p>
    <w:p>
      <w:pPr>
        <w:pStyle w:val="Normal"/>
        <w:spacing w:before="0" w:after="20"/>
        <w:ind w:firstLine="284"/>
        <w:rPr/>
      </w:pPr>
      <w:r>
        <w:rPr/>
        <w:t>FOM#4a</w:t>
        <w:tab/>
        <w:t>All conditions with DTX on</w:t>
      </w:r>
    </w:p>
    <w:p>
      <w:pPr>
        <w:pStyle w:val="Normal"/>
        <w:spacing w:before="0" w:after="20"/>
        <w:ind w:firstLine="284"/>
        <w:rPr/>
      </w:pPr>
      <w:r>
        <w:rPr/>
        <w:t>FOM#4b</w:t>
        <w:tab/>
        <w:t>All conditions with DTX off</w:t>
      </w:r>
    </w:p>
    <w:p>
      <w:pPr>
        <w:pStyle w:val="Normal"/>
        <w:spacing w:before="0" w:after="20"/>
        <w:ind w:left="1420" w:hanging="1136"/>
        <w:rPr/>
      </w:pPr>
      <w:r>
        <w:rPr/>
        <w:tab/>
        <w:t>Subjective SNR improvement per Noise Type based on the CCR test results evaluated using the methodology defined in Annex?:</w:t>
      </w:r>
    </w:p>
    <w:p>
      <w:pPr>
        <w:pStyle w:val="Normal"/>
        <w:spacing w:before="0" w:after="20"/>
        <w:ind w:left="1420" w:hanging="1136"/>
        <w:rPr/>
      </w:pPr>
      <w:r>
        <w:rPr/>
        <w:t>FOM#6a</w:t>
        <w:tab/>
        <w:t>For car noise</w:t>
      </w:r>
    </w:p>
    <w:p>
      <w:pPr>
        <w:pStyle w:val="Normal"/>
        <w:spacing w:before="0" w:after="20"/>
        <w:ind w:left="1420" w:hanging="1136"/>
        <w:rPr/>
      </w:pPr>
      <w:r>
        <w:rPr/>
        <w:t>FOM#6b</w:t>
        <w:tab/>
        <w:t>For street noise</w:t>
      </w:r>
    </w:p>
    <w:p>
      <w:pPr>
        <w:pStyle w:val="Normal"/>
        <w:spacing w:before="0" w:after="20"/>
        <w:ind w:left="1420" w:hanging="1136"/>
        <w:rPr/>
      </w:pPr>
      <w:r>
        <w:rPr/>
        <w:t>FOM#6c</w:t>
        <w:tab/>
        <w:t>For babble noise</w:t>
      </w:r>
    </w:p>
    <w:p>
      <w:pPr>
        <w:pStyle w:val="Normal"/>
        <w:spacing w:before="0" w:after="20"/>
        <w:ind w:left="1420" w:hanging="1136"/>
        <w:rPr/>
      </w:pPr>
      <w:r>
        <w:rPr/>
        <w:t>FOM#7a</w:t>
        <w:tab/>
        <w:t>Summation of the delta MOS scores per Experiment summed across all ACR Experiments (Experiment 3 and 10), excluding all test conditions using noise suppression in the downlink direction. The delta MOS score is identified as the difference between the MOS score obtained by the candidate for a specific test condition and the MOS score for the reference (AMR without noise suppression) in the same test condition.</w:t>
      </w:r>
    </w:p>
    <w:p>
      <w:pPr>
        <w:pStyle w:val="Normal"/>
        <w:spacing w:before="0" w:after="20"/>
        <w:ind w:left="1420" w:hanging="1136"/>
        <w:rPr/>
      </w:pPr>
      <w:r>
        <w:rPr/>
        <w:t>FOM#7b</w:t>
        <w:tab/>
        <w:t xml:space="preserve">Unweighted summation of the delta dBq scores per Experiment summed across all ACR Experiments (Experiment 3 and 10), excluding all test conditions using noise suppression in the downlink direction. The delta dBq score is identified as the difference between the dBq score obtained by the candidate for a specific test condition and the dBq score for the reference (AMR without noise suppression) in the same test condition. When a dBq score is outside the linear part of the MNRU curve, it should be replaced by the dBq value obtained by replacing the non-linear part of the MNRU curve with a linear extrapolation with slope 0.05. The linear part of the MNRU curve is identified as the area of the </w:t>
      </w:r>
      <w:r>
        <w:rPr>
          <w:i/>
        </w:rPr>
        <w:t>MOS=f(dBq)</w:t>
      </w:r>
      <w:r>
        <w:rPr/>
        <w:t xml:space="preserve"> curve where the slope is higher than 0.05.</w:t>
      </w:r>
    </w:p>
    <w:p>
      <w:pPr>
        <w:pStyle w:val="Normal"/>
        <w:spacing w:before="0" w:after="20"/>
        <w:ind w:left="1420" w:hanging="1136"/>
        <w:rPr/>
      </w:pPr>
      <w:r>
        <w:rPr/>
        <w:t>FOM#10</w:t>
        <w:tab/>
        <w:t xml:space="preserve">Subjective SNR improvement per Noise Type based on the ACR test results evaluated using the methodology defined in Annex </w:t>
      </w:r>
    </w:p>
    <w:p>
      <w:pPr>
        <w:pStyle w:val="Normal"/>
        <w:spacing w:before="0" w:after="20"/>
        <w:ind w:left="1420" w:hanging="1136"/>
        <w:rPr/>
      </w:pPr>
      <w:r>
        <w:rPr/>
        <w:t>FOM#10a</w:t>
        <w:tab/>
        <w:t>For car noise.</w:t>
      </w:r>
    </w:p>
    <w:p>
      <w:pPr>
        <w:pStyle w:val="Normal"/>
        <w:spacing w:before="0" w:after="20"/>
        <w:ind w:left="1420" w:hanging="1136"/>
        <w:rPr/>
      </w:pPr>
      <w:r>
        <w:rPr/>
        <w:t>FOM#10b</w:t>
        <w:tab/>
        <w:t>For street noise.</w:t>
      </w:r>
    </w:p>
    <w:p>
      <w:pPr>
        <w:pStyle w:val="Normal"/>
        <w:spacing w:before="0" w:after="20"/>
        <w:ind w:left="1420" w:hanging="1136"/>
        <w:rPr/>
      </w:pPr>
      <w:r>
        <w:rPr/>
        <w:t>FOM#10c</w:t>
        <w:tab/>
        <w:t>For babble noise.</w:t>
      </w:r>
    </w:p>
    <w:p>
      <w:pPr>
        <w:pStyle w:val="Normal"/>
        <w:rPr/>
      </w:pPr>
      <w:r>
        <w:rPr/>
      </w:r>
    </w:p>
    <w:p>
      <w:pPr>
        <w:pStyle w:val="Heading1"/>
        <w:ind w:left="1134" w:hanging="1134"/>
        <w:rPr/>
      </w:pPr>
      <w:bookmarkStart w:id="37" w:name="__RefHeading___Toc517453685"/>
      <w:bookmarkEnd w:id="37"/>
      <w:r>
        <w:rPr/>
        <w:t>7</w:t>
        <w:tab/>
        <w:t>Selection Phase Listening Tests and Results</w:t>
      </w:r>
    </w:p>
    <w:p>
      <w:pPr>
        <w:pStyle w:val="Normal"/>
        <w:keepNext w:val="true"/>
        <w:keepLines/>
        <w:rPr/>
      </w:pPr>
      <w:r>
        <w:rPr/>
        <w:t>The candidates were referred to as NS1, NS2,..., NS6 during the analysis. The mapping to particular candidates is defined below.</w:t>
      </w:r>
    </w:p>
    <w:p>
      <w:pPr>
        <w:pStyle w:val="B1"/>
        <w:rPr/>
      </w:pPr>
      <w:r>
        <w:rPr/>
        <w:t>-</w:t>
        <w:tab/>
        <w:t xml:space="preserve">NS1 = Mitsubishi Electric Corporation </w:t>
      </w:r>
    </w:p>
    <w:p>
      <w:pPr>
        <w:pStyle w:val="B1"/>
        <w:rPr/>
      </w:pPr>
      <w:r>
        <w:rPr>
          <w:lang w:val="fr-FR"/>
        </w:rPr>
        <w:t>-</w:t>
        <w:tab/>
        <w:t xml:space="preserve">NS2 = Siemens AG </w:t>
      </w:r>
    </w:p>
    <w:p>
      <w:pPr>
        <w:pStyle w:val="B1"/>
        <w:rPr/>
      </w:pPr>
      <w:r>
        <w:rPr>
          <w:lang w:val="fr-FR"/>
        </w:rPr>
        <w:t>-</w:t>
        <w:tab/>
        <w:t>NS3 = Nokia</w:t>
      </w:r>
    </w:p>
    <w:p>
      <w:pPr>
        <w:pStyle w:val="B1"/>
        <w:rPr/>
      </w:pPr>
      <w:r>
        <w:rPr>
          <w:lang w:val="fr-FR"/>
        </w:rPr>
        <w:t>-</w:t>
        <w:tab/>
        <w:t>NS4 = Matra Nortel Communications</w:t>
      </w:r>
    </w:p>
    <w:p>
      <w:pPr>
        <w:pStyle w:val="B1"/>
        <w:rPr/>
      </w:pPr>
      <w:r>
        <w:rPr>
          <w:lang w:val="fr-FR"/>
        </w:rPr>
        <w:t>-</w:t>
        <w:tab/>
        <w:t xml:space="preserve">NS5 = Ericsson </w:t>
      </w:r>
    </w:p>
    <w:p>
      <w:pPr>
        <w:pStyle w:val="B1"/>
        <w:rPr/>
      </w:pPr>
      <w:r>
        <w:rPr/>
        <w:t>-</w:t>
        <w:tab/>
        <w:t>NS6 = Motorola</w:t>
      </w:r>
    </w:p>
    <w:p>
      <w:pPr>
        <w:pStyle w:val="Heading2"/>
        <w:rPr/>
      </w:pPr>
      <w:bookmarkStart w:id="38" w:name="__RefHeading___Toc517453686"/>
      <w:bookmarkEnd w:id="38"/>
      <w:r>
        <w:rPr/>
        <w:t>7.1</w:t>
        <w:tab/>
        <w:t>Summary of Selection Tests undertaken</w:t>
      </w:r>
    </w:p>
    <w:p>
      <w:pPr>
        <w:pStyle w:val="Normal"/>
        <w:rPr/>
      </w:pPr>
      <w:r>
        <w:rPr/>
        <w:t xml:space="preserve">The six candidates were tested in a variety of test conditions in 5 independent test laboratories. Testing was carried out using 6 languages. The tests took place during a period from September to November 1999. </w:t>
      </w:r>
    </w:p>
    <w:p>
      <w:pPr>
        <w:pStyle w:val="Normal"/>
        <w:rPr/>
      </w:pPr>
      <w:r>
        <w:rPr/>
        <w:t>Candidate performances were evaluated across many test conditions consisting of 10 experiments and 14 sub-experiments [Annex B]:</w:t>
      </w:r>
    </w:p>
    <w:p>
      <w:pPr>
        <w:pStyle w:val="Normal"/>
        <w:rPr/>
      </w:pPr>
      <w:r>
        <w:rPr>
          <w:i/>
          <w:u w:val="single"/>
        </w:rPr>
        <w:t>Experiment 1:</w:t>
      </w:r>
      <w:r>
        <w:rPr>
          <w:i/>
        </w:rPr>
        <w:tab/>
        <w:t>Quality During the Initial Convergence Time (informal test)</w:t>
      </w:r>
    </w:p>
    <w:p>
      <w:pPr>
        <w:pStyle w:val="Normal"/>
        <w:rPr/>
      </w:pPr>
      <w:r>
        <w:rPr>
          <w:i/>
          <w:u w:val="single"/>
        </w:rPr>
        <w:t>Experiment 2:</w:t>
      </w:r>
      <w:r>
        <w:rPr>
          <w:i/>
        </w:rPr>
        <w:tab/>
        <w:t>Degradation in Clean Speech (pair comparison test)</w:t>
      </w:r>
    </w:p>
    <w:p>
      <w:pPr>
        <w:pStyle w:val="Normal"/>
        <w:rPr/>
      </w:pPr>
      <w:r>
        <w:rPr>
          <w:i/>
          <w:u w:val="single"/>
        </w:rPr>
        <w:t>Experiment 3:</w:t>
      </w:r>
      <w:r>
        <w:rPr>
          <w:i/>
        </w:rPr>
        <w:tab/>
        <w:t>Artefacts and Clipping Effects in Background Noise Conditions (ACR test)</w:t>
      </w:r>
    </w:p>
    <w:p>
      <w:pPr>
        <w:pStyle w:val="Normal"/>
        <w:rPr/>
      </w:pPr>
      <w:r>
        <w:rPr>
          <w:i/>
        </w:rPr>
        <w:tab/>
        <w:t>Experiment 3a: car noise</w:t>
      </w:r>
    </w:p>
    <w:p>
      <w:pPr>
        <w:pStyle w:val="Normal"/>
        <w:rPr/>
      </w:pPr>
      <w:r>
        <w:rPr>
          <w:i/>
        </w:rPr>
        <w:tab/>
        <w:t>Experiment 3b: street noise</w:t>
      </w:r>
    </w:p>
    <w:p>
      <w:pPr>
        <w:pStyle w:val="Normal"/>
        <w:rPr>
          <w:i/>
          <w:i/>
        </w:rPr>
      </w:pPr>
      <w:r>
        <w:rPr>
          <w:i/>
        </w:rPr>
        <w:tab/>
        <w:t>Experiment 3c: babble noise</w:t>
      </w:r>
    </w:p>
    <w:p>
      <w:pPr>
        <w:pStyle w:val="Normal"/>
        <w:rPr/>
      </w:pPr>
      <w:r>
        <w:rPr>
          <w:i/>
          <w:u w:val="single"/>
        </w:rPr>
        <w:t>Experiments 4 and 5:</w:t>
      </w:r>
      <w:r>
        <w:rPr>
          <w:i/>
        </w:rPr>
        <w:tab/>
        <w:t>Performances in Background Noise Conditions (CCR test)</w:t>
      </w:r>
    </w:p>
    <w:p>
      <w:pPr>
        <w:pStyle w:val="Normal"/>
        <w:rPr>
          <w:i/>
          <w:i/>
        </w:rPr>
      </w:pPr>
      <w:r>
        <w:rPr>
          <w:i/>
        </w:rPr>
        <w:tab/>
        <w:t>Experiment 4a: low SNR, with AMR 5.9 kbit/s</w:t>
      </w:r>
    </w:p>
    <w:p>
      <w:pPr>
        <w:pStyle w:val="Normal"/>
        <w:rPr>
          <w:i/>
          <w:i/>
        </w:rPr>
      </w:pPr>
      <w:r>
        <w:rPr>
          <w:i/>
        </w:rPr>
        <w:tab/>
        <w:t>Experiment 4b: high SNR, with AMR 5.9 kbit/s</w:t>
      </w:r>
    </w:p>
    <w:p>
      <w:pPr>
        <w:pStyle w:val="Normal"/>
        <w:rPr>
          <w:i/>
          <w:i/>
        </w:rPr>
      </w:pPr>
      <w:r>
        <w:rPr>
          <w:i/>
        </w:rPr>
        <w:tab/>
        <w:t>Experiment 5a: low SNR, with AMR 12.2 kbit/s</w:t>
      </w:r>
    </w:p>
    <w:p>
      <w:pPr>
        <w:pStyle w:val="Normal"/>
        <w:rPr>
          <w:i/>
          <w:i/>
        </w:rPr>
      </w:pPr>
      <w:r>
        <w:rPr>
          <w:i/>
        </w:rPr>
        <w:tab/>
        <w:t>Experiment 5b: high SNR, with AMR 12.2 kbit/s</w:t>
      </w:r>
    </w:p>
    <w:p>
      <w:pPr>
        <w:pStyle w:val="Normal"/>
        <w:rPr/>
      </w:pPr>
      <w:r>
        <w:rPr>
          <w:i/>
          <w:u w:val="single"/>
        </w:rPr>
        <w:t>Experiments 6 and 7:</w:t>
      </w:r>
      <w:r>
        <w:rPr>
          <w:i/>
        </w:rPr>
        <w:tab/>
        <w:t>Performance in Background Noise: Influence of Propagation Errors (CCR test)</w:t>
      </w:r>
    </w:p>
    <w:p>
      <w:pPr>
        <w:pStyle w:val="Normal"/>
        <w:rPr>
          <w:i/>
          <w:i/>
        </w:rPr>
      </w:pPr>
      <w:r>
        <w:rPr>
          <w:i/>
        </w:rPr>
        <w:tab/>
        <w:t>Experiment 6: car noise at SNR of 6 dB with C/I=10 dB in uplink and error-free in downlink</w:t>
      </w:r>
    </w:p>
    <w:p>
      <w:pPr>
        <w:pStyle w:val="Normal"/>
        <w:rPr/>
      </w:pPr>
      <w:r>
        <w:rPr/>
        <w:tab/>
        <w:t>Experiment 7: street noise at SNR of 9 dB with C/I=10 dB in uplink and error-free in downlink</w:t>
      </w:r>
    </w:p>
    <w:p>
      <w:pPr>
        <w:pStyle w:val="Normal"/>
        <w:rPr/>
      </w:pPr>
      <w:r>
        <w:rPr>
          <w:u w:val="single"/>
        </w:rPr>
        <w:t>Experiments 8 and 9:</w:t>
      </w:r>
      <w:r>
        <w:rPr/>
        <w:tab/>
        <w:t>Performances in Background Noise: Influence of VAD/DTX (CCR test)</w:t>
      </w:r>
    </w:p>
    <w:p>
      <w:pPr>
        <w:pStyle w:val="Normal"/>
        <w:rPr/>
      </w:pPr>
      <w:r>
        <w:rPr>
          <w:u w:val="single"/>
        </w:rPr>
        <w:t>Experiment 10:</w:t>
      </w:r>
      <w:r>
        <w:rPr/>
        <w:tab/>
        <w:t>Influence of the Input Signal + Noise Level and Performances with Special Noises (ACR test)</w:t>
      </w:r>
    </w:p>
    <w:p>
      <w:pPr>
        <w:pStyle w:val="Normal"/>
        <w:rPr/>
      </w:pPr>
      <w:r>
        <w:rPr/>
        <w:t xml:space="preserve">Experiment 1 is an informal test with expert listeners analysing any negative impact the noise suppressers may have during convergence time. Experiment 2 is based on pair comparison to test if there is any degradation when using noise suppression compared to the coder without noise suppression. Experiment 3 is an Absolute Category Rating (ACR) test analysing any artefacts and clipping effects in background noise. Experiments 4 to 9 are Comparison Category Rating (CCR) tests analysing performances in background noise conditions with and without propagation errors, and also the influence of VAD/DTX. Experiment 10 is an ACR test investigating the influence of the level of input signal and noise, and also assessing the performance for special noise types. </w:t>
      </w:r>
    </w:p>
    <w:p>
      <w:pPr>
        <w:pStyle w:val="Normal"/>
        <w:rPr/>
      </w:pPr>
      <w:r>
        <w:rPr/>
        <w:t xml:space="preserve">Most of the testing was carried out either as ACR or CCR tests. These two differ from each other in the methodology. ACR tests ask the listeners to assess the quality of each speech sample under test while CCR tests are based on asking the listeners to assess the quality differences between two samples. ACR and CCR tests are both well established and recognised speech quality testing methodologies. </w:t>
      </w:r>
    </w:p>
    <w:p>
      <w:pPr>
        <w:pStyle w:val="Normal"/>
        <w:rPr/>
      </w:pPr>
      <w:r>
        <w:rPr/>
        <w:t xml:space="preserve">The listening test laboratories performing the selection tests were: Arcon (English language), AT&amp;T (Mandarin, Spanish and English), Nortel Networks (English), FUB (Italian), and COMSAT (French, Spanish and Japanese). All experiments and sub-experiments were carried out with 2 languages. The allocation of experiments to listening laboratories, and the languages used for each experiment, are shown in Table 7.1.  </w:t>
      </w:r>
    </w:p>
    <w:p>
      <w:pPr>
        <w:pStyle w:val="TH"/>
        <w:rPr/>
      </w:pPr>
      <w:r>
        <w:rPr/>
        <w:t>Table 7.1: Allocation of Experiments to Listening Laboratories</w:t>
      </w:r>
    </w:p>
    <w:tbl>
      <w:tblPr>
        <w:tblW w:w="6872" w:type="dxa"/>
        <w:jc w:val="center"/>
        <w:tblInd w:w="0" w:type="dxa"/>
        <w:tblLayout w:type="fixed"/>
        <w:tblCellMar>
          <w:top w:w="0" w:type="dxa"/>
          <w:left w:w="108" w:type="dxa"/>
          <w:bottom w:w="0" w:type="dxa"/>
          <w:right w:w="108" w:type="dxa"/>
        </w:tblCellMar>
      </w:tblPr>
      <w:tblGrid>
        <w:gridCol w:w="1440"/>
        <w:gridCol w:w="1008"/>
        <w:gridCol w:w="1163"/>
        <w:gridCol w:w="993"/>
        <w:gridCol w:w="992"/>
        <w:gridCol w:w="1276"/>
      </w:tblGrid>
      <w:tr>
        <w:trPr>
          <w:cantSplit w:val="true"/>
        </w:trPr>
        <w:tc>
          <w:tcPr>
            <w:tcW w:w="1440" w:type="dxa"/>
            <w:tcBorders/>
          </w:tcPr>
          <w:p>
            <w:pPr>
              <w:pStyle w:val="TAH"/>
              <w:snapToGrid w:val="false"/>
              <w:rPr>
                <w:lang w:val="en-US"/>
              </w:rPr>
            </w:pPr>
            <w:r>
              <w:rPr>
                <w:lang w:val="en-US"/>
              </w:rPr>
            </w:r>
          </w:p>
        </w:tc>
        <w:tc>
          <w:tcPr>
            <w:tcW w:w="1008" w:type="dxa"/>
            <w:tcBorders>
              <w:top w:val="single" w:sz="12" w:space="0" w:color="000000"/>
              <w:left w:val="single" w:sz="6" w:space="0" w:color="000000"/>
              <w:bottom w:val="single" w:sz="6" w:space="0" w:color="000000"/>
              <w:right w:val="single" w:sz="6" w:space="0" w:color="000000"/>
            </w:tcBorders>
          </w:tcPr>
          <w:p>
            <w:pPr>
              <w:pStyle w:val="TAH"/>
              <w:rPr>
                <w:lang w:val="en-US"/>
              </w:rPr>
            </w:pPr>
            <w:r>
              <w:rPr>
                <w:lang w:val="en-US"/>
              </w:rPr>
              <w:t>Arcon</w:t>
            </w:r>
          </w:p>
        </w:tc>
        <w:tc>
          <w:tcPr>
            <w:tcW w:w="1163" w:type="dxa"/>
            <w:tcBorders>
              <w:top w:val="single" w:sz="12" w:space="0" w:color="000000"/>
              <w:left w:val="single" w:sz="6" w:space="0" w:color="000000"/>
              <w:right w:val="single" w:sz="6" w:space="0" w:color="000000"/>
            </w:tcBorders>
          </w:tcPr>
          <w:p>
            <w:pPr>
              <w:pStyle w:val="TAH"/>
              <w:rPr>
                <w:lang w:val="en-US"/>
              </w:rPr>
            </w:pPr>
            <w:r>
              <w:rPr>
                <w:lang w:val="en-US"/>
              </w:rPr>
              <w:t>AT&amp;T</w:t>
            </w:r>
          </w:p>
        </w:tc>
        <w:tc>
          <w:tcPr>
            <w:tcW w:w="993" w:type="dxa"/>
            <w:tcBorders>
              <w:top w:val="single" w:sz="12" w:space="0" w:color="000000"/>
              <w:left w:val="single" w:sz="6" w:space="0" w:color="000000"/>
              <w:right w:val="single" w:sz="6" w:space="0" w:color="000000"/>
            </w:tcBorders>
          </w:tcPr>
          <w:p>
            <w:pPr>
              <w:pStyle w:val="TAH"/>
              <w:rPr>
                <w:lang w:val="en-US"/>
              </w:rPr>
            </w:pPr>
            <w:r>
              <w:rPr>
                <w:lang w:val="en-US"/>
              </w:rPr>
              <w:t>Nortel Networks</w:t>
            </w:r>
          </w:p>
        </w:tc>
        <w:tc>
          <w:tcPr>
            <w:tcW w:w="992" w:type="dxa"/>
            <w:tcBorders>
              <w:top w:val="single" w:sz="12" w:space="0" w:color="000000"/>
              <w:left w:val="single" w:sz="6" w:space="0" w:color="000000"/>
              <w:right w:val="single" w:sz="6" w:space="0" w:color="000000"/>
            </w:tcBorders>
          </w:tcPr>
          <w:p>
            <w:pPr>
              <w:pStyle w:val="TAH"/>
              <w:rPr>
                <w:lang w:val="en-US"/>
              </w:rPr>
            </w:pPr>
            <w:r>
              <w:rPr>
                <w:lang w:val="en-US"/>
              </w:rPr>
              <w:t>FUB</w:t>
            </w:r>
          </w:p>
        </w:tc>
        <w:tc>
          <w:tcPr>
            <w:tcW w:w="1276" w:type="dxa"/>
            <w:tcBorders>
              <w:top w:val="single" w:sz="12" w:space="0" w:color="000000"/>
              <w:left w:val="single" w:sz="6" w:space="0" w:color="000000"/>
              <w:right w:val="single" w:sz="12" w:space="0" w:color="000000"/>
            </w:tcBorders>
          </w:tcPr>
          <w:p>
            <w:pPr>
              <w:pStyle w:val="TAH"/>
              <w:rPr>
                <w:lang w:val="en-US"/>
              </w:rPr>
            </w:pPr>
            <w:r>
              <w:rPr>
                <w:lang w:val="en-US"/>
              </w:rPr>
              <w:t>COMSAT</w:t>
            </w:r>
          </w:p>
        </w:tc>
      </w:tr>
      <w:tr>
        <w:trPr>
          <w:cantSplit w:val="true"/>
        </w:trPr>
        <w:tc>
          <w:tcPr>
            <w:tcW w:w="1440" w:type="dxa"/>
            <w:tcBorders>
              <w:bottom w:val="single" w:sz="18" w:space="0" w:color="000000"/>
            </w:tcBorders>
          </w:tcPr>
          <w:p>
            <w:pPr>
              <w:pStyle w:val="TAH"/>
              <w:snapToGrid w:val="false"/>
              <w:rPr>
                <w:b/>
                <w:b/>
                <w:lang w:val="en-US"/>
              </w:rPr>
            </w:pPr>
            <w:r>
              <w:rPr>
                <w:b/>
                <w:lang w:val="en-US"/>
              </w:rPr>
            </w:r>
          </w:p>
        </w:tc>
        <w:tc>
          <w:tcPr>
            <w:tcW w:w="1008" w:type="dxa"/>
            <w:tcBorders>
              <w:top w:val="single" w:sz="6" w:space="0" w:color="000000"/>
              <w:left w:val="single" w:sz="6" w:space="0" w:color="000000"/>
              <w:bottom w:val="single" w:sz="18" w:space="0" w:color="000000"/>
              <w:right w:val="single" w:sz="6" w:space="0" w:color="000000"/>
            </w:tcBorders>
          </w:tcPr>
          <w:p>
            <w:pPr>
              <w:pStyle w:val="TAH"/>
              <w:rPr>
                <w:lang w:val="en-US"/>
              </w:rPr>
            </w:pPr>
            <w:r>
              <w:rPr>
                <w:lang w:val="en-US"/>
              </w:rPr>
              <w:t>English</w:t>
            </w:r>
          </w:p>
        </w:tc>
        <w:tc>
          <w:tcPr>
            <w:tcW w:w="1163" w:type="dxa"/>
            <w:tcBorders>
              <w:top w:val="single" w:sz="6" w:space="0" w:color="000000"/>
              <w:left w:val="single" w:sz="6" w:space="0" w:color="000000"/>
              <w:bottom w:val="single" w:sz="18" w:space="0" w:color="000000"/>
              <w:right w:val="single" w:sz="6" w:space="0" w:color="000000"/>
            </w:tcBorders>
          </w:tcPr>
          <w:p>
            <w:pPr>
              <w:pStyle w:val="TAH"/>
              <w:rPr>
                <w:lang w:val="en-US"/>
              </w:rPr>
            </w:pPr>
            <w:r>
              <w:rPr>
                <w:lang w:val="en-US"/>
              </w:rPr>
              <w:t>Mandarin</w:t>
            </w:r>
          </w:p>
          <w:p>
            <w:pPr>
              <w:pStyle w:val="TAH"/>
              <w:rPr>
                <w:lang w:val="en-US"/>
              </w:rPr>
            </w:pPr>
            <w:r>
              <w:rPr>
                <w:lang w:val="en-US"/>
              </w:rPr>
              <w:t xml:space="preserve">Spanish, or </w:t>
            </w:r>
          </w:p>
          <w:p>
            <w:pPr>
              <w:pStyle w:val="TAH"/>
              <w:rPr>
                <w:lang w:val="en-US"/>
              </w:rPr>
            </w:pPr>
            <w:r>
              <w:rPr>
                <w:lang w:val="en-US"/>
              </w:rPr>
              <w:t>English</w:t>
            </w:r>
          </w:p>
        </w:tc>
        <w:tc>
          <w:tcPr>
            <w:tcW w:w="993" w:type="dxa"/>
            <w:tcBorders>
              <w:top w:val="single" w:sz="6" w:space="0" w:color="000000"/>
              <w:left w:val="single" w:sz="6" w:space="0" w:color="000000"/>
              <w:bottom w:val="single" w:sz="18" w:space="0" w:color="000000"/>
              <w:right w:val="single" w:sz="6" w:space="0" w:color="000000"/>
            </w:tcBorders>
          </w:tcPr>
          <w:p>
            <w:pPr>
              <w:pStyle w:val="TAH"/>
              <w:rPr>
                <w:lang w:val="en-US"/>
              </w:rPr>
            </w:pPr>
            <w:r>
              <w:rPr>
                <w:lang w:val="en-US"/>
              </w:rPr>
              <w:t>English</w:t>
            </w:r>
          </w:p>
        </w:tc>
        <w:tc>
          <w:tcPr>
            <w:tcW w:w="992" w:type="dxa"/>
            <w:tcBorders>
              <w:top w:val="single" w:sz="6" w:space="0" w:color="000000"/>
              <w:left w:val="single" w:sz="6" w:space="0" w:color="000000"/>
              <w:bottom w:val="single" w:sz="18" w:space="0" w:color="000000"/>
              <w:right w:val="single" w:sz="6" w:space="0" w:color="000000"/>
            </w:tcBorders>
          </w:tcPr>
          <w:p>
            <w:pPr>
              <w:pStyle w:val="TAH"/>
              <w:rPr>
                <w:lang w:val="en-US"/>
              </w:rPr>
            </w:pPr>
            <w:r>
              <w:rPr>
                <w:lang w:val="en-US"/>
              </w:rPr>
              <w:t>Italian</w:t>
            </w:r>
          </w:p>
        </w:tc>
        <w:tc>
          <w:tcPr>
            <w:tcW w:w="1276" w:type="dxa"/>
            <w:tcBorders>
              <w:top w:val="single" w:sz="6" w:space="0" w:color="000000"/>
              <w:left w:val="single" w:sz="6" w:space="0" w:color="000000"/>
              <w:bottom w:val="single" w:sz="18" w:space="0" w:color="000000"/>
              <w:right w:val="single" w:sz="12" w:space="0" w:color="000000"/>
            </w:tcBorders>
          </w:tcPr>
          <w:p>
            <w:pPr>
              <w:pStyle w:val="TAH"/>
              <w:rPr>
                <w:lang w:val="en-US"/>
              </w:rPr>
            </w:pPr>
            <w:r>
              <w:rPr>
                <w:lang w:val="en-US"/>
              </w:rPr>
              <w:t>French, Spanish, or Japanese</w:t>
            </w:r>
          </w:p>
        </w:tc>
      </w:tr>
      <w:tr>
        <w:trPr/>
        <w:tc>
          <w:tcPr>
            <w:tcW w:w="1440" w:type="dxa"/>
            <w:tcBorders>
              <w:left w:val="single" w:sz="12" w:space="0" w:color="000000"/>
              <w:bottom w:val="single" w:sz="6" w:space="0" w:color="000000"/>
              <w:right w:val="single" w:sz="6" w:space="0" w:color="000000"/>
            </w:tcBorders>
          </w:tcPr>
          <w:p>
            <w:pPr>
              <w:pStyle w:val="TAC"/>
              <w:rPr>
                <w:lang w:val="en-US"/>
              </w:rPr>
            </w:pPr>
            <w:r>
              <w:rPr>
                <w:lang w:val="en-US"/>
              </w:rPr>
              <w:t>1</w:t>
            </w:r>
          </w:p>
        </w:tc>
        <w:tc>
          <w:tcPr>
            <w:tcW w:w="1008" w:type="dxa"/>
            <w:tcBorders>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1163" w:type="dxa"/>
            <w:tcBorders>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993" w:type="dxa"/>
            <w:tcBorders>
              <w:left w:val="single" w:sz="6" w:space="0" w:color="000000"/>
              <w:bottom w:val="single" w:sz="6" w:space="0" w:color="000000"/>
              <w:right w:val="single" w:sz="6" w:space="0" w:color="000000"/>
            </w:tcBorders>
          </w:tcPr>
          <w:p>
            <w:pPr>
              <w:pStyle w:val="TAC"/>
              <w:rPr>
                <w:i/>
                <w:i/>
                <w:lang w:val="en-US"/>
              </w:rPr>
            </w:pPr>
            <w:r>
              <w:rPr>
                <w:i/>
                <w:lang w:val="en-US"/>
              </w:rPr>
              <w:t>X</w:t>
            </w:r>
          </w:p>
        </w:tc>
        <w:tc>
          <w:tcPr>
            <w:tcW w:w="992" w:type="dxa"/>
            <w:tcBorders>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1276" w:type="dxa"/>
            <w:tcBorders>
              <w:left w:val="single" w:sz="6" w:space="0" w:color="000000"/>
              <w:bottom w:val="single" w:sz="6" w:space="0" w:color="000000"/>
              <w:right w:val="single" w:sz="12" w:space="0" w:color="000000"/>
            </w:tcBorders>
          </w:tcPr>
          <w:p>
            <w:pPr>
              <w:pStyle w:val="TAC"/>
              <w:rPr>
                <w:i/>
                <w:i/>
                <w:lang w:val="en-US"/>
              </w:rPr>
            </w:pPr>
            <w:r>
              <w:rPr>
                <w:i/>
              </w:rPr>
              <w:t>Spanish</w:t>
            </w:r>
          </w:p>
        </w:tc>
      </w:tr>
      <w:tr>
        <w:trPr/>
        <w:tc>
          <w:tcPr>
            <w:tcW w:w="1440" w:type="dxa"/>
            <w:tcBorders>
              <w:top w:val="single" w:sz="6" w:space="0" w:color="000000"/>
              <w:left w:val="single" w:sz="12" w:space="0" w:color="000000"/>
              <w:bottom w:val="single" w:sz="6" w:space="0" w:color="000000"/>
              <w:right w:val="single" w:sz="6" w:space="0" w:color="000000"/>
            </w:tcBorders>
          </w:tcPr>
          <w:p>
            <w:pPr>
              <w:pStyle w:val="TAC"/>
              <w:rPr>
                <w:lang w:val="en-US"/>
              </w:rPr>
            </w:pPr>
            <w:r>
              <w:rPr>
                <w:lang w:val="en-US"/>
              </w:rPr>
              <w:t>2</w:t>
            </w:r>
          </w:p>
        </w:tc>
        <w:tc>
          <w:tcPr>
            <w:tcW w:w="1008" w:type="dxa"/>
            <w:tcBorders>
              <w:top w:val="single" w:sz="6" w:space="0" w:color="000000"/>
              <w:left w:val="single" w:sz="6" w:space="0" w:color="000000"/>
              <w:bottom w:val="single" w:sz="6" w:space="0" w:color="000000"/>
              <w:right w:val="single" w:sz="6" w:space="0" w:color="000000"/>
            </w:tcBorders>
          </w:tcPr>
          <w:p>
            <w:pPr>
              <w:pStyle w:val="TAC"/>
              <w:rPr>
                <w:i/>
                <w:i/>
                <w:lang w:val="en-US"/>
              </w:rPr>
            </w:pPr>
            <w:r>
              <w:rPr>
                <w:i/>
                <w:lang w:val="en-US"/>
              </w:rPr>
              <w:t>X</w:t>
            </w:r>
          </w:p>
        </w:tc>
        <w:tc>
          <w:tcPr>
            <w:tcW w:w="1163"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993"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1276" w:type="dxa"/>
            <w:tcBorders>
              <w:top w:val="single" w:sz="6" w:space="0" w:color="000000"/>
              <w:left w:val="single" w:sz="6" w:space="0" w:color="000000"/>
              <w:bottom w:val="single" w:sz="6" w:space="0" w:color="000000"/>
              <w:right w:val="single" w:sz="12" w:space="0" w:color="000000"/>
            </w:tcBorders>
          </w:tcPr>
          <w:p>
            <w:pPr>
              <w:pStyle w:val="TAC"/>
              <w:rPr>
                <w:i/>
                <w:i/>
                <w:lang w:val="en-US"/>
              </w:rPr>
            </w:pPr>
            <w:r>
              <w:rPr>
                <w:i/>
              </w:rPr>
              <w:t>French</w:t>
            </w:r>
          </w:p>
        </w:tc>
      </w:tr>
      <w:tr>
        <w:trPr/>
        <w:tc>
          <w:tcPr>
            <w:tcW w:w="1440" w:type="dxa"/>
            <w:tcBorders>
              <w:top w:val="single" w:sz="6" w:space="0" w:color="000000"/>
              <w:left w:val="single" w:sz="12" w:space="0" w:color="000000"/>
              <w:bottom w:val="single" w:sz="6" w:space="0" w:color="000000"/>
              <w:right w:val="single" w:sz="6" w:space="0" w:color="000000"/>
            </w:tcBorders>
          </w:tcPr>
          <w:p>
            <w:pPr>
              <w:pStyle w:val="TAC"/>
              <w:rPr>
                <w:lang w:val="en-US"/>
              </w:rPr>
            </w:pPr>
            <w:r>
              <w:rPr>
                <w:lang w:val="en-US"/>
              </w:rPr>
              <w:t>3a</w:t>
            </w:r>
          </w:p>
        </w:tc>
        <w:tc>
          <w:tcPr>
            <w:tcW w:w="1008" w:type="dxa"/>
            <w:tcBorders>
              <w:top w:val="single" w:sz="6" w:space="0" w:color="000000"/>
              <w:left w:val="single" w:sz="6" w:space="0" w:color="000000"/>
              <w:bottom w:val="single" w:sz="6" w:space="0" w:color="000000"/>
              <w:right w:val="single" w:sz="6" w:space="0" w:color="000000"/>
            </w:tcBorders>
          </w:tcPr>
          <w:p>
            <w:pPr>
              <w:pStyle w:val="TAC"/>
              <w:rPr>
                <w:i/>
                <w:i/>
                <w:lang w:val="en-US"/>
              </w:rPr>
            </w:pPr>
            <w:r>
              <w:rPr>
                <w:i/>
                <w:lang w:val="en-US"/>
              </w:rPr>
              <w:t>X</w:t>
            </w:r>
          </w:p>
        </w:tc>
        <w:tc>
          <w:tcPr>
            <w:tcW w:w="1163"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993"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992" w:type="dxa"/>
            <w:tcBorders>
              <w:top w:val="single" w:sz="6" w:space="0" w:color="000000"/>
              <w:left w:val="single" w:sz="6" w:space="0" w:color="000000"/>
              <w:bottom w:val="single" w:sz="6" w:space="0" w:color="000000"/>
              <w:right w:val="single" w:sz="6" w:space="0" w:color="000000"/>
            </w:tcBorders>
          </w:tcPr>
          <w:p>
            <w:pPr>
              <w:pStyle w:val="TAC"/>
              <w:rPr>
                <w:i/>
                <w:i/>
                <w:lang w:val="en-US"/>
              </w:rPr>
            </w:pPr>
            <w:r>
              <w:rPr>
                <w:i/>
              </w:rPr>
              <w:t>X</w:t>
            </w:r>
          </w:p>
        </w:tc>
        <w:tc>
          <w:tcPr>
            <w:tcW w:w="1276" w:type="dxa"/>
            <w:tcBorders>
              <w:top w:val="single" w:sz="6" w:space="0" w:color="000000"/>
              <w:left w:val="single" w:sz="6" w:space="0" w:color="000000"/>
              <w:bottom w:val="single" w:sz="6" w:space="0" w:color="000000"/>
              <w:right w:val="single" w:sz="12" w:space="0" w:color="000000"/>
            </w:tcBorders>
          </w:tcPr>
          <w:p>
            <w:pPr>
              <w:pStyle w:val="TAC"/>
              <w:snapToGrid w:val="false"/>
              <w:rPr>
                <w:i/>
                <w:i/>
                <w:lang w:val="en-US"/>
              </w:rPr>
            </w:pPr>
            <w:r>
              <w:rPr>
                <w:i/>
                <w:lang w:val="en-US"/>
              </w:rPr>
            </w:r>
          </w:p>
        </w:tc>
      </w:tr>
      <w:tr>
        <w:trPr/>
        <w:tc>
          <w:tcPr>
            <w:tcW w:w="1440" w:type="dxa"/>
            <w:tcBorders>
              <w:top w:val="single" w:sz="6" w:space="0" w:color="000000"/>
              <w:left w:val="single" w:sz="12" w:space="0" w:color="000000"/>
              <w:bottom w:val="single" w:sz="6" w:space="0" w:color="000000"/>
              <w:right w:val="single" w:sz="6" w:space="0" w:color="000000"/>
            </w:tcBorders>
          </w:tcPr>
          <w:p>
            <w:pPr>
              <w:pStyle w:val="TAC"/>
              <w:rPr>
                <w:lang w:val="en-US"/>
              </w:rPr>
            </w:pPr>
            <w:r>
              <w:rPr>
                <w:lang w:val="en-US"/>
              </w:rPr>
              <w:t>3b</w:t>
            </w:r>
          </w:p>
        </w:tc>
        <w:tc>
          <w:tcPr>
            <w:tcW w:w="1008" w:type="dxa"/>
            <w:tcBorders>
              <w:top w:val="single" w:sz="6" w:space="0" w:color="000000"/>
              <w:left w:val="single" w:sz="6" w:space="0" w:color="000000"/>
              <w:bottom w:val="single" w:sz="6" w:space="0" w:color="000000"/>
              <w:right w:val="single" w:sz="6" w:space="0" w:color="000000"/>
            </w:tcBorders>
          </w:tcPr>
          <w:p>
            <w:pPr>
              <w:pStyle w:val="TAC"/>
              <w:rPr>
                <w:i/>
                <w:i/>
                <w:lang w:val="en-US"/>
              </w:rPr>
            </w:pPr>
            <w:r>
              <w:rPr>
                <w:i/>
                <w:lang w:val="en-US"/>
              </w:rPr>
              <w:t>X</w:t>
            </w:r>
          </w:p>
        </w:tc>
        <w:tc>
          <w:tcPr>
            <w:tcW w:w="1163"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993"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992" w:type="dxa"/>
            <w:tcBorders>
              <w:top w:val="single" w:sz="6" w:space="0" w:color="000000"/>
              <w:left w:val="single" w:sz="6" w:space="0" w:color="000000"/>
              <w:bottom w:val="single" w:sz="6" w:space="0" w:color="000000"/>
              <w:right w:val="single" w:sz="6" w:space="0" w:color="000000"/>
            </w:tcBorders>
          </w:tcPr>
          <w:p>
            <w:pPr>
              <w:pStyle w:val="TAC"/>
              <w:rPr>
                <w:i/>
                <w:i/>
                <w:lang w:val="en-US"/>
              </w:rPr>
            </w:pPr>
            <w:r>
              <w:rPr>
                <w:i/>
              </w:rPr>
              <w:t>X</w:t>
            </w:r>
          </w:p>
        </w:tc>
        <w:tc>
          <w:tcPr>
            <w:tcW w:w="1276" w:type="dxa"/>
            <w:tcBorders>
              <w:top w:val="single" w:sz="6" w:space="0" w:color="000000"/>
              <w:left w:val="single" w:sz="6" w:space="0" w:color="000000"/>
              <w:bottom w:val="single" w:sz="6" w:space="0" w:color="000000"/>
              <w:right w:val="single" w:sz="12" w:space="0" w:color="000000"/>
            </w:tcBorders>
          </w:tcPr>
          <w:p>
            <w:pPr>
              <w:pStyle w:val="TAC"/>
              <w:snapToGrid w:val="false"/>
              <w:rPr>
                <w:i/>
                <w:i/>
                <w:lang w:val="en-US"/>
              </w:rPr>
            </w:pPr>
            <w:r>
              <w:rPr>
                <w:i/>
                <w:lang w:val="en-US"/>
              </w:rPr>
            </w:r>
          </w:p>
        </w:tc>
      </w:tr>
      <w:tr>
        <w:trPr/>
        <w:tc>
          <w:tcPr>
            <w:tcW w:w="1440" w:type="dxa"/>
            <w:tcBorders>
              <w:top w:val="single" w:sz="6" w:space="0" w:color="000000"/>
              <w:left w:val="single" w:sz="12" w:space="0" w:color="000000"/>
              <w:bottom w:val="single" w:sz="6" w:space="0" w:color="000000"/>
              <w:right w:val="single" w:sz="6" w:space="0" w:color="000000"/>
            </w:tcBorders>
          </w:tcPr>
          <w:p>
            <w:pPr>
              <w:pStyle w:val="TAC"/>
              <w:rPr>
                <w:lang w:val="en-US"/>
              </w:rPr>
            </w:pPr>
            <w:r>
              <w:rPr>
                <w:lang w:val="en-US"/>
              </w:rPr>
              <w:t>3c</w:t>
            </w:r>
          </w:p>
        </w:tc>
        <w:tc>
          <w:tcPr>
            <w:tcW w:w="1008" w:type="dxa"/>
            <w:tcBorders>
              <w:top w:val="single" w:sz="6" w:space="0" w:color="000000"/>
              <w:left w:val="single" w:sz="6" w:space="0" w:color="000000"/>
              <w:bottom w:val="single" w:sz="6" w:space="0" w:color="000000"/>
              <w:right w:val="single" w:sz="6" w:space="0" w:color="000000"/>
            </w:tcBorders>
          </w:tcPr>
          <w:p>
            <w:pPr>
              <w:pStyle w:val="TAC"/>
              <w:rPr>
                <w:i/>
                <w:i/>
                <w:lang w:val="en-US"/>
              </w:rPr>
            </w:pPr>
            <w:r>
              <w:rPr>
                <w:i/>
                <w:lang w:val="en-US"/>
              </w:rPr>
              <w:t>X</w:t>
            </w:r>
          </w:p>
        </w:tc>
        <w:tc>
          <w:tcPr>
            <w:tcW w:w="1163"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993"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992" w:type="dxa"/>
            <w:tcBorders>
              <w:top w:val="single" w:sz="6" w:space="0" w:color="000000"/>
              <w:left w:val="single" w:sz="6" w:space="0" w:color="000000"/>
              <w:bottom w:val="single" w:sz="6" w:space="0" w:color="000000"/>
              <w:right w:val="single" w:sz="6" w:space="0" w:color="000000"/>
            </w:tcBorders>
          </w:tcPr>
          <w:p>
            <w:pPr>
              <w:pStyle w:val="TAC"/>
              <w:rPr>
                <w:i/>
                <w:i/>
                <w:lang w:val="en-US"/>
              </w:rPr>
            </w:pPr>
            <w:r>
              <w:rPr>
                <w:i/>
              </w:rPr>
              <w:t>X</w:t>
            </w:r>
          </w:p>
        </w:tc>
        <w:tc>
          <w:tcPr>
            <w:tcW w:w="1276" w:type="dxa"/>
            <w:tcBorders>
              <w:top w:val="single" w:sz="6" w:space="0" w:color="000000"/>
              <w:left w:val="single" w:sz="6" w:space="0" w:color="000000"/>
              <w:bottom w:val="single" w:sz="6" w:space="0" w:color="000000"/>
              <w:right w:val="single" w:sz="12" w:space="0" w:color="000000"/>
            </w:tcBorders>
          </w:tcPr>
          <w:p>
            <w:pPr>
              <w:pStyle w:val="TAC"/>
              <w:snapToGrid w:val="false"/>
              <w:rPr>
                <w:i/>
                <w:i/>
                <w:lang w:val="en-US"/>
              </w:rPr>
            </w:pPr>
            <w:r>
              <w:rPr>
                <w:i/>
                <w:lang w:val="en-US"/>
              </w:rPr>
            </w:r>
          </w:p>
        </w:tc>
      </w:tr>
      <w:tr>
        <w:trPr/>
        <w:tc>
          <w:tcPr>
            <w:tcW w:w="1440" w:type="dxa"/>
            <w:tcBorders>
              <w:top w:val="single" w:sz="6" w:space="0" w:color="000000"/>
              <w:left w:val="single" w:sz="12" w:space="0" w:color="000000"/>
              <w:bottom w:val="single" w:sz="6" w:space="0" w:color="000000"/>
              <w:right w:val="single" w:sz="6" w:space="0" w:color="000000"/>
            </w:tcBorders>
          </w:tcPr>
          <w:p>
            <w:pPr>
              <w:pStyle w:val="TAC"/>
              <w:rPr>
                <w:lang w:val="en-US"/>
              </w:rPr>
            </w:pPr>
            <w:r>
              <w:rPr>
                <w:lang w:val="en-US"/>
              </w:rPr>
              <w:t>4a</w:t>
            </w:r>
          </w:p>
        </w:tc>
        <w:tc>
          <w:tcPr>
            <w:tcW w:w="1008"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1163"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993" w:type="dxa"/>
            <w:tcBorders>
              <w:top w:val="single" w:sz="6" w:space="0" w:color="000000"/>
              <w:left w:val="single" w:sz="6" w:space="0" w:color="000000"/>
              <w:bottom w:val="single" w:sz="6" w:space="0" w:color="000000"/>
              <w:right w:val="single" w:sz="6" w:space="0" w:color="000000"/>
            </w:tcBorders>
          </w:tcPr>
          <w:p>
            <w:pPr>
              <w:pStyle w:val="TAC"/>
              <w:rPr>
                <w:i/>
                <w:i/>
                <w:lang w:val="en-US"/>
              </w:rPr>
            </w:pPr>
            <w:r>
              <w:rPr>
                <w:i/>
                <w:lang w:val="en-US"/>
              </w:rPr>
              <w:t>X</w:t>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1276" w:type="dxa"/>
            <w:tcBorders>
              <w:top w:val="single" w:sz="6" w:space="0" w:color="000000"/>
              <w:left w:val="single" w:sz="6" w:space="0" w:color="000000"/>
              <w:bottom w:val="single" w:sz="6" w:space="0" w:color="000000"/>
              <w:right w:val="single" w:sz="12" w:space="0" w:color="000000"/>
            </w:tcBorders>
          </w:tcPr>
          <w:p>
            <w:pPr>
              <w:pStyle w:val="TAC"/>
              <w:rPr>
                <w:i/>
                <w:i/>
                <w:lang w:val="en-US"/>
              </w:rPr>
            </w:pPr>
            <w:r>
              <w:rPr>
                <w:i/>
              </w:rPr>
              <w:t>Spanish</w:t>
            </w:r>
          </w:p>
        </w:tc>
      </w:tr>
      <w:tr>
        <w:trPr/>
        <w:tc>
          <w:tcPr>
            <w:tcW w:w="1440" w:type="dxa"/>
            <w:tcBorders>
              <w:top w:val="single" w:sz="6" w:space="0" w:color="000000"/>
              <w:left w:val="single" w:sz="12" w:space="0" w:color="000000"/>
              <w:bottom w:val="single" w:sz="6" w:space="0" w:color="000000"/>
              <w:right w:val="single" w:sz="6" w:space="0" w:color="000000"/>
            </w:tcBorders>
          </w:tcPr>
          <w:p>
            <w:pPr>
              <w:pStyle w:val="TAC"/>
              <w:rPr>
                <w:lang w:val="en-US"/>
              </w:rPr>
            </w:pPr>
            <w:r>
              <w:rPr>
                <w:lang w:val="en-US"/>
              </w:rPr>
              <w:t>4b</w:t>
            </w:r>
          </w:p>
        </w:tc>
        <w:tc>
          <w:tcPr>
            <w:tcW w:w="1008"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1163"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993" w:type="dxa"/>
            <w:tcBorders>
              <w:top w:val="single" w:sz="6" w:space="0" w:color="000000"/>
              <w:left w:val="single" w:sz="6" w:space="0" w:color="000000"/>
              <w:bottom w:val="single" w:sz="6" w:space="0" w:color="000000"/>
              <w:right w:val="single" w:sz="6" w:space="0" w:color="000000"/>
            </w:tcBorders>
          </w:tcPr>
          <w:p>
            <w:pPr>
              <w:pStyle w:val="TAC"/>
              <w:rPr>
                <w:i/>
                <w:i/>
                <w:lang w:val="en-US"/>
              </w:rPr>
            </w:pPr>
            <w:r>
              <w:rPr>
                <w:i/>
                <w:lang w:val="en-US"/>
              </w:rPr>
              <w:t>X</w:t>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1276" w:type="dxa"/>
            <w:tcBorders>
              <w:top w:val="single" w:sz="6" w:space="0" w:color="000000"/>
              <w:left w:val="single" w:sz="6" w:space="0" w:color="000000"/>
              <w:bottom w:val="single" w:sz="6" w:space="0" w:color="000000"/>
              <w:right w:val="single" w:sz="12" w:space="0" w:color="000000"/>
            </w:tcBorders>
          </w:tcPr>
          <w:p>
            <w:pPr>
              <w:pStyle w:val="TAC"/>
              <w:rPr>
                <w:i/>
                <w:i/>
                <w:lang w:val="en-US"/>
              </w:rPr>
            </w:pPr>
            <w:r>
              <w:rPr>
                <w:i/>
              </w:rPr>
              <w:t>Spanish</w:t>
            </w:r>
          </w:p>
        </w:tc>
      </w:tr>
      <w:tr>
        <w:trPr/>
        <w:tc>
          <w:tcPr>
            <w:tcW w:w="1440" w:type="dxa"/>
            <w:tcBorders>
              <w:top w:val="single" w:sz="6" w:space="0" w:color="000000"/>
              <w:left w:val="single" w:sz="12" w:space="0" w:color="000000"/>
              <w:bottom w:val="single" w:sz="6" w:space="0" w:color="000000"/>
              <w:right w:val="single" w:sz="6" w:space="0" w:color="000000"/>
            </w:tcBorders>
          </w:tcPr>
          <w:p>
            <w:pPr>
              <w:pStyle w:val="TAC"/>
              <w:rPr>
                <w:lang w:val="en-US"/>
              </w:rPr>
            </w:pPr>
            <w:r>
              <w:rPr>
                <w:lang w:val="en-US"/>
              </w:rPr>
              <w:t>5a</w:t>
            </w:r>
          </w:p>
        </w:tc>
        <w:tc>
          <w:tcPr>
            <w:tcW w:w="1008"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1163"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993" w:type="dxa"/>
            <w:tcBorders>
              <w:top w:val="single" w:sz="6" w:space="0" w:color="000000"/>
              <w:left w:val="single" w:sz="6" w:space="0" w:color="000000"/>
              <w:bottom w:val="single" w:sz="6" w:space="0" w:color="000000"/>
              <w:right w:val="single" w:sz="6" w:space="0" w:color="000000"/>
            </w:tcBorders>
          </w:tcPr>
          <w:p>
            <w:pPr>
              <w:pStyle w:val="TAC"/>
              <w:rPr>
                <w:i/>
                <w:i/>
                <w:lang w:val="en-US"/>
              </w:rPr>
            </w:pPr>
            <w:r>
              <w:rPr>
                <w:i/>
                <w:lang w:val="en-US"/>
              </w:rPr>
              <w:t>X</w:t>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1276" w:type="dxa"/>
            <w:tcBorders>
              <w:top w:val="single" w:sz="6" w:space="0" w:color="000000"/>
              <w:left w:val="single" w:sz="6" w:space="0" w:color="000000"/>
              <w:bottom w:val="single" w:sz="6" w:space="0" w:color="000000"/>
              <w:right w:val="single" w:sz="12" w:space="0" w:color="000000"/>
            </w:tcBorders>
          </w:tcPr>
          <w:p>
            <w:pPr>
              <w:pStyle w:val="TAC"/>
              <w:rPr>
                <w:i/>
                <w:i/>
                <w:lang w:val="en-US"/>
              </w:rPr>
            </w:pPr>
            <w:r>
              <w:rPr>
                <w:i/>
              </w:rPr>
              <w:t>Spanish</w:t>
            </w:r>
          </w:p>
        </w:tc>
      </w:tr>
      <w:tr>
        <w:trPr/>
        <w:tc>
          <w:tcPr>
            <w:tcW w:w="1440" w:type="dxa"/>
            <w:tcBorders>
              <w:top w:val="single" w:sz="6" w:space="0" w:color="000000"/>
              <w:left w:val="single" w:sz="12" w:space="0" w:color="000000"/>
              <w:bottom w:val="single" w:sz="6" w:space="0" w:color="000000"/>
              <w:right w:val="single" w:sz="6" w:space="0" w:color="000000"/>
            </w:tcBorders>
          </w:tcPr>
          <w:p>
            <w:pPr>
              <w:pStyle w:val="TAC"/>
              <w:rPr>
                <w:lang w:val="en-US"/>
              </w:rPr>
            </w:pPr>
            <w:r>
              <w:rPr>
                <w:lang w:val="en-US"/>
              </w:rPr>
              <w:t>5b</w:t>
            </w:r>
          </w:p>
        </w:tc>
        <w:tc>
          <w:tcPr>
            <w:tcW w:w="1008"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1163"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993" w:type="dxa"/>
            <w:tcBorders>
              <w:top w:val="single" w:sz="6" w:space="0" w:color="000000"/>
              <w:left w:val="single" w:sz="6" w:space="0" w:color="000000"/>
              <w:bottom w:val="single" w:sz="6" w:space="0" w:color="000000"/>
              <w:right w:val="single" w:sz="6" w:space="0" w:color="000000"/>
            </w:tcBorders>
          </w:tcPr>
          <w:p>
            <w:pPr>
              <w:pStyle w:val="TAC"/>
              <w:rPr>
                <w:i/>
                <w:i/>
                <w:lang w:val="en-US"/>
              </w:rPr>
            </w:pPr>
            <w:r>
              <w:rPr>
                <w:i/>
                <w:lang w:val="en-US"/>
              </w:rPr>
              <w:t>X</w:t>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1276" w:type="dxa"/>
            <w:tcBorders>
              <w:top w:val="single" w:sz="6" w:space="0" w:color="000000"/>
              <w:left w:val="single" w:sz="6" w:space="0" w:color="000000"/>
              <w:bottom w:val="single" w:sz="6" w:space="0" w:color="000000"/>
              <w:right w:val="single" w:sz="12" w:space="0" w:color="000000"/>
            </w:tcBorders>
          </w:tcPr>
          <w:p>
            <w:pPr>
              <w:pStyle w:val="TAC"/>
              <w:rPr>
                <w:i/>
                <w:i/>
                <w:lang w:val="en-US"/>
              </w:rPr>
            </w:pPr>
            <w:r>
              <w:rPr>
                <w:i/>
              </w:rPr>
              <w:t>Spanish</w:t>
            </w:r>
          </w:p>
        </w:tc>
      </w:tr>
      <w:tr>
        <w:trPr/>
        <w:tc>
          <w:tcPr>
            <w:tcW w:w="1440" w:type="dxa"/>
            <w:tcBorders>
              <w:top w:val="single" w:sz="6" w:space="0" w:color="000000"/>
              <w:left w:val="single" w:sz="12" w:space="0" w:color="000000"/>
              <w:bottom w:val="single" w:sz="6" w:space="0" w:color="000000"/>
              <w:right w:val="single" w:sz="6" w:space="0" w:color="000000"/>
            </w:tcBorders>
          </w:tcPr>
          <w:p>
            <w:pPr>
              <w:pStyle w:val="TAC"/>
              <w:rPr>
                <w:lang w:val="en-US"/>
              </w:rPr>
            </w:pPr>
            <w:r>
              <w:rPr>
                <w:lang w:val="en-US"/>
              </w:rPr>
              <w:t>6</w:t>
            </w:r>
          </w:p>
        </w:tc>
        <w:tc>
          <w:tcPr>
            <w:tcW w:w="1008"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1163" w:type="dxa"/>
            <w:tcBorders>
              <w:top w:val="single" w:sz="6" w:space="0" w:color="000000"/>
              <w:left w:val="single" w:sz="6" w:space="0" w:color="000000"/>
              <w:bottom w:val="single" w:sz="6" w:space="0" w:color="000000"/>
              <w:right w:val="single" w:sz="6" w:space="0" w:color="000000"/>
            </w:tcBorders>
          </w:tcPr>
          <w:p>
            <w:pPr>
              <w:pStyle w:val="TAC"/>
              <w:rPr>
                <w:i/>
                <w:i/>
                <w:lang w:val="en-US"/>
              </w:rPr>
            </w:pPr>
            <w:r>
              <w:rPr>
                <w:i/>
              </w:rPr>
              <w:t>Spanish</w:t>
            </w:r>
          </w:p>
        </w:tc>
        <w:tc>
          <w:tcPr>
            <w:tcW w:w="993" w:type="dxa"/>
            <w:tcBorders>
              <w:top w:val="single" w:sz="6" w:space="0" w:color="000000"/>
              <w:left w:val="single" w:sz="6" w:space="0" w:color="000000"/>
              <w:bottom w:val="single" w:sz="6" w:space="0" w:color="000000"/>
              <w:right w:val="single" w:sz="6" w:space="0" w:color="000000"/>
            </w:tcBorders>
          </w:tcPr>
          <w:p>
            <w:pPr>
              <w:pStyle w:val="TAC"/>
              <w:rPr>
                <w:i/>
                <w:i/>
                <w:lang w:val="en-US"/>
              </w:rPr>
            </w:pPr>
            <w:r>
              <w:rPr>
                <w:i/>
                <w:lang w:val="en-US"/>
              </w:rPr>
              <w:t>X</w:t>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1276" w:type="dxa"/>
            <w:tcBorders>
              <w:top w:val="single" w:sz="6" w:space="0" w:color="000000"/>
              <w:left w:val="single" w:sz="6" w:space="0" w:color="000000"/>
              <w:bottom w:val="single" w:sz="6" w:space="0" w:color="000000"/>
              <w:right w:val="single" w:sz="12" w:space="0" w:color="000000"/>
            </w:tcBorders>
          </w:tcPr>
          <w:p>
            <w:pPr>
              <w:pStyle w:val="TAC"/>
              <w:snapToGrid w:val="false"/>
              <w:rPr>
                <w:i/>
                <w:i/>
                <w:lang w:val="en-US"/>
              </w:rPr>
            </w:pPr>
            <w:r>
              <w:rPr>
                <w:i/>
                <w:lang w:val="en-US"/>
              </w:rPr>
            </w:r>
          </w:p>
        </w:tc>
      </w:tr>
      <w:tr>
        <w:trPr/>
        <w:tc>
          <w:tcPr>
            <w:tcW w:w="1440" w:type="dxa"/>
            <w:tcBorders>
              <w:top w:val="single" w:sz="6" w:space="0" w:color="000000"/>
              <w:left w:val="single" w:sz="12" w:space="0" w:color="000000"/>
              <w:bottom w:val="single" w:sz="6" w:space="0" w:color="000000"/>
              <w:right w:val="single" w:sz="6" w:space="0" w:color="000000"/>
            </w:tcBorders>
          </w:tcPr>
          <w:p>
            <w:pPr>
              <w:pStyle w:val="TAC"/>
              <w:rPr>
                <w:lang w:val="en-US"/>
              </w:rPr>
            </w:pPr>
            <w:r>
              <w:rPr>
                <w:lang w:val="en-US"/>
              </w:rPr>
              <w:t>7</w:t>
            </w:r>
          </w:p>
        </w:tc>
        <w:tc>
          <w:tcPr>
            <w:tcW w:w="1008"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1163" w:type="dxa"/>
            <w:tcBorders>
              <w:top w:val="single" w:sz="6" w:space="0" w:color="000000"/>
              <w:left w:val="single" w:sz="6" w:space="0" w:color="000000"/>
              <w:bottom w:val="single" w:sz="6" w:space="0" w:color="000000"/>
              <w:right w:val="single" w:sz="6" w:space="0" w:color="000000"/>
            </w:tcBorders>
          </w:tcPr>
          <w:p>
            <w:pPr>
              <w:pStyle w:val="TAC"/>
              <w:rPr>
                <w:i/>
                <w:i/>
                <w:lang w:val="en-US"/>
              </w:rPr>
            </w:pPr>
            <w:r>
              <w:rPr>
                <w:i/>
              </w:rPr>
              <w:t>Spanish</w:t>
            </w:r>
          </w:p>
        </w:tc>
        <w:tc>
          <w:tcPr>
            <w:tcW w:w="993" w:type="dxa"/>
            <w:tcBorders>
              <w:top w:val="single" w:sz="6" w:space="0" w:color="000000"/>
              <w:left w:val="single" w:sz="6" w:space="0" w:color="000000"/>
              <w:bottom w:val="single" w:sz="6" w:space="0" w:color="000000"/>
              <w:right w:val="single" w:sz="6" w:space="0" w:color="000000"/>
            </w:tcBorders>
          </w:tcPr>
          <w:p>
            <w:pPr>
              <w:pStyle w:val="TAC"/>
              <w:rPr>
                <w:i/>
                <w:i/>
                <w:lang w:val="en-US"/>
              </w:rPr>
            </w:pPr>
            <w:r>
              <w:rPr>
                <w:i/>
                <w:lang w:val="en-US"/>
              </w:rPr>
              <w:t>X</w:t>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1276" w:type="dxa"/>
            <w:tcBorders>
              <w:top w:val="single" w:sz="6" w:space="0" w:color="000000"/>
              <w:left w:val="single" w:sz="6" w:space="0" w:color="000000"/>
              <w:bottom w:val="single" w:sz="6" w:space="0" w:color="000000"/>
              <w:right w:val="single" w:sz="12" w:space="0" w:color="000000"/>
            </w:tcBorders>
          </w:tcPr>
          <w:p>
            <w:pPr>
              <w:pStyle w:val="TAC"/>
              <w:snapToGrid w:val="false"/>
              <w:rPr>
                <w:i/>
                <w:i/>
                <w:lang w:val="en-US"/>
              </w:rPr>
            </w:pPr>
            <w:r>
              <w:rPr>
                <w:i/>
                <w:lang w:val="en-US"/>
              </w:rPr>
            </w:r>
          </w:p>
        </w:tc>
      </w:tr>
      <w:tr>
        <w:trPr/>
        <w:tc>
          <w:tcPr>
            <w:tcW w:w="1440" w:type="dxa"/>
            <w:tcBorders>
              <w:top w:val="single" w:sz="6" w:space="0" w:color="000000"/>
              <w:left w:val="single" w:sz="12" w:space="0" w:color="000000"/>
              <w:bottom w:val="single" w:sz="6" w:space="0" w:color="000000"/>
              <w:right w:val="single" w:sz="6" w:space="0" w:color="000000"/>
            </w:tcBorders>
          </w:tcPr>
          <w:p>
            <w:pPr>
              <w:pStyle w:val="TAC"/>
              <w:rPr>
                <w:lang w:val="en-US"/>
              </w:rPr>
            </w:pPr>
            <w:r>
              <w:rPr>
                <w:lang w:val="en-US"/>
              </w:rPr>
              <w:t>8</w:t>
            </w:r>
          </w:p>
        </w:tc>
        <w:tc>
          <w:tcPr>
            <w:tcW w:w="1008"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1163" w:type="dxa"/>
            <w:tcBorders>
              <w:top w:val="single" w:sz="6" w:space="0" w:color="000000"/>
              <w:left w:val="single" w:sz="6" w:space="0" w:color="000000"/>
              <w:bottom w:val="single" w:sz="6" w:space="0" w:color="000000"/>
              <w:right w:val="single" w:sz="6" w:space="0" w:color="000000"/>
            </w:tcBorders>
          </w:tcPr>
          <w:p>
            <w:pPr>
              <w:pStyle w:val="TAC"/>
              <w:rPr>
                <w:i/>
                <w:i/>
                <w:lang w:val="en-US"/>
              </w:rPr>
            </w:pPr>
            <w:r>
              <w:rPr>
                <w:i/>
              </w:rPr>
              <w:t>Mandarin, English</w:t>
            </w:r>
          </w:p>
        </w:tc>
        <w:tc>
          <w:tcPr>
            <w:tcW w:w="993"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1276" w:type="dxa"/>
            <w:tcBorders>
              <w:top w:val="single" w:sz="6" w:space="0" w:color="000000"/>
              <w:left w:val="single" w:sz="6" w:space="0" w:color="000000"/>
              <w:bottom w:val="single" w:sz="6" w:space="0" w:color="000000"/>
              <w:right w:val="single" w:sz="12" w:space="0" w:color="000000"/>
            </w:tcBorders>
          </w:tcPr>
          <w:p>
            <w:pPr>
              <w:pStyle w:val="TAC"/>
              <w:snapToGrid w:val="false"/>
              <w:rPr>
                <w:i/>
                <w:i/>
                <w:lang w:val="en-US"/>
              </w:rPr>
            </w:pPr>
            <w:r>
              <w:rPr>
                <w:i/>
                <w:lang w:val="en-US"/>
              </w:rPr>
            </w:r>
          </w:p>
        </w:tc>
      </w:tr>
      <w:tr>
        <w:trPr/>
        <w:tc>
          <w:tcPr>
            <w:tcW w:w="1440" w:type="dxa"/>
            <w:tcBorders>
              <w:top w:val="single" w:sz="6" w:space="0" w:color="000000"/>
              <w:left w:val="single" w:sz="12" w:space="0" w:color="000000"/>
              <w:bottom w:val="single" w:sz="6" w:space="0" w:color="000000"/>
              <w:right w:val="single" w:sz="6" w:space="0" w:color="000000"/>
            </w:tcBorders>
          </w:tcPr>
          <w:p>
            <w:pPr>
              <w:pStyle w:val="TAC"/>
              <w:rPr>
                <w:lang w:val="en-US"/>
              </w:rPr>
            </w:pPr>
            <w:r>
              <w:rPr>
                <w:lang w:val="en-US"/>
              </w:rPr>
              <w:t>9</w:t>
            </w:r>
          </w:p>
        </w:tc>
        <w:tc>
          <w:tcPr>
            <w:tcW w:w="1008"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1163" w:type="dxa"/>
            <w:tcBorders>
              <w:top w:val="single" w:sz="6" w:space="0" w:color="000000"/>
              <w:left w:val="single" w:sz="6" w:space="0" w:color="000000"/>
              <w:bottom w:val="single" w:sz="6" w:space="0" w:color="000000"/>
              <w:right w:val="single" w:sz="6" w:space="0" w:color="000000"/>
            </w:tcBorders>
          </w:tcPr>
          <w:p>
            <w:pPr>
              <w:pStyle w:val="TAC"/>
              <w:rPr>
                <w:i/>
                <w:i/>
                <w:lang w:val="en-US"/>
              </w:rPr>
            </w:pPr>
            <w:r>
              <w:rPr>
                <w:i/>
              </w:rPr>
              <w:t>Mandarin, English</w:t>
            </w:r>
          </w:p>
        </w:tc>
        <w:tc>
          <w:tcPr>
            <w:tcW w:w="993"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1276" w:type="dxa"/>
            <w:tcBorders>
              <w:top w:val="single" w:sz="6" w:space="0" w:color="000000"/>
              <w:left w:val="single" w:sz="6" w:space="0" w:color="000000"/>
              <w:bottom w:val="single" w:sz="6" w:space="0" w:color="000000"/>
              <w:right w:val="single" w:sz="12" w:space="0" w:color="000000"/>
            </w:tcBorders>
          </w:tcPr>
          <w:p>
            <w:pPr>
              <w:pStyle w:val="TAC"/>
              <w:snapToGrid w:val="false"/>
              <w:rPr>
                <w:i/>
                <w:i/>
                <w:lang w:val="en-US"/>
              </w:rPr>
            </w:pPr>
            <w:r>
              <w:rPr>
                <w:i/>
                <w:lang w:val="en-US"/>
              </w:rPr>
            </w:r>
          </w:p>
        </w:tc>
      </w:tr>
      <w:tr>
        <w:trPr/>
        <w:tc>
          <w:tcPr>
            <w:tcW w:w="1440" w:type="dxa"/>
            <w:tcBorders>
              <w:top w:val="single" w:sz="6" w:space="0" w:color="000000"/>
              <w:left w:val="single" w:sz="12" w:space="0" w:color="000000"/>
              <w:bottom w:val="single" w:sz="6" w:space="0" w:color="000000"/>
              <w:right w:val="single" w:sz="6" w:space="0" w:color="000000"/>
            </w:tcBorders>
          </w:tcPr>
          <w:p>
            <w:pPr>
              <w:pStyle w:val="TAC"/>
              <w:rPr>
                <w:lang w:val="en-US"/>
              </w:rPr>
            </w:pPr>
            <w:r>
              <w:rPr>
                <w:lang w:val="en-US"/>
              </w:rPr>
              <w:t>10</w:t>
            </w:r>
          </w:p>
        </w:tc>
        <w:tc>
          <w:tcPr>
            <w:tcW w:w="1008" w:type="dxa"/>
            <w:tcBorders>
              <w:top w:val="single" w:sz="6" w:space="0" w:color="000000"/>
              <w:left w:val="single" w:sz="6" w:space="0" w:color="000000"/>
              <w:bottom w:val="single" w:sz="6" w:space="0" w:color="000000"/>
              <w:right w:val="single" w:sz="6" w:space="0" w:color="000000"/>
            </w:tcBorders>
          </w:tcPr>
          <w:p>
            <w:pPr>
              <w:pStyle w:val="TAC"/>
              <w:rPr>
                <w:i/>
                <w:i/>
                <w:lang w:val="en-US"/>
              </w:rPr>
            </w:pPr>
            <w:r>
              <w:rPr>
                <w:i/>
                <w:lang w:val="en-US"/>
              </w:rPr>
              <w:t>X</w:t>
            </w:r>
          </w:p>
        </w:tc>
        <w:tc>
          <w:tcPr>
            <w:tcW w:w="1163"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993"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1276" w:type="dxa"/>
            <w:tcBorders>
              <w:top w:val="single" w:sz="6" w:space="0" w:color="000000"/>
              <w:left w:val="single" w:sz="6" w:space="0" w:color="000000"/>
              <w:bottom w:val="single" w:sz="6" w:space="0" w:color="000000"/>
              <w:right w:val="single" w:sz="12" w:space="0" w:color="000000"/>
            </w:tcBorders>
          </w:tcPr>
          <w:p>
            <w:pPr>
              <w:pStyle w:val="TAC"/>
              <w:rPr>
                <w:i/>
                <w:i/>
                <w:lang w:val="en-US"/>
              </w:rPr>
            </w:pPr>
            <w:r>
              <w:rPr>
                <w:i/>
              </w:rPr>
              <w:t>Japanese</w:t>
            </w:r>
          </w:p>
        </w:tc>
      </w:tr>
      <w:tr>
        <w:trPr/>
        <w:tc>
          <w:tcPr>
            <w:tcW w:w="1440" w:type="dxa"/>
            <w:tcBorders>
              <w:top w:val="single" w:sz="6" w:space="0" w:color="000000"/>
              <w:left w:val="single" w:sz="12" w:space="0" w:color="000000"/>
              <w:bottom w:val="single" w:sz="12" w:space="0" w:color="000000"/>
              <w:right w:val="single" w:sz="6" w:space="0" w:color="000000"/>
            </w:tcBorders>
          </w:tcPr>
          <w:p>
            <w:pPr>
              <w:pStyle w:val="TAC"/>
              <w:rPr>
                <w:lang w:val="en-US"/>
              </w:rPr>
            </w:pPr>
            <w:r>
              <w:rPr>
                <w:lang w:val="en-US"/>
              </w:rPr>
              <w:t>Host lab</w:t>
            </w:r>
          </w:p>
        </w:tc>
        <w:tc>
          <w:tcPr>
            <w:tcW w:w="1008" w:type="dxa"/>
            <w:tcBorders>
              <w:top w:val="single" w:sz="6" w:space="0" w:color="000000"/>
              <w:left w:val="single" w:sz="6" w:space="0" w:color="000000"/>
              <w:bottom w:val="single" w:sz="12" w:space="0" w:color="000000"/>
              <w:right w:val="single" w:sz="6" w:space="0" w:color="000000"/>
            </w:tcBorders>
          </w:tcPr>
          <w:p>
            <w:pPr>
              <w:pStyle w:val="TAC"/>
              <w:rPr>
                <w:i/>
                <w:i/>
                <w:lang w:val="en-US"/>
              </w:rPr>
            </w:pPr>
            <w:r>
              <w:rPr/>
              <w:t>ARCON</w:t>
            </w:r>
          </w:p>
        </w:tc>
        <w:tc>
          <w:tcPr>
            <w:tcW w:w="1163" w:type="dxa"/>
            <w:tcBorders>
              <w:top w:val="single" w:sz="6" w:space="0" w:color="000000"/>
              <w:left w:val="single" w:sz="6" w:space="0" w:color="000000"/>
              <w:bottom w:val="single" w:sz="12" w:space="0" w:color="000000"/>
              <w:right w:val="single" w:sz="6" w:space="0" w:color="000000"/>
            </w:tcBorders>
          </w:tcPr>
          <w:p>
            <w:pPr>
              <w:pStyle w:val="TAC"/>
              <w:rPr>
                <w:i/>
                <w:i/>
                <w:lang w:val="en-US"/>
              </w:rPr>
            </w:pPr>
            <w:r>
              <w:rPr>
                <w:i/>
              </w:rPr>
              <w:t>COMSAT</w:t>
            </w:r>
          </w:p>
        </w:tc>
        <w:tc>
          <w:tcPr>
            <w:tcW w:w="993" w:type="dxa"/>
            <w:tcBorders>
              <w:top w:val="single" w:sz="6" w:space="0" w:color="000000"/>
              <w:left w:val="single" w:sz="6" w:space="0" w:color="000000"/>
              <w:bottom w:val="single" w:sz="12" w:space="0" w:color="000000"/>
              <w:right w:val="single" w:sz="6" w:space="0" w:color="000000"/>
            </w:tcBorders>
          </w:tcPr>
          <w:p>
            <w:pPr>
              <w:pStyle w:val="TAC"/>
              <w:rPr>
                <w:lang w:val="en-US"/>
              </w:rPr>
            </w:pPr>
            <w:r>
              <w:rPr/>
              <w:t>ARCON</w:t>
            </w:r>
          </w:p>
        </w:tc>
        <w:tc>
          <w:tcPr>
            <w:tcW w:w="992" w:type="dxa"/>
            <w:tcBorders>
              <w:top w:val="single" w:sz="6" w:space="0" w:color="000000"/>
              <w:left w:val="single" w:sz="6" w:space="0" w:color="000000"/>
              <w:bottom w:val="single" w:sz="12" w:space="0" w:color="000000"/>
              <w:right w:val="single" w:sz="6" w:space="0" w:color="000000"/>
            </w:tcBorders>
          </w:tcPr>
          <w:p>
            <w:pPr>
              <w:pStyle w:val="TAC"/>
              <w:rPr>
                <w:lang w:val="en-US"/>
              </w:rPr>
            </w:pPr>
            <w:r>
              <w:rPr>
                <w:i/>
              </w:rPr>
              <w:t>COMSAT</w:t>
            </w:r>
          </w:p>
        </w:tc>
        <w:tc>
          <w:tcPr>
            <w:tcW w:w="1276" w:type="dxa"/>
            <w:tcBorders>
              <w:top w:val="single" w:sz="6" w:space="0" w:color="000000"/>
              <w:left w:val="single" w:sz="6" w:space="0" w:color="000000"/>
              <w:bottom w:val="single" w:sz="12" w:space="0" w:color="000000"/>
              <w:right w:val="single" w:sz="12" w:space="0" w:color="000000"/>
            </w:tcBorders>
          </w:tcPr>
          <w:p>
            <w:pPr>
              <w:pStyle w:val="TAC"/>
              <w:rPr>
                <w:lang w:val="en-US"/>
              </w:rPr>
            </w:pPr>
            <w:r>
              <w:rPr>
                <w:i/>
              </w:rPr>
              <w:t>COMSAT</w:t>
            </w:r>
          </w:p>
        </w:tc>
      </w:tr>
    </w:tbl>
    <w:p>
      <w:pPr>
        <w:pStyle w:val="Normal"/>
        <w:rPr/>
      </w:pPr>
      <w:r>
        <w:rPr/>
      </w:r>
    </w:p>
    <w:p>
      <w:pPr>
        <w:pStyle w:val="Normal"/>
        <w:rPr/>
      </w:pPr>
      <w:r>
        <w:rPr/>
        <w:t xml:space="preserve">The reference conditions were processed by Arcon and COMSAT, while the test samples were processed through the candidate algorithms by the candidate organisations themselves and were cross checked by other candidates. A blind procedure was followed to ensure that the test laboratories and the test subjects had no knowledge of the test conditions. </w:t>
      </w:r>
    </w:p>
    <w:p>
      <w:pPr>
        <w:pStyle w:val="Heading2"/>
        <w:rPr/>
      </w:pPr>
      <w:bookmarkStart w:id="39" w:name="__RefHeading___Toc517453687"/>
      <w:bookmarkEnd w:id="39"/>
      <w:r>
        <w:rPr/>
        <w:t>7.2</w:t>
        <w:tab/>
        <w:t>Summary of Listening Test Results Covering Minimum Performance Requirements</w:t>
      </w:r>
    </w:p>
    <w:p>
      <w:pPr>
        <w:pStyle w:val="Normal"/>
        <w:jc w:val="both"/>
        <w:rPr/>
      </w:pPr>
      <w:r>
        <w:rPr/>
        <w:t>The candidates were ranked according to the number of simple and systematic failures (with the latter meaning failure of the same test condition in all tests performed for the same experiment).</w:t>
      </w:r>
    </w:p>
    <w:p>
      <w:pPr>
        <w:pStyle w:val="Normal"/>
        <w:jc w:val="both"/>
        <w:rPr/>
      </w:pPr>
      <w:r>
        <w:rPr/>
        <w:t xml:space="preserve">All candidate </w:t>
      </w:r>
      <w:r>
        <w:rPr>
          <w:lang w:val="en-US"/>
        </w:rPr>
        <w:t>algo</w:t>
      </w:r>
      <w:r>
        <w:rPr/>
        <w:t xml:space="preserve">rithms failed to fulfil some of the minimum performance requirements. Table 7.2 records the number of failures and the ranking for each candidate according to the minimum performance requirements as stated in Table 5.1 (excluding those not associated with listening tests). </w:t>
      </w:r>
    </w:p>
    <w:p>
      <w:pPr>
        <w:pStyle w:val="TH"/>
        <w:rPr/>
      </w:pPr>
      <w:r>
        <w:rPr/>
        <w:t>Table 7.2: Failures per candidate using the Minimum Performance Requirements</w:t>
      </w:r>
    </w:p>
    <w:tbl>
      <w:tblPr>
        <w:tblW w:w="8221" w:type="dxa"/>
        <w:jc w:val="left"/>
        <w:tblInd w:w="411" w:type="dxa"/>
        <w:tblLayout w:type="fixed"/>
        <w:tblCellMar>
          <w:top w:w="0" w:type="dxa"/>
          <w:left w:w="30" w:type="dxa"/>
          <w:bottom w:w="0" w:type="dxa"/>
          <w:right w:w="30" w:type="dxa"/>
        </w:tblCellMar>
      </w:tblPr>
      <w:tblGrid>
        <w:gridCol w:w="3118"/>
        <w:gridCol w:w="851"/>
        <w:gridCol w:w="850"/>
        <w:gridCol w:w="851"/>
        <w:gridCol w:w="850"/>
        <w:gridCol w:w="851"/>
        <w:gridCol w:w="850"/>
      </w:tblGrid>
      <w:tr>
        <w:trPr>
          <w:trHeight w:val="298" w:hRule="atLeast"/>
          <w:cantSplit w:val="true"/>
        </w:trPr>
        <w:tc>
          <w:tcPr>
            <w:tcW w:w="3118" w:type="dxa"/>
            <w:vMerge w:val="restart"/>
            <w:tcBorders>
              <w:top w:val="single" w:sz="12" w:space="0" w:color="000000"/>
              <w:left w:val="single" w:sz="12" w:space="0" w:color="000000"/>
            </w:tcBorders>
            <w:shd w:fill="C0C0C0" w:val="clear"/>
          </w:tcPr>
          <w:p>
            <w:pPr>
              <w:pStyle w:val="Normal"/>
              <w:spacing w:before="60" w:after="60"/>
              <w:rPr>
                <w:b/>
                <w:b/>
                <w:lang w:val="en-AU"/>
              </w:rPr>
            </w:pPr>
            <w:r>
              <w:rPr>
                <w:b/>
                <w:lang w:val="en-AU"/>
              </w:rPr>
              <w:t>Simple Failures (excluding noise suppression in the downlink)</w:t>
            </w:r>
          </w:p>
        </w:tc>
        <w:tc>
          <w:tcPr>
            <w:tcW w:w="851" w:type="dxa"/>
            <w:tcBorders>
              <w:top w:val="single" w:sz="12" w:space="0" w:color="000000"/>
              <w:left w:val="single" w:sz="12" w:space="0" w:color="000000"/>
              <w:right w:val="single" w:sz="6" w:space="0" w:color="000000"/>
            </w:tcBorders>
            <w:shd w:fill="C0C0C0" w:val="clear"/>
          </w:tcPr>
          <w:p>
            <w:pPr>
              <w:pStyle w:val="Normal"/>
              <w:spacing w:before="60" w:after="60"/>
              <w:jc w:val="center"/>
              <w:rPr>
                <w:color w:val="000000"/>
                <w:lang w:val="fr-FR"/>
              </w:rPr>
            </w:pPr>
            <w:r>
              <w:rPr>
                <w:color w:val="000000"/>
                <w:lang w:val="fr-FR"/>
              </w:rPr>
              <w:t>5</w:t>
            </w:r>
          </w:p>
        </w:tc>
        <w:tc>
          <w:tcPr>
            <w:tcW w:w="850" w:type="dxa"/>
            <w:tcBorders>
              <w:top w:val="single" w:sz="12" w:space="0" w:color="000000"/>
              <w:left w:val="single" w:sz="6" w:space="0" w:color="000000"/>
              <w:right w:val="single" w:sz="6" w:space="0" w:color="000000"/>
            </w:tcBorders>
            <w:shd w:fill="C0C0C0" w:val="clear"/>
          </w:tcPr>
          <w:p>
            <w:pPr>
              <w:pStyle w:val="Normal"/>
              <w:spacing w:before="60" w:after="60"/>
              <w:jc w:val="center"/>
              <w:rPr>
                <w:color w:val="000000"/>
                <w:lang w:val="fr-FR"/>
              </w:rPr>
            </w:pPr>
            <w:r>
              <w:rPr>
                <w:color w:val="000000"/>
                <w:lang w:val="fr-FR"/>
              </w:rPr>
              <w:t>6</w:t>
            </w:r>
          </w:p>
        </w:tc>
        <w:tc>
          <w:tcPr>
            <w:tcW w:w="851" w:type="dxa"/>
            <w:tcBorders>
              <w:top w:val="single" w:sz="12" w:space="0" w:color="000000"/>
              <w:left w:val="single" w:sz="6" w:space="0" w:color="000000"/>
            </w:tcBorders>
            <w:shd w:fill="C0C0C0" w:val="clear"/>
          </w:tcPr>
          <w:p>
            <w:pPr>
              <w:pStyle w:val="Normal"/>
              <w:spacing w:before="60" w:after="60"/>
              <w:jc w:val="center"/>
              <w:rPr>
                <w:color w:val="000000"/>
                <w:lang w:val="fr-FR"/>
              </w:rPr>
            </w:pPr>
            <w:r>
              <w:rPr>
                <w:color w:val="000000"/>
                <w:lang w:val="fr-FR"/>
              </w:rPr>
              <w:t>9</w:t>
            </w:r>
          </w:p>
        </w:tc>
        <w:tc>
          <w:tcPr>
            <w:tcW w:w="850" w:type="dxa"/>
            <w:tcBorders>
              <w:top w:val="single" w:sz="12" w:space="0" w:color="000000"/>
            </w:tcBorders>
            <w:shd w:fill="C0C0C0" w:val="clear"/>
          </w:tcPr>
          <w:p>
            <w:pPr>
              <w:pStyle w:val="Normal"/>
              <w:spacing w:before="60" w:after="60"/>
              <w:jc w:val="center"/>
              <w:rPr>
                <w:color w:val="000000"/>
                <w:lang w:val="fr-FR"/>
              </w:rPr>
            </w:pPr>
            <w:r>
              <w:rPr>
                <w:color w:val="000000"/>
                <w:lang w:val="fr-FR"/>
              </w:rPr>
              <w:t>9</w:t>
            </w:r>
          </w:p>
        </w:tc>
        <w:tc>
          <w:tcPr>
            <w:tcW w:w="851" w:type="dxa"/>
            <w:tcBorders>
              <w:top w:val="single" w:sz="12" w:space="0" w:color="000000"/>
              <w:right w:val="single" w:sz="4" w:space="0" w:color="000000"/>
            </w:tcBorders>
            <w:shd w:fill="C0C0C0" w:val="clear"/>
          </w:tcPr>
          <w:p>
            <w:pPr>
              <w:pStyle w:val="Normal"/>
              <w:spacing w:before="60" w:after="60"/>
              <w:jc w:val="center"/>
              <w:rPr>
                <w:color w:val="000000"/>
                <w:lang w:val="fr-FR"/>
              </w:rPr>
            </w:pPr>
            <w:r>
              <w:rPr>
                <w:color w:val="000000"/>
                <w:lang w:val="fr-FR"/>
              </w:rPr>
              <w:t>9</w:t>
            </w:r>
          </w:p>
        </w:tc>
        <w:tc>
          <w:tcPr>
            <w:tcW w:w="850" w:type="dxa"/>
            <w:tcBorders>
              <w:top w:val="single" w:sz="12" w:space="0" w:color="000000"/>
              <w:right w:val="single" w:sz="12" w:space="0" w:color="000000"/>
            </w:tcBorders>
            <w:shd w:fill="C0C0C0" w:val="clear"/>
          </w:tcPr>
          <w:p>
            <w:pPr>
              <w:pStyle w:val="Normal"/>
              <w:spacing w:before="60" w:after="60"/>
              <w:jc w:val="center"/>
              <w:rPr>
                <w:color w:val="000000"/>
                <w:lang w:val="fr-FR"/>
              </w:rPr>
            </w:pPr>
            <w:r>
              <w:rPr>
                <w:color w:val="000000"/>
                <w:lang w:val="fr-FR"/>
              </w:rPr>
              <w:t>13</w:t>
            </w:r>
          </w:p>
        </w:tc>
      </w:tr>
      <w:tr>
        <w:trPr>
          <w:trHeight w:val="286" w:hRule="atLeast"/>
          <w:cantSplit w:val="true"/>
        </w:trPr>
        <w:tc>
          <w:tcPr>
            <w:tcW w:w="3118" w:type="dxa"/>
            <w:vMerge w:val="continue"/>
            <w:tcBorders>
              <w:top w:val="single" w:sz="12" w:space="0" w:color="000000"/>
              <w:left w:val="single" w:sz="12" w:space="0" w:color="000000"/>
            </w:tcBorders>
            <w:shd w:fill="C0C0C0" w:val="clear"/>
          </w:tcPr>
          <w:p>
            <w:pPr>
              <w:pStyle w:val="Normal"/>
              <w:snapToGrid w:val="false"/>
              <w:spacing w:before="60" w:after="60"/>
              <w:jc w:val="right"/>
              <w:rPr>
                <w:color w:val="000000"/>
                <w:lang w:val="fr-FR"/>
              </w:rPr>
            </w:pPr>
            <w:r>
              <w:rPr>
                <w:color w:val="000000"/>
                <w:lang w:val="fr-FR"/>
              </w:rPr>
            </w:r>
          </w:p>
        </w:tc>
        <w:tc>
          <w:tcPr>
            <w:tcW w:w="851" w:type="dxa"/>
            <w:tcBorders>
              <w:top w:val="single" w:sz="6" w:space="0" w:color="000000"/>
              <w:left w:val="single" w:sz="12" w:space="0" w:color="000000"/>
              <w:bottom w:val="single" w:sz="12" w:space="0" w:color="000000"/>
              <w:right w:val="single" w:sz="6" w:space="0" w:color="000000"/>
            </w:tcBorders>
            <w:shd w:fill="C0C0C0" w:val="clear"/>
          </w:tcPr>
          <w:p>
            <w:pPr>
              <w:pStyle w:val="Normal"/>
              <w:spacing w:before="60" w:after="60"/>
              <w:jc w:val="center"/>
              <w:rPr>
                <w:b/>
                <w:b/>
                <w:color w:val="000000"/>
                <w:lang w:val="fr-FR"/>
              </w:rPr>
            </w:pPr>
            <w:r>
              <w:rPr>
                <w:b/>
                <w:color w:val="000000"/>
                <w:lang w:val="fr-FR"/>
              </w:rPr>
              <w:t>1. NS5</w:t>
            </w:r>
          </w:p>
        </w:tc>
        <w:tc>
          <w:tcPr>
            <w:tcW w:w="850" w:type="dxa"/>
            <w:tcBorders>
              <w:top w:val="single" w:sz="6" w:space="0" w:color="000000"/>
              <w:left w:val="single" w:sz="6" w:space="0" w:color="000000"/>
              <w:bottom w:val="single" w:sz="12" w:space="0" w:color="000000"/>
              <w:right w:val="single" w:sz="6" w:space="0" w:color="000000"/>
            </w:tcBorders>
            <w:shd w:fill="C0C0C0" w:val="clear"/>
          </w:tcPr>
          <w:p>
            <w:pPr>
              <w:pStyle w:val="Normal"/>
              <w:spacing w:before="60" w:after="60"/>
              <w:jc w:val="center"/>
              <w:rPr/>
            </w:pPr>
            <w:r>
              <w:rPr>
                <w:b/>
                <w:color w:val="000000"/>
                <w:lang w:val="fr-FR"/>
              </w:rPr>
              <w:t>2. NS2</w:t>
            </w:r>
          </w:p>
        </w:tc>
        <w:tc>
          <w:tcPr>
            <w:tcW w:w="851" w:type="dxa"/>
            <w:tcBorders>
              <w:top w:val="single" w:sz="6" w:space="0" w:color="000000"/>
              <w:left w:val="single" w:sz="6" w:space="0" w:color="000000"/>
              <w:bottom w:val="single" w:sz="12" w:space="0" w:color="000000"/>
            </w:tcBorders>
            <w:shd w:fill="C0C0C0" w:val="clear"/>
          </w:tcPr>
          <w:p>
            <w:pPr>
              <w:pStyle w:val="HE"/>
              <w:spacing w:before="0" w:after="180"/>
              <w:jc w:val="center"/>
              <w:rPr>
                <w:rFonts w:ascii="Times New Roman" w:hAnsi="Times New Roman" w:cs="Times New Roman"/>
                <w:lang w:val="fr-FR"/>
              </w:rPr>
            </w:pPr>
            <w:r>
              <w:rPr>
                <w:rFonts w:cs="Times New Roman" w:ascii="Times New Roman" w:hAnsi="Times New Roman"/>
                <w:lang w:val="fr-FR"/>
              </w:rPr>
              <w:t>3. NS3</w:t>
            </w:r>
          </w:p>
        </w:tc>
        <w:tc>
          <w:tcPr>
            <w:tcW w:w="850" w:type="dxa"/>
            <w:tcBorders>
              <w:top w:val="single" w:sz="6" w:space="0" w:color="000000"/>
              <w:bottom w:val="single" w:sz="12" w:space="0" w:color="000000"/>
            </w:tcBorders>
            <w:shd w:fill="C0C0C0" w:val="clear"/>
          </w:tcPr>
          <w:p>
            <w:pPr>
              <w:pStyle w:val="Normal"/>
              <w:spacing w:before="60" w:after="60"/>
              <w:jc w:val="center"/>
              <w:rPr>
                <w:b/>
                <w:b/>
                <w:color w:val="000000"/>
                <w:lang w:val="fr-FR"/>
              </w:rPr>
            </w:pPr>
            <w:r>
              <w:rPr>
                <w:b/>
                <w:color w:val="000000"/>
                <w:lang w:val="fr-FR"/>
              </w:rPr>
              <w:t>3. NS4</w:t>
            </w:r>
          </w:p>
        </w:tc>
        <w:tc>
          <w:tcPr>
            <w:tcW w:w="851" w:type="dxa"/>
            <w:tcBorders>
              <w:top w:val="single" w:sz="6" w:space="0" w:color="000000"/>
              <w:bottom w:val="single" w:sz="12" w:space="0" w:color="000000"/>
              <w:right w:val="single" w:sz="4" w:space="0" w:color="000000"/>
            </w:tcBorders>
            <w:shd w:fill="C0C0C0" w:val="clear"/>
          </w:tcPr>
          <w:p>
            <w:pPr>
              <w:pStyle w:val="Normal"/>
              <w:spacing w:before="60" w:after="60"/>
              <w:jc w:val="center"/>
              <w:rPr>
                <w:b/>
                <w:b/>
                <w:color w:val="000000"/>
                <w:lang w:val="fr-FR"/>
              </w:rPr>
            </w:pPr>
            <w:r>
              <w:rPr>
                <w:b/>
                <w:color w:val="000000"/>
                <w:lang w:val="fr-FR"/>
              </w:rPr>
              <w:t>3. NS6</w:t>
            </w:r>
          </w:p>
        </w:tc>
        <w:tc>
          <w:tcPr>
            <w:tcW w:w="850" w:type="dxa"/>
            <w:tcBorders>
              <w:top w:val="single" w:sz="6" w:space="0" w:color="000000"/>
              <w:bottom w:val="single" w:sz="12" w:space="0" w:color="000000"/>
              <w:right w:val="single" w:sz="12" w:space="0" w:color="000000"/>
            </w:tcBorders>
            <w:shd w:fill="C0C0C0" w:val="clear"/>
          </w:tcPr>
          <w:p>
            <w:pPr>
              <w:pStyle w:val="Normal"/>
              <w:spacing w:before="60" w:after="60"/>
              <w:jc w:val="center"/>
              <w:rPr>
                <w:b/>
                <w:b/>
                <w:color w:val="000000"/>
                <w:lang w:val="fr-FR"/>
              </w:rPr>
            </w:pPr>
            <w:r>
              <w:rPr>
                <w:b/>
                <w:color w:val="000000"/>
                <w:lang w:val="fr-FR"/>
              </w:rPr>
              <w:t>6. NS1</w:t>
            </w:r>
          </w:p>
        </w:tc>
      </w:tr>
      <w:tr>
        <w:trPr>
          <w:trHeight w:val="312" w:hRule="atLeast"/>
          <w:cantSplit w:val="true"/>
        </w:trPr>
        <w:tc>
          <w:tcPr>
            <w:tcW w:w="3118" w:type="dxa"/>
            <w:vMerge w:val="restart"/>
            <w:tcBorders>
              <w:top w:val="single" w:sz="12" w:space="0" w:color="000000"/>
              <w:left w:val="single" w:sz="12" w:space="0" w:color="000000"/>
              <w:bottom w:val="single" w:sz="12" w:space="0" w:color="000000"/>
            </w:tcBorders>
            <w:shd w:fill="C0C0C0" w:val="clear"/>
          </w:tcPr>
          <w:p>
            <w:pPr>
              <w:pStyle w:val="Normal"/>
              <w:spacing w:before="60" w:after="60"/>
              <w:rPr>
                <w:b/>
                <w:b/>
                <w:lang w:val="en-AU"/>
              </w:rPr>
            </w:pPr>
            <w:r>
              <w:rPr>
                <w:b/>
                <w:lang w:val="en-AU"/>
              </w:rPr>
              <w:t>Systematic Failures (excluding noise suppression in the downlink)</w:t>
            </w:r>
          </w:p>
        </w:tc>
        <w:tc>
          <w:tcPr>
            <w:tcW w:w="851" w:type="dxa"/>
            <w:tcBorders>
              <w:left w:val="single" w:sz="6" w:space="0" w:color="000000"/>
            </w:tcBorders>
            <w:shd w:fill="C0C0C0" w:val="clear"/>
          </w:tcPr>
          <w:p>
            <w:pPr>
              <w:pStyle w:val="Normal"/>
              <w:spacing w:before="60" w:after="60"/>
              <w:jc w:val="center"/>
              <w:rPr>
                <w:color w:val="000000"/>
                <w:lang w:val="fr-FR"/>
              </w:rPr>
            </w:pPr>
            <w:r>
              <w:rPr>
                <w:color w:val="000000"/>
                <w:lang w:val="fr-FR"/>
              </w:rPr>
              <w:t>2</w:t>
            </w:r>
          </w:p>
        </w:tc>
        <w:tc>
          <w:tcPr>
            <w:tcW w:w="850" w:type="dxa"/>
            <w:tcBorders/>
            <w:shd w:fill="C0C0C0" w:val="clear"/>
          </w:tcPr>
          <w:p>
            <w:pPr>
              <w:pStyle w:val="Normal"/>
              <w:spacing w:before="60" w:after="60"/>
              <w:jc w:val="center"/>
              <w:rPr>
                <w:color w:val="000000"/>
                <w:lang w:val="fr-FR"/>
              </w:rPr>
            </w:pPr>
            <w:r>
              <w:rPr>
                <w:color w:val="000000"/>
                <w:lang w:val="fr-FR"/>
              </w:rPr>
              <w:t>2</w:t>
            </w:r>
          </w:p>
        </w:tc>
        <w:tc>
          <w:tcPr>
            <w:tcW w:w="851" w:type="dxa"/>
            <w:tcBorders/>
            <w:shd w:fill="C0C0C0" w:val="clear"/>
          </w:tcPr>
          <w:p>
            <w:pPr>
              <w:pStyle w:val="Normal"/>
              <w:spacing w:before="60" w:after="60"/>
              <w:jc w:val="center"/>
              <w:rPr>
                <w:color w:val="000000"/>
                <w:lang w:val="fr-FR"/>
              </w:rPr>
            </w:pPr>
            <w:r>
              <w:rPr>
                <w:color w:val="000000"/>
                <w:lang w:val="fr-FR"/>
              </w:rPr>
              <w:t>2</w:t>
            </w:r>
          </w:p>
        </w:tc>
        <w:tc>
          <w:tcPr>
            <w:tcW w:w="850" w:type="dxa"/>
            <w:tcBorders/>
            <w:shd w:fill="C0C0C0" w:val="clear"/>
          </w:tcPr>
          <w:p>
            <w:pPr>
              <w:pStyle w:val="Normal"/>
              <w:spacing w:before="60" w:after="60"/>
              <w:jc w:val="center"/>
              <w:rPr>
                <w:color w:val="000000"/>
                <w:lang w:val="fr-FR"/>
              </w:rPr>
            </w:pPr>
            <w:r>
              <w:rPr>
                <w:color w:val="000000"/>
                <w:lang w:val="fr-FR"/>
              </w:rPr>
              <w:t>2</w:t>
            </w:r>
          </w:p>
        </w:tc>
        <w:tc>
          <w:tcPr>
            <w:tcW w:w="851" w:type="dxa"/>
            <w:tcBorders>
              <w:right w:val="single" w:sz="4" w:space="0" w:color="000000"/>
            </w:tcBorders>
            <w:shd w:fill="C0C0C0" w:val="clear"/>
          </w:tcPr>
          <w:p>
            <w:pPr>
              <w:pStyle w:val="Normal"/>
              <w:spacing w:before="60" w:after="60"/>
              <w:jc w:val="center"/>
              <w:rPr>
                <w:color w:val="000000"/>
                <w:lang w:val="fr-FR"/>
              </w:rPr>
            </w:pPr>
            <w:r>
              <w:rPr>
                <w:color w:val="000000"/>
                <w:lang w:val="fr-FR"/>
              </w:rPr>
              <w:t>2</w:t>
            </w:r>
          </w:p>
        </w:tc>
        <w:tc>
          <w:tcPr>
            <w:tcW w:w="850" w:type="dxa"/>
            <w:tcBorders>
              <w:right w:val="single" w:sz="12" w:space="0" w:color="000000"/>
            </w:tcBorders>
            <w:shd w:fill="C0C0C0" w:val="clear"/>
          </w:tcPr>
          <w:p>
            <w:pPr>
              <w:pStyle w:val="Normal"/>
              <w:spacing w:before="60" w:after="60"/>
              <w:jc w:val="center"/>
              <w:rPr>
                <w:color w:val="000000"/>
                <w:lang w:val="fr-FR"/>
              </w:rPr>
            </w:pPr>
            <w:r>
              <w:rPr>
                <w:color w:val="000000"/>
                <w:lang w:val="fr-FR"/>
              </w:rPr>
              <w:t>4</w:t>
            </w:r>
          </w:p>
        </w:tc>
      </w:tr>
      <w:tr>
        <w:trPr>
          <w:trHeight w:val="286" w:hRule="atLeast"/>
          <w:cantSplit w:val="true"/>
        </w:trPr>
        <w:tc>
          <w:tcPr>
            <w:tcW w:w="3118" w:type="dxa"/>
            <w:vMerge w:val="continue"/>
            <w:tcBorders>
              <w:top w:val="single" w:sz="12" w:space="0" w:color="000000"/>
              <w:left w:val="single" w:sz="12" w:space="0" w:color="000000"/>
              <w:bottom w:val="single" w:sz="12" w:space="0" w:color="000000"/>
            </w:tcBorders>
            <w:shd w:fill="C0C0C0" w:val="clear"/>
          </w:tcPr>
          <w:p>
            <w:pPr>
              <w:pStyle w:val="Normal"/>
              <w:snapToGrid w:val="false"/>
              <w:spacing w:before="60" w:after="60"/>
              <w:jc w:val="right"/>
              <w:rPr>
                <w:color w:val="000000"/>
                <w:lang w:val="fr-FR"/>
              </w:rPr>
            </w:pPr>
            <w:r>
              <w:rPr>
                <w:color w:val="000000"/>
                <w:lang w:val="fr-FR"/>
              </w:rPr>
            </w:r>
          </w:p>
        </w:tc>
        <w:tc>
          <w:tcPr>
            <w:tcW w:w="851" w:type="dxa"/>
            <w:tcBorders>
              <w:top w:val="single" w:sz="6" w:space="0" w:color="000000"/>
              <w:left w:val="single" w:sz="6" w:space="0" w:color="000000"/>
              <w:bottom w:val="single" w:sz="12" w:space="0" w:color="000000"/>
            </w:tcBorders>
            <w:shd w:fill="C0C0C0" w:val="clear"/>
          </w:tcPr>
          <w:p>
            <w:pPr>
              <w:pStyle w:val="Normal"/>
              <w:spacing w:before="60" w:after="60"/>
              <w:jc w:val="center"/>
              <w:rPr>
                <w:b/>
                <w:b/>
                <w:color w:val="000000"/>
                <w:lang w:val="fr-FR"/>
              </w:rPr>
            </w:pPr>
            <w:r>
              <w:rPr>
                <w:b/>
                <w:color w:val="000000"/>
                <w:lang w:val="fr-FR"/>
              </w:rPr>
              <w:t>1. NS2</w:t>
            </w:r>
          </w:p>
        </w:tc>
        <w:tc>
          <w:tcPr>
            <w:tcW w:w="850" w:type="dxa"/>
            <w:tcBorders>
              <w:top w:val="single" w:sz="6" w:space="0" w:color="000000"/>
              <w:bottom w:val="single" w:sz="12" w:space="0" w:color="000000"/>
            </w:tcBorders>
            <w:shd w:fill="C0C0C0" w:val="clear"/>
          </w:tcPr>
          <w:p>
            <w:pPr>
              <w:pStyle w:val="Normal"/>
              <w:spacing w:before="60" w:after="60"/>
              <w:jc w:val="center"/>
              <w:rPr>
                <w:b/>
                <w:b/>
                <w:color w:val="000000"/>
                <w:lang w:val="fr-FR"/>
              </w:rPr>
            </w:pPr>
            <w:r>
              <w:rPr>
                <w:b/>
                <w:color w:val="000000"/>
                <w:lang w:val="fr-FR"/>
              </w:rPr>
              <w:t>1. NS3</w:t>
            </w:r>
          </w:p>
        </w:tc>
        <w:tc>
          <w:tcPr>
            <w:tcW w:w="851" w:type="dxa"/>
            <w:tcBorders>
              <w:top w:val="single" w:sz="6" w:space="0" w:color="000000"/>
              <w:bottom w:val="single" w:sz="12" w:space="0" w:color="000000"/>
            </w:tcBorders>
            <w:shd w:fill="C0C0C0" w:val="clear"/>
          </w:tcPr>
          <w:p>
            <w:pPr>
              <w:pStyle w:val="Normal"/>
              <w:spacing w:before="60" w:after="60"/>
              <w:jc w:val="center"/>
              <w:rPr>
                <w:b/>
                <w:b/>
                <w:color w:val="000000"/>
                <w:lang w:val="fr-FR"/>
              </w:rPr>
            </w:pPr>
            <w:r>
              <w:rPr>
                <w:b/>
                <w:color w:val="000000"/>
                <w:lang w:val="fr-FR"/>
              </w:rPr>
              <w:t>1. NS4</w:t>
            </w:r>
          </w:p>
        </w:tc>
        <w:tc>
          <w:tcPr>
            <w:tcW w:w="850" w:type="dxa"/>
            <w:tcBorders>
              <w:top w:val="single" w:sz="6" w:space="0" w:color="000000"/>
              <w:bottom w:val="single" w:sz="12" w:space="0" w:color="000000"/>
            </w:tcBorders>
            <w:shd w:fill="C0C0C0" w:val="clear"/>
          </w:tcPr>
          <w:p>
            <w:pPr>
              <w:pStyle w:val="Normal"/>
              <w:spacing w:before="60" w:after="60"/>
              <w:jc w:val="center"/>
              <w:rPr>
                <w:b/>
                <w:b/>
                <w:color w:val="000000"/>
                <w:lang w:val="fr-FR"/>
              </w:rPr>
            </w:pPr>
            <w:r>
              <w:rPr>
                <w:b/>
                <w:color w:val="000000"/>
                <w:lang w:val="fr-FR"/>
              </w:rPr>
              <w:t>1. NS5</w:t>
            </w:r>
          </w:p>
        </w:tc>
        <w:tc>
          <w:tcPr>
            <w:tcW w:w="851" w:type="dxa"/>
            <w:tcBorders>
              <w:top w:val="single" w:sz="6" w:space="0" w:color="000000"/>
              <w:bottom w:val="single" w:sz="12" w:space="0" w:color="000000"/>
              <w:right w:val="single" w:sz="4" w:space="0" w:color="000000"/>
            </w:tcBorders>
            <w:shd w:fill="C0C0C0" w:val="clear"/>
          </w:tcPr>
          <w:p>
            <w:pPr>
              <w:pStyle w:val="Normal"/>
              <w:spacing w:before="60" w:after="60"/>
              <w:jc w:val="center"/>
              <w:rPr>
                <w:b/>
                <w:b/>
                <w:color w:val="000000"/>
                <w:lang w:val="fr-FR"/>
              </w:rPr>
            </w:pPr>
            <w:r>
              <w:rPr>
                <w:b/>
                <w:color w:val="000000"/>
                <w:lang w:val="fr-FR"/>
              </w:rPr>
              <w:t>1. NS6</w:t>
            </w:r>
          </w:p>
        </w:tc>
        <w:tc>
          <w:tcPr>
            <w:tcW w:w="850" w:type="dxa"/>
            <w:tcBorders>
              <w:top w:val="single" w:sz="6" w:space="0" w:color="000000"/>
              <w:bottom w:val="single" w:sz="12" w:space="0" w:color="000000"/>
              <w:right w:val="single" w:sz="12" w:space="0" w:color="000000"/>
            </w:tcBorders>
            <w:shd w:fill="C0C0C0" w:val="clear"/>
          </w:tcPr>
          <w:p>
            <w:pPr>
              <w:pStyle w:val="Normal"/>
              <w:spacing w:before="60" w:after="60"/>
              <w:jc w:val="center"/>
              <w:rPr>
                <w:b/>
                <w:b/>
                <w:color w:val="000000"/>
                <w:lang w:val="fr-FR"/>
              </w:rPr>
            </w:pPr>
            <w:r>
              <w:rPr>
                <w:b/>
                <w:color w:val="000000"/>
                <w:lang w:val="fr-FR"/>
              </w:rPr>
              <w:t>6. NS1</w:t>
            </w:r>
          </w:p>
        </w:tc>
      </w:tr>
    </w:tbl>
    <w:p>
      <w:pPr>
        <w:pStyle w:val="Normal"/>
        <w:rPr/>
      </w:pPr>
      <w:r>
        <w:rPr/>
      </w:r>
    </w:p>
    <w:p>
      <w:pPr>
        <w:pStyle w:val="Normal"/>
        <w:rPr/>
      </w:pPr>
      <w:r>
        <w:rPr/>
        <w:t>Additionally results for the number of failures and the rankings are presented in Table 7.3 where the requirements of Table 5.1 are relaxed for Experiments 4-10 such that a failure is noted if a candidate is not found at least as good as the reference (AMR without noise suppression) at the 95% confidence interval ("equal or better than" criterion).</w:t>
      </w:r>
    </w:p>
    <w:p>
      <w:pPr>
        <w:pStyle w:val="TH"/>
        <w:rPr/>
      </w:pPr>
      <w:r>
        <w:rPr/>
        <w:t>Table 7.3: Failures per candidate using Relaxed Performance Requirements</w:t>
      </w:r>
    </w:p>
    <w:tbl>
      <w:tblPr>
        <w:tblW w:w="8221" w:type="dxa"/>
        <w:jc w:val="left"/>
        <w:tblInd w:w="411" w:type="dxa"/>
        <w:tblLayout w:type="fixed"/>
        <w:tblCellMar>
          <w:top w:w="0" w:type="dxa"/>
          <w:left w:w="30" w:type="dxa"/>
          <w:bottom w:w="0" w:type="dxa"/>
          <w:right w:w="30" w:type="dxa"/>
        </w:tblCellMar>
      </w:tblPr>
      <w:tblGrid>
        <w:gridCol w:w="2976"/>
        <w:gridCol w:w="142"/>
        <w:gridCol w:w="851"/>
        <w:gridCol w:w="850"/>
        <w:gridCol w:w="851"/>
        <w:gridCol w:w="850"/>
        <w:gridCol w:w="851"/>
        <w:gridCol w:w="850"/>
      </w:tblGrid>
      <w:tr>
        <w:trPr>
          <w:trHeight w:val="298" w:hRule="atLeast"/>
          <w:cantSplit w:val="true"/>
        </w:trPr>
        <w:tc>
          <w:tcPr>
            <w:tcW w:w="2976" w:type="dxa"/>
            <w:vMerge w:val="restart"/>
            <w:tcBorders>
              <w:top w:val="single" w:sz="12" w:space="0" w:color="000000"/>
              <w:left w:val="single" w:sz="12" w:space="0" w:color="000000"/>
            </w:tcBorders>
            <w:shd w:fill="C0C0C0" w:val="clear"/>
          </w:tcPr>
          <w:p>
            <w:pPr>
              <w:pStyle w:val="Normal"/>
              <w:spacing w:before="60" w:after="60"/>
              <w:rPr>
                <w:b/>
                <w:b/>
                <w:lang w:val="en-AU"/>
              </w:rPr>
            </w:pPr>
            <w:r>
              <w:rPr>
                <w:b/>
                <w:lang w:val="en-AU"/>
              </w:rPr>
              <w:t>Simple Failures (excluding noise suppression in the downlink)</w:t>
            </w:r>
          </w:p>
        </w:tc>
        <w:tc>
          <w:tcPr>
            <w:tcW w:w="142" w:type="dxa"/>
            <w:tcBorders>
              <w:top w:val="single" w:sz="12" w:space="0" w:color="000000"/>
              <w:left w:val="single" w:sz="12" w:space="0" w:color="C0C0C0"/>
              <w:bottom w:val="single" w:sz="12" w:space="0" w:color="C0C0C0"/>
              <w:right w:val="single" w:sz="12" w:space="0" w:color="000000"/>
            </w:tcBorders>
            <w:shd w:fill="C0C0C0" w:val="clear"/>
          </w:tcPr>
          <w:p>
            <w:pPr>
              <w:pStyle w:val="Normal"/>
              <w:snapToGrid w:val="false"/>
              <w:spacing w:before="60" w:after="60"/>
              <w:jc w:val="right"/>
              <w:rPr>
                <w:b/>
                <w:b/>
                <w:lang w:val="en-AU"/>
              </w:rPr>
            </w:pPr>
            <w:r>
              <w:rPr>
                <w:b/>
                <w:lang w:val="en-AU"/>
              </w:rPr>
            </w:r>
          </w:p>
        </w:tc>
        <w:tc>
          <w:tcPr>
            <w:tcW w:w="851" w:type="dxa"/>
            <w:tcBorders>
              <w:top w:val="single" w:sz="12" w:space="0" w:color="000000"/>
              <w:left w:val="single" w:sz="12" w:space="0" w:color="000000"/>
              <w:bottom w:val="single" w:sz="6" w:space="0" w:color="000000"/>
              <w:right w:val="single" w:sz="6" w:space="0" w:color="000000"/>
            </w:tcBorders>
            <w:shd w:fill="C0C0C0" w:val="clear"/>
          </w:tcPr>
          <w:p>
            <w:pPr>
              <w:pStyle w:val="Normal"/>
              <w:spacing w:before="60" w:after="60"/>
              <w:jc w:val="center"/>
              <w:rPr>
                <w:color w:val="000000"/>
                <w:lang w:val="fr-FR"/>
              </w:rPr>
            </w:pPr>
            <w:r>
              <w:rPr>
                <w:color w:val="000000"/>
                <w:lang w:val="fr-FR"/>
              </w:rPr>
              <w:t>0</w:t>
            </w:r>
          </w:p>
        </w:tc>
        <w:tc>
          <w:tcPr>
            <w:tcW w:w="850" w:type="dxa"/>
            <w:tcBorders>
              <w:top w:val="single" w:sz="12" w:space="0" w:color="000000"/>
              <w:left w:val="single" w:sz="6" w:space="0" w:color="000000"/>
              <w:bottom w:val="single" w:sz="6" w:space="0" w:color="000000"/>
              <w:right w:val="single" w:sz="6" w:space="0" w:color="000000"/>
            </w:tcBorders>
            <w:shd w:fill="C0C0C0" w:val="clear"/>
          </w:tcPr>
          <w:p>
            <w:pPr>
              <w:pStyle w:val="Normal"/>
              <w:spacing w:before="60" w:after="60"/>
              <w:jc w:val="center"/>
              <w:rPr>
                <w:color w:val="000000"/>
                <w:lang w:val="fr-FR"/>
              </w:rPr>
            </w:pPr>
            <w:r>
              <w:rPr>
                <w:color w:val="000000"/>
                <w:lang w:val="fr-FR"/>
              </w:rPr>
              <w:t>2</w:t>
            </w:r>
          </w:p>
        </w:tc>
        <w:tc>
          <w:tcPr>
            <w:tcW w:w="851" w:type="dxa"/>
            <w:tcBorders>
              <w:top w:val="single" w:sz="12" w:space="0" w:color="000000"/>
              <w:left w:val="single" w:sz="6" w:space="0" w:color="000000"/>
              <w:bottom w:val="single" w:sz="6" w:space="0" w:color="000000"/>
              <w:right w:val="single" w:sz="6" w:space="0" w:color="000000"/>
            </w:tcBorders>
            <w:shd w:fill="C0C0C0" w:val="clear"/>
          </w:tcPr>
          <w:p>
            <w:pPr>
              <w:pStyle w:val="Normal"/>
              <w:spacing w:before="60" w:after="60"/>
              <w:jc w:val="center"/>
              <w:rPr>
                <w:color w:val="000000"/>
                <w:lang w:val="fr-FR"/>
              </w:rPr>
            </w:pPr>
            <w:r>
              <w:rPr>
                <w:color w:val="000000"/>
                <w:lang w:val="fr-FR"/>
              </w:rPr>
              <w:t>3</w:t>
            </w:r>
          </w:p>
        </w:tc>
        <w:tc>
          <w:tcPr>
            <w:tcW w:w="850" w:type="dxa"/>
            <w:tcBorders>
              <w:top w:val="single" w:sz="12" w:space="0" w:color="000000"/>
            </w:tcBorders>
            <w:shd w:fill="C0C0C0" w:val="clear"/>
          </w:tcPr>
          <w:p>
            <w:pPr>
              <w:pStyle w:val="Normal"/>
              <w:spacing w:before="60" w:after="60"/>
              <w:jc w:val="center"/>
              <w:rPr>
                <w:color w:val="000000"/>
                <w:lang w:val="fr-FR"/>
              </w:rPr>
            </w:pPr>
            <w:r>
              <w:rPr>
                <w:color w:val="000000"/>
                <w:lang w:val="fr-FR"/>
              </w:rPr>
              <w:t>5</w:t>
            </w:r>
          </w:p>
        </w:tc>
        <w:tc>
          <w:tcPr>
            <w:tcW w:w="851" w:type="dxa"/>
            <w:tcBorders>
              <w:top w:val="single" w:sz="12" w:space="0" w:color="000000"/>
              <w:bottom w:val="single" w:sz="6" w:space="0" w:color="000000"/>
              <w:right w:val="single" w:sz="12" w:space="0" w:color="000000"/>
            </w:tcBorders>
            <w:shd w:fill="C0C0C0" w:val="clear"/>
          </w:tcPr>
          <w:p>
            <w:pPr>
              <w:pStyle w:val="Normal"/>
              <w:spacing w:before="60" w:after="60"/>
              <w:jc w:val="center"/>
              <w:rPr>
                <w:color w:val="000000"/>
                <w:lang w:val="fr-FR"/>
              </w:rPr>
            </w:pPr>
            <w:r>
              <w:rPr>
                <w:color w:val="000000"/>
                <w:lang w:val="fr-FR"/>
              </w:rPr>
              <w:t>5</w:t>
            </w:r>
          </w:p>
        </w:tc>
        <w:tc>
          <w:tcPr>
            <w:tcW w:w="850" w:type="dxa"/>
            <w:tcBorders>
              <w:top w:val="single" w:sz="12" w:space="0" w:color="000000"/>
              <w:left w:val="single" w:sz="12" w:space="0" w:color="000000"/>
              <w:right w:val="single" w:sz="12" w:space="0" w:color="000000"/>
            </w:tcBorders>
            <w:shd w:fill="C0C0C0" w:val="clear"/>
          </w:tcPr>
          <w:p>
            <w:pPr>
              <w:pStyle w:val="Normal"/>
              <w:spacing w:before="60" w:after="60"/>
              <w:jc w:val="center"/>
              <w:rPr>
                <w:color w:val="000000"/>
                <w:lang w:val="fr-FR"/>
              </w:rPr>
            </w:pPr>
            <w:r>
              <w:rPr>
                <w:color w:val="000000"/>
                <w:lang w:val="fr-FR"/>
              </w:rPr>
              <w:t>7</w:t>
            </w:r>
          </w:p>
        </w:tc>
      </w:tr>
      <w:tr>
        <w:trPr>
          <w:trHeight w:val="298" w:hRule="atLeast"/>
          <w:cantSplit w:val="true"/>
        </w:trPr>
        <w:tc>
          <w:tcPr>
            <w:tcW w:w="2976" w:type="dxa"/>
            <w:vMerge w:val="continue"/>
            <w:tcBorders>
              <w:top w:val="single" w:sz="12" w:space="0" w:color="000000"/>
              <w:left w:val="single" w:sz="12" w:space="0" w:color="000000"/>
            </w:tcBorders>
            <w:shd w:fill="C0C0C0" w:val="clear"/>
          </w:tcPr>
          <w:p>
            <w:pPr>
              <w:pStyle w:val="Normal"/>
              <w:snapToGrid w:val="false"/>
              <w:spacing w:before="60" w:after="60"/>
              <w:rPr>
                <w:b/>
                <w:b/>
                <w:color w:val="000000"/>
                <w:lang w:val="fr-FR"/>
              </w:rPr>
            </w:pPr>
            <w:r>
              <w:rPr>
                <w:b/>
                <w:color w:val="000000"/>
                <w:lang w:val="fr-FR"/>
              </w:rPr>
            </w:r>
          </w:p>
        </w:tc>
        <w:tc>
          <w:tcPr>
            <w:tcW w:w="142" w:type="dxa"/>
            <w:tcBorders>
              <w:top w:val="single" w:sz="12" w:space="0" w:color="C0C0C0"/>
              <w:left w:val="single" w:sz="12" w:space="0" w:color="C0C0C0"/>
              <w:bottom w:val="single" w:sz="12" w:space="0" w:color="000000"/>
              <w:right w:val="single" w:sz="12" w:space="0" w:color="000000"/>
            </w:tcBorders>
            <w:shd w:fill="C0C0C0" w:val="clear"/>
          </w:tcPr>
          <w:p>
            <w:pPr>
              <w:pStyle w:val="Normal"/>
              <w:snapToGrid w:val="false"/>
              <w:spacing w:before="60" w:after="60"/>
              <w:jc w:val="right"/>
              <w:rPr>
                <w:b/>
                <w:b/>
                <w:color w:val="000000"/>
                <w:lang w:val="fr-FR"/>
              </w:rPr>
            </w:pPr>
            <w:r>
              <w:rPr>
                <w:b/>
                <w:color w:val="000000"/>
                <w:lang w:val="fr-FR"/>
              </w:rPr>
            </w:r>
          </w:p>
        </w:tc>
        <w:tc>
          <w:tcPr>
            <w:tcW w:w="851" w:type="dxa"/>
            <w:tcBorders>
              <w:top w:val="single" w:sz="6" w:space="0" w:color="000000"/>
              <w:left w:val="single" w:sz="12" w:space="0" w:color="000000"/>
              <w:right w:val="single" w:sz="6" w:space="0" w:color="000000"/>
            </w:tcBorders>
            <w:shd w:fill="C0C0C0" w:val="clear"/>
          </w:tcPr>
          <w:p>
            <w:pPr>
              <w:pStyle w:val="Normal"/>
              <w:spacing w:before="60" w:after="60"/>
              <w:jc w:val="center"/>
              <w:rPr>
                <w:b/>
                <w:b/>
                <w:color w:val="000000"/>
                <w:lang w:val="fr-FR"/>
              </w:rPr>
            </w:pPr>
            <w:r>
              <w:rPr>
                <w:b/>
                <w:color w:val="000000"/>
                <w:lang w:val="fr-FR"/>
              </w:rPr>
              <w:t>1. NS5</w:t>
            </w:r>
          </w:p>
        </w:tc>
        <w:tc>
          <w:tcPr>
            <w:tcW w:w="850" w:type="dxa"/>
            <w:tcBorders>
              <w:top w:val="single" w:sz="6" w:space="0" w:color="000000"/>
              <w:left w:val="single" w:sz="6" w:space="0" w:color="000000"/>
              <w:right w:val="single" w:sz="6" w:space="0" w:color="000000"/>
            </w:tcBorders>
            <w:shd w:fill="C0C0C0" w:val="clear"/>
          </w:tcPr>
          <w:p>
            <w:pPr>
              <w:pStyle w:val="Normal"/>
              <w:spacing w:before="60" w:after="60"/>
              <w:jc w:val="center"/>
              <w:rPr>
                <w:b/>
                <w:b/>
                <w:color w:val="000000"/>
                <w:lang w:val="fr-FR"/>
              </w:rPr>
            </w:pPr>
            <w:r>
              <w:rPr>
                <w:b/>
                <w:color w:val="000000"/>
                <w:lang w:val="fr-FR"/>
              </w:rPr>
              <w:t>2. NS2</w:t>
            </w:r>
          </w:p>
        </w:tc>
        <w:tc>
          <w:tcPr>
            <w:tcW w:w="851" w:type="dxa"/>
            <w:tcBorders>
              <w:top w:val="single" w:sz="6" w:space="0" w:color="000000"/>
              <w:left w:val="single" w:sz="6" w:space="0" w:color="000000"/>
              <w:right w:val="single" w:sz="6" w:space="0" w:color="000000"/>
            </w:tcBorders>
            <w:shd w:fill="C0C0C0" w:val="clear"/>
          </w:tcPr>
          <w:p>
            <w:pPr>
              <w:pStyle w:val="Normal"/>
              <w:spacing w:before="60" w:after="60"/>
              <w:jc w:val="center"/>
              <w:rPr>
                <w:b/>
                <w:b/>
                <w:color w:val="000000"/>
                <w:lang w:val="fr-FR"/>
              </w:rPr>
            </w:pPr>
            <w:r>
              <w:rPr>
                <w:b/>
                <w:color w:val="000000"/>
                <w:lang w:val="fr-FR"/>
              </w:rPr>
              <w:t>3. NS3</w:t>
            </w:r>
          </w:p>
        </w:tc>
        <w:tc>
          <w:tcPr>
            <w:tcW w:w="850" w:type="dxa"/>
            <w:tcBorders>
              <w:top w:val="single" w:sz="6" w:space="0" w:color="000000"/>
            </w:tcBorders>
            <w:shd w:fill="C0C0C0" w:val="clear"/>
          </w:tcPr>
          <w:p>
            <w:pPr>
              <w:pStyle w:val="Normal"/>
              <w:spacing w:before="60" w:after="60"/>
              <w:jc w:val="center"/>
              <w:rPr>
                <w:b/>
                <w:b/>
                <w:color w:val="000000"/>
                <w:lang w:val="fr-FR"/>
              </w:rPr>
            </w:pPr>
            <w:r>
              <w:rPr>
                <w:b/>
                <w:color w:val="000000"/>
                <w:lang w:val="fr-FR"/>
              </w:rPr>
              <w:t>4. NS4</w:t>
            </w:r>
          </w:p>
        </w:tc>
        <w:tc>
          <w:tcPr>
            <w:tcW w:w="851" w:type="dxa"/>
            <w:tcBorders>
              <w:right w:val="single" w:sz="12" w:space="0" w:color="000000"/>
            </w:tcBorders>
            <w:shd w:fill="C0C0C0" w:val="clear"/>
          </w:tcPr>
          <w:p>
            <w:pPr>
              <w:pStyle w:val="Normal"/>
              <w:spacing w:before="60" w:after="60"/>
              <w:jc w:val="center"/>
              <w:rPr>
                <w:b/>
                <w:b/>
                <w:color w:val="000000"/>
                <w:lang w:val="fr-FR"/>
              </w:rPr>
            </w:pPr>
            <w:r>
              <w:rPr>
                <w:b/>
                <w:color w:val="000000"/>
                <w:lang w:val="fr-FR"/>
              </w:rPr>
              <w:t>4. NS6</w:t>
            </w:r>
          </w:p>
        </w:tc>
        <w:tc>
          <w:tcPr>
            <w:tcW w:w="850" w:type="dxa"/>
            <w:tcBorders>
              <w:top w:val="single" w:sz="6" w:space="0" w:color="000000"/>
              <w:left w:val="single" w:sz="12" w:space="0" w:color="000000"/>
              <w:bottom w:val="single" w:sz="12" w:space="0" w:color="000000"/>
              <w:right w:val="single" w:sz="12" w:space="0" w:color="000000"/>
            </w:tcBorders>
            <w:shd w:fill="C0C0C0" w:val="clear"/>
          </w:tcPr>
          <w:p>
            <w:pPr>
              <w:pStyle w:val="Normal"/>
              <w:spacing w:before="60" w:after="60"/>
              <w:jc w:val="center"/>
              <w:rPr>
                <w:b/>
                <w:b/>
                <w:color w:val="000000"/>
                <w:lang w:val="fr-FR"/>
              </w:rPr>
            </w:pPr>
            <w:r>
              <w:rPr>
                <w:b/>
                <w:color w:val="000000"/>
                <w:lang w:val="fr-FR"/>
              </w:rPr>
              <w:t>6. NS1</w:t>
            </w:r>
          </w:p>
        </w:tc>
      </w:tr>
      <w:tr>
        <w:trPr>
          <w:trHeight w:val="298" w:hRule="atLeast"/>
          <w:cantSplit w:val="true"/>
        </w:trPr>
        <w:tc>
          <w:tcPr>
            <w:tcW w:w="3118" w:type="dxa"/>
            <w:gridSpan w:val="2"/>
            <w:vMerge w:val="restart"/>
            <w:tcBorders>
              <w:left w:val="single" w:sz="12" w:space="0" w:color="000000"/>
              <w:right w:val="single" w:sz="12" w:space="0" w:color="000000"/>
            </w:tcBorders>
            <w:shd w:fill="C0C0C0" w:val="clear"/>
          </w:tcPr>
          <w:p>
            <w:pPr>
              <w:pStyle w:val="Normal"/>
              <w:spacing w:before="60" w:after="60"/>
              <w:rPr>
                <w:b/>
                <w:b/>
                <w:lang w:val="en-AU"/>
              </w:rPr>
            </w:pPr>
            <w:r>
              <w:rPr>
                <w:b/>
                <w:lang w:val="en-AU"/>
              </w:rPr>
              <w:t>Systematic Failures (excluding noise suppression in the downlink)</w:t>
            </w:r>
          </w:p>
        </w:tc>
        <w:tc>
          <w:tcPr>
            <w:tcW w:w="851" w:type="dxa"/>
            <w:tcBorders>
              <w:top w:val="single" w:sz="12" w:space="0" w:color="000000"/>
              <w:left w:val="single" w:sz="12" w:space="0" w:color="000000"/>
              <w:bottom w:val="single" w:sz="6" w:space="0" w:color="000000"/>
            </w:tcBorders>
            <w:shd w:fill="C0C0C0" w:val="clear"/>
          </w:tcPr>
          <w:p>
            <w:pPr>
              <w:pStyle w:val="Normal"/>
              <w:spacing w:before="60" w:after="60"/>
              <w:jc w:val="center"/>
              <w:rPr>
                <w:color w:val="000000"/>
                <w:lang w:val="fr-FR"/>
              </w:rPr>
            </w:pPr>
            <w:r>
              <w:rPr>
                <w:color w:val="000000"/>
                <w:lang w:val="fr-FR"/>
              </w:rPr>
              <w:t>0</w:t>
            </w:r>
          </w:p>
        </w:tc>
        <w:tc>
          <w:tcPr>
            <w:tcW w:w="850" w:type="dxa"/>
            <w:tcBorders>
              <w:top w:val="single" w:sz="12" w:space="0" w:color="000000"/>
              <w:bottom w:val="single" w:sz="6" w:space="0" w:color="000000"/>
            </w:tcBorders>
            <w:shd w:fill="C0C0C0" w:val="clear"/>
          </w:tcPr>
          <w:p>
            <w:pPr>
              <w:pStyle w:val="Normal"/>
              <w:spacing w:before="60" w:after="60"/>
              <w:jc w:val="center"/>
              <w:rPr>
                <w:color w:val="000000"/>
                <w:lang w:val="fr-FR"/>
              </w:rPr>
            </w:pPr>
            <w:r>
              <w:rPr>
                <w:color w:val="000000"/>
                <w:lang w:val="fr-FR"/>
              </w:rPr>
              <w:t>0</w:t>
            </w:r>
          </w:p>
        </w:tc>
        <w:tc>
          <w:tcPr>
            <w:tcW w:w="851" w:type="dxa"/>
            <w:tcBorders>
              <w:top w:val="single" w:sz="12" w:space="0" w:color="000000"/>
              <w:bottom w:val="single" w:sz="6" w:space="0" w:color="000000"/>
            </w:tcBorders>
            <w:shd w:fill="C0C0C0" w:val="clear"/>
          </w:tcPr>
          <w:p>
            <w:pPr>
              <w:pStyle w:val="Normal"/>
              <w:spacing w:before="60" w:after="60"/>
              <w:jc w:val="center"/>
              <w:rPr>
                <w:color w:val="000000"/>
                <w:lang w:val="fr-FR"/>
              </w:rPr>
            </w:pPr>
            <w:r>
              <w:rPr>
                <w:color w:val="000000"/>
                <w:lang w:val="fr-FR"/>
              </w:rPr>
              <w:t>0</w:t>
            </w:r>
          </w:p>
        </w:tc>
        <w:tc>
          <w:tcPr>
            <w:tcW w:w="850" w:type="dxa"/>
            <w:tcBorders>
              <w:top w:val="single" w:sz="12" w:space="0" w:color="000000"/>
              <w:bottom w:val="single" w:sz="6" w:space="0" w:color="000000"/>
            </w:tcBorders>
            <w:shd w:fill="C0C0C0" w:val="clear"/>
          </w:tcPr>
          <w:p>
            <w:pPr>
              <w:pStyle w:val="Normal"/>
              <w:spacing w:before="60" w:after="60"/>
              <w:jc w:val="center"/>
              <w:rPr>
                <w:color w:val="000000"/>
                <w:lang w:val="fr-FR"/>
              </w:rPr>
            </w:pPr>
            <w:r>
              <w:rPr>
                <w:color w:val="000000"/>
                <w:lang w:val="fr-FR"/>
              </w:rPr>
              <w:t>0</w:t>
            </w:r>
          </w:p>
        </w:tc>
        <w:tc>
          <w:tcPr>
            <w:tcW w:w="851" w:type="dxa"/>
            <w:tcBorders>
              <w:top w:val="single" w:sz="12" w:space="0" w:color="000000"/>
              <w:bottom w:val="single" w:sz="6" w:space="0" w:color="000000"/>
              <w:right w:val="single" w:sz="12" w:space="0" w:color="000000"/>
            </w:tcBorders>
            <w:shd w:fill="C0C0C0" w:val="clear"/>
          </w:tcPr>
          <w:p>
            <w:pPr>
              <w:pStyle w:val="Normal"/>
              <w:spacing w:before="60" w:after="60"/>
              <w:jc w:val="center"/>
              <w:rPr>
                <w:color w:val="000000"/>
                <w:lang w:val="fr-FR"/>
              </w:rPr>
            </w:pPr>
            <w:r>
              <w:rPr>
                <w:color w:val="000000"/>
                <w:lang w:val="fr-FR"/>
              </w:rPr>
              <w:t>0</w:t>
            </w:r>
          </w:p>
        </w:tc>
        <w:tc>
          <w:tcPr>
            <w:tcW w:w="850" w:type="dxa"/>
            <w:tcBorders>
              <w:left w:val="single" w:sz="12" w:space="0" w:color="000000"/>
              <w:right w:val="single" w:sz="12" w:space="0" w:color="000000"/>
            </w:tcBorders>
            <w:shd w:fill="C0C0C0" w:val="clear"/>
          </w:tcPr>
          <w:p>
            <w:pPr>
              <w:pStyle w:val="Normal"/>
              <w:spacing w:before="60" w:after="60"/>
              <w:jc w:val="center"/>
              <w:rPr>
                <w:color w:val="000000"/>
                <w:lang w:val="fr-FR"/>
              </w:rPr>
            </w:pPr>
            <w:r>
              <w:rPr>
                <w:color w:val="000000"/>
                <w:lang w:val="fr-FR"/>
              </w:rPr>
              <w:t>1</w:t>
            </w:r>
          </w:p>
        </w:tc>
      </w:tr>
      <w:tr>
        <w:trPr>
          <w:trHeight w:val="312" w:hRule="atLeast"/>
          <w:cantSplit w:val="true"/>
        </w:trPr>
        <w:tc>
          <w:tcPr>
            <w:tcW w:w="3118" w:type="dxa"/>
            <w:gridSpan w:val="2"/>
            <w:vMerge w:val="continue"/>
            <w:tcBorders>
              <w:left w:val="single" w:sz="12" w:space="0" w:color="000000"/>
              <w:right w:val="single" w:sz="12" w:space="0" w:color="000000"/>
            </w:tcBorders>
            <w:shd w:fill="C0C0C0" w:val="clear"/>
          </w:tcPr>
          <w:p>
            <w:pPr>
              <w:pStyle w:val="Normal"/>
              <w:snapToGrid w:val="false"/>
              <w:spacing w:before="60" w:after="60"/>
              <w:jc w:val="right"/>
              <w:rPr>
                <w:color w:val="000000"/>
                <w:lang w:val="fr-FR"/>
              </w:rPr>
            </w:pPr>
            <w:r>
              <w:rPr>
                <w:color w:val="000000"/>
                <w:lang w:val="fr-FR"/>
              </w:rPr>
            </w:r>
          </w:p>
        </w:tc>
        <w:tc>
          <w:tcPr>
            <w:tcW w:w="851" w:type="dxa"/>
            <w:tcBorders>
              <w:top w:val="single" w:sz="6" w:space="0" w:color="000000"/>
              <w:left w:val="single" w:sz="12" w:space="0" w:color="000000"/>
              <w:bottom w:val="single" w:sz="12" w:space="0" w:color="000000"/>
            </w:tcBorders>
            <w:shd w:fill="C0C0C0" w:val="clear"/>
          </w:tcPr>
          <w:p>
            <w:pPr>
              <w:pStyle w:val="Normal"/>
              <w:spacing w:before="60" w:after="60"/>
              <w:jc w:val="center"/>
              <w:rPr>
                <w:b/>
                <w:b/>
                <w:color w:val="000000"/>
                <w:lang w:val="fr-FR"/>
              </w:rPr>
            </w:pPr>
            <w:r>
              <w:rPr>
                <w:b/>
                <w:color w:val="000000"/>
                <w:lang w:val="fr-FR"/>
              </w:rPr>
              <w:t>1. NS2</w:t>
            </w:r>
          </w:p>
        </w:tc>
        <w:tc>
          <w:tcPr>
            <w:tcW w:w="850" w:type="dxa"/>
            <w:tcBorders>
              <w:top w:val="single" w:sz="6" w:space="0" w:color="000000"/>
              <w:bottom w:val="single" w:sz="12" w:space="0" w:color="000000"/>
            </w:tcBorders>
            <w:shd w:fill="C0C0C0" w:val="clear"/>
          </w:tcPr>
          <w:p>
            <w:pPr>
              <w:pStyle w:val="Normal"/>
              <w:spacing w:before="60" w:after="60"/>
              <w:jc w:val="center"/>
              <w:rPr>
                <w:b/>
                <w:b/>
                <w:color w:val="000000"/>
                <w:lang w:val="fr-FR"/>
              </w:rPr>
            </w:pPr>
            <w:r>
              <w:rPr>
                <w:b/>
                <w:color w:val="000000"/>
                <w:lang w:val="fr-FR"/>
              </w:rPr>
              <w:t>1. NS3</w:t>
            </w:r>
          </w:p>
        </w:tc>
        <w:tc>
          <w:tcPr>
            <w:tcW w:w="851" w:type="dxa"/>
            <w:tcBorders>
              <w:top w:val="single" w:sz="6" w:space="0" w:color="000000"/>
              <w:bottom w:val="single" w:sz="12" w:space="0" w:color="000000"/>
            </w:tcBorders>
            <w:shd w:fill="C0C0C0" w:val="clear"/>
          </w:tcPr>
          <w:p>
            <w:pPr>
              <w:pStyle w:val="Normal"/>
              <w:spacing w:before="60" w:after="60"/>
              <w:jc w:val="center"/>
              <w:rPr>
                <w:b/>
                <w:b/>
                <w:color w:val="000000"/>
                <w:lang w:val="fr-FR"/>
              </w:rPr>
            </w:pPr>
            <w:r>
              <w:rPr>
                <w:b/>
                <w:color w:val="000000"/>
                <w:lang w:val="fr-FR"/>
              </w:rPr>
              <w:t>1. NS4</w:t>
            </w:r>
          </w:p>
        </w:tc>
        <w:tc>
          <w:tcPr>
            <w:tcW w:w="850" w:type="dxa"/>
            <w:tcBorders>
              <w:top w:val="single" w:sz="6" w:space="0" w:color="000000"/>
              <w:bottom w:val="single" w:sz="12" w:space="0" w:color="000000"/>
            </w:tcBorders>
            <w:shd w:fill="C0C0C0" w:val="clear"/>
          </w:tcPr>
          <w:p>
            <w:pPr>
              <w:pStyle w:val="Normal"/>
              <w:spacing w:before="60" w:after="60"/>
              <w:jc w:val="center"/>
              <w:rPr>
                <w:b/>
                <w:b/>
                <w:color w:val="000000"/>
                <w:lang w:val="fr-FR"/>
              </w:rPr>
            </w:pPr>
            <w:r>
              <w:rPr>
                <w:b/>
                <w:color w:val="000000"/>
                <w:lang w:val="fr-FR"/>
              </w:rPr>
              <w:t>1. NS5</w:t>
            </w:r>
          </w:p>
        </w:tc>
        <w:tc>
          <w:tcPr>
            <w:tcW w:w="851" w:type="dxa"/>
            <w:tcBorders>
              <w:top w:val="single" w:sz="6" w:space="0" w:color="000000"/>
              <w:bottom w:val="single" w:sz="12" w:space="0" w:color="000000"/>
              <w:right w:val="single" w:sz="12" w:space="0" w:color="000000"/>
            </w:tcBorders>
            <w:shd w:fill="C0C0C0" w:val="clear"/>
          </w:tcPr>
          <w:p>
            <w:pPr>
              <w:pStyle w:val="Normal"/>
              <w:spacing w:before="60" w:after="60"/>
              <w:jc w:val="center"/>
              <w:rPr>
                <w:b/>
                <w:b/>
                <w:color w:val="000000"/>
                <w:lang w:val="fr-FR"/>
              </w:rPr>
            </w:pPr>
            <w:r>
              <w:rPr>
                <w:b/>
                <w:color w:val="000000"/>
                <w:lang w:val="fr-FR"/>
              </w:rPr>
              <w:t>1. NS6</w:t>
            </w:r>
          </w:p>
        </w:tc>
        <w:tc>
          <w:tcPr>
            <w:tcW w:w="850" w:type="dxa"/>
            <w:tcBorders>
              <w:top w:val="single" w:sz="6" w:space="0" w:color="000000"/>
              <w:left w:val="single" w:sz="12" w:space="0" w:color="000000"/>
              <w:bottom w:val="single" w:sz="12" w:space="0" w:color="000000"/>
              <w:right w:val="single" w:sz="12" w:space="0" w:color="000000"/>
            </w:tcBorders>
            <w:shd w:fill="C0C0C0" w:val="clear"/>
          </w:tcPr>
          <w:p>
            <w:pPr>
              <w:pStyle w:val="Normal"/>
              <w:spacing w:before="60" w:after="60"/>
              <w:jc w:val="center"/>
              <w:rPr>
                <w:b/>
                <w:b/>
                <w:color w:val="000000"/>
                <w:lang w:val="fr-FR"/>
              </w:rPr>
            </w:pPr>
            <w:r>
              <w:rPr>
                <w:b/>
                <w:color w:val="000000"/>
                <w:lang w:val="fr-FR"/>
              </w:rPr>
              <w:t>6. NS1</w:t>
            </w:r>
          </w:p>
        </w:tc>
      </w:tr>
    </w:tbl>
    <w:p>
      <w:pPr>
        <w:pStyle w:val="Normal"/>
        <w:rPr>
          <w:lang w:val="fr-FR"/>
        </w:rPr>
      </w:pPr>
      <w:r>
        <w:rPr>
          <w:lang w:val="fr-FR"/>
        </w:rPr>
      </w:r>
    </w:p>
    <w:p>
      <w:pPr>
        <w:pStyle w:val="Normal"/>
        <w:rPr/>
      </w:pPr>
      <w:r>
        <w:rPr/>
        <w:t>It can be readily seen (Annex C) that all candidates have systematic failures in Experiment 10 for two special noise types: music noise and multiple interfering talkers. For additional information, the calculation of the number of failures (and the rankings) was carried out also for the case when music noise and multiple interfering talker noise (in Experiment 10) are excluded in the analysis, but where otherwise the Minimum Performance criteria of Table 5.1 are applied. This is justified by noting that it is not at all clear whether noise suppression functionality should attempt to suppress such background signals.</w:t>
      </w:r>
    </w:p>
    <w:p>
      <w:pPr>
        <w:pStyle w:val="TH"/>
        <w:rPr/>
      </w:pPr>
      <w:r>
        <w:rPr/>
        <w:t>Table 7.4: Failures per candidate excluding Conditions with  Music and Interfering Talkers</w:t>
      </w:r>
    </w:p>
    <w:tbl>
      <w:tblPr>
        <w:tblW w:w="8221" w:type="dxa"/>
        <w:jc w:val="left"/>
        <w:tblInd w:w="411" w:type="dxa"/>
        <w:tblLayout w:type="fixed"/>
        <w:tblCellMar>
          <w:top w:w="0" w:type="dxa"/>
          <w:left w:w="30" w:type="dxa"/>
          <w:bottom w:w="0" w:type="dxa"/>
          <w:right w:w="30" w:type="dxa"/>
        </w:tblCellMar>
      </w:tblPr>
      <w:tblGrid>
        <w:gridCol w:w="3118"/>
        <w:gridCol w:w="851"/>
        <w:gridCol w:w="850"/>
        <w:gridCol w:w="851"/>
        <w:gridCol w:w="850"/>
        <w:gridCol w:w="851"/>
        <w:gridCol w:w="850"/>
      </w:tblGrid>
      <w:tr>
        <w:trPr>
          <w:trHeight w:val="298" w:hRule="atLeast"/>
          <w:cantSplit w:val="true"/>
        </w:trPr>
        <w:tc>
          <w:tcPr>
            <w:tcW w:w="3118" w:type="dxa"/>
            <w:vMerge w:val="restart"/>
            <w:tcBorders>
              <w:top w:val="single" w:sz="12" w:space="0" w:color="000000"/>
              <w:left w:val="single" w:sz="12" w:space="0" w:color="000000"/>
              <w:bottom w:val="single" w:sz="12" w:space="0" w:color="000000"/>
              <w:right w:val="single" w:sz="12" w:space="0" w:color="000000"/>
            </w:tcBorders>
            <w:shd w:fill="C0C0C0" w:val="clear"/>
          </w:tcPr>
          <w:p>
            <w:pPr>
              <w:pStyle w:val="Normal"/>
              <w:spacing w:before="0" w:after="0"/>
              <w:rPr>
                <w:b/>
                <w:b/>
                <w:lang w:val="en-AU"/>
              </w:rPr>
            </w:pPr>
            <w:r>
              <w:rPr>
                <w:b/>
                <w:lang w:val="en-AU"/>
              </w:rPr>
              <w:t>Simple Failures (excluding noise suppression in the downlink)</w:t>
            </w:r>
          </w:p>
        </w:tc>
        <w:tc>
          <w:tcPr>
            <w:tcW w:w="851" w:type="dxa"/>
            <w:tcBorders>
              <w:top w:val="single" w:sz="12" w:space="0" w:color="000000"/>
              <w:left w:val="single" w:sz="12" w:space="0" w:color="000000"/>
              <w:right w:val="single" w:sz="6" w:space="0" w:color="000000"/>
            </w:tcBorders>
            <w:shd w:fill="C0C0C0" w:val="clear"/>
          </w:tcPr>
          <w:p>
            <w:pPr>
              <w:pStyle w:val="Normal"/>
              <w:spacing w:before="60" w:after="60"/>
              <w:jc w:val="center"/>
              <w:rPr>
                <w:color w:val="000000"/>
                <w:lang w:val="fr-FR"/>
              </w:rPr>
            </w:pPr>
            <w:r>
              <w:rPr>
                <w:color w:val="000000"/>
                <w:lang w:val="fr-FR"/>
              </w:rPr>
              <w:t>1</w:t>
            </w:r>
          </w:p>
        </w:tc>
        <w:tc>
          <w:tcPr>
            <w:tcW w:w="850" w:type="dxa"/>
            <w:tcBorders>
              <w:top w:val="single" w:sz="12" w:space="0" w:color="000000"/>
              <w:left w:val="single" w:sz="6" w:space="0" w:color="000000"/>
              <w:right w:val="single" w:sz="6" w:space="0" w:color="000000"/>
            </w:tcBorders>
            <w:shd w:fill="C0C0C0" w:val="clear"/>
          </w:tcPr>
          <w:p>
            <w:pPr>
              <w:pStyle w:val="Normal"/>
              <w:spacing w:before="60" w:after="60"/>
              <w:jc w:val="center"/>
              <w:rPr>
                <w:color w:val="000000"/>
                <w:lang w:val="fr-FR"/>
              </w:rPr>
            </w:pPr>
            <w:r>
              <w:rPr>
                <w:color w:val="000000"/>
                <w:lang w:val="fr-FR"/>
              </w:rPr>
              <w:t>2</w:t>
            </w:r>
          </w:p>
        </w:tc>
        <w:tc>
          <w:tcPr>
            <w:tcW w:w="851" w:type="dxa"/>
            <w:tcBorders>
              <w:top w:val="single" w:sz="12" w:space="0" w:color="000000"/>
            </w:tcBorders>
            <w:shd w:fill="C0C0C0" w:val="clear"/>
          </w:tcPr>
          <w:p>
            <w:pPr>
              <w:pStyle w:val="Normal"/>
              <w:spacing w:before="60" w:after="60"/>
              <w:jc w:val="center"/>
              <w:rPr>
                <w:color w:val="000000"/>
                <w:lang w:val="fr-FR"/>
              </w:rPr>
            </w:pPr>
            <w:r>
              <w:rPr>
                <w:color w:val="000000"/>
                <w:lang w:val="fr-FR"/>
              </w:rPr>
              <w:t>5</w:t>
            </w:r>
          </w:p>
        </w:tc>
        <w:tc>
          <w:tcPr>
            <w:tcW w:w="850" w:type="dxa"/>
            <w:tcBorders>
              <w:top w:val="single" w:sz="12" w:space="0" w:color="000000"/>
            </w:tcBorders>
            <w:shd w:fill="C0C0C0" w:val="clear"/>
          </w:tcPr>
          <w:p>
            <w:pPr>
              <w:pStyle w:val="Normal"/>
              <w:spacing w:before="60" w:after="60"/>
              <w:jc w:val="center"/>
              <w:rPr>
                <w:color w:val="000000"/>
                <w:lang w:val="fr-FR"/>
              </w:rPr>
            </w:pPr>
            <w:r>
              <w:rPr>
                <w:color w:val="000000"/>
                <w:lang w:val="fr-FR"/>
              </w:rPr>
              <w:t>5</w:t>
            </w:r>
          </w:p>
        </w:tc>
        <w:tc>
          <w:tcPr>
            <w:tcW w:w="851" w:type="dxa"/>
            <w:tcBorders>
              <w:top w:val="single" w:sz="12" w:space="0" w:color="000000"/>
            </w:tcBorders>
            <w:shd w:fill="C0C0C0" w:val="clear"/>
          </w:tcPr>
          <w:p>
            <w:pPr>
              <w:pStyle w:val="Normal"/>
              <w:spacing w:before="60" w:after="60"/>
              <w:jc w:val="center"/>
              <w:rPr>
                <w:color w:val="000000"/>
                <w:lang w:val="fr-FR"/>
              </w:rPr>
            </w:pPr>
            <w:r>
              <w:rPr>
                <w:color w:val="000000"/>
                <w:lang w:val="fr-FR"/>
              </w:rPr>
              <w:t>5</w:t>
            </w:r>
          </w:p>
        </w:tc>
        <w:tc>
          <w:tcPr>
            <w:tcW w:w="850" w:type="dxa"/>
            <w:tcBorders>
              <w:top w:val="single" w:sz="12" w:space="0" w:color="000000"/>
              <w:left w:val="single" w:sz="6" w:space="0" w:color="000000"/>
              <w:right w:val="single" w:sz="12" w:space="0" w:color="000000"/>
            </w:tcBorders>
            <w:shd w:fill="C0C0C0" w:val="clear"/>
          </w:tcPr>
          <w:p>
            <w:pPr>
              <w:pStyle w:val="Normal"/>
              <w:spacing w:before="60" w:after="60"/>
              <w:jc w:val="center"/>
              <w:rPr>
                <w:color w:val="000000"/>
                <w:lang w:val="fr-FR"/>
              </w:rPr>
            </w:pPr>
            <w:r>
              <w:rPr>
                <w:color w:val="000000"/>
                <w:lang w:val="fr-FR"/>
              </w:rPr>
              <w:t>9</w:t>
            </w:r>
          </w:p>
        </w:tc>
      </w:tr>
      <w:tr>
        <w:trPr>
          <w:trHeight w:val="286" w:hRule="atLeast"/>
          <w:cantSplit w:val="true"/>
        </w:trPr>
        <w:tc>
          <w:tcPr>
            <w:tcW w:w="3118" w:type="dxa"/>
            <w:vMerge w:val="continue"/>
            <w:tcBorders>
              <w:top w:val="single" w:sz="12" w:space="0" w:color="000000"/>
              <w:left w:val="single" w:sz="12" w:space="0" w:color="000000"/>
              <w:bottom w:val="single" w:sz="12" w:space="0" w:color="000000"/>
              <w:right w:val="single" w:sz="12" w:space="0" w:color="000000"/>
            </w:tcBorders>
            <w:shd w:fill="C0C0C0" w:val="clear"/>
          </w:tcPr>
          <w:p>
            <w:pPr>
              <w:pStyle w:val="Normal"/>
              <w:snapToGrid w:val="false"/>
              <w:spacing w:before="60" w:after="60"/>
              <w:rPr>
                <w:color w:val="000000"/>
                <w:lang w:val="fr-FR"/>
              </w:rPr>
            </w:pPr>
            <w:r>
              <w:rPr>
                <w:color w:val="000000"/>
                <w:lang w:val="fr-FR"/>
              </w:rPr>
            </w:r>
          </w:p>
        </w:tc>
        <w:tc>
          <w:tcPr>
            <w:tcW w:w="851" w:type="dxa"/>
            <w:tcBorders>
              <w:top w:val="single" w:sz="6" w:space="0" w:color="000000"/>
              <w:left w:val="single" w:sz="12" w:space="0" w:color="000000"/>
              <w:bottom w:val="single" w:sz="12" w:space="0" w:color="000000"/>
              <w:right w:val="single" w:sz="6" w:space="0" w:color="000000"/>
            </w:tcBorders>
            <w:shd w:fill="C0C0C0" w:val="clear"/>
          </w:tcPr>
          <w:p>
            <w:pPr>
              <w:pStyle w:val="Normal"/>
              <w:spacing w:before="60" w:after="60"/>
              <w:jc w:val="center"/>
              <w:rPr>
                <w:b/>
                <w:b/>
                <w:color w:val="000000"/>
                <w:lang w:val="fr-FR"/>
              </w:rPr>
            </w:pPr>
            <w:r>
              <w:rPr>
                <w:b/>
                <w:color w:val="000000"/>
                <w:lang w:val="fr-FR"/>
              </w:rPr>
              <w:t>1. NS5</w:t>
            </w:r>
          </w:p>
        </w:tc>
        <w:tc>
          <w:tcPr>
            <w:tcW w:w="850" w:type="dxa"/>
            <w:tcBorders>
              <w:top w:val="single" w:sz="6" w:space="0" w:color="000000"/>
              <w:left w:val="single" w:sz="6" w:space="0" w:color="000000"/>
              <w:bottom w:val="single" w:sz="12" w:space="0" w:color="000000"/>
              <w:right w:val="single" w:sz="6" w:space="0" w:color="000000"/>
            </w:tcBorders>
            <w:shd w:fill="C0C0C0" w:val="clear"/>
          </w:tcPr>
          <w:p>
            <w:pPr>
              <w:pStyle w:val="Normal"/>
              <w:spacing w:before="60" w:after="60"/>
              <w:jc w:val="center"/>
              <w:rPr>
                <w:b/>
                <w:b/>
                <w:color w:val="000000"/>
                <w:lang w:val="fr-FR"/>
              </w:rPr>
            </w:pPr>
            <w:r>
              <w:rPr>
                <w:b/>
                <w:color w:val="000000"/>
                <w:lang w:val="fr-FR"/>
              </w:rPr>
              <w:t>2. NS2</w:t>
            </w:r>
          </w:p>
        </w:tc>
        <w:tc>
          <w:tcPr>
            <w:tcW w:w="851" w:type="dxa"/>
            <w:tcBorders>
              <w:top w:val="single" w:sz="6" w:space="0" w:color="000000"/>
              <w:bottom w:val="single" w:sz="12" w:space="0" w:color="000000"/>
            </w:tcBorders>
            <w:shd w:fill="C0C0C0" w:val="clear"/>
          </w:tcPr>
          <w:p>
            <w:pPr>
              <w:pStyle w:val="Normal"/>
              <w:spacing w:before="60" w:after="60"/>
              <w:jc w:val="center"/>
              <w:rPr>
                <w:b/>
                <w:b/>
                <w:color w:val="000000"/>
                <w:lang w:val="fr-FR"/>
              </w:rPr>
            </w:pPr>
            <w:r>
              <w:rPr>
                <w:b/>
                <w:color w:val="000000"/>
                <w:lang w:val="fr-FR"/>
              </w:rPr>
              <w:t>3. NS3</w:t>
            </w:r>
          </w:p>
        </w:tc>
        <w:tc>
          <w:tcPr>
            <w:tcW w:w="850" w:type="dxa"/>
            <w:tcBorders>
              <w:top w:val="single" w:sz="6" w:space="0" w:color="000000"/>
              <w:bottom w:val="single" w:sz="12" w:space="0" w:color="000000"/>
            </w:tcBorders>
            <w:shd w:fill="C0C0C0" w:val="clear"/>
          </w:tcPr>
          <w:p>
            <w:pPr>
              <w:pStyle w:val="Normal"/>
              <w:spacing w:before="60" w:after="60"/>
              <w:jc w:val="center"/>
              <w:rPr>
                <w:b/>
                <w:b/>
                <w:color w:val="000000"/>
                <w:lang w:val="fr-FR"/>
              </w:rPr>
            </w:pPr>
            <w:r>
              <w:rPr>
                <w:b/>
                <w:color w:val="000000"/>
                <w:lang w:val="fr-FR"/>
              </w:rPr>
              <w:t>3. NS4</w:t>
            </w:r>
          </w:p>
        </w:tc>
        <w:tc>
          <w:tcPr>
            <w:tcW w:w="851" w:type="dxa"/>
            <w:tcBorders>
              <w:top w:val="single" w:sz="6" w:space="0" w:color="000000"/>
              <w:bottom w:val="single" w:sz="12" w:space="0" w:color="000000"/>
            </w:tcBorders>
            <w:shd w:fill="C0C0C0" w:val="clear"/>
          </w:tcPr>
          <w:p>
            <w:pPr>
              <w:pStyle w:val="Normal"/>
              <w:spacing w:before="60" w:after="60"/>
              <w:jc w:val="center"/>
              <w:rPr>
                <w:b/>
                <w:b/>
                <w:color w:val="000000"/>
                <w:lang w:val="fr-FR"/>
              </w:rPr>
            </w:pPr>
            <w:r>
              <w:rPr>
                <w:b/>
                <w:color w:val="000000"/>
                <w:lang w:val="fr-FR"/>
              </w:rPr>
              <w:t>3. NS6</w:t>
            </w:r>
          </w:p>
        </w:tc>
        <w:tc>
          <w:tcPr>
            <w:tcW w:w="850" w:type="dxa"/>
            <w:tcBorders>
              <w:top w:val="single" w:sz="6" w:space="0" w:color="000000"/>
              <w:left w:val="single" w:sz="6" w:space="0" w:color="000000"/>
              <w:bottom w:val="single" w:sz="12" w:space="0" w:color="000000"/>
              <w:right w:val="single" w:sz="12" w:space="0" w:color="000000"/>
            </w:tcBorders>
            <w:shd w:fill="C0C0C0" w:val="clear"/>
          </w:tcPr>
          <w:p>
            <w:pPr>
              <w:pStyle w:val="Normal"/>
              <w:spacing w:before="60" w:after="60"/>
              <w:jc w:val="center"/>
              <w:rPr>
                <w:b/>
                <w:b/>
                <w:color w:val="000000"/>
                <w:lang w:val="fr-FR"/>
              </w:rPr>
            </w:pPr>
            <w:r>
              <w:rPr>
                <w:b/>
                <w:color w:val="000000"/>
                <w:lang w:val="fr-FR"/>
              </w:rPr>
              <w:t>6. NS1</w:t>
            </w:r>
          </w:p>
        </w:tc>
      </w:tr>
      <w:tr>
        <w:trPr>
          <w:trHeight w:val="312" w:hRule="atLeast"/>
          <w:cantSplit w:val="true"/>
        </w:trPr>
        <w:tc>
          <w:tcPr>
            <w:tcW w:w="3118" w:type="dxa"/>
            <w:vMerge w:val="restart"/>
            <w:tcBorders>
              <w:top w:val="single" w:sz="12" w:space="0" w:color="000000"/>
              <w:left w:val="single" w:sz="12" w:space="0" w:color="000000"/>
              <w:bottom w:val="single" w:sz="12" w:space="0" w:color="000000"/>
              <w:right w:val="single" w:sz="12" w:space="0" w:color="000000"/>
            </w:tcBorders>
            <w:shd w:fill="C0C0C0" w:val="clear"/>
          </w:tcPr>
          <w:p>
            <w:pPr>
              <w:pStyle w:val="Normal"/>
              <w:spacing w:before="60" w:after="60"/>
              <w:rPr>
                <w:b/>
                <w:b/>
                <w:lang w:val="en-AU"/>
              </w:rPr>
            </w:pPr>
            <w:r>
              <w:rPr>
                <w:b/>
                <w:lang w:val="en-AU"/>
              </w:rPr>
              <w:t>Systematic Failures (excluding noise suppression in the downlink)</w:t>
            </w:r>
          </w:p>
        </w:tc>
        <w:tc>
          <w:tcPr>
            <w:tcW w:w="851" w:type="dxa"/>
            <w:tcBorders>
              <w:left w:val="single" w:sz="12" w:space="0" w:color="000000"/>
            </w:tcBorders>
            <w:shd w:fill="C0C0C0" w:val="clear"/>
          </w:tcPr>
          <w:p>
            <w:pPr>
              <w:pStyle w:val="Normal"/>
              <w:spacing w:before="60" w:after="60"/>
              <w:jc w:val="center"/>
              <w:rPr>
                <w:color w:val="000000"/>
                <w:lang w:val="fr-FR"/>
              </w:rPr>
            </w:pPr>
            <w:r>
              <w:rPr>
                <w:color w:val="000000"/>
                <w:lang w:val="fr-FR"/>
              </w:rPr>
              <w:t>0</w:t>
            </w:r>
          </w:p>
        </w:tc>
        <w:tc>
          <w:tcPr>
            <w:tcW w:w="850" w:type="dxa"/>
            <w:tcBorders/>
            <w:shd w:fill="C0C0C0" w:val="clear"/>
          </w:tcPr>
          <w:p>
            <w:pPr>
              <w:pStyle w:val="Normal"/>
              <w:spacing w:before="60" w:after="60"/>
              <w:jc w:val="center"/>
              <w:rPr>
                <w:color w:val="000000"/>
                <w:lang w:val="fr-FR"/>
              </w:rPr>
            </w:pPr>
            <w:r>
              <w:rPr>
                <w:color w:val="000000"/>
                <w:lang w:val="fr-FR"/>
              </w:rPr>
              <w:t>0</w:t>
            </w:r>
          </w:p>
        </w:tc>
        <w:tc>
          <w:tcPr>
            <w:tcW w:w="851" w:type="dxa"/>
            <w:tcBorders/>
            <w:shd w:fill="C0C0C0" w:val="clear"/>
          </w:tcPr>
          <w:p>
            <w:pPr>
              <w:pStyle w:val="Normal"/>
              <w:spacing w:before="60" w:after="60"/>
              <w:jc w:val="center"/>
              <w:rPr>
                <w:color w:val="000000"/>
                <w:lang w:val="fr-FR"/>
              </w:rPr>
            </w:pPr>
            <w:r>
              <w:rPr>
                <w:color w:val="000000"/>
                <w:lang w:val="fr-FR"/>
              </w:rPr>
              <w:t>0</w:t>
            </w:r>
          </w:p>
        </w:tc>
        <w:tc>
          <w:tcPr>
            <w:tcW w:w="850" w:type="dxa"/>
            <w:tcBorders/>
            <w:shd w:fill="C0C0C0" w:val="clear"/>
          </w:tcPr>
          <w:p>
            <w:pPr>
              <w:pStyle w:val="Normal"/>
              <w:spacing w:before="60" w:after="60"/>
              <w:jc w:val="center"/>
              <w:rPr>
                <w:color w:val="000000"/>
                <w:lang w:val="fr-FR"/>
              </w:rPr>
            </w:pPr>
            <w:r>
              <w:rPr>
                <w:color w:val="000000"/>
                <w:lang w:val="fr-FR"/>
              </w:rPr>
              <w:t>0</w:t>
            </w:r>
          </w:p>
        </w:tc>
        <w:tc>
          <w:tcPr>
            <w:tcW w:w="851" w:type="dxa"/>
            <w:tcBorders/>
            <w:shd w:fill="C0C0C0" w:val="clear"/>
          </w:tcPr>
          <w:p>
            <w:pPr>
              <w:pStyle w:val="Normal"/>
              <w:spacing w:before="60" w:after="60"/>
              <w:jc w:val="center"/>
              <w:rPr>
                <w:color w:val="000000"/>
                <w:lang w:val="fr-FR"/>
              </w:rPr>
            </w:pPr>
            <w:r>
              <w:rPr>
                <w:color w:val="000000"/>
                <w:lang w:val="fr-FR"/>
              </w:rPr>
              <w:t>0</w:t>
            </w:r>
          </w:p>
        </w:tc>
        <w:tc>
          <w:tcPr>
            <w:tcW w:w="850" w:type="dxa"/>
            <w:tcBorders>
              <w:left w:val="single" w:sz="6" w:space="0" w:color="000000"/>
              <w:right w:val="single" w:sz="12" w:space="0" w:color="000000"/>
            </w:tcBorders>
            <w:shd w:fill="C0C0C0" w:val="clear"/>
          </w:tcPr>
          <w:p>
            <w:pPr>
              <w:pStyle w:val="Normal"/>
              <w:spacing w:before="60" w:after="60"/>
              <w:jc w:val="center"/>
              <w:rPr>
                <w:color w:val="000000"/>
                <w:lang w:val="fr-FR"/>
              </w:rPr>
            </w:pPr>
            <w:r>
              <w:rPr>
                <w:color w:val="000000"/>
                <w:lang w:val="fr-FR"/>
              </w:rPr>
              <w:t>2</w:t>
            </w:r>
          </w:p>
        </w:tc>
      </w:tr>
      <w:tr>
        <w:trPr>
          <w:trHeight w:val="286" w:hRule="atLeast"/>
          <w:cantSplit w:val="true"/>
        </w:trPr>
        <w:tc>
          <w:tcPr>
            <w:tcW w:w="3118" w:type="dxa"/>
            <w:vMerge w:val="continue"/>
            <w:tcBorders>
              <w:top w:val="single" w:sz="12" w:space="0" w:color="000000"/>
              <w:left w:val="single" w:sz="12" w:space="0" w:color="000000"/>
              <w:bottom w:val="single" w:sz="12" w:space="0" w:color="000000"/>
              <w:right w:val="single" w:sz="12" w:space="0" w:color="000000"/>
            </w:tcBorders>
            <w:shd w:fill="C0C0C0" w:val="clear"/>
          </w:tcPr>
          <w:p>
            <w:pPr>
              <w:pStyle w:val="Normal"/>
              <w:snapToGrid w:val="false"/>
              <w:spacing w:before="60" w:after="60"/>
              <w:jc w:val="right"/>
              <w:rPr>
                <w:color w:val="000000"/>
                <w:lang w:val="fr-FR"/>
              </w:rPr>
            </w:pPr>
            <w:r>
              <w:rPr>
                <w:color w:val="000000"/>
                <w:lang w:val="fr-FR"/>
              </w:rPr>
            </w:r>
          </w:p>
        </w:tc>
        <w:tc>
          <w:tcPr>
            <w:tcW w:w="851" w:type="dxa"/>
            <w:tcBorders>
              <w:top w:val="single" w:sz="6" w:space="0" w:color="000000"/>
              <w:left w:val="single" w:sz="12" w:space="0" w:color="000000"/>
              <w:bottom w:val="single" w:sz="12" w:space="0" w:color="000000"/>
            </w:tcBorders>
            <w:shd w:fill="C0C0C0" w:val="clear"/>
          </w:tcPr>
          <w:p>
            <w:pPr>
              <w:pStyle w:val="Normal"/>
              <w:spacing w:before="60" w:after="60"/>
              <w:jc w:val="center"/>
              <w:rPr>
                <w:b/>
                <w:b/>
                <w:color w:val="000000"/>
                <w:lang w:val="fr-FR"/>
              </w:rPr>
            </w:pPr>
            <w:r>
              <w:rPr>
                <w:b/>
                <w:color w:val="000000"/>
                <w:lang w:val="fr-FR"/>
              </w:rPr>
              <w:t>1. NS2</w:t>
            </w:r>
          </w:p>
        </w:tc>
        <w:tc>
          <w:tcPr>
            <w:tcW w:w="850" w:type="dxa"/>
            <w:tcBorders>
              <w:top w:val="single" w:sz="6" w:space="0" w:color="000000"/>
              <w:bottom w:val="single" w:sz="12" w:space="0" w:color="000000"/>
            </w:tcBorders>
            <w:shd w:fill="C0C0C0" w:val="clear"/>
          </w:tcPr>
          <w:p>
            <w:pPr>
              <w:pStyle w:val="Normal"/>
              <w:spacing w:before="60" w:after="60"/>
              <w:jc w:val="center"/>
              <w:rPr>
                <w:b/>
                <w:b/>
                <w:color w:val="000000"/>
                <w:lang w:val="fr-FR"/>
              </w:rPr>
            </w:pPr>
            <w:r>
              <w:rPr>
                <w:b/>
                <w:color w:val="000000"/>
                <w:lang w:val="fr-FR"/>
              </w:rPr>
              <w:t>1. NS3</w:t>
            </w:r>
          </w:p>
        </w:tc>
        <w:tc>
          <w:tcPr>
            <w:tcW w:w="851" w:type="dxa"/>
            <w:tcBorders>
              <w:top w:val="single" w:sz="6" w:space="0" w:color="000000"/>
              <w:bottom w:val="single" w:sz="12" w:space="0" w:color="000000"/>
            </w:tcBorders>
            <w:shd w:fill="C0C0C0" w:val="clear"/>
          </w:tcPr>
          <w:p>
            <w:pPr>
              <w:pStyle w:val="Normal"/>
              <w:spacing w:before="60" w:after="60"/>
              <w:jc w:val="center"/>
              <w:rPr>
                <w:b/>
                <w:b/>
                <w:color w:val="000000"/>
                <w:lang w:val="fr-FR"/>
              </w:rPr>
            </w:pPr>
            <w:r>
              <w:rPr>
                <w:b/>
                <w:color w:val="000000"/>
                <w:lang w:val="fr-FR"/>
              </w:rPr>
              <w:t>1. NS4</w:t>
            </w:r>
          </w:p>
        </w:tc>
        <w:tc>
          <w:tcPr>
            <w:tcW w:w="850" w:type="dxa"/>
            <w:tcBorders>
              <w:top w:val="single" w:sz="6" w:space="0" w:color="000000"/>
              <w:bottom w:val="single" w:sz="12" w:space="0" w:color="000000"/>
            </w:tcBorders>
            <w:shd w:fill="C0C0C0" w:val="clear"/>
          </w:tcPr>
          <w:p>
            <w:pPr>
              <w:pStyle w:val="Normal"/>
              <w:spacing w:before="60" w:after="60"/>
              <w:jc w:val="center"/>
              <w:rPr>
                <w:b/>
                <w:b/>
                <w:color w:val="000000"/>
                <w:lang w:val="fr-FR"/>
              </w:rPr>
            </w:pPr>
            <w:r>
              <w:rPr>
                <w:b/>
                <w:color w:val="000000"/>
                <w:lang w:val="fr-FR"/>
              </w:rPr>
              <w:t>1. NS5</w:t>
            </w:r>
          </w:p>
        </w:tc>
        <w:tc>
          <w:tcPr>
            <w:tcW w:w="851" w:type="dxa"/>
            <w:tcBorders>
              <w:top w:val="single" w:sz="6" w:space="0" w:color="000000"/>
              <w:bottom w:val="single" w:sz="12" w:space="0" w:color="000000"/>
            </w:tcBorders>
            <w:shd w:fill="C0C0C0" w:val="clear"/>
          </w:tcPr>
          <w:p>
            <w:pPr>
              <w:pStyle w:val="Normal"/>
              <w:spacing w:before="60" w:after="60"/>
              <w:jc w:val="center"/>
              <w:rPr>
                <w:b/>
                <w:b/>
                <w:color w:val="000000"/>
                <w:lang w:val="fr-FR"/>
              </w:rPr>
            </w:pPr>
            <w:r>
              <w:rPr>
                <w:b/>
                <w:color w:val="000000"/>
                <w:lang w:val="fr-FR"/>
              </w:rPr>
              <w:t>1. NS6</w:t>
            </w:r>
          </w:p>
        </w:tc>
        <w:tc>
          <w:tcPr>
            <w:tcW w:w="850" w:type="dxa"/>
            <w:tcBorders>
              <w:top w:val="single" w:sz="6" w:space="0" w:color="000000"/>
              <w:left w:val="single" w:sz="6" w:space="0" w:color="000000"/>
              <w:bottom w:val="single" w:sz="12" w:space="0" w:color="000000"/>
              <w:right w:val="single" w:sz="12" w:space="0" w:color="000000"/>
            </w:tcBorders>
            <w:shd w:fill="C0C0C0" w:val="clear"/>
          </w:tcPr>
          <w:p>
            <w:pPr>
              <w:pStyle w:val="Normal"/>
              <w:spacing w:before="60" w:after="60"/>
              <w:jc w:val="center"/>
              <w:rPr>
                <w:b/>
                <w:b/>
                <w:color w:val="000000"/>
                <w:lang w:val="fr-FR"/>
              </w:rPr>
            </w:pPr>
            <w:r>
              <w:rPr>
                <w:b/>
                <w:color w:val="000000"/>
                <w:lang w:val="fr-FR"/>
              </w:rPr>
              <w:t>6. NS1</w:t>
            </w:r>
          </w:p>
        </w:tc>
      </w:tr>
    </w:tbl>
    <w:p>
      <w:pPr>
        <w:pStyle w:val="Normal"/>
        <w:rPr/>
      </w:pPr>
      <w:r>
        <w:rPr/>
      </w:r>
    </w:p>
    <w:p>
      <w:pPr>
        <w:pStyle w:val="Heading2"/>
        <w:rPr/>
      </w:pPr>
      <w:bookmarkStart w:id="40" w:name="__RefHeading___Toc517453688"/>
      <w:bookmarkEnd w:id="40"/>
      <w:r>
        <w:rPr/>
        <w:t>7.3</w:t>
        <w:tab/>
        <w:t>Summary of Listening Test Results Covering Comparison of Candidates</w:t>
      </w:r>
    </w:p>
    <w:p>
      <w:pPr>
        <w:pStyle w:val="Normal"/>
        <w:rPr/>
      </w:pPr>
      <w:r>
        <w:rPr/>
        <w:t>This summary is presented in the form of tables of the FOMs defined in Clause 6. It should be noted that SMG11 had stated that FOM#1 is the preferred Figure of Merit. This measures the ability of the solutions to suppress noise in terms of resulting speech quality compared to the non-suppressed speech. Having said this, it is clear that other Figures of Merit are significant</w:t>
      </w:r>
    </w:p>
    <w:p>
      <w:pPr>
        <w:pStyle w:val="Normal"/>
        <w:rPr/>
      </w:pPr>
      <w:r>
        <w:rPr>
          <w:color w:val="000000"/>
        </w:rPr>
        <w:t>In particular note should be taken of FOM#7, derived from Experiment 3 which is used to detect unnatural effects in the noise-suppressed signal. In analysing the results according to FOM#10, it should be noted that Experiment 3 is designed to look for unnatural effects in the noise suppressed speech and turned out to be sensitive to distortions, which may cause the difference in the obtained FOM results compared to FOM#6. Experiment 3 has a large influence in FOM#10; hence the low and often negative values for this FOM.</w:t>
      </w:r>
    </w:p>
    <w:p>
      <w:pPr>
        <w:pStyle w:val="Normal"/>
        <w:rPr/>
      </w:pPr>
      <w:r>
        <w:rPr/>
        <w:t>None of the Figures of Merit listed below are intended to serve as a single selection criterion.</w:t>
      </w:r>
      <w:r>
        <w:br w:type="page"/>
      </w:r>
    </w:p>
    <w:p>
      <w:pPr>
        <w:pStyle w:val="TH"/>
        <w:rPr/>
      </w:pPr>
      <w:r>
        <w:rPr/>
      </w:r>
    </w:p>
    <w:tbl>
      <w:tblPr>
        <w:tblW w:w="8993" w:type="dxa"/>
        <w:jc w:val="left"/>
        <w:tblInd w:w="-45" w:type="dxa"/>
        <w:tblLayout w:type="fixed"/>
        <w:tblCellMar>
          <w:top w:w="0" w:type="dxa"/>
          <w:left w:w="30" w:type="dxa"/>
          <w:bottom w:w="0" w:type="dxa"/>
          <w:right w:w="30" w:type="dxa"/>
        </w:tblCellMar>
      </w:tblPr>
      <w:tblGrid>
        <w:gridCol w:w="2426"/>
        <w:gridCol w:w="1095"/>
        <w:gridCol w:w="1094"/>
        <w:gridCol w:w="1095"/>
        <w:gridCol w:w="1094"/>
        <w:gridCol w:w="1094"/>
        <w:gridCol w:w="1095"/>
      </w:tblGrid>
      <w:tr>
        <w:trPr>
          <w:cantSplit w:val="true"/>
        </w:trPr>
        <w:tc>
          <w:tcPr>
            <w:tcW w:w="2426" w:type="dxa"/>
            <w:tcBorders>
              <w:top w:val="single" w:sz="12" w:space="0" w:color="000000"/>
              <w:left w:val="single" w:sz="12" w:space="0" w:color="000000"/>
              <w:bottom w:val="single" w:sz="12" w:space="0" w:color="000000"/>
              <w:right w:val="single" w:sz="12" w:space="0" w:color="000000"/>
            </w:tcBorders>
            <w:shd w:fill="C0C0C0" w:val="clear"/>
          </w:tcPr>
          <w:p>
            <w:pPr>
              <w:pStyle w:val="Normal"/>
              <w:spacing w:before="60" w:after="60"/>
              <w:rPr>
                <w:b/>
                <w:b/>
                <w:sz w:val="24"/>
                <w:lang w:val="en-AU"/>
              </w:rPr>
            </w:pPr>
            <w:r>
              <w:rPr>
                <w:b/>
                <w:sz w:val="24"/>
                <w:lang w:val="en-AU"/>
              </w:rPr>
              <w:t>FOM#1</w:t>
            </w:r>
          </w:p>
        </w:tc>
        <w:tc>
          <w:tcPr>
            <w:tcW w:w="1095" w:type="dxa"/>
            <w:tcBorders>
              <w:top w:val="single" w:sz="12" w:space="0" w:color="000000"/>
              <w:left w:val="single" w:sz="12" w:space="0" w:color="000000"/>
              <w:bottom w:val="single" w:sz="6" w:space="0" w:color="000000"/>
              <w:right w:val="single" w:sz="6" w:space="0" w:color="000000"/>
            </w:tcBorders>
            <w:shd w:fill="C0C0C0" w:val="clear"/>
          </w:tcPr>
          <w:p>
            <w:pPr>
              <w:pStyle w:val="Normal"/>
              <w:spacing w:before="60" w:after="60"/>
              <w:jc w:val="center"/>
              <w:rPr>
                <w:color w:val="000000"/>
                <w:lang w:val="en-AU"/>
              </w:rPr>
            </w:pPr>
            <w:r>
              <w:rPr>
                <w:color w:val="000000"/>
                <w:lang w:val="en-AU"/>
              </w:rPr>
              <w:t>21.0962</w:t>
            </w:r>
          </w:p>
        </w:tc>
        <w:tc>
          <w:tcPr>
            <w:tcW w:w="1094" w:type="dxa"/>
            <w:tcBorders>
              <w:top w:val="single" w:sz="12" w:space="0" w:color="000000"/>
              <w:left w:val="single" w:sz="6" w:space="0" w:color="000000"/>
              <w:bottom w:val="single" w:sz="6" w:space="0" w:color="000000"/>
              <w:right w:val="single" w:sz="6" w:space="0" w:color="000000"/>
            </w:tcBorders>
            <w:shd w:fill="C0C0C0" w:val="clear"/>
          </w:tcPr>
          <w:p>
            <w:pPr>
              <w:pStyle w:val="Normal"/>
              <w:spacing w:before="60" w:after="60"/>
              <w:jc w:val="center"/>
              <w:rPr>
                <w:color w:val="000000"/>
                <w:lang w:val="en-AU"/>
              </w:rPr>
            </w:pPr>
            <w:r>
              <w:rPr>
                <w:color w:val="000000"/>
                <w:lang w:val="en-AU"/>
              </w:rPr>
              <w:t>17.0745</w:t>
            </w:r>
          </w:p>
        </w:tc>
        <w:tc>
          <w:tcPr>
            <w:tcW w:w="1095" w:type="dxa"/>
            <w:tcBorders>
              <w:top w:val="single" w:sz="12" w:space="0" w:color="000000"/>
              <w:left w:val="single" w:sz="6" w:space="0" w:color="000000"/>
              <w:bottom w:val="single" w:sz="6" w:space="0" w:color="000000"/>
              <w:right w:val="single" w:sz="6" w:space="0" w:color="000000"/>
            </w:tcBorders>
            <w:shd w:fill="C0C0C0" w:val="clear"/>
          </w:tcPr>
          <w:p>
            <w:pPr>
              <w:pStyle w:val="Normal"/>
              <w:spacing w:before="60" w:after="60"/>
              <w:jc w:val="center"/>
              <w:rPr>
                <w:color w:val="000000"/>
                <w:lang w:val="en-AU"/>
              </w:rPr>
            </w:pPr>
            <w:r>
              <w:rPr>
                <w:color w:val="000000"/>
                <w:lang w:val="en-AU"/>
              </w:rPr>
              <w:t>15.9298</w:t>
            </w:r>
          </w:p>
        </w:tc>
        <w:tc>
          <w:tcPr>
            <w:tcW w:w="1094" w:type="dxa"/>
            <w:tcBorders>
              <w:top w:val="single" w:sz="12" w:space="0" w:color="000000"/>
              <w:left w:val="single" w:sz="6" w:space="0" w:color="000000"/>
              <w:bottom w:val="single" w:sz="6" w:space="0" w:color="000000"/>
              <w:right w:val="single" w:sz="6" w:space="0" w:color="000000"/>
            </w:tcBorders>
            <w:shd w:fill="C0C0C0" w:val="clear"/>
          </w:tcPr>
          <w:p>
            <w:pPr>
              <w:pStyle w:val="Normal"/>
              <w:spacing w:before="60" w:after="60"/>
              <w:jc w:val="center"/>
              <w:rPr>
                <w:color w:val="000000"/>
                <w:lang w:val="en-AU"/>
              </w:rPr>
            </w:pPr>
            <w:r>
              <w:rPr>
                <w:color w:val="000000"/>
                <w:lang w:val="en-AU"/>
              </w:rPr>
              <w:t>15.5055</w:t>
            </w:r>
          </w:p>
        </w:tc>
        <w:tc>
          <w:tcPr>
            <w:tcW w:w="1094" w:type="dxa"/>
            <w:tcBorders>
              <w:top w:val="single" w:sz="12" w:space="0" w:color="000000"/>
              <w:left w:val="single" w:sz="6" w:space="0" w:color="000000"/>
              <w:bottom w:val="single" w:sz="6" w:space="0" w:color="000000"/>
              <w:right w:val="single" w:sz="6" w:space="0" w:color="000000"/>
            </w:tcBorders>
            <w:shd w:fill="C0C0C0" w:val="clear"/>
          </w:tcPr>
          <w:p>
            <w:pPr>
              <w:pStyle w:val="Normal"/>
              <w:spacing w:before="60" w:after="60"/>
              <w:jc w:val="center"/>
              <w:rPr>
                <w:color w:val="000000"/>
                <w:lang w:val="en-AU"/>
              </w:rPr>
            </w:pPr>
            <w:r>
              <w:rPr>
                <w:color w:val="000000"/>
                <w:lang w:val="en-AU"/>
              </w:rPr>
              <w:t>12.0572</w:t>
            </w:r>
          </w:p>
        </w:tc>
        <w:tc>
          <w:tcPr>
            <w:tcW w:w="1095" w:type="dxa"/>
            <w:tcBorders>
              <w:top w:val="single" w:sz="12" w:space="0" w:color="000000"/>
              <w:left w:val="single" w:sz="6" w:space="0" w:color="000000"/>
              <w:bottom w:val="single" w:sz="6" w:space="0" w:color="000000"/>
              <w:right w:val="single" w:sz="12" w:space="0" w:color="000000"/>
            </w:tcBorders>
            <w:shd w:fill="C0C0C0" w:val="clear"/>
          </w:tcPr>
          <w:p>
            <w:pPr>
              <w:pStyle w:val="Normal"/>
              <w:spacing w:before="60" w:after="60"/>
              <w:jc w:val="center"/>
              <w:rPr>
                <w:color w:val="000000"/>
                <w:lang w:val="en-AU"/>
              </w:rPr>
            </w:pPr>
            <w:r>
              <w:rPr>
                <w:color w:val="000000"/>
                <w:lang w:val="en-AU"/>
              </w:rPr>
              <w:t>12.0193</w:t>
            </w:r>
          </w:p>
        </w:tc>
      </w:tr>
      <w:tr>
        <w:trPr>
          <w:cantSplit w:val="true"/>
        </w:trPr>
        <w:tc>
          <w:tcPr>
            <w:tcW w:w="2426" w:type="dxa"/>
            <w:tcBorders/>
            <w:shd w:fill="C0C0C0" w:val="clear"/>
          </w:tcPr>
          <w:p>
            <w:pPr>
              <w:pStyle w:val="Normal"/>
              <w:snapToGrid w:val="false"/>
              <w:spacing w:before="60" w:after="60"/>
              <w:jc w:val="right"/>
              <w:rPr>
                <w:color w:val="000000"/>
                <w:sz w:val="24"/>
                <w:lang w:val="en-AU"/>
              </w:rPr>
            </w:pPr>
            <w:r>
              <w:rPr>
                <w:color w:val="000000"/>
                <w:sz w:val="24"/>
                <w:lang w:val="en-AU"/>
              </w:rPr>
            </w:r>
          </w:p>
        </w:tc>
        <w:tc>
          <w:tcPr>
            <w:tcW w:w="1095" w:type="dxa"/>
            <w:tcBorders>
              <w:top w:val="single" w:sz="6" w:space="0" w:color="000000"/>
              <w:left w:val="single" w:sz="12" w:space="0" w:color="000000"/>
              <w:bottom w:val="single" w:sz="12" w:space="0" w:color="000000"/>
              <w:right w:val="single" w:sz="6" w:space="0" w:color="000000"/>
            </w:tcBorders>
            <w:shd w:fill="C0C0C0" w:val="clear"/>
          </w:tcPr>
          <w:p>
            <w:pPr>
              <w:pStyle w:val="Normal"/>
              <w:spacing w:before="60" w:after="60"/>
              <w:jc w:val="center"/>
              <w:rPr>
                <w:b/>
                <w:b/>
                <w:color w:val="000000"/>
                <w:lang w:val="en-AU"/>
              </w:rPr>
            </w:pPr>
            <w:r>
              <w:rPr>
                <w:b/>
                <w:color w:val="000000"/>
                <w:lang w:val="en-AU"/>
              </w:rPr>
              <w:t>NS6</w:t>
            </w:r>
          </w:p>
        </w:tc>
        <w:tc>
          <w:tcPr>
            <w:tcW w:w="1094" w:type="dxa"/>
            <w:tcBorders>
              <w:top w:val="single" w:sz="6" w:space="0" w:color="000000"/>
              <w:left w:val="single" w:sz="6" w:space="0" w:color="000000"/>
              <w:bottom w:val="single" w:sz="12" w:space="0" w:color="000000"/>
              <w:right w:val="single" w:sz="6" w:space="0" w:color="000000"/>
            </w:tcBorders>
            <w:shd w:fill="C0C0C0" w:val="clear"/>
          </w:tcPr>
          <w:p>
            <w:pPr>
              <w:pStyle w:val="Normal"/>
              <w:spacing w:before="60" w:after="60"/>
              <w:jc w:val="center"/>
              <w:rPr>
                <w:b/>
                <w:b/>
                <w:color w:val="000000"/>
                <w:lang w:val="en-AU"/>
              </w:rPr>
            </w:pPr>
            <w:r>
              <w:rPr>
                <w:b/>
                <w:color w:val="000000"/>
                <w:lang w:val="en-AU"/>
              </w:rPr>
              <w:t>NS4</w:t>
            </w:r>
          </w:p>
        </w:tc>
        <w:tc>
          <w:tcPr>
            <w:tcW w:w="1095" w:type="dxa"/>
            <w:tcBorders>
              <w:top w:val="single" w:sz="6" w:space="0" w:color="000000"/>
              <w:left w:val="single" w:sz="6" w:space="0" w:color="000000"/>
              <w:bottom w:val="single" w:sz="12" w:space="0" w:color="000000"/>
              <w:right w:val="single" w:sz="6" w:space="0" w:color="000000"/>
            </w:tcBorders>
            <w:shd w:fill="C0C0C0" w:val="clear"/>
          </w:tcPr>
          <w:p>
            <w:pPr>
              <w:pStyle w:val="Normal"/>
              <w:spacing w:before="60" w:after="60"/>
              <w:jc w:val="center"/>
              <w:rPr>
                <w:b/>
                <w:b/>
                <w:color w:val="000000"/>
                <w:lang w:val="fr-FR"/>
              </w:rPr>
            </w:pPr>
            <w:r>
              <w:rPr>
                <w:b/>
                <w:color w:val="000000"/>
                <w:lang w:val="fr-FR"/>
              </w:rPr>
              <w:t>NS2</w:t>
            </w:r>
          </w:p>
        </w:tc>
        <w:tc>
          <w:tcPr>
            <w:tcW w:w="1094" w:type="dxa"/>
            <w:tcBorders>
              <w:top w:val="single" w:sz="6" w:space="0" w:color="000000"/>
              <w:left w:val="single" w:sz="6" w:space="0" w:color="000000"/>
              <w:bottom w:val="single" w:sz="12" w:space="0" w:color="000000"/>
              <w:right w:val="single" w:sz="6" w:space="0" w:color="000000"/>
            </w:tcBorders>
            <w:shd w:fill="C0C0C0" w:val="clear"/>
          </w:tcPr>
          <w:p>
            <w:pPr>
              <w:pStyle w:val="Normal"/>
              <w:spacing w:before="60" w:after="60"/>
              <w:jc w:val="center"/>
              <w:rPr>
                <w:b/>
                <w:b/>
                <w:color w:val="000000"/>
                <w:lang w:val="fr-FR"/>
              </w:rPr>
            </w:pPr>
            <w:r>
              <w:rPr>
                <w:b/>
                <w:color w:val="000000"/>
                <w:lang w:val="fr-FR"/>
              </w:rPr>
              <w:t>NS1</w:t>
            </w:r>
          </w:p>
        </w:tc>
        <w:tc>
          <w:tcPr>
            <w:tcW w:w="1094" w:type="dxa"/>
            <w:tcBorders>
              <w:top w:val="single" w:sz="6" w:space="0" w:color="000000"/>
              <w:left w:val="single" w:sz="6" w:space="0" w:color="000000"/>
              <w:bottom w:val="single" w:sz="12" w:space="0" w:color="000000"/>
              <w:right w:val="single" w:sz="6" w:space="0" w:color="000000"/>
            </w:tcBorders>
            <w:shd w:fill="C0C0C0" w:val="clear"/>
          </w:tcPr>
          <w:p>
            <w:pPr>
              <w:pStyle w:val="Normal"/>
              <w:spacing w:before="60" w:after="60"/>
              <w:jc w:val="center"/>
              <w:rPr>
                <w:b/>
                <w:b/>
                <w:color w:val="000000"/>
                <w:lang w:val="fr-FR"/>
              </w:rPr>
            </w:pPr>
            <w:r>
              <w:rPr>
                <w:b/>
                <w:color w:val="000000"/>
                <w:lang w:val="fr-FR"/>
              </w:rPr>
              <w:t>NS3</w:t>
            </w:r>
          </w:p>
        </w:tc>
        <w:tc>
          <w:tcPr>
            <w:tcW w:w="1095" w:type="dxa"/>
            <w:tcBorders>
              <w:top w:val="single" w:sz="6" w:space="0" w:color="000000"/>
              <w:left w:val="single" w:sz="6" w:space="0" w:color="000000"/>
              <w:bottom w:val="single" w:sz="12" w:space="0" w:color="000000"/>
              <w:right w:val="single" w:sz="12" w:space="0" w:color="000000"/>
            </w:tcBorders>
            <w:shd w:fill="C0C0C0" w:val="clear"/>
          </w:tcPr>
          <w:p>
            <w:pPr>
              <w:pStyle w:val="Normal"/>
              <w:spacing w:before="60" w:after="60"/>
              <w:jc w:val="center"/>
              <w:rPr>
                <w:b/>
                <w:b/>
                <w:color w:val="000000"/>
                <w:lang w:val="en-AU"/>
              </w:rPr>
            </w:pPr>
            <w:r>
              <w:rPr>
                <w:b/>
                <w:color w:val="000000"/>
                <w:lang w:val="en-AU"/>
              </w:rPr>
              <w:t>NS5</w:t>
            </w:r>
          </w:p>
        </w:tc>
      </w:tr>
      <w:tr>
        <w:trPr>
          <w:cantSplit w:val="true"/>
        </w:trPr>
        <w:tc>
          <w:tcPr>
            <w:tcW w:w="2426" w:type="dxa"/>
            <w:tcBorders>
              <w:top w:val="single" w:sz="12" w:space="0" w:color="000000"/>
              <w:left w:val="single" w:sz="12" w:space="0" w:color="000000"/>
              <w:bottom w:val="single" w:sz="12" w:space="0" w:color="000000"/>
              <w:right w:val="single" w:sz="12" w:space="0" w:color="000000"/>
            </w:tcBorders>
            <w:shd w:fill="C0C0C0" w:val="clear"/>
          </w:tcPr>
          <w:p>
            <w:pPr>
              <w:pStyle w:val="Normal"/>
              <w:spacing w:before="60" w:after="60"/>
              <w:rPr>
                <w:b/>
                <w:b/>
                <w:sz w:val="24"/>
                <w:lang w:val="en-AU"/>
              </w:rPr>
            </w:pPr>
            <w:r>
              <w:rPr>
                <w:b/>
                <w:sz w:val="24"/>
                <w:lang w:val="en-AU"/>
              </w:rPr>
              <w:t>FOM#3a</w:t>
            </w:r>
          </w:p>
        </w:tc>
        <w:tc>
          <w:tcPr>
            <w:tcW w:w="1095" w:type="dxa"/>
            <w:tcBorders>
              <w:top w:val="single" w:sz="12" w:space="0" w:color="000000"/>
              <w:left w:val="single" w:sz="12" w:space="0" w:color="000000"/>
              <w:bottom w:val="single" w:sz="6" w:space="0" w:color="000000"/>
              <w:right w:val="single" w:sz="6" w:space="0" w:color="000000"/>
            </w:tcBorders>
            <w:shd w:fill="C0C0C0" w:val="clear"/>
          </w:tcPr>
          <w:p>
            <w:pPr>
              <w:pStyle w:val="Normal"/>
              <w:spacing w:before="60" w:after="60"/>
              <w:jc w:val="center"/>
              <w:rPr>
                <w:color w:val="000000"/>
                <w:lang w:val="fr-FR"/>
              </w:rPr>
            </w:pPr>
            <w:r>
              <w:rPr>
                <w:color w:val="000000"/>
                <w:lang w:val="fr-FR"/>
              </w:rPr>
              <w:t>8.2708</w:t>
            </w:r>
          </w:p>
        </w:tc>
        <w:tc>
          <w:tcPr>
            <w:tcW w:w="1094" w:type="dxa"/>
            <w:tcBorders>
              <w:top w:val="single" w:sz="12" w:space="0" w:color="000000"/>
              <w:left w:val="single" w:sz="6" w:space="0" w:color="000000"/>
              <w:bottom w:val="single" w:sz="6" w:space="0" w:color="000000"/>
              <w:right w:val="single" w:sz="6" w:space="0" w:color="000000"/>
            </w:tcBorders>
            <w:shd w:fill="C0C0C0" w:val="clear"/>
          </w:tcPr>
          <w:p>
            <w:pPr>
              <w:pStyle w:val="Normal"/>
              <w:spacing w:before="60" w:after="60"/>
              <w:jc w:val="center"/>
              <w:rPr>
                <w:color w:val="000000"/>
                <w:lang w:val="fr-FR"/>
              </w:rPr>
            </w:pPr>
            <w:r>
              <w:rPr>
                <w:color w:val="000000"/>
                <w:lang w:val="fr-FR"/>
              </w:rPr>
              <w:t>6.8802</w:t>
            </w:r>
          </w:p>
        </w:tc>
        <w:tc>
          <w:tcPr>
            <w:tcW w:w="1095" w:type="dxa"/>
            <w:tcBorders>
              <w:top w:val="single" w:sz="12" w:space="0" w:color="000000"/>
              <w:left w:val="single" w:sz="6" w:space="0" w:color="000000"/>
              <w:bottom w:val="single" w:sz="6" w:space="0" w:color="000000"/>
              <w:right w:val="single" w:sz="6" w:space="0" w:color="000000"/>
            </w:tcBorders>
            <w:shd w:fill="C0C0C0" w:val="clear"/>
          </w:tcPr>
          <w:p>
            <w:pPr>
              <w:pStyle w:val="Normal"/>
              <w:spacing w:before="60" w:after="60"/>
              <w:jc w:val="center"/>
              <w:rPr>
                <w:color w:val="000000"/>
                <w:lang w:val="fr-FR"/>
              </w:rPr>
            </w:pPr>
            <w:r>
              <w:rPr>
                <w:color w:val="000000"/>
                <w:lang w:val="fr-FR"/>
              </w:rPr>
              <w:t>5.8854</w:t>
            </w:r>
          </w:p>
        </w:tc>
        <w:tc>
          <w:tcPr>
            <w:tcW w:w="1094" w:type="dxa"/>
            <w:tcBorders>
              <w:top w:val="single" w:sz="12" w:space="0" w:color="000000"/>
              <w:left w:val="single" w:sz="6" w:space="0" w:color="000000"/>
              <w:bottom w:val="single" w:sz="6" w:space="0" w:color="000000"/>
              <w:right w:val="single" w:sz="6" w:space="0" w:color="000000"/>
            </w:tcBorders>
            <w:shd w:fill="C0C0C0" w:val="clear"/>
          </w:tcPr>
          <w:p>
            <w:pPr>
              <w:pStyle w:val="Normal"/>
              <w:spacing w:before="60" w:after="60"/>
              <w:jc w:val="center"/>
              <w:rPr>
                <w:color w:val="000000"/>
                <w:lang w:val="fr-FR"/>
              </w:rPr>
            </w:pPr>
            <w:r>
              <w:rPr>
                <w:color w:val="000000"/>
                <w:lang w:val="fr-FR"/>
              </w:rPr>
              <w:t>5.7708</w:t>
            </w:r>
          </w:p>
        </w:tc>
        <w:tc>
          <w:tcPr>
            <w:tcW w:w="1094" w:type="dxa"/>
            <w:tcBorders>
              <w:top w:val="single" w:sz="12" w:space="0" w:color="000000"/>
              <w:left w:val="single" w:sz="6" w:space="0" w:color="000000"/>
              <w:bottom w:val="single" w:sz="6" w:space="0" w:color="000000"/>
              <w:right w:val="single" w:sz="6" w:space="0" w:color="000000"/>
            </w:tcBorders>
            <w:shd w:fill="C0C0C0" w:val="clear"/>
          </w:tcPr>
          <w:p>
            <w:pPr>
              <w:pStyle w:val="Normal"/>
              <w:spacing w:before="60" w:after="60"/>
              <w:jc w:val="center"/>
              <w:rPr>
                <w:color w:val="000000"/>
                <w:lang w:val="fr-FR"/>
              </w:rPr>
            </w:pPr>
            <w:r>
              <w:rPr>
                <w:color w:val="000000"/>
                <w:lang w:val="fr-FR"/>
              </w:rPr>
              <w:t>4.8906</w:t>
            </w:r>
          </w:p>
        </w:tc>
        <w:tc>
          <w:tcPr>
            <w:tcW w:w="1095" w:type="dxa"/>
            <w:tcBorders>
              <w:top w:val="single" w:sz="12" w:space="0" w:color="000000"/>
              <w:left w:val="single" w:sz="6" w:space="0" w:color="000000"/>
              <w:bottom w:val="single" w:sz="6" w:space="0" w:color="000000"/>
              <w:right w:val="single" w:sz="12" w:space="0" w:color="000000"/>
            </w:tcBorders>
            <w:shd w:fill="C0C0C0" w:val="clear"/>
          </w:tcPr>
          <w:p>
            <w:pPr>
              <w:pStyle w:val="Normal"/>
              <w:spacing w:before="60" w:after="60"/>
              <w:jc w:val="center"/>
              <w:rPr>
                <w:color w:val="000000"/>
                <w:lang w:val="fr-FR"/>
              </w:rPr>
            </w:pPr>
            <w:r>
              <w:rPr>
                <w:color w:val="000000"/>
                <w:lang w:val="fr-FR"/>
              </w:rPr>
              <w:t>4.7969</w:t>
            </w:r>
          </w:p>
        </w:tc>
      </w:tr>
      <w:tr>
        <w:trPr>
          <w:cantSplit w:val="true"/>
        </w:trPr>
        <w:tc>
          <w:tcPr>
            <w:tcW w:w="2426" w:type="dxa"/>
            <w:tcBorders/>
            <w:shd w:fill="C0C0C0" w:val="clear"/>
          </w:tcPr>
          <w:p>
            <w:pPr>
              <w:pStyle w:val="Normal"/>
              <w:snapToGrid w:val="false"/>
              <w:spacing w:before="60" w:after="60"/>
              <w:jc w:val="right"/>
              <w:rPr>
                <w:color w:val="000000"/>
                <w:sz w:val="24"/>
                <w:lang w:val="fr-FR"/>
              </w:rPr>
            </w:pPr>
            <w:r>
              <w:rPr>
                <w:color w:val="000000"/>
                <w:sz w:val="24"/>
                <w:lang w:val="fr-FR"/>
              </w:rPr>
            </w:r>
          </w:p>
        </w:tc>
        <w:tc>
          <w:tcPr>
            <w:tcW w:w="1095" w:type="dxa"/>
            <w:tcBorders>
              <w:top w:val="single" w:sz="6" w:space="0" w:color="000000"/>
              <w:left w:val="single" w:sz="12" w:space="0" w:color="000000"/>
              <w:bottom w:val="single" w:sz="12" w:space="0" w:color="000000"/>
              <w:right w:val="single" w:sz="6" w:space="0" w:color="000000"/>
            </w:tcBorders>
            <w:shd w:fill="C0C0C0" w:val="clear"/>
          </w:tcPr>
          <w:p>
            <w:pPr>
              <w:pStyle w:val="Normal"/>
              <w:spacing w:before="60" w:after="60"/>
              <w:jc w:val="center"/>
              <w:rPr>
                <w:b/>
                <w:b/>
                <w:color w:val="000000"/>
                <w:lang w:val="fr-FR"/>
              </w:rPr>
            </w:pPr>
            <w:r>
              <w:rPr>
                <w:b/>
                <w:color w:val="000000"/>
                <w:lang w:val="fr-FR"/>
              </w:rPr>
              <w:t>NS6</w:t>
            </w:r>
          </w:p>
        </w:tc>
        <w:tc>
          <w:tcPr>
            <w:tcW w:w="1094" w:type="dxa"/>
            <w:tcBorders>
              <w:top w:val="single" w:sz="6" w:space="0" w:color="000000"/>
              <w:left w:val="single" w:sz="6" w:space="0" w:color="000000"/>
              <w:bottom w:val="single" w:sz="12" w:space="0" w:color="000000"/>
              <w:right w:val="single" w:sz="6" w:space="0" w:color="000000"/>
            </w:tcBorders>
            <w:shd w:fill="C0C0C0" w:val="clear"/>
          </w:tcPr>
          <w:p>
            <w:pPr>
              <w:pStyle w:val="Normal"/>
              <w:spacing w:before="60" w:after="60"/>
              <w:jc w:val="center"/>
              <w:rPr>
                <w:b/>
                <w:b/>
                <w:color w:val="000000"/>
                <w:lang w:val="fr-FR"/>
              </w:rPr>
            </w:pPr>
            <w:r>
              <w:rPr>
                <w:b/>
                <w:color w:val="000000"/>
                <w:lang w:val="fr-FR"/>
              </w:rPr>
              <w:t>NS4</w:t>
            </w:r>
          </w:p>
        </w:tc>
        <w:tc>
          <w:tcPr>
            <w:tcW w:w="1095" w:type="dxa"/>
            <w:tcBorders>
              <w:top w:val="single" w:sz="6" w:space="0" w:color="000000"/>
              <w:left w:val="single" w:sz="6" w:space="0" w:color="000000"/>
              <w:bottom w:val="single" w:sz="12" w:space="0" w:color="000000"/>
              <w:right w:val="single" w:sz="6" w:space="0" w:color="000000"/>
            </w:tcBorders>
            <w:shd w:fill="C0C0C0" w:val="clear"/>
          </w:tcPr>
          <w:p>
            <w:pPr>
              <w:pStyle w:val="Normal"/>
              <w:spacing w:before="60" w:after="60"/>
              <w:jc w:val="center"/>
              <w:rPr>
                <w:b/>
                <w:b/>
                <w:color w:val="000000"/>
                <w:lang w:val="fr-FR"/>
              </w:rPr>
            </w:pPr>
            <w:r>
              <w:rPr>
                <w:b/>
                <w:color w:val="000000"/>
                <w:lang w:val="fr-FR"/>
              </w:rPr>
              <w:t>NS1</w:t>
            </w:r>
          </w:p>
        </w:tc>
        <w:tc>
          <w:tcPr>
            <w:tcW w:w="1094" w:type="dxa"/>
            <w:tcBorders>
              <w:top w:val="single" w:sz="6" w:space="0" w:color="000000"/>
              <w:left w:val="single" w:sz="6" w:space="0" w:color="000000"/>
              <w:bottom w:val="single" w:sz="12" w:space="0" w:color="000000"/>
              <w:right w:val="single" w:sz="6" w:space="0" w:color="000000"/>
            </w:tcBorders>
            <w:shd w:fill="C0C0C0" w:val="clear"/>
          </w:tcPr>
          <w:p>
            <w:pPr>
              <w:pStyle w:val="Normal"/>
              <w:spacing w:before="60" w:after="60"/>
              <w:jc w:val="center"/>
              <w:rPr>
                <w:b/>
                <w:b/>
                <w:color w:val="000000"/>
                <w:lang w:val="fr-FR"/>
              </w:rPr>
            </w:pPr>
            <w:r>
              <w:rPr>
                <w:b/>
                <w:color w:val="000000"/>
                <w:lang w:val="fr-FR"/>
              </w:rPr>
              <w:t>NS2</w:t>
            </w:r>
          </w:p>
        </w:tc>
        <w:tc>
          <w:tcPr>
            <w:tcW w:w="1094" w:type="dxa"/>
            <w:tcBorders>
              <w:top w:val="single" w:sz="6" w:space="0" w:color="000000"/>
              <w:left w:val="single" w:sz="6" w:space="0" w:color="000000"/>
              <w:bottom w:val="single" w:sz="12" w:space="0" w:color="000000"/>
              <w:right w:val="single" w:sz="6" w:space="0" w:color="000000"/>
            </w:tcBorders>
            <w:shd w:fill="C0C0C0" w:val="clear"/>
          </w:tcPr>
          <w:p>
            <w:pPr>
              <w:pStyle w:val="Normal"/>
              <w:spacing w:before="60" w:after="60"/>
              <w:jc w:val="center"/>
              <w:rPr>
                <w:b/>
                <w:b/>
                <w:color w:val="000000"/>
                <w:lang w:val="fr-FR"/>
              </w:rPr>
            </w:pPr>
            <w:r>
              <w:rPr>
                <w:b/>
                <w:color w:val="000000"/>
                <w:lang w:val="fr-FR"/>
              </w:rPr>
              <w:t>NS5</w:t>
            </w:r>
          </w:p>
        </w:tc>
        <w:tc>
          <w:tcPr>
            <w:tcW w:w="1095" w:type="dxa"/>
            <w:tcBorders>
              <w:top w:val="single" w:sz="6" w:space="0" w:color="000000"/>
              <w:left w:val="single" w:sz="6" w:space="0" w:color="000000"/>
              <w:bottom w:val="single" w:sz="12" w:space="0" w:color="000000"/>
              <w:right w:val="single" w:sz="12" w:space="0" w:color="000000"/>
            </w:tcBorders>
            <w:shd w:fill="C0C0C0" w:val="clear"/>
          </w:tcPr>
          <w:p>
            <w:pPr>
              <w:pStyle w:val="Normal"/>
              <w:spacing w:before="60" w:after="60"/>
              <w:jc w:val="center"/>
              <w:rPr>
                <w:b/>
                <w:b/>
                <w:color w:val="000000"/>
                <w:lang w:val="fr-FR"/>
              </w:rPr>
            </w:pPr>
            <w:r>
              <w:rPr>
                <w:b/>
                <w:color w:val="000000"/>
                <w:lang w:val="fr-FR"/>
              </w:rPr>
              <w:t>NS3</w:t>
            </w:r>
          </w:p>
        </w:tc>
      </w:tr>
      <w:tr>
        <w:trPr>
          <w:cantSplit w:val="true"/>
        </w:trPr>
        <w:tc>
          <w:tcPr>
            <w:tcW w:w="2426" w:type="dxa"/>
            <w:tcBorders>
              <w:top w:val="single" w:sz="12" w:space="0" w:color="000000"/>
              <w:left w:val="single" w:sz="12" w:space="0" w:color="000000"/>
              <w:bottom w:val="single" w:sz="12" w:space="0" w:color="000000"/>
              <w:right w:val="single" w:sz="12" w:space="0" w:color="000000"/>
            </w:tcBorders>
            <w:shd w:fill="C0C0C0" w:val="clear"/>
          </w:tcPr>
          <w:p>
            <w:pPr>
              <w:pStyle w:val="Normal"/>
              <w:spacing w:before="60" w:after="60"/>
              <w:rPr>
                <w:b/>
                <w:b/>
                <w:sz w:val="24"/>
                <w:lang w:val="en-AU"/>
              </w:rPr>
            </w:pPr>
            <w:r>
              <w:rPr>
                <w:b/>
                <w:sz w:val="24"/>
                <w:lang w:val="en-AU"/>
              </w:rPr>
              <w:t>FOM#3c</w:t>
            </w:r>
          </w:p>
        </w:tc>
        <w:tc>
          <w:tcPr>
            <w:tcW w:w="1095" w:type="dxa"/>
            <w:tcBorders>
              <w:top w:val="single" w:sz="12" w:space="0" w:color="000000"/>
              <w:left w:val="single" w:sz="12" w:space="0" w:color="000000"/>
              <w:bottom w:val="single" w:sz="6" w:space="0" w:color="000000"/>
              <w:right w:val="single" w:sz="6" w:space="0" w:color="000000"/>
            </w:tcBorders>
            <w:shd w:fill="C0C0C0" w:val="clear"/>
          </w:tcPr>
          <w:p>
            <w:pPr>
              <w:pStyle w:val="Normal"/>
              <w:spacing w:before="60" w:after="60"/>
              <w:jc w:val="center"/>
              <w:rPr>
                <w:color w:val="000000"/>
                <w:lang w:val="en-AU"/>
              </w:rPr>
            </w:pPr>
            <w:r>
              <w:rPr>
                <w:color w:val="000000"/>
                <w:lang w:val="en-AU"/>
              </w:rPr>
              <w:t>12.8253</w:t>
            </w:r>
          </w:p>
        </w:tc>
        <w:tc>
          <w:tcPr>
            <w:tcW w:w="1094" w:type="dxa"/>
            <w:tcBorders>
              <w:top w:val="single" w:sz="12" w:space="0" w:color="000000"/>
              <w:left w:val="single" w:sz="6" w:space="0" w:color="000000"/>
              <w:bottom w:val="single" w:sz="6" w:space="0" w:color="000000"/>
              <w:right w:val="single" w:sz="6" w:space="0" w:color="000000"/>
            </w:tcBorders>
            <w:shd w:fill="C0C0C0" w:val="clear"/>
          </w:tcPr>
          <w:p>
            <w:pPr>
              <w:pStyle w:val="Normal"/>
              <w:spacing w:before="60" w:after="60"/>
              <w:jc w:val="center"/>
              <w:rPr>
                <w:color w:val="000000"/>
                <w:lang w:val="en-AU"/>
              </w:rPr>
            </w:pPr>
            <w:r>
              <w:rPr>
                <w:color w:val="000000"/>
                <w:lang w:val="en-AU"/>
              </w:rPr>
              <w:t>10.1943</w:t>
            </w:r>
          </w:p>
        </w:tc>
        <w:tc>
          <w:tcPr>
            <w:tcW w:w="1095" w:type="dxa"/>
            <w:tcBorders>
              <w:top w:val="single" w:sz="12" w:space="0" w:color="000000"/>
              <w:left w:val="single" w:sz="6" w:space="0" w:color="000000"/>
              <w:bottom w:val="single" w:sz="6" w:space="0" w:color="000000"/>
              <w:right w:val="single" w:sz="6" w:space="0" w:color="000000"/>
            </w:tcBorders>
            <w:shd w:fill="C0C0C0" w:val="clear"/>
          </w:tcPr>
          <w:p>
            <w:pPr>
              <w:pStyle w:val="Normal"/>
              <w:spacing w:before="60" w:after="60"/>
              <w:jc w:val="center"/>
              <w:rPr>
                <w:color w:val="000000"/>
                <w:lang w:val="en-AU"/>
              </w:rPr>
            </w:pPr>
            <w:r>
              <w:rPr>
                <w:color w:val="000000"/>
                <w:lang w:val="en-AU"/>
              </w:rPr>
              <w:t>10.1590</w:t>
            </w:r>
          </w:p>
        </w:tc>
        <w:tc>
          <w:tcPr>
            <w:tcW w:w="1094" w:type="dxa"/>
            <w:tcBorders>
              <w:top w:val="single" w:sz="12" w:space="0" w:color="000000"/>
              <w:left w:val="single" w:sz="6" w:space="0" w:color="000000"/>
              <w:bottom w:val="single" w:sz="6" w:space="0" w:color="000000"/>
              <w:right w:val="single" w:sz="6" w:space="0" w:color="000000"/>
            </w:tcBorders>
            <w:shd w:fill="C0C0C0" w:val="clear"/>
          </w:tcPr>
          <w:p>
            <w:pPr>
              <w:pStyle w:val="Normal"/>
              <w:spacing w:before="60" w:after="60"/>
              <w:jc w:val="center"/>
              <w:rPr>
                <w:color w:val="000000"/>
                <w:lang w:val="en-AU"/>
              </w:rPr>
            </w:pPr>
            <w:r>
              <w:rPr>
                <w:color w:val="000000"/>
                <w:lang w:val="en-AU"/>
              </w:rPr>
              <w:t>9.6201</w:t>
            </w:r>
          </w:p>
        </w:tc>
        <w:tc>
          <w:tcPr>
            <w:tcW w:w="1094" w:type="dxa"/>
            <w:tcBorders>
              <w:top w:val="single" w:sz="12" w:space="0" w:color="000000"/>
              <w:left w:val="single" w:sz="6" w:space="0" w:color="000000"/>
              <w:bottom w:val="single" w:sz="6" w:space="0" w:color="000000"/>
              <w:right w:val="single" w:sz="6" w:space="0" w:color="000000"/>
            </w:tcBorders>
            <w:shd w:fill="C0C0C0" w:val="clear"/>
          </w:tcPr>
          <w:p>
            <w:pPr>
              <w:pStyle w:val="Normal"/>
              <w:spacing w:before="60" w:after="60"/>
              <w:jc w:val="center"/>
              <w:rPr>
                <w:color w:val="000000"/>
                <w:lang w:val="en-AU"/>
              </w:rPr>
            </w:pPr>
            <w:r>
              <w:rPr>
                <w:color w:val="000000"/>
                <w:lang w:val="en-AU"/>
              </w:rPr>
              <w:t>7.2603</w:t>
            </w:r>
          </w:p>
        </w:tc>
        <w:tc>
          <w:tcPr>
            <w:tcW w:w="1095" w:type="dxa"/>
            <w:tcBorders>
              <w:top w:val="single" w:sz="12" w:space="0" w:color="000000"/>
              <w:left w:val="single" w:sz="6" w:space="0" w:color="000000"/>
              <w:bottom w:val="single" w:sz="6" w:space="0" w:color="000000"/>
              <w:right w:val="single" w:sz="12" w:space="0" w:color="000000"/>
            </w:tcBorders>
            <w:shd w:fill="C0C0C0" w:val="clear"/>
          </w:tcPr>
          <w:p>
            <w:pPr>
              <w:pStyle w:val="Normal"/>
              <w:spacing w:before="60" w:after="60"/>
              <w:jc w:val="center"/>
              <w:rPr>
                <w:color w:val="000000"/>
                <w:lang w:val="en-AU"/>
              </w:rPr>
            </w:pPr>
            <w:r>
              <w:rPr>
                <w:color w:val="000000"/>
                <w:lang w:val="en-AU"/>
              </w:rPr>
              <w:t>7.1287</w:t>
            </w:r>
          </w:p>
        </w:tc>
      </w:tr>
      <w:tr>
        <w:trPr>
          <w:cantSplit w:val="true"/>
        </w:trPr>
        <w:tc>
          <w:tcPr>
            <w:tcW w:w="2426" w:type="dxa"/>
            <w:tcBorders/>
            <w:shd w:fill="C0C0C0" w:val="clear"/>
          </w:tcPr>
          <w:p>
            <w:pPr>
              <w:pStyle w:val="Normal"/>
              <w:snapToGrid w:val="false"/>
              <w:spacing w:before="60" w:after="60"/>
              <w:jc w:val="right"/>
              <w:rPr>
                <w:color w:val="000000"/>
                <w:sz w:val="24"/>
                <w:lang w:val="en-AU"/>
              </w:rPr>
            </w:pPr>
            <w:r>
              <w:rPr>
                <w:color w:val="000000"/>
                <w:sz w:val="24"/>
                <w:lang w:val="en-AU"/>
              </w:rPr>
            </w:r>
          </w:p>
        </w:tc>
        <w:tc>
          <w:tcPr>
            <w:tcW w:w="1095" w:type="dxa"/>
            <w:tcBorders>
              <w:top w:val="single" w:sz="6" w:space="0" w:color="000000"/>
              <w:left w:val="single" w:sz="12" w:space="0" w:color="000000"/>
              <w:bottom w:val="single" w:sz="12" w:space="0" w:color="000000"/>
              <w:right w:val="single" w:sz="6" w:space="0" w:color="000000"/>
            </w:tcBorders>
            <w:shd w:fill="C0C0C0" w:val="clear"/>
          </w:tcPr>
          <w:p>
            <w:pPr>
              <w:pStyle w:val="Normal"/>
              <w:spacing w:before="60" w:after="60"/>
              <w:jc w:val="center"/>
              <w:rPr/>
            </w:pPr>
            <w:r>
              <w:rPr>
                <w:b/>
                <w:color w:val="000000"/>
                <w:lang w:val="en-AU"/>
              </w:rPr>
              <w:t>NS6</w:t>
            </w:r>
          </w:p>
        </w:tc>
        <w:tc>
          <w:tcPr>
            <w:tcW w:w="1094" w:type="dxa"/>
            <w:tcBorders>
              <w:top w:val="single" w:sz="6" w:space="0" w:color="000000"/>
              <w:left w:val="single" w:sz="6" w:space="0" w:color="000000"/>
              <w:bottom w:val="single" w:sz="12" w:space="0" w:color="000000"/>
              <w:right w:val="single" w:sz="6" w:space="0" w:color="000000"/>
            </w:tcBorders>
            <w:shd w:fill="C0C0C0" w:val="clear"/>
          </w:tcPr>
          <w:p>
            <w:pPr>
              <w:pStyle w:val="Normal"/>
              <w:spacing w:before="60" w:after="60"/>
              <w:jc w:val="center"/>
              <w:rPr>
                <w:b/>
                <w:b/>
                <w:color w:val="000000"/>
                <w:lang w:val="fr-FR"/>
              </w:rPr>
            </w:pPr>
            <w:r>
              <w:rPr>
                <w:b/>
                <w:color w:val="000000"/>
                <w:lang w:val="fr-FR"/>
              </w:rPr>
              <w:t>NS4</w:t>
            </w:r>
          </w:p>
        </w:tc>
        <w:tc>
          <w:tcPr>
            <w:tcW w:w="1095" w:type="dxa"/>
            <w:tcBorders>
              <w:top w:val="single" w:sz="6" w:space="0" w:color="000000"/>
              <w:left w:val="single" w:sz="6" w:space="0" w:color="000000"/>
              <w:bottom w:val="single" w:sz="12" w:space="0" w:color="000000"/>
              <w:right w:val="single" w:sz="6" w:space="0" w:color="000000"/>
            </w:tcBorders>
            <w:shd w:fill="C0C0C0" w:val="clear"/>
          </w:tcPr>
          <w:p>
            <w:pPr>
              <w:pStyle w:val="Normal"/>
              <w:spacing w:before="60" w:after="60"/>
              <w:jc w:val="center"/>
              <w:rPr>
                <w:b/>
                <w:b/>
                <w:color w:val="000000"/>
                <w:lang w:val="fr-FR"/>
              </w:rPr>
            </w:pPr>
            <w:r>
              <w:rPr>
                <w:b/>
                <w:color w:val="000000"/>
                <w:lang w:val="fr-FR"/>
              </w:rPr>
              <w:t>NS2</w:t>
            </w:r>
          </w:p>
        </w:tc>
        <w:tc>
          <w:tcPr>
            <w:tcW w:w="1094" w:type="dxa"/>
            <w:tcBorders>
              <w:top w:val="single" w:sz="6" w:space="0" w:color="000000"/>
              <w:left w:val="single" w:sz="6" w:space="0" w:color="000000"/>
              <w:bottom w:val="single" w:sz="12" w:space="0" w:color="000000"/>
              <w:right w:val="single" w:sz="6" w:space="0" w:color="000000"/>
            </w:tcBorders>
            <w:shd w:fill="C0C0C0" w:val="clear"/>
          </w:tcPr>
          <w:p>
            <w:pPr>
              <w:pStyle w:val="Normal"/>
              <w:spacing w:before="60" w:after="60"/>
              <w:jc w:val="center"/>
              <w:rPr>
                <w:b/>
                <w:b/>
                <w:color w:val="000000"/>
                <w:lang w:val="fr-FR"/>
              </w:rPr>
            </w:pPr>
            <w:r>
              <w:rPr>
                <w:b/>
                <w:color w:val="000000"/>
                <w:lang w:val="fr-FR"/>
              </w:rPr>
              <w:t>NS1</w:t>
            </w:r>
          </w:p>
        </w:tc>
        <w:tc>
          <w:tcPr>
            <w:tcW w:w="1094" w:type="dxa"/>
            <w:tcBorders>
              <w:top w:val="single" w:sz="6" w:space="0" w:color="000000"/>
              <w:left w:val="single" w:sz="6" w:space="0" w:color="000000"/>
              <w:bottom w:val="single" w:sz="12" w:space="0" w:color="000000"/>
              <w:right w:val="single" w:sz="6" w:space="0" w:color="000000"/>
            </w:tcBorders>
            <w:shd w:fill="C0C0C0" w:val="clear"/>
          </w:tcPr>
          <w:p>
            <w:pPr>
              <w:pStyle w:val="Normal"/>
              <w:spacing w:before="60" w:after="60"/>
              <w:jc w:val="center"/>
              <w:rPr>
                <w:b/>
                <w:b/>
                <w:color w:val="000000"/>
                <w:lang w:val="en-AU"/>
              </w:rPr>
            </w:pPr>
            <w:r>
              <w:rPr>
                <w:b/>
                <w:color w:val="000000"/>
                <w:lang w:val="en-AU"/>
              </w:rPr>
              <w:t>NS3</w:t>
            </w:r>
          </w:p>
        </w:tc>
        <w:tc>
          <w:tcPr>
            <w:tcW w:w="1095" w:type="dxa"/>
            <w:tcBorders>
              <w:top w:val="single" w:sz="6" w:space="0" w:color="000000"/>
              <w:left w:val="single" w:sz="6" w:space="0" w:color="000000"/>
              <w:bottom w:val="single" w:sz="12" w:space="0" w:color="000000"/>
              <w:right w:val="single" w:sz="12" w:space="0" w:color="000000"/>
            </w:tcBorders>
            <w:shd w:fill="C0C0C0" w:val="clear"/>
          </w:tcPr>
          <w:p>
            <w:pPr>
              <w:pStyle w:val="Normal"/>
              <w:spacing w:before="60" w:after="60"/>
              <w:jc w:val="center"/>
              <w:rPr>
                <w:b/>
                <w:b/>
                <w:color w:val="000000"/>
                <w:lang w:val="en-AU"/>
              </w:rPr>
            </w:pPr>
            <w:r>
              <w:rPr>
                <w:b/>
                <w:color w:val="000000"/>
                <w:lang w:val="en-AU"/>
              </w:rPr>
              <w:t>NS5</w:t>
            </w:r>
          </w:p>
        </w:tc>
      </w:tr>
      <w:tr>
        <w:trPr>
          <w:cantSplit w:val="true"/>
        </w:trPr>
        <w:tc>
          <w:tcPr>
            <w:tcW w:w="2426" w:type="dxa"/>
            <w:tcBorders>
              <w:top w:val="single" w:sz="12" w:space="0" w:color="000000"/>
              <w:left w:val="single" w:sz="12" w:space="0" w:color="000000"/>
              <w:bottom w:val="single" w:sz="12" w:space="0" w:color="000000"/>
              <w:right w:val="single" w:sz="12" w:space="0" w:color="000000"/>
            </w:tcBorders>
            <w:shd w:fill="C0C0C0" w:val="clear"/>
          </w:tcPr>
          <w:p>
            <w:pPr>
              <w:pStyle w:val="Normal"/>
              <w:spacing w:before="60" w:after="60"/>
              <w:rPr>
                <w:b/>
                <w:b/>
                <w:sz w:val="24"/>
                <w:lang w:val="en-AU"/>
              </w:rPr>
            </w:pPr>
            <w:r>
              <w:rPr>
                <w:b/>
                <w:sz w:val="24"/>
                <w:lang w:val="en-AU"/>
              </w:rPr>
              <w:t>FOM#4a</w:t>
            </w:r>
          </w:p>
        </w:tc>
        <w:tc>
          <w:tcPr>
            <w:tcW w:w="1095" w:type="dxa"/>
            <w:tcBorders>
              <w:top w:val="single" w:sz="12" w:space="0" w:color="000000"/>
              <w:left w:val="single" w:sz="12" w:space="0" w:color="000000"/>
              <w:bottom w:val="single" w:sz="6" w:space="0" w:color="000000"/>
              <w:right w:val="single" w:sz="6" w:space="0" w:color="000000"/>
            </w:tcBorders>
            <w:shd w:fill="C0C0C0" w:val="clear"/>
          </w:tcPr>
          <w:p>
            <w:pPr>
              <w:pStyle w:val="Normal"/>
              <w:spacing w:before="60" w:after="60"/>
              <w:jc w:val="center"/>
              <w:rPr>
                <w:color w:val="000000"/>
                <w:lang w:val="fr-FR"/>
              </w:rPr>
            </w:pPr>
            <w:r>
              <w:rPr>
                <w:color w:val="000000"/>
                <w:lang w:val="fr-FR"/>
              </w:rPr>
              <w:t>2.4167</w:t>
            </w:r>
          </w:p>
        </w:tc>
        <w:tc>
          <w:tcPr>
            <w:tcW w:w="1094" w:type="dxa"/>
            <w:tcBorders>
              <w:top w:val="single" w:sz="12" w:space="0" w:color="000000"/>
              <w:left w:val="single" w:sz="6" w:space="0" w:color="000000"/>
              <w:bottom w:val="single" w:sz="6" w:space="0" w:color="000000"/>
              <w:right w:val="single" w:sz="6" w:space="0" w:color="000000"/>
            </w:tcBorders>
            <w:shd w:fill="C0C0C0" w:val="clear"/>
          </w:tcPr>
          <w:p>
            <w:pPr>
              <w:pStyle w:val="Normal"/>
              <w:spacing w:before="60" w:after="60"/>
              <w:jc w:val="center"/>
              <w:rPr>
                <w:color w:val="000000"/>
                <w:lang w:val="fr-FR"/>
              </w:rPr>
            </w:pPr>
            <w:r>
              <w:rPr>
                <w:color w:val="000000"/>
                <w:lang w:val="fr-FR"/>
              </w:rPr>
              <w:t>1.9531</w:t>
            </w:r>
          </w:p>
        </w:tc>
        <w:tc>
          <w:tcPr>
            <w:tcW w:w="1095" w:type="dxa"/>
            <w:tcBorders>
              <w:top w:val="single" w:sz="12" w:space="0" w:color="000000"/>
              <w:left w:val="single" w:sz="6" w:space="0" w:color="000000"/>
              <w:bottom w:val="single" w:sz="6" w:space="0" w:color="000000"/>
              <w:right w:val="single" w:sz="6" w:space="0" w:color="000000"/>
            </w:tcBorders>
            <w:shd w:fill="C0C0C0" w:val="clear"/>
          </w:tcPr>
          <w:p>
            <w:pPr>
              <w:pStyle w:val="Normal"/>
              <w:spacing w:before="60" w:after="60"/>
              <w:jc w:val="center"/>
              <w:rPr>
                <w:color w:val="000000"/>
                <w:lang w:val="fr-FR"/>
              </w:rPr>
            </w:pPr>
            <w:r>
              <w:rPr>
                <w:color w:val="000000"/>
                <w:lang w:val="fr-FR"/>
              </w:rPr>
              <w:t>1.9167</w:t>
            </w:r>
          </w:p>
        </w:tc>
        <w:tc>
          <w:tcPr>
            <w:tcW w:w="1094" w:type="dxa"/>
            <w:tcBorders>
              <w:top w:val="single" w:sz="12" w:space="0" w:color="000000"/>
              <w:left w:val="single" w:sz="6" w:space="0" w:color="000000"/>
              <w:bottom w:val="single" w:sz="6" w:space="0" w:color="000000"/>
              <w:right w:val="single" w:sz="6" w:space="0" w:color="000000"/>
            </w:tcBorders>
            <w:shd w:fill="C0C0C0" w:val="clear"/>
          </w:tcPr>
          <w:p>
            <w:pPr>
              <w:pStyle w:val="Normal"/>
              <w:spacing w:before="60" w:after="60"/>
              <w:jc w:val="center"/>
              <w:rPr>
                <w:color w:val="000000"/>
                <w:lang w:val="fr-FR"/>
              </w:rPr>
            </w:pPr>
            <w:r>
              <w:rPr>
                <w:color w:val="000000"/>
                <w:lang w:val="fr-FR"/>
              </w:rPr>
              <w:t>1.6510</w:t>
            </w:r>
          </w:p>
        </w:tc>
        <w:tc>
          <w:tcPr>
            <w:tcW w:w="1094" w:type="dxa"/>
            <w:tcBorders>
              <w:top w:val="single" w:sz="12" w:space="0" w:color="000000"/>
              <w:left w:val="single" w:sz="6" w:space="0" w:color="000000"/>
              <w:bottom w:val="single" w:sz="6" w:space="0" w:color="000000"/>
              <w:right w:val="single" w:sz="6" w:space="0" w:color="000000"/>
            </w:tcBorders>
            <w:shd w:fill="C0C0C0" w:val="clear"/>
          </w:tcPr>
          <w:p>
            <w:pPr>
              <w:pStyle w:val="Normal"/>
              <w:spacing w:before="60" w:after="60"/>
              <w:jc w:val="center"/>
              <w:rPr>
                <w:color w:val="000000"/>
                <w:lang w:val="fr-FR"/>
              </w:rPr>
            </w:pPr>
            <w:r>
              <w:rPr>
                <w:color w:val="000000"/>
                <w:lang w:val="fr-FR"/>
              </w:rPr>
              <w:t>1.6302</w:t>
            </w:r>
          </w:p>
        </w:tc>
        <w:tc>
          <w:tcPr>
            <w:tcW w:w="1095" w:type="dxa"/>
            <w:tcBorders>
              <w:top w:val="single" w:sz="12" w:space="0" w:color="000000"/>
              <w:left w:val="single" w:sz="6" w:space="0" w:color="000000"/>
              <w:bottom w:val="single" w:sz="6" w:space="0" w:color="000000"/>
              <w:right w:val="single" w:sz="12" w:space="0" w:color="000000"/>
            </w:tcBorders>
            <w:shd w:fill="C0C0C0" w:val="clear"/>
          </w:tcPr>
          <w:p>
            <w:pPr>
              <w:pStyle w:val="Normal"/>
              <w:spacing w:before="60" w:after="60"/>
              <w:jc w:val="center"/>
              <w:rPr>
                <w:color w:val="000000"/>
                <w:lang w:val="fr-FR"/>
              </w:rPr>
            </w:pPr>
            <w:r>
              <w:rPr>
                <w:color w:val="000000"/>
                <w:lang w:val="fr-FR"/>
              </w:rPr>
              <w:t>1.5156</w:t>
            </w:r>
          </w:p>
        </w:tc>
      </w:tr>
      <w:tr>
        <w:trPr>
          <w:cantSplit w:val="true"/>
        </w:trPr>
        <w:tc>
          <w:tcPr>
            <w:tcW w:w="2426" w:type="dxa"/>
            <w:tcBorders/>
            <w:shd w:fill="C0C0C0" w:val="clear"/>
          </w:tcPr>
          <w:p>
            <w:pPr>
              <w:pStyle w:val="Normal"/>
              <w:snapToGrid w:val="false"/>
              <w:spacing w:before="60" w:after="60"/>
              <w:jc w:val="right"/>
              <w:rPr>
                <w:color w:val="000000"/>
                <w:sz w:val="24"/>
                <w:lang w:val="fr-FR"/>
              </w:rPr>
            </w:pPr>
            <w:r>
              <w:rPr>
                <w:color w:val="000000"/>
                <w:sz w:val="24"/>
                <w:lang w:val="fr-FR"/>
              </w:rPr>
            </w:r>
          </w:p>
        </w:tc>
        <w:tc>
          <w:tcPr>
            <w:tcW w:w="1095" w:type="dxa"/>
            <w:tcBorders>
              <w:top w:val="single" w:sz="6" w:space="0" w:color="000000"/>
              <w:left w:val="single" w:sz="12" w:space="0" w:color="000000"/>
              <w:bottom w:val="single" w:sz="12" w:space="0" w:color="000000"/>
              <w:right w:val="single" w:sz="6" w:space="0" w:color="000000"/>
            </w:tcBorders>
            <w:shd w:fill="C0C0C0" w:val="clear"/>
          </w:tcPr>
          <w:p>
            <w:pPr>
              <w:pStyle w:val="Normal"/>
              <w:spacing w:before="60" w:after="60"/>
              <w:jc w:val="center"/>
              <w:rPr>
                <w:b/>
                <w:b/>
                <w:color w:val="000000"/>
                <w:lang w:val="fr-FR"/>
              </w:rPr>
            </w:pPr>
            <w:r>
              <w:rPr>
                <w:b/>
                <w:color w:val="000000"/>
                <w:lang w:val="fr-FR"/>
              </w:rPr>
              <w:t>NS6</w:t>
            </w:r>
          </w:p>
        </w:tc>
        <w:tc>
          <w:tcPr>
            <w:tcW w:w="1094" w:type="dxa"/>
            <w:tcBorders>
              <w:top w:val="single" w:sz="6" w:space="0" w:color="000000"/>
              <w:left w:val="single" w:sz="6" w:space="0" w:color="000000"/>
              <w:bottom w:val="single" w:sz="12" w:space="0" w:color="000000"/>
              <w:right w:val="single" w:sz="6" w:space="0" w:color="000000"/>
            </w:tcBorders>
            <w:shd w:fill="C0C0C0" w:val="clear"/>
          </w:tcPr>
          <w:p>
            <w:pPr>
              <w:pStyle w:val="Normal"/>
              <w:spacing w:before="60" w:after="60"/>
              <w:jc w:val="center"/>
              <w:rPr>
                <w:b/>
                <w:b/>
                <w:color w:val="000000"/>
                <w:lang w:val="fr-FR"/>
              </w:rPr>
            </w:pPr>
            <w:r>
              <w:rPr>
                <w:b/>
                <w:color w:val="000000"/>
                <w:lang w:val="fr-FR"/>
              </w:rPr>
              <w:t>NS2</w:t>
            </w:r>
          </w:p>
        </w:tc>
        <w:tc>
          <w:tcPr>
            <w:tcW w:w="1095" w:type="dxa"/>
            <w:tcBorders>
              <w:top w:val="single" w:sz="6" w:space="0" w:color="000000"/>
              <w:left w:val="single" w:sz="6" w:space="0" w:color="000000"/>
              <w:bottom w:val="single" w:sz="12" w:space="0" w:color="000000"/>
              <w:right w:val="single" w:sz="6" w:space="0" w:color="000000"/>
            </w:tcBorders>
            <w:shd w:fill="C0C0C0" w:val="clear"/>
          </w:tcPr>
          <w:p>
            <w:pPr>
              <w:pStyle w:val="Normal"/>
              <w:spacing w:before="60" w:after="60"/>
              <w:jc w:val="center"/>
              <w:rPr>
                <w:b/>
                <w:b/>
                <w:color w:val="000000"/>
                <w:lang w:val="fr-FR"/>
              </w:rPr>
            </w:pPr>
            <w:r>
              <w:rPr>
                <w:b/>
                <w:color w:val="000000"/>
                <w:lang w:val="fr-FR"/>
              </w:rPr>
              <w:t>NS4</w:t>
            </w:r>
          </w:p>
        </w:tc>
        <w:tc>
          <w:tcPr>
            <w:tcW w:w="1094" w:type="dxa"/>
            <w:tcBorders>
              <w:top w:val="single" w:sz="6" w:space="0" w:color="000000"/>
              <w:left w:val="single" w:sz="6" w:space="0" w:color="000000"/>
              <w:bottom w:val="single" w:sz="12" w:space="0" w:color="000000"/>
              <w:right w:val="single" w:sz="6" w:space="0" w:color="000000"/>
            </w:tcBorders>
            <w:shd w:fill="C0C0C0" w:val="clear"/>
          </w:tcPr>
          <w:p>
            <w:pPr>
              <w:pStyle w:val="Normal"/>
              <w:spacing w:before="60" w:after="60"/>
              <w:jc w:val="center"/>
              <w:rPr>
                <w:b/>
                <w:b/>
                <w:color w:val="000000"/>
                <w:lang w:val="fr-FR"/>
              </w:rPr>
            </w:pPr>
            <w:r>
              <w:rPr>
                <w:b/>
                <w:color w:val="000000"/>
                <w:lang w:val="fr-FR"/>
              </w:rPr>
              <w:t>NS1</w:t>
            </w:r>
          </w:p>
        </w:tc>
        <w:tc>
          <w:tcPr>
            <w:tcW w:w="1094" w:type="dxa"/>
            <w:tcBorders>
              <w:top w:val="single" w:sz="6" w:space="0" w:color="000000"/>
              <w:left w:val="single" w:sz="6" w:space="0" w:color="000000"/>
              <w:bottom w:val="single" w:sz="12" w:space="0" w:color="000000"/>
              <w:right w:val="single" w:sz="6" w:space="0" w:color="000000"/>
            </w:tcBorders>
            <w:shd w:fill="C0C0C0" w:val="clear"/>
          </w:tcPr>
          <w:p>
            <w:pPr>
              <w:pStyle w:val="Normal"/>
              <w:spacing w:before="60" w:after="60"/>
              <w:jc w:val="center"/>
              <w:rPr>
                <w:b/>
                <w:b/>
                <w:color w:val="000000"/>
                <w:lang w:val="fr-FR"/>
              </w:rPr>
            </w:pPr>
            <w:r>
              <w:rPr>
                <w:b/>
                <w:color w:val="000000"/>
                <w:lang w:val="fr-FR"/>
              </w:rPr>
              <w:t>NS5</w:t>
            </w:r>
          </w:p>
        </w:tc>
        <w:tc>
          <w:tcPr>
            <w:tcW w:w="1095" w:type="dxa"/>
            <w:tcBorders>
              <w:top w:val="single" w:sz="6" w:space="0" w:color="000000"/>
              <w:left w:val="single" w:sz="6" w:space="0" w:color="000000"/>
              <w:bottom w:val="single" w:sz="12" w:space="0" w:color="000000"/>
              <w:right w:val="single" w:sz="12" w:space="0" w:color="000000"/>
            </w:tcBorders>
            <w:shd w:fill="C0C0C0" w:val="clear"/>
          </w:tcPr>
          <w:p>
            <w:pPr>
              <w:pStyle w:val="Normal"/>
              <w:spacing w:before="60" w:after="60"/>
              <w:jc w:val="center"/>
              <w:rPr>
                <w:b/>
                <w:b/>
                <w:color w:val="000000"/>
                <w:lang w:val="fr-FR"/>
              </w:rPr>
            </w:pPr>
            <w:r>
              <w:rPr>
                <w:b/>
                <w:color w:val="000000"/>
                <w:lang w:val="fr-FR"/>
              </w:rPr>
              <w:t>NS3</w:t>
            </w:r>
          </w:p>
        </w:tc>
      </w:tr>
      <w:tr>
        <w:trPr>
          <w:cantSplit w:val="true"/>
        </w:trPr>
        <w:tc>
          <w:tcPr>
            <w:tcW w:w="2426" w:type="dxa"/>
            <w:tcBorders>
              <w:top w:val="single" w:sz="12" w:space="0" w:color="000000"/>
              <w:left w:val="single" w:sz="12" w:space="0" w:color="000000"/>
              <w:bottom w:val="single" w:sz="12" w:space="0" w:color="000000"/>
              <w:right w:val="single" w:sz="12" w:space="0" w:color="000000"/>
            </w:tcBorders>
            <w:shd w:fill="C0C0C0" w:val="clear"/>
          </w:tcPr>
          <w:p>
            <w:pPr>
              <w:pStyle w:val="Normal"/>
              <w:spacing w:before="60" w:after="60"/>
              <w:rPr>
                <w:b/>
                <w:b/>
                <w:sz w:val="24"/>
                <w:lang w:val="en-AU"/>
              </w:rPr>
            </w:pPr>
            <w:r>
              <w:rPr>
                <w:b/>
                <w:sz w:val="24"/>
                <w:lang w:val="en-AU"/>
              </w:rPr>
              <w:t>FOM#4b</w:t>
            </w:r>
          </w:p>
        </w:tc>
        <w:tc>
          <w:tcPr>
            <w:tcW w:w="1095" w:type="dxa"/>
            <w:tcBorders>
              <w:top w:val="single" w:sz="12" w:space="0" w:color="000000"/>
              <w:left w:val="single" w:sz="12" w:space="0" w:color="000000"/>
              <w:bottom w:val="single" w:sz="6" w:space="0" w:color="000000"/>
              <w:right w:val="single" w:sz="6" w:space="0" w:color="000000"/>
            </w:tcBorders>
            <w:shd w:fill="C0C0C0" w:val="clear"/>
          </w:tcPr>
          <w:p>
            <w:pPr>
              <w:pStyle w:val="Normal"/>
              <w:spacing w:before="60" w:after="60"/>
              <w:jc w:val="center"/>
              <w:rPr>
                <w:color w:val="000000"/>
                <w:lang w:val="en-AU"/>
              </w:rPr>
            </w:pPr>
            <w:r>
              <w:rPr>
                <w:color w:val="000000"/>
                <w:lang w:val="en-AU"/>
              </w:rPr>
              <w:t>18.6795</w:t>
            </w:r>
          </w:p>
        </w:tc>
        <w:tc>
          <w:tcPr>
            <w:tcW w:w="1094" w:type="dxa"/>
            <w:tcBorders>
              <w:top w:val="single" w:sz="12" w:space="0" w:color="000000"/>
              <w:left w:val="single" w:sz="6" w:space="0" w:color="000000"/>
              <w:bottom w:val="single" w:sz="6" w:space="0" w:color="000000"/>
              <w:right w:val="single" w:sz="6" w:space="0" w:color="000000"/>
            </w:tcBorders>
            <w:shd w:fill="C0C0C0" w:val="clear"/>
          </w:tcPr>
          <w:p>
            <w:pPr>
              <w:pStyle w:val="Normal"/>
              <w:spacing w:before="60" w:after="60"/>
              <w:jc w:val="center"/>
              <w:rPr>
                <w:color w:val="000000"/>
                <w:lang w:val="en-AU"/>
              </w:rPr>
            </w:pPr>
            <w:r>
              <w:rPr>
                <w:color w:val="000000"/>
                <w:lang w:val="en-AU"/>
              </w:rPr>
              <w:t>15.1578</w:t>
            </w:r>
          </w:p>
        </w:tc>
        <w:tc>
          <w:tcPr>
            <w:tcW w:w="1095" w:type="dxa"/>
            <w:tcBorders>
              <w:top w:val="single" w:sz="12" w:space="0" w:color="000000"/>
              <w:left w:val="single" w:sz="6" w:space="0" w:color="000000"/>
              <w:bottom w:val="single" w:sz="6" w:space="0" w:color="000000"/>
              <w:right w:val="single" w:sz="6" w:space="0" w:color="000000"/>
            </w:tcBorders>
            <w:shd w:fill="C0C0C0" w:val="clear"/>
          </w:tcPr>
          <w:p>
            <w:pPr>
              <w:pStyle w:val="Normal"/>
              <w:spacing w:before="60" w:after="60"/>
              <w:jc w:val="center"/>
              <w:rPr>
                <w:color w:val="000000"/>
                <w:lang w:val="en-AU"/>
              </w:rPr>
            </w:pPr>
            <w:r>
              <w:rPr>
                <w:color w:val="000000"/>
                <w:lang w:val="en-AU"/>
              </w:rPr>
              <w:t>13.9767</w:t>
            </w:r>
          </w:p>
        </w:tc>
        <w:tc>
          <w:tcPr>
            <w:tcW w:w="1094" w:type="dxa"/>
            <w:tcBorders>
              <w:top w:val="single" w:sz="12" w:space="0" w:color="000000"/>
              <w:left w:val="single" w:sz="6" w:space="0" w:color="000000"/>
              <w:bottom w:val="single" w:sz="6" w:space="0" w:color="000000"/>
              <w:right w:val="single" w:sz="6" w:space="0" w:color="000000"/>
            </w:tcBorders>
            <w:shd w:fill="C0C0C0" w:val="clear"/>
          </w:tcPr>
          <w:p>
            <w:pPr>
              <w:pStyle w:val="Normal"/>
              <w:spacing w:before="60" w:after="60"/>
              <w:jc w:val="center"/>
              <w:rPr>
                <w:color w:val="000000"/>
                <w:lang w:val="en-AU"/>
              </w:rPr>
            </w:pPr>
            <w:r>
              <w:rPr>
                <w:color w:val="000000"/>
                <w:lang w:val="en-AU"/>
              </w:rPr>
              <w:t>13.8545</w:t>
            </w:r>
          </w:p>
        </w:tc>
        <w:tc>
          <w:tcPr>
            <w:tcW w:w="1094" w:type="dxa"/>
            <w:tcBorders>
              <w:top w:val="single" w:sz="12" w:space="0" w:color="000000"/>
              <w:left w:val="single" w:sz="6" w:space="0" w:color="000000"/>
              <w:bottom w:val="single" w:sz="6" w:space="0" w:color="000000"/>
              <w:right w:val="single" w:sz="6" w:space="0" w:color="000000"/>
            </w:tcBorders>
            <w:shd w:fill="C0C0C0" w:val="clear"/>
          </w:tcPr>
          <w:p>
            <w:pPr>
              <w:pStyle w:val="Normal"/>
              <w:spacing w:before="60" w:after="60"/>
              <w:jc w:val="center"/>
              <w:rPr>
                <w:color w:val="000000"/>
                <w:lang w:val="en-AU"/>
              </w:rPr>
            </w:pPr>
            <w:r>
              <w:rPr>
                <w:color w:val="000000"/>
                <w:lang w:val="en-AU"/>
              </w:rPr>
              <w:t>10.5416</w:t>
            </w:r>
          </w:p>
        </w:tc>
        <w:tc>
          <w:tcPr>
            <w:tcW w:w="1095" w:type="dxa"/>
            <w:tcBorders>
              <w:top w:val="single" w:sz="12" w:space="0" w:color="000000"/>
              <w:left w:val="single" w:sz="6" w:space="0" w:color="000000"/>
              <w:bottom w:val="single" w:sz="6" w:space="0" w:color="000000"/>
              <w:right w:val="single" w:sz="12" w:space="0" w:color="000000"/>
            </w:tcBorders>
            <w:shd w:fill="C0C0C0" w:val="clear"/>
          </w:tcPr>
          <w:p>
            <w:pPr>
              <w:pStyle w:val="Normal"/>
              <w:spacing w:before="60" w:after="60"/>
              <w:jc w:val="center"/>
              <w:rPr>
                <w:color w:val="000000"/>
                <w:lang w:val="en-AU"/>
              </w:rPr>
            </w:pPr>
            <w:r>
              <w:rPr>
                <w:color w:val="000000"/>
                <w:lang w:val="en-AU"/>
              </w:rPr>
              <w:t>10.3801</w:t>
            </w:r>
          </w:p>
        </w:tc>
      </w:tr>
      <w:tr>
        <w:trPr>
          <w:cantSplit w:val="true"/>
        </w:trPr>
        <w:tc>
          <w:tcPr>
            <w:tcW w:w="2426" w:type="dxa"/>
            <w:tcBorders/>
            <w:shd w:fill="C0C0C0" w:val="clear"/>
          </w:tcPr>
          <w:p>
            <w:pPr>
              <w:pStyle w:val="Normal"/>
              <w:snapToGrid w:val="false"/>
              <w:spacing w:before="60" w:after="60"/>
              <w:jc w:val="right"/>
              <w:rPr>
                <w:color w:val="000000"/>
                <w:sz w:val="24"/>
                <w:lang w:val="en-AU"/>
              </w:rPr>
            </w:pPr>
            <w:r>
              <w:rPr>
                <w:color w:val="000000"/>
                <w:sz w:val="24"/>
                <w:lang w:val="en-AU"/>
              </w:rPr>
            </w:r>
          </w:p>
        </w:tc>
        <w:tc>
          <w:tcPr>
            <w:tcW w:w="1095" w:type="dxa"/>
            <w:tcBorders>
              <w:top w:val="single" w:sz="6" w:space="0" w:color="000000"/>
              <w:left w:val="single" w:sz="12" w:space="0" w:color="000000"/>
              <w:bottom w:val="single" w:sz="12" w:space="0" w:color="000000"/>
              <w:right w:val="single" w:sz="6" w:space="0" w:color="000000"/>
            </w:tcBorders>
            <w:shd w:fill="C0C0C0" w:val="clear"/>
          </w:tcPr>
          <w:p>
            <w:pPr>
              <w:pStyle w:val="Normal"/>
              <w:spacing w:before="60" w:after="60"/>
              <w:jc w:val="center"/>
              <w:rPr>
                <w:b/>
                <w:b/>
                <w:color w:val="000000"/>
                <w:lang w:val="en-AU"/>
              </w:rPr>
            </w:pPr>
            <w:r>
              <w:rPr>
                <w:b/>
                <w:color w:val="000000"/>
                <w:lang w:val="en-AU"/>
              </w:rPr>
              <w:t>NS6</w:t>
            </w:r>
          </w:p>
        </w:tc>
        <w:tc>
          <w:tcPr>
            <w:tcW w:w="1094" w:type="dxa"/>
            <w:tcBorders>
              <w:top w:val="single" w:sz="6" w:space="0" w:color="000000"/>
              <w:left w:val="single" w:sz="6" w:space="0" w:color="000000"/>
              <w:bottom w:val="single" w:sz="12" w:space="0" w:color="000000"/>
              <w:right w:val="single" w:sz="6" w:space="0" w:color="000000"/>
            </w:tcBorders>
            <w:shd w:fill="C0C0C0" w:val="clear"/>
          </w:tcPr>
          <w:p>
            <w:pPr>
              <w:pStyle w:val="Normal"/>
              <w:spacing w:before="60" w:after="60"/>
              <w:jc w:val="center"/>
              <w:rPr>
                <w:b/>
                <w:b/>
                <w:color w:val="000000"/>
                <w:lang w:val="fr-FR"/>
              </w:rPr>
            </w:pPr>
            <w:r>
              <w:rPr>
                <w:b/>
                <w:color w:val="000000"/>
                <w:lang w:val="fr-FR"/>
              </w:rPr>
              <w:t>NS4</w:t>
            </w:r>
          </w:p>
        </w:tc>
        <w:tc>
          <w:tcPr>
            <w:tcW w:w="1095" w:type="dxa"/>
            <w:tcBorders>
              <w:top w:val="single" w:sz="6" w:space="0" w:color="000000"/>
              <w:left w:val="single" w:sz="6" w:space="0" w:color="000000"/>
              <w:bottom w:val="single" w:sz="12" w:space="0" w:color="000000"/>
              <w:right w:val="single" w:sz="6" w:space="0" w:color="000000"/>
            </w:tcBorders>
            <w:shd w:fill="C0C0C0" w:val="clear"/>
          </w:tcPr>
          <w:p>
            <w:pPr>
              <w:pStyle w:val="Normal"/>
              <w:spacing w:before="60" w:after="60"/>
              <w:jc w:val="center"/>
              <w:rPr>
                <w:b/>
                <w:b/>
                <w:color w:val="000000"/>
                <w:lang w:val="fr-FR"/>
              </w:rPr>
            </w:pPr>
            <w:r>
              <w:rPr>
                <w:b/>
                <w:color w:val="000000"/>
                <w:lang w:val="fr-FR"/>
              </w:rPr>
              <w:t>NS2</w:t>
            </w:r>
          </w:p>
        </w:tc>
        <w:tc>
          <w:tcPr>
            <w:tcW w:w="1094" w:type="dxa"/>
            <w:tcBorders>
              <w:top w:val="single" w:sz="6" w:space="0" w:color="000000"/>
              <w:left w:val="single" w:sz="6" w:space="0" w:color="000000"/>
              <w:bottom w:val="single" w:sz="12" w:space="0" w:color="000000"/>
              <w:right w:val="single" w:sz="6" w:space="0" w:color="000000"/>
            </w:tcBorders>
            <w:shd w:fill="C0C0C0" w:val="clear"/>
          </w:tcPr>
          <w:p>
            <w:pPr>
              <w:pStyle w:val="Normal"/>
              <w:spacing w:before="60" w:after="60"/>
              <w:jc w:val="center"/>
              <w:rPr>
                <w:b/>
                <w:b/>
                <w:color w:val="000000"/>
                <w:lang w:val="fr-FR"/>
              </w:rPr>
            </w:pPr>
            <w:r>
              <w:rPr>
                <w:b/>
                <w:color w:val="000000"/>
                <w:lang w:val="fr-FR"/>
              </w:rPr>
              <w:t>NS1</w:t>
            </w:r>
          </w:p>
        </w:tc>
        <w:tc>
          <w:tcPr>
            <w:tcW w:w="1094" w:type="dxa"/>
            <w:tcBorders>
              <w:top w:val="single" w:sz="6" w:space="0" w:color="000000"/>
              <w:left w:val="single" w:sz="6" w:space="0" w:color="000000"/>
              <w:bottom w:val="single" w:sz="12" w:space="0" w:color="000000"/>
              <w:right w:val="single" w:sz="6" w:space="0" w:color="000000"/>
            </w:tcBorders>
            <w:shd w:fill="C0C0C0" w:val="clear"/>
          </w:tcPr>
          <w:p>
            <w:pPr>
              <w:pStyle w:val="Normal"/>
              <w:spacing w:before="60" w:after="60"/>
              <w:jc w:val="center"/>
              <w:rPr>
                <w:b/>
                <w:b/>
                <w:color w:val="000000"/>
                <w:lang w:val="en-AU"/>
              </w:rPr>
            </w:pPr>
            <w:r>
              <w:rPr>
                <w:b/>
                <w:color w:val="000000"/>
                <w:lang w:val="en-AU"/>
              </w:rPr>
              <w:t>NS3</w:t>
            </w:r>
          </w:p>
        </w:tc>
        <w:tc>
          <w:tcPr>
            <w:tcW w:w="1095" w:type="dxa"/>
            <w:tcBorders>
              <w:top w:val="single" w:sz="6" w:space="0" w:color="000000"/>
              <w:left w:val="single" w:sz="6" w:space="0" w:color="000000"/>
              <w:bottom w:val="single" w:sz="12" w:space="0" w:color="000000"/>
              <w:right w:val="single" w:sz="12" w:space="0" w:color="000000"/>
            </w:tcBorders>
            <w:shd w:fill="C0C0C0" w:val="clear"/>
          </w:tcPr>
          <w:p>
            <w:pPr>
              <w:pStyle w:val="Normal"/>
              <w:spacing w:before="60" w:after="60"/>
              <w:jc w:val="center"/>
              <w:rPr>
                <w:b/>
                <w:b/>
                <w:color w:val="000000"/>
                <w:lang w:val="en-AU"/>
              </w:rPr>
            </w:pPr>
            <w:r>
              <w:rPr>
                <w:b/>
                <w:color w:val="000000"/>
                <w:lang w:val="en-AU"/>
              </w:rPr>
              <w:t>NS5</w:t>
            </w:r>
          </w:p>
        </w:tc>
      </w:tr>
      <w:tr>
        <w:trPr>
          <w:cantSplit w:val="true"/>
        </w:trPr>
        <w:tc>
          <w:tcPr>
            <w:tcW w:w="2426" w:type="dxa"/>
            <w:tcBorders>
              <w:top w:val="single" w:sz="12" w:space="0" w:color="000000"/>
              <w:left w:val="single" w:sz="12" w:space="0" w:color="000000"/>
              <w:bottom w:val="single" w:sz="12" w:space="0" w:color="000000"/>
              <w:right w:val="single" w:sz="12" w:space="0" w:color="000000"/>
            </w:tcBorders>
            <w:shd w:fill="C0C0C0" w:val="clear"/>
          </w:tcPr>
          <w:p>
            <w:pPr>
              <w:pStyle w:val="Normal"/>
              <w:spacing w:before="60" w:after="60"/>
              <w:rPr>
                <w:b/>
                <w:b/>
                <w:sz w:val="24"/>
                <w:lang w:val="en-AU"/>
              </w:rPr>
            </w:pPr>
            <w:r>
              <w:rPr>
                <w:b/>
                <w:sz w:val="24"/>
                <w:lang w:val="en-AU"/>
              </w:rPr>
              <w:t>FOM#6a</w:t>
            </w:r>
          </w:p>
        </w:tc>
        <w:tc>
          <w:tcPr>
            <w:tcW w:w="1095" w:type="dxa"/>
            <w:tcBorders>
              <w:top w:val="single" w:sz="12" w:space="0" w:color="000000"/>
              <w:left w:val="single" w:sz="12" w:space="0" w:color="000000"/>
              <w:bottom w:val="single" w:sz="6" w:space="0" w:color="000000"/>
              <w:right w:val="single" w:sz="6" w:space="0" w:color="000000"/>
            </w:tcBorders>
            <w:shd w:fill="C0C0C0" w:val="clear"/>
          </w:tcPr>
          <w:p>
            <w:pPr>
              <w:pStyle w:val="Normal"/>
              <w:spacing w:before="60" w:after="60"/>
              <w:jc w:val="center"/>
              <w:rPr>
                <w:color w:val="000000"/>
                <w:lang w:val="fr-FR"/>
              </w:rPr>
            </w:pPr>
            <w:r>
              <w:rPr>
                <w:color w:val="000000"/>
                <w:lang w:val="fr-FR"/>
              </w:rPr>
              <w:t>8.3969</w:t>
            </w:r>
          </w:p>
        </w:tc>
        <w:tc>
          <w:tcPr>
            <w:tcW w:w="1094" w:type="dxa"/>
            <w:tcBorders>
              <w:top w:val="single" w:sz="12" w:space="0" w:color="000000"/>
              <w:left w:val="single" w:sz="6" w:space="0" w:color="000000"/>
              <w:bottom w:val="single" w:sz="6" w:space="0" w:color="000000"/>
              <w:right w:val="single" w:sz="6" w:space="0" w:color="000000"/>
            </w:tcBorders>
            <w:shd w:fill="C0C0C0" w:val="clear"/>
          </w:tcPr>
          <w:p>
            <w:pPr>
              <w:pStyle w:val="Normal"/>
              <w:spacing w:before="60" w:after="60"/>
              <w:jc w:val="center"/>
              <w:rPr>
                <w:color w:val="000000"/>
                <w:lang w:val="fr-FR"/>
              </w:rPr>
            </w:pPr>
            <w:r>
              <w:rPr>
                <w:color w:val="000000"/>
                <w:lang w:val="fr-FR"/>
              </w:rPr>
              <w:t>7.9714</w:t>
            </w:r>
          </w:p>
        </w:tc>
        <w:tc>
          <w:tcPr>
            <w:tcW w:w="1095" w:type="dxa"/>
            <w:tcBorders>
              <w:top w:val="single" w:sz="12" w:space="0" w:color="000000"/>
              <w:left w:val="single" w:sz="6" w:space="0" w:color="000000"/>
              <w:bottom w:val="single" w:sz="6" w:space="0" w:color="000000"/>
              <w:right w:val="single" w:sz="6" w:space="0" w:color="000000"/>
            </w:tcBorders>
            <w:shd w:fill="C0C0C0" w:val="clear"/>
          </w:tcPr>
          <w:p>
            <w:pPr>
              <w:pStyle w:val="Normal"/>
              <w:spacing w:before="60" w:after="60"/>
              <w:jc w:val="center"/>
              <w:rPr>
                <w:color w:val="000000"/>
                <w:lang w:val="fr-FR"/>
              </w:rPr>
            </w:pPr>
            <w:r>
              <w:rPr>
                <w:color w:val="000000"/>
                <w:lang w:val="fr-FR"/>
              </w:rPr>
              <w:t>7.8701</w:t>
            </w:r>
          </w:p>
        </w:tc>
        <w:tc>
          <w:tcPr>
            <w:tcW w:w="1094" w:type="dxa"/>
            <w:tcBorders>
              <w:top w:val="single" w:sz="12" w:space="0" w:color="000000"/>
              <w:left w:val="single" w:sz="6" w:space="0" w:color="000000"/>
              <w:bottom w:val="single" w:sz="6" w:space="0" w:color="000000"/>
              <w:right w:val="single" w:sz="6" w:space="0" w:color="000000"/>
            </w:tcBorders>
            <w:shd w:fill="C0C0C0" w:val="clear"/>
          </w:tcPr>
          <w:p>
            <w:pPr>
              <w:pStyle w:val="Normal"/>
              <w:spacing w:before="60" w:after="60"/>
              <w:jc w:val="center"/>
              <w:rPr>
                <w:color w:val="000000"/>
                <w:lang w:val="fr-FR"/>
              </w:rPr>
            </w:pPr>
            <w:r>
              <w:rPr>
                <w:color w:val="000000"/>
                <w:lang w:val="fr-FR"/>
              </w:rPr>
              <w:t>6.6958</w:t>
            </w:r>
          </w:p>
        </w:tc>
        <w:tc>
          <w:tcPr>
            <w:tcW w:w="1094" w:type="dxa"/>
            <w:tcBorders>
              <w:top w:val="single" w:sz="12" w:space="0" w:color="000000"/>
              <w:left w:val="single" w:sz="6" w:space="0" w:color="000000"/>
              <w:bottom w:val="single" w:sz="6" w:space="0" w:color="000000"/>
              <w:right w:val="single" w:sz="6" w:space="0" w:color="000000"/>
            </w:tcBorders>
            <w:shd w:fill="C0C0C0" w:val="clear"/>
          </w:tcPr>
          <w:p>
            <w:pPr>
              <w:pStyle w:val="Normal"/>
              <w:spacing w:before="60" w:after="60"/>
              <w:jc w:val="center"/>
              <w:rPr>
                <w:color w:val="000000"/>
                <w:lang w:val="fr-FR"/>
              </w:rPr>
            </w:pPr>
            <w:r>
              <w:rPr>
                <w:color w:val="000000"/>
                <w:lang w:val="fr-FR"/>
              </w:rPr>
              <w:t>6.6818</w:t>
            </w:r>
          </w:p>
        </w:tc>
        <w:tc>
          <w:tcPr>
            <w:tcW w:w="1095" w:type="dxa"/>
            <w:tcBorders>
              <w:top w:val="single" w:sz="12" w:space="0" w:color="000000"/>
              <w:left w:val="single" w:sz="6" w:space="0" w:color="000000"/>
              <w:bottom w:val="single" w:sz="6" w:space="0" w:color="000000"/>
              <w:right w:val="single" w:sz="12" w:space="0" w:color="000000"/>
            </w:tcBorders>
            <w:shd w:fill="C0C0C0" w:val="clear"/>
          </w:tcPr>
          <w:p>
            <w:pPr>
              <w:pStyle w:val="Normal"/>
              <w:spacing w:before="60" w:after="60"/>
              <w:jc w:val="center"/>
              <w:rPr>
                <w:color w:val="000000"/>
                <w:lang w:val="fr-FR"/>
              </w:rPr>
            </w:pPr>
            <w:r>
              <w:rPr>
                <w:color w:val="000000"/>
                <w:lang w:val="fr-FR"/>
              </w:rPr>
              <w:t>5.9484</w:t>
            </w:r>
          </w:p>
        </w:tc>
      </w:tr>
      <w:tr>
        <w:trPr>
          <w:cantSplit w:val="true"/>
        </w:trPr>
        <w:tc>
          <w:tcPr>
            <w:tcW w:w="2426" w:type="dxa"/>
            <w:tcBorders/>
            <w:shd w:fill="C0C0C0" w:val="clear"/>
          </w:tcPr>
          <w:p>
            <w:pPr>
              <w:pStyle w:val="Normal"/>
              <w:snapToGrid w:val="false"/>
              <w:spacing w:before="60" w:after="60"/>
              <w:jc w:val="right"/>
              <w:rPr>
                <w:color w:val="000000"/>
                <w:sz w:val="24"/>
                <w:lang w:val="fr-FR"/>
              </w:rPr>
            </w:pPr>
            <w:r>
              <w:rPr>
                <w:color w:val="000000"/>
                <w:sz w:val="24"/>
                <w:lang w:val="fr-FR"/>
              </w:rPr>
            </w:r>
          </w:p>
        </w:tc>
        <w:tc>
          <w:tcPr>
            <w:tcW w:w="1095" w:type="dxa"/>
            <w:tcBorders>
              <w:top w:val="single" w:sz="6" w:space="0" w:color="000000"/>
              <w:left w:val="single" w:sz="12" w:space="0" w:color="000000"/>
              <w:bottom w:val="single" w:sz="12" w:space="0" w:color="000000"/>
              <w:right w:val="single" w:sz="6" w:space="0" w:color="000000"/>
            </w:tcBorders>
            <w:shd w:fill="C0C0C0" w:val="clear"/>
          </w:tcPr>
          <w:p>
            <w:pPr>
              <w:pStyle w:val="Normal"/>
              <w:spacing w:before="60" w:after="60"/>
              <w:jc w:val="center"/>
              <w:rPr>
                <w:b/>
                <w:b/>
                <w:color w:val="000000"/>
                <w:lang w:val="fr-FR"/>
              </w:rPr>
            </w:pPr>
            <w:r>
              <w:rPr>
                <w:b/>
                <w:color w:val="000000"/>
                <w:lang w:val="fr-FR"/>
              </w:rPr>
              <w:t>NS6</w:t>
            </w:r>
          </w:p>
        </w:tc>
        <w:tc>
          <w:tcPr>
            <w:tcW w:w="1094" w:type="dxa"/>
            <w:tcBorders>
              <w:top w:val="single" w:sz="6" w:space="0" w:color="000000"/>
              <w:left w:val="single" w:sz="6" w:space="0" w:color="000000"/>
              <w:bottom w:val="single" w:sz="12" w:space="0" w:color="000000"/>
              <w:right w:val="single" w:sz="6" w:space="0" w:color="000000"/>
            </w:tcBorders>
            <w:shd w:fill="C0C0C0" w:val="clear"/>
          </w:tcPr>
          <w:p>
            <w:pPr>
              <w:pStyle w:val="Normal"/>
              <w:spacing w:before="60" w:after="60"/>
              <w:jc w:val="center"/>
              <w:rPr>
                <w:b/>
                <w:b/>
                <w:color w:val="000000"/>
                <w:lang w:val="fr-FR"/>
              </w:rPr>
            </w:pPr>
            <w:r>
              <w:rPr>
                <w:b/>
                <w:color w:val="000000"/>
                <w:lang w:val="fr-FR"/>
              </w:rPr>
              <w:t>NS4</w:t>
            </w:r>
          </w:p>
        </w:tc>
        <w:tc>
          <w:tcPr>
            <w:tcW w:w="1095" w:type="dxa"/>
            <w:tcBorders>
              <w:top w:val="single" w:sz="6" w:space="0" w:color="000000"/>
              <w:left w:val="single" w:sz="6" w:space="0" w:color="000000"/>
              <w:bottom w:val="single" w:sz="12" w:space="0" w:color="000000"/>
              <w:right w:val="single" w:sz="6" w:space="0" w:color="000000"/>
            </w:tcBorders>
            <w:shd w:fill="C0C0C0" w:val="clear"/>
          </w:tcPr>
          <w:p>
            <w:pPr>
              <w:pStyle w:val="Normal"/>
              <w:spacing w:before="60" w:after="60"/>
              <w:jc w:val="center"/>
              <w:rPr>
                <w:b/>
                <w:b/>
                <w:color w:val="000000"/>
                <w:lang w:val="fr-FR"/>
              </w:rPr>
            </w:pPr>
            <w:r>
              <w:rPr>
                <w:b/>
                <w:color w:val="000000"/>
                <w:lang w:val="fr-FR"/>
              </w:rPr>
              <w:t>NS2</w:t>
            </w:r>
          </w:p>
        </w:tc>
        <w:tc>
          <w:tcPr>
            <w:tcW w:w="1094" w:type="dxa"/>
            <w:tcBorders>
              <w:top w:val="single" w:sz="6" w:space="0" w:color="000000"/>
              <w:left w:val="single" w:sz="6" w:space="0" w:color="000000"/>
              <w:bottom w:val="single" w:sz="12" w:space="0" w:color="000000"/>
              <w:right w:val="single" w:sz="6" w:space="0" w:color="000000"/>
            </w:tcBorders>
            <w:shd w:fill="C0C0C0" w:val="clear"/>
          </w:tcPr>
          <w:p>
            <w:pPr>
              <w:pStyle w:val="Normal"/>
              <w:spacing w:before="60" w:after="60"/>
              <w:jc w:val="center"/>
              <w:rPr>
                <w:b/>
                <w:b/>
                <w:color w:val="000000"/>
                <w:lang w:val="fr-FR"/>
              </w:rPr>
            </w:pPr>
            <w:r>
              <w:rPr>
                <w:b/>
                <w:color w:val="000000"/>
                <w:lang w:val="fr-FR"/>
              </w:rPr>
              <w:t>NS5</w:t>
            </w:r>
          </w:p>
        </w:tc>
        <w:tc>
          <w:tcPr>
            <w:tcW w:w="1094" w:type="dxa"/>
            <w:tcBorders>
              <w:top w:val="single" w:sz="6" w:space="0" w:color="000000"/>
              <w:left w:val="single" w:sz="6" w:space="0" w:color="000000"/>
              <w:bottom w:val="single" w:sz="12" w:space="0" w:color="000000"/>
              <w:right w:val="single" w:sz="6" w:space="0" w:color="000000"/>
            </w:tcBorders>
            <w:shd w:fill="C0C0C0" w:val="clear"/>
          </w:tcPr>
          <w:p>
            <w:pPr>
              <w:pStyle w:val="Normal"/>
              <w:spacing w:before="60" w:after="60"/>
              <w:jc w:val="center"/>
              <w:rPr>
                <w:b/>
                <w:b/>
                <w:color w:val="000000"/>
                <w:lang w:val="fr-FR"/>
              </w:rPr>
            </w:pPr>
            <w:r>
              <w:rPr>
                <w:b/>
                <w:color w:val="000000"/>
                <w:lang w:val="fr-FR"/>
              </w:rPr>
              <w:t>NS1</w:t>
            </w:r>
          </w:p>
        </w:tc>
        <w:tc>
          <w:tcPr>
            <w:tcW w:w="1095" w:type="dxa"/>
            <w:tcBorders>
              <w:top w:val="single" w:sz="6" w:space="0" w:color="000000"/>
              <w:left w:val="single" w:sz="6" w:space="0" w:color="000000"/>
              <w:bottom w:val="single" w:sz="12" w:space="0" w:color="000000"/>
              <w:right w:val="single" w:sz="12" w:space="0" w:color="000000"/>
            </w:tcBorders>
            <w:shd w:fill="C0C0C0" w:val="clear"/>
          </w:tcPr>
          <w:p>
            <w:pPr>
              <w:pStyle w:val="Normal"/>
              <w:spacing w:before="60" w:after="60"/>
              <w:jc w:val="center"/>
              <w:rPr>
                <w:b/>
                <w:b/>
                <w:color w:val="000000"/>
                <w:lang w:val="fr-FR"/>
              </w:rPr>
            </w:pPr>
            <w:r>
              <w:rPr>
                <w:b/>
                <w:color w:val="000000"/>
                <w:lang w:val="fr-FR"/>
              </w:rPr>
              <w:t>NS3</w:t>
            </w:r>
          </w:p>
        </w:tc>
      </w:tr>
      <w:tr>
        <w:trPr>
          <w:cantSplit w:val="true"/>
        </w:trPr>
        <w:tc>
          <w:tcPr>
            <w:tcW w:w="2426" w:type="dxa"/>
            <w:tcBorders>
              <w:top w:val="single" w:sz="12" w:space="0" w:color="000000"/>
              <w:left w:val="single" w:sz="12" w:space="0" w:color="000000"/>
              <w:bottom w:val="single" w:sz="12" w:space="0" w:color="000000"/>
              <w:right w:val="single" w:sz="12" w:space="0" w:color="000000"/>
            </w:tcBorders>
            <w:shd w:fill="C0C0C0" w:val="clear"/>
          </w:tcPr>
          <w:p>
            <w:pPr>
              <w:pStyle w:val="Normal"/>
              <w:spacing w:before="60" w:after="60"/>
              <w:rPr>
                <w:b/>
                <w:b/>
                <w:sz w:val="24"/>
                <w:lang w:val="en-AU"/>
              </w:rPr>
            </w:pPr>
            <w:r>
              <w:rPr>
                <w:b/>
                <w:sz w:val="24"/>
                <w:lang w:val="en-AU"/>
              </w:rPr>
              <w:t>FOM#6b</w:t>
            </w:r>
          </w:p>
        </w:tc>
        <w:tc>
          <w:tcPr>
            <w:tcW w:w="1095" w:type="dxa"/>
            <w:tcBorders>
              <w:top w:val="single" w:sz="12" w:space="0" w:color="000000"/>
              <w:left w:val="single" w:sz="12" w:space="0" w:color="000000"/>
              <w:bottom w:val="single" w:sz="6" w:space="0" w:color="000000"/>
              <w:right w:val="single" w:sz="6" w:space="0" w:color="000000"/>
            </w:tcBorders>
            <w:shd w:fill="C0C0C0" w:val="clear"/>
          </w:tcPr>
          <w:p>
            <w:pPr>
              <w:pStyle w:val="Normal"/>
              <w:spacing w:before="60" w:after="60"/>
              <w:jc w:val="center"/>
              <w:rPr>
                <w:color w:val="000000"/>
                <w:lang w:val="en-AU"/>
              </w:rPr>
            </w:pPr>
            <w:r>
              <w:rPr>
                <w:color w:val="000000"/>
                <w:lang w:val="en-AU"/>
              </w:rPr>
              <w:t>10.1798</w:t>
            </w:r>
          </w:p>
        </w:tc>
        <w:tc>
          <w:tcPr>
            <w:tcW w:w="1094" w:type="dxa"/>
            <w:tcBorders>
              <w:top w:val="single" w:sz="12" w:space="0" w:color="000000"/>
              <w:left w:val="single" w:sz="6" w:space="0" w:color="000000"/>
              <w:bottom w:val="single" w:sz="6" w:space="0" w:color="000000"/>
              <w:right w:val="single" w:sz="6" w:space="0" w:color="000000"/>
            </w:tcBorders>
            <w:shd w:fill="C0C0C0" w:val="clear"/>
          </w:tcPr>
          <w:p>
            <w:pPr>
              <w:pStyle w:val="Normal"/>
              <w:spacing w:before="60" w:after="60"/>
              <w:jc w:val="center"/>
              <w:rPr>
                <w:color w:val="000000"/>
                <w:lang w:val="en-AU"/>
              </w:rPr>
            </w:pPr>
            <w:r>
              <w:rPr>
                <w:color w:val="000000"/>
                <w:lang w:val="en-AU"/>
              </w:rPr>
              <w:t>8.0699</w:t>
            </w:r>
          </w:p>
        </w:tc>
        <w:tc>
          <w:tcPr>
            <w:tcW w:w="1095" w:type="dxa"/>
            <w:tcBorders>
              <w:top w:val="single" w:sz="12" w:space="0" w:color="000000"/>
              <w:left w:val="single" w:sz="6" w:space="0" w:color="000000"/>
              <w:bottom w:val="single" w:sz="6" w:space="0" w:color="000000"/>
              <w:right w:val="single" w:sz="6" w:space="0" w:color="000000"/>
            </w:tcBorders>
            <w:shd w:fill="C0C0C0" w:val="clear"/>
          </w:tcPr>
          <w:p>
            <w:pPr>
              <w:pStyle w:val="Normal"/>
              <w:spacing w:before="60" w:after="60"/>
              <w:jc w:val="center"/>
              <w:rPr>
                <w:color w:val="000000"/>
                <w:lang w:val="en-AU"/>
              </w:rPr>
            </w:pPr>
            <w:r>
              <w:rPr>
                <w:color w:val="000000"/>
                <w:lang w:val="en-AU"/>
              </w:rPr>
              <w:t>7.258</w:t>
            </w:r>
          </w:p>
        </w:tc>
        <w:tc>
          <w:tcPr>
            <w:tcW w:w="1094" w:type="dxa"/>
            <w:tcBorders>
              <w:top w:val="single" w:sz="12" w:space="0" w:color="000000"/>
              <w:left w:val="single" w:sz="6" w:space="0" w:color="000000"/>
              <w:bottom w:val="single" w:sz="6" w:space="0" w:color="000000"/>
              <w:right w:val="single" w:sz="6" w:space="0" w:color="000000"/>
            </w:tcBorders>
            <w:shd w:fill="C0C0C0" w:val="clear"/>
          </w:tcPr>
          <w:p>
            <w:pPr>
              <w:pStyle w:val="Normal"/>
              <w:spacing w:before="60" w:after="60"/>
              <w:jc w:val="center"/>
              <w:rPr>
                <w:color w:val="000000"/>
                <w:lang w:val="en-AU"/>
              </w:rPr>
            </w:pPr>
            <w:r>
              <w:rPr>
                <w:color w:val="000000"/>
                <w:lang w:val="en-AU"/>
              </w:rPr>
              <w:t>7.1044</w:t>
            </w:r>
          </w:p>
        </w:tc>
        <w:tc>
          <w:tcPr>
            <w:tcW w:w="1094" w:type="dxa"/>
            <w:tcBorders>
              <w:top w:val="single" w:sz="12" w:space="0" w:color="000000"/>
              <w:left w:val="single" w:sz="6" w:space="0" w:color="000000"/>
              <w:bottom w:val="single" w:sz="6" w:space="0" w:color="000000"/>
              <w:right w:val="single" w:sz="6" w:space="0" w:color="000000"/>
            </w:tcBorders>
            <w:shd w:fill="C0C0C0" w:val="clear"/>
          </w:tcPr>
          <w:p>
            <w:pPr>
              <w:pStyle w:val="Normal"/>
              <w:spacing w:before="60" w:after="60"/>
              <w:jc w:val="center"/>
              <w:rPr>
                <w:color w:val="000000"/>
                <w:lang w:val="en-AU"/>
              </w:rPr>
            </w:pPr>
            <w:r>
              <w:rPr>
                <w:color w:val="000000"/>
                <w:lang w:val="en-AU"/>
              </w:rPr>
              <w:t>5.824</w:t>
            </w:r>
          </w:p>
        </w:tc>
        <w:tc>
          <w:tcPr>
            <w:tcW w:w="1095" w:type="dxa"/>
            <w:tcBorders>
              <w:top w:val="single" w:sz="12" w:space="0" w:color="000000"/>
              <w:left w:val="single" w:sz="6" w:space="0" w:color="000000"/>
              <w:bottom w:val="single" w:sz="6" w:space="0" w:color="000000"/>
              <w:right w:val="single" w:sz="12" w:space="0" w:color="000000"/>
            </w:tcBorders>
            <w:shd w:fill="C0C0C0" w:val="clear"/>
          </w:tcPr>
          <w:p>
            <w:pPr>
              <w:pStyle w:val="Normal"/>
              <w:spacing w:before="60" w:after="60"/>
              <w:jc w:val="center"/>
              <w:rPr>
                <w:color w:val="000000"/>
                <w:lang w:val="en-AU"/>
              </w:rPr>
            </w:pPr>
            <w:r>
              <w:rPr>
                <w:color w:val="000000"/>
                <w:lang w:val="en-AU"/>
              </w:rPr>
              <w:t>4.2657</w:t>
            </w:r>
          </w:p>
        </w:tc>
      </w:tr>
      <w:tr>
        <w:trPr>
          <w:cantSplit w:val="true"/>
        </w:trPr>
        <w:tc>
          <w:tcPr>
            <w:tcW w:w="2426" w:type="dxa"/>
            <w:tcBorders/>
            <w:shd w:fill="C0C0C0" w:val="clear"/>
          </w:tcPr>
          <w:p>
            <w:pPr>
              <w:pStyle w:val="Normal"/>
              <w:snapToGrid w:val="false"/>
              <w:spacing w:before="60" w:after="60"/>
              <w:jc w:val="right"/>
              <w:rPr>
                <w:color w:val="000000"/>
                <w:sz w:val="24"/>
                <w:lang w:val="en-AU"/>
              </w:rPr>
            </w:pPr>
            <w:r>
              <w:rPr>
                <w:color w:val="000000"/>
                <w:sz w:val="24"/>
                <w:lang w:val="en-AU"/>
              </w:rPr>
            </w:r>
          </w:p>
        </w:tc>
        <w:tc>
          <w:tcPr>
            <w:tcW w:w="1095" w:type="dxa"/>
            <w:tcBorders>
              <w:top w:val="single" w:sz="6" w:space="0" w:color="000000"/>
              <w:left w:val="single" w:sz="12" w:space="0" w:color="000000"/>
              <w:bottom w:val="single" w:sz="12" w:space="0" w:color="000000"/>
              <w:right w:val="single" w:sz="6" w:space="0" w:color="000000"/>
            </w:tcBorders>
            <w:shd w:fill="C0C0C0" w:val="clear"/>
          </w:tcPr>
          <w:p>
            <w:pPr>
              <w:pStyle w:val="Normal"/>
              <w:spacing w:before="60" w:after="60"/>
              <w:jc w:val="center"/>
              <w:rPr>
                <w:b/>
                <w:b/>
                <w:color w:val="000000"/>
                <w:lang w:val="en-AU"/>
              </w:rPr>
            </w:pPr>
            <w:r>
              <w:rPr>
                <w:b/>
                <w:color w:val="000000"/>
                <w:lang w:val="en-AU"/>
              </w:rPr>
              <w:t>NS6</w:t>
            </w:r>
          </w:p>
        </w:tc>
        <w:tc>
          <w:tcPr>
            <w:tcW w:w="1094" w:type="dxa"/>
            <w:tcBorders>
              <w:top w:val="single" w:sz="6" w:space="0" w:color="000000"/>
              <w:left w:val="single" w:sz="6" w:space="0" w:color="000000"/>
              <w:bottom w:val="single" w:sz="12" w:space="0" w:color="000000"/>
              <w:right w:val="single" w:sz="6" w:space="0" w:color="000000"/>
            </w:tcBorders>
            <w:shd w:fill="C0C0C0" w:val="clear"/>
          </w:tcPr>
          <w:p>
            <w:pPr>
              <w:pStyle w:val="Normal"/>
              <w:spacing w:before="60" w:after="60"/>
              <w:jc w:val="center"/>
              <w:rPr>
                <w:b/>
                <w:b/>
                <w:color w:val="000000"/>
                <w:lang w:val="fr-FR"/>
              </w:rPr>
            </w:pPr>
            <w:r>
              <w:rPr>
                <w:b/>
                <w:color w:val="000000"/>
                <w:lang w:val="fr-FR"/>
              </w:rPr>
              <w:t>NS4</w:t>
            </w:r>
          </w:p>
        </w:tc>
        <w:tc>
          <w:tcPr>
            <w:tcW w:w="1095" w:type="dxa"/>
            <w:tcBorders>
              <w:top w:val="single" w:sz="6" w:space="0" w:color="000000"/>
              <w:left w:val="single" w:sz="6" w:space="0" w:color="000000"/>
              <w:bottom w:val="single" w:sz="12" w:space="0" w:color="000000"/>
              <w:right w:val="single" w:sz="6" w:space="0" w:color="000000"/>
            </w:tcBorders>
            <w:shd w:fill="C0C0C0" w:val="clear"/>
          </w:tcPr>
          <w:p>
            <w:pPr>
              <w:pStyle w:val="Normal"/>
              <w:spacing w:before="60" w:after="60"/>
              <w:jc w:val="center"/>
              <w:rPr>
                <w:b/>
                <w:b/>
                <w:color w:val="000000"/>
                <w:lang w:val="fr-FR"/>
              </w:rPr>
            </w:pPr>
            <w:r>
              <w:rPr>
                <w:b/>
                <w:color w:val="000000"/>
                <w:lang w:val="fr-FR"/>
              </w:rPr>
              <w:t>NS1</w:t>
            </w:r>
          </w:p>
        </w:tc>
        <w:tc>
          <w:tcPr>
            <w:tcW w:w="1094" w:type="dxa"/>
            <w:tcBorders>
              <w:top w:val="single" w:sz="6" w:space="0" w:color="000000"/>
              <w:left w:val="single" w:sz="6" w:space="0" w:color="000000"/>
              <w:bottom w:val="single" w:sz="12" w:space="0" w:color="000000"/>
              <w:right w:val="single" w:sz="6" w:space="0" w:color="000000"/>
            </w:tcBorders>
            <w:shd w:fill="C0C0C0" w:val="clear"/>
          </w:tcPr>
          <w:p>
            <w:pPr>
              <w:pStyle w:val="Normal"/>
              <w:spacing w:before="60" w:after="60"/>
              <w:jc w:val="center"/>
              <w:rPr>
                <w:b/>
                <w:b/>
                <w:color w:val="000000"/>
                <w:lang w:val="fr-FR"/>
              </w:rPr>
            </w:pPr>
            <w:r>
              <w:rPr>
                <w:b/>
                <w:color w:val="000000"/>
                <w:lang w:val="fr-FR"/>
              </w:rPr>
              <w:t>NS2</w:t>
            </w:r>
          </w:p>
        </w:tc>
        <w:tc>
          <w:tcPr>
            <w:tcW w:w="1094" w:type="dxa"/>
            <w:tcBorders>
              <w:top w:val="single" w:sz="6" w:space="0" w:color="000000"/>
              <w:left w:val="single" w:sz="6" w:space="0" w:color="000000"/>
              <w:bottom w:val="single" w:sz="12" w:space="0" w:color="000000"/>
              <w:right w:val="single" w:sz="6" w:space="0" w:color="000000"/>
            </w:tcBorders>
            <w:shd w:fill="C0C0C0" w:val="clear"/>
          </w:tcPr>
          <w:p>
            <w:pPr>
              <w:pStyle w:val="Normal"/>
              <w:spacing w:before="60" w:after="60"/>
              <w:jc w:val="center"/>
              <w:rPr>
                <w:b/>
                <w:b/>
                <w:color w:val="000000"/>
                <w:lang w:val="en-AU"/>
              </w:rPr>
            </w:pPr>
            <w:r>
              <w:rPr>
                <w:b/>
                <w:color w:val="000000"/>
                <w:lang w:val="en-AU"/>
              </w:rPr>
              <w:t>NS3</w:t>
            </w:r>
          </w:p>
        </w:tc>
        <w:tc>
          <w:tcPr>
            <w:tcW w:w="1095" w:type="dxa"/>
            <w:tcBorders>
              <w:top w:val="single" w:sz="6" w:space="0" w:color="000000"/>
              <w:left w:val="single" w:sz="6" w:space="0" w:color="000000"/>
              <w:bottom w:val="single" w:sz="12" w:space="0" w:color="000000"/>
              <w:right w:val="single" w:sz="12" w:space="0" w:color="000000"/>
            </w:tcBorders>
            <w:shd w:fill="C0C0C0" w:val="clear"/>
          </w:tcPr>
          <w:p>
            <w:pPr>
              <w:pStyle w:val="Normal"/>
              <w:spacing w:before="60" w:after="60"/>
              <w:jc w:val="center"/>
              <w:rPr>
                <w:b/>
                <w:b/>
                <w:color w:val="000000"/>
                <w:lang w:val="en-AU"/>
              </w:rPr>
            </w:pPr>
            <w:r>
              <w:rPr>
                <w:b/>
                <w:color w:val="000000"/>
                <w:lang w:val="en-AU"/>
              </w:rPr>
              <w:t>NS5</w:t>
            </w:r>
          </w:p>
        </w:tc>
      </w:tr>
      <w:tr>
        <w:trPr>
          <w:cantSplit w:val="true"/>
        </w:trPr>
        <w:tc>
          <w:tcPr>
            <w:tcW w:w="2426" w:type="dxa"/>
            <w:tcBorders>
              <w:top w:val="single" w:sz="12" w:space="0" w:color="000000"/>
              <w:left w:val="single" w:sz="12" w:space="0" w:color="000000"/>
              <w:bottom w:val="single" w:sz="12" w:space="0" w:color="000000"/>
              <w:right w:val="single" w:sz="12" w:space="0" w:color="000000"/>
            </w:tcBorders>
            <w:shd w:fill="C0C0C0" w:val="clear"/>
          </w:tcPr>
          <w:p>
            <w:pPr>
              <w:pStyle w:val="Normal"/>
              <w:spacing w:before="60" w:after="60"/>
              <w:rPr>
                <w:b/>
                <w:b/>
                <w:sz w:val="24"/>
                <w:lang w:val="en-AU"/>
              </w:rPr>
            </w:pPr>
            <w:r>
              <w:rPr>
                <w:b/>
                <w:sz w:val="24"/>
                <w:lang w:val="en-AU"/>
              </w:rPr>
              <w:t>FOM#6c</w:t>
            </w:r>
          </w:p>
        </w:tc>
        <w:tc>
          <w:tcPr>
            <w:tcW w:w="1095" w:type="dxa"/>
            <w:tcBorders>
              <w:top w:val="single" w:sz="12" w:space="0" w:color="000000"/>
              <w:left w:val="single" w:sz="12" w:space="0" w:color="000000"/>
              <w:bottom w:val="single" w:sz="6" w:space="0" w:color="000000"/>
              <w:right w:val="single" w:sz="6" w:space="0" w:color="000000"/>
            </w:tcBorders>
            <w:shd w:fill="C0C0C0" w:val="clear"/>
          </w:tcPr>
          <w:p>
            <w:pPr>
              <w:pStyle w:val="Normal"/>
              <w:spacing w:before="60" w:after="60"/>
              <w:jc w:val="center"/>
              <w:rPr>
                <w:color w:val="000000"/>
                <w:lang w:val="en-AU"/>
              </w:rPr>
            </w:pPr>
            <w:r>
              <w:rPr>
                <w:color w:val="000000"/>
                <w:lang w:val="en-AU"/>
              </w:rPr>
              <w:t>7.9647</w:t>
            </w:r>
          </w:p>
        </w:tc>
        <w:tc>
          <w:tcPr>
            <w:tcW w:w="1094" w:type="dxa"/>
            <w:tcBorders>
              <w:top w:val="single" w:sz="12" w:space="0" w:color="000000"/>
              <w:left w:val="single" w:sz="6" w:space="0" w:color="000000"/>
              <w:bottom w:val="single" w:sz="6" w:space="0" w:color="000000"/>
              <w:right w:val="single" w:sz="6" w:space="0" w:color="000000"/>
            </w:tcBorders>
            <w:shd w:fill="C0C0C0" w:val="clear"/>
          </w:tcPr>
          <w:p>
            <w:pPr>
              <w:pStyle w:val="Normal"/>
              <w:spacing w:before="60" w:after="60"/>
              <w:jc w:val="center"/>
              <w:rPr>
                <w:color w:val="000000"/>
                <w:lang w:val="en-AU"/>
              </w:rPr>
            </w:pPr>
            <w:r>
              <w:rPr>
                <w:color w:val="000000"/>
                <w:lang w:val="en-AU"/>
              </w:rPr>
              <w:t>6.2515</w:t>
            </w:r>
          </w:p>
        </w:tc>
        <w:tc>
          <w:tcPr>
            <w:tcW w:w="1095" w:type="dxa"/>
            <w:tcBorders>
              <w:top w:val="single" w:sz="12" w:space="0" w:color="000000"/>
              <w:left w:val="single" w:sz="6" w:space="0" w:color="000000"/>
              <w:bottom w:val="single" w:sz="6" w:space="0" w:color="000000"/>
              <w:right w:val="single" w:sz="6" w:space="0" w:color="000000"/>
            </w:tcBorders>
            <w:shd w:fill="C0C0C0" w:val="clear"/>
          </w:tcPr>
          <w:p>
            <w:pPr>
              <w:pStyle w:val="Normal"/>
              <w:spacing w:before="60" w:after="60"/>
              <w:jc w:val="center"/>
              <w:rPr>
                <w:color w:val="000000"/>
                <w:lang w:val="en-AU"/>
              </w:rPr>
            </w:pPr>
            <w:r>
              <w:rPr>
                <w:color w:val="000000"/>
                <w:lang w:val="en-AU"/>
              </w:rPr>
              <w:t>5.9248</w:t>
            </w:r>
          </w:p>
        </w:tc>
        <w:tc>
          <w:tcPr>
            <w:tcW w:w="1094" w:type="dxa"/>
            <w:tcBorders>
              <w:top w:val="single" w:sz="12" w:space="0" w:color="000000"/>
              <w:left w:val="single" w:sz="6" w:space="0" w:color="000000"/>
              <w:bottom w:val="single" w:sz="6" w:space="0" w:color="000000"/>
              <w:right w:val="single" w:sz="6" w:space="0" w:color="000000"/>
            </w:tcBorders>
            <w:shd w:fill="C0C0C0" w:val="clear"/>
          </w:tcPr>
          <w:p>
            <w:pPr>
              <w:pStyle w:val="Normal"/>
              <w:spacing w:before="60" w:after="60"/>
              <w:jc w:val="center"/>
              <w:rPr>
                <w:color w:val="000000"/>
                <w:lang w:val="en-AU"/>
              </w:rPr>
            </w:pPr>
            <w:r>
              <w:rPr>
                <w:color w:val="000000"/>
                <w:lang w:val="en-AU"/>
              </w:rPr>
              <w:t>4.5490</w:t>
            </w:r>
          </w:p>
        </w:tc>
        <w:tc>
          <w:tcPr>
            <w:tcW w:w="1094" w:type="dxa"/>
            <w:tcBorders>
              <w:top w:val="single" w:sz="12" w:space="0" w:color="000000"/>
              <w:left w:val="single" w:sz="6" w:space="0" w:color="000000"/>
              <w:bottom w:val="single" w:sz="6" w:space="0" w:color="000000"/>
              <w:right w:val="single" w:sz="6" w:space="0" w:color="000000"/>
            </w:tcBorders>
            <w:shd w:fill="C0C0C0" w:val="clear"/>
          </w:tcPr>
          <w:p>
            <w:pPr>
              <w:pStyle w:val="Normal"/>
              <w:spacing w:before="60" w:after="60"/>
              <w:jc w:val="center"/>
              <w:rPr>
                <w:color w:val="000000"/>
                <w:lang w:val="en-AU"/>
              </w:rPr>
            </w:pPr>
            <w:r>
              <w:rPr>
                <w:color w:val="000000"/>
                <w:lang w:val="en-AU"/>
              </w:rPr>
              <w:t>3.9159</w:t>
            </w:r>
          </w:p>
        </w:tc>
        <w:tc>
          <w:tcPr>
            <w:tcW w:w="1095" w:type="dxa"/>
            <w:tcBorders>
              <w:top w:val="single" w:sz="12" w:space="0" w:color="000000"/>
              <w:left w:val="single" w:sz="6" w:space="0" w:color="000000"/>
              <w:bottom w:val="single" w:sz="6" w:space="0" w:color="000000"/>
              <w:right w:val="single" w:sz="12" w:space="0" w:color="000000"/>
            </w:tcBorders>
            <w:shd w:fill="C0C0C0" w:val="clear"/>
          </w:tcPr>
          <w:p>
            <w:pPr>
              <w:pStyle w:val="Normal"/>
              <w:spacing w:before="60" w:after="60"/>
              <w:jc w:val="center"/>
              <w:rPr>
                <w:color w:val="000000"/>
                <w:lang w:val="en-AU"/>
              </w:rPr>
            </w:pPr>
            <w:r>
              <w:rPr>
                <w:color w:val="000000"/>
                <w:lang w:val="en-AU"/>
              </w:rPr>
              <w:t>2.85</w:t>
            </w:r>
          </w:p>
        </w:tc>
      </w:tr>
      <w:tr>
        <w:trPr>
          <w:cantSplit w:val="true"/>
        </w:trPr>
        <w:tc>
          <w:tcPr>
            <w:tcW w:w="2426" w:type="dxa"/>
            <w:tcBorders/>
            <w:shd w:fill="C0C0C0" w:val="clear"/>
          </w:tcPr>
          <w:p>
            <w:pPr>
              <w:pStyle w:val="Normal"/>
              <w:snapToGrid w:val="false"/>
              <w:spacing w:before="60" w:after="60"/>
              <w:jc w:val="right"/>
              <w:rPr>
                <w:color w:val="000000"/>
                <w:sz w:val="24"/>
                <w:lang w:val="en-AU"/>
              </w:rPr>
            </w:pPr>
            <w:r>
              <w:rPr>
                <w:color w:val="000000"/>
                <w:sz w:val="24"/>
                <w:lang w:val="en-AU"/>
              </w:rPr>
            </w:r>
          </w:p>
        </w:tc>
        <w:tc>
          <w:tcPr>
            <w:tcW w:w="1095" w:type="dxa"/>
            <w:tcBorders>
              <w:top w:val="single" w:sz="6" w:space="0" w:color="000000"/>
              <w:left w:val="single" w:sz="12" w:space="0" w:color="000000"/>
              <w:bottom w:val="single" w:sz="12" w:space="0" w:color="000000"/>
              <w:right w:val="single" w:sz="6" w:space="0" w:color="000000"/>
            </w:tcBorders>
            <w:shd w:fill="C0C0C0" w:val="clear"/>
          </w:tcPr>
          <w:p>
            <w:pPr>
              <w:pStyle w:val="Normal"/>
              <w:spacing w:before="60" w:after="60"/>
              <w:jc w:val="center"/>
              <w:rPr>
                <w:b/>
                <w:b/>
                <w:color w:val="000000"/>
                <w:lang w:val="en-AU"/>
              </w:rPr>
            </w:pPr>
            <w:r>
              <w:rPr>
                <w:b/>
                <w:color w:val="000000"/>
                <w:lang w:val="en-AU"/>
              </w:rPr>
              <w:t>NS6</w:t>
            </w:r>
          </w:p>
        </w:tc>
        <w:tc>
          <w:tcPr>
            <w:tcW w:w="1094" w:type="dxa"/>
            <w:tcBorders>
              <w:top w:val="single" w:sz="6" w:space="0" w:color="000000"/>
              <w:left w:val="single" w:sz="6" w:space="0" w:color="000000"/>
              <w:bottom w:val="single" w:sz="12" w:space="0" w:color="000000"/>
              <w:right w:val="single" w:sz="6" w:space="0" w:color="000000"/>
            </w:tcBorders>
            <w:shd w:fill="C0C0C0" w:val="clear"/>
          </w:tcPr>
          <w:p>
            <w:pPr>
              <w:pStyle w:val="Normal"/>
              <w:spacing w:before="60" w:after="60"/>
              <w:jc w:val="center"/>
              <w:rPr>
                <w:b/>
                <w:b/>
                <w:color w:val="000000"/>
                <w:lang w:val="fr-FR"/>
              </w:rPr>
            </w:pPr>
            <w:r>
              <w:rPr>
                <w:b/>
                <w:color w:val="000000"/>
                <w:lang w:val="fr-FR"/>
              </w:rPr>
              <w:t>NS1</w:t>
            </w:r>
          </w:p>
        </w:tc>
        <w:tc>
          <w:tcPr>
            <w:tcW w:w="1095" w:type="dxa"/>
            <w:tcBorders>
              <w:top w:val="single" w:sz="6" w:space="0" w:color="000000"/>
              <w:left w:val="single" w:sz="6" w:space="0" w:color="000000"/>
              <w:bottom w:val="single" w:sz="12" w:space="0" w:color="000000"/>
              <w:right w:val="single" w:sz="6" w:space="0" w:color="000000"/>
            </w:tcBorders>
            <w:shd w:fill="C0C0C0" w:val="clear"/>
          </w:tcPr>
          <w:p>
            <w:pPr>
              <w:pStyle w:val="Normal"/>
              <w:spacing w:before="60" w:after="60"/>
              <w:jc w:val="center"/>
              <w:rPr>
                <w:b/>
                <w:b/>
                <w:color w:val="000000"/>
                <w:lang w:val="fr-FR"/>
              </w:rPr>
            </w:pPr>
            <w:r>
              <w:rPr>
                <w:b/>
                <w:color w:val="000000"/>
                <w:lang w:val="fr-FR"/>
              </w:rPr>
              <w:t>NS4</w:t>
            </w:r>
          </w:p>
        </w:tc>
        <w:tc>
          <w:tcPr>
            <w:tcW w:w="1094" w:type="dxa"/>
            <w:tcBorders>
              <w:top w:val="single" w:sz="6" w:space="0" w:color="000000"/>
              <w:left w:val="single" w:sz="6" w:space="0" w:color="000000"/>
              <w:bottom w:val="single" w:sz="12" w:space="0" w:color="000000"/>
              <w:right w:val="single" w:sz="6" w:space="0" w:color="000000"/>
            </w:tcBorders>
            <w:shd w:fill="C0C0C0" w:val="clear"/>
          </w:tcPr>
          <w:p>
            <w:pPr>
              <w:pStyle w:val="Normal"/>
              <w:spacing w:before="60" w:after="60"/>
              <w:jc w:val="center"/>
              <w:rPr>
                <w:b/>
                <w:b/>
                <w:color w:val="000000"/>
                <w:lang w:val="fr-FR"/>
              </w:rPr>
            </w:pPr>
            <w:r>
              <w:rPr>
                <w:b/>
                <w:color w:val="000000"/>
                <w:lang w:val="fr-FR"/>
              </w:rPr>
              <w:t>NS2</w:t>
            </w:r>
          </w:p>
        </w:tc>
        <w:tc>
          <w:tcPr>
            <w:tcW w:w="1094" w:type="dxa"/>
            <w:tcBorders>
              <w:top w:val="single" w:sz="6" w:space="0" w:color="000000"/>
              <w:left w:val="single" w:sz="6" w:space="0" w:color="000000"/>
              <w:bottom w:val="single" w:sz="12" w:space="0" w:color="000000"/>
              <w:right w:val="single" w:sz="6" w:space="0" w:color="000000"/>
            </w:tcBorders>
            <w:shd w:fill="C0C0C0" w:val="clear"/>
          </w:tcPr>
          <w:p>
            <w:pPr>
              <w:pStyle w:val="Normal"/>
              <w:spacing w:before="60" w:after="60"/>
              <w:jc w:val="center"/>
              <w:rPr>
                <w:b/>
                <w:b/>
                <w:color w:val="000000"/>
                <w:lang w:val="en-AU"/>
              </w:rPr>
            </w:pPr>
            <w:r>
              <w:rPr>
                <w:b/>
                <w:color w:val="000000"/>
                <w:lang w:val="en-AU"/>
              </w:rPr>
              <w:t>NS3</w:t>
            </w:r>
          </w:p>
        </w:tc>
        <w:tc>
          <w:tcPr>
            <w:tcW w:w="1095" w:type="dxa"/>
            <w:tcBorders>
              <w:top w:val="single" w:sz="6" w:space="0" w:color="000000"/>
              <w:left w:val="single" w:sz="6" w:space="0" w:color="000000"/>
              <w:bottom w:val="single" w:sz="12" w:space="0" w:color="000000"/>
              <w:right w:val="single" w:sz="12" w:space="0" w:color="000000"/>
            </w:tcBorders>
            <w:shd w:fill="C0C0C0" w:val="clear"/>
          </w:tcPr>
          <w:p>
            <w:pPr>
              <w:pStyle w:val="Normal"/>
              <w:spacing w:before="60" w:after="60"/>
              <w:jc w:val="center"/>
              <w:rPr>
                <w:b/>
                <w:b/>
                <w:color w:val="000000"/>
                <w:lang w:val="en-AU"/>
              </w:rPr>
            </w:pPr>
            <w:r>
              <w:rPr>
                <w:b/>
                <w:color w:val="000000"/>
                <w:lang w:val="en-AU"/>
              </w:rPr>
              <w:t>NS5</w:t>
            </w:r>
          </w:p>
        </w:tc>
      </w:tr>
      <w:tr>
        <w:trPr>
          <w:cantSplit w:val="true"/>
        </w:trPr>
        <w:tc>
          <w:tcPr>
            <w:tcW w:w="2426" w:type="dxa"/>
            <w:tcBorders>
              <w:top w:val="single" w:sz="12" w:space="0" w:color="000000"/>
              <w:left w:val="single" w:sz="12" w:space="0" w:color="000000"/>
              <w:bottom w:val="single" w:sz="12" w:space="0" w:color="000000"/>
              <w:right w:val="single" w:sz="12" w:space="0" w:color="000000"/>
            </w:tcBorders>
            <w:shd w:fill="C0C0C0" w:val="clear"/>
          </w:tcPr>
          <w:p>
            <w:pPr>
              <w:pStyle w:val="Normal"/>
              <w:spacing w:before="60" w:after="60"/>
              <w:rPr>
                <w:b/>
                <w:b/>
                <w:sz w:val="24"/>
                <w:lang w:val="en-AU"/>
              </w:rPr>
            </w:pPr>
            <w:r>
              <w:rPr>
                <w:b/>
                <w:sz w:val="24"/>
                <w:lang w:val="en-AU"/>
              </w:rPr>
              <w:t>FOM#7a</w:t>
            </w:r>
          </w:p>
        </w:tc>
        <w:tc>
          <w:tcPr>
            <w:tcW w:w="1095" w:type="dxa"/>
            <w:tcBorders>
              <w:top w:val="single" w:sz="12" w:space="0" w:color="000000"/>
              <w:left w:val="single" w:sz="12" w:space="0" w:color="000000"/>
              <w:bottom w:val="single" w:sz="6" w:space="0" w:color="000000"/>
              <w:right w:val="single" w:sz="6" w:space="0" w:color="000000"/>
            </w:tcBorders>
            <w:shd w:fill="C0C0C0" w:val="clear"/>
          </w:tcPr>
          <w:p>
            <w:pPr>
              <w:pStyle w:val="Normal"/>
              <w:spacing w:before="60" w:after="60"/>
              <w:jc w:val="center"/>
              <w:rPr>
                <w:color w:val="000000"/>
                <w:lang w:val="fr-FR"/>
              </w:rPr>
            </w:pPr>
            <w:r>
              <w:rPr>
                <w:color w:val="000000"/>
                <w:lang w:val="fr-FR"/>
              </w:rPr>
              <w:t>6.5104</w:t>
            </w:r>
          </w:p>
        </w:tc>
        <w:tc>
          <w:tcPr>
            <w:tcW w:w="1094" w:type="dxa"/>
            <w:tcBorders>
              <w:top w:val="single" w:sz="12" w:space="0" w:color="000000"/>
              <w:left w:val="single" w:sz="6" w:space="0" w:color="000000"/>
              <w:bottom w:val="single" w:sz="6" w:space="0" w:color="000000"/>
              <w:right w:val="single" w:sz="6" w:space="0" w:color="000000"/>
            </w:tcBorders>
            <w:shd w:fill="C0C0C0" w:val="clear"/>
          </w:tcPr>
          <w:p>
            <w:pPr>
              <w:pStyle w:val="Normal"/>
              <w:spacing w:before="60" w:after="60"/>
              <w:jc w:val="center"/>
              <w:rPr>
                <w:color w:val="000000"/>
                <w:lang w:val="fr-FR"/>
              </w:rPr>
            </w:pPr>
            <w:r>
              <w:rPr>
                <w:color w:val="000000"/>
                <w:lang w:val="fr-FR"/>
              </w:rPr>
              <w:t>5.3229</w:t>
            </w:r>
          </w:p>
        </w:tc>
        <w:tc>
          <w:tcPr>
            <w:tcW w:w="1095" w:type="dxa"/>
            <w:tcBorders>
              <w:top w:val="single" w:sz="12" w:space="0" w:color="000000"/>
              <w:left w:val="single" w:sz="6" w:space="0" w:color="000000"/>
              <w:bottom w:val="single" w:sz="6" w:space="0" w:color="000000"/>
              <w:right w:val="single" w:sz="6" w:space="0" w:color="000000"/>
            </w:tcBorders>
            <w:shd w:fill="C0C0C0" w:val="clear"/>
          </w:tcPr>
          <w:p>
            <w:pPr>
              <w:pStyle w:val="Normal"/>
              <w:spacing w:before="60" w:after="60"/>
              <w:jc w:val="center"/>
              <w:rPr>
                <w:color w:val="000000"/>
                <w:lang w:val="fr-FR"/>
              </w:rPr>
            </w:pPr>
            <w:r>
              <w:rPr>
                <w:color w:val="000000"/>
                <w:lang w:val="fr-FR"/>
              </w:rPr>
              <w:t>4.8125</w:t>
            </w:r>
          </w:p>
        </w:tc>
        <w:tc>
          <w:tcPr>
            <w:tcW w:w="1094" w:type="dxa"/>
            <w:tcBorders>
              <w:top w:val="single" w:sz="12" w:space="0" w:color="000000"/>
              <w:left w:val="single" w:sz="6" w:space="0" w:color="000000"/>
              <w:bottom w:val="single" w:sz="6" w:space="0" w:color="000000"/>
              <w:right w:val="single" w:sz="6" w:space="0" w:color="000000"/>
            </w:tcBorders>
            <w:shd w:fill="C0C0C0" w:val="clear"/>
          </w:tcPr>
          <w:p>
            <w:pPr>
              <w:pStyle w:val="Normal"/>
              <w:spacing w:before="60" w:after="60"/>
              <w:jc w:val="center"/>
              <w:rPr>
                <w:color w:val="000000"/>
                <w:lang w:val="fr-FR"/>
              </w:rPr>
            </w:pPr>
            <w:r>
              <w:rPr>
                <w:color w:val="000000"/>
                <w:lang w:val="fr-FR"/>
              </w:rPr>
              <w:t>3.8021</w:t>
            </w:r>
          </w:p>
        </w:tc>
        <w:tc>
          <w:tcPr>
            <w:tcW w:w="1094" w:type="dxa"/>
            <w:tcBorders>
              <w:top w:val="single" w:sz="12" w:space="0" w:color="000000"/>
              <w:left w:val="single" w:sz="6" w:space="0" w:color="000000"/>
              <w:bottom w:val="single" w:sz="6" w:space="0" w:color="000000"/>
              <w:right w:val="single" w:sz="6" w:space="0" w:color="000000"/>
            </w:tcBorders>
            <w:shd w:fill="C0C0C0" w:val="clear"/>
          </w:tcPr>
          <w:p>
            <w:pPr>
              <w:pStyle w:val="Normal"/>
              <w:spacing w:before="60" w:after="60"/>
              <w:jc w:val="center"/>
              <w:rPr>
                <w:color w:val="000000"/>
                <w:lang w:val="fr-FR"/>
              </w:rPr>
            </w:pPr>
            <w:r>
              <w:rPr>
                <w:color w:val="000000"/>
                <w:lang w:val="fr-FR"/>
              </w:rPr>
              <w:t>3.4688</w:t>
            </w:r>
          </w:p>
        </w:tc>
        <w:tc>
          <w:tcPr>
            <w:tcW w:w="1095" w:type="dxa"/>
            <w:tcBorders>
              <w:top w:val="single" w:sz="12" w:space="0" w:color="000000"/>
              <w:left w:val="single" w:sz="6" w:space="0" w:color="000000"/>
              <w:bottom w:val="single" w:sz="6" w:space="0" w:color="000000"/>
              <w:right w:val="single" w:sz="12" w:space="0" w:color="000000"/>
            </w:tcBorders>
            <w:shd w:fill="C0C0C0" w:val="clear"/>
          </w:tcPr>
          <w:p>
            <w:pPr>
              <w:pStyle w:val="Normal"/>
              <w:spacing w:before="60" w:after="60"/>
              <w:jc w:val="center"/>
              <w:rPr>
                <w:color w:val="000000"/>
                <w:lang w:val="fr-FR"/>
              </w:rPr>
            </w:pPr>
            <w:r>
              <w:rPr>
                <w:color w:val="000000"/>
                <w:lang w:val="fr-FR"/>
              </w:rPr>
              <w:t>3.2917</w:t>
            </w:r>
          </w:p>
        </w:tc>
      </w:tr>
      <w:tr>
        <w:trPr>
          <w:cantSplit w:val="true"/>
        </w:trPr>
        <w:tc>
          <w:tcPr>
            <w:tcW w:w="2426" w:type="dxa"/>
            <w:tcBorders/>
            <w:shd w:fill="C0C0C0" w:val="clear"/>
          </w:tcPr>
          <w:p>
            <w:pPr>
              <w:pStyle w:val="Normal"/>
              <w:snapToGrid w:val="false"/>
              <w:spacing w:before="60" w:after="60"/>
              <w:jc w:val="right"/>
              <w:rPr>
                <w:color w:val="000000"/>
                <w:sz w:val="24"/>
                <w:lang w:val="fr-FR"/>
              </w:rPr>
            </w:pPr>
            <w:r>
              <w:rPr>
                <w:color w:val="000000"/>
                <w:sz w:val="24"/>
                <w:lang w:val="fr-FR"/>
              </w:rPr>
            </w:r>
          </w:p>
        </w:tc>
        <w:tc>
          <w:tcPr>
            <w:tcW w:w="1095" w:type="dxa"/>
            <w:tcBorders>
              <w:top w:val="single" w:sz="6" w:space="0" w:color="000000"/>
              <w:left w:val="single" w:sz="12" w:space="0" w:color="000000"/>
              <w:bottom w:val="single" w:sz="4" w:space="0" w:color="000000"/>
              <w:right w:val="single" w:sz="6" w:space="0" w:color="000000"/>
            </w:tcBorders>
            <w:shd w:fill="C0C0C0" w:val="clear"/>
          </w:tcPr>
          <w:p>
            <w:pPr>
              <w:pStyle w:val="Normal"/>
              <w:spacing w:before="60" w:after="60"/>
              <w:jc w:val="center"/>
              <w:rPr>
                <w:b/>
                <w:b/>
                <w:color w:val="000000"/>
                <w:lang w:val="fr-FR"/>
              </w:rPr>
            </w:pPr>
            <w:r>
              <w:rPr>
                <w:b/>
                <w:color w:val="000000"/>
                <w:lang w:val="fr-FR"/>
              </w:rPr>
              <w:t>NS5</w:t>
            </w:r>
          </w:p>
        </w:tc>
        <w:tc>
          <w:tcPr>
            <w:tcW w:w="1094" w:type="dxa"/>
            <w:tcBorders>
              <w:top w:val="single" w:sz="6" w:space="0" w:color="000000"/>
              <w:left w:val="single" w:sz="6" w:space="0" w:color="000000"/>
              <w:bottom w:val="single" w:sz="4" w:space="0" w:color="000000"/>
              <w:right w:val="single" w:sz="6" w:space="0" w:color="000000"/>
            </w:tcBorders>
            <w:shd w:fill="C0C0C0" w:val="clear"/>
          </w:tcPr>
          <w:p>
            <w:pPr>
              <w:pStyle w:val="Normal"/>
              <w:spacing w:before="60" w:after="60"/>
              <w:jc w:val="center"/>
              <w:rPr>
                <w:b/>
                <w:b/>
                <w:color w:val="000000"/>
                <w:lang w:val="fr-FR"/>
              </w:rPr>
            </w:pPr>
            <w:r>
              <w:rPr>
                <w:b/>
                <w:color w:val="000000"/>
                <w:lang w:val="fr-FR"/>
              </w:rPr>
              <w:t>NS2</w:t>
            </w:r>
          </w:p>
        </w:tc>
        <w:tc>
          <w:tcPr>
            <w:tcW w:w="1095" w:type="dxa"/>
            <w:tcBorders>
              <w:top w:val="single" w:sz="6" w:space="0" w:color="000000"/>
              <w:left w:val="single" w:sz="6" w:space="0" w:color="000000"/>
              <w:bottom w:val="single" w:sz="4" w:space="0" w:color="000000"/>
              <w:right w:val="single" w:sz="6" w:space="0" w:color="000000"/>
            </w:tcBorders>
            <w:shd w:fill="C0C0C0" w:val="clear"/>
          </w:tcPr>
          <w:p>
            <w:pPr>
              <w:pStyle w:val="Normal"/>
              <w:spacing w:before="60" w:after="60"/>
              <w:jc w:val="center"/>
              <w:rPr>
                <w:b/>
                <w:b/>
                <w:color w:val="000000"/>
                <w:lang w:val="fr-FR"/>
              </w:rPr>
            </w:pPr>
            <w:r>
              <w:rPr>
                <w:b/>
                <w:color w:val="000000"/>
                <w:lang w:val="fr-FR"/>
              </w:rPr>
              <w:t>NS4</w:t>
            </w:r>
          </w:p>
        </w:tc>
        <w:tc>
          <w:tcPr>
            <w:tcW w:w="1094" w:type="dxa"/>
            <w:tcBorders>
              <w:top w:val="single" w:sz="6" w:space="0" w:color="000000"/>
              <w:left w:val="single" w:sz="6" w:space="0" w:color="000000"/>
              <w:bottom w:val="single" w:sz="4" w:space="0" w:color="000000"/>
              <w:right w:val="single" w:sz="6" w:space="0" w:color="000000"/>
            </w:tcBorders>
            <w:shd w:fill="C0C0C0" w:val="clear"/>
          </w:tcPr>
          <w:p>
            <w:pPr>
              <w:pStyle w:val="Normal"/>
              <w:spacing w:before="60" w:after="60"/>
              <w:jc w:val="center"/>
              <w:rPr>
                <w:b/>
                <w:b/>
                <w:color w:val="000000"/>
                <w:lang w:val="fr-FR"/>
              </w:rPr>
            </w:pPr>
            <w:r>
              <w:rPr>
                <w:b/>
                <w:color w:val="000000"/>
                <w:lang w:val="fr-FR"/>
              </w:rPr>
              <w:t>NS3</w:t>
            </w:r>
          </w:p>
        </w:tc>
        <w:tc>
          <w:tcPr>
            <w:tcW w:w="1094" w:type="dxa"/>
            <w:tcBorders>
              <w:top w:val="single" w:sz="6" w:space="0" w:color="000000"/>
              <w:left w:val="single" w:sz="6" w:space="0" w:color="000000"/>
              <w:bottom w:val="single" w:sz="4" w:space="0" w:color="000000"/>
              <w:right w:val="single" w:sz="6" w:space="0" w:color="000000"/>
            </w:tcBorders>
            <w:shd w:fill="C0C0C0" w:val="clear"/>
          </w:tcPr>
          <w:p>
            <w:pPr>
              <w:pStyle w:val="Normal"/>
              <w:spacing w:before="60" w:after="60"/>
              <w:jc w:val="center"/>
              <w:rPr>
                <w:b/>
                <w:b/>
                <w:color w:val="000000"/>
                <w:lang w:val="fr-FR"/>
              </w:rPr>
            </w:pPr>
            <w:r>
              <w:rPr>
                <w:b/>
                <w:color w:val="000000"/>
                <w:lang w:val="fr-FR"/>
              </w:rPr>
              <w:t>NS6</w:t>
            </w:r>
          </w:p>
        </w:tc>
        <w:tc>
          <w:tcPr>
            <w:tcW w:w="1095" w:type="dxa"/>
            <w:tcBorders>
              <w:top w:val="single" w:sz="6" w:space="0" w:color="000000"/>
              <w:left w:val="single" w:sz="6" w:space="0" w:color="000000"/>
              <w:bottom w:val="single" w:sz="4" w:space="0" w:color="000000"/>
              <w:right w:val="single" w:sz="12" w:space="0" w:color="000000"/>
            </w:tcBorders>
            <w:shd w:fill="C0C0C0" w:val="clear"/>
          </w:tcPr>
          <w:p>
            <w:pPr>
              <w:pStyle w:val="Normal"/>
              <w:spacing w:before="60" w:after="60"/>
              <w:jc w:val="center"/>
              <w:rPr>
                <w:b/>
                <w:b/>
                <w:color w:val="000000"/>
                <w:lang w:val="fr-FR"/>
              </w:rPr>
            </w:pPr>
            <w:r>
              <w:rPr>
                <w:b/>
                <w:color w:val="000000"/>
                <w:lang w:val="fr-FR"/>
              </w:rPr>
              <w:t>NS1</w:t>
            </w:r>
          </w:p>
        </w:tc>
      </w:tr>
      <w:tr>
        <w:trPr>
          <w:cantSplit w:val="true"/>
        </w:trPr>
        <w:tc>
          <w:tcPr>
            <w:tcW w:w="2426" w:type="dxa"/>
            <w:tcBorders>
              <w:top w:val="single" w:sz="12" w:space="0" w:color="000000"/>
              <w:left w:val="single" w:sz="12" w:space="0" w:color="000000"/>
              <w:bottom w:val="single" w:sz="12" w:space="0" w:color="000000"/>
              <w:right w:val="single" w:sz="12" w:space="0" w:color="000000"/>
            </w:tcBorders>
            <w:shd w:fill="C0C0C0" w:val="clear"/>
          </w:tcPr>
          <w:p>
            <w:pPr>
              <w:pStyle w:val="Normal"/>
              <w:spacing w:before="60" w:after="60"/>
              <w:rPr>
                <w:b/>
                <w:b/>
                <w:sz w:val="24"/>
                <w:lang w:val="en-AU"/>
              </w:rPr>
            </w:pPr>
            <w:r>
              <w:rPr>
                <w:b/>
                <w:sz w:val="24"/>
                <w:lang w:val="en-AU"/>
              </w:rPr>
              <w:t>FOM#7b</w:t>
            </w:r>
          </w:p>
        </w:tc>
        <w:tc>
          <w:tcPr>
            <w:tcW w:w="1095" w:type="dxa"/>
            <w:tcBorders>
              <w:top w:val="single" w:sz="4" w:space="0" w:color="000000"/>
              <w:left w:val="single" w:sz="12" w:space="0" w:color="000000"/>
              <w:bottom w:val="single" w:sz="6" w:space="0" w:color="000000"/>
              <w:right w:val="single" w:sz="6" w:space="0" w:color="000000"/>
            </w:tcBorders>
            <w:shd w:fill="C0C0C0" w:val="clear"/>
          </w:tcPr>
          <w:p>
            <w:pPr>
              <w:pStyle w:val="Normal"/>
              <w:spacing w:before="60" w:after="60"/>
              <w:jc w:val="center"/>
              <w:rPr>
                <w:color w:val="000000"/>
                <w:lang w:val="en-AU"/>
              </w:rPr>
            </w:pPr>
            <w:r>
              <w:rPr>
                <w:color w:val="000000"/>
                <w:lang w:val="en-AU"/>
              </w:rPr>
              <w:t>4.2432</w:t>
            </w:r>
          </w:p>
        </w:tc>
        <w:tc>
          <w:tcPr>
            <w:tcW w:w="1094" w:type="dxa"/>
            <w:tcBorders>
              <w:top w:val="single" w:sz="4" w:space="0" w:color="000000"/>
              <w:left w:val="single" w:sz="6" w:space="0" w:color="000000"/>
              <w:bottom w:val="single" w:sz="6" w:space="0" w:color="000000"/>
              <w:right w:val="single" w:sz="6" w:space="0" w:color="000000"/>
            </w:tcBorders>
            <w:shd w:fill="C0C0C0" w:val="clear"/>
          </w:tcPr>
          <w:p>
            <w:pPr>
              <w:pStyle w:val="Normal"/>
              <w:spacing w:before="60" w:after="60"/>
              <w:jc w:val="center"/>
              <w:rPr>
                <w:color w:val="000000"/>
                <w:lang w:val="en-AU"/>
              </w:rPr>
            </w:pPr>
            <w:r>
              <w:rPr>
                <w:color w:val="000000"/>
                <w:lang w:val="en-AU"/>
              </w:rPr>
              <w:t>-2.3479</w:t>
            </w:r>
          </w:p>
        </w:tc>
        <w:tc>
          <w:tcPr>
            <w:tcW w:w="1095" w:type="dxa"/>
            <w:tcBorders>
              <w:top w:val="single" w:sz="4" w:space="0" w:color="000000"/>
              <w:left w:val="single" w:sz="6" w:space="0" w:color="000000"/>
              <w:bottom w:val="single" w:sz="6" w:space="0" w:color="000000"/>
              <w:right w:val="single" w:sz="6" w:space="0" w:color="000000"/>
            </w:tcBorders>
            <w:shd w:fill="C0C0C0" w:val="clear"/>
          </w:tcPr>
          <w:p>
            <w:pPr>
              <w:pStyle w:val="Normal"/>
              <w:spacing w:before="60" w:after="60"/>
              <w:jc w:val="center"/>
              <w:rPr>
                <w:color w:val="000000"/>
                <w:lang w:val="en-AU"/>
              </w:rPr>
            </w:pPr>
            <w:r>
              <w:rPr>
                <w:color w:val="000000"/>
                <w:lang w:val="en-AU"/>
              </w:rPr>
              <w:t>-9.1099</w:t>
            </w:r>
          </w:p>
        </w:tc>
        <w:tc>
          <w:tcPr>
            <w:tcW w:w="1094" w:type="dxa"/>
            <w:tcBorders>
              <w:top w:val="single" w:sz="4" w:space="0" w:color="000000"/>
              <w:left w:val="single" w:sz="6" w:space="0" w:color="000000"/>
              <w:bottom w:val="single" w:sz="6" w:space="0" w:color="000000"/>
              <w:right w:val="single" w:sz="6" w:space="0" w:color="000000"/>
            </w:tcBorders>
            <w:shd w:fill="C0C0C0" w:val="clear"/>
          </w:tcPr>
          <w:p>
            <w:pPr>
              <w:pStyle w:val="Normal"/>
              <w:spacing w:before="60" w:after="60"/>
              <w:jc w:val="center"/>
              <w:rPr>
                <w:color w:val="000000"/>
                <w:lang w:val="en-AU"/>
              </w:rPr>
            </w:pPr>
            <w:r>
              <w:rPr>
                <w:color w:val="000000"/>
                <w:lang w:val="en-AU"/>
              </w:rPr>
              <w:t>-20.4534</w:t>
            </w:r>
          </w:p>
        </w:tc>
        <w:tc>
          <w:tcPr>
            <w:tcW w:w="1094" w:type="dxa"/>
            <w:tcBorders>
              <w:top w:val="single" w:sz="4" w:space="0" w:color="000000"/>
              <w:left w:val="single" w:sz="6" w:space="0" w:color="000000"/>
              <w:bottom w:val="single" w:sz="6" w:space="0" w:color="000000"/>
              <w:right w:val="single" w:sz="6" w:space="0" w:color="000000"/>
            </w:tcBorders>
            <w:shd w:fill="C0C0C0" w:val="clear"/>
          </w:tcPr>
          <w:p>
            <w:pPr>
              <w:pStyle w:val="Normal"/>
              <w:spacing w:before="60" w:after="60"/>
              <w:jc w:val="center"/>
              <w:rPr>
                <w:color w:val="000000"/>
                <w:lang w:val="en-AU"/>
              </w:rPr>
            </w:pPr>
            <w:r>
              <w:rPr>
                <w:color w:val="000000"/>
                <w:lang w:val="en-AU"/>
              </w:rPr>
              <w:t>-31.8353</w:t>
            </w:r>
          </w:p>
        </w:tc>
        <w:tc>
          <w:tcPr>
            <w:tcW w:w="1095" w:type="dxa"/>
            <w:tcBorders>
              <w:top w:val="single" w:sz="4" w:space="0" w:color="000000"/>
              <w:left w:val="single" w:sz="6" w:space="0" w:color="000000"/>
              <w:bottom w:val="single" w:sz="6" w:space="0" w:color="000000"/>
              <w:right w:val="single" w:sz="12" w:space="0" w:color="000000"/>
            </w:tcBorders>
            <w:shd w:fill="C0C0C0" w:val="clear"/>
          </w:tcPr>
          <w:p>
            <w:pPr>
              <w:pStyle w:val="Normal"/>
              <w:spacing w:before="60" w:after="60"/>
              <w:jc w:val="center"/>
              <w:rPr>
                <w:color w:val="000000"/>
                <w:lang w:val="en-AU"/>
              </w:rPr>
            </w:pPr>
            <w:r>
              <w:rPr>
                <w:color w:val="000000"/>
                <w:lang w:val="en-AU"/>
              </w:rPr>
              <w:t>-42.9414</w:t>
            </w:r>
          </w:p>
        </w:tc>
      </w:tr>
      <w:tr>
        <w:trPr>
          <w:cantSplit w:val="true"/>
        </w:trPr>
        <w:tc>
          <w:tcPr>
            <w:tcW w:w="2426" w:type="dxa"/>
            <w:tcBorders/>
            <w:shd w:fill="C0C0C0" w:val="clear"/>
          </w:tcPr>
          <w:p>
            <w:pPr>
              <w:pStyle w:val="Normal"/>
              <w:snapToGrid w:val="false"/>
              <w:spacing w:before="60" w:after="60"/>
              <w:jc w:val="right"/>
              <w:rPr>
                <w:color w:val="000000"/>
                <w:sz w:val="24"/>
                <w:lang w:val="en-AU"/>
              </w:rPr>
            </w:pPr>
            <w:r>
              <w:rPr>
                <w:color w:val="000000"/>
                <w:sz w:val="24"/>
                <w:lang w:val="en-AU"/>
              </w:rPr>
            </w:r>
          </w:p>
        </w:tc>
        <w:tc>
          <w:tcPr>
            <w:tcW w:w="1095" w:type="dxa"/>
            <w:tcBorders>
              <w:top w:val="single" w:sz="6" w:space="0" w:color="000000"/>
              <w:left w:val="single" w:sz="12" w:space="0" w:color="000000"/>
              <w:bottom w:val="single" w:sz="12" w:space="0" w:color="000000"/>
              <w:right w:val="single" w:sz="6" w:space="0" w:color="000000"/>
            </w:tcBorders>
            <w:shd w:fill="C0C0C0" w:val="clear"/>
          </w:tcPr>
          <w:p>
            <w:pPr>
              <w:pStyle w:val="Normal"/>
              <w:spacing w:before="60" w:after="60"/>
              <w:jc w:val="center"/>
              <w:rPr>
                <w:b/>
                <w:b/>
                <w:color w:val="000000"/>
                <w:lang w:val="en-AU"/>
              </w:rPr>
            </w:pPr>
            <w:r>
              <w:rPr>
                <w:b/>
                <w:color w:val="000000"/>
                <w:lang w:val="en-AU"/>
              </w:rPr>
              <w:t>NS5</w:t>
            </w:r>
          </w:p>
        </w:tc>
        <w:tc>
          <w:tcPr>
            <w:tcW w:w="1094" w:type="dxa"/>
            <w:tcBorders>
              <w:top w:val="single" w:sz="6" w:space="0" w:color="000000"/>
              <w:left w:val="single" w:sz="6" w:space="0" w:color="000000"/>
              <w:bottom w:val="single" w:sz="12" w:space="0" w:color="000000"/>
              <w:right w:val="single" w:sz="6" w:space="0" w:color="000000"/>
            </w:tcBorders>
            <w:shd w:fill="C0C0C0" w:val="clear"/>
          </w:tcPr>
          <w:p>
            <w:pPr>
              <w:pStyle w:val="Normal"/>
              <w:spacing w:before="60" w:after="60"/>
              <w:jc w:val="center"/>
              <w:rPr>
                <w:b/>
                <w:b/>
                <w:color w:val="000000"/>
                <w:lang w:val="fr-FR"/>
              </w:rPr>
            </w:pPr>
            <w:r>
              <w:rPr>
                <w:b/>
                <w:color w:val="000000"/>
                <w:lang w:val="fr-FR"/>
              </w:rPr>
              <w:t>NS2</w:t>
            </w:r>
          </w:p>
        </w:tc>
        <w:tc>
          <w:tcPr>
            <w:tcW w:w="1095" w:type="dxa"/>
            <w:tcBorders>
              <w:top w:val="single" w:sz="6" w:space="0" w:color="000000"/>
              <w:left w:val="single" w:sz="6" w:space="0" w:color="000000"/>
              <w:bottom w:val="single" w:sz="12" w:space="0" w:color="000000"/>
              <w:right w:val="single" w:sz="6" w:space="0" w:color="000000"/>
            </w:tcBorders>
            <w:shd w:fill="C0C0C0" w:val="clear"/>
          </w:tcPr>
          <w:p>
            <w:pPr>
              <w:pStyle w:val="Normal"/>
              <w:spacing w:before="60" w:after="60"/>
              <w:jc w:val="center"/>
              <w:rPr>
                <w:b/>
                <w:b/>
                <w:color w:val="000000"/>
                <w:lang w:val="fr-FR"/>
              </w:rPr>
            </w:pPr>
            <w:r>
              <w:rPr>
                <w:b/>
                <w:color w:val="000000"/>
                <w:lang w:val="fr-FR"/>
              </w:rPr>
              <w:t>NS3</w:t>
            </w:r>
          </w:p>
        </w:tc>
        <w:tc>
          <w:tcPr>
            <w:tcW w:w="1094" w:type="dxa"/>
            <w:tcBorders>
              <w:top w:val="single" w:sz="6" w:space="0" w:color="000000"/>
              <w:left w:val="single" w:sz="6" w:space="0" w:color="000000"/>
              <w:bottom w:val="single" w:sz="12" w:space="0" w:color="000000"/>
              <w:right w:val="single" w:sz="6" w:space="0" w:color="000000"/>
            </w:tcBorders>
            <w:shd w:fill="C0C0C0" w:val="clear"/>
          </w:tcPr>
          <w:p>
            <w:pPr>
              <w:pStyle w:val="Normal"/>
              <w:spacing w:before="60" w:after="60"/>
              <w:jc w:val="center"/>
              <w:rPr>
                <w:b/>
                <w:b/>
                <w:color w:val="000000"/>
                <w:lang w:val="fr-FR"/>
              </w:rPr>
            </w:pPr>
            <w:r>
              <w:rPr>
                <w:b/>
                <w:color w:val="000000"/>
                <w:lang w:val="fr-FR"/>
              </w:rPr>
              <w:t>NS4</w:t>
            </w:r>
          </w:p>
        </w:tc>
        <w:tc>
          <w:tcPr>
            <w:tcW w:w="1094" w:type="dxa"/>
            <w:tcBorders>
              <w:top w:val="single" w:sz="6" w:space="0" w:color="000000"/>
              <w:left w:val="single" w:sz="6" w:space="0" w:color="000000"/>
              <w:bottom w:val="single" w:sz="12" w:space="0" w:color="000000"/>
              <w:right w:val="single" w:sz="6" w:space="0" w:color="000000"/>
            </w:tcBorders>
            <w:shd w:fill="C0C0C0" w:val="clear"/>
          </w:tcPr>
          <w:p>
            <w:pPr>
              <w:pStyle w:val="Normal"/>
              <w:spacing w:before="60" w:after="60"/>
              <w:jc w:val="center"/>
              <w:rPr>
                <w:b/>
                <w:b/>
                <w:color w:val="000000"/>
                <w:lang w:val="en-AU"/>
              </w:rPr>
            </w:pPr>
            <w:r>
              <w:rPr>
                <w:b/>
                <w:color w:val="000000"/>
                <w:lang w:val="en-AU"/>
              </w:rPr>
              <w:t>NS1</w:t>
            </w:r>
          </w:p>
        </w:tc>
        <w:tc>
          <w:tcPr>
            <w:tcW w:w="1095" w:type="dxa"/>
            <w:tcBorders>
              <w:top w:val="single" w:sz="6" w:space="0" w:color="000000"/>
              <w:left w:val="single" w:sz="6" w:space="0" w:color="000000"/>
              <w:bottom w:val="single" w:sz="12" w:space="0" w:color="000000"/>
              <w:right w:val="single" w:sz="12" w:space="0" w:color="000000"/>
            </w:tcBorders>
            <w:shd w:fill="C0C0C0" w:val="clear"/>
          </w:tcPr>
          <w:p>
            <w:pPr>
              <w:pStyle w:val="Normal"/>
              <w:spacing w:before="60" w:after="60"/>
              <w:jc w:val="center"/>
              <w:rPr>
                <w:b/>
                <w:b/>
                <w:color w:val="000000"/>
                <w:lang w:val="en-AU"/>
              </w:rPr>
            </w:pPr>
            <w:r>
              <w:rPr>
                <w:b/>
                <w:color w:val="000000"/>
                <w:lang w:val="en-AU"/>
              </w:rPr>
              <w:t>NS6</w:t>
            </w:r>
          </w:p>
        </w:tc>
      </w:tr>
      <w:tr>
        <w:trPr>
          <w:cantSplit w:val="true"/>
        </w:trPr>
        <w:tc>
          <w:tcPr>
            <w:tcW w:w="2426" w:type="dxa"/>
            <w:tcBorders>
              <w:top w:val="single" w:sz="12" w:space="0" w:color="000000"/>
              <w:left w:val="single" w:sz="12" w:space="0" w:color="000000"/>
              <w:bottom w:val="single" w:sz="12" w:space="0" w:color="000000"/>
              <w:right w:val="single" w:sz="12" w:space="0" w:color="000000"/>
            </w:tcBorders>
            <w:shd w:fill="C0C0C0" w:val="clear"/>
          </w:tcPr>
          <w:p>
            <w:pPr>
              <w:pStyle w:val="Normal"/>
              <w:spacing w:before="60" w:after="60"/>
              <w:rPr>
                <w:b/>
                <w:b/>
                <w:sz w:val="24"/>
                <w:lang w:val="en-AU"/>
              </w:rPr>
            </w:pPr>
            <w:r>
              <w:rPr>
                <w:b/>
                <w:sz w:val="24"/>
                <w:lang w:val="en-AU"/>
              </w:rPr>
              <w:t>FOM#10a</w:t>
            </w:r>
          </w:p>
        </w:tc>
        <w:tc>
          <w:tcPr>
            <w:tcW w:w="1095" w:type="dxa"/>
            <w:tcBorders>
              <w:top w:val="single" w:sz="12" w:space="0" w:color="000000"/>
              <w:left w:val="single" w:sz="12" w:space="0" w:color="000000"/>
              <w:bottom w:val="single" w:sz="6" w:space="0" w:color="000000"/>
              <w:right w:val="single" w:sz="6" w:space="0" w:color="000000"/>
            </w:tcBorders>
            <w:shd w:fill="C0C0C0" w:val="clear"/>
          </w:tcPr>
          <w:p>
            <w:pPr>
              <w:pStyle w:val="Normal"/>
              <w:spacing w:before="60" w:after="60"/>
              <w:jc w:val="center"/>
              <w:rPr>
                <w:color w:val="000000"/>
                <w:lang w:val="fr-FR"/>
              </w:rPr>
            </w:pPr>
            <w:r>
              <w:rPr>
                <w:color w:val="000000"/>
                <w:lang w:val="fr-FR"/>
              </w:rPr>
              <w:t>3.0387</w:t>
            </w:r>
          </w:p>
        </w:tc>
        <w:tc>
          <w:tcPr>
            <w:tcW w:w="1094" w:type="dxa"/>
            <w:tcBorders>
              <w:top w:val="single" w:sz="12" w:space="0" w:color="000000"/>
              <w:left w:val="single" w:sz="6" w:space="0" w:color="000000"/>
              <w:bottom w:val="single" w:sz="6" w:space="0" w:color="000000"/>
              <w:right w:val="single" w:sz="6" w:space="0" w:color="000000"/>
            </w:tcBorders>
            <w:shd w:fill="C0C0C0" w:val="clear"/>
          </w:tcPr>
          <w:p>
            <w:pPr>
              <w:pStyle w:val="Normal"/>
              <w:spacing w:before="60" w:after="60"/>
              <w:jc w:val="center"/>
              <w:rPr>
                <w:color w:val="000000"/>
                <w:lang w:val="fr-FR"/>
              </w:rPr>
            </w:pPr>
            <w:r>
              <w:rPr>
                <w:color w:val="000000"/>
                <w:lang w:val="fr-FR"/>
              </w:rPr>
              <w:t>1.7575</w:t>
            </w:r>
          </w:p>
        </w:tc>
        <w:tc>
          <w:tcPr>
            <w:tcW w:w="1095" w:type="dxa"/>
            <w:tcBorders>
              <w:top w:val="single" w:sz="12" w:space="0" w:color="000000"/>
              <w:left w:val="single" w:sz="6" w:space="0" w:color="000000"/>
              <w:bottom w:val="single" w:sz="6" w:space="0" w:color="000000"/>
              <w:right w:val="single" w:sz="6" w:space="0" w:color="000000"/>
            </w:tcBorders>
            <w:shd w:fill="C0C0C0" w:val="clear"/>
          </w:tcPr>
          <w:p>
            <w:pPr>
              <w:pStyle w:val="Normal"/>
              <w:spacing w:before="60" w:after="60"/>
              <w:jc w:val="center"/>
              <w:rPr>
                <w:color w:val="000000"/>
                <w:lang w:val="fr-FR"/>
              </w:rPr>
            </w:pPr>
            <w:r>
              <w:rPr>
                <w:color w:val="000000"/>
                <w:lang w:val="fr-FR"/>
              </w:rPr>
              <w:t>1.5281</w:t>
            </w:r>
          </w:p>
        </w:tc>
        <w:tc>
          <w:tcPr>
            <w:tcW w:w="1094" w:type="dxa"/>
            <w:tcBorders>
              <w:top w:val="single" w:sz="12" w:space="0" w:color="000000"/>
              <w:left w:val="single" w:sz="6" w:space="0" w:color="000000"/>
              <w:bottom w:val="single" w:sz="6" w:space="0" w:color="000000"/>
              <w:right w:val="single" w:sz="6" w:space="0" w:color="000000"/>
            </w:tcBorders>
            <w:shd w:fill="C0C0C0" w:val="clear"/>
          </w:tcPr>
          <w:p>
            <w:pPr>
              <w:pStyle w:val="Normal"/>
              <w:spacing w:before="60" w:after="60"/>
              <w:jc w:val="center"/>
              <w:rPr>
                <w:color w:val="000000"/>
                <w:lang w:val="fr-FR"/>
              </w:rPr>
            </w:pPr>
            <w:r>
              <w:rPr>
                <w:color w:val="000000"/>
                <w:lang w:val="fr-FR"/>
              </w:rPr>
              <w:t>1.4948</w:t>
            </w:r>
          </w:p>
        </w:tc>
        <w:tc>
          <w:tcPr>
            <w:tcW w:w="1094" w:type="dxa"/>
            <w:tcBorders>
              <w:top w:val="single" w:sz="12" w:space="0" w:color="000000"/>
              <w:left w:val="single" w:sz="6" w:space="0" w:color="000000"/>
              <w:bottom w:val="single" w:sz="6" w:space="0" w:color="000000"/>
              <w:right w:val="single" w:sz="6" w:space="0" w:color="000000"/>
            </w:tcBorders>
            <w:shd w:fill="C0C0C0" w:val="clear"/>
          </w:tcPr>
          <w:p>
            <w:pPr>
              <w:pStyle w:val="Normal"/>
              <w:spacing w:before="60" w:after="60"/>
              <w:jc w:val="center"/>
              <w:rPr>
                <w:color w:val="000000"/>
                <w:lang w:val="fr-FR"/>
              </w:rPr>
            </w:pPr>
            <w:r>
              <w:rPr>
                <w:color w:val="000000"/>
                <w:lang w:val="fr-FR"/>
              </w:rPr>
              <w:t>1.0221</w:t>
            </w:r>
          </w:p>
        </w:tc>
        <w:tc>
          <w:tcPr>
            <w:tcW w:w="1095" w:type="dxa"/>
            <w:tcBorders>
              <w:top w:val="single" w:sz="12" w:space="0" w:color="000000"/>
              <w:left w:val="single" w:sz="6" w:space="0" w:color="000000"/>
              <w:bottom w:val="single" w:sz="6" w:space="0" w:color="000000"/>
              <w:right w:val="single" w:sz="12" w:space="0" w:color="000000"/>
            </w:tcBorders>
            <w:shd w:fill="C0C0C0" w:val="clear"/>
          </w:tcPr>
          <w:p>
            <w:pPr>
              <w:pStyle w:val="Normal"/>
              <w:spacing w:before="60" w:after="60"/>
              <w:jc w:val="center"/>
              <w:rPr>
                <w:color w:val="000000"/>
                <w:lang w:val="fr-FR"/>
              </w:rPr>
            </w:pPr>
            <w:r>
              <w:rPr>
                <w:color w:val="000000"/>
                <w:lang w:val="fr-FR"/>
              </w:rPr>
              <w:t>0.127</w:t>
            </w:r>
          </w:p>
        </w:tc>
      </w:tr>
      <w:tr>
        <w:trPr>
          <w:cantSplit w:val="true"/>
        </w:trPr>
        <w:tc>
          <w:tcPr>
            <w:tcW w:w="2426" w:type="dxa"/>
            <w:tcBorders/>
            <w:shd w:fill="C0C0C0" w:val="clear"/>
          </w:tcPr>
          <w:p>
            <w:pPr>
              <w:pStyle w:val="Normal"/>
              <w:snapToGrid w:val="false"/>
              <w:spacing w:before="60" w:after="60"/>
              <w:jc w:val="right"/>
              <w:rPr>
                <w:color w:val="000000"/>
                <w:sz w:val="24"/>
                <w:lang w:val="fr-FR"/>
              </w:rPr>
            </w:pPr>
            <w:r>
              <w:rPr>
                <w:color w:val="000000"/>
                <w:sz w:val="24"/>
                <w:lang w:val="fr-FR"/>
              </w:rPr>
            </w:r>
          </w:p>
        </w:tc>
        <w:tc>
          <w:tcPr>
            <w:tcW w:w="1095" w:type="dxa"/>
            <w:tcBorders>
              <w:top w:val="single" w:sz="6" w:space="0" w:color="000000"/>
              <w:left w:val="single" w:sz="12" w:space="0" w:color="000000"/>
              <w:bottom w:val="single" w:sz="12" w:space="0" w:color="000000"/>
              <w:right w:val="single" w:sz="6" w:space="0" w:color="000000"/>
            </w:tcBorders>
            <w:shd w:fill="C0C0C0" w:val="clear"/>
          </w:tcPr>
          <w:p>
            <w:pPr>
              <w:pStyle w:val="Normal"/>
              <w:spacing w:before="60" w:after="60"/>
              <w:jc w:val="center"/>
              <w:rPr>
                <w:b/>
                <w:b/>
                <w:color w:val="000000"/>
                <w:lang w:val="fr-FR"/>
              </w:rPr>
            </w:pPr>
            <w:r>
              <w:rPr>
                <w:b/>
                <w:color w:val="000000"/>
                <w:lang w:val="fr-FR"/>
              </w:rPr>
              <w:t>NS5</w:t>
            </w:r>
          </w:p>
        </w:tc>
        <w:tc>
          <w:tcPr>
            <w:tcW w:w="1094" w:type="dxa"/>
            <w:tcBorders>
              <w:top w:val="single" w:sz="6" w:space="0" w:color="000000"/>
              <w:left w:val="single" w:sz="6" w:space="0" w:color="000000"/>
              <w:bottom w:val="single" w:sz="12" w:space="0" w:color="000000"/>
              <w:right w:val="single" w:sz="6" w:space="0" w:color="000000"/>
            </w:tcBorders>
            <w:shd w:fill="C0C0C0" w:val="clear"/>
          </w:tcPr>
          <w:p>
            <w:pPr>
              <w:pStyle w:val="Normal"/>
              <w:spacing w:before="60" w:after="60"/>
              <w:jc w:val="center"/>
              <w:rPr>
                <w:b/>
                <w:b/>
                <w:color w:val="000000"/>
                <w:lang w:val="fr-FR"/>
              </w:rPr>
            </w:pPr>
            <w:r>
              <w:rPr>
                <w:b/>
                <w:color w:val="000000"/>
                <w:lang w:val="fr-FR"/>
              </w:rPr>
              <w:t>NS4</w:t>
            </w:r>
          </w:p>
        </w:tc>
        <w:tc>
          <w:tcPr>
            <w:tcW w:w="1095" w:type="dxa"/>
            <w:tcBorders>
              <w:top w:val="single" w:sz="6" w:space="0" w:color="000000"/>
              <w:left w:val="single" w:sz="6" w:space="0" w:color="000000"/>
              <w:bottom w:val="single" w:sz="12" w:space="0" w:color="000000"/>
              <w:right w:val="single" w:sz="6" w:space="0" w:color="000000"/>
            </w:tcBorders>
            <w:shd w:fill="C0C0C0" w:val="clear"/>
          </w:tcPr>
          <w:p>
            <w:pPr>
              <w:pStyle w:val="Normal"/>
              <w:spacing w:before="60" w:after="60"/>
              <w:jc w:val="center"/>
              <w:rPr>
                <w:b/>
                <w:b/>
                <w:color w:val="000000"/>
                <w:lang w:val="fr-FR"/>
              </w:rPr>
            </w:pPr>
            <w:r>
              <w:rPr>
                <w:b/>
                <w:color w:val="000000"/>
                <w:lang w:val="fr-FR"/>
              </w:rPr>
              <w:t>NS2</w:t>
            </w:r>
          </w:p>
        </w:tc>
        <w:tc>
          <w:tcPr>
            <w:tcW w:w="1094" w:type="dxa"/>
            <w:tcBorders>
              <w:top w:val="single" w:sz="6" w:space="0" w:color="000000"/>
              <w:left w:val="single" w:sz="6" w:space="0" w:color="000000"/>
              <w:bottom w:val="single" w:sz="12" w:space="0" w:color="000000"/>
              <w:right w:val="single" w:sz="6" w:space="0" w:color="000000"/>
            </w:tcBorders>
            <w:shd w:fill="C0C0C0" w:val="clear"/>
          </w:tcPr>
          <w:p>
            <w:pPr>
              <w:pStyle w:val="Normal"/>
              <w:spacing w:before="60" w:after="60"/>
              <w:jc w:val="center"/>
              <w:rPr>
                <w:b/>
                <w:b/>
                <w:color w:val="000000"/>
                <w:lang w:val="fr-FR"/>
              </w:rPr>
            </w:pPr>
            <w:r>
              <w:rPr>
                <w:b/>
                <w:color w:val="000000"/>
                <w:lang w:val="fr-FR"/>
              </w:rPr>
              <w:t>NS1</w:t>
            </w:r>
          </w:p>
        </w:tc>
        <w:tc>
          <w:tcPr>
            <w:tcW w:w="1094" w:type="dxa"/>
            <w:tcBorders>
              <w:top w:val="single" w:sz="6" w:space="0" w:color="000000"/>
              <w:left w:val="single" w:sz="6" w:space="0" w:color="000000"/>
              <w:bottom w:val="single" w:sz="12" w:space="0" w:color="000000"/>
              <w:right w:val="single" w:sz="6" w:space="0" w:color="000000"/>
            </w:tcBorders>
            <w:shd w:fill="C0C0C0" w:val="clear"/>
          </w:tcPr>
          <w:p>
            <w:pPr>
              <w:pStyle w:val="Normal"/>
              <w:spacing w:before="60" w:after="60"/>
              <w:jc w:val="center"/>
              <w:rPr>
                <w:b/>
                <w:b/>
                <w:color w:val="000000"/>
                <w:lang w:val="fr-FR"/>
              </w:rPr>
            </w:pPr>
            <w:r>
              <w:rPr>
                <w:b/>
                <w:color w:val="000000"/>
                <w:lang w:val="fr-FR"/>
              </w:rPr>
              <w:t>NS3</w:t>
            </w:r>
          </w:p>
        </w:tc>
        <w:tc>
          <w:tcPr>
            <w:tcW w:w="1095" w:type="dxa"/>
            <w:tcBorders>
              <w:top w:val="single" w:sz="6" w:space="0" w:color="000000"/>
              <w:left w:val="single" w:sz="6" w:space="0" w:color="000000"/>
              <w:bottom w:val="single" w:sz="12" w:space="0" w:color="000000"/>
              <w:right w:val="single" w:sz="12" w:space="0" w:color="000000"/>
            </w:tcBorders>
            <w:shd w:fill="C0C0C0" w:val="clear"/>
          </w:tcPr>
          <w:p>
            <w:pPr>
              <w:pStyle w:val="Normal"/>
              <w:spacing w:before="60" w:after="60"/>
              <w:jc w:val="center"/>
              <w:rPr>
                <w:b/>
                <w:b/>
                <w:color w:val="000000"/>
                <w:lang w:val="fr-FR"/>
              </w:rPr>
            </w:pPr>
            <w:r>
              <w:rPr>
                <w:b/>
                <w:color w:val="000000"/>
                <w:lang w:val="fr-FR"/>
              </w:rPr>
              <w:t>NS6</w:t>
            </w:r>
          </w:p>
        </w:tc>
      </w:tr>
      <w:tr>
        <w:trPr>
          <w:cantSplit w:val="true"/>
        </w:trPr>
        <w:tc>
          <w:tcPr>
            <w:tcW w:w="2426" w:type="dxa"/>
            <w:tcBorders>
              <w:top w:val="single" w:sz="12" w:space="0" w:color="000000"/>
              <w:left w:val="single" w:sz="12" w:space="0" w:color="000000"/>
              <w:bottom w:val="single" w:sz="12" w:space="0" w:color="000000"/>
              <w:right w:val="single" w:sz="12" w:space="0" w:color="000000"/>
            </w:tcBorders>
            <w:shd w:fill="C0C0C0" w:val="clear"/>
          </w:tcPr>
          <w:p>
            <w:pPr>
              <w:pStyle w:val="Normal"/>
              <w:spacing w:before="60" w:after="60"/>
              <w:rPr>
                <w:b/>
                <w:b/>
                <w:sz w:val="24"/>
                <w:lang w:val="en-AU"/>
              </w:rPr>
            </w:pPr>
            <w:r>
              <w:rPr>
                <w:b/>
                <w:sz w:val="24"/>
                <w:lang w:val="en-AU"/>
              </w:rPr>
              <w:t>FOM#10b</w:t>
            </w:r>
          </w:p>
        </w:tc>
        <w:tc>
          <w:tcPr>
            <w:tcW w:w="1095" w:type="dxa"/>
            <w:tcBorders>
              <w:top w:val="single" w:sz="12" w:space="0" w:color="000000"/>
              <w:left w:val="single" w:sz="12" w:space="0" w:color="000000"/>
              <w:bottom w:val="single" w:sz="6" w:space="0" w:color="000000"/>
              <w:right w:val="single" w:sz="6" w:space="0" w:color="000000"/>
            </w:tcBorders>
            <w:shd w:fill="C0C0C0" w:val="clear"/>
          </w:tcPr>
          <w:p>
            <w:pPr>
              <w:pStyle w:val="Normal"/>
              <w:spacing w:before="60" w:after="60"/>
              <w:jc w:val="center"/>
              <w:rPr>
                <w:color w:val="000000"/>
                <w:lang w:val="en-AU"/>
              </w:rPr>
            </w:pPr>
            <w:r>
              <w:rPr>
                <w:color w:val="000000"/>
                <w:lang w:val="en-AU"/>
              </w:rPr>
              <w:t>0.641</w:t>
            </w:r>
          </w:p>
        </w:tc>
        <w:tc>
          <w:tcPr>
            <w:tcW w:w="1094" w:type="dxa"/>
            <w:tcBorders>
              <w:top w:val="single" w:sz="12" w:space="0" w:color="000000"/>
              <w:left w:val="single" w:sz="6" w:space="0" w:color="000000"/>
              <w:bottom w:val="single" w:sz="6" w:space="0" w:color="000000"/>
              <w:right w:val="single" w:sz="6" w:space="0" w:color="000000"/>
            </w:tcBorders>
            <w:shd w:fill="C0C0C0" w:val="clear"/>
          </w:tcPr>
          <w:p>
            <w:pPr>
              <w:pStyle w:val="Normal"/>
              <w:spacing w:before="60" w:after="60"/>
              <w:jc w:val="center"/>
              <w:rPr>
                <w:color w:val="000000"/>
                <w:lang w:val="en-AU"/>
              </w:rPr>
            </w:pPr>
            <w:r>
              <w:rPr>
                <w:color w:val="000000"/>
                <w:lang w:val="en-AU"/>
              </w:rPr>
              <w:t>-0.1528</w:t>
            </w:r>
          </w:p>
        </w:tc>
        <w:tc>
          <w:tcPr>
            <w:tcW w:w="1095" w:type="dxa"/>
            <w:tcBorders>
              <w:top w:val="single" w:sz="12" w:space="0" w:color="000000"/>
              <w:left w:val="single" w:sz="6" w:space="0" w:color="000000"/>
              <w:bottom w:val="single" w:sz="6" w:space="0" w:color="000000"/>
              <w:right w:val="single" w:sz="6" w:space="0" w:color="000000"/>
            </w:tcBorders>
            <w:shd w:fill="C0C0C0" w:val="clear"/>
          </w:tcPr>
          <w:p>
            <w:pPr>
              <w:pStyle w:val="Normal"/>
              <w:spacing w:before="60" w:after="60"/>
              <w:jc w:val="center"/>
              <w:rPr>
                <w:color w:val="000000"/>
                <w:lang w:val="en-AU"/>
              </w:rPr>
            </w:pPr>
            <w:r>
              <w:rPr>
                <w:color w:val="000000"/>
                <w:lang w:val="en-AU"/>
              </w:rPr>
              <w:t>-0.1573</w:t>
            </w:r>
          </w:p>
        </w:tc>
        <w:tc>
          <w:tcPr>
            <w:tcW w:w="1094" w:type="dxa"/>
            <w:tcBorders>
              <w:top w:val="single" w:sz="12" w:space="0" w:color="000000"/>
              <w:left w:val="single" w:sz="6" w:space="0" w:color="000000"/>
              <w:bottom w:val="single" w:sz="6" w:space="0" w:color="000000"/>
              <w:right w:val="single" w:sz="6" w:space="0" w:color="000000"/>
            </w:tcBorders>
            <w:shd w:fill="C0C0C0" w:val="clear"/>
          </w:tcPr>
          <w:p>
            <w:pPr>
              <w:pStyle w:val="Normal"/>
              <w:spacing w:before="60" w:after="60"/>
              <w:jc w:val="center"/>
              <w:rPr>
                <w:color w:val="000000"/>
                <w:lang w:val="en-AU"/>
              </w:rPr>
            </w:pPr>
            <w:r>
              <w:rPr>
                <w:color w:val="000000"/>
                <w:lang w:val="en-AU"/>
              </w:rPr>
              <w:t>-0.2158</w:t>
            </w:r>
          </w:p>
        </w:tc>
        <w:tc>
          <w:tcPr>
            <w:tcW w:w="1094" w:type="dxa"/>
            <w:tcBorders>
              <w:top w:val="single" w:sz="12" w:space="0" w:color="000000"/>
              <w:left w:val="single" w:sz="6" w:space="0" w:color="000000"/>
              <w:bottom w:val="single" w:sz="6" w:space="0" w:color="000000"/>
              <w:right w:val="single" w:sz="6" w:space="0" w:color="000000"/>
            </w:tcBorders>
            <w:shd w:fill="C0C0C0" w:val="clear"/>
          </w:tcPr>
          <w:p>
            <w:pPr>
              <w:pStyle w:val="Normal"/>
              <w:spacing w:before="60" w:after="60"/>
              <w:jc w:val="center"/>
              <w:rPr>
                <w:color w:val="000000"/>
                <w:lang w:val="en-AU"/>
              </w:rPr>
            </w:pPr>
            <w:r>
              <w:rPr>
                <w:color w:val="000000"/>
                <w:lang w:val="en-AU"/>
              </w:rPr>
              <w:t>-0.9801</w:t>
            </w:r>
          </w:p>
        </w:tc>
        <w:tc>
          <w:tcPr>
            <w:tcW w:w="1095" w:type="dxa"/>
            <w:tcBorders>
              <w:top w:val="single" w:sz="12" w:space="0" w:color="000000"/>
              <w:left w:val="single" w:sz="6" w:space="0" w:color="000000"/>
              <w:bottom w:val="single" w:sz="6" w:space="0" w:color="000000"/>
              <w:right w:val="single" w:sz="12" w:space="0" w:color="000000"/>
            </w:tcBorders>
            <w:shd w:fill="C0C0C0" w:val="clear"/>
          </w:tcPr>
          <w:p>
            <w:pPr>
              <w:pStyle w:val="Normal"/>
              <w:spacing w:before="60" w:after="60"/>
              <w:jc w:val="center"/>
              <w:rPr>
                <w:color w:val="000000"/>
                <w:lang w:val="en-AU"/>
              </w:rPr>
            </w:pPr>
            <w:r>
              <w:rPr>
                <w:color w:val="000000"/>
                <w:lang w:val="en-AU"/>
              </w:rPr>
              <w:t>-3.2787</w:t>
            </w:r>
          </w:p>
        </w:tc>
      </w:tr>
      <w:tr>
        <w:trPr>
          <w:cantSplit w:val="true"/>
        </w:trPr>
        <w:tc>
          <w:tcPr>
            <w:tcW w:w="2426" w:type="dxa"/>
            <w:tcBorders/>
            <w:shd w:fill="C0C0C0" w:val="clear"/>
          </w:tcPr>
          <w:p>
            <w:pPr>
              <w:pStyle w:val="Normal"/>
              <w:snapToGrid w:val="false"/>
              <w:spacing w:before="60" w:after="60"/>
              <w:jc w:val="right"/>
              <w:rPr>
                <w:color w:val="000000"/>
                <w:sz w:val="24"/>
                <w:lang w:val="en-AU"/>
              </w:rPr>
            </w:pPr>
            <w:r>
              <w:rPr>
                <w:color w:val="000000"/>
                <w:sz w:val="24"/>
                <w:lang w:val="en-AU"/>
              </w:rPr>
            </w:r>
          </w:p>
        </w:tc>
        <w:tc>
          <w:tcPr>
            <w:tcW w:w="1095" w:type="dxa"/>
            <w:tcBorders>
              <w:top w:val="single" w:sz="6" w:space="0" w:color="000000"/>
              <w:left w:val="single" w:sz="12" w:space="0" w:color="000000"/>
              <w:bottom w:val="single" w:sz="12" w:space="0" w:color="000000"/>
              <w:right w:val="single" w:sz="6" w:space="0" w:color="000000"/>
            </w:tcBorders>
            <w:shd w:fill="C0C0C0" w:val="clear"/>
          </w:tcPr>
          <w:p>
            <w:pPr>
              <w:pStyle w:val="Normal"/>
              <w:spacing w:before="60" w:after="60"/>
              <w:jc w:val="center"/>
              <w:rPr>
                <w:b/>
                <w:b/>
                <w:color w:val="000000"/>
                <w:lang w:val="en-AU"/>
              </w:rPr>
            </w:pPr>
            <w:r>
              <w:rPr>
                <w:b/>
                <w:color w:val="000000"/>
                <w:lang w:val="en-AU"/>
              </w:rPr>
              <w:t>NS5</w:t>
            </w:r>
          </w:p>
        </w:tc>
        <w:tc>
          <w:tcPr>
            <w:tcW w:w="1094" w:type="dxa"/>
            <w:tcBorders>
              <w:top w:val="single" w:sz="6" w:space="0" w:color="000000"/>
              <w:left w:val="single" w:sz="6" w:space="0" w:color="000000"/>
              <w:bottom w:val="single" w:sz="12" w:space="0" w:color="000000"/>
              <w:right w:val="single" w:sz="6" w:space="0" w:color="000000"/>
            </w:tcBorders>
            <w:shd w:fill="C0C0C0" w:val="clear"/>
          </w:tcPr>
          <w:p>
            <w:pPr>
              <w:pStyle w:val="Normal"/>
              <w:spacing w:before="60" w:after="60"/>
              <w:jc w:val="center"/>
              <w:rPr>
                <w:b/>
                <w:b/>
                <w:color w:val="000000"/>
                <w:lang w:val="fr-FR"/>
              </w:rPr>
            </w:pPr>
            <w:r>
              <w:rPr>
                <w:b/>
                <w:color w:val="000000"/>
                <w:lang w:val="fr-FR"/>
              </w:rPr>
              <w:t>NS1</w:t>
            </w:r>
          </w:p>
        </w:tc>
        <w:tc>
          <w:tcPr>
            <w:tcW w:w="1095" w:type="dxa"/>
            <w:tcBorders>
              <w:top w:val="single" w:sz="6" w:space="0" w:color="000000"/>
              <w:left w:val="single" w:sz="6" w:space="0" w:color="000000"/>
              <w:bottom w:val="single" w:sz="12" w:space="0" w:color="000000"/>
              <w:right w:val="single" w:sz="6" w:space="0" w:color="000000"/>
            </w:tcBorders>
            <w:shd w:fill="C0C0C0" w:val="clear"/>
          </w:tcPr>
          <w:p>
            <w:pPr>
              <w:pStyle w:val="Normal"/>
              <w:spacing w:before="60" w:after="60"/>
              <w:jc w:val="center"/>
              <w:rPr>
                <w:b/>
                <w:b/>
                <w:color w:val="000000"/>
                <w:lang w:val="fr-FR"/>
              </w:rPr>
            </w:pPr>
            <w:r>
              <w:rPr>
                <w:b/>
                <w:color w:val="000000"/>
                <w:lang w:val="fr-FR"/>
              </w:rPr>
              <w:t>NS4</w:t>
            </w:r>
          </w:p>
        </w:tc>
        <w:tc>
          <w:tcPr>
            <w:tcW w:w="1094" w:type="dxa"/>
            <w:tcBorders>
              <w:top w:val="single" w:sz="6" w:space="0" w:color="000000"/>
              <w:left w:val="single" w:sz="6" w:space="0" w:color="000000"/>
              <w:bottom w:val="single" w:sz="12" w:space="0" w:color="000000"/>
              <w:right w:val="single" w:sz="6" w:space="0" w:color="000000"/>
            </w:tcBorders>
            <w:shd w:fill="C0C0C0" w:val="clear"/>
          </w:tcPr>
          <w:p>
            <w:pPr>
              <w:pStyle w:val="Normal"/>
              <w:spacing w:before="60" w:after="60"/>
              <w:jc w:val="center"/>
              <w:rPr>
                <w:b/>
                <w:b/>
                <w:color w:val="000000"/>
                <w:lang w:val="fr-FR"/>
              </w:rPr>
            </w:pPr>
            <w:r>
              <w:rPr>
                <w:b/>
                <w:color w:val="000000"/>
                <w:lang w:val="fr-FR"/>
              </w:rPr>
              <w:t>NS2</w:t>
            </w:r>
          </w:p>
        </w:tc>
        <w:tc>
          <w:tcPr>
            <w:tcW w:w="1094" w:type="dxa"/>
            <w:tcBorders>
              <w:top w:val="single" w:sz="6" w:space="0" w:color="000000"/>
              <w:left w:val="single" w:sz="6" w:space="0" w:color="000000"/>
              <w:bottom w:val="single" w:sz="12" w:space="0" w:color="000000"/>
              <w:right w:val="single" w:sz="6" w:space="0" w:color="000000"/>
            </w:tcBorders>
            <w:shd w:fill="C0C0C0" w:val="clear"/>
          </w:tcPr>
          <w:p>
            <w:pPr>
              <w:pStyle w:val="Normal"/>
              <w:spacing w:before="60" w:after="60"/>
              <w:jc w:val="center"/>
              <w:rPr>
                <w:b/>
                <w:b/>
                <w:color w:val="000000"/>
                <w:lang w:val="en-AU"/>
              </w:rPr>
            </w:pPr>
            <w:r>
              <w:rPr>
                <w:b/>
                <w:color w:val="000000"/>
                <w:lang w:val="en-AU"/>
              </w:rPr>
              <w:t>NS3</w:t>
            </w:r>
          </w:p>
        </w:tc>
        <w:tc>
          <w:tcPr>
            <w:tcW w:w="1095" w:type="dxa"/>
            <w:tcBorders>
              <w:top w:val="single" w:sz="6" w:space="0" w:color="000000"/>
              <w:left w:val="single" w:sz="6" w:space="0" w:color="000000"/>
              <w:bottom w:val="single" w:sz="12" w:space="0" w:color="000000"/>
              <w:right w:val="single" w:sz="12" w:space="0" w:color="000000"/>
            </w:tcBorders>
            <w:shd w:fill="C0C0C0" w:val="clear"/>
          </w:tcPr>
          <w:p>
            <w:pPr>
              <w:pStyle w:val="Normal"/>
              <w:spacing w:before="60" w:after="60"/>
              <w:jc w:val="center"/>
              <w:rPr>
                <w:b/>
                <w:b/>
                <w:color w:val="000000"/>
                <w:lang w:val="en-AU"/>
              </w:rPr>
            </w:pPr>
            <w:r>
              <w:rPr>
                <w:b/>
                <w:color w:val="000000"/>
                <w:lang w:val="en-AU"/>
              </w:rPr>
              <w:t>NS6</w:t>
            </w:r>
          </w:p>
        </w:tc>
      </w:tr>
      <w:tr>
        <w:trPr>
          <w:cantSplit w:val="true"/>
        </w:trPr>
        <w:tc>
          <w:tcPr>
            <w:tcW w:w="2426" w:type="dxa"/>
            <w:tcBorders>
              <w:top w:val="single" w:sz="12" w:space="0" w:color="000000"/>
              <w:left w:val="single" w:sz="12" w:space="0" w:color="000000"/>
              <w:bottom w:val="single" w:sz="12" w:space="0" w:color="000000"/>
              <w:right w:val="single" w:sz="12" w:space="0" w:color="000000"/>
            </w:tcBorders>
            <w:shd w:fill="C0C0C0" w:val="clear"/>
          </w:tcPr>
          <w:p>
            <w:pPr>
              <w:pStyle w:val="Normal"/>
              <w:spacing w:before="60" w:after="60"/>
              <w:rPr>
                <w:b/>
                <w:b/>
                <w:sz w:val="24"/>
                <w:lang w:val="en-AU"/>
              </w:rPr>
            </w:pPr>
            <w:r>
              <w:rPr>
                <w:b/>
                <w:sz w:val="24"/>
                <w:lang w:val="en-AU"/>
              </w:rPr>
              <w:t>FOM#10c</w:t>
            </w:r>
          </w:p>
        </w:tc>
        <w:tc>
          <w:tcPr>
            <w:tcW w:w="1095" w:type="dxa"/>
            <w:tcBorders>
              <w:top w:val="single" w:sz="12" w:space="0" w:color="000000"/>
              <w:left w:val="single" w:sz="12" w:space="0" w:color="000000"/>
              <w:bottom w:val="single" w:sz="6" w:space="0" w:color="000000"/>
              <w:right w:val="single" w:sz="6" w:space="0" w:color="000000"/>
            </w:tcBorders>
            <w:shd w:fill="C0C0C0" w:val="clear"/>
          </w:tcPr>
          <w:p>
            <w:pPr>
              <w:pStyle w:val="Normal"/>
              <w:spacing w:before="60" w:after="60"/>
              <w:jc w:val="center"/>
              <w:rPr>
                <w:color w:val="000000"/>
                <w:lang w:val="en-AU"/>
              </w:rPr>
            </w:pPr>
            <w:r>
              <w:rPr>
                <w:color w:val="000000"/>
                <w:lang w:val="en-AU"/>
              </w:rPr>
              <w:t>-0.9665</w:t>
            </w:r>
          </w:p>
        </w:tc>
        <w:tc>
          <w:tcPr>
            <w:tcW w:w="1094" w:type="dxa"/>
            <w:tcBorders>
              <w:top w:val="single" w:sz="12" w:space="0" w:color="000000"/>
              <w:left w:val="single" w:sz="6" w:space="0" w:color="000000"/>
              <w:bottom w:val="single" w:sz="6" w:space="0" w:color="000000"/>
              <w:right w:val="single" w:sz="6" w:space="0" w:color="000000"/>
            </w:tcBorders>
            <w:shd w:fill="C0C0C0" w:val="clear"/>
          </w:tcPr>
          <w:p>
            <w:pPr>
              <w:pStyle w:val="Normal"/>
              <w:spacing w:before="60" w:after="60"/>
              <w:jc w:val="center"/>
              <w:rPr>
                <w:color w:val="000000"/>
                <w:lang w:val="en-AU"/>
              </w:rPr>
            </w:pPr>
            <w:r>
              <w:rPr>
                <w:color w:val="000000"/>
                <w:lang w:val="en-AU"/>
              </w:rPr>
              <w:t>-3.1681</w:t>
            </w:r>
          </w:p>
        </w:tc>
        <w:tc>
          <w:tcPr>
            <w:tcW w:w="1095" w:type="dxa"/>
            <w:tcBorders>
              <w:top w:val="single" w:sz="12" w:space="0" w:color="000000"/>
              <w:left w:val="single" w:sz="6" w:space="0" w:color="000000"/>
              <w:bottom w:val="single" w:sz="6" w:space="0" w:color="000000"/>
              <w:right w:val="single" w:sz="6" w:space="0" w:color="000000"/>
            </w:tcBorders>
            <w:shd w:fill="C0C0C0" w:val="clear"/>
          </w:tcPr>
          <w:p>
            <w:pPr>
              <w:pStyle w:val="Normal"/>
              <w:spacing w:before="60" w:after="60"/>
              <w:jc w:val="center"/>
              <w:rPr>
                <w:color w:val="000000"/>
                <w:lang w:val="en-AU"/>
              </w:rPr>
            </w:pPr>
            <w:r>
              <w:rPr>
                <w:color w:val="000000"/>
                <w:lang w:val="en-AU"/>
              </w:rPr>
              <w:t>-4.3471</w:t>
            </w:r>
          </w:p>
        </w:tc>
        <w:tc>
          <w:tcPr>
            <w:tcW w:w="1094" w:type="dxa"/>
            <w:tcBorders>
              <w:top w:val="single" w:sz="12" w:space="0" w:color="000000"/>
              <w:left w:val="single" w:sz="6" w:space="0" w:color="000000"/>
              <w:bottom w:val="single" w:sz="6" w:space="0" w:color="000000"/>
              <w:right w:val="single" w:sz="6" w:space="0" w:color="000000"/>
            </w:tcBorders>
            <w:shd w:fill="C0C0C0" w:val="clear"/>
          </w:tcPr>
          <w:p>
            <w:pPr>
              <w:pStyle w:val="Normal"/>
              <w:spacing w:before="60" w:after="60"/>
              <w:jc w:val="center"/>
              <w:rPr>
                <w:color w:val="000000"/>
                <w:lang w:val="en-AU"/>
              </w:rPr>
            </w:pPr>
            <w:r>
              <w:rPr>
                <w:color w:val="000000"/>
                <w:lang w:val="en-AU"/>
              </w:rPr>
              <w:t>-8.2638</w:t>
            </w:r>
          </w:p>
        </w:tc>
        <w:tc>
          <w:tcPr>
            <w:tcW w:w="1094" w:type="dxa"/>
            <w:tcBorders>
              <w:top w:val="single" w:sz="12" w:space="0" w:color="000000"/>
              <w:left w:val="single" w:sz="6" w:space="0" w:color="000000"/>
              <w:bottom w:val="single" w:sz="6" w:space="0" w:color="000000"/>
              <w:right w:val="single" w:sz="6" w:space="0" w:color="000000"/>
            </w:tcBorders>
            <w:shd w:fill="C0C0C0" w:val="clear"/>
          </w:tcPr>
          <w:p>
            <w:pPr>
              <w:pStyle w:val="Normal"/>
              <w:spacing w:before="60" w:after="60"/>
              <w:jc w:val="center"/>
              <w:rPr/>
            </w:pPr>
            <w:r>
              <w:rPr>
                <w:color w:val="000000"/>
                <w:lang w:val="en-AU"/>
              </w:rPr>
              <w:t>-8.9911</w:t>
            </w:r>
          </w:p>
        </w:tc>
        <w:tc>
          <w:tcPr>
            <w:tcW w:w="1095" w:type="dxa"/>
            <w:tcBorders>
              <w:top w:val="single" w:sz="12" w:space="0" w:color="000000"/>
              <w:left w:val="single" w:sz="6" w:space="0" w:color="000000"/>
              <w:bottom w:val="single" w:sz="6" w:space="0" w:color="000000"/>
              <w:right w:val="single" w:sz="12" w:space="0" w:color="000000"/>
            </w:tcBorders>
            <w:shd w:fill="C0C0C0" w:val="clear"/>
          </w:tcPr>
          <w:p>
            <w:pPr>
              <w:pStyle w:val="Normal"/>
              <w:spacing w:before="60" w:after="60"/>
              <w:jc w:val="center"/>
              <w:rPr>
                <w:color w:val="000000"/>
                <w:lang w:val="en-AU"/>
              </w:rPr>
            </w:pPr>
            <w:r>
              <w:rPr>
                <w:color w:val="000000"/>
                <w:lang w:val="en-AU"/>
              </w:rPr>
              <w:t>-10.5122</w:t>
            </w:r>
          </w:p>
        </w:tc>
      </w:tr>
      <w:tr>
        <w:trPr>
          <w:cantSplit w:val="true"/>
        </w:trPr>
        <w:tc>
          <w:tcPr>
            <w:tcW w:w="2426" w:type="dxa"/>
            <w:tcBorders/>
            <w:shd w:fill="C0C0C0" w:val="clear"/>
          </w:tcPr>
          <w:p>
            <w:pPr>
              <w:pStyle w:val="Normal"/>
              <w:snapToGrid w:val="false"/>
              <w:spacing w:before="60" w:after="60"/>
              <w:jc w:val="right"/>
              <w:rPr>
                <w:color w:val="000000"/>
                <w:sz w:val="24"/>
                <w:lang w:val="en-AU"/>
              </w:rPr>
            </w:pPr>
            <w:r>
              <w:rPr>
                <w:color w:val="000000"/>
                <w:sz w:val="24"/>
                <w:lang w:val="en-AU"/>
              </w:rPr>
            </w:r>
          </w:p>
        </w:tc>
        <w:tc>
          <w:tcPr>
            <w:tcW w:w="1095" w:type="dxa"/>
            <w:tcBorders>
              <w:top w:val="single" w:sz="6" w:space="0" w:color="000000"/>
              <w:left w:val="single" w:sz="12" w:space="0" w:color="000000"/>
              <w:bottom w:val="single" w:sz="12" w:space="0" w:color="000000"/>
              <w:right w:val="single" w:sz="6" w:space="0" w:color="000000"/>
            </w:tcBorders>
            <w:shd w:fill="C0C0C0" w:val="clear"/>
          </w:tcPr>
          <w:p>
            <w:pPr>
              <w:pStyle w:val="Normal"/>
              <w:spacing w:before="60" w:after="60"/>
              <w:jc w:val="center"/>
              <w:rPr>
                <w:b/>
                <w:b/>
                <w:color w:val="000000"/>
                <w:lang w:val="en-AU"/>
              </w:rPr>
            </w:pPr>
            <w:r>
              <w:rPr>
                <w:b/>
                <w:color w:val="000000"/>
                <w:lang w:val="en-AU"/>
              </w:rPr>
              <w:t>NS5</w:t>
            </w:r>
          </w:p>
        </w:tc>
        <w:tc>
          <w:tcPr>
            <w:tcW w:w="1094" w:type="dxa"/>
            <w:tcBorders>
              <w:top w:val="single" w:sz="6" w:space="0" w:color="000000"/>
              <w:left w:val="single" w:sz="6" w:space="0" w:color="000000"/>
              <w:bottom w:val="single" w:sz="12" w:space="0" w:color="000000"/>
              <w:right w:val="single" w:sz="6" w:space="0" w:color="000000"/>
            </w:tcBorders>
            <w:shd w:fill="C0C0C0" w:val="clear"/>
          </w:tcPr>
          <w:p>
            <w:pPr>
              <w:pStyle w:val="Normal"/>
              <w:spacing w:before="60" w:after="60"/>
              <w:jc w:val="center"/>
              <w:rPr>
                <w:b/>
                <w:b/>
                <w:color w:val="000000"/>
                <w:lang w:val="fr-FR"/>
              </w:rPr>
            </w:pPr>
            <w:r>
              <w:rPr>
                <w:b/>
                <w:color w:val="000000"/>
                <w:lang w:val="fr-FR"/>
              </w:rPr>
              <w:t>NS3</w:t>
            </w:r>
          </w:p>
        </w:tc>
        <w:tc>
          <w:tcPr>
            <w:tcW w:w="1095" w:type="dxa"/>
            <w:tcBorders>
              <w:top w:val="single" w:sz="6" w:space="0" w:color="000000"/>
              <w:left w:val="single" w:sz="6" w:space="0" w:color="000000"/>
              <w:bottom w:val="single" w:sz="12" w:space="0" w:color="000000"/>
              <w:right w:val="single" w:sz="6" w:space="0" w:color="000000"/>
            </w:tcBorders>
            <w:shd w:fill="C0C0C0" w:val="clear"/>
          </w:tcPr>
          <w:p>
            <w:pPr>
              <w:pStyle w:val="Normal"/>
              <w:spacing w:before="60" w:after="60"/>
              <w:jc w:val="center"/>
              <w:rPr>
                <w:b/>
                <w:b/>
                <w:color w:val="000000"/>
                <w:lang w:val="fr-FR"/>
              </w:rPr>
            </w:pPr>
            <w:r>
              <w:rPr>
                <w:b/>
                <w:color w:val="000000"/>
                <w:lang w:val="fr-FR"/>
              </w:rPr>
              <w:t>NS2</w:t>
            </w:r>
          </w:p>
        </w:tc>
        <w:tc>
          <w:tcPr>
            <w:tcW w:w="1094" w:type="dxa"/>
            <w:tcBorders>
              <w:top w:val="single" w:sz="6" w:space="0" w:color="000000"/>
              <w:left w:val="single" w:sz="6" w:space="0" w:color="000000"/>
              <w:bottom w:val="single" w:sz="12" w:space="0" w:color="000000"/>
              <w:right w:val="single" w:sz="6" w:space="0" w:color="000000"/>
            </w:tcBorders>
            <w:shd w:fill="C0C0C0" w:val="clear"/>
          </w:tcPr>
          <w:p>
            <w:pPr>
              <w:pStyle w:val="Normal"/>
              <w:spacing w:before="60" w:after="60"/>
              <w:jc w:val="center"/>
              <w:rPr>
                <w:b/>
                <w:b/>
                <w:color w:val="000000"/>
                <w:lang w:val="fr-FR"/>
              </w:rPr>
            </w:pPr>
            <w:r>
              <w:rPr>
                <w:b/>
                <w:color w:val="000000"/>
                <w:lang w:val="fr-FR"/>
              </w:rPr>
              <w:t>NS4</w:t>
            </w:r>
          </w:p>
        </w:tc>
        <w:tc>
          <w:tcPr>
            <w:tcW w:w="1094" w:type="dxa"/>
            <w:tcBorders>
              <w:top w:val="single" w:sz="6" w:space="0" w:color="000000"/>
              <w:left w:val="single" w:sz="6" w:space="0" w:color="000000"/>
              <w:bottom w:val="single" w:sz="12" w:space="0" w:color="000000"/>
              <w:right w:val="single" w:sz="6" w:space="0" w:color="000000"/>
            </w:tcBorders>
            <w:shd w:fill="C0C0C0" w:val="clear"/>
          </w:tcPr>
          <w:p>
            <w:pPr>
              <w:pStyle w:val="Normal"/>
              <w:spacing w:before="60" w:after="60"/>
              <w:jc w:val="center"/>
              <w:rPr>
                <w:b/>
                <w:b/>
                <w:color w:val="000000"/>
                <w:lang w:val="en-AU"/>
              </w:rPr>
            </w:pPr>
            <w:r>
              <w:rPr>
                <w:b/>
                <w:color w:val="000000"/>
                <w:lang w:val="en-AU"/>
              </w:rPr>
              <w:t>NS6</w:t>
            </w:r>
          </w:p>
        </w:tc>
        <w:tc>
          <w:tcPr>
            <w:tcW w:w="1095" w:type="dxa"/>
            <w:tcBorders>
              <w:top w:val="single" w:sz="6" w:space="0" w:color="000000"/>
              <w:left w:val="single" w:sz="6" w:space="0" w:color="000000"/>
              <w:bottom w:val="single" w:sz="12" w:space="0" w:color="000000"/>
              <w:right w:val="single" w:sz="12" w:space="0" w:color="000000"/>
            </w:tcBorders>
            <w:shd w:fill="C0C0C0" w:val="clear"/>
          </w:tcPr>
          <w:p>
            <w:pPr>
              <w:pStyle w:val="Normal"/>
              <w:spacing w:before="60" w:after="60"/>
              <w:jc w:val="center"/>
              <w:rPr>
                <w:b/>
                <w:b/>
                <w:color w:val="000000"/>
                <w:lang w:val="en-AU"/>
              </w:rPr>
            </w:pPr>
            <w:r>
              <w:rPr>
                <w:b/>
                <w:color w:val="000000"/>
                <w:lang w:val="en-AU"/>
              </w:rPr>
              <w:t>NS1</w:t>
            </w:r>
          </w:p>
        </w:tc>
      </w:tr>
    </w:tbl>
    <w:p>
      <w:pPr>
        <w:pStyle w:val="Normal"/>
        <w:rPr/>
      </w:pPr>
      <w:r>
        <w:rPr/>
      </w:r>
    </w:p>
    <w:p>
      <w:pPr>
        <w:pStyle w:val="Heading2"/>
        <w:rPr/>
      </w:pPr>
      <w:bookmarkStart w:id="41" w:name="__RefHeading___Toc517453689"/>
      <w:bookmarkEnd w:id="41"/>
      <w:r>
        <w:rPr/>
        <w:t>7.4</w:t>
        <w:tab/>
        <w:t>Graphical Representation of Results from all Formal Listening Tests</w:t>
      </w:r>
    </w:p>
    <w:p>
      <w:pPr>
        <w:pStyle w:val="Normal"/>
        <w:keepNext w:val="true"/>
        <w:keepLines/>
        <w:rPr/>
      </w:pPr>
      <w:r>
        <w:rPr/>
        <w:t>This clause provides the results of all 14 sub-experiments from all labs in graphical form. For more detailed information see Annex C. Note these graphs have been imported directly from the Global Analysis spreadsheet, and therefore also contain data for noise suppression in tandem in the uplink and downlink (which formed part of the feasibility study).</w:t>
      </w:r>
    </w:p>
    <w:p>
      <w:pPr>
        <w:pStyle w:val="Normal"/>
        <w:keepNext w:val="true"/>
        <w:keepLines/>
        <w:rPr/>
      </w:pPr>
      <w:r>
        <w:rPr/>
        <w:t>The following abbreviations are used in conjunction with these graphs:</w:t>
      </w:r>
    </w:p>
    <w:p>
      <w:pPr>
        <w:pStyle w:val="FP"/>
        <w:keepNext w:val="true"/>
        <w:keepLines/>
        <w:rPr/>
      </w:pPr>
      <w:r>
        <w:rPr/>
        <w:t>@x</w:t>
        <w:tab/>
        <w:tab/>
        <w:t>Defined bit rate of AMR speech codec</w:t>
      </w:r>
    </w:p>
    <w:p>
      <w:pPr>
        <w:pStyle w:val="FP"/>
        <w:keepNext w:val="true"/>
        <w:keepLines/>
        <w:rPr/>
      </w:pPr>
      <w:r>
        <w:rPr/>
        <w:t>AMR/NS</w:t>
        <w:tab/>
        <w:tab/>
        <w:t>AMR with noise suppression active</w:t>
      </w:r>
    </w:p>
    <w:p>
      <w:pPr>
        <w:pStyle w:val="FP"/>
        <w:rPr/>
      </w:pPr>
      <w:r>
        <w:rPr/>
        <w:t>DL</w:t>
        <w:tab/>
        <w:tab/>
        <w:tab/>
        <w:t>Downlink</w:t>
      </w:r>
    </w:p>
    <w:p>
      <w:pPr>
        <w:pStyle w:val="Normal"/>
        <w:spacing w:before="0" w:after="0"/>
        <w:rPr/>
      </w:pPr>
      <w:r>
        <w:rPr/>
        <w:t>T1</w:t>
        <w:tab/>
        <w:tab/>
        <w:tab/>
        <w:t>Single Connection, i.e. noise suppression present in the uplink only</w:t>
      </w:r>
    </w:p>
    <w:p>
      <w:pPr>
        <w:pStyle w:val="Normal"/>
        <w:spacing w:before="0" w:after="0"/>
        <w:rPr/>
      </w:pPr>
      <w:r>
        <w:rPr/>
        <w:t>T2</w:t>
        <w:tab/>
        <w:tab/>
        <w:tab/>
        <w:t>Tandem Connection, i.e. noise suppression present in the uplink and the downlink</w:t>
      </w:r>
    </w:p>
    <w:p>
      <w:pPr>
        <w:pStyle w:val="Normal"/>
        <w:spacing w:before="0" w:after="0"/>
        <w:rPr/>
      </w:pPr>
      <w:r>
        <w:rPr/>
        <w:t>UL</w:t>
        <w:tab/>
        <w:tab/>
        <w:tab/>
        <w:t>Uplink</w:t>
      </w:r>
    </w:p>
    <w:p>
      <w:pPr>
        <w:pStyle w:val="Normal"/>
        <w:spacing w:before="0" w:after="0"/>
        <w:rPr/>
      </w:pPr>
      <w:r>
        <w:rPr/>
        <w:t>w/DTX</w:t>
        <w:tab/>
        <w:tab/>
        <w:t>with VAD/DTX active</w:t>
      </w:r>
    </w:p>
    <w:p>
      <w:pPr>
        <w:pStyle w:val="Normal"/>
        <w:spacing w:before="0" w:after="0"/>
        <w:ind w:left="1420" w:hanging="1420"/>
        <w:rPr/>
      </w:pPr>
      <w:r>
        <w:rPr/>
        <w:t>w/tandem</w:t>
        <w:tab/>
        <w:t>Tandem connection (mobile to mobile) with noise suppression active in the uplink and downlink legs of the connection.</w:t>
      </w:r>
    </w:p>
    <w:p>
      <w:pPr>
        <w:pStyle w:val="Normal"/>
        <w:spacing w:before="0" w:after="0"/>
        <w:rPr/>
      </w:pPr>
      <w:r>
        <w:rPr/>
      </w:r>
    </w:p>
    <w:p>
      <w:pPr>
        <w:pStyle w:val="Heading3"/>
        <w:rPr/>
      </w:pPr>
      <w:bookmarkStart w:id="42" w:name="__RefHeading___Toc517453690"/>
      <w:bookmarkEnd w:id="42"/>
      <w:r>
        <w:rPr>
          <w:lang w:val="en-US"/>
        </w:rPr>
        <w:t>7.4.1</w:t>
        <w:tab/>
        <w:t>Experiment 2: Degradation in Clean Speech (pair comparison test)</w:t>
      </w:r>
    </w:p>
    <w:p>
      <w:pPr>
        <w:pStyle w:val="TH"/>
        <w:rPr>
          <w:lang w:val="en-US" w:eastAsia="en-US"/>
        </w:rPr>
      </w:pPr>
      <w:r>
        <w:rPr>
          <w:lang w:val="en-US" w:eastAsia="en-US"/>
        </w:rPr>
        <w:drawing>
          <wp:inline distT="0" distB="0" distL="0" distR="0">
            <wp:extent cx="4365625" cy="230759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7" t="-14" r="-7" b="-14"/>
                    <a:stretch>
                      <a:fillRect/>
                    </a:stretch>
                  </pic:blipFill>
                  <pic:spPr bwMode="auto">
                    <a:xfrm>
                      <a:off x="0" y="0"/>
                      <a:ext cx="4365625" cy="2307590"/>
                    </a:xfrm>
                    <a:prstGeom prst="rect">
                      <a:avLst/>
                    </a:prstGeom>
                  </pic:spPr>
                </pic:pic>
              </a:graphicData>
            </a:graphic>
          </wp:inline>
        </w:drawing>
      </w:r>
    </w:p>
    <w:p>
      <w:pPr>
        <w:pStyle w:val="TH"/>
        <w:rPr>
          <w:lang w:val="en-US"/>
        </w:rPr>
      </w:pPr>
      <w:r>
        <w:rPr/>
        <w:t>Figure 7.1: Experiment 2 Results: English Language</w:t>
      </w:r>
    </w:p>
    <w:p>
      <w:pPr>
        <w:pStyle w:val="TH"/>
        <w:rPr>
          <w:lang w:val="en-US"/>
        </w:rPr>
      </w:pPr>
      <w:r>
        <w:rPr>
          <w:lang w:val="en-US"/>
        </w:rPr>
      </w:r>
    </w:p>
    <w:p>
      <w:pPr>
        <w:pStyle w:val="TH"/>
        <w:rPr>
          <w:lang w:val="en-US" w:eastAsia="en-US"/>
        </w:rPr>
      </w:pPr>
      <w:r>
        <w:rPr>
          <w:lang w:val="en-US" w:eastAsia="en-US"/>
        </w:rPr>
        <w:drawing>
          <wp:inline distT="0" distB="0" distL="0" distR="0">
            <wp:extent cx="4364355" cy="231140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7"/>
                    <a:srcRect l="-7" t="-14" r="-7" b="-14"/>
                    <a:stretch>
                      <a:fillRect/>
                    </a:stretch>
                  </pic:blipFill>
                  <pic:spPr bwMode="auto">
                    <a:xfrm>
                      <a:off x="0" y="0"/>
                      <a:ext cx="4364355" cy="2311400"/>
                    </a:xfrm>
                    <a:prstGeom prst="rect">
                      <a:avLst/>
                    </a:prstGeom>
                  </pic:spPr>
                </pic:pic>
              </a:graphicData>
            </a:graphic>
          </wp:inline>
        </w:drawing>
      </w:r>
    </w:p>
    <w:p>
      <w:pPr>
        <w:pStyle w:val="TF"/>
        <w:rPr/>
      </w:pPr>
      <w:r>
        <w:rPr/>
        <w:t>Figure 7.2: Experiment 2 Results: French Language</w:t>
      </w:r>
    </w:p>
    <w:p>
      <w:pPr>
        <w:pStyle w:val="Heading3"/>
        <w:rPr>
          <w:lang w:val="en-US"/>
        </w:rPr>
      </w:pPr>
      <w:bookmarkStart w:id="43" w:name="__RefHeading___Toc517453691"/>
      <w:bookmarkEnd w:id="43"/>
      <w:r>
        <w:rPr>
          <w:lang w:val="en-US"/>
        </w:rPr>
        <w:t>7.4.2</w:t>
        <w:tab/>
        <w:t>Experiment 3: Artifacts and Clipping in Background Noise</w:t>
      </w:r>
    </w:p>
    <w:p>
      <w:pPr>
        <w:pStyle w:val="Heading4"/>
        <w:ind w:left="1418" w:hanging="1418"/>
        <w:rPr/>
      </w:pPr>
      <w:bookmarkStart w:id="44" w:name="__RefHeading___Toc517453692"/>
      <w:bookmarkEnd w:id="44"/>
      <w:r>
        <w:rPr/>
        <w:t>7.4.2.1</w:t>
        <w:tab/>
        <w:t>Car Noise</w:t>
      </w:r>
    </w:p>
    <w:p>
      <w:pPr>
        <w:pStyle w:val="TH"/>
        <w:rPr>
          <w:lang w:val="en-US" w:eastAsia="en-US"/>
        </w:rPr>
      </w:pPr>
      <w:r>
        <w:rPr>
          <w:lang w:val="en-US" w:eastAsia="en-US"/>
        </w:rPr>
        <w:drawing>
          <wp:inline distT="0" distB="0" distL="0" distR="0">
            <wp:extent cx="3202305" cy="1939925"/>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8"/>
                    <a:srcRect l="-8" t="-12" r="-8" b="-12"/>
                    <a:stretch>
                      <a:fillRect/>
                    </a:stretch>
                  </pic:blipFill>
                  <pic:spPr bwMode="auto">
                    <a:xfrm>
                      <a:off x="0" y="0"/>
                      <a:ext cx="3202305" cy="1939925"/>
                    </a:xfrm>
                    <a:prstGeom prst="rect">
                      <a:avLst/>
                    </a:prstGeom>
                  </pic:spPr>
                </pic:pic>
              </a:graphicData>
            </a:graphic>
          </wp:inline>
        </w:drawing>
      </w:r>
    </w:p>
    <w:p>
      <w:pPr>
        <w:pStyle w:val="TF"/>
        <w:rPr/>
      </w:pPr>
      <w:r>
        <w:rPr/>
        <w:t>Figure 7.3: Experiment 3 Results: Car Noise, English Language</w:t>
      </w:r>
    </w:p>
    <w:p>
      <w:pPr>
        <w:pStyle w:val="TH"/>
        <w:rPr/>
      </w:pPr>
      <w:r>
        <w:rPr/>
        <w:tab/>
      </w:r>
      <w:r>
        <w:rPr>
          <w:lang w:val="en-US" w:eastAsia="en-US"/>
        </w:rPr>
        <w:drawing>
          <wp:inline distT="0" distB="0" distL="0" distR="0">
            <wp:extent cx="3201670" cy="1963420"/>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9"/>
                    <a:srcRect l="-7" t="-12" r="-7" b="-12"/>
                    <a:stretch>
                      <a:fillRect/>
                    </a:stretch>
                  </pic:blipFill>
                  <pic:spPr bwMode="auto">
                    <a:xfrm>
                      <a:off x="0" y="0"/>
                      <a:ext cx="3201670" cy="1963420"/>
                    </a:xfrm>
                    <a:prstGeom prst="rect">
                      <a:avLst/>
                    </a:prstGeom>
                  </pic:spPr>
                </pic:pic>
              </a:graphicData>
            </a:graphic>
          </wp:inline>
        </w:drawing>
      </w:r>
    </w:p>
    <w:p>
      <w:pPr>
        <w:pStyle w:val="TF"/>
        <w:rPr/>
      </w:pPr>
      <w:r>
        <w:rPr/>
        <w:t>Figure 7.4: Experiment 3 Results: Car Noise, Italian Language</w:t>
      </w:r>
    </w:p>
    <w:p>
      <w:pPr>
        <w:pStyle w:val="Heading4"/>
        <w:ind w:left="1418" w:hanging="1418"/>
        <w:rPr/>
      </w:pPr>
      <w:bookmarkStart w:id="45" w:name="__RefHeading___Toc517453693"/>
      <w:bookmarkEnd w:id="45"/>
      <w:r>
        <w:rPr/>
        <w:t>7.4.2.2</w:t>
        <w:tab/>
        <w:t>Street Noise</w:t>
      </w:r>
    </w:p>
    <w:p>
      <w:pPr>
        <w:pStyle w:val="Normal"/>
        <w:rPr/>
      </w:pPr>
      <w:r>
        <w:rPr/>
      </w:r>
    </w:p>
    <w:p>
      <w:pPr>
        <w:pStyle w:val="TH"/>
        <w:rPr>
          <w:lang w:val="en-US" w:eastAsia="en-US"/>
        </w:rPr>
      </w:pPr>
      <w:r>
        <w:rPr>
          <w:lang w:val="en-US" w:eastAsia="en-US"/>
        </w:rPr>
        <w:drawing>
          <wp:inline distT="0" distB="0" distL="0" distR="0">
            <wp:extent cx="3108960" cy="1953260"/>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0"/>
                    <a:srcRect l="-7" t="-12" r="-7" b="-12"/>
                    <a:stretch>
                      <a:fillRect/>
                    </a:stretch>
                  </pic:blipFill>
                  <pic:spPr bwMode="auto">
                    <a:xfrm>
                      <a:off x="0" y="0"/>
                      <a:ext cx="3108960" cy="1953260"/>
                    </a:xfrm>
                    <a:prstGeom prst="rect">
                      <a:avLst/>
                    </a:prstGeom>
                  </pic:spPr>
                </pic:pic>
              </a:graphicData>
            </a:graphic>
          </wp:inline>
        </w:drawing>
      </w:r>
    </w:p>
    <w:p>
      <w:pPr>
        <w:pStyle w:val="TF"/>
        <w:rPr/>
      </w:pPr>
      <w:r>
        <w:rPr/>
        <w:t>Figure 7.5: Experiment 3 Results:Street Noise, English Language</w:t>
      </w:r>
    </w:p>
    <w:p>
      <w:pPr>
        <w:pStyle w:val="Normal"/>
        <w:rPr/>
      </w:pPr>
      <w:r>
        <w:rPr/>
      </w:r>
    </w:p>
    <w:p>
      <w:pPr>
        <w:pStyle w:val="TH"/>
        <w:rPr>
          <w:lang w:val="en-US" w:eastAsia="en-US"/>
        </w:rPr>
      </w:pPr>
      <w:r>
        <w:rPr>
          <w:lang w:val="en-US" w:eastAsia="en-US"/>
        </w:rPr>
        <w:drawing>
          <wp:inline distT="0" distB="0" distL="0" distR="0">
            <wp:extent cx="3109595" cy="1950085"/>
            <wp:effectExtent l="0" t="0" r="0" b="0"/>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11"/>
                    <a:srcRect l="-7" t="-12" r="-7" b="-12"/>
                    <a:stretch>
                      <a:fillRect/>
                    </a:stretch>
                  </pic:blipFill>
                  <pic:spPr bwMode="auto">
                    <a:xfrm>
                      <a:off x="0" y="0"/>
                      <a:ext cx="3109595" cy="1950085"/>
                    </a:xfrm>
                    <a:prstGeom prst="rect">
                      <a:avLst/>
                    </a:prstGeom>
                  </pic:spPr>
                </pic:pic>
              </a:graphicData>
            </a:graphic>
          </wp:inline>
        </w:drawing>
      </w:r>
    </w:p>
    <w:p>
      <w:pPr>
        <w:pStyle w:val="TF"/>
        <w:rPr/>
      </w:pPr>
      <w:r>
        <w:rPr/>
        <w:t>Figure 7.6: Experiment 3 Results: Street Noise, Italian Language</w:t>
      </w:r>
    </w:p>
    <w:p>
      <w:pPr>
        <w:pStyle w:val="Heading4"/>
        <w:ind w:left="1418" w:hanging="1418"/>
        <w:rPr/>
      </w:pPr>
      <w:bookmarkStart w:id="46" w:name="__RefHeading___Toc517453694"/>
      <w:bookmarkEnd w:id="46"/>
      <w:r>
        <w:rPr/>
        <w:t>7.4.2.3</w:t>
        <w:tab/>
        <w:t>Babble Noise</w:t>
      </w:r>
    </w:p>
    <w:p>
      <w:pPr>
        <w:pStyle w:val="Normal"/>
        <w:rPr/>
      </w:pPr>
      <w:r>
        <w:rPr/>
      </w:r>
    </w:p>
    <w:p>
      <w:pPr>
        <w:pStyle w:val="TH"/>
        <w:rPr>
          <w:lang w:val="en-US" w:eastAsia="en-US"/>
        </w:rPr>
      </w:pPr>
      <w:r>
        <w:rPr>
          <w:lang w:val="en-US" w:eastAsia="en-US"/>
        </w:rPr>
        <w:drawing>
          <wp:inline distT="0" distB="0" distL="0" distR="0">
            <wp:extent cx="3106420" cy="1959610"/>
            <wp:effectExtent l="0" t="0" r="0" b="0"/>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12"/>
                    <a:srcRect l="-7" t="-12" r="-7" b="-12"/>
                    <a:stretch>
                      <a:fillRect/>
                    </a:stretch>
                  </pic:blipFill>
                  <pic:spPr bwMode="auto">
                    <a:xfrm>
                      <a:off x="0" y="0"/>
                      <a:ext cx="3106420" cy="1959610"/>
                    </a:xfrm>
                    <a:prstGeom prst="rect">
                      <a:avLst/>
                    </a:prstGeom>
                  </pic:spPr>
                </pic:pic>
              </a:graphicData>
            </a:graphic>
          </wp:inline>
        </w:drawing>
      </w:r>
    </w:p>
    <w:p>
      <w:pPr>
        <w:pStyle w:val="TF"/>
        <w:rPr/>
      </w:pPr>
      <w:r>
        <w:rPr/>
        <w:t>Figure 7.7: Experiment 3 Results:Babble Noise, English Language</w:t>
      </w:r>
    </w:p>
    <w:p>
      <w:pPr>
        <w:pStyle w:val="Normal"/>
        <w:rPr/>
      </w:pPr>
      <w:r>
        <w:rPr/>
      </w:r>
    </w:p>
    <w:p>
      <w:pPr>
        <w:pStyle w:val="TH"/>
        <w:rPr>
          <w:lang w:val="en-US" w:eastAsia="en-US"/>
        </w:rPr>
      </w:pPr>
      <w:r>
        <w:rPr>
          <w:lang w:val="en-US" w:eastAsia="en-US"/>
        </w:rPr>
        <w:drawing>
          <wp:inline distT="0" distB="0" distL="0" distR="0">
            <wp:extent cx="3107690" cy="1960245"/>
            <wp:effectExtent l="0" t="0" r="0" b="0"/>
            <wp:docPr id="2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pic:cNvPicPr>
                      <a:picLocks noChangeAspect="1" noChangeArrowheads="1"/>
                    </pic:cNvPicPr>
                  </pic:nvPicPr>
                  <pic:blipFill>
                    <a:blip r:embed="rId13"/>
                    <a:srcRect l="-7" t="-12" r="-7" b="-12"/>
                    <a:stretch>
                      <a:fillRect/>
                    </a:stretch>
                  </pic:blipFill>
                  <pic:spPr bwMode="auto">
                    <a:xfrm>
                      <a:off x="0" y="0"/>
                      <a:ext cx="3107690" cy="1960245"/>
                    </a:xfrm>
                    <a:prstGeom prst="rect">
                      <a:avLst/>
                    </a:prstGeom>
                  </pic:spPr>
                </pic:pic>
              </a:graphicData>
            </a:graphic>
          </wp:inline>
        </w:drawing>
      </w:r>
    </w:p>
    <w:p>
      <w:pPr>
        <w:pStyle w:val="TF"/>
        <w:rPr/>
      </w:pPr>
      <w:r>
        <w:rPr/>
        <w:t>Figure 7.8: Experiment 3 Results: Babble Noise, Italian Language</w:t>
      </w:r>
    </w:p>
    <w:p>
      <w:pPr>
        <w:pStyle w:val="Normal"/>
        <w:rPr/>
      </w:pPr>
      <w:r>
        <w:rPr/>
      </w:r>
    </w:p>
    <w:p>
      <w:pPr>
        <w:pStyle w:val="Heading3"/>
        <w:rPr/>
      </w:pPr>
      <w:bookmarkStart w:id="47" w:name="__RefHeading___Toc517453695"/>
      <w:bookmarkEnd w:id="47"/>
      <w:r>
        <w:rPr/>
        <w:t>7.4.3</w:t>
        <w:tab/>
        <w:t>Experiment 4: Performance in Background Noise (5.9kbps AMR Speech Codec)</w:t>
      </w:r>
    </w:p>
    <w:p>
      <w:pPr>
        <w:pStyle w:val="Normal"/>
        <w:rPr/>
      </w:pPr>
      <w:r>
        <w:rPr/>
      </w:r>
    </w:p>
    <w:p>
      <w:pPr>
        <w:pStyle w:val="TH"/>
        <w:rPr>
          <w:lang w:val="en-US" w:eastAsia="en-US"/>
        </w:rPr>
      </w:pPr>
      <w:r>
        <w:rPr>
          <w:lang w:val="en-US" w:eastAsia="en-US"/>
        </w:rPr>
        <w:drawing>
          <wp:inline distT="0" distB="0" distL="0" distR="0">
            <wp:extent cx="3747135" cy="2395220"/>
            <wp:effectExtent l="0" t="0" r="0" b="0"/>
            <wp:docPr id="2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 descr=""/>
                    <pic:cNvPicPr>
                      <a:picLocks noChangeAspect="1" noChangeArrowheads="1"/>
                    </pic:cNvPicPr>
                  </pic:nvPicPr>
                  <pic:blipFill>
                    <a:blip r:embed="rId14"/>
                    <a:srcRect l="-7" t="-12" r="-7" b="-12"/>
                    <a:stretch>
                      <a:fillRect/>
                    </a:stretch>
                  </pic:blipFill>
                  <pic:spPr bwMode="auto">
                    <a:xfrm>
                      <a:off x="0" y="0"/>
                      <a:ext cx="3747135" cy="2395220"/>
                    </a:xfrm>
                    <a:prstGeom prst="rect">
                      <a:avLst/>
                    </a:prstGeom>
                  </pic:spPr>
                </pic:pic>
              </a:graphicData>
            </a:graphic>
          </wp:inline>
        </w:drawing>
      </w:r>
    </w:p>
    <w:p>
      <w:pPr>
        <w:pStyle w:val="TF"/>
        <w:rPr/>
      </w:pPr>
      <w:r>
        <w:rPr/>
        <w:t>Figure 7.9: Experiment 4 Results: Low SNR, English Language</w:t>
      </w:r>
    </w:p>
    <w:p>
      <w:pPr>
        <w:pStyle w:val="Normal"/>
        <w:rPr/>
      </w:pPr>
      <w:r>
        <w:rPr/>
      </w:r>
    </w:p>
    <w:p>
      <w:pPr>
        <w:pStyle w:val="TH"/>
        <w:rPr>
          <w:lang w:val="en-US" w:eastAsia="en-US"/>
        </w:rPr>
      </w:pPr>
      <w:r>
        <w:rPr>
          <w:lang w:val="en-US" w:eastAsia="en-US"/>
        </w:rPr>
        <w:drawing>
          <wp:inline distT="0" distB="0" distL="0" distR="0">
            <wp:extent cx="3842385" cy="2433955"/>
            <wp:effectExtent l="0" t="0" r="0" b="0"/>
            <wp:docPr id="2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 descr=""/>
                    <pic:cNvPicPr>
                      <a:picLocks noChangeAspect="1" noChangeArrowheads="1"/>
                    </pic:cNvPicPr>
                  </pic:nvPicPr>
                  <pic:blipFill>
                    <a:blip r:embed="rId15"/>
                    <a:srcRect l="-7" t="-12" r="-7" b="-12"/>
                    <a:stretch>
                      <a:fillRect/>
                    </a:stretch>
                  </pic:blipFill>
                  <pic:spPr bwMode="auto">
                    <a:xfrm>
                      <a:off x="0" y="0"/>
                      <a:ext cx="3842385" cy="2433955"/>
                    </a:xfrm>
                    <a:prstGeom prst="rect">
                      <a:avLst/>
                    </a:prstGeom>
                  </pic:spPr>
                </pic:pic>
              </a:graphicData>
            </a:graphic>
          </wp:inline>
        </w:drawing>
      </w:r>
    </w:p>
    <w:p>
      <w:pPr>
        <w:pStyle w:val="TF"/>
        <w:rPr/>
      </w:pPr>
      <w:r>
        <w:rPr/>
        <w:t>Figure 7.10: Experiment 4 Results: Low SNR, Spanish Language</w:t>
      </w:r>
    </w:p>
    <w:p>
      <w:pPr>
        <w:pStyle w:val="Normal"/>
        <w:rPr/>
      </w:pPr>
      <w:r>
        <w:rPr/>
      </w:r>
    </w:p>
    <w:p>
      <w:pPr>
        <w:pStyle w:val="TH"/>
        <w:rPr>
          <w:lang w:val="en-US" w:eastAsia="en-US"/>
        </w:rPr>
      </w:pPr>
      <w:r>
        <w:rPr>
          <w:lang w:val="en-US" w:eastAsia="en-US"/>
        </w:rPr>
        <w:drawing>
          <wp:inline distT="0" distB="0" distL="0" distR="0">
            <wp:extent cx="3747770" cy="2376170"/>
            <wp:effectExtent l="0" t="0" r="0" b="0"/>
            <wp:docPr id="2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 descr=""/>
                    <pic:cNvPicPr>
                      <a:picLocks noChangeAspect="1" noChangeArrowheads="1"/>
                    </pic:cNvPicPr>
                  </pic:nvPicPr>
                  <pic:blipFill>
                    <a:blip r:embed="rId16"/>
                    <a:srcRect l="-7" t="-12" r="-7" b="-12"/>
                    <a:stretch>
                      <a:fillRect/>
                    </a:stretch>
                  </pic:blipFill>
                  <pic:spPr bwMode="auto">
                    <a:xfrm>
                      <a:off x="0" y="0"/>
                      <a:ext cx="3747770" cy="2376170"/>
                    </a:xfrm>
                    <a:prstGeom prst="rect">
                      <a:avLst/>
                    </a:prstGeom>
                  </pic:spPr>
                </pic:pic>
              </a:graphicData>
            </a:graphic>
          </wp:inline>
        </w:drawing>
      </w:r>
    </w:p>
    <w:p>
      <w:pPr>
        <w:pStyle w:val="TF"/>
        <w:rPr/>
      </w:pPr>
      <w:r>
        <w:rPr/>
        <w:t>Figure 7.11: Experiment 4 Results: High SNR, English Language</w:t>
      </w:r>
    </w:p>
    <w:p>
      <w:pPr>
        <w:pStyle w:val="TF"/>
        <w:rPr/>
      </w:pPr>
      <w:r>
        <w:rPr/>
      </w:r>
    </w:p>
    <w:p>
      <w:pPr>
        <w:pStyle w:val="TH"/>
        <w:rPr>
          <w:lang w:val="en-US" w:eastAsia="en-US"/>
        </w:rPr>
      </w:pPr>
      <w:r>
        <w:rPr>
          <w:lang w:val="en-US" w:eastAsia="en-US"/>
        </w:rPr>
        <w:drawing>
          <wp:inline distT="0" distB="0" distL="0" distR="0">
            <wp:extent cx="3747770" cy="2376170"/>
            <wp:effectExtent l="0" t="0" r="0" b="0"/>
            <wp:docPr id="2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4" descr=""/>
                    <pic:cNvPicPr>
                      <a:picLocks noChangeAspect="1" noChangeArrowheads="1"/>
                    </pic:cNvPicPr>
                  </pic:nvPicPr>
                  <pic:blipFill>
                    <a:blip r:embed="rId17"/>
                    <a:srcRect l="-7" t="-12" r="-7" b="-12"/>
                    <a:stretch>
                      <a:fillRect/>
                    </a:stretch>
                  </pic:blipFill>
                  <pic:spPr bwMode="auto">
                    <a:xfrm>
                      <a:off x="0" y="0"/>
                      <a:ext cx="3747770" cy="2376170"/>
                    </a:xfrm>
                    <a:prstGeom prst="rect">
                      <a:avLst/>
                    </a:prstGeom>
                  </pic:spPr>
                </pic:pic>
              </a:graphicData>
            </a:graphic>
          </wp:inline>
        </w:drawing>
      </w:r>
    </w:p>
    <w:p>
      <w:pPr>
        <w:pStyle w:val="TF"/>
        <w:rPr/>
      </w:pPr>
      <w:r>
        <w:rPr/>
        <w:t>Figure 7.12: Experiment 4 Results: High SNR, Spanish Language</w:t>
      </w:r>
    </w:p>
    <w:p>
      <w:pPr>
        <w:pStyle w:val="Heading3"/>
        <w:rPr/>
      </w:pPr>
      <w:bookmarkStart w:id="48" w:name="__RefHeading___Toc517453696"/>
      <w:bookmarkEnd w:id="48"/>
      <w:r>
        <w:rPr/>
        <w:t>7.4.4</w:t>
        <w:tab/>
        <w:t>Experiment 5: Performance in Background Noise (12.2kbps AMR Speech Codec)</w:t>
      </w:r>
    </w:p>
    <w:p>
      <w:pPr>
        <w:pStyle w:val="TH"/>
        <w:rPr>
          <w:lang w:val="en-US" w:eastAsia="en-US"/>
        </w:rPr>
      </w:pPr>
      <w:r>
        <w:rPr>
          <w:lang w:val="en-US" w:eastAsia="en-US"/>
        </w:rPr>
        <w:drawing>
          <wp:inline distT="0" distB="0" distL="0" distR="0">
            <wp:extent cx="3747770" cy="2376170"/>
            <wp:effectExtent l="0" t="0" r="0" b="0"/>
            <wp:docPr id="2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 descr=""/>
                    <pic:cNvPicPr>
                      <a:picLocks noChangeAspect="1" noChangeArrowheads="1"/>
                    </pic:cNvPicPr>
                  </pic:nvPicPr>
                  <pic:blipFill>
                    <a:blip r:embed="rId18"/>
                    <a:srcRect l="-7" t="-12" r="-7" b="-12"/>
                    <a:stretch>
                      <a:fillRect/>
                    </a:stretch>
                  </pic:blipFill>
                  <pic:spPr bwMode="auto">
                    <a:xfrm>
                      <a:off x="0" y="0"/>
                      <a:ext cx="3747770" cy="2376170"/>
                    </a:xfrm>
                    <a:prstGeom prst="rect">
                      <a:avLst/>
                    </a:prstGeom>
                  </pic:spPr>
                </pic:pic>
              </a:graphicData>
            </a:graphic>
          </wp:inline>
        </w:drawing>
      </w:r>
    </w:p>
    <w:p>
      <w:pPr>
        <w:pStyle w:val="TF"/>
        <w:rPr/>
      </w:pPr>
      <w:r>
        <w:rPr/>
        <w:t>Figure 7.13: Experiment 5 Results: Low SNR, English Language</w:t>
      </w:r>
    </w:p>
    <w:p>
      <w:pPr>
        <w:pStyle w:val="Normal"/>
        <w:rPr/>
      </w:pPr>
      <w:r>
        <w:rPr/>
      </w:r>
    </w:p>
    <w:p>
      <w:pPr>
        <w:pStyle w:val="TH"/>
        <w:rPr>
          <w:lang w:val="en-US" w:eastAsia="en-US"/>
        </w:rPr>
      </w:pPr>
      <w:r>
        <w:rPr>
          <w:lang w:val="en-US" w:eastAsia="en-US"/>
        </w:rPr>
        <w:drawing>
          <wp:inline distT="0" distB="0" distL="0" distR="0">
            <wp:extent cx="3762375" cy="2385695"/>
            <wp:effectExtent l="0" t="0" r="0" b="0"/>
            <wp:docPr id="2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6" descr=""/>
                    <pic:cNvPicPr>
                      <a:picLocks noChangeAspect="1" noChangeArrowheads="1"/>
                    </pic:cNvPicPr>
                  </pic:nvPicPr>
                  <pic:blipFill>
                    <a:blip r:embed="rId19"/>
                    <a:srcRect l="-7" t="-12" r="-7" b="-12"/>
                    <a:stretch>
                      <a:fillRect/>
                    </a:stretch>
                  </pic:blipFill>
                  <pic:spPr bwMode="auto">
                    <a:xfrm>
                      <a:off x="0" y="0"/>
                      <a:ext cx="3762375" cy="2385695"/>
                    </a:xfrm>
                    <a:prstGeom prst="rect">
                      <a:avLst/>
                    </a:prstGeom>
                  </pic:spPr>
                </pic:pic>
              </a:graphicData>
            </a:graphic>
          </wp:inline>
        </w:drawing>
      </w:r>
    </w:p>
    <w:p>
      <w:pPr>
        <w:pStyle w:val="TF"/>
        <w:rPr/>
      </w:pPr>
      <w:r>
        <w:rPr/>
        <w:t>Figure 7.14: Experiment 5 Results: Low SNR, Spanish Language</w:t>
      </w:r>
    </w:p>
    <w:p>
      <w:pPr>
        <w:pStyle w:val="Normal"/>
        <w:rPr/>
      </w:pPr>
      <w:r>
        <w:rPr/>
      </w:r>
    </w:p>
    <w:p>
      <w:pPr>
        <w:pStyle w:val="TH"/>
        <w:rPr>
          <w:lang w:val="en-US" w:eastAsia="en-US"/>
        </w:rPr>
      </w:pPr>
      <w:r>
        <w:rPr>
          <w:lang w:val="en-US" w:eastAsia="en-US"/>
        </w:rPr>
        <w:drawing>
          <wp:inline distT="0" distB="0" distL="0" distR="0">
            <wp:extent cx="3747770" cy="2376170"/>
            <wp:effectExtent l="0" t="0" r="0" b="0"/>
            <wp:docPr id="2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 descr=""/>
                    <pic:cNvPicPr>
                      <a:picLocks noChangeAspect="1" noChangeArrowheads="1"/>
                    </pic:cNvPicPr>
                  </pic:nvPicPr>
                  <pic:blipFill>
                    <a:blip r:embed="rId20"/>
                    <a:srcRect l="-7" t="-12" r="-7" b="-12"/>
                    <a:stretch>
                      <a:fillRect/>
                    </a:stretch>
                  </pic:blipFill>
                  <pic:spPr bwMode="auto">
                    <a:xfrm>
                      <a:off x="0" y="0"/>
                      <a:ext cx="3747770" cy="2376170"/>
                    </a:xfrm>
                    <a:prstGeom prst="rect">
                      <a:avLst/>
                    </a:prstGeom>
                  </pic:spPr>
                </pic:pic>
              </a:graphicData>
            </a:graphic>
          </wp:inline>
        </w:drawing>
      </w:r>
    </w:p>
    <w:p>
      <w:pPr>
        <w:pStyle w:val="TF"/>
        <w:rPr/>
      </w:pPr>
      <w:r>
        <w:rPr/>
        <w:t>Figure 7.15: Experiment 5 Results: High SNR, English Language</w:t>
      </w:r>
    </w:p>
    <w:p>
      <w:pPr>
        <w:pStyle w:val="Normal"/>
        <w:ind w:left="850" w:firstLine="284"/>
        <w:rPr>
          <w:lang w:val="en-US" w:eastAsia="en-US"/>
        </w:rPr>
      </w:pPr>
      <w:r>
        <w:rPr>
          <w:lang w:val="en-US" w:eastAsia="en-US"/>
        </w:rPr>
      </w:r>
    </w:p>
    <w:p>
      <w:pPr>
        <w:pStyle w:val="TH"/>
        <w:rPr>
          <w:lang w:val="en-US" w:eastAsia="en-US"/>
        </w:rPr>
      </w:pPr>
      <w:r>
        <w:rPr>
          <w:lang w:val="en-US" w:eastAsia="en-US"/>
        </w:rPr>
        <w:drawing>
          <wp:inline distT="0" distB="0" distL="0" distR="0">
            <wp:extent cx="3665220" cy="2324100"/>
            <wp:effectExtent l="0" t="0" r="0" b="0"/>
            <wp:docPr id="2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8" descr=""/>
                    <pic:cNvPicPr>
                      <a:picLocks noChangeAspect="1" noChangeArrowheads="1"/>
                    </pic:cNvPicPr>
                  </pic:nvPicPr>
                  <pic:blipFill>
                    <a:blip r:embed="rId21"/>
                    <a:srcRect l="-7" t="-12" r="-7" b="-12"/>
                    <a:stretch>
                      <a:fillRect/>
                    </a:stretch>
                  </pic:blipFill>
                  <pic:spPr bwMode="auto">
                    <a:xfrm>
                      <a:off x="0" y="0"/>
                      <a:ext cx="3665220" cy="2324100"/>
                    </a:xfrm>
                    <a:prstGeom prst="rect">
                      <a:avLst/>
                    </a:prstGeom>
                  </pic:spPr>
                </pic:pic>
              </a:graphicData>
            </a:graphic>
          </wp:inline>
        </w:drawing>
      </w:r>
    </w:p>
    <w:p>
      <w:pPr>
        <w:pStyle w:val="TF"/>
        <w:rPr/>
      </w:pPr>
      <w:r>
        <w:rPr/>
        <w:t>Figure 7.16: Experiment 5 Results: High SNR, Spanish Language</w:t>
      </w:r>
    </w:p>
    <w:p>
      <w:pPr>
        <w:pStyle w:val="Heading3"/>
        <w:rPr/>
      </w:pPr>
      <w:bookmarkStart w:id="49" w:name="__RefHeading___Toc517453697"/>
      <w:bookmarkEnd w:id="49"/>
      <w:r>
        <w:rPr/>
        <w:t>7.4.5</w:t>
        <w:tab/>
        <w:t>Experiment 6: Performance in Background Noise with Channel Errors (Car Noise with 6dB SNR)</w:t>
      </w:r>
    </w:p>
    <w:p>
      <w:pPr>
        <w:pStyle w:val="Normal"/>
        <w:keepNext w:val="true"/>
        <w:keepLines/>
        <w:rPr/>
      </w:pPr>
      <w:r>
        <w:rPr/>
      </w:r>
    </w:p>
    <w:p>
      <w:pPr>
        <w:pStyle w:val="TH"/>
        <w:rPr>
          <w:lang w:val="en-US" w:eastAsia="en-US"/>
        </w:rPr>
      </w:pPr>
      <w:r>
        <w:rPr>
          <w:lang w:val="en-US" w:eastAsia="en-US"/>
        </w:rPr>
        <w:drawing>
          <wp:inline distT="0" distB="0" distL="0" distR="0">
            <wp:extent cx="3372485" cy="2229485"/>
            <wp:effectExtent l="0" t="0" r="0" b="0"/>
            <wp:docPr id="3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9" descr=""/>
                    <pic:cNvPicPr>
                      <a:picLocks noChangeAspect="1" noChangeArrowheads="1"/>
                    </pic:cNvPicPr>
                  </pic:nvPicPr>
                  <pic:blipFill>
                    <a:blip r:embed="rId22"/>
                    <a:srcRect l="-11" t="-16" r="-11" b="-16"/>
                    <a:stretch>
                      <a:fillRect/>
                    </a:stretch>
                  </pic:blipFill>
                  <pic:spPr bwMode="auto">
                    <a:xfrm>
                      <a:off x="0" y="0"/>
                      <a:ext cx="3372485" cy="2229485"/>
                    </a:xfrm>
                    <a:prstGeom prst="rect">
                      <a:avLst/>
                    </a:prstGeom>
                  </pic:spPr>
                </pic:pic>
              </a:graphicData>
            </a:graphic>
          </wp:inline>
        </w:drawing>
      </w:r>
    </w:p>
    <w:p>
      <w:pPr>
        <w:pStyle w:val="TF"/>
        <w:rPr/>
      </w:pPr>
      <w:r>
        <w:rPr/>
        <w:t>Figure 7.17: Experiment 6 Results: English Language</w:t>
      </w:r>
    </w:p>
    <w:p>
      <w:pPr>
        <w:pStyle w:val="Normal"/>
        <w:rPr>
          <w:lang w:val="en-US" w:eastAsia="en-US"/>
        </w:rPr>
      </w:pPr>
      <w:r>
        <w:rPr>
          <w:lang w:val="en-US" w:eastAsia="en-US"/>
        </w:rPr>
      </w:r>
    </w:p>
    <w:p>
      <w:pPr>
        <w:pStyle w:val="TH"/>
        <w:rPr>
          <w:lang w:val="en-US" w:eastAsia="en-US"/>
        </w:rPr>
      </w:pPr>
      <w:r>
        <w:rPr>
          <w:lang w:val="en-US" w:eastAsia="en-US"/>
        </w:rPr>
        <w:drawing>
          <wp:inline distT="0" distB="0" distL="0" distR="0">
            <wp:extent cx="3385185" cy="2230120"/>
            <wp:effectExtent l="0" t="0" r="0" b="0"/>
            <wp:docPr id="3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0" descr=""/>
                    <pic:cNvPicPr>
                      <a:picLocks noChangeAspect="1" noChangeArrowheads="1"/>
                    </pic:cNvPicPr>
                  </pic:nvPicPr>
                  <pic:blipFill>
                    <a:blip r:embed="rId23"/>
                    <a:srcRect l="-7" t="-11" r="-7" b="-11"/>
                    <a:stretch>
                      <a:fillRect/>
                    </a:stretch>
                  </pic:blipFill>
                  <pic:spPr bwMode="auto">
                    <a:xfrm>
                      <a:off x="0" y="0"/>
                      <a:ext cx="3385185" cy="2230120"/>
                    </a:xfrm>
                    <a:prstGeom prst="rect">
                      <a:avLst/>
                    </a:prstGeom>
                  </pic:spPr>
                </pic:pic>
              </a:graphicData>
            </a:graphic>
          </wp:inline>
        </w:drawing>
      </w:r>
    </w:p>
    <w:p>
      <w:pPr>
        <w:pStyle w:val="TF"/>
        <w:rPr/>
      </w:pPr>
      <w:r>
        <w:rPr/>
        <w:t>Figure 7.18: Experiment 6 Results: Spanish Language</w:t>
      </w:r>
    </w:p>
    <w:p>
      <w:pPr>
        <w:pStyle w:val="EQ"/>
        <w:keepLines w:val="false"/>
        <w:tabs>
          <w:tab w:val="clear" w:pos="4536"/>
          <w:tab w:val="clear" w:pos="9072"/>
        </w:tabs>
        <w:rPr/>
      </w:pPr>
      <w:r>
        <w:rPr/>
      </w:r>
    </w:p>
    <w:p>
      <w:pPr>
        <w:pStyle w:val="Heading3"/>
        <w:rPr/>
      </w:pPr>
      <w:bookmarkStart w:id="50" w:name="__RefHeading___Toc517453698"/>
      <w:bookmarkEnd w:id="50"/>
      <w:r>
        <w:rPr/>
        <w:t>7.4.6</w:t>
        <w:tab/>
        <w:t>Experiment 7: Performance in Background Noise with Channel Errors (Street Noise with 9dB SNR)</w:t>
      </w:r>
    </w:p>
    <w:p>
      <w:pPr>
        <w:pStyle w:val="Normal"/>
        <w:keepNext w:val="true"/>
        <w:keepLines/>
        <w:rPr>
          <w:lang w:val="en-US" w:eastAsia="en-US"/>
        </w:rPr>
      </w:pPr>
      <w:r>
        <w:rPr>
          <w:lang w:val="en-US" w:eastAsia="en-US"/>
        </w:rPr>
      </w:r>
    </w:p>
    <w:p>
      <w:pPr>
        <w:pStyle w:val="TH"/>
        <w:rPr>
          <w:lang w:val="en-US" w:eastAsia="en-US"/>
        </w:rPr>
      </w:pPr>
      <w:r>
        <w:rPr>
          <w:lang w:val="en-US" w:eastAsia="en-US"/>
        </w:rPr>
        <w:drawing>
          <wp:inline distT="0" distB="0" distL="0" distR="0">
            <wp:extent cx="3474085" cy="2291080"/>
            <wp:effectExtent l="0" t="0" r="0" b="0"/>
            <wp:docPr id="3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1" descr=""/>
                    <pic:cNvPicPr>
                      <a:picLocks noChangeAspect="1" noChangeArrowheads="1"/>
                    </pic:cNvPicPr>
                  </pic:nvPicPr>
                  <pic:blipFill>
                    <a:blip r:embed="rId24"/>
                    <a:srcRect l="-7" t="-11" r="-7" b="-11"/>
                    <a:stretch>
                      <a:fillRect/>
                    </a:stretch>
                  </pic:blipFill>
                  <pic:spPr bwMode="auto">
                    <a:xfrm>
                      <a:off x="0" y="0"/>
                      <a:ext cx="3474085" cy="2291080"/>
                    </a:xfrm>
                    <a:prstGeom prst="rect">
                      <a:avLst/>
                    </a:prstGeom>
                  </pic:spPr>
                </pic:pic>
              </a:graphicData>
            </a:graphic>
          </wp:inline>
        </w:drawing>
      </w:r>
    </w:p>
    <w:p>
      <w:pPr>
        <w:pStyle w:val="TF"/>
        <w:rPr/>
      </w:pPr>
      <w:r>
        <w:rPr/>
        <w:t>Figure 7.19: Experiment 7 Results: English Language</w:t>
      </w:r>
    </w:p>
    <w:p>
      <w:pPr>
        <w:pStyle w:val="Normal"/>
        <w:rPr>
          <w:lang w:val="en-US" w:eastAsia="en-US"/>
        </w:rPr>
      </w:pPr>
      <w:r>
        <w:rPr>
          <w:lang w:val="en-US" w:eastAsia="en-US"/>
        </w:rPr>
      </w:r>
    </w:p>
    <w:p>
      <w:pPr>
        <w:pStyle w:val="TH"/>
        <w:rPr>
          <w:lang w:val="en-US" w:eastAsia="en-US"/>
        </w:rPr>
      </w:pPr>
      <w:r>
        <w:rPr>
          <w:lang w:val="en-US" w:eastAsia="en-US"/>
        </w:rPr>
        <w:drawing>
          <wp:inline distT="0" distB="0" distL="0" distR="0">
            <wp:extent cx="3381375" cy="2263140"/>
            <wp:effectExtent l="0" t="0" r="0" b="0"/>
            <wp:docPr id="3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2" descr=""/>
                    <pic:cNvPicPr>
                      <a:picLocks noChangeAspect="1" noChangeArrowheads="1"/>
                    </pic:cNvPicPr>
                  </pic:nvPicPr>
                  <pic:blipFill>
                    <a:blip r:embed="rId25"/>
                    <a:srcRect l="-7" t="-11" r="-7" b="-11"/>
                    <a:stretch>
                      <a:fillRect/>
                    </a:stretch>
                  </pic:blipFill>
                  <pic:spPr bwMode="auto">
                    <a:xfrm>
                      <a:off x="0" y="0"/>
                      <a:ext cx="3381375" cy="2263140"/>
                    </a:xfrm>
                    <a:prstGeom prst="rect">
                      <a:avLst/>
                    </a:prstGeom>
                  </pic:spPr>
                </pic:pic>
              </a:graphicData>
            </a:graphic>
          </wp:inline>
        </w:drawing>
      </w:r>
    </w:p>
    <w:p>
      <w:pPr>
        <w:pStyle w:val="TF"/>
        <w:rPr/>
      </w:pPr>
      <w:r>
        <w:rPr/>
        <w:t>Figure 7.20: Experiment 7 Results: Spanish Language</w:t>
      </w:r>
    </w:p>
    <w:p>
      <w:pPr>
        <w:pStyle w:val="Heading3"/>
        <w:rPr/>
      </w:pPr>
      <w:bookmarkStart w:id="51" w:name="__RefHeading___Toc517453699"/>
      <w:bookmarkEnd w:id="51"/>
      <w:r>
        <w:rPr/>
        <w:t>7.4.7</w:t>
        <w:tab/>
        <w:t>Experiment 8: Performance in Car Noise with VAD/DTX active (VAD Option 1)</w:t>
      </w:r>
    </w:p>
    <w:p>
      <w:pPr>
        <w:pStyle w:val="NO"/>
        <w:keepNext w:val="true"/>
        <w:rPr/>
      </w:pPr>
      <w:r>
        <w:rPr/>
        <w:t>NOTE:</w:t>
        <w:tab/>
        <w:t>The SNR for the car noise conditions in this experiment was set to 6dB.</w:t>
      </w:r>
    </w:p>
    <w:p>
      <w:pPr>
        <w:pStyle w:val="TH"/>
        <w:rPr>
          <w:lang w:val="en-US" w:eastAsia="en-US"/>
        </w:rPr>
      </w:pPr>
      <w:r>
        <w:rPr>
          <w:lang w:val="en-US" w:eastAsia="en-US"/>
        </w:rPr>
        <w:drawing>
          <wp:inline distT="0" distB="0" distL="0" distR="0">
            <wp:extent cx="3742055" cy="2510155"/>
            <wp:effectExtent l="0" t="0" r="0" b="0"/>
            <wp:docPr id="3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3" descr=""/>
                    <pic:cNvPicPr>
                      <a:picLocks noChangeAspect="1" noChangeArrowheads="1"/>
                    </pic:cNvPicPr>
                  </pic:nvPicPr>
                  <pic:blipFill>
                    <a:blip r:embed="rId26"/>
                    <a:srcRect l="-7" t="-11" r="-7" b="-11"/>
                    <a:stretch>
                      <a:fillRect/>
                    </a:stretch>
                  </pic:blipFill>
                  <pic:spPr bwMode="auto">
                    <a:xfrm>
                      <a:off x="0" y="0"/>
                      <a:ext cx="3742055" cy="2510155"/>
                    </a:xfrm>
                    <a:prstGeom prst="rect">
                      <a:avLst/>
                    </a:prstGeom>
                  </pic:spPr>
                </pic:pic>
              </a:graphicData>
            </a:graphic>
          </wp:inline>
        </w:drawing>
      </w:r>
    </w:p>
    <w:p>
      <w:pPr>
        <w:pStyle w:val="TF"/>
        <w:rPr/>
      </w:pPr>
      <w:r>
        <w:rPr/>
        <w:t>Figure 7.21: Experiment 8 Results: English Language</w:t>
      </w:r>
    </w:p>
    <w:p>
      <w:pPr>
        <w:pStyle w:val="Normal"/>
        <w:rPr/>
      </w:pPr>
      <w:r>
        <w:rPr/>
      </w:r>
    </w:p>
    <w:p>
      <w:pPr>
        <w:pStyle w:val="TH"/>
        <w:rPr>
          <w:lang w:val="en-US" w:eastAsia="en-US"/>
        </w:rPr>
      </w:pPr>
      <w:r>
        <w:rPr>
          <w:lang w:val="en-US" w:eastAsia="en-US"/>
        </w:rPr>
        <w:drawing>
          <wp:inline distT="0" distB="0" distL="0" distR="0">
            <wp:extent cx="3749675" cy="2512060"/>
            <wp:effectExtent l="0" t="0" r="0" b="0"/>
            <wp:docPr id="3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4" descr=""/>
                    <pic:cNvPicPr>
                      <a:picLocks noChangeAspect="1" noChangeArrowheads="1"/>
                    </pic:cNvPicPr>
                  </pic:nvPicPr>
                  <pic:blipFill>
                    <a:blip r:embed="rId27"/>
                    <a:srcRect l="-7" t="-11" r="-7" b="-11"/>
                    <a:stretch>
                      <a:fillRect/>
                    </a:stretch>
                  </pic:blipFill>
                  <pic:spPr bwMode="auto">
                    <a:xfrm>
                      <a:off x="0" y="0"/>
                      <a:ext cx="3749675" cy="2512060"/>
                    </a:xfrm>
                    <a:prstGeom prst="rect">
                      <a:avLst/>
                    </a:prstGeom>
                  </pic:spPr>
                </pic:pic>
              </a:graphicData>
            </a:graphic>
          </wp:inline>
        </w:drawing>
      </w:r>
    </w:p>
    <w:p>
      <w:pPr>
        <w:pStyle w:val="TF"/>
        <w:rPr/>
      </w:pPr>
      <w:r>
        <w:rPr/>
        <w:t>Figure 7.22: Experiment 8 Results: Mandarin Language</w:t>
      </w:r>
    </w:p>
    <w:p>
      <w:pPr>
        <w:pStyle w:val="Heading3"/>
        <w:rPr/>
      </w:pPr>
      <w:bookmarkStart w:id="52" w:name="__RefHeading___Toc517453700"/>
      <w:bookmarkEnd w:id="52"/>
      <w:r>
        <w:rPr/>
        <w:t>7.4.8</w:t>
        <w:tab/>
        <w:t>Experiment 9: Performance in Street Noise with VAD/DTX active (VAD Option 2)</w:t>
      </w:r>
    </w:p>
    <w:p>
      <w:pPr>
        <w:pStyle w:val="NO"/>
        <w:keepNext w:val="true"/>
        <w:rPr/>
      </w:pPr>
      <w:r>
        <w:rPr/>
        <w:t>NOTE:</w:t>
        <w:tab/>
        <w:t>The SNR for the street noise conditions in this experiment was set to 9dB.</w:t>
      </w:r>
    </w:p>
    <w:p>
      <w:pPr>
        <w:pStyle w:val="Normal"/>
        <w:keepNext w:val="true"/>
        <w:keepLines/>
        <w:rPr/>
      </w:pPr>
      <w:r>
        <w:rPr/>
      </w:r>
    </w:p>
    <w:p>
      <w:pPr>
        <w:pStyle w:val="TH"/>
        <w:rPr>
          <w:lang w:val="en-US" w:eastAsia="en-US"/>
        </w:rPr>
      </w:pPr>
      <w:r>
        <w:rPr>
          <w:lang w:val="en-US" w:eastAsia="en-US"/>
        </w:rPr>
        <w:drawing>
          <wp:inline distT="0" distB="0" distL="0" distR="0">
            <wp:extent cx="3750310" cy="2517140"/>
            <wp:effectExtent l="0" t="0" r="0" b="0"/>
            <wp:docPr id="3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5" descr=""/>
                    <pic:cNvPicPr>
                      <a:picLocks noChangeAspect="1" noChangeArrowheads="1"/>
                    </pic:cNvPicPr>
                  </pic:nvPicPr>
                  <pic:blipFill>
                    <a:blip r:embed="rId28"/>
                    <a:srcRect l="-7" t="-11" r="-7" b="-11"/>
                    <a:stretch>
                      <a:fillRect/>
                    </a:stretch>
                  </pic:blipFill>
                  <pic:spPr bwMode="auto">
                    <a:xfrm>
                      <a:off x="0" y="0"/>
                      <a:ext cx="3750310" cy="2517140"/>
                    </a:xfrm>
                    <a:prstGeom prst="rect">
                      <a:avLst/>
                    </a:prstGeom>
                  </pic:spPr>
                </pic:pic>
              </a:graphicData>
            </a:graphic>
          </wp:inline>
        </w:drawing>
      </w:r>
    </w:p>
    <w:p>
      <w:pPr>
        <w:pStyle w:val="TF"/>
        <w:rPr/>
      </w:pPr>
      <w:r>
        <w:rPr/>
        <w:t>Figure 7.23: Experiment 9 Results: English Language</w:t>
      </w:r>
    </w:p>
    <w:p>
      <w:pPr>
        <w:pStyle w:val="Normal"/>
        <w:rPr/>
      </w:pPr>
      <w:r>
        <w:rPr/>
      </w:r>
    </w:p>
    <w:p>
      <w:pPr>
        <w:pStyle w:val="TH"/>
        <w:rPr>
          <w:lang w:val="en-US" w:eastAsia="en-US"/>
        </w:rPr>
      </w:pPr>
      <w:r>
        <w:rPr>
          <w:lang w:val="en-US" w:eastAsia="en-US"/>
        </w:rPr>
        <w:drawing>
          <wp:inline distT="0" distB="0" distL="0" distR="0">
            <wp:extent cx="3747135" cy="2513330"/>
            <wp:effectExtent l="0" t="0" r="0" b="0"/>
            <wp:docPr id="3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6" descr=""/>
                    <pic:cNvPicPr>
                      <a:picLocks noChangeAspect="1" noChangeArrowheads="1"/>
                    </pic:cNvPicPr>
                  </pic:nvPicPr>
                  <pic:blipFill>
                    <a:blip r:embed="rId29"/>
                    <a:srcRect l="-7" t="-11" r="-7" b="-11"/>
                    <a:stretch>
                      <a:fillRect/>
                    </a:stretch>
                  </pic:blipFill>
                  <pic:spPr bwMode="auto">
                    <a:xfrm>
                      <a:off x="0" y="0"/>
                      <a:ext cx="3747135" cy="2513330"/>
                    </a:xfrm>
                    <a:prstGeom prst="rect">
                      <a:avLst/>
                    </a:prstGeom>
                  </pic:spPr>
                </pic:pic>
              </a:graphicData>
            </a:graphic>
          </wp:inline>
        </w:drawing>
      </w:r>
    </w:p>
    <w:p>
      <w:pPr>
        <w:pStyle w:val="TF"/>
        <w:rPr/>
      </w:pPr>
      <w:r>
        <w:rPr/>
        <w:t>Figure 7.24: Experiment 9 Results: Mandarin Language</w:t>
      </w:r>
    </w:p>
    <w:p>
      <w:pPr>
        <w:pStyle w:val="Heading3"/>
        <w:rPr/>
      </w:pPr>
      <w:bookmarkStart w:id="53" w:name="__RefHeading___Toc517453701"/>
      <w:bookmarkEnd w:id="53"/>
      <w:r>
        <w:rPr/>
        <w:t>7.4.9</w:t>
        <w:tab/>
        <w:t>Experiment 10: Influence of Input Signal Level and Special Noise Types</w:t>
      </w:r>
    </w:p>
    <w:p>
      <w:pPr>
        <w:pStyle w:val="Heading4"/>
        <w:ind w:left="1418" w:hanging="1418"/>
        <w:rPr/>
      </w:pPr>
      <w:bookmarkStart w:id="54" w:name="__RefHeading___Toc517453702"/>
      <w:bookmarkEnd w:id="54"/>
      <w:r>
        <w:rPr/>
        <w:t>7.4.9.1</w:t>
        <w:tab/>
        <w:t>Influence of Input Level</w:t>
      </w:r>
    </w:p>
    <w:p>
      <w:pPr>
        <w:pStyle w:val="TH"/>
        <w:rPr>
          <w:lang w:val="en-US" w:eastAsia="en-US"/>
        </w:rPr>
      </w:pPr>
      <w:r>
        <w:rPr>
          <w:lang w:val="en-US" w:eastAsia="en-US"/>
        </w:rPr>
        <w:drawing>
          <wp:inline distT="0" distB="0" distL="0" distR="0">
            <wp:extent cx="4112260" cy="2487295"/>
            <wp:effectExtent l="0" t="0" r="0" b="0"/>
            <wp:docPr id="3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7" descr=""/>
                    <pic:cNvPicPr>
                      <a:picLocks noChangeAspect="1" noChangeArrowheads="1"/>
                    </pic:cNvPicPr>
                  </pic:nvPicPr>
                  <pic:blipFill>
                    <a:blip r:embed="rId30"/>
                    <a:srcRect l="-7" t="-12" r="-7" b="-12"/>
                    <a:stretch>
                      <a:fillRect/>
                    </a:stretch>
                  </pic:blipFill>
                  <pic:spPr bwMode="auto">
                    <a:xfrm>
                      <a:off x="0" y="0"/>
                      <a:ext cx="4112260" cy="2487295"/>
                    </a:xfrm>
                    <a:prstGeom prst="rect">
                      <a:avLst/>
                    </a:prstGeom>
                  </pic:spPr>
                </pic:pic>
              </a:graphicData>
            </a:graphic>
          </wp:inline>
        </w:drawing>
      </w:r>
    </w:p>
    <w:p>
      <w:pPr>
        <w:pStyle w:val="TF"/>
        <w:rPr/>
      </w:pPr>
      <w:r>
        <w:rPr/>
        <w:t>Figure 7.25: Experiment 10 Results: Effect of Input Level, Car Noise, English Language</w:t>
      </w:r>
    </w:p>
    <w:p>
      <w:pPr>
        <w:pStyle w:val="Normal"/>
        <w:rPr/>
      </w:pPr>
      <w:r>
        <w:rPr/>
      </w:r>
    </w:p>
    <w:p>
      <w:pPr>
        <w:pStyle w:val="TH"/>
        <w:rPr>
          <w:lang w:val="en-US" w:eastAsia="en-US"/>
        </w:rPr>
      </w:pPr>
      <w:r>
        <w:rPr>
          <w:lang w:val="en-US" w:eastAsia="en-US"/>
        </w:rPr>
        <w:drawing>
          <wp:inline distT="0" distB="0" distL="0" distR="0">
            <wp:extent cx="4093210" cy="2480310"/>
            <wp:effectExtent l="0" t="0" r="0" b="0"/>
            <wp:docPr id="3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8" descr=""/>
                    <pic:cNvPicPr>
                      <a:picLocks noChangeAspect="1" noChangeArrowheads="1"/>
                    </pic:cNvPicPr>
                  </pic:nvPicPr>
                  <pic:blipFill>
                    <a:blip r:embed="rId31"/>
                    <a:srcRect l="-7" t="-12" r="-7" b="-12"/>
                    <a:stretch>
                      <a:fillRect/>
                    </a:stretch>
                  </pic:blipFill>
                  <pic:spPr bwMode="auto">
                    <a:xfrm>
                      <a:off x="0" y="0"/>
                      <a:ext cx="4093210" cy="2480310"/>
                    </a:xfrm>
                    <a:prstGeom prst="rect">
                      <a:avLst/>
                    </a:prstGeom>
                  </pic:spPr>
                </pic:pic>
              </a:graphicData>
            </a:graphic>
          </wp:inline>
        </w:drawing>
      </w:r>
    </w:p>
    <w:p>
      <w:pPr>
        <w:pStyle w:val="TF"/>
        <w:rPr/>
      </w:pPr>
      <w:r>
        <w:rPr/>
        <w:t>Figure 7.26: Experiment 10 Results: Effect of Input Level, Car Noise, Japanese Language</w:t>
      </w:r>
    </w:p>
    <w:p>
      <w:pPr>
        <w:pStyle w:val="Heading4"/>
        <w:ind w:left="1418" w:hanging="1418"/>
        <w:rPr/>
      </w:pPr>
      <w:bookmarkStart w:id="55" w:name="__RefHeading___Toc517453703"/>
      <w:bookmarkEnd w:id="55"/>
      <w:r>
        <w:rPr/>
        <w:t>7.4.9.2</w:t>
        <w:tab/>
        <w:t>Performance with Special Noise Types</w:t>
      </w:r>
    </w:p>
    <w:p>
      <w:pPr>
        <w:pStyle w:val="TH"/>
        <w:rPr>
          <w:lang w:val="en-US" w:eastAsia="en-US"/>
        </w:rPr>
      </w:pPr>
      <w:r>
        <w:rPr>
          <w:lang w:val="en-US" w:eastAsia="en-US"/>
        </w:rPr>
        <w:drawing>
          <wp:inline distT="0" distB="0" distL="0" distR="0">
            <wp:extent cx="4112260" cy="2500630"/>
            <wp:effectExtent l="0" t="0" r="0" b="0"/>
            <wp:docPr id="4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9" descr=""/>
                    <pic:cNvPicPr>
                      <a:picLocks noChangeAspect="1" noChangeArrowheads="1"/>
                    </pic:cNvPicPr>
                  </pic:nvPicPr>
                  <pic:blipFill>
                    <a:blip r:embed="rId32"/>
                    <a:srcRect l="-7" t="-12" r="-7" b="-12"/>
                    <a:stretch>
                      <a:fillRect/>
                    </a:stretch>
                  </pic:blipFill>
                  <pic:spPr bwMode="auto">
                    <a:xfrm>
                      <a:off x="0" y="0"/>
                      <a:ext cx="4112260" cy="2500630"/>
                    </a:xfrm>
                    <a:prstGeom prst="rect">
                      <a:avLst/>
                    </a:prstGeom>
                  </pic:spPr>
                </pic:pic>
              </a:graphicData>
            </a:graphic>
          </wp:inline>
        </w:drawing>
      </w:r>
    </w:p>
    <w:p>
      <w:pPr>
        <w:pStyle w:val="TF"/>
        <w:rPr/>
      </w:pPr>
      <w:r>
        <w:rPr/>
        <w:t>Figure 7.27: Experiment 10 Results: Special Noises, English Language</w:t>
      </w:r>
    </w:p>
    <w:p>
      <w:pPr>
        <w:pStyle w:val="Normal"/>
        <w:rPr/>
      </w:pPr>
      <w:r>
        <w:rPr/>
      </w:r>
    </w:p>
    <w:p>
      <w:pPr>
        <w:pStyle w:val="TH"/>
        <w:rPr>
          <w:lang w:val="en-US" w:eastAsia="en-US"/>
        </w:rPr>
      </w:pPr>
      <w:r>
        <w:rPr>
          <w:lang w:val="en-US" w:eastAsia="en-US"/>
        </w:rPr>
        <w:drawing>
          <wp:inline distT="0" distB="0" distL="0" distR="0">
            <wp:extent cx="4116070" cy="2501900"/>
            <wp:effectExtent l="0" t="0" r="0" b="0"/>
            <wp:docPr id="4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0" descr=""/>
                    <pic:cNvPicPr>
                      <a:picLocks noChangeAspect="1" noChangeArrowheads="1"/>
                    </pic:cNvPicPr>
                  </pic:nvPicPr>
                  <pic:blipFill>
                    <a:blip r:embed="rId33"/>
                    <a:srcRect l="-7" t="-12" r="-7" b="-12"/>
                    <a:stretch>
                      <a:fillRect/>
                    </a:stretch>
                  </pic:blipFill>
                  <pic:spPr bwMode="auto">
                    <a:xfrm>
                      <a:off x="0" y="0"/>
                      <a:ext cx="4116070" cy="2501900"/>
                    </a:xfrm>
                    <a:prstGeom prst="rect">
                      <a:avLst/>
                    </a:prstGeom>
                  </pic:spPr>
                </pic:pic>
              </a:graphicData>
            </a:graphic>
          </wp:inline>
        </w:drawing>
      </w:r>
    </w:p>
    <w:p>
      <w:pPr>
        <w:pStyle w:val="TF"/>
        <w:rPr/>
      </w:pPr>
      <w:r>
        <w:rPr/>
        <w:t>Figure 7.28: Experiment 10 Results: Special Noises, Japanese Language</w:t>
      </w:r>
    </w:p>
    <w:p>
      <w:pPr>
        <w:pStyle w:val="Heading1"/>
        <w:ind w:left="1134" w:hanging="1134"/>
        <w:rPr/>
      </w:pPr>
      <w:bookmarkStart w:id="56" w:name="__RefHeading___Toc517453704"/>
      <w:bookmarkEnd w:id="56"/>
      <w:r>
        <w:rPr/>
        <w:t>8</w:t>
        <w:tab/>
        <w:t>Design Constraints</w:t>
      </w:r>
    </w:p>
    <w:p>
      <w:pPr>
        <w:pStyle w:val="Normal"/>
        <w:rPr/>
      </w:pPr>
      <w:r>
        <w:rPr/>
        <w:t>This clause summarises the design constraints (limits on complexity, delay) and details the related values for all the candidates who took part in the Selection Phase.</w:t>
      </w:r>
    </w:p>
    <w:p>
      <w:pPr>
        <w:pStyle w:val="Normal"/>
        <w:rPr/>
      </w:pPr>
      <w:r>
        <w:rPr/>
        <w:t>Both the requirements (limits) and values for each candidate are provided in the Table 8.1.</w:t>
      </w:r>
    </w:p>
    <w:p>
      <w:pPr>
        <w:pStyle w:val="Normal"/>
        <w:rPr/>
      </w:pPr>
      <w:r>
        <w:rPr/>
        <w:t xml:space="preserve">In the context of this table, the following definitions are made. The DSP that runs the algorithm has been modelled through three parameters E, S and P. </w:t>
      </w:r>
      <w:r>
        <w:rPr>
          <w:b/>
        </w:rPr>
        <w:t>E</w:t>
      </w:r>
      <w:r>
        <w:rPr/>
        <w:t xml:space="preserve"> stands for the Efficiency of the DSP. This corresponds to the ratio TMOPS/WMOPS of the implementation of the codec on the DSP. </w:t>
      </w:r>
      <w:r>
        <w:rPr>
          <w:b/>
        </w:rPr>
        <w:t>S</w:t>
      </w:r>
      <w:r>
        <w:rPr/>
        <w:t xml:space="preserve"> stands for the Speed of the DSP: Maximum Number of Operations that the DSP can run in 1 second. This number is expressed in MOPS. </w:t>
      </w:r>
      <w:r>
        <w:rPr>
          <w:b/>
        </w:rPr>
        <w:t>P</w:t>
      </w:r>
      <w:r>
        <w:rPr/>
        <w:t xml:space="preserve"> stands for the percentage of DSP processing power assigned to the codec. The processing delay of a task whose complexity is X can then be computed using the formula: D = X*20/ESP, the time unit being ms.</w:t>
      </w:r>
    </w:p>
    <w:p>
      <w:pPr>
        <w:pStyle w:val="Normal"/>
        <w:rPr/>
      </w:pPr>
      <w:r>
        <w:rPr/>
      </w:r>
    </w:p>
    <w:p>
      <w:pPr>
        <w:pStyle w:val="TH"/>
        <w:rPr/>
      </w:pPr>
      <w:r>
        <w:rPr/>
        <w:t>Table 8.1: Summary of Design Constraints Information.</w:t>
      </w:r>
    </w:p>
    <w:tbl>
      <w:tblPr>
        <w:tblW w:w="9774" w:type="dxa"/>
        <w:jc w:val="left"/>
        <w:tblInd w:w="-30" w:type="dxa"/>
        <w:tblLayout w:type="fixed"/>
        <w:tblCellMar>
          <w:top w:w="0" w:type="dxa"/>
          <w:left w:w="30" w:type="dxa"/>
          <w:bottom w:w="0" w:type="dxa"/>
          <w:right w:w="30" w:type="dxa"/>
        </w:tblCellMar>
      </w:tblPr>
      <w:tblGrid>
        <w:gridCol w:w="2456"/>
        <w:gridCol w:w="880"/>
        <w:gridCol w:w="467"/>
        <w:gridCol w:w="501"/>
        <w:gridCol w:w="467"/>
        <w:gridCol w:w="119"/>
        <w:gridCol w:w="294"/>
        <w:gridCol w:w="467"/>
        <w:gridCol w:w="119"/>
        <w:gridCol w:w="383"/>
        <w:gridCol w:w="968"/>
        <w:gridCol w:w="880"/>
        <w:gridCol w:w="360"/>
        <w:gridCol w:w="968"/>
        <w:gridCol w:w="199"/>
        <w:gridCol w:w="70"/>
        <w:gridCol w:w="13"/>
        <w:gridCol w:w="70"/>
        <w:gridCol w:w="93"/>
      </w:tblGrid>
      <w:tr>
        <w:trPr>
          <w:trHeight w:val="247" w:hRule="atLeast"/>
        </w:trPr>
        <w:tc>
          <w:tcPr>
            <w:tcW w:w="2456" w:type="dxa"/>
            <w:tcBorders/>
            <w:shd w:fill="C0C0C0" w:val="clear"/>
          </w:tcPr>
          <w:p>
            <w:pPr>
              <w:pStyle w:val="Normal"/>
              <w:snapToGrid w:val="false"/>
              <w:spacing w:before="0" w:after="180"/>
              <w:jc w:val="right"/>
              <w:rPr>
                <w:color w:val="000000"/>
                <w:lang w:val="en-US"/>
              </w:rPr>
            </w:pPr>
            <w:r>
              <w:rPr>
                <w:color w:val="000000"/>
                <w:lang w:val="en-US"/>
              </w:rPr>
            </w:r>
          </w:p>
        </w:tc>
        <w:tc>
          <w:tcPr>
            <w:tcW w:w="880" w:type="dxa"/>
            <w:tcBorders/>
            <w:shd w:fill="C0C0C0" w:val="clear"/>
          </w:tcPr>
          <w:p>
            <w:pPr>
              <w:pStyle w:val="Normal"/>
              <w:snapToGrid w:val="false"/>
              <w:spacing w:before="0" w:after="180"/>
              <w:jc w:val="right"/>
              <w:rPr>
                <w:b/>
                <w:b/>
                <w:color w:val="000000"/>
                <w:lang w:val="en-US"/>
              </w:rPr>
            </w:pPr>
            <w:r>
              <w:rPr>
                <w:b/>
                <w:color w:val="000000"/>
                <w:lang w:val="en-US"/>
              </w:rPr>
            </w:r>
          </w:p>
        </w:tc>
        <w:tc>
          <w:tcPr>
            <w:tcW w:w="968" w:type="dxa"/>
            <w:gridSpan w:val="2"/>
            <w:tcBorders/>
            <w:shd w:fill="C0C0C0" w:val="clear"/>
          </w:tcPr>
          <w:p>
            <w:pPr>
              <w:pStyle w:val="Normal"/>
              <w:snapToGrid w:val="false"/>
              <w:spacing w:before="0" w:after="180"/>
              <w:jc w:val="right"/>
              <w:rPr>
                <w:b/>
                <w:b/>
                <w:color w:val="000000"/>
                <w:lang w:val="en-US"/>
              </w:rPr>
            </w:pPr>
            <w:r>
              <w:rPr>
                <w:b/>
                <w:color w:val="000000"/>
                <w:lang w:val="en-US"/>
              </w:rPr>
            </w:r>
          </w:p>
        </w:tc>
        <w:tc>
          <w:tcPr>
            <w:tcW w:w="880" w:type="dxa"/>
            <w:gridSpan w:val="3"/>
            <w:tcBorders/>
            <w:shd w:fill="C0C0C0" w:val="clear"/>
          </w:tcPr>
          <w:p>
            <w:pPr>
              <w:pStyle w:val="Normal"/>
              <w:snapToGrid w:val="false"/>
              <w:spacing w:before="0" w:after="180"/>
              <w:jc w:val="right"/>
              <w:rPr>
                <w:b/>
                <w:b/>
                <w:color w:val="000000"/>
                <w:lang w:val="en-US"/>
              </w:rPr>
            </w:pPr>
            <w:r>
              <w:rPr>
                <w:b/>
                <w:color w:val="000000"/>
                <w:lang w:val="en-US"/>
              </w:rPr>
            </w:r>
          </w:p>
        </w:tc>
        <w:tc>
          <w:tcPr>
            <w:tcW w:w="969" w:type="dxa"/>
            <w:gridSpan w:val="3"/>
            <w:tcBorders/>
            <w:shd w:fill="C0C0C0" w:val="clear"/>
          </w:tcPr>
          <w:p>
            <w:pPr>
              <w:pStyle w:val="Normal"/>
              <w:snapToGrid w:val="false"/>
              <w:spacing w:before="0" w:after="180"/>
              <w:jc w:val="right"/>
              <w:rPr>
                <w:b/>
                <w:b/>
                <w:color w:val="000000"/>
                <w:lang w:val="en-US"/>
              </w:rPr>
            </w:pPr>
            <w:r>
              <w:rPr>
                <w:b/>
                <w:color w:val="000000"/>
                <w:lang w:val="en-US"/>
              </w:rPr>
            </w:r>
          </w:p>
        </w:tc>
        <w:tc>
          <w:tcPr>
            <w:tcW w:w="968" w:type="dxa"/>
            <w:tcBorders/>
            <w:shd w:fill="C0C0C0" w:val="clear"/>
          </w:tcPr>
          <w:p>
            <w:pPr>
              <w:pStyle w:val="Normal"/>
              <w:snapToGrid w:val="false"/>
              <w:spacing w:before="0" w:after="180"/>
              <w:jc w:val="right"/>
              <w:rPr>
                <w:b/>
                <w:b/>
                <w:color w:val="000000"/>
                <w:lang w:val="en-US"/>
              </w:rPr>
            </w:pPr>
            <w:r>
              <w:rPr>
                <w:b/>
                <w:color w:val="000000"/>
                <w:lang w:val="en-US"/>
              </w:rPr>
            </w:r>
          </w:p>
        </w:tc>
        <w:tc>
          <w:tcPr>
            <w:tcW w:w="880" w:type="dxa"/>
            <w:tcBorders/>
            <w:shd w:fill="C0C0C0" w:val="clear"/>
          </w:tcPr>
          <w:p>
            <w:pPr>
              <w:pStyle w:val="Normal"/>
              <w:snapToGrid w:val="false"/>
              <w:spacing w:before="0" w:after="180"/>
              <w:jc w:val="right"/>
              <w:rPr>
                <w:b/>
                <w:b/>
                <w:color w:val="000000"/>
                <w:lang w:val="en-US"/>
              </w:rPr>
            </w:pPr>
            <w:r>
              <w:rPr>
                <w:b/>
                <w:color w:val="000000"/>
                <w:lang w:val="en-US"/>
              </w:rPr>
            </w:r>
          </w:p>
        </w:tc>
        <w:tc>
          <w:tcPr>
            <w:tcW w:w="360" w:type="dxa"/>
            <w:tcBorders/>
            <w:shd w:fill="C0C0C0" w:val="clear"/>
          </w:tcPr>
          <w:p>
            <w:pPr>
              <w:pStyle w:val="Normal"/>
              <w:snapToGrid w:val="false"/>
              <w:spacing w:before="0" w:after="180"/>
              <w:jc w:val="right"/>
              <w:rPr>
                <w:b/>
                <w:b/>
                <w:color w:val="000000"/>
                <w:lang w:val="en-US"/>
              </w:rPr>
            </w:pPr>
            <w:r>
              <w:rPr>
                <w:b/>
                <w:color w:val="000000"/>
                <w:lang w:val="en-US"/>
              </w:rPr>
            </w:r>
          </w:p>
        </w:tc>
        <w:tc>
          <w:tcPr>
            <w:tcW w:w="968" w:type="dxa"/>
            <w:tcBorders/>
            <w:shd w:fill="C0C0C0" w:val="clear"/>
          </w:tcPr>
          <w:p>
            <w:pPr>
              <w:pStyle w:val="Normal"/>
              <w:snapToGrid w:val="false"/>
              <w:spacing w:before="0" w:after="180"/>
              <w:jc w:val="right"/>
              <w:rPr>
                <w:color w:val="000000"/>
                <w:lang w:val="en-US"/>
              </w:rPr>
            </w:pPr>
            <w:r>
              <w:rPr>
                <w:color w:val="000000"/>
                <w:lang w:val="en-US"/>
              </w:rPr>
            </w:r>
          </w:p>
        </w:tc>
        <w:tc>
          <w:tcPr>
            <w:tcW w:w="199" w:type="dxa"/>
            <w:tcBorders/>
            <w:shd w:fill="C0C0C0" w:val="clear"/>
          </w:tcPr>
          <w:p>
            <w:pPr>
              <w:pStyle w:val="Normal"/>
              <w:snapToGrid w:val="false"/>
              <w:spacing w:before="0" w:after="180"/>
              <w:jc w:val="right"/>
              <w:rPr>
                <w:color w:val="000000"/>
                <w:lang w:val="en-US"/>
              </w:rPr>
            </w:pPr>
            <w:r>
              <w:rPr>
                <w:color w:val="000000"/>
                <w:lang w:val="en-US"/>
              </w:rPr>
            </w:r>
          </w:p>
        </w:tc>
        <w:tc>
          <w:tcPr>
            <w:tcW w:w="246" w:type="dxa"/>
            <w:gridSpan w:val="4"/>
            <w:tcBorders/>
            <w:tcMar>
              <w:left w:w="0" w:type="dxa"/>
              <w:right w:w="0" w:type="dxa"/>
            </w:tcMar>
          </w:tcPr>
          <w:p>
            <w:pPr>
              <w:pStyle w:val="Normal"/>
              <w:snapToGrid w:val="false"/>
              <w:spacing w:before="0" w:after="180"/>
              <w:rPr>
                <w:color w:val="000000"/>
                <w:lang w:val="en-US"/>
              </w:rPr>
            </w:pPr>
            <w:r>
              <w:rPr>
                <w:color w:val="000000"/>
                <w:lang w:val="en-US"/>
              </w:rPr>
            </w:r>
          </w:p>
        </w:tc>
      </w:tr>
      <w:tr>
        <w:trPr>
          <w:trHeight w:val="262" w:hRule="atLeast"/>
        </w:trPr>
        <w:tc>
          <w:tcPr>
            <w:tcW w:w="2456" w:type="dxa"/>
            <w:tcBorders/>
            <w:shd w:fill="C0C0C0" w:val="clear"/>
          </w:tcPr>
          <w:p>
            <w:pPr>
              <w:pStyle w:val="Normal"/>
              <w:snapToGrid w:val="false"/>
              <w:spacing w:before="0" w:after="180"/>
              <w:jc w:val="right"/>
              <w:rPr>
                <w:color w:val="000000"/>
                <w:lang w:val="en-US"/>
              </w:rPr>
            </w:pPr>
            <w:r>
              <w:rPr>
                <w:color w:val="000000"/>
                <w:lang w:val="en-US"/>
              </w:rPr>
            </w:r>
          </w:p>
        </w:tc>
        <w:tc>
          <w:tcPr>
            <w:tcW w:w="880" w:type="dxa"/>
            <w:tcBorders/>
            <w:shd w:fill="C0C0C0" w:val="clear"/>
          </w:tcPr>
          <w:p>
            <w:pPr>
              <w:pStyle w:val="Normal"/>
              <w:spacing w:before="0" w:after="180"/>
              <w:jc w:val="center"/>
              <w:rPr>
                <w:b/>
                <w:b/>
                <w:color w:val="000000"/>
                <w:lang w:val="fr-FR"/>
              </w:rPr>
            </w:pPr>
            <w:r>
              <w:rPr>
                <w:b/>
                <w:color w:val="000000"/>
                <w:lang w:val="fr-FR"/>
              </w:rPr>
              <w:t>NS1</w:t>
            </w:r>
          </w:p>
        </w:tc>
        <w:tc>
          <w:tcPr>
            <w:tcW w:w="968" w:type="dxa"/>
            <w:gridSpan w:val="2"/>
            <w:tcBorders/>
            <w:shd w:fill="C0C0C0" w:val="clear"/>
          </w:tcPr>
          <w:p>
            <w:pPr>
              <w:pStyle w:val="Normal"/>
              <w:spacing w:before="0" w:after="180"/>
              <w:jc w:val="center"/>
              <w:rPr>
                <w:b/>
                <w:b/>
                <w:color w:val="000000"/>
                <w:lang w:val="fr-FR"/>
              </w:rPr>
            </w:pPr>
            <w:r>
              <w:rPr>
                <w:b/>
                <w:color w:val="000000"/>
                <w:lang w:val="fr-FR"/>
              </w:rPr>
              <w:t>NS2</w:t>
            </w:r>
          </w:p>
        </w:tc>
        <w:tc>
          <w:tcPr>
            <w:tcW w:w="880" w:type="dxa"/>
            <w:gridSpan w:val="3"/>
            <w:tcBorders/>
            <w:shd w:fill="C0C0C0" w:val="clear"/>
          </w:tcPr>
          <w:p>
            <w:pPr>
              <w:pStyle w:val="Normal"/>
              <w:spacing w:before="0" w:after="180"/>
              <w:jc w:val="center"/>
              <w:rPr>
                <w:b/>
                <w:b/>
                <w:color w:val="000000"/>
                <w:lang w:val="fr-FR"/>
              </w:rPr>
            </w:pPr>
            <w:r>
              <w:rPr>
                <w:b/>
                <w:color w:val="000000"/>
                <w:lang w:val="fr-FR"/>
              </w:rPr>
              <w:t>NS3</w:t>
            </w:r>
          </w:p>
        </w:tc>
        <w:tc>
          <w:tcPr>
            <w:tcW w:w="969" w:type="dxa"/>
            <w:gridSpan w:val="3"/>
            <w:tcBorders/>
            <w:shd w:fill="C0C0C0" w:val="clear"/>
          </w:tcPr>
          <w:p>
            <w:pPr>
              <w:pStyle w:val="Normal"/>
              <w:spacing w:before="0" w:after="180"/>
              <w:jc w:val="center"/>
              <w:rPr>
                <w:b/>
                <w:b/>
                <w:color w:val="000000"/>
                <w:lang w:val="fr-FR"/>
              </w:rPr>
            </w:pPr>
            <w:r>
              <w:rPr>
                <w:b/>
                <w:color w:val="000000"/>
                <w:lang w:val="fr-FR"/>
              </w:rPr>
              <w:t>NS4</w:t>
            </w:r>
          </w:p>
        </w:tc>
        <w:tc>
          <w:tcPr>
            <w:tcW w:w="968" w:type="dxa"/>
            <w:tcBorders/>
            <w:shd w:fill="C0C0C0" w:val="clear"/>
          </w:tcPr>
          <w:p>
            <w:pPr>
              <w:pStyle w:val="Normal"/>
              <w:spacing w:before="0" w:after="180"/>
              <w:jc w:val="center"/>
              <w:rPr>
                <w:b/>
                <w:b/>
                <w:color w:val="000000"/>
                <w:lang w:val="fr-FR"/>
              </w:rPr>
            </w:pPr>
            <w:r>
              <w:rPr>
                <w:b/>
                <w:color w:val="000000"/>
                <w:lang w:val="fr-FR"/>
              </w:rPr>
              <w:t>NS5</w:t>
            </w:r>
          </w:p>
        </w:tc>
        <w:tc>
          <w:tcPr>
            <w:tcW w:w="880" w:type="dxa"/>
            <w:tcBorders/>
            <w:shd w:fill="C0C0C0" w:val="clear"/>
          </w:tcPr>
          <w:p>
            <w:pPr>
              <w:pStyle w:val="Normal"/>
              <w:spacing w:before="0" w:after="180"/>
              <w:jc w:val="center"/>
              <w:rPr>
                <w:b/>
                <w:b/>
                <w:color w:val="000000"/>
                <w:lang w:val="fr-FR"/>
              </w:rPr>
            </w:pPr>
            <w:r>
              <w:rPr>
                <w:b/>
                <w:color w:val="000000"/>
                <w:lang w:val="fr-FR"/>
              </w:rPr>
              <w:t>NS6</w:t>
            </w:r>
          </w:p>
        </w:tc>
        <w:tc>
          <w:tcPr>
            <w:tcW w:w="360" w:type="dxa"/>
            <w:tcBorders/>
            <w:shd w:fill="C0C0C0" w:val="clear"/>
          </w:tcPr>
          <w:p>
            <w:pPr>
              <w:pStyle w:val="Normal"/>
              <w:snapToGrid w:val="false"/>
              <w:spacing w:before="0" w:after="180"/>
              <w:jc w:val="right"/>
              <w:rPr>
                <w:b/>
                <w:b/>
                <w:color w:val="000000"/>
                <w:lang w:val="fr-FR"/>
              </w:rPr>
            </w:pPr>
            <w:r>
              <w:rPr>
                <w:b/>
                <w:color w:val="000000"/>
                <w:lang w:val="fr-FR"/>
              </w:rPr>
            </w:r>
          </w:p>
        </w:tc>
        <w:tc>
          <w:tcPr>
            <w:tcW w:w="1167" w:type="dxa"/>
            <w:gridSpan w:val="2"/>
            <w:tcBorders/>
            <w:shd w:fill="C0C0C0" w:val="clear"/>
          </w:tcPr>
          <w:p>
            <w:pPr>
              <w:pStyle w:val="Normal"/>
              <w:spacing w:before="0" w:after="180"/>
              <w:rPr>
                <w:b/>
                <w:b/>
                <w:color w:val="000000"/>
                <w:lang w:val="en-US"/>
              </w:rPr>
            </w:pPr>
            <w:r>
              <w:rPr>
                <w:b/>
                <w:color w:val="000000"/>
                <w:lang w:val="en-US"/>
              </w:rPr>
              <w:t>Requirement</w:t>
            </w:r>
          </w:p>
        </w:tc>
        <w:tc>
          <w:tcPr>
            <w:tcW w:w="246" w:type="dxa"/>
            <w:gridSpan w:val="4"/>
            <w:tcBorders/>
            <w:tcMar>
              <w:left w:w="0" w:type="dxa"/>
              <w:right w:w="0" w:type="dxa"/>
            </w:tcMar>
          </w:tcPr>
          <w:p>
            <w:pPr>
              <w:pStyle w:val="Normal"/>
              <w:snapToGrid w:val="false"/>
              <w:spacing w:before="0" w:after="180"/>
              <w:rPr>
                <w:b/>
                <w:b/>
                <w:color w:val="000000"/>
                <w:lang w:val="en-US"/>
              </w:rPr>
            </w:pPr>
            <w:r>
              <w:rPr>
                <w:b/>
                <w:color w:val="000000"/>
                <w:lang w:val="en-US"/>
              </w:rPr>
            </w:r>
          </w:p>
        </w:tc>
      </w:tr>
      <w:tr>
        <w:trPr>
          <w:trHeight w:val="247" w:hRule="atLeast"/>
        </w:trPr>
        <w:tc>
          <w:tcPr>
            <w:tcW w:w="2456" w:type="dxa"/>
            <w:tcBorders/>
            <w:shd w:fill="C0C0C0" w:val="clear"/>
          </w:tcPr>
          <w:p>
            <w:pPr>
              <w:pStyle w:val="Normal"/>
              <w:spacing w:before="0" w:after="180"/>
              <w:rPr>
                <w:b/>
                <w:b/>
                <w:color w:val="000000"/>
                <w:lang w:val="en-US"/>
              </w:rPr>
            </w:pPr>
            <w:r>
              <w:rPr>
                <w:b/>
                <w:color w:val="000000"/>
                <w:lang w:val="en-US"/>
              </w:rPr>
              <w:t>WMOPS</w:t>
            </w:r>
          </w:p>
        </w:tc>
        <w:tc>
          <w:tcPr>
            <w:tcW w:w="880" w:type="dxa"/>
            <w:tcBorders>
              <w:top w:val="single" w:sz="12" w:space="0" w:color="000000"/>
              <w:left w:val="single" w:sz="12" w:space="0" w:color="000000"/>
              <w:right w:val="single" w:sz="12" w:space="0" w:color="000000"/>
            </w:tcBorders>
            <w:shd w:fill="FFFFFF" w:val="clear"/>
          </w:tcPr>
          <w:p>
            <w:pPr>
              <w:pStyle w:val="Normal"/>
              <w:spacing w:before="0" w:after="180"/>
              <w:jc w:val="right"/>
              <w:rPr>
                <w:color w:val="000000"/>
                <w:lang w:val="en-US"/>
              </w:rPr>
            </w:pPr>
            <w:r>
              <w:rPr>
                <w:color w:val="000000"/>
                <w:lang w:val="en-US"/>
              </w:rPr>
              <w:t>2,910</w:t>
            </w:r>
          </w:p>
        </w:tc>
        <w:tc>
          <w:tcPr>
            <w:tcW w:w="968" w:type="dxa"/>
            <w:gridSpan w:val="2"/>
            <w:tcBorders>
              <w:top w:val="single" w:sz="12" w:space="0" w:color="000000"/>
            </w:tcBorders>
            <w:shd w:fill="FFFFFF" w:val="clear"/>
          </w:tcPr>
          <w:p>
            <w:pPr>
              <w:pStyle w:val="Normal"/>
              <w:spacing w:before="0" w:after="180"/>
              <w:jc w:val="right"/>
              <w:rPr>
                <w:color w:val="000000"/>
                <w:lang w:val="en-US"/>
              </w:rPr>
            </w:pPr>
            <w:r>
              <w:rPr>
                <w:color w:val="000000"/>
                <w:lang w:val="en-US"/>
              </w:rPr>
              <w:t>3,386</w:t>
            </w:r>
          </w:p>
        </w:tc>
        <w:tc>
          <w:tcPr>
            <w:tcW w:w="880" w:type="dxa"/>
            <w:gridSpan w:val="3"/>
            <w:tcBorders>
              <w:top w:val="single" w:sz="12" w:space="0" w:color="000000"/>
              <w:left w:val="single" w:sz="12" w:space="0" w:color="000000"/>
              <w:right w:val="single" w:sz="12" w:space="0" w:color="000000"/>
            </w:tcBorders>
            <w:shd w:fill="FFFFFF" w:val="clear"/>
          </w:tcPr>
          <w:p>
            <w:pPr>
              <w:pStyle w:val="Normal"/>
              <w:spacing w:before="0" w:after="180"/>
              <w:jc w:val="right"/>
              <w:rPr>
                <w:color w:val="000000"/>
                <w:lang w:val="en-US"/>
              </w:rPr>
            </w:pPr>
            <w:r>
              <w:rPr>
                <w:color w:val="000000"/>
                <w:lang w:val="en-US"/>
              </w:rPr>
              <w:t>2,432</w:t>
            </w:r>
          </w:p>
        </w:tc>
        <w:tc>
          <w:tcPr>
            <w:tcW w:w="969" w:type="dxa"/>
            <w:gridSpan w:val="3"/>
            <w:tcBorders>
              <w:top w:val="single" w:sz="12" w:space="0" w:color="000000"/>
            </w:tcBorders>
            <w:shd w:fill="FFFFFF" w:val="clear"/>
          </w:tcPr>
          <w:p>
            <w:pPr>
              <w:pStyle w:val="Normal"/>
              <w:spacing w:before="0" w:after="180"/>
              <w:jc w:val="right"/>
              <w:rPr>
                <w:color w:val="000000"/>
                <w:lang w:val="en-US"/>
              </w:rPr>
            </w:pPr>
            <w:r>
              <w:rPr>
                <w:color w:val="000000"/>
                <w:lang w:val="en-US"/>
              </w:rPr>
              <w:t>3,623</w:t>
            </w:r>
          </w:p>
        </w:tc>
        <w:tc>
          <w:tcPr>
            <w:tcW w:w="968" w:type="dxa"/>
            <w:tcBorders>
              <w:top w:val="single" w:sz="12" w:space="0" w:color="000000"/>
              <w:left w:val="single" w:sz="12" w:space="0" w:color="000000"/>
              <w:right w:val="single" w:sz="12" w:space="0" w:color="000000"/>
            </w:tcBorders>
            <w:shd w:fill="FFFFFF" w:val="clear"/>
          </w:tcPr>
          <w:p>
            <w:pPr>
              <w:pStyle w:val="Normal"/>
              <w:spacing w:before="0" w:after="180"/>
              <w:jc w:val="right"/>
              <w:rPr>
                <w:color w:val="000000"/>
                <w:lang w:val="en-US"/>
              </w:rPr>
            </w:pPr>
            <w:r>
              <w:rPr>
                <w:color w:val="000000"/>
                <w:lang w:val="en-US"/>
              </w:rPr>
              <w:t>4,472</w:t>
            </w:r>
          </w:p>
        </w:tc>
        <w:tc>
          <w:tcPr>
            <w:tcW w:w="880" w:type="dxa"/>
            <w:tcBorders>
              <w:top w:val="single" w:sz="12" w:space="0" w:color="000000"/>
              <w:right w:val="single" w:sz="12" w:space="0" w:color="000000"/>
            </w:tcBorders>
            <w:shd w:fill="FFFFFF" w:val="clear"/>
          </w:tcPr>
          <w:p>
            <w:pPr>
              <w:pStyle w:val="Normal"/>
              <w:spacing w:before="0" w:after="180"/>
              <w:jc w:val="right"/>
              <w:rPr>
                <w:color w:val="000000"/>
                <w:lang w:val="en-US"/>
              </w:rPr>
            </w:pPr>
            <w:r>
              <w:rPr>
                <w:color w:val="000000"/>
                <w:lang w:val="en-US"/>
              </w:rPr>
              <w:t>3,934</w:t>
            </w:r>
          </w:p>
        </w:tc>
        <w:tc>
          <w:tcPr>
            <w:tcW w:w="360" w:type="dxa"/>
            <w:tcBorders/>
            <w:shd w:fill="C0C0C0" w:val="clear"/>
          </w:tcPr>
          <w:p>
            <w:pPr>
              <w:pStyle w:val="Normal"/>
              <w:snapToGrid w:val="false"/>
              <w:spacing w:before="0" w:after="180"/>
              <w:jc w:val="right"/>
              <w:rPr>
                <w:color w:val="000000"/>
                <w:lang w:val="en-US"/>
              </w:rPr>
            </w:pPr>
            <w:r>
              <w:rPr>
                <w:color w:val="000000"/>
                <w:lang w:val="en-US"/>
              </w:rPr>
            </w:r>
          </w:p>
        </w:tc>
        <w:tc>
          <w:tcPr>
            <w:tcW w:w="968" w:type="dxa"/>
            <w:tcBorders>
              <w:top w:val="single" w:sz="12" w:space="0" w:color="000000"/>
              <w:left w:val="single" w:sz="12" w:space="0" w:color="000000"/>
              <w:right w:val="single" w:sz="12" w:space="0" w:color="000000"/>
            </w:tcBorders>
            <w:shd w:fill="FFFFFF" w:val="clear"/>
          </w:tcPr>
          <w:p>
            <w:pPr>
              <w:pStyle w:val="Normal"/>
              <w:spacing w:before="0" w:after="180"/>
              <w:jc w:val="right"/>
              <w:rPr>
                <w:lang w:val="en-US"/>
              </w:rPr>
            </w:pPr>
            <w:r>
              <w:rPr>
                <w:lang w:val="en-US"/>
              </w:rPr>
              <w:t>5,000</w:t>
            </w:r>
          </w:p>
        </w:tc>
        <w:tc>
          <w:tcPr>
            <w:tcW w:w="199" w:type="dxa"/>
            <w:tcBorders/>
            <w:shd w:fill="C0C0C0" w:val="clear"/>
          </w:tcPr>
          <w:p>
            <w:pPr>
              <w:pStyle w:val="Normal"/>
              <w:snapToGrid w:val="false"/>
              <w:spacing w:before="0" w:after="180"/>
              <w:jc w:val="right"/>
              <w:rPr>
                <w:color w:val="000000"/>
                <w:lang w:val="en-US"/>
              </w:rPr>
            </w:pPr>
            <w:r>
              <w:rPr>
                <w:color w:val="000000"/>
                <w:lang w:val="en-US"/>
              </w:rPr>
            </w:r>
          </w:p>
        </w:tc>
        <w:tc>
          <w:tcPr>
            <w:tcW w:w="246" w:type="dxa"/>
            <w:gridSpan w:val="4"/>
            <w:tcBorders/>
            <w:tcMar>
              <w:left w:w="0" w:type="dxa"/>
              <w:right w:w="0" w:type="dxa"/>
            </w:tcMar>
          </w:tcPr>
          <w:p>
            <w:pPr>
              <w:pStyle w:val="Normal"/>
              <w:snapToGrid w:val="false"/>
              <w:spacing w:before="0" w:after="180"/>
              <w:rPr>
                <w:color w:val="000000"/>
                <w:lang w:val="en-US"/>
              </w:rPr>
            </w:pPr>
            <w:r>
              <w:rPr>
                <w:color w:val="000000"/>
                <w:lang w:val="en-US"/>
              </w:rPr>
            </w:r>
          </w:p>
        </w:tc>
      </w:tr>
      <w:tr>
        <w:trPr>
          <w:trHeight w:val="247" w:hRule="atLeast"/>
        </w:trPr>
        <w:tc>
          <w:tcPr>
            <w:tcW w:w="2456" w:type="dxa"/>
            <w:tcBorders/>
            <w:shd w:fill="C0C0C0" w:val="clear"/>
          </w:tcPr>
          <w:p>
            <w:pPr>
              <w:pStyle w:val="Normal"/>
              <w:spacing w:before="0" w:after="180"/>
              <w:rPr>
                <w:b/>
                <w:b/>
                <w:color w:val="000000"/>
                <w:lang w:val="en-US"/>
              </w:rPr>
            </w:pPr>
            <w:r>
              <w:rPr>
                <w:b/>
                <w:color w:val="000000"/>
                <w:lang w:val="en-US"/>
              </w:rPr>
              <w:t>Dynamic RAM (words)</w:t>
            </w:r>
          </w:p>
        </w:tc>
        <w:tc>
          <w:tcPr>
            <w:tcW w:w="880" w:type="dxa"/>
            <w:tcBorders>
              <w:left w:val="single" w:sz="12" w:space="0" w:color="000000"/>
              <w:right w:val="single" w:sz="12" w:space="0" w:color="000000"/>
            </w:tcBorders>
            <w:shd w:fill="FFFFFF" w:val="clear"/>
          </w:tcPr>
          <w:p>
            <w:pPr>
              <w:pStyle w:val="Normal"/>
              <w:spacing w:before="0" w:after="180"/>
              <w:jc w:val="right"/>
              <w:rPr>
                <w:i/>
                <w:i/>
                <w:color w:val="000000"/>
                <w:lang w:val="en-US"/>
              </w:rPr>
            </w:pPr>
            <w:r>
              <w:rPr>
                <w:i/>
                <w:color w:val="000000"/>
                <w:lang w:val="en-US"/>
              </w:rPr>
              <w:t>770</w:t>
            </w:r>
          </w:p>
        </w:tc>
        <w:tc>
          <w:tcPr>
            <w:tcW w:w="968" w:type="dxa"/>
            <w:gridSpan w:val="2"/>
            <w:tcBorders/>
            <w:shd w:fill="FFFFFF" w:val="clear"/>
          </w:tcPr>
          <w:p>
            <w:pPr>
              <w:pStyle w:val="Normal"/>
              <w:spacing w:before="0" w:after="180"/>
              <w:jc w:val="right"/>
              <w:rPr>
                <w:i/>
                <w:i/>
                <w:color w:val="000000"/>
                <w:lang w:val="en-US"/>
              </w:rPr>
            </w:pPr>
            <w:r>
              <w:rPr>
                <w:i/>
                <w:color w:val="000000"/>
                <w:lang w:val="en-US"/>
              </w:rPr>
              <w:t>2234</w:t>
            </w:r>
          </w:p>
        </w:tc>
        <w:tc>
          <w:tcPr>
            <w:tcW w:w="880" w:type="dxa"/>
            <w:gridSpan w:val="3"/>
            <w:tcBorders>
              <w:left w:val="single" w:sz="12" w:space="0" w:color="000000"/>
              <w:right w:val="single" w:sz="12" w:space="0" w:color="000000"/>
            </w:tcBorders>
            <w:shd w:fill="FFFFFF" w:val="clear"/>
          </w:tcPr>
          <w:p>
            <w:pPr>
              <w:pStyle w:val="Normal"/>
              <w:spacing w:before="0" w:after="180"/>
              <w:jc w:val="right"/>
              <w:rPr/>
            </w:pPr>
            <w:r>
              <w:rPr>
                <w:i/>
                <w:color w:val="000000"/>
                <w:lang w:val="en-US"/>
              </w:rPr>
              <w:t>781</w:t>
            </w:r>
          </w:p>
        </w:tc>
        <w:tc>
          <w:tcPr>
            <w:tcW w:w="969" w:type="dxa"/>
            <w:gridSpan w:val="3"/>
            <w:tcBorders/>
            <w:shd w:fill="FFFFFF" w:val="clear"/>
          </w:tcPr>
          <w:p>
            <w:pPr>
              <w:pStyle w:val="Normal"/>
              <w:spacing w:before="0" w:after="180"/>
              <w:jc w:val="right"/>
              <w:rPr>
                <w:i/>
                <w:i/>
                <w:color w:val="000000"/>
                <w:lang w:val="en-US"/>
              </w:rPr>
            </w:pPr>
            <w:r>
              <w:rPr>
                <w:i/>
                <w:color w:val="000000"/>
                <w:lang w:val="en-US"/>
              </w:rPr>
              <w:t>768</w:t>
            </w:r>
          </w:p>
        </w:tc>
        <w:tc>
          <w:tcPr>
            <w:tcW w:w="968" w:type="dxa"/>
            <w:tcBorders>
              <w:left w:val="single" w:sz="12" w:space="0" w:color="000000"/>
              <w:right w:val="single" w:sz="12" w:space="0" w:color="000000"/>
            </w:tcBorders>
            <w:shd w:fill="FFFFFF" w:val="clear"/>
          </w:tcPr>
          <w:p>
            <w:pPr>
              <w:pStyle w:val="Normal"/>
              <w:spacing w:before="0" w:after="180"/>
              <w:jc w:val="right"/>
              <w:rPr>
                <w:i/>
                <w:i/>
                <w:color w:val="000000"/>
                <w:lang w:val="en-US"/>
              </w:rPr>
            </w:pPr>
            <w:r>
              <w:rPr>
                <w:i/>
                <w:color w:val="000000"/>
                <w:lang w:val="en-US"/>
              </w:rPr>
              <w:t>1529</w:t>
            </w:r>
          </w:p>
        </w:tc>
        <w:tc>
          <w:tcPr>
            <w:tcW w:w="880" w:type="dxa"/>
            <w:tcBorders>
              <w:right w:val="single" w:sz="12" w:space="0" w:color="000000"/>
            </w:tcBorders>
            <w:shd w:fill="FFFFFF" w:val="clear"/>
          </w:tcPr>
          <w:p>
            <w:pPr>
              <w:pStyle w:val="Normal"/>
              <w:spacing w:before="0" w:after="180"/>
              <w:jc w:val="right"/>
              <w:rPr>
                <w:i/>
                <w:i/>
                <w:color w:val="000000"/>
                <w:lang w:val="en-US"/>
              </w:rPr>
            </w:pPr>
            <w:r>
              <w:rPr>
                <w:i/>
                <w:color w:val="000000"/>
                <w:lang w:val="en-US"/>
              </w:rPr>
              <w:t>1073</w:t>
            </w:r>
          </w:p>
        </w:tc>
        <w:tc>
          <w:tcPr>
            <w:tcW w:w="360" w:type="dxa"/>
            <w:tcBorders/>
            <w:shd w:fill="C0C0C0" w:val="clear"/>
          </w:tcPr>
          <w:p>
            <w:pPr>
              <w:pStyle w:val="Normal"/>
              <w:snapToGrid w:val="false"/>
              <w:spacing w:before="0" w:after="180"/>
              <w:jc w:val="right"/>
              <w:rPr>
                <w:i/>
                <w:i/>
                <w:color w:val="000000"/>
                <w:lang w:val="en-US"/>
              </w:rPr>
            </w:pPr>
            <w:r>
              <w:rPr>
                <w:i/>
                <w:color w:val="000000"/>
                <w:lang w:val="en-US"/>
              </w:rPr>
            </w:r>
          </w:p>
        </w:tc>
        <w:tc>
          <w:tcPr>
            <w:tcW w:w="968" w:type="dxa"/>
            <w:tcBorders>
              <w:left w:val="single" w:sz="12" w:space="0" w:color="000000"/>
              <w:right w:val="single" w:sz="12" w:space="0" w:color="000000"/>
            </w:tcBorders>
            <w:shd w:fill="FFFFFF" w:val="clear"/>
          </w:tcPr>
          <w:p>
            <w:pPr>
              <w:pStyle w:val="Normal"/>
              <w:spacing w:before="0" w:after="180"/>
              <w:jc w:val="right"/>
              <w:rPr>
                <w:i/>
                <w:i/>
                <w:lang w:val="en-US"/>
              </w:rPr>
            </w:pPr>
            <w:r>
              <w:rPr>
                <w:i/>
                <w:lang w:val="en-US"/>
              </w:rPr>
              <w:t>3039</w:t>
            </w:r>
          </w:p>
        </w:tc>
        <w:tc>
          <w:tcPr>
            <w:tcW w:w="199" w:type="dxa"/>
            <w:tcBorders/>
            <w:shd w:fill="C0C0C0" w:val="clear"/>
          </w:tcPr>
          <w:p>
            <w:pPr>
              <w:pStyle w:val="Normal"/>
              <w:snapToGrid w:val="false"/>
              <w:spacing w:before="0" w:after="180"/>
              <w:jc w:val="right"/>
              <w:rPr>
                <w:i/>
                <w:i/>
                <w:color w:val="000000"/>
                <w:lang w:val="en-US"/>
              </w:rPr>
            </w:pPr>
            <w:r>
              <w:rPr>
                <w:i/>
                <w:color w:val="000000"/>
                <w:lang w:val="en-US"/>
              </w:rPr>
            </w:r>
          </w:p>
        </w:tc>
        <w:tc>
          <w:tcPr>
            <w:tcW w:w="246" w:type="dxa"/>
            <w:gridSpan w:val="4"/>
            <w:tcBorders/>
            <w:tcMar>
              <w:left w:w="0" w:type="dxa"/>
              <w:right w:w="0" w:type="dxa"/>
            </w:tcMar>
          </w:tcPr>
          <w:p>
            <w:pPr>
              <w:pStyle w:val="Normal"/>
              <w:snapToGrid w:val="false"/>
              <w:spacing w:before="0" w:after="180"/>
              <w:rPr>
                <w:color w:val="000000"/>
                <w:lang w:val="en-US"/>
              </w:rPr>
            </w:pPr>
            <w:r>
              <w:rPr>
                <w:color w:val="000000"/>
                <w:lang w:val="en-US"/>
              </w:rPr>
            </w:r>
          </w:p>
        </w:tc>
      </w:tr>
      <w:tr>
        <w:trPr>
          <w:trHeight w:val="247" w:hRule="atLeast"/>
        </w:trPr>
        <w:tc>
          <w:tcPr>
            <w:tcW w:w="2456" w:type="dxa"/>
            <w:tcBorders/>
            <w:shd w:fill="C0C0C0" w:val="clear"/>
          </w:tcPr>
          <w:p>
            <w:pPr>
              <w:pStyle w:val="Normal"/>
              <w:spacing w:before="0" w:after="180"/>
              <w:rPr>
                <w:b/>
                <w:b/>
                <w:color w:val="000000"/>
                <w:lang w:val="en-US"/>
              </w:rPr>
            </w:pPr>
            <w:r>
              <w:rPr>
                <w:b/>
                <w:color w:val="000000"/>
                <w:lang w:val="en-US"/>
              </w:rPr>
              <w:t>Static RAM (words)</w:t>
            </w:r>
          </w:p>
        </w:tc>
        <w:tc>
          <w:tcPr>
            <w:tcW w:w="880" w:type="dxa"/>
            <w:tcBorders>
              <w:left w:val="single" w:sz="12" w:space="0" w:color="000000"/>
              <w:right w:val="single" w:sz="12" w:space="0" w:color="000000"/>
            </w:tcBorders>
            <w:shd w:fill="FFFFFF" w:val="clear"/>
          </w:tcPr>
          <w:p>
            <w:pPr>
              <w:pStyle w:val="Normal"/>
              <w:spacing w:before="0" w:after="180"/>
              <w:jc w:val="right"/>
              <w:rPr>
                <w:color w:val="000000"/>
                <w:lang w:val="en-US"/>
              </w:rPr>
            </w:pPr>
            <w:r>
              <w:rPr>
                <w:color w:val="000000"/>
                <w:lang w:val="en-US"/>
              </w:rPr>
              <w:t>262</w:t>
            </w:r>
          </w:p>
        </w:tc>
        <w:tc>
          <w:tcPr>
            <w:tcW w:w="968" w:type="dxa"/>
            <w:gridSpan w:val="2"/>
            <w:tcBorders/>
            <w:shd w:fill="FFFFFF" w:val="clear"/>
          </w:tcPr>
          <w:p>
            <w:pPr>
              <w:pStyle w:val="Normal"/>
              <w:spacing w:before="0" w:after="180"/>
              <w:jc w:val="right"/>
              <w:rPr>
                <w:color w:val="000000"/>
                <w:lang w:val="en-US"/>
              </w:rPr>
            </w:pPr>
            <w:r>
              <w:rPr>
                <w:color w:val="000000"/>
                <w:lang w:val="en-US"/>
              </w:rPr>
              <w:t>718</w:t>
            </w:r>
          </w:p>
        </w:tc>
        <w:tc>
          <w:tcPr>
            <w:tcW w:w="880" w:type="dxa"/>
            <w:gridSpan w:val="3"/>
            <w:tcBorders>
              <w:left w:val="single" w:sz="12" w:space="0" w:color="000000"/>
              <w:right w:val="single" w:sz="12" w:space="0" w:color="000000"/>
            </w:tcBorders>
            <w:shd w:fill="FFFFFF" w:val="clear"/>
          </w:tcPr>
          <w:p>
            <w:pPr>
              <w:pStyle w:val="Normal"/>
              <w:spacing w:before="0" w:after="180"/>
              <w:jc w:val="right"/>
              <w:rPr>
                <w:color w:val="000000"/>
                <w:lang w:val="en-US"/>
              </w:rPr>
            </w:pPr>
            <w:r>
              <w:rPr>
                <w:color w:val="000000"/>
                <w:lang w:val="en-US"/>
              </w:rPr>
              <w:t>168</w:t>
            </w:r>
          </w:p>
        </w:tc>
        <w:tc>
          <w:tcPr>
            <w:tcW w:w="969" w:type="dxa"/>
            <w:gridSpan w:val="3"/>
            <w:tcBorders/>
            <w:shd w:fill="FFFFFF" w:val="clear"/>
          </w:tcPr>
          <w:p>
            <w:pPr>
              <w:pStyle w:val="Normal"/>
              <w:spacing w:before="0" w:after="180"/>
              <w:jc w:val="right"/>
              <w:rPr>
                <w:color w:val="000000"/>
                <w:lang w:val="en-US"/>
              </w:rPr>
            </w:pPr>
            <w:r>
              <w:rPr>
                <w:color w:val="000000"/>
                <w:lang w:val="en-US"/>
              </w:rPr>
              <w:t>577</w:t>
            </w:r>
          </w:p>
        </w:tc>
        <w:tc>
          <w:tcPr>
            <w:tcW w:w="968" w:type="dxa"/>
            <w:tcBorders>
              <w:left w:val="single" w:sz="12" w:space="0" w:color="000000"/>
              <w:right w:val="single" w:sz="12" w:space="0" w:color="000000"/>
            </w:tcBorders>
            <w:shd w:fill="FFFFFF" w:val="clear"/>
          </w:tcPr>
          <w:p>
            <w:pPr>
              <w:pStyle w:val="Normal"/>
              <w:spacing w:before="0" w:after="180"/>
              <w:jc w:val="right"/>
              <w:rPr>
                <w:color w:val="000000"/>
                <w:lang w:val="en-US"/>
              </w:rPr>
            </w:pPr>
            <w:r>
              <w:rPr>
                <w:color w:val="000000"/>
                <w:lang w:val="en-US"/>
              </w:rPr>
              <w:t>850</w:t>
            </w:r>
          </w:p>
        </w:tc>
        <w:tc>
          <w:tcPr>
            <w:tcW w:w="880" w:type="dxa"/>
            <w:tcBorders>
              <w:right w:val="single" w:sz="12" w:space="0" w:color="000000"/>
            </w:tcBorders>
            <w:shd w:fill="FFFFFF" w:val="clear"/>
          </w:tcPr>
          <w:p>
            <w:pPr>
              <w:pStyle w:val="Normal"/>
              <w:spacing w:before="0" w:after="180"/>
              <w:jc w:val="right"/>
              <w:rPr>
                <w:color w:val="000000"/>
                <w:lang w:val="en-US"/>
              </w:rPr>
            </w:pPr>
            <w:r>
              <w:rPr>
                <w:color w:val="000000"/>
                <w:lang w:val="en-US"/>
              </w:rPr>
              <w:t>239</w:t>
            </w:r>
          </w:p>
        </w:tc>
        <w:tc>
          <w:tcPr>
            <w:tcW w:w="360" w:type="dxa"/>
            <w:tcBorders/>
            <w:shd w:fill="C0C0C0" w:val="clear"/>
          </w:tcPr>
          <w:p>
            <w:pPr>
              <w:pStyle w:val="Normal"/>
              <w:snapToGrid w:val="false"/>
              <w:spacing w:before="0" w:after="180"/>
              <w:jc w:val="right"/>
              <w:rPr>
                <w:color w:val="000000"/>
                <w:lang w:val="en-US"/>
              </w:rPr>
            </w:pPr>
            <w:r>
              <w:rPr>
                <w:color w:val="000000"/>
                <w:lang w:val="en-US"/>
              </w:rPr>
            </w:r>
          </w:p>
        </w:tc>
        <w:tc>
          <w:tcPr>
            <w:tcW w:w="968" w:type="dxa"/>
            <w:tcBorders>
              <w:left w:val="single" w:sz="12" w:space="0" w:color="000000"/>
              <w:right w:val="single" w:sz="12" w:space="0" w:color="000000"/>
            </w:tcBorders>
            <w:shd w:fill="FFFFFF" w:val="clear"/>
          </w:tcPr>
          <w:p>
            <w:pPr>
              <w:pStyle w:val="Normal"/>
              <w:spacing w:before="0" w:after="180"/>
              <w:jc w:val="right"/>
              <w:rPr>
                <w:lang w:val="en-US"/>
              </w:rPr>
            </w:pPr>
            <w:r>
              <w:rPr>
                <w:lang w:val="en-US"/>
              </w:rPr>
              <w:t>1500</w:t>
            </w:r>
          </w:p>
        </w:tc>
        <w:tc>
          <w:tcPr>
            <w:tcW w:w="199" w:type="dxa"/>
            <w:tcBorders/>
            <w:shd w:fill="C0C0C0" w:val="clear"/>
          </w:tcPr>
          <w:p>
            <w:pPr>
              <w:pStyle w:val="Normal"/>
              <w:snapToGrid w:val="false"/>
              <w:spacing w:before="0" w:after="180"/>
              <w:jc w:val="right"/>
              <w:rPr>
                <w:color w:val="000000"/>
                <w:lang w:val="en-US"/>
              </w:rPr>
            </w:pPr>
            <w:r>
              <w:rPr>
                <w:color w:val="000000"/>
                <w:lang w:val="en-US"/>
              </w:rPr>
            </w:r>
          </w:p>
        </w:tc>
        <w:tc>
          <w:tcPr>
            <w:tcW w:w="246" w:type="dxa"/>
            <w:gridSpan w:val="4"/>
            <w:tcBorders/>
            <w:tcMar>
              <w:left w:w="0" w:type="dxa"/>
              <w:right w:w="0" w:type="dxa"/>
            </w:tcMar>
          </w:tcPr>
          <w:p>
            <w:pPr>
              <w:pStyle w:val="Normal"/>
              <w:snapToGrid w:val="false"/>
              <w:spacing w:before="0" w:after="180"/>
              <w:rPr>
                <w:color w:val="000000"/>
                <w:lang w:val="en-US"/>
              </w:rPr>
            </w:pPr>
            <w:r>
              <w:rPr>
                <w:color w:val="000000"/>
                <w:lang w:val="en-US"/>
              </w:rPr>
            </w:r>
          </w:p>
        </w:tc>
      </w:tr>
      <w:tr>
        <w:trPr>
          <w:trHeight w:val="247" w:hRule="atLeast"/>
        </w:trPr>
        <w:tc>
          <w:tcPr>
            <w:tcW w:w="2456" w:type="dxa"/>
            <w:tcBorders/>
            <w:shd w:fill="C0C0C0" w:val="clear"/>
          </w:tcPr>
          <w:p>
            <w:pPr>
              <w:pStyle w:val="Normal"/>
              <w:spacing w:before="0" w:after="180"/>
              <w:rPr>
                <w:b/>
                <w:b/>
                <w:color w:val="000000"/>
                <w:lang w:val="en-US"/>
              </w:rPr>
            </w:pPr>
            <w:r>
              <w:rPr>
                <w:b/>
                <w:color w:val="000000"/>
                <w:lang w:val="en-US"/>
              </w:rPr>
              <w:t>Data ROM (words)</w:t>
            </w:r>
          </w:p>
        </w:tc>
        <w:tc>
          <w:tcPr>
            <w:tcW w:w="880" w:type="dxa"/>
            <w:tcBorders>
              <w:left w:val="single" w:sz="12" w:space="0" w:color="000000"/>
              <w:right w:val="single" w:sz="12" w:space="0" w:color="000000"/>
            </w:tcBorders>
            <w:shd w:fill="FFFFFF" w:val="clear"/>
          </w:tcPr>
          <w:p>
            <w:pPr>
              <w:pStyle w:val="Normal"/>
              <w:spacing w:before="0" w:after="180"/>
              <w:jc w:val="right"/>
              <w:rPr>
                <w:color w:val="000000"/>
                <w:lang w:val="en-US"/>
              </w:rPr>
            </w:pPr>
            <w:r>
              <w:rPr>
                <w:color w:val="000000"/>
                <w:lang w:val="en-US"/>
              </w:rPr>
              <w:t>312</w:t>
            </w:r>
          </w:p>
        </w:tc>
        <w:tc>
          <w:tcPr>
            <w:tcW w:w="968" w:type="dxa"/>
            <w:gridSpan w:val="2"/>
            <w:tcBorders/>
            <w:shd w:fill="FFFFFF" w:val="clear"/>
          </w:tcPr>
          <w:p>
            <w:pPr>
              <w:pStyle w:val="Normal"/>
              <w:spacing w:before="0" w:after="180"/>
              <w:jc w:val="right"/>
              <w:rPr>
                <w:color w:val="000000"/>
                <w:lang w:val="en-US"/>
              </w:rPr>
            </w:pPr>
            <w:r>
              <w:rPr>
                <w:color w:val="000000"/>
                <w:lang w:val="en-US"/>
              </w:rPr>
              <w:t>863</w:t>
            </w:r>
          </w:p>
        </w:tc>
        <w:tc>
          <w:tcPr>
            <w:tcW w:w="880" w:type="dxa"/>
            <w:gridSpan w:val="3"/>
            <w:tcBorders>
              <w:left w:val="single" w:sz="12" w:space="0" w:color="000000"/>
              <w:right w:val="single" w:sz="12" w:space="0" w:color="000000"/>
            </w:tcBorders>
            <w:shd w:fill="FFFFFF" w:val="clear"/>
          </w:tcPr>
          <w:p>
            <w:pPr>
              <w:pStyle w:val="Normal"/>
              <w:spacing w:before="0" w:after="180"/>
              <w:jc w:val="right"/>
              <w:rPr>
                <w:color w:val="000000"/>
                <w:lang w:val="en-US"/>
              </w:rPr>
            </w:pPr>
            <w:r>
              <w:rPr>
                <w:color w:val="000000"/>
                <w:lang w:val="en-US"/>
              </w:rPr>
              <w:t>302</w:t>
            </w:r>
          </w:p>
        </w:tc>
        <w:tc>
          <w:tcPr>
            <w:tcW w:w="969" w:type="dxa"/>
            <w:gridSpan w:val="3"/>
            <w:tcBorders/>
            <w:shd w:fill="FFFFFF" w:val="clear"/>
          </w:tcPr>
          <w:p>
            <w:pPr>
              <w:pStyle w:val="Normal"/>
              <w:spacing w:before="0" w:after="180"/>
              <w:jc w:val="right"/>
              <w:rPr>
                <w:color w:val="000000"/>
                <w:lang w:val="en-US"/>
              </w:rPr>
            </w:pPr>
            <w:r>
              <w:rPr>
                <w:color w:val="000000"/>
                <w:lang w:val="en-US"/>
              </w:rPr>
              <w:t>731</w:t>
            </w:r>
          </w:p>
        </w:tc>
        <w:tc>
          <w:tcPr>
            <w:tcW w:w="968" w:type="dxa"/>
            <w:tcBorders>
              <w:left w:val="single" w:sz="12" w:space="0" w:color="000000"/>
              <w:right w:val="single" w:sz="12" w:space="0" w:color="000000"/>
            </w:tcBorders>
            <w:shd w:fill="FFFFFF" w:val="clear"/>
          </w:tcPr>
          <w:p>
            <w:pPr>
              <w:pStyle w:val="Normal"/>
              <w:spacing w:before="0" w:after="180"/>
              <w:jc w:val="right"/>
              <w:rPr>
                <w:color w:val="000000"/>
                <w:lang w:val="en-US"/>
              </w:rPr>
            </w:pPr>
            <w:r>
              <w:rPr>
                <w:color w:val="000000"/>
                <w:lang w:val="en-US"/>
              </w:rPr>
              <w:t>877</w:t>
            </w:r>
          </w:p>
        </w:tc>
        <w:tc>
          <w:tcPr>
            <w:tcW w:w="880" w:type="dxa"/>
            <w:tcBorders>
              <w:right w:val="single" w:sz="12" w:space="0" w:color="000000"/>
            </w:tcBorders>
            <w:shd w:fill="FFFFFF" w:val="clear"/>
          </w:tcPr>
          <w:p>
            <w:pPr>
              <w:pStyle w:val="Normal"/>
              <w:spacing w:before="0" w:after="180"/>
              <w:jc w:val="right"/>
              <w:rPr>
                <w:color w:val="000000"/>
                <w:lang w:val="en-US"/>
              </w:rPr>
            </w:pPr>
            <w:r>
              <w:rPr>
                <w:color w:val="000000"/>
                <w:lang w:val="en-US"/>
              </w:rPr>
              <w:t>537</w:t>
            </w:r>
          </w:p>
        </w:tc>
        <w:tc>
          <w:tcPr>
            <w:tcW w:w="360" w:type="dxa"/>
            <w:tcBorders/>
            <w:shd w:fill="C0C0C0" w:val="clear"/>
          </w:tcPr>
          <w:p>
            <w:pPr>
              <w:pStyle w:val="Normal"/>
              <w:snapToGrid w:val="false"/>
              <w:spacing w:before="0" w:after="180"/>
              <w:jc w:val="right"/>
              <w:rPr>
                <w:color w:val="000000"/>
                <w:lang w:val="en-US"/>
              </w:rPr>
            </w:pPr>
            <w:r>
              <w:rPr>
                <w:color w:val="000000"/>
                <w:lang w:val="en-US"/>
              </w:rPr>
            </w:r>
          </w:p>
        </w:tc>
        <w:tc>
          <w:tcPr>
            <w:tcW w:w="968" w:type="dxa"/>
            <w:tcBorders>
              <w:left w:val="single" w:sz="12" w:space="0" w:color="000000"/>
              <w:right w:val="single" w:sz="12" w:space="0" w:color="000000"/>
            </w:tcBorders>
            <w:shd w:fill="FFFFFF" w:val="clear"/>
          </w:tcPr>
          <w:p>
            <w:pPr>
              <w:pStyle w:val="Normal"/>
              <w:spacing w:before="0" w:after="180"/>
              <w:jc w:val="right"/>
              <w:rPr>
                <w:lang w:val="en-US"/>
              </w:rPr>
            </w:pPr>
            <w:r>
              <w:rPr>
                <w:lang w:val="en-US"/>
              </w:rPr>
              <w:t>1000</w:t>
            </w:r>
          </w:p>
        </w:tc>
        <w:tc>
          <w:tcPr>
            <w:tcW w:w="199" w:type="dxa"/>
            <w:tcBorders/>
            <w:shd w:fill="C0C0C0" w:val="clear"/>
          </w:tcPr>
          <w:p>
            <w:pPr>
              <w:pStyle w:val="Normal"/>
              <w:snapToGrid w:val="false"/>
              <w:spacing w:before="0" w:after="180"/>
              <w:jc w:val="right"/>
              <w:rPr>
                <w:color w:val="000000"/>
                <w:lang w:val="en-US"/>
              </w:rPr>
            </w:pPr>
            <w:r>
              <w:rPr>
                <w:color w:val="000000"/>
                <w:lang w:val="en-US"/>
              </w:rPr>
            </w:r>
          </w:p>
        </w:tc>
        <w:tc>
          <w:tcPr>
            <w:tcW w:w="246" w:type="dxa"/>
            <w:gridSpan w:val="4"/>
            <w:tcBorders/>
            <w:tcMar>
              <w:left w:w="0" w:type="dxa"/>
              <w:right w:w="0" w:type="dxa"/>
            </w:tcMar>
          </w:tcPr>
          <w:p>
            <w:pPr>
              <w:pStyle w:val="Normal"/>
              <w:snapToGrid w:val="false"/>
              <w:spacing w:before="0" w:after="180"/>
              <w:rPr>
                <w:color w:val="000000"/>
                <w:lang w:val="en-US"/>
              </w:rPr>
            </w:pPr>
            <w:r>
              <w:rPr>
                <w:color w:val="000000"/>
                <w:lang w:val="en-US"/>
              </w:rPr>
            </w:r>
          </w:p>
        </w:tc>
      </w:tr>
      <w:tr>
        <w:trPr>
          <w:trHeight w:val="247" w:hRule="atLeast"/>
        </w:trPr>
        <w:tc>
          <w:tcPr>
            <w:tcW w:w="2456" w:type="dxa"/>
            <w:tcBorders/>
            <w:shd w:fill="C0C0C0" w:val="clear"/>
          </w:tcPr>
          <w:p>
            <w:pPr>
              <w:pStyle w:val="Normal"/>
              <w:spacing w:before="0" w:after="180"/>
              <w:rPr>
                <w:b/>
                <w:b/>
                <w:color w:val="000000"/>
                <w:lang w:val="en-US"/>
              </w:rPr>
            </w:pPr>
            <w:r>
              <w:rPr>
                <w:b/>
                <w:color w:val="000000"/>
                <w:lang w:val="en-US"/>
              </w:rPr>
              <w:t>Program ROM (basic ETSI operations)</w:t>
            </w:r>
          </w:p>
        </w:tc>
        <w:tc>
          <w:tcPr>
            <w:tcW w:w="880" w:type="dxa"/>
            <w:tcBorders>
              <w:left w:val="single" w:sz="12" w:space="0" w:color="000000"/>
              <w:right w:val="single" w:sz="12" w:space="0" w:color="000000"/>
            </w:tcBorders>
            <w:shd w:fill="FFFFFF" w:val="clear"/>
          </w:tcPr>
          <w:p>
            <w:pPr>
              <w:pStyle w:val="Normal"/>
              <w:spacing w:before="0" w:after="180"/>
              <w:jc w:val="right"/>
              <w:rPr>
                <w:color w:val="000000"/>
                <w:lang w:val="en-US"/>
              </w:rPr>
            </w:pPr>
            <w:r>
              <w:rPr>
                <w:color w:val="000000"/>
                <w:lang w:val="en-US"/>
              </w:rPr>
              <w:t>754</w:t>
            </w:r>
          </w:p>
        </w:tc>
        <w:tc>
          <w:tcPr>
            <w:tcW w:w="968" w:type="dxa"/>
            <w:gridSpan w:val="2"/>
            <w:tcBorders/>
            <w:shd w:fill="FFFFFF" w:val="clear"/>
          </w:tcPr>
          <w:p>
            <w:pPr>
              <w:pStyle w:val="Normal"/>
              <w:spacing w:before="0" w:after="180"/>
              <w:jc w:val="right"/>
              <w:rPr>
                <w:color w:val="000000"/>
                <w:lang w:val="en-US"/>
              </w:rPr>
            </w:pPr>
            <w:r>
              <w:rPr>
                <w:color w:val="000000"/>
                <w:lang w:val="en-US"/>
              </w:rPr>
              <w:t>772</w:t>
            </w:r>
          </w:p>
        </w:tc>
        <w:tc>
          <w:tcPr>
            <w:tcW w:w="880" w:type="dxa"/>
            <w:gridSpan w:val="3"/>
            <w:tcBorders>
              <w:left w:val="single" w:sz="12" w:space="0" w:color="000000"/>
              <w:right w:val="single" w:sz="12" w:space="0" w:color="000000"/>
            </w:tcBorders>
            <w:shd w:fill="FFFFFF" w:val="clear"/>
          </w:tcPr>
          <w:p>
            <w:pPr>
              <w:pStyle w:val="Normal"/>
              <w:spacing w:before="0" w:after="180"/>
              <w:jc w:val="right"/>
              <w:rPr>
                <w:color w:val="000000"/>
                <w:lang w:val="en-US"/>
              </w:rPr>
            </w:pPr>
            <w:r>
              <w:rPr>
                <w:color w:val="000000"/>
                <w:lang w:val="en-US"/>
              </w:rPr>
              <w:t>1018</w:t>
            </w:r>
          </w:p>
        </w:tc>
        <w:tc>
          <w:tcPr>
            <w:tcW w:w="969" w:type="dxa"/>
            <w:gridSpan w:val="3"/>
            <w:tcBorders/>
            <w:shd w:fill="FFFFFF" w:val="clear"/>
          </w:tcPr>
          <w:p>
            <w:pPr>
              <w:pStyle w:val="Normal"/>
              <w:spacing w:before="0" w:after="180"/>
              <w:jc w:val="right"/>
              <w:rPr>
                <w:color w:val="000000"/>
                <w:lang w:val="en-US"/>
              </w:rPr>
            </w:pPr>
            <w:r>
              <w:rPr>
                <w:color w:val="000000"/>
                <w:lang w:val="en-US"/>
              </w:rPr>
              <w:t>907</w:t>
            </w:r>
          </w:p>
        </w:tc>
        <w:tc>
          <w:tcPr>
            <w:tcW w:w="968" w:type="dxa"/>
            <w:tcBorders>
              <w:left w:val="single" w:sz="12" w:space="0" w:color="000000"/>
              <w:right w:val="single" w:sz="12" w:space="0" w:color="000000"/>
            </w:tcBorders>
            <w:shd w:fill="FFFFFF" w:val="clear"/>
          </w:tcPr>
          <w:p>
            <w:pPr>
              <w:pStyle w:val="Normal"/>
              <w:spacing w:before="0" w:after="180"/>
              <w:jc w:val="right"/>
              <w:rPr>
                <w:color w:val="000000"/>
                <w:lang w:val="en-US"/>
              </w:rPr>
            </w:pPr>
            <w:r>
              <w:rPr>
                <w:color w:val="000000"/>
                <w:lang w:val="en-US"/>
              </w:rPr>
              <w:t>884</w:t>
            </w:r>
          </w:p>
        </w:tc>
        <w:tc>
          <w:tcPr>
            <w:tcW w:w="880" w:type="dxa"/>
            <w:tcBorders>
              <w:right w:val="single" w:sz="12" w:space="0" w:color="000000"/>
            </w:tcBorders>
            <w:shd w:fill="FFFFFF" w:val="clear"/>
          </w:tcPr>
          <w:p>
            <w:pPr>
              <w:pStyle w:val="Normal"/>
              <w:spacing w:before="0" w:after="180"/>
              <w:jc w:val="right"/>
              <w:rPr>
                <w:color w:val="000000"/>
                <w:lang w:val="en-US"/>
              </w:rPr>
            </w:pPr>
            <w:r>
              <w:rPr>
                <w:color w:val="000000"/>
                <w:lang w:val="en-US"/>
              </w:rPr>
              <w:t>581</w:t>
            </w:r>
          </w:p>
        </w:tc>
        <w:tc>
          <w:tcPr>
            <w:tcW w:w="360" w:type="dxa"/>
            <w:tcBorders/>
            <w:shd w:fill="C0C0C0" w:val="clear"/>
          </w:tcPr>
          <w:p>
            <w:pPr>
              <w:pStyle w:val="Normal"/>
              <w:snapToGrid w:val="false"/>
              <w:spacing w:before="0" w:after="180"/>
              <w:jc w:val="right"/>
              <w:rPr>
                <w:color w:val="000000"/>
                <w:lang w:val="en-US"/>
              </w:rPr>
            </w:pPr>
            <w:r>
              <w:rPr>
                <w:color w:val="000000"/>
                <w:lang w:val="en-US"/>
              </w:rPr>
            </w:r>
          </w:p>
        </w:tc>
        <w:tc>
          <w:tcPr>
            <w:tcW w:w="968" w:type="dxa"/>
            <w:tcBorders>
              <w:left w:val="single" w:sz="12" w:space="0" w:color="000000"/>
              <w:right w:val="single" w:sz="12" w:space="0" w:color="000000"/>
            </w:tcBorders>
            <w:shd w:fill="FFFFFF" w:val="clear"/>
          </w:tcPr>
          <w:p>
            <w:pPr>
              <w:pStyle w:val="Normal"/>
              <w:spacing w:before="0" w:after="180"/>
              <w:jc w:val="right"/>
              <w:rPr>
                <w:lang w:val="en-US"/>
              </w:rPr>
            </w:pPr>
            <w:r>
              <w:rPr>
                <w:lang w:val="en-US"/>
              </w:rPr>
              <w:t>2000</w:t>
            </w:r>
          </w:p>
        </w:tc>
        <w:tc>
          <w:tcPr>
            <w:tcW w:w="199" w:type="dxa"/>
            <w:tcBorders/>
            <w:shd w:fill="C0C0C0" w:val="clear"/>
          </w:tcPr>
          <w:p>
            <w:pPr>
              <w:pStyle w:val="Normal"/>
              <w:snapToGrid w:val="false"/>
              <w:spacing w:before="0" w:after="180"/>
              <w:jc w:val="right"/>
              <w:rPr>
                <w:color w:val="000000"/>
                <w:lang w:val="en-US"/>
              </w:rPr>
            </w:pPr>
            <w:r>
              <w:rPr>
                <w:color w:val="000000"/>
                <w:lang w:val="en-US"/>
              </w:rPr>
            </w:r>
          </w:p>
        </w:tc>
        <w:tc>
          <w:tcPr>
            <w:tcW w:w="246" w:type="dxa"/>
            <w:gridSpan w:val="4"/>
            <w:tcBorders/>
            <w:tcMar>
              <w:left w:w="0" w:type="dxa"/>
              <w:right w:w="0" w:type="dxa"/>
            </w:tcMar>
          </w:tcPr>
          <w:p>
            <w:pPr>
              <w:pStyle w:val="Normal"/>
              <w:snapToGrid w:val="false"/>
              <w:spacing w:before="0" w:after="180"/>
              <w:rPr>
                <w:color w:val="000000"/>
                <w:lang w:val="en-US"/>
              </w:rPr>
            </w:pPr>
            <w:r>
              <w:rPr>
                <w:color w:val="000000"/>
                <w:lang w:val="en-US"/>
              </w:rPr>
            </w:r>
          </w:p>
        </w:tc>
      </w:tr>
      <w:tr>
        <w:trPr>
          <w:trHeight w:val="247" w:hRule="atLeast"/>
        </w:trPr>
        <w:tc>
          <w:tcPr>
            <w:tcW w:w="2456" w:type="dxa"/>
            <w:tcBorders/>
            <w:shd w:fill="C0C0C0" w:val="clear"/>
          </w:tcPr>
          <w:p>
            <w:pPr>
              <w:pStyle w:val="Normal"/>
              <w:snapToGrid w:val="false"/>
              <w:spacing w:before="0" w:after="180"/>
              <w:jc w:val="right"/>
              <w:rPr>
                <w:b/>
                <w:b/>
                <w:color w:val="000000"/>
                <w:lang w:val="en-US"/>
              </w:rPr>
            </w:pPr>
            <w:r>
              <w:rPr>
                <w:b/>
                <w:color w:val="000000"/>
                <w:lang w:val="en-US"/>
              </w:rPr>
            </w:r>
          </w:p>
        </w:tc>
        <w:tc>
          <w:tcPr>
            <w:tcW w:w="880" w:type="dxa"/>
            <w:tcBorders>
              <w:left w:val="single" w:sz="12" w:space="0" w:color="000000"/>
              <w:right w:val="single" w:sz="12" w:space="0" w:color="000000"/>
            </w:tcBorders>
            <w:shd w:fill="FFFFFF" w:val="clear"/>
          </w:tcPr>
          <w:p>
            <w:pPr>
              <w:pStyle w:val="Normal"/>
              <w:snapToGrid w:val="false"/>
              <w:spacing w:before="0" w:after="180"/>
              <w:jc w:val="right"/>
              <w:rPr>
                <w:b/>
                <w:b/>
                <w:color w:val="000000"/>
                <w:lang w:val="en-US"/>
              </w:rPr>
            </w:pPr>
            <w:r>
              <w:rPr>
                <w:b/>
                <w:color w:val="000000"/>
                <w:lang w:val="en-US"/>
              </w:rPr>
            </w:r>
          </w:p>
        </w:tc>
        <w:tc>
          <w:tcPr>
            <w:tcW w:w="968" w:type="dxa"/>
            <w:gridSpan w:val="2"/>
            <w:tcBorders/>
            <w:shd w:fill="FFFFFF" w:val="clear"/>
          </w:tcPr>
          <w:p>
            <w:pPr>
              <w:pStyle w:val="Normal"/>
              <w:snapToGrid w:val="false"/>
              <w:spacing w:before="0" w:after="180"/>
              <w:jc w:val="right"/>
              <w:rPr>
                <w:color w:val="000000"/>
                <w:lang w:val="en-US"/>
              </w:rPr>
            </w:pPr>
            <w:r>
              <w:rPr>
                <w:color w:val="000000"/>
                <w:lang w:val="en-US"/>
              </w:rPr>
            </w:r>
          </w:p>
        </w:tc>
        <w:tc>
          <w:tcPr>
            <w:tcW w:w="880" w:type="dxa"/>
            <w:gridSpan w:val="3"/>
            <w:tcBorders>
              <w:left w:val="single" w:sz="12" w:space="0" w:color="000000"/>
              <w:right w:val="single" w:sz="12" w:space="0" w:color="000000"/>
            </w:tcBorders>
            <w:shd w:fill="FFFFFF" w:val="clear"/>
          </w:tcPr>
          <w:p>
            <w:pPr>
              <w:pStyle w:val="Normal"/>
              <w:snapToGrid w:val="false"/>
              <w:spacing w:before="0" w:after="180"/>
              <w:jc w:val="right"/>
              <w:rPr>
                <w:color w:val="000000"/>
                <w:lang w:val="en-US"/>
              </w:rPr>
            </w:pPr>
            <w:r>
              <w:rPr>
                <w:color w:val="000000"/>
                <w:lang w:val="en-US"/>
              </w:rPr>
            </w:r>
          </w:p>
        </w:tc>
        <w:tc>
          <w:tcPr>
            <w:tcW w:w="969" w:type="dxa"/>
            <w:gridSpan w:val="3"/>
            <w:tcBorders/>
            <w:shd w:fill="FFFFFF" w:val="clear"/>
          </w:tcPr>
          <w:p>
            <w:pPr>
              <w:pStyle w:val="Normal"/>
              <w:snapToGrid w:val="false"/>
              <w:spacing w:before="0" w:after="180"/>
              <w:jc w:val="right"/>
              <w:rPr>
                <w:color w:val="000000"/>
                <w:lang w:val="en-US"/>
              </w:rPr>
            </w:pPr>
            <w:r>
              <w:rPr>
                <w:color w:val="000000"/>
                <w:lang w:val="en-US"/>
              </w:rPr>
            </w:r>
          </w:p>
        </w:tc>
        <w:tc>
          <w:tcPr>
            <w:tcW w:w="968" w:type="dxa"/>
            <w:tcBorders>
              <w:left w:val="single" w:sz="12" w:space="0" w:color="000000"/>
              <w:right w:val="single" w:sz="12" w:space="0" w:color="000000"/>
            </w:tcBorders>
            <w:shd w:fill="FFFFFF" w:val="clear"/>
          </w:tcPr>
          <w:p>
            <w:pPr>
              <w:pStyle w:val="Normal"/>
              <w:snapToGrid w:val="false"/>
              <w:spacing w:before="0" w:after="180"/>
              <w:jc w:val="right"/>
              <w:rPr>
                <w:color w:val="000000"/>
                <w:lang w:val="en-US"/>
              </w:rPr>
            </w:pPr>
            <w:r>
              <w:rPr>
                <w:color w:val="000000"/>
                <w:lang w:val="en-US"/>
              </w:rPr>
            </w:r>
          </w:p>
        </w:tc>
        <w:tc>
          <w:tcPr>
            <w:tcW w:w="880" w:type="dxa"/>
            <w:tcBorders>
              <w:right w:val="single" w:sz="12" w:space="0" w:color="000000"/>
            </w:tcBorders>
            <w:shd w:fill="FFFFFF" w:val="clear"/>
          </w:tcPr>
          <w:p>
            <w:pPr>
              <w:pStyle w:val="Normal"/>
              <w:snapToGrid w:val="false"/>
              <w:spacing w:before="0" w:after="180"/>
              <w:jc w:val="right"/>
              <w:rPr>
                <w:color w:val="000000"/>
                <w:lang w:val="en-US"/>
              </w:rPr>
            </w:pPr>
            <w:r>
              <w:rPr>
                <w:color w:val="000000"/>
                <w:lang w:val="en-US"/>
              </w:rPr>
            </w:r>
          </w:p>
        </w:tc>
        <w:tc>
          <w:tcPr>
            <w:tcW w:w="360" w:type="dxa"/>
            <w:tcBorders/>
            <w:shd w:fill="C0C0C0" w:val="clear"/>
          </w:tcPr>
          <w:p>
            <w:pPr>
              <w:pStyle w:val="Normal"/>
              <w:snapToGrid w:val="false"/>
              <w:spacing w:before="0" w:after="180"/>
              <w:jc w:val="right"/>
              <w:rPr>
                <w:color w:val="000000"/>
                <w:lang w:val="en-US"/>
              </w:rPr>
            </w:pPr>
            <w:r>
              <w:rPr>
                <w:color w:val="000000"/>
                <w:lang w:val="en-US"/>
              </w:rPr>
            </w:r>
          </w:p>
        </w:tc>
        <w:tc>
          <w:tcPr>
            <w:tcW w:w="968" w:type="dxa"/>
            <w:tcBorders>
              <w:left w:val="single" w:sz="12" w:space="0" w:color="000000"/>
              <w:right w:val="single" w:sz="12" w:space="0" w:color="000000"/>
            </w:tcBorders>
            <w:shd w:fill="FFFFFF" w:val="clear"/>
          </w:tcPr>
          <w:p>
            <w:pPr>
              <w:pStyle w:val="Normal"/>
              <w:snapToGrid w:val="false"/>
              <w:spacing w:before="0" w:after="180"/>
              <w:jc w:val="right"/>
              <w:rPr>
                <w:color w:val="000000"/>
                <w:lang w:val="en-US"/>
              </w:rPr>
            </w:pPr>
            <w:r>
              <w:rPr>
                <w:color w:val="000000"/>
                <w:lang w:val="en-US"/>
              </w:rPr>
            </w:r>
          </w:p>
        </w:tc>
        <w:tc>
          <w:tcPr>
            <w:tcW w:w="199" w:type="dxa"/>
            <w:tcBorders/>
            <w:shd w:fill="C0C0C0" w:val="clear"/>
          </w:tcPr>
          <w:p>
            <w:pPr>
              <w:pStyle w:val="Normal"/>
              <w:snapToGrid w:val="false"/>
              <w:spacing w:before="0" w:after="180"/>
              <w:jc w:val="right"/>
              <w:rPr>
                <w:color w:val="000000"/>
                <w:lang w:val="en-US"/>
              </w:rPr>
            </w:pPr>
            <w:r>
              <w:rPr>
                <w:color w:val="000000"/>
                <w:lang w:val="en-US"/>
              </w:rPr>
            </w:r>
          </w:p>
        </w:tc>
        <w:tc>
          <w:tcPr>
            <w:tcW w:w="246" w:type="dxa"/>
            <w:gridSpan w:val="4"/>
            <w:tcBorders/>
            <w:tcMar>
              <w:left w:w="0" w:type="dxa"/>
              <w:right w:w="0" w:type="dxa"/>
            </w:tcMar>
          </w:tcPr>
          <w:p>
            <w:pPr>
              <w:pStyle w:val="Normal"/>
              <w:snapToGrid w:val="false"/>
              <w:spacing w:before="0" w:after="180"/>
              <w:rPr>
                <w:color w:val="000000"/>
                <w:lang w:val="en-US"/>
              </w:rPr>
            </w:pPr>
            <w:r>
              <w:rPr>
                <w:color w:val="000000"/>
                <w:lang w:val="en-US"/>
              </w:rPr>
            </w:r>
          </w:p>
        </w:tc>
      </w:tr>
      <w:tr>
        <w:trPr>
          <w:trHeight w:val="247" w:hRule="atLeast"/>
        </w:trPr>
        <w:tc>
          <w:tcPr>
            <w:tcW w:w="2456" w:type="dxa"/>
            <w:tcBorders/>
            <w:shd w:fill="C0C0C0" w:val="clear"/>
          </w:tcPr>
          <w:p>
            <w:pPr>
              <w:pStyle w:val="Normal"/>
              <w:spacing w:before="0" w:after="180"/>
              <w:rPr>
                <w:b/>
                <w:b/>
                <w:color w:val="000000"/>
                <w:lang w:val="en-US"/>
              </w:rPr>
            </w:pPr>
            <w:r>
              <w:rPr>
                <w:b/>
                <w:color w:val="000000"/>
                <w:lang w:val="en-US"/>
              </w:rPr>
              <w:t>Delay (ms)</w:t>
            </w:r>
          </w:p>
        </w:tc>
        <w:tc>
          <w:tcPr>
            <w:tcW w:w="880" w:type="dxa"/>
            <w:tcBorders>
              <w:left w:val="single" w:sz="12" w:space="0" w:color="000000"/>
              <w:right w:val="single" w:sz="12" w:space="0" w:color="000000"/>
            </w:tcBorders>
            <w:shd w:fill="FFFFFF" w:val="clear"/>
          </w:tcPr>
          <w:p>
            <w:pPr>
              <w:pStyle w:val="Normal"/>
              <w:spacing w:before="0" w:after="180"/>
              <w:jc w:val="right"/>
              <w:rPr>
                <w:color w:val="000000"/>
                <w:lang w:val="en-US"/>
              </w:rPr>
            </w:pPr>
            <w:r>
              <w:rPr>
                <w:color w:val="000000"/>
                <w:lang w:val="en-US"/>
              </w:rPr>
              <w:t>5,00</w:t>
            </w:r>
          </w:p>
        </w:tc>
        <w:tc>
          <w:tcPr>
            <w:tcW w:w="968" w:type="dxa"/>
            <w:gridSpan w:val="2"/>
            <w:tcBorders/>
            <w:shd w:fill="FFFFFF" w:val="clear"/>
          </w:tcPr>
          <w:p>
            <w:pPr>
              <w:pStyle w:val="Normal"/>
              <w:spacing w:before="0" w:after="180"/>
              <w:jc w:val="right"/>
              <w:rPr>
                <w:color w:val="000000"/>
                <w:lang w:val="en-US"/>
              </w:rPr>
            </w:pPr>
            <w:r>
              <w:rPr>
                <w:color w:val="000000"/>
                <w:lang w:val="en-US"/>
              </w:rPr>
              <w:t>5,00</w:t>
            </w:r>
          </w:p>
        </w:tc>
        <w:tc>
          <w:tcPr>
            <w:tcW w:w="880" w:type="dxa"/>
            <w:gridSpan w:val="3"/>
            <w:tcBorders>
              <w:left w:val="single" w:sz="12" w:space="0" w:color="000000"/>
              <w:right w:val="single" w:sz="12" w:space="0" w:color="000000"/>
            </w:tcBorders>
            <w:shd w:fill="FFFFFF" w:val="clear"/>
          </w:tcPr>
          <w:p>
            <w:pPr>
              <w:pStyle w:val="Normal"/>
              <w:spacing w:before="0" w:after="180"/>
              <w:jc w:val="right"/>
              <w:rPr>
                <w:color w:val="000000"/>
                <w:lang w:val="en-US"/>
              </w:rPr>
            </w:pPr>
            <w:r>
              <w:rPr>
                <w:color w:val="000000"/>
                <w:lang w:val="en-US"/>
              </w:rPr>
              <w:t>0,00</w:t>
            </w:r>
          </w:p>
        </w:tc>
        <w:tc>
          <w:tcPr>
            <w:tcW w:w="969" w:type="dxa"/>
            <w:gridSpan w:val="3"/>
            <w:tcBorders/>
            <w:shd w:fill="FFFFFF" w:val="clear"/>
          </w:tcPr>
          <w:p>
            <w:pPr>
              <w:pStyle w:val="Normal"/>
              <w:spacing w:before="0" w:after="180"/>
              <w:jc w:val="right"/>
              <w:rPr>
                <w:color w:val="000000"/>
                <w:lang w:val="en-US"/>
              </w:rPr>
            </w:pPr>
            <w:r>
              <w:rPr>
                <w:color w:val="000000"/>
                <w:lang w:val="en-US"/>
              </w:rPr>
              <w:t>2,00</w:t>
            </w:r>
          </w:p>
        </w:tc>
        <w:tc>
          <w:tcPr>
            <w:tcW w:w="968" w:type="dxa"/>
            <w:tcBorders>
              <w:left w:val="single" w:sz="12" w:space="0" w:color="000000"/>
              <w:right w:val="single" w:sz="12" w:space="0" w:color="000000"/>
            </w:tcBorders>
            <w:shd w:fill="FFFFFF" w:val="clear"/>
          </w:tcPr>
          <w:p>
            <w:pPr>
              <w:pStyle w:val="Normal"/>
              <w:spacing w:before="0" w:after="180"/>
              <w:jc w:val="right"/>
              <w:rPr>
                <w:color w:val="000000"/>
                <w:lang w:val="en-US"/>
              </w:rPr>
            </w:pPr>
            <w:r>
              <w:rPr>
                <w:color w:val="000000"/>
                <w:lang w:val="en-US"/>
              </w:rPr>
              <w:t>0,00</w:t>
            </w:r>
          </w:p>
        </w:tc>
        <w:tc>
          <w:tcPr>
            <w:tcW w:w="880" w:type="dxa"/>
            <w:tcBorders>
              <w:right w:val="single" w:sz="12" w:space="0" w:color="000000"/>
            </w:tcBorders>
            <w:shd w:fill="FFFFFF" w:val="clear"/>
          </w:tcPr>
          <w:p>
            <w:pPr>
              <w:pStyle w:val="Normal"/>
              <w:spacing w:before="0" w:after="180"/>
              <w:jc w:val="right"/>
              <w:rPr>
                <w:color w:val="000000"/>
                <w:lang w:val="en-US"/>
              </w:rPr>
            </w:pPr>
            <w:r>
              <w:rPr>
                <w:color w:val="000000"/>
                <w:lang w:val="en-US"/>
              </w:rPr>
              <w:t>5,00</w:t>
            </w:r>
          </w:p>
        </w:tc>
        <w:tc>
          <w:tcPr>
            <w:tcW w:w="360" w:type="dxa"/>
            <w:tcBorders/>
            <w:shd w:fill="C0C0C0" w:val="clear"/>
          </w:tcPr>
          <w:p>
            <w:pPr>
              <w:pStyle w:val="Normal"/>
              <w:snapToGrid w:val="false"/>
              <w:spacing w:before="0" w:after="180"/>
              <w:jc w:val="right"/>
              <w:rPr>
                <w:color w:val="000000"/>
                <w:lang w:val="en-US"/>
              </w:rPr>
            </w:pPr>
            <w:r>
              <w:rPr>
                <w:color w:val="000000"/>
                <w:lang w:val="en-US"/>
              </w:rPr>
            </w:r>
          </w:p>
        </w:tc>
        <w:tc>
          <w:tcPr>
            <w:tcW w:w="968" w:type="dxa"/>
            <w:tcBorders>
              <w:left w:val="single" w:sz="12" w:space="0" w:color="000000"/>
              <w:right w:val="single" w:sz="12" w:space="0" w:color="000000"/>
            </w:tcBorders>
            <w:shd w:fill="FFFFFF" w:val="clear"/>
          </w:tcPr>
          <w:p>
            <w:pPr>
              <w:pStyle w:val="Normal"/>
              <w:spacing w:before="0" w:after="180"/>
              <w:jc w:val="right"/>
              <w:rPr>
                <w:lang w:val="en-US"/>
              </w:rPr>
            </w:pPr>
            <w:r>
              <w:rPr>
                <w:lang w:val="en-US"/>
              </w:rPr>
              <w:t>7,00</w:t>
            </w:r>
          </w:p>
        </w:tc>
        <w:tc>
          <w:tcPr>
            <w:tcW w:w="199" w:type="dxa"/>
            <w:tcBorders/>
            <w:shd w:fill="C0C0C0" w:val="clear"/>
          </w:tcPr>
          <w:p>
            <w:pPr>
              <w:pStyle w:val="Normal"/>
              <w:snapToGrid w:val="false"/>
              <w:spacing w:before="0" w:after="180"/>
              <w:jc w:val="right"/>
              <w:rPr>
                <w:color w:val="000000"/>
                <w:lang w:val="en-US"/>
              </w:rPr>
            </w:pPr>
            <w:r>
              <w:rPr>
                <w:color w:val="000000"/>
                <w:lang w:val="en-US"/>
              </w:rPr>
            </w:r>
          </w:p>
        </w:tc>
        <w:tc>
          <w:tcPr>
            <w:tcW w:w="246" w:type="dxa"/>
            <w:gridSpan w:val="4"/>
            <w:tcBorders/>
            <w:tcMar>
              <w:left w:w="0" w:type="dxa"/>
              <w:right w:w="0" w:type="dxa"/>
            </w:tcMar>
          </w:tcPr>
          <w:p>
            <w:pPr>
              <w:pStyle w:val="Normal"/>
              <w:snapToGrid w:val="false"/>
              <w:spacing w:before="0" w:after="180"/>
              <w:rPr>
                <w:color w:val="000000"/>
                <w:lang w:val="en-US"/>
              </w:rPr>
            </w:pPr>
            <w:r>
              <w:rPr>
                <w:color w:val="000000"/>
                <w:lang w:val="en-US"/>
              </w:rPr>
            </w:r>
          </w:p>
        </w:tc>
      </w:tr>
      <w:tr>
        <w:trPr>
          <w:trHeight w:val="262" w:hRule="atLeast"/>
        </w:trPr>
        <w:tc>
          <w:tcPr>
            <w:tcW w:w="2456" w:type="dxa"/>
            <w:tcBorders/>
            <w:shd w:fill="C0C0C0" w:val="clear"/>
          </w:tcPr>
          <w:p>
            <w:pPr>
              <w:pStyle w:val="Normal"/>
              <w:widowControl/>
              <w:overflowPunct w:val="false"/>
              <w:autoSpaceDE w:val="false"/>
              <w:bidi w:val="0"/>
              <w:spacing w:before="0" w:after="180"/>
              <w:textAlignment w:val="baseline"/>
              <w:rPr/>
            </w:pPr>
            <w:r>
              <w:rPr>
                <w:b/>
                <w:color w:val="000000"/>
                <w:lang w:val="en-US"/>
              </w:rPr>
              <w:t>Delay-stand alone (ms)</w:t>
            </w:r>
          </w:p>
        </w:tc>
        <w:tc>
          <w:tcPr>
            <w:tcW w:w="880" w:type="dxa"/>
            <w:tcBorders>
              <w:left w:val="single" w:sz="12" w:space="0" w:color="000000"/>
              <w:right w:val="single" w:sz="12" w:space="0" w:color="000000"/>
            </w:tcBorders>
            <w:shd w:fill="FFFFFF" w:val="clear"/>
          </w:tcPr>
          <w:p>
            <w:pPr>
              <w:pStyle w:val="Normal"/>
              <w:spacing w:before="0" w:after="180"/>
              <w:jc w:val="right"/>
              <w:rPr>
                <w:color w:val="000000"/>
                <w:lang w:val="en-US"/>
              </w:rPr>
            </w:pPr>
            <w:r>
              <w:rPr>
                <w:color w:val="000000"/>
                <w:lang w:val="en-US"/>
              </w:rPr>
              <w:t>5,00</w:t>
            </w:r>
          </w:p>
        </w:tc>
        <w:tc>
          <w:tcPr>
            <w:tcW w:w="968" w:type="dxa"/>
            <w:gridSpan w:val="2"/>
            <w:tcBorders/>
            <w:shd w:fill="FFFFFF" w:val="clear"/>
          </w:tcPr>
          <w:p>
            <w:pPr>
              <w:pStyle w:val="Normal"/>
              <w:spacing w:before="0" w:after="180"/>
              <w:jc w:val="right"/>
              <w:rPr>
                <w:color w:val="000000"/>
                <w:lang w:val="en-US"/>
              </w:rPr>
            </w:pPr>
            <w:r>
              <w:rPr>
                <w:color w:val="000000"/>
                <w:lang w:val="en-US"/>
              </w:rPr>
              <w:t>5,00</w:t>
            </w:r>
          </w:p>
        </w:tc>
        <w:tc>
          <w:tcPr>
            <w:tcW w:w="880" w:type="dxa"/>
            <w:gridSpan w:val="3"/>
            <w:tcBorders>
              <w:left w:val="single" w:sz="12" w:space="0" w:color="000000"/>
              <w:right w:val="single" w:sz="12" w:space="0" w:color="000000"/>
            </w:tcBorders>
            <w:shd w:fill="FFFFFF" w:val="clear"/>
          </w:tcPr>
          <w:p>
            <w:pPr>
              <w:pStyle w:val="Normal"/>
              <w:spacing w:before="0" w:after="180"/>
              <w:jc w:val="right"/>
              <w:rPr>
                <w:color w:val="000000"/>
                <w:lang w:val="en-US"/>
              </w:rPr>
            </w:pPr>
            <w:r>
              <w:rPr>
                <w:color w:val="000000"/>
                <w:lang w:val="en-US"/>
              </w:rPr>
              <w:t>1,50</w:t>
            </w:r>
          </w:p>
        </w:tc>
        <w:tc>
          <w:tcPr>
            <w:tcW w:w="969" w:type="dxa"/>
            <w:gridSpan w:val="3"/>
            <w:tcBorders/>
            <w:shd w:fill="FFFFFF" w:val="clear"/>
          </w:tcPr>
          <w:p>
            <w:pPr>
              <w:pStyle w:val="Normal"/>
              <w:spacing w:before="0" w:after="180"/>
              <w:jc w:val="right"/>
              <w:rPr>
                <w:color w:val="000000"/>
                <w:lang w:val="en-US"/>
              </w:rPr>
            </w:pPr>
            <w:r>
              <w:rPr>
                <w:color w:val="000000"/>
                <w:lang w:val="en-US"/>
              </w:rPr>
              <w:t>10,75</w:t>
            </w:r>
          </w:p>
        </w:tc>
        <w:tc>
          <w:tcPr>
            <w:tcW w:w="968" w:type="dxa"/>
            <w:tcBorders>
              <w:left w:val="single" w:sz="12" w:space="0" w:color="000000"/>
              <w:right w:val="single" w:sz="12" w:space="0" w:color="000000"/>
            </w:tcBorders>
            <w:shd w:fill="FFFFFF" w:val="clear"/>
          </w:tcPr>
          <w:p>
            <w:pPr>
              <w:pStyle w:val="Normal"/>
              <w:spacing w:before="0" w:after="180"/>
              <w:jc w:val="right"/>
              <w:rPr>
                <w:color w:val="000000"/>
                <w:lang w:val="en-US"/>
              </w:rPr>
            </w:pPr>
            <w:r>
              <w:rPr>
                <w:color w:val="000000"/>
                <w:lang w:val="en-US"/>
              </w:rPr>
              <w:t>0,00</w:t>
            </w:r>
          </w:p>
        </w:tc>
        <w:tc>
          <w:tcPr>
            <w:tcW w:w="880" w:type="dxa"/>
            <w:tcBorders>
              <w:right w:val="single" w:sz="12" w:space="0" w:color="000000"/>
            </w:tcBorders>
            <w:shd w:fill="FFFFFF" w:val="clear"/>
          </w:tcPr>
          <w:p>
            <w:pPr>
              <w:pStyle w:val="Normal"/>
              <w:spacing w:before="0" w:after="180"/>
              <w:jc w:val="right"/>
              <w:rPr>
                <w:color w:val="000000"/>
                <w:lang w:val="en-US"/>
              </w:rPr>
            </w:pPr>
            <w:r>
              <w:rPr>
                <w:color w:val="000000"/>
                <w:lang w:val="en-US"/>
              </w:rPr>
              <w:t>5,00</w:t>
            </w:r>
          </w:p>
        </w:tc>
        <w:tc>
          <w:tcPr>
            <w:tcW w:w="360" w:type="dxa"/>
            <w:tcBorders/>
            <w:shd w:fill="C0C0C0" w:val="clear"/>
          </w:tcPr>
          <w:p>
            <w:pPr>
              <w:pStyle w:val="Normal"/>
              <w:snapToGrid w:val="false"/>
              <w:spacing w:before="0" w:after="180"/>
              <w:jc w:val="right"/>
              <w:rPr>
                <w:color w:val="000000"/>
                <w:lang w:val="en-US"/>
              </w:rPr>
            </w:pPr>
            <w:r>
              <w:rPr>
                <w:color w:val="000000"/>
                <w:lang w:val="en-US"/>
              </w:rPr>
            </w:r>
          </w:p>
        </w:tc>
        <w:tc>
          <w:tcPr>
            <w:tcW w:w="968" w:type="dxa"/>
            <w:tcBorders>
              <w:left w:val="single" w:sz="12" w:space="0" w:color="000000"/>
              <w:bottom w:val="single" w:sz="12" w:space="0" w:color="000000"/>
              <w:right w:val="single" w:sz="12" w:space="0" w:color="000000"/>
            </w:tcBorders>
            <w:shd w:fill="FFFFFF" w:val="clear"/>
          </w:tcPr>
          <w:p>
            <w:pPr>
              <w:pStyle w:val="Normal"/>
              <w:snapToGrid w:val="false"/>
              <w:spacing w:before="0" w:after="180"/>
              <w:jc w:val="right"/>
              <w:rPr>
                <w:color w:val="000000"/>
                <w:lang w:val="en-US"/>
              </w:rPr>
            </w:pPr>
            <w:r>
              <w:rPr>
                <w:color w:val="000000"/>
                <w:lang w:val="en-US"/>
              </w:rPr>
            </w:r>
          </w:p>
        </w:tc>
        <w:tc>
          <w:tcPr>
            <w:tcW w:w="199" w:type="dxa"/>
            <w:tcBorders/>
            <w:shd w:fill="C0C0C0" w:val="clear"/>
          </w:tcPr>
          <w:p>
            <w:pPr>
              <w:pStyle w:val="Normal"/>
              <w:snapToGrid w:val="false"/>
              <w:spacing w:before="0" w:after="180"/>
              <w:jc w:val="right"/>
              <w:rPr>
                <w:color w:val="000000"/>
                <w:lang w:val="en-US"/>
              </w:rPr>
            </w:pPr>
            <w:r>
              <w:rPr>
                <w:color w:val="000000"/>
                <w:lang w:val="en-US"/>
              </w:rPr>
            </w:r>
          </w:p>
        </w:tc>
        <w:tc>
          <w:tcPr>
            <w:tcW w:w="246" w:type="dxa"/>
            <w:gridSpan w:val="4"/>
            <w:tcBorders/>
            <w:tcMar>
              <w:left w:w="0" w:type="dxa"/>
              <w:right w:w="0" w:type="dxa"/>
            </w:tcMar>
          </w:tcPr>
          <w:p>
            <w:pPr>
              <w:pStyle w:val="Normal"/>
              <w:snapToGrid w:val="false"/>
              <w:spacing w:before="0" w:after="180"/>
              <w:rPr>
                <w:color w:val="000000"/>
                <w:lang w:val="en-US"/>
              </w:rPr>
            </w:pPr>
            <w:r>
              <w:rPr>
                <w:color w:val="000000"/>
                <w:lang w:val="en-US"/>
              </w:rPr>
            </w:r>
          </w:p>
        </w:tc>
      </w:tr>
      <w:tr>
        <w:trPr>
          <w:trHeight w:val="262" w:hRule="atLeast"/>
        </w:trPr>
        <w:tc>
          <w:tcPr>
            <w:tcW w:w="2456" w:type="dxa"/>
            <w:tcBorders/>
            <w:shd w:fill="C0C0C0" w:val="clear"/>
          </w:tcPr>
          <w:p>
            <w:pPr>
              <w:pStyle w:val="Normal"/>
              <w:spacing w:before="0" w:after="180"/>
              <w:rPr>
                <w:b/>
                <w:b/>
                <w:color w:val="000000"/>
                <w:lang w:val="en-US"/>
              </w:rPr>
            </w:pPr>
            <w:r>
              <w:rPr>
                <w:b/>
                <w:color w:val="000000"/>
                <w:lang w:val="en-US"/>
              </w:rPr>
              <w:t>Implementation</w:t>
            </w:r>
          </w:p>
        </w:tc>
        <w:tc>
          <w:tcPr>
            <w:tcW w:w="880" w:type="dxa"/>
            <w:tcBorders>
              <w:left w:val="single" w:sz="12" w:space="0" w:color="000000"/>
              <w:bottom w:val="single" w:sz="12" w:space="0" w:color="000000"/>
              <w:right w:val="single" w:sz="12" w:space="0" w:color="000000"/>
            </w:tcBorders>
            <w:shd w:fill="FFFFFF" w:val="clear"/>
          </w:tcPr>
          <w:p>
            <w:pPr>
              <w:pStyle w:val="Normal"/>
              <w:spacing w:before="0" w:after="180"/>
              <w:jc w:val="right"/>
              <w:rPr>
                <w:i/>
                <w:i/>
                <w:color w:val="000000"/>
                <w:lang w:val="en-US"/>
              </w:rPr>
            </w:pPr>
            <w:r>
              <w:rPr>
                <w:i/>
                <w:color w:val="000000"/>
                <w:lang w:val="en-US"/>
              </w:rPr>
              <w:t>embedded</w:t>
            </w:r>
          </w:p>
        </w:tc>
        <w:tc>
          <w:tcPr>
            <w:tcW w:w="968" w:type="dxa"/>
            <w:gridSpan w:val="2"/>
            <w:tcBorders>
              <w:bottom w:val="single" w:sz="12" w:space="0" w:color="000000"/>
            </w:tcBorders>
            <w:shd w:fill="FFFFFF" w:val="clear"/>
          </w:tcPr>
          <w:p>
            <w:pPr>
              <w:pStyle w:val="Normal"/>
              <w:spacing w:before="0" w:after="180"/>
              <w:jc w:val="right"/>
              <w:rPr>
                <w:i/>
                <w:i/>
                <w:color w:val="000000"/>
                <w:lang w:val="en-US"/>
              </w:rPr>
            </w:pPr>
            <w:r>
              <w:rPr>
                <w:i/>
                <w:color w:val="000000"/>
                <w:lang w:val="en-US"/>
              </w:rPr>
              <w:t>stand alone</w:t>
            </w:r>
          </w:p>
        </w:tc>
        <w:tc>
          <w:tcPr>
            <w:tcW w:w="880" w:type="dxa"/>
            <w:gridSpan w:val="3"/>
            <w:tcBorders>
              <w:left w:val="single" w:sz="12" w:space="0" w:color="000000"/>
              <w:bottom w:val="single" w:sz="12" w:space="0" w:color="000000"/>
              <w:right w:val="single" w:sz="12" w:space="0" w:color="000000"/>
            </w:tcBorders>
            <w:shd w:fill="FFFFFF" w:val="clear"/>
          </w:tcPr>
          <w:p>
            <w:pPr>
              <w:pStyle w:val="Normal"/>
              <w:spacing w:before="0" w:after="180"/>
              <w:jc w:val="right"/>
              <w:rPr>
                <w:i/>
                <w:i/>
                <w:color w:val="000000"/>
                <w:lang w:val="en-US"/>
              </w:rPr>
            </w:pPr>
            <w:r>
              <w:rPr>
                <w:i/>
                <w:color w:val="000000"/>
                <w:lang w:val="en-US"/>
              </w:rPr>
              <w:t>embedded</w:t>
            </w:r>
          </w:p>
        </w:tc>
        <w:tc>
          <w:tcPr>
            <w:tcW w:w="969" w:type="dxa"/>
            <w:gridSpan w:val="3"/>
            <w:tcBorders>
              <w:left w:val="single" w:sz="12" w:space="0" w:color="000000"/>
              <w:bottom w:val="single" w:sz="12" w:space="0" w:color="000000"/>
              <w:right w:val="single" w:sz="12" w:space="0" w:color="000000"/>
            </w:tcBorders>
            <w:shd w:fill="FFFFFF" w:val="clear"/>
          </w:tcPr>
          <w:p>
            <w:pPr>
              <w:pStyle w:val="Normal"/>
              <w:spacing w:before="0" w:after="180"/>
              <w:jc w:val="right"/>
              <w:rPr>
                <w:i/>
                <w:i/>
                <w:color w:val="000000"/>
                <w:lang w:val="en-US"/>
              </w:rPr>
            </w:pPr>
            <w:r>
              <w:rPr>
                <w:i/>
                <w:color w:val="000000"/>
                <w:lang w:val="en-US"/>
              </w:rPr>
              <w:t>embedded</w:t>
            </w:r>
          </w:p>
        </w:tc>
        <w:tc>
          <w:tcPr>
            <w:tcW w:w="968" w:type="dxa"/>
            <w:tcBorders>
              <w:bottom w:val="single" w:sz="12" w:space="0" w:color="000000"/>
            </w:tcBorders>
            <w:shd w:fill="FFFFFF" w:val="clear"/>
          </w:tcPr>
          <w:p>
            <w:pPr>
              <w:pStyle w:val="Normal"/>
              <w:spacing w:before="0" w:after="180"/>
              <w:jc w:val="right"/>
              <w:rPr>
                <w:i/>
                <w:i/>
                <w:color w:val="000000"/>
                <w:lang w:val="en-US"/>
              </w:rPr>
            </w:pPr>
            <w:r>
              <w:rPr>
                <w:i/>
                <w:color w:val="000000"/>
                <w:lang w:val="en-US"/>
              </w:rPr>
              <w:t>stand alone</w:t>
            </w:r>
          </w:p>
        </w:tc>
        <w:tc>
          <w:tcPr>
            <w:tcW w:w="880" w:type="dxa"/>
            <w:tcBorders>
              <w:left w:val="single" w:sz="12" w:space="0" w:color="000000"/>
              <w:bottom w:val="single" w:sz="12" w:space="0" w:color="000000"/>
              <w:right w:val="single" w:sz="12" w:space="0" w:color="000000"/>
            </w:tcBorders>
            <w:shd w:fill="FFFFFF" w:val="clear"/>
          </w:tcPr>
          <w:p>
            <w:pPr>
              <w:pStyle w:val="Normal"/>
              <w:spacing w:before="0" w:after="180"/>
              <w:jc w:val="right"/>
              <w:rPr>
                <w:i/>
                <w:i/>
                <w:color w:val="000000"/>
                <w:lang w:val="en-US"/>
              </w:rPr>
            </w:pPr>
            <w:r>
              <w:rPr>
                <w:i/>
                <w:color w:val="000000"/>
                <w:lang w:val="en-US"/>
              </w:rPr>
              <w:t>embedded</w:t>
            </w:r>
          </w:p>
        </w:tc>
        <w:tc>
          <w:tcPr>
            <w:tcW w:w="360" w:type="dxa"/>
            <w:tcBorders/>
            <w:shd w:fill="C0C0C0" w:val="clear"/>
          </w:tcPr>
          <w:p>
            <w:pPr>
              <w:pStyle w:val="Normal"/>
              <w:snapToGrid w:val="false"/>
              <w:spacing w:before="0" w:after="180"/>
              <w:jc w:val="right"/>
              <w:rPr>
                <w:i/>
                <w:i/>
                <w:color w:val="000000"/>
                <w:lang w:val="en-US"/>
              </w:rPr>
            </w:pPr>
            <w:r>
              <w:rPr>
                <w:i/>
                <w:color w:val="000000"/>
                <w:lang w:val="en-US"/>
              </w:rPr>
            </w:r>
          </w:p>
        </w:tc>
        <w:tc>
          <w:tcPr>
            <w:tcW w:w="968" w:type="dxa"/>
            <w:tcBorders/>
            <w:shd w:fill="C0C0C0" w:val="clear"/>
          </w:tcPr>
          <w:p>
            <w:pPr>
              <w:pStyle w:val="Normal"/>
              <w:snapToGrid w:val="false"/>
              <w:spacing w:before="0" w:after="180"/>
              <w:jc w:val="right"/>
              <w:rPr>
                <w:color w:val="000000"/>
                <w:lang w:val="en-US"/>
              </w:rPr>
            </w:pPr>
            <w:r>
              <w:rPr>
                <w:color w:val="000000"/>
                <w:lang w:val="en-US"/>
              </w:rPr>
            </w:r>
          </w:p>
        </w:tc>
        <w:tc>
          <w:tcPr>
            <w:tcW w:w="199" w:type="dxa"/>
            <w:tcBorders/>
            <w:shd w:fill="C0C0C0" w:val="clear"/>
          </w:tcPr>
          <w:p>
            <w:pPr>
              <w:pStyle w:val="Normal"/>
              <w:snapToGrid w:val="false"/>
              <w:spacing w:before="0" w:after="180"/>
              <w:jc w:val="right"/>
              <w:rPr>
                <w:color w:val="000000"/>
                <w:lang w:val="en-US"/>
              </w:rPr>
            </w:pPr>
            <w:r>
              <w:rPr>
                <w:color w:val="000000"/>
                <w:lang w:val="en-US"/>
              </w:rPr>
            </w:r>
          </w:p>
        </w:tc>
        <w:tc>
          <w:tcPr>
            <w:tcW w:w="246" w:type="dxa"/>
            <w:gridSpan w:val="4"/>
            <w:tcBorders/>
            <w:tcMar>
              <w:left w:w="0" w:type="dxa"/>
              <w:right w:w="0" w:type="dxa"/>
            </w:tcMar>
          </w:tcPr>
          <w:p>
            <w:pPr>
              <w:pStyle w:val="Normal"/>
              <w:snapToGrid w:val="false"/>
              <w:spacing w:before="0" w:after="180"/>
              <w:rPr>
                <w:color w:val="000000"/>
                <w:lang w:val="en-US"/>
              </w:rPr>
            </w:pPr>
            <w:r>
              <w:rPr>
                <w:color w:val="000000"/>
                <w:lang w:val="en-US"/>
              </w:rPr>
            </w:r>
          </w:p>
        </w:tc>
      </w:tr>
      <w:tr>
        <w:trPr>
          <w:trHeight w:val="262" w:hRule="atLeast"/>
        </w:trPr>
        <w:tc>
          <w:tcPr>
            <w:tcW w:w="2456" w:type="dxa"/>
            <w:tcBorders/>
            <w:shd w:fill="C0C0C0" w:val="clear"/>
          </w:tcPr>
          <w:p>
            <w:pPr>
              <w:pStyle w:val="Normal"/>
              <w:snapToGrid w:val="false"/>
              <w:spacing w:before="0" w:after="180"/>
              <w:jc w:val="right"/>
              <w:rPr>
                <w:color w:val="000000"/>
                <w:lang w:val="en-US"/>
              </w:rPr>
            </w:pPr>
            <w:r>
              <w:rPr>
                <w:color w:val="000000"/>
                <w:lang w:val="en-US"/>
              </w:rPr>
            </w:r>
          </w:p>
        </w:tc>
        <w:tc>
          <w:tcPr>
            <w:tcW w:w="880" w:type="dxa"/>
            <w:tcBorders/>
            <w:shd w:fill="C0C0C0" w:val="clear"/>
          </w:tcPr>
          <w:p>
            <w:pPr>
              <w:pStyle w:val="Normal"/>
              <w:snapToGrid w:val="false"/>
              <w:spacing w:before="0" w:after="180"/>
              <w:jc w:val="right"/>
              <w:rPr>
                <w:color w:val="000000"/>
                <w:lang w:val="en-US"/>
              </w:rPr>
            </w:pPr>
            <w:r>
              <w:rPr>
                <w:color w:val="000000"/>
                <w:lang w:val="en-US"/>
              </w:rPr>
            </w:r>
          </w:p>
        </w:tc>
        <w:tc>
          <w:tcPr>
            <w:tcW w:w="968" w:type="dxa"/>
            <w:gridSpan w:val="2"/>
            <w:tcBorders/>
            <w:shd w:fill="C0C0C0" w:val="clear"/>
          </w:tcPr>
          <w:p>
            <w:pPr>
              <w:pStyle w:val="Normal"/>
              <w:snapToGrid w:val="false"/>
              <w:spacing w:before="0" w:after="180"/>
              <w:jc w:val="right"/>
              <w:rPr>
                <w:color w:val="000000"/>
                <w:lang w:val="en-US"/>
              </w:rPr>
            </w:pPr>
            <w:r>
              <w:rPr>
                <w:color w:val="000000"/>
                <w:lang w:val="en-US"/>
              </w:rPr>
            </w:r>
          </w:p>
        </w:tc>
        <w:tc>
          <w:tcPr>
            <w:tcW w:w="880" w:type="dxa"/>
            <w:gridSpan w:val="3"/>
            <w:tcBorders/>
            <w:shd w:fill="C0C0C0" w:val="clear"/>
          </w:tcPr>
          <w:p>
            <w:pPr>
              <w:pStyle w:val="Normal"/>
              <w:snapToGrid w:val="false"/>
              <w:spacing w:before="0" w:after="180"/>
              <w:jc w:val="right"/>
              <w:rPr>
                <w:color w:val="000000"/>
                <w:lang w:val="en-US"/>
              </w:rPr>
            </w:pPr>
            <w:r>
              <w:rPr>
                <w:color w:val="000000"/>
                <w:lang w:val="en-US"/>
              </w:rPr>
            </w:r>
          </w:p>
        </w:tc>
        <w:tc>
          <w:tcPr>
            <w:tcW w:w="969" w:type="dxa"/>
            <w:gridSpan w:val="3"/>
            <w:tcBorders/>
            <w:shd w:fill="C0C0C0" w:val="clear"/>
          </w:tcPr>
          <w:p>
            <w:pPr>
              <w:pStyle w:val="Normal"/>
              <w:snapToGrid w:val="false"/>
              <w:spacing w:before="0" w:after="180"/>
              <w:jc w:val="right"/>
              <w:rPr>
                <w:color w:val="000000"/>
                <w:lang w:val="en-US"/>
              </w:rPr>
            </w:pPr>
            <w:r>
              <w:rPr>
                <w:color w:val="000000"/>
                <w:lang w:val="en-US"/>
              </w:rPr>
            </w:r>
          </w:p>
        </w:tc>
        <w:tc>
          <w:tcPr>
            <w:tcW w:w="968" w:type="dxa"/>
            <w:tcBorders/>
            <w:shd w:fill="C0C0C0" w:val="clear"/>
          </w:tcPr>
          <w:p>
            <w:pPr>
              <w:pStyle w:val="Normal"/>
              <w:snapToGrid w:val="false"/>
              <w:spacing w:before="0" w:after="180"/>
              <w:jc w:val="right"/>
              <w:rPr>
                <w:color w:val="000000"/>
                <w:lang w:val="en-US"/>
              </w:rPr>
            </w:pPr>
            <w:r>
              <w:rPr>
                <w:color w:val="000000"/>
                <w:lang w:val="en-US"/>
              </w:rPr>
            </w:r>
          </w:p>
        </w:tc>
        <w:tc>
          <w:tcPr>
            <w:tcW w:w="880" w:type="dxa"/>
            <w:tcBorders/>
            <w:shd w:fill="C0C0C0" w:val="clear"/>
          </w:tcPr>
          <w:p>
            <w:pPr>
              <w:pStyle w:val="Normal"/>
              <w:snapToGrid w:val="false"/>
              <w:spacing w:before="0" w:after="180"/>
              <w:jc w:val="right"/>
              <w:rPr>
                <w:color w:val="000000"/>
                <w:lang w:val="en-US"/>
              </w:rPr>
            </w:pPr>
            <w:r>
              <w:rPr>
                <w:color w:val="000000"/>
                <w:lang w:val="en-US"/>
              </w:rPr>
            </w:r>
          </w:p>
        </w:tc>
        <w:tc>
          <w:tcPr>
            <w:tcW w:w="360" w:type="dxa"/>
            <w:tcBorders/>
            <w:shd w:fill="C0C0C0" w:val="clear"/>
          </w:tcPr>
          <w:p>
            <w:pPr>
              <w:pStyle w:val="Normal"/>
              <w:snapToGrid w:val="false"/>
              <w:spacing w:before="0" w:after="180"/>
              <w:jc w:val="right"/>
              <w:rPr>
                <w:color w:val="000000"/>
                <w:lang w:val="en-US"/>
              </w:rPr>
            </w:pPr>
            <w:r>
              <w:rPr>
                <w:color w:val="000000"/>
                <w:lang w:val="en-US"/>
              </w:rPr>
            </w:r>
          </w:p>
        </w:tc>
        <w:tc>
          <w:tcPr>
            <w:tcW w:w="968" w:type="dxa"/>
            <w:tcBorders/>
            <w:shd w:fill="C0C0C0" w:val="clear"/>
          </w:tcPr>
          <w:p>
            <w:pPr>
              <w:pStyle w:val="Normal"/>
              <w:snapToGrid w:val="false"/>
              <w:spacing w:before="0" w:after="180"/>
              <w:jc w:val="right"/>
              <w:rPr>
                <w:color w:val="000000"/>
                <w:lang w:val="en-US"/>
              </w:rPr>
            </w:pPr>
            <w:r>
              <w:rPr>
                <w:color w:val="000000"/>
                <w:lang w:val="en-US"/>
              </w:rPr>
            </w:r>
          </w:p>
        </w:tc>
        <w:tc>
          <w:tcPr>
            <w:tcW w:w="199" w:type="dxa"/>
            <w:tcBorders/>
            <w:shd w:fill="C0C0C0" w:val="clear"/>
          </w:tcPr>
          <w:p>
            <w:pPr>
              <w:pStyle w:val="Normal"/>
              <w:snapToGrid w:val="false"/>
              <w:spacing w:before="0" w:after="180"/>
              <w:jc w:val="right"/>
              <w:rPr>
                <w:color w:val="000000"/>
                <w:lang w:val="en-US"/>
              </w:rPr>
            </w:pPr>
            <w:r>
              <w:rPr>
                <w:color w:val="000000"/>
                <w:lang w:val="en-US"/>
              </w:rPr>
            </w:r>
          </w:p>
        </w:tc>
        <w:tc>
          <w:tcPr>
            <w:tcW w:w="246" w:type="dxa"/>
            <w:gridSpan w:val="4"/>
            <w:tcBorders/>
            <w:tcMar>
              <w:left w:w="0" w:type="dxa"/>
              <w:right w:w="0" w:type="dxa"/>
            </w:tcMar>
          </w:tcPr>
          <w:p>
            <w:pPr>
              <w:pStyle w:val="Normal"/>
              <w:snapToGrid w:val="false"/>
              <w:spacing w:before="0" w:after="180"/>
              <w:rPr>
                <w:color w:val="000000"/>
                <w:lang w:val="en-US"/>
              </w:rPr>
            </w:pPr>
            <w:r>
              <w:rPr>
                <w:color w:val="000000"/>
                <w:lang w:val="en-US"/>
              </w:rPr>
            </w:r>
          </w:p>
        </w:tc>
      </w:tr>
      <w:tr>
        <w:trPr>
          <w:trHeight w:val="247" w:hRule="atLeast"/>
        </w:trPr>
        <w:tc>
          <w:tcPr>
            <w:tcW w:w="2456" w:type="dxa"/>
            <w:tcBorders/>
            <w:shd w:fill="C0C0C0" w:val="clear"/>
          </w:tcPr>
          <w:p>
            <w:pPr>
              <w:pStyle w:val="Normal"/>
              <w:spacing w:before="0" w:after="180"/>
              <w:rPr>
                <w:b/>
                <w:b/>
                <w:color w:val="000000"/>
                <w:lang w:val="en-US"/>
              </w:rPr>
            </w:pPr>
            <w:r>
              <w:rPr>
                <w:b/>
                <w:color w:val="000000"/>
                <w:lang w:val="en-US"/>
              </w:rPr>
              <w:t>FOM(1)</w:t>
            </w:r>
          </w:p>
        </w:tc>
        <w:tc>
          <w:tcPr>
            <w:tcW w:w="880" w:type="dxa"/>
            <w:tcBorders>
              <w:top w:val="single" w:sz="12" w:space="0" w:color="000000"/>
              <w:left w:val="single" w:sz="12" w:space="0" w:color="000000"/>
              <w:bottom w:val="single" w:sz="6" w:space="0" w:color="000000"/>
              <w:right w:val="single" w:sz="12" w:space="0" w:color="000000"/>
            </w:tcBorders>
            <w:shd w:fill="FFFFFF" w:val="clear"/>
          </w:tcPr>
          <w:p>
            <w:pPr>
              <w:pStyle w:val="Normal"/>
              <w:spacing w:before="0" w:after="180"/>
              <w:jc w:val="right"/>
              <w:rPr>
                <w:lang w:val="en-US"/>
              </w:rPr>
            </w:pPr>
            <w:r>
              <w:rPr>
                <w:lang w:val="en-US"/>
              </w:rPr>
              <w:t>5,72</w:t>
            </w:r>
          </w:p>
        </w:tc>
        <w:tc>
          <w:tcPr>
            <w:tcW w:w="968" w:type="dxa"/>
            <w:gridSpan w:val="2"/>
            <w:tcBorders>
              <w:top w:val="single" w:sz="12" w:space="0" w:color="000000"/>
              <w:left w:val="single" w:sz="12" w:space="0" w:color="000000"/>
              <w:bottom w:val="single" w:sz="6" w:space="0" w:color="000000"/>
              <w:right w:val="single" w:sz="12" w:space="0" w:color="000000"/>
            </w:tcBorders>
            <w:shd w:fill="FFFFFF" w:val="clear"/>
          </w:tcPr>
          <w:p>
            <w:pPr>
              <w:pStyle w:val="Normal"/>
              <w:spacing w:before="0" w:after="180"/>
              <w:jc w:val="right"/>
              <w:rPr>
                <w:lang w:val="en-US"/>
              </w:rPr>
            </w:pPr>
            <w:r>
              <w:rPr>
                <w:lang w:val="en-US"/>
              </w:rPr>
              <w:t>8,49</w:t>
            </w:r>
          </w:p>
        </w:tc>
        <w:tc>
          <w:tcPr>
            <w:tcW w:w="880" w:type="dxa"/>
            <w:gridSpan w:val="3"/>
            <w:tcBorders>
              <w:top w:val="single" w:sz="12" w:space="0" w:color="000000"/>
              <w:left w:val="single" w:sz="12" w:space="0" w:color="000000"/>
              <w:bottom w:val="single" w:sz="6" w:space="0" w:color="000000"/>
              <w:right w:val="single" w:sz="12" w:space="0" w:color="000000"/>
            </w:tcBorders>
            <w:shd w:fill="FFFFFF" w:val="clear"/>
          </w:tcPr>
          <w:p>
            <w:pPr>
              <w:pStyle w:val="Normal"/>
              <w:spacing w:before="0" w:after="180"/>
              <w:jc w:val="right"/>
              <w:rPr>
                <w:lang w:val="en-US"/>
              </w:rPr>
            </w:pPr>
            <w:r>
              <w:rPr>
                <w:lang w:val="en-US"/>
              </w:rPr>
              <w:t>5,38</w:t>
            </w:r>
          </w:p>
        </w:tc>
        <w:tc>
          <w:tcPr>
            <w:tcW w:w="969" w:type="dxa"/>
            <w:gridSpan w:val="3"/>
            <w:tcBorders>
              <w:top w:val="single" w:sz="12" w:space="0" w:color="000000"/>
              <w:left w:val="single" w:sz="12" w:space="0" w:color="000000"/>
              <w:bottom w:val="single" w:sz="6" w:space="0" w:color="000000"/>
              <w:right w:val="single" w:sz="12" w:space="0" w:color="000000"/>
            </w:tcBorders>
            <w:shd w:fill="FFFFFF" w:val="clear"/>
          </w:tcPr>
          <w:p>
            <w:pPr>
              <w:pStyle w:val="Normal"/>
              <w:spacing w:before="0" w:after="180"/>
              <w:jc w:val="right"/>
              <w:rPr>
                <w:lang w:val="en-US"/>
              </w:rPr>
            </w:pPr>
            <w:r>
              <w:rPr>
                <w:lang w:val="en-US"/>
              </w:rPr>
              <w:t>8,33</w:t>
            </w:r>
          </w:p>
        </w:tc>
        <w:tc>
          <w:tcPr>
            <w:tcW w:w="968" w:type="dxa"/>
            <w:tcBorders>
              <w:top w:val="single" w:sz="12" w:space="0" w:color="000000"/>
              <w:left w:val="single" w:sz="12" w:space="0" w:color="000000"/>
              <w:bottom w:val="single" w:sz="6" w:space="0" w:color="000000"/>
              <w:right w:val="single" w:sz="12" w:space="0" w:color="000000"/>
            </w:tcBorders>
            <w:shd w:fill="FFFFFF" w:val="clear"/>
          </w:tcPr>
          <w:p>
            <w:pPr>
              <w:pStyle w:val="Normal"/>
              <w:spacing w:before="0" w:after="180"/>
              <w:jc w:val="right"/>
              <w:rPr>
                <w:lang w:val="en-US"/>
              </w:rPr>
            </w:pPr>
            <w:r>
              <w:rPr>
                <w:lang w:val="en-US"/>
              </w:rPr>
              <w:t>10,34</w:t>
            </w:r>
          </w:p>
        </w:tc>
        <w:tc>
          <w:tcPr>
            <w:tcW w:w="880" w:type="dxa"/>
            <w:tcBorders>
              <w:top w:val="single" w:sz="12" w:space="0" w:color="000000"/>
              <w:left w:val="single" w:sz="12" w:space="0" w:color="000000"/>
              <w:bottom w:val="single" w:sz="6" w:space="0" w:color="000000"/>
              <w:right w:val="single" w:sz="12" w:space="0" w:color="000000"/>
            </w:tcBorders>
            <w:shd w:fill="FFFFFF" w:val="clear"/>
          </w:tcPr>
          <w:p>
            <w:pPr>
              <w:pStyle w:val="Normal"/>
              <w:spacing w:before="0" w:after="180"/>
              <w:jc w:val="right"/>
              <w:rPr>
                <w:lang w:val="en-US"/>
              </w:rPr>
            </w:pPr>
            <w:r>
              <w:rPr>
                <w:lang w:val="en-US"/>
              </w:rPr>
              <w:t>6,48</w:t>
            </w:r>
          </w:p>
        </w:tc>
        <w:tc>
          <w:tcPr>
            <w:tcW w:w="360" w:type="dxa"/>
            <w:tcBorders/>
            <w:shd w:fill="C0C0C0" w:val="clear"/>
          </w:tcPr>
          <w:p>
            <w:pPr>
              <w:pStyle w:val="Normal"/>
              <w:snapToGrid w:val="false"/>
              <w:spacing w:before="0" w:after="180"/>
              <w:jc w:val="right"/>
              <w:rPr>
                <w:color w:val="000000"/>
                <w:lang w:val="en-US"/>
              </w:rPr>
            </w:pPr>
            <w:r>
              <w:rPr>
                <w:color w:val="000000"/>
                <w:lang w:val="en-US"/>
              </w:rPr>
            </w:r>
          </w:p>
        </w:tc>
        <w:tc>
          <w:tcPr>
            <w:tcW w:w="968" w:type="dxa"/>
            <w:tcBorders>
              <w:top w:val="single" w:sz="12" w:space="0" w:color="000000"/>
              <w:left w:val="single" w:sz="12" w:space="0" w:color="000000"/>
              <w:bottom w:val="single" w:sz="6" w:space="0" w:color="000000"/>
              <w:right w:val="single" w:sz="12" w:space="0" w:color="000000"/>
            </w:tcBorders>
            <w:shd w:fill="FFFFFF" w:val="clear"/>
          </w:tcPr>
          <w:p>
            <w:pPr>
              <w:pStyle w:val="Normal"/>
              <w:spacing w:before="0" w:after="180"/>
              <w:jc w:val="right"/>
              <w:rPr>
                <w:lang w:val="en-US"/>
              </w:rPr>
            </w:pPr>
            <w:r>
              <w:rPr>
                <w:lang w:val="en-US"/>
              </w:rPr>
              <w:t>15,80</w:t>
            </w:r>
          </w:p>
        </w:tc>
        <w:tc>
          <w:tcPr>
            <w:tcW w:w="199" w:type="dxa"/>
            <w:tcBorders/>
            <w:shd w:fill="C0C0C0" w:val="clear"/>
          </w:tcPr>
          <w:p>
            <w:pPr>
              <w:pStyle w:val="Normal"/>
              <w:snapToGrid w:val="false"/>
              <w:spacing w:before="0" w:after="180"/>
              <w:jc w:val="right"/>
              <w:rPr>
                <w:color w:val="000000"/>
                <w:lang w:val="en-US"/>
              </w:rPr>
            </w:pPr>
            <w:r>
              <w:rPr>
                <w:color w:val="000000"/>
                <w:lang w:val="en-US"/>
              </w:rPr>
            </w:r>
          </w:p>
        </w:tc>
        <w:tc>
          <w:tcPr>
            <w:tcW w:w="246" w:type="dxa"/>
            <w:gridSpan w:val="4"/>
            <w:tcBorders/>
            <w:tcMar>
              <w:left w:w="0" w:type="dxa"/>
              <w:right w:w="0" w:type="dxa"/>
            </w:tcMar>
          </w:tcPr>
          <w:p>
            <w:pPr>
              <w:pStyle w:val="Normal"/>
              <w:snapToGrid w:val="false"/>
              <w:spacing w:before="0" w:after="180"/>
              <w:rPr>
                <w:color w:val="000000"/>
                <w:lang w:val="en-US"/>
              </w:rPr>
            </w:pPr>
            <w:r>
              <w:rPr>
                <w:color w:val="000000"/>
                <w:lang w:val="en-US"/>
              </w:rPr>
            </w:r>
          </w:p>
        </w:tc>
      </w:tr>
      <w:tr>
        <w:trPr>
          <w:trHeight w:val="247" w:hRule="atLeast"/>
        </w:trPr>
        <w:tc>
          <w:tcPr>
            <w:tcW w:w="2456" w:type="dxa"/>
            <w:tcBorders/>
            <w:shd w:fill="C0C0C0" w:val="clear"/>
          </w:tcPr>
          <w:p>
            <w:pPr>
              <w:pStyle w:val="Normal"/>
              <w:spacing w:before="0" w:after="180"/>
              <w:rPr>
                <w:b/>
                <w:b/>
                <w:color w:val="000000"/>
                <w:lang w:val="en-US"/>
              </w:rPr>
            </w:pPr>
            <w:r>
              <w:rPr>
                <w:b/>
                <w:color w:val="000000"/>
                <w:lang w:val="en-US"/>
              </w:rPr>
              <w:t>FOM(2)@ESP25</w:t>
            </w:r>
          </w:p>
        </w:tc>
        <w:tc>
          <w:tcPr>
            <w:tcW w:w="880" w:type="dxa"/>
            <w:tcBorders>
              <w:left w:val="single" w:sz="12" w:space="0" w:color="000000"/>
              <w:right w:val="single" w:sz="12" w:space="0" w:color="000000"/>
            </w:tcBorders>
            <w:shd w:fill="FFFFFF" w:val="clear"/>
          </w:tcPr>
          <w:p>
            <w:pPr>
              <w:pStyle w:val="Normal"/>
              <w:spacing w:before="0" w:after="180"/>
              <w:jc w:val="right"/>
              <w:rPr>
                <w:lang w:val="en-US"/>
              </w:rPr>
            </w:pPr>
            <w:r>
              <w:rPr>
                <w:lang w:val="en-US"/>
              </w:rPr>
              <w:t>7,33</w:t>
            </w:r>
          </w:p>
        </w:tc>
        <w:tc>
          <w:tcPr>
            <w:tcW w:w="968" w:type="dxa"/>
            <w:gridSpan w:val="2"/>
            <w:tcBorders>
              <w:left w:val="single" w:sz="12" w:space="0" w:color="000000"/>
              <w:right w:val="single" w:sz="12" w:space="0" w:color="000000"/>
            </w:tcBorders>
            <w:shd w:fill="FFFFFF" w:val="clear"/>
          </w:tcPr>
          <w:p>
            <w:pPr>
              <w:pStyle w:val="Normal"/>
              <w:spacing w:before="0" w:after="180"/>
              <w:jc w:val="right"/>
              <w:rPr>
                <w:lang w:val="en-US"/>
              </w:rPr>
            </w:pPr>
            <w:r>
              <w:rPr>
                <w:lang w:val="en-US"/>
              </w:rPr>
              <w:t>7,71</w:t>
            </w:r>
          </w:p>
        </w:tc>
        <w:tc>
          <w:tcPr>
            <w:tcW w:w="880" w:type="dxa"/>
            <w:gridSpan w:val="3"/>
            <w:tcBorders>
              <w:left w:val="single" w:sz="12" w:space="0" w:color="000000"/>
              <w:right w:val="single" w:sz="12" w:space="0" w:color="000000"/>
            </w:tcBorders>
            <w:shd w:fill="FFFFFF" w:val="clear"/>
          </w:tcPr>
          <w:p>
            <w:pPr>
              <w:pStyle w:val="Normal"/>
              <w:spacing w:before="0" w:after="180"/>
              <w:jc w:val="right"/>
              <w:rPr>
                <w:lang w:val="en-US"/>
              </w:rPr>
            </w:pPr>
            <w:r>
              <w:rPr>
                <w:lang w:val="en-US"/>
              </w:rPr>
              <w:t>1,95</w:t>
            </w:r>
          </w:p>
        </w:tc>
        <w:tc>
          <w:tcPr>
            <w:tcW w:w="969" w:type="dxa"/>
            <w:gridSpan w:val="3"/>
            <w:tcBorders>
              <w:left w:val="single" w:sz="12" w:space="0" w:color="000000"/>
              <w:right w:val="single" w:sz="12" w:space="0" w:color="000000"/>
            </w:tcBorders>
            <w:shd w:fill="FFFFFF" w:val="clear"/>
          </w:tcPr>
          <w:p>
            <w:pPr>
              <w:pStyle w:val="Normal"/>
              <w:spacing w:before="0" w:after="180"/>
              <w:jc w:val="right"/>
              <w:rPr>
                <w:lang w:val="en-US"/>
              </w:rPr>
            </w:pPr>
            <w:r>
              <w:rPr>
                <w:lang w:val="en-US"/>
              </w:rPr>
              <w:t>4,90</w:t>
            </w:r>
          </w:p>
        </w:tc>
        <w:tc>
          <w:tcPr>
            <w:tcW w:w="968" w:type="dxa"/>
            <w:tcBorders>
              <w:left w:val="single" w:sz="12" w:space="0" w:color="000000"/>
              <w:right w:val="single" w:sz="12" w:space="0" w:color="000000"/>
            </w:tcBorders>
            <w:shd w:fill="FFFFFF" w:val="clear"/>
          </w:tcPr>
          <w:p>
            <w:pPr>
              <w:pStyle w:val="Normal"/>
              <w:spacing w:before="0" w:after="180"/>
              <w:jc w:val="right"/>
              <w:rPr>
                <w:lang w:val="en-US"/>
              </w:rPr>
            </w:pPr>
            <w:r>
              <w:rPr>
                <w:lang w:val="en-US"/>
              </w:rPr>
              <w:t>3,58</w:t>
            </w:r>
          </w:p>
        </w:tc>
        <w:tc>
          <w:tcPr>
            <w:tcW w:w="880" w:type="dxa"/>
            <w:tcBorders>
              <w:left w:val="single" w:sz="12" w:space="0" w:color="000000"/>
              <w:right w:val="single" w:sz="12" w:space="0" w:color="000000"/>
            </w:tcBorders>
            <w:shd w:fill="FFFFFF" w:val="clear"/>
          </w:tcPr>
          <w:p>
            <w:pPr>
              <w:pStyle w:val="Normal"/>
              <w:spacing w:before="0" w:after="180"/>
              <w:jc w:val="right"/>
              <w:rPr>
                <w:lang w:val="en-US"/>
              </w:rPr>
            </w:pPr>
            <w:r>
              <w:rPr>
                <w:lang w:val="en-US"/>
              </w:rPr>
              <w:t>8,15</w:t>
            </w:r>
          </w:p>
        </w:tc>
        <w:tc>
          <w:tcPr>
            <w:tcW w:w="360" w:type="dxa"/>
            <w:tcBorders/>
            <w:shd w:fill="C0C0C0" w:val="clear"/>
          </w:tcPr>
          <w:p>
            <w:pPr>
              <w:pStyle w:val="Normal"/>
              <w:snapToGrid w:val="false"/>
              <w:spacing w:before="0" w:after="180"/>
              <w:jc w:val="right"/>
              <w:rPr>
                <w:color w:val="000000"/>
                <w:lang w:val="en-US"/>
              </w:rPr>
            </w:pPr>
            <w:r>
              <w:rPr>
                <w:color w:val="000000"/>
                <w:lang w:val="en-US"/>
              </w:rPr>
            </w:r>
          </w:p>
        </w:tc>
        <w:tc>
          <w:tcPr>
            <w:tcW w:w="968" w:type="dxa"/>
            <w:tcBorders>
              <w:left w:val="single" w:sz="12" w:space="0" w:color="000000"/>
              <w:right w:val="single" w:sz="12" w:space="0" w:color="000000"/>
            </w:tcBorders>
            <w:shd w:fill="FFFFFF" w:val="clear"/>
          </w:tcPr>
          <w:p>
            <w:pPr>
              <w:pStyle w:val="Normal"/>
              <w:spacing w:before="0" w:after="180"/>
              <w:jc w:val="right"/>
              <w:rPr>
                <w:lang w:val="en-US"/>
              </w:rPr>
            </w:pPr>
            <w:r>
              <w:rPr>
                <w:lang w:val="en-US"/>
              </w:rPr>
              <w:t>11,00</w:t>
            </w:r>
          </w:p>
        </w:tc>
        <w:tc>
          <w:tcPr>
            <w:tcW w:w="199" w:type="dxa"/>
            <w:tcBorders/>
            <w:shd w:fill="C0C0C0" w:val="clear"/>
          </w:tcPr>
          <w:p>
            <w:pPr>
              <w:pStyle w:val="Normal"/>
              <w:snapToGrid w:val="false"/>
              <w:spacing w:before="0" w:after="180"/>
              <w:jc w:val="right"/>
              <w:rPr>
                <w:color w:val="000000"/>
                <w:lang w:val="en-US"/>
              </w:rPr>
            </w:pPr>
            <w:r>
              <w:rPr>
                <w:color w:val="000000"/>
                <w:lang w:val="en-US"/>
              </w:rPr>
            </w:r>
          </w:p>
        </w:tc>
        <w:tc>
          <w:tcPr>
            <w:tcW w:w="246" w:type="dxa"/>
            <w:gridSpan w:val="4"/>
            <w:tcBorders/>
            <w:tcMar>
              <w:left w:w="0" w:type="dxa"/>
              <w:right w:w="0" w:type="dxa"/>
            </w:tcMar>
          </w:tcPr>
          <w:p>
            <w:pPr>
              <w:pStyle w:val="Normal"/>
              <w:snapToGrid w:val="false"/>
              <w:spacing w:before="0" w:after="180"/>
              <w:rPr>
                <w:color w:val="000000"/>
                <w:lang w:val="en-US"/>
              </w:rPr>
            </w:pPr>
            <w:r>
              <w:rPr>
                <w:color w:val="000000"/>
                <w:lang w:val="en-US"/>
              </w:rPr>
            </w:r>
          </w:p>
        </w:tc>
      </w:tr>
      <w:tr>
        <w:trPr>
          <w:trHeight w:val="247" w:hRule="atLeast"/>
        </w:trPr>
        <w:tc>
          <w:tcPr>
            <w:tcW w:w="2456" w:type="dxa"/>
            <w:tcBorders/>
            <w:shd w:fill="C0C0C0" w:val="clear"/>
          </w:tcPr>
          <w:p>
            <w:pPr>
              <w:pStyle w:val="Normal"/>
              <w:widowControl/>
              <w:overflowPunct w:val="false"/>
              <w:autoSpaceDE w:val="false"/>
              <w:bidi w:val="0"/>
              <w:spacing w:before="0" w:after="180"/>
              <w:textAlignment w:val="baseline"/>
              <w:rPr/>
            </w:pPr>
            <w:r>
              <w:rPr>
                <w:b/>
                <w:color w:val="000000"/>
                <w:lang w:val="en-US"/>
              </w:rPr>
              <w:t>FOM(2)@ESP50</w:t>
            </w:r>
          </w:p>
        </w:tc>
        <w:tc>
          <w:tcPr>
            <w:tcW w:w="880" w:type="dxa"/>
            <w:tcBorders>
              <w:left w:val="single" w:sz="12" w:space="0" w:color="000000"/>
              <w:right w:val="single" w:sz="12" w:space="0" w:color="000000"/>
            </w:tcBorders>
            <w:shd w:fill="FFFFFF" w:val="clear"/>
          </w:tcPr>
          <w:p>
            <w:pPr>
              <w:pStyle w:val="Normal"/>
              <w:spacing w:before="0" w:after="180"/>
              <w:jc w:val="right"/>
              <w:rPr>
                <w:lang w:val="en-US"/>
              </w:rPr>
            </w:pPr>
            <w:r>
              <w:rPr>
                <w:lang w:val="en-US"/>
              </w:rPr>
              <w:t>6,16</w:t>
            </w:r>
          </w:p>
        </w:tc>
        <w:tc>
          <w:tcPr>
            <w:tcW w:w="968" w:type="dxa"/>
            <w:gridSpan w:val="2"/>
            <w:tcBorders>
              <w:left w:val="single" w:sz="12" w:space="0" w:color="000000"/>
              <w:right w:val="single" w:sz="12" w:space="0" w:color="000000"/>
            </w:tcBorders>
            <w:shd w:fill="FFFFFF" w:val="clear"/>
          </w:tcPr>
          <w:p>
            <w:pPr>
              <w:pStyle w:val="Normal"/>
              <w:spacing w:before="0" w:after="180"/>
              <w:jc w:val="right"/>
              <w:rPr>
                <w:lang w:val="en-US"/>
              </w:rPr>
            </w:pPr>
            <w:r>
              <w:rPr>
                <w:lang w:val="en-US"/>
              </w:rPr>
              <w:t>6,35</w:t>
            </w:r>
          </w:p>
        </w:tc>
        <w:tc>
          <w:tcPr>
            <w:tcW w:w="880" w:type="dxa"/>
            <w:gridSpan w:val="3"/>
            <w:tcBorders>
              <w:left w:val="single" w:sz="12" w:space="0" w:color="000000"/>
              <w:right w:val="single" w:sz="12" w:space="0" w:color="000000"/>
            </w:tcBorders>
            <w:shd w:fill="FFFFFF" w:val="clear"/>
          </w:tcPr>
          <w:p>
            <w:pPr>
              <w:pStyle w:val="Normal"/>
              <w:spacing w:before="0" w:after="180"/>
              <w:jc w:val="right"/>
              <w:rPr>
                <w:lang w:val="en-US"/>
              </w:rPr>
            </w:pPr>
            <w:r>
              <w:rPr>
                <w:lang w:val="en-US"/>
              </w:rPr>
              <w:t>0,97</w:t>
            </w:r>
          </w:p>
        </w:tc>
        <w:tc>
          <w:tcPr>
            <w:tcW w:w="969" w:type="dxa"/>
            <w:gridSpan w:val="3"/>
            <w:tcBorders>
              <w:left w:val="single" w:sz="12" w:space="0" w:color="000000"/>
              <w:right w:val="single" w:sz="12" w:space="0" w:color="000000"/>
            </w:tcBorders>
            <w:shd w:fill="FFFFFF" w:val="clear"/>
          </w:tcPr>
          <w:p>
            <w:pPr>
              <w:pStyle w:val="Normal"/>
              <w:spacing w:before="0" w:after="180"/>
              <w:jc w:val="right"/>
              <w:rPr>
                <w:lang w:val="en-US"/>
              </w:rPr>
            </w:pPr>
            <w:r>
              <w:rPr>
                <w:lang w:val="en-US"/>
              </w:rPr>
              <w:t>3,45</w:t>
            </w:r>
          </w:p>
        </w:tc>
        <w:tc>
          <w:tcPr>
            <w:tcW w:w="968" w:type="dxa"/>
            <w:tcBorders>
              <w:left w:val="single" w:sz="12" w:space="0" w:color="000000"/>
              <w:right w:val="single" w:sz="12" w:space="0" w:color="000000"/>
            </w:tcBorders>
            <w:shd w:fill="FFFFFF" w:val="clear"/>
          </w:tcPr>
          <w:p>
            <w:pPr>
              <w:pStyle w:val="Normal"/>
              <w:spacing w:before="0" w:after="180"/>
              <w:jc w:val="right"/>
              <w:rPr>
                <w:lang w:val="en-US"/>
              </w:rPr>
            </w:pPr>
            <w:r>
              <w:rPr>
                <w:lang w:val="en-US"/>
              </w:rPr>
              <w:t>1,79</w:t>
            </w:r>
          </w:p>
        </w:tc>
        <w:tc>
          <w:tcPr>
            <w:tcW w:w="880" w:type="dxa"/>
            <w:tcBorders>
              <w:left w:val="single" w:sz="12" w:space="0" w:color="000000"/>
              <w:right w:val="single" w:sz="12" w:space="0" w:color="000000"/>
            </w:tcBorders>
            <w:shd w:fill="FFFFFF" w:val="clear"/>
          </w:tcPr>
          <w:p>
            <w:pPr>
              <w:pStyle w:val="Normal"/>
              <w:spacing w:before="0" w:after="180"/>
              <w:jc w:val="right"/>
              <w:rPr>
                <w:lang w:val="en-US"/>
              </w:rPr>
            </w:pPr>
            <w:r>
              <w:rPr>
                <w:lang w:val="en-US"/>
              </w:rPr>
              <w:t>6,57</w:t>
            </w:r>
          </w:p>
        </w:tc>
        <w:tc>
          <w:tcPr>
            <w:tcW w:w="360" w:type="dxa"/>
            <w:tcBorders/>
            <w:shd w:fill="C0C0C0" w:val="clear"/>
          </w:tcPr>
          <w:p>
            <w:pPr>
              <w:pStyle w:val="Normal"/>
              <w:snapToGrid w:val="false"/>
              <w:spacing w:before="0" w:after="180"/>
              <w:jc w:val="right"/>
              <w:rPr>
                <w:color w:val="000000"/>
                <w:lang w:val="en-US"/>
              </w:rPr>
            </w:pPr>
            <w:r>
              <w:rPr>
                <w:color w:val="000000"/>
                <w:lang w:val="en-US"/>
              </w:rPr>
            </w:r>
          </w:p>
        </w:tc>
        <w:tc>
          <w:tcPr>
            <w:tcW w:w="968" w:type="dxa"/>
            <w:tcBorders>
              <w:left w:val="single" w:sz="12" w:space="0" w:color="000000"/>
              <w:right w:val="single" w:sz="12" w:space="0" w:color="000000"/>
            </w:tcBorders>
            <w:shd w:fill="FFFFFF" w:val="clear"/>
          </w:tcPr>
          <w:p>
            <w:pPr>
              <w:pStyle w:val="Normal"/>
              <w:spacing w:before="0" w:after="180"/>
              <w:jc w:val="right"/>
              <w:rPr>
                <w:lang w:val="en-US"/>
              </w:rPr>
            </w:pPr>
            <w:r>
              <w:rPr>
                <w:lang w:val="en-US"/>
              </w:rPr>
              <w:t>9,00</w:t>
            </w:r>
          </w:p>
        </w:tc>
        <w:tc>
          <w:tcPr>
            <w:tcW w:w="199" w:type="dxa"/>
            <w:tcBorders/>
            <w:shd w:fill="C0C0C0" w:val="clear"/>
          </w:tcPr>
          <w:p>
            <w:pPr>
              <w:pStyle w:val="Normal"/>
              <w:snapToGrid w:val="false"/>
              <w:spacing w:before="0" w:after="180"/>
              <w:jc w:val="right"/>
              <w:rPr>
                <w:color w:val="000000"/>
                <w:lang w:val="en-US"/>
              </w:rPr>
            </w:pPr>
            <w:r>
              <w:rPr>
                <w:color w:val="000000"/>
                <w:lang w:val="en-US"/>
              </w:rPr>
            </w:r>
          </w:p>
        </w:tc>
        <w:tc>
          <w:tcPr>
            <w:tcW w:w="246" w:type="dxa"/>
            <w:gridSpan w:val="4"/>
            <w:tcBorders/>
            <w:tcMar>
              <w:left w:w="0" w:type="dxa"/>
              <w:right w:w="0" w:type="dxa"/>
            </w:tcMar>
          </w:tcPr>
          <w:p>
            <w:pPr>
              <w:pStyle w:val="Normal"/>
              <w:snapToGrid w:val="false"/>
              <w:spacing w:before="0" w:after="180"/>
              <w:rPr>
                <w:color w:val="000000"/>
                <w:lang w:val="en-US"/>
              </w:rPr>
            </w:pPr>
            <w:r>
              <w:rPr>
                <w:color w:val="000000"/>
                <w:lang w:val="en-US"/>
              </w:rPr>
            </w:r>
          </w:p>
        </w:tc>
      </w:tr>
      <w:tr>
        <w:trPr>
          <w:trHeight w:val="262" w:hRule="atLeast"/>
        </w:trPr>
        <w:tc>
          <w:tcPr>
            <w:tcW w:w="2456" w:type="dxa"/>
            <w:tcBorders/>
            <w:shd w:fill="C0C0C0" w:val="clear"/>
          </w:tcPr>
          <w:p>
            <w:pPr>
              <w:pStyle w:val="Normal"/>
              <w:spacing w:before="0" w:after="180"/>
              <w:rPr>
                <w:b/>
                <w:b/>
                <w:color w:val="000000"/>
                <w:lang w:val="en-US"/>
              </w:rPr>
            </w:pPr>
            <w:r>
              <w:rPr>
                <w:b/>
                <w:color w:val="000000"/>
                <w:lang w:val="en-US"/>
              </w:rPr>
              <w:t>FOM(2)@ESP100</w:t>
            </w:r>
          </w:p>
        </w:tc>
        <w:tc>
          <w:tcPr>
            <w:tcW w:w="880" w:type="dxa"/>
            <w:tcBorders>
              <w:left w:val="single" w:sz="12" w:space="0" w:color="000000"/>
              <w:bottom w:val="single" w:sz="12" w:space="0" w:color="000000"/>
              <w:right w:val="single" w:sz="12" w:space="0" w:color="000000"/>
            </w:tcBorders>
            <w:shd w:fill="FFFFFF" w:val="clear"/>
          </w:tcPr>
          <w:p>
            <w:pPr>
              <w:pStyle w:val="Normal"/>
              <w:spacing w:before="0" w:after="180"/>
              <w:jc w:val="right"/>
              <w:rPr>
                <w:lang w:val="en-US"/>
              </w:rPr>
            </w:pPr>
            <w:r>
              <w:rPr>
                <w:lang w:val="en-US"/>
              </w:rPr>
              <w:t>5,58</w:t>
            </w:r>
          </w:p>
        </w:tc>
        <w:tc>
          <w:tcPr>
            <w:tcW w:w="968" w:type="dxa"/>
            <w:gridSpan w:val="2"/>
            <w:tcBorders>
              <w:left w:val="single" w:sz="12" w:space="0" w:color="000000"/>
              <w:bottom w:val="single" w:sz="12" w:space="0" w:color="000000"/>
              <w:right w:val="single" w:sz="12" w:space="0" w:color="000000"/>
            </w:tcBorders>
            <w:shd w:fill="FFFFFF" w:val="clear"/>
          </w:tcPr>
          <w:p>
            <w:pPr>
              <w:pStyle w:val="Normal"/>
              <w:spacing w:before="0" w:after="180"/>
              <w:jc w:val="right"/>
              <w:rPr>
                <w:lang w:val="en-US"/>
              </w:rPr>
            </w:pPr>
            <w:r>
              <w:rPr>
                <w:lang w:val="en-US"/>
              </w:rPr>
              <w:t>5,68</w:t>
            </w:r>
          </w:p>
        </w:tc>
        <w:tc>
          <w:tcPr>
            <w:tcW w:w="880" w:type="dxa"/>
            <w:gridSpan w:val="3"/>
            <w:tcBorders>
              <w:left w:val="single" w:sz="12" w:space="0" w:color="000000"/>
              <w:bottom w:val="single" w:sz="12" w:space="0" w:color="000000"/>
              <w:right w:val="single" w:sz="12" w:space="0" w:color="000000"/>
            </w:tcBorders>
            <w:shd w:fill="FFFFFF" w:val="clear"/>
          </w:tcPr>
          <w:p>
            <w:pPr>
              <w:pStyle w:val="Normal"/>
              <w:spacing w:before="0" w:after="180"/>
              <w:jc w:val="right"/>
              <w:rPr>
                <w:lang w:val="en-US"/>
              </w:rPr>
            </w:pPr>
            <w:r>
              <w:rPr>
                <w:lang w:val="en-US"/>
              </w:rPr>
              <w:t>0,49</w:t>
            </w:r>
          </w:p>
        </w:tc>
        <w:tc>
          <w:tcPr>
            <w:tcW w:w="969" w:type="dxa"/>
            <w:gridSpan w:val="3"/>
            <w:tcBorders>
              <w:left w:val="single" w:sz="12" w:space="0" w:color="000000"/>
              <w:bottom w:val="single" w:sz="12" w:space="0" w:color="000000"/>
              <w:right w:val="single" w:sz="12" w:space="0" w:color="000000"/>
            </w:tcBorders>
            <w:shd w:fill="FFFFFF" w:val="clear"/>
          </w:tcPr>
          <w:p>
            <w:pPr>
              <w:pStyle w:val="Normal"/>
              <w:spacing w:before="0" w:after="180"/>
              <w:jc w:val="right"/>
              <w:rPr>
                <w:lang w:val="en-US"/>
              </w:rPr>
            </w:pPr>
            <w:r>
              <w:rPr>
                <w:lang w:val="en-US"/>
              </w:rPr>
              <w:t>2,72</w:t>
            </w:r>
          </w:p>
        </w:tc>
        <w:tc>
          <w:tcPr>
            <w:tcW w:w="968" w:type="dxa"/>
            <w:tcBorders>
              <w:left w:val="single" w:sz="12" w:space="0" w:color="000000"/>
              <w:bottom w:val="single" w:sz="12" w:space="0" w:color="000000"/>
              <w:right w:val="single" w:sz="12" w:space="0" w:color="000000"/>
            </w:tcBorders>
            <w:shd w:fill="FFFFFF" w:val="clear"/>
          </w:tcPr>
          <w:p>
            <w:pPr>
              <w:pStyle w:val="Normal"/>
              <w:spacing w:before="0" w:after="180"/>
              <w:jc w:val="right"/>
              <w:rPr>
                <w:lang w:val="en-US"/>
              </w:rPr>
            </w:pPr>
            <w:r>
              <w:rPr>
                <w:lang w:val="en-US"/>
              </w:rPr>
              <w:t>0,89</w:t>
            </w:r>
          </w:p>
        </w:tc>
        <w:tc>
          <w:tcPr>
            <w:tcW w:w="880" w:type="dxa"/>
            <w:tcBorders>
              <w:left w:val="single" w:sz="12" w:space="0" w:color="000000"/>
              <w:bottom w:val="single" w:sz="12" w:space="0" w:color="000000"/>
              <w:right w:val="single" w:sz="12" w:space="0" w:color="000000"/>
            </w:tcBorders>
            <w:shd w:fill="FFFFFF" w:val="clear"/>
          </w:tcPr>
          <w:p>
            <w:pPr>
              <w:pStyle w:val="Normal"/>
              <w:spacing w:before="0" w:after="180"/>
              <w:jc w:val="right"/>
              <w:rPr>
                <w:lang w:val="en-US"/>
              </w:rPr>
            </w:pPr>
            <w:r>
              <w:rPr>
                <w:lang w:val="en-US"/>
              </w:rPr>
              <w:t>5,79</w:t>
            </w:r>
          </w:p>
        </w:tc>
        <w:tc>
          <w:tcPr>
            <w:tcW w:w="360" w:type="dxa"/>
            <w:tcBorders/>
            <w:shd w:fill="C0C0C0" w:val="clear"/>
          </w:tcPr>
          <w:p>
            <w:pPr>
              <w:pStyle w:val="Normal"/>
              <w:snapToGrid w:val="false"/>
              <w:spacing w:before="0" w:after="180"/>
              <w:jc w:val="right"/>
              <w:rPr>
                <w:color w:val="000000"/>
                <w:lang w:val="en-US"/>
              </w:rPr>
            </w:pPr>
            <w:r>
              <w:rPr>
                <w:color w:val="000000"/>
                <w:lang w:val="en-US"/>
              </w:rPr>
            </w:r>
          </w:p>
        </w:tc>
        <w:tc>
          <w:tcPr>
            <w:tcW w:w="968" w:type="dxa"/>
            <w:tcBorders>
              <w:left w:val="single" w:sz="12" w:space="0" w:color="000000"/>
              <w:bottom w:val="single" w:sz="12" w:space="0" w:color="000000"/>
              <w:right w:val="single" w:sz="12" w:space="0" w:color="000000"/>
            </w:tcBorders>
            <w:shd w:fill="FFFFFF" w:val="clear"/>
          </w:tcPr>
          <w:p>
            <w:pPr>
              <w:pStyle w:val="Normal"/>
              <w:spacing w:before="0" w:after="180"/>
              <w:jc w:val="right"/>
              <w:rPr>
                <w:lang w:val="en-US"/>
              </w:rPr>
            </w:pPr>
            <w:r>
              <w:rPr>
                <w:lang w:val="en-US"/>
              </w:rPr>
              <w:t>8,00</w:t>
            </w:r>
          </w:p>
        </w:tc>
        <w:tc>
          <w:tcPr>
            <w:tcW w:w="199" w:type="dxa"/>
            <w:tcBorders/>
            <w:shd w:fill="C0C0C0" w:val="clear"/>
          </w:tcPr>
          <w:p>
            <w:pPr>
              <w:pStyle w:val="Normal"/>
              <w:snapToGrid w:val="false"/>
              <w:spacing w:before="0" w:after="180"/>
              <w:jc w:val="right"/>
              <w:rPr>
                <w:color w:val="000000"/>
                <w:lang w:val="en-US"/>
              </w:rPr>
            </w:pPr>
            <w:r>
              <w:rPr>
                <w:color w:val="000000"/>
                <w:lang w:val="en-US"/>
              </w:rPr>
            </w:r>
          </w:p>
        </w:tc>
        <w:tc>
          <w:tcPr>
            <w:tcW w:w="246" w:type="dxa"/>
            <w:gridSpan w:val="4"/>
            <w:tcBorders/>
            <w:tcMar>
              <w:left w:w="0" w:type="dxa"/>
              <w:right w:w="0" w:type="dxa"/>
            </w:tcMar>
          </w:tcPr>
          <w:p>
            <w:pPr>
              <w:pStyle w:val="Normal"/>
              <w:snapToGrid w:val="false"/>
              <w:spacing w:before="0" w:after="180"/>
              <w:rPr>
                <w:color w:val="000000"/>
                <w:lang w:val="en-US"/>
              </w:rPr>
            </w:pPr>
            <w:r>
              <w:rPr>
                <w:color w:val="000000"/>
                <w:lang w:val="en-US"/>
              </w:rPr>
            </w:r>
          </w:p>
        </w:tc>
      </w:tr>
      <w:tr>
        <w:trPr>
          <w:trHeight w:val="247" w:hRule="atLeast"/>
        </w:trPr>
        <w:tc>
          <w:tcPr>
            <w:tcW w:w="2456" w:type="dxa"/>
            <w:tcBorders/>
            <w:shd w:fill="C0C0C0" w:val="clear"/>
          </w:tcPr>
          <w:p>
            <w:pPr>
              <w:pStyle w:val="Normal"/>
              <w:snapToGrid w:val="false"/>
              <w:spacing w:before="0" w:after="180"/>
              <w:jc w:val="right"/>
              <w:rPr>
                <w:color w:val="000000"/>
                <w:lang w:val="en-US"/>
              </w:rPr>
            </w:pPr>
            <w:r>
              <w:rPr>
                <w:color w:val="000000"/>
                <w:lang w:val="en-US"/>
              </w:rPr>
            </w:r>
          </w:p>
        </w:tc>
        <w:tc>
          <w:tcPr>
            <w:tcW w:w="880" w:type="dxa"/>
            <w:tcBorders/>
            <w:shd w:fill="C0C0C0" w:val="clear"/>
          </w:tcPr>
          <w:p>
            <w:pPr>
              <w:pStyle w:val="Normal"/>
              <w:snapToGrid w:val="false"/>
              <w:spacing w:before="0" w:after="180"/>
              <w:jc w:val="right"/>
              <w:rPr>
                <w:color w:val="000000"/>
                <w:lang w:val="en-US"/>
              </w:rPr>
            </w:pPr>
            <w:r>
              <w:rPr>
                <w:color w:val="000000"/>
                <w:lang w:val="en-US"/>
              </w:rPr>
            </w:r>
          </w:p>
        </w:tc>
        <w:tc>
          <w:tcPr>
            <w:tcW w:w="968" w:type="dxa"/>
            <w:gridSpan w:val="2"/>
            <w:tcBorders/>
            <w:shd w:fill="C0C0C0" w:val="clear"/>
          </w:tcPr>
          <w:p>
            <w:pPr>
              <w:pStyle w:val="Normal"/>
              <w:snapToGrid w:val="false"/>
              <w:spacing w:before="0" w:after="180"/>
              <w:jc w:val="right"/>
              <w:rPr>
                <w:color w:val="000000"/>
                <w:lang w:val="en-US"/>
              </w:rPr>
            </w:pPr>
            <w:r>
              <w:rPr>
                <w:color w:val="000000"/>
                <w:lang w:val="en-US"/>
              </w:rPr>
            </w:r>
          </w:p>
        </w:tc>
        <w:tc>
          <w:tcPr>
            <w:tcW w:w="880" w:type="dxa"/>
            <w:gridSpan w:val="3"/>
            <w:tcBorders/>
            <w:shd w:fill="C0C0C0" w:val="clear"/>
          </w:tcPr>
          <w:p>
            <w:pPr>
              <w:pStyle w:val="Normal"/>
              <w:snapToGrid w:val="false"/>
              <w:spacing w:before="0" w:after="180"/>
              <w:jc w:val="right"/>
              <w:rPr>
                <w:color w:val="000000"/>
                <w:lang w:val="en-US"/>
              </w:rPr>
            </w:pPr>
            <w:r>
              <w:rPr>
                <w:color w:val="000000"/>
                <w:lang w:val="en-US"/>
              </w:rPr>
            </w:r>
          </w:p>
        </w:tc>
        <w:tc>
          <w:tcPr>
            <w:tcW w:w="969" w:type="dxa"/>
            <w:gridSpan w:val="3"/>
            <w:tcBorders/>
            <w:shd w:fill="C0C0C0" w:val="clear"/>
          </w:tcPr>
          <w:p>
            <w:pPr>
              <w:pStyle w:val="Normal"/>
              <w:snapToGrid w:val="false"/>
              <w:spacing w:before="0" w:after="180"/>
              <w:jc w:val="right"/>
              <w:rPr>
                <w:color w:val="000000"/>
                <w:lang w:val="en-US"/>
              </w:rPr>
            </w:pPr>
            <w:r>
              <w:rPr>
                <w:color w:val="000000"/>
                <w:lang w:val="en-US"/>
              </w:rPr>
            </w:r>
          </w:p>
        </w:tc>
        <w:tc>
          <w:tcPr>
            <w:tcW w:w="968" w:type="dxa"/>
            <w:tcBorders/>
            <w:shd w:fill="C0C0C0" w:val="clear"/>
          </w:tcPr>
          <w:p>
            <w:pPr>
              <w:pStyle w:val="Normal"/>
              <w:snapToGrid w:val="false"/>
              <w:spacing w:before="0" w:after="180"/>
              <w:jc w:val="right"/>
              <w:rPr>
                <w:color w:val="000000"/>
                <w:lang w:val="en-US"/>
              </w:rPr>
            </w:pPr>
            <w:r>
              <w:rPr>
                <w:color w:val="000000"/>
                <w:lang w:val="en-US"/>
              </w:rPr>
            </w:r>
          </w:p>
        </w:tc>
        <w:tc>
          <w:tcPr>
            <w:tcW w:w="880" w:type="dxa"/>
            <w:tcBorders/>
            <w:shd w:fill="C0C0C0" w:val="clear"/>
          </w:tcPr>
          <w:p>
            <w:pPr>
              <w:pStyle w:val="Normal"/>
              <w:snapToGrid w:val="false"/>
              <w:spacing w:before="0" w:after="180"/>
              <w:jc w:val="right"/>
              <w:rPr>
                <w:color w:val="000000"/>
                <w:lang w:val="en-US"/>
              </w:rPr>
            </w:pPr>
            <w:r>
              <w:rPr>
                <w:color w:val="000000"/>
                <w:lang w:val="en-US"/>
              </w:rPr>
            </w:r>
          </w:p>
        </w:tc>
        <w:tc>
          <w:tcPr>
            <w:tcW w:w="360" w:type="dxa"/>
            <w:tcBorders/>
            <w:shd w:fill="C0C0C0" w:val="clear"/>
          </w:tcPr>
          <w:p>
            <w:pPr>
              <w:pStyle w:val="Normal"/>
              <w:snapToGrid w:val="false"/>
              <w:spacing w:before="0" w:after="180"/>
              <w:jc w:val="right"/>
              <w:rPr>
                <w:color w:val="000000"/>
                <w:lang w:val="en-US"/>
              </w:rPr>
            </w:pPr>
            <w:r>
              <w:rPr>
                <w:color w:val="000000"/>
                <w:lang w:val="en-US"/>
              </w:rPr>
            </w:r>
          </w:p>
        </w:tc>
        <w:tc>
          <w:tcPr>
            <w:tcW w:w="968" w:type="dxa"/>
            <w:tcBorders/>
            <w:shd w:fill="C0C0C0" w:val="clear"/>
          </w:tcPr>
          <w:p>
            <w:pPr>
              <w:pStyle w:val="Normal"/>
              <w:snapToGrid w:val="false"/>
              <w:spacing w:before="0" w:after="180"/>
              <w:jc w:val="right"/>
              <w:rPr>
                <w:color w:val="000000"/>
                <w:lang w:val="en-US"/>
              </w:rPr>
            </w:pPr>
            <w:r>
              <w:rPr>
                <w:color w:val="000000"/>
                <w:lang w:val="en-US"/>
              </w:rPr>
            </w:r>
          </w:p>
        </w:tc>
        <w:tc>
          <w:tcPr>
            <w:tcW w:w="199" w:type="dxa"/>
            <w:tcBorders/>
            <w:shd w:fill="C0C0C0" w:val="clear"/>
          </w:tcPr>
          <w:p>
            <w:pPr>
              <w:pStyle w:val="Normal"/>
              <w:snapToGrid w:val="false"/>
              <w:spacing w:before="0" w:after="180"/>
              <w:jc w:val="right"/>
              <w:rPr>
                <w:color w:val="000000"/>
                <w:lang w:val="en-US"/>
              </w:rPr>
            </w:pPr>
            <w:r>
              <w:rPr>
                <w:color w:val="000000"/>
                <w:lang w:val="en-US"/>
              </w:rPr>
            </w:r>
          </w:p>
        </w:tc>
        <w:tc>
          <w:tcPr>
            <w:tcW w:w="246" w:type="dxa"/>
            <w:gridSpan w:val="4"/>
            <w:tcBorders/>
            <w:tcMar>
              <w:left w:w="0" w:type="dxa"/>
              <w:right w:w="0" w:type="dxa"/>
            </w:tcMar>
          </w:tcPr>
          <w:p>
            <w:pPr>
              <w:pStyle w:val="Normal"/>
              <w:snapToGrid w:val="false"/>
              <w:spacing w:before="0" w:after="180"/>
              <w:rPr>
                <w:color w:val="000000"/>
                <w:lang w:val="en-US"/>
              </w:rPr>
            </w:pPr>
            <w:r>
              <w:rPr>
                <w:color w:val="000000"/>
                <w:lang w:val="en-US"/>
              </w:rPr>
            </w:r>
          </w:p>
        </w:tc>
      </w:tr>
      <w:tr>
        <w:trPr>
          <w:trHeight w:val="247" w:hRule="atLeast"/>
        </w:trPr>
        <w:tc>
          <w:tcPr>
            <w:tcW w:w="4890" w:type="dxa"/>
            <w:gridSpan w:val="6"/>
            <w:tcBorders/>
            <w:shd w:fill="C0C0C0" w:val="clear"/>
          </w:tcPr>
          <w:p>
            <w:pPr>
              <w:pStyle w:val="Normal"/>
              <w:spacing w:before="0" w:after="180"/>
              <w:rPr>
                <w:b/>
                <w:b/>
                <w:color w:val="000000"/>
                <w:lang w:val="en-US"/>
              </w:rPr>
            </w:pPr>
            <w:r>
              <w:rPr>
                <w:b/>
                <w:color w:val="000000"/>
                <w:lang w:val="en-US"/>
              </w:rPr>
              <w:t>FOM(1) = WMOPS + 2*sRAM + (2/5)*dROM + 2*pROM</w:t>
            </w:r>
          </w:p>
        </w:tc>
        <w:tc>
          <w:tcPr>
            <w:tcW w:w="880" w:type="dxa"/>
            <w:gridSpan w:val="3"/>
            <w:tcBorders/>
            <w:shd w:fill="C0C0C0" w:val="clear"/>
          </w:tcPr>
          <w:p>
            <w:pPr>
              <w:pStyle w:val="Normal"/>
              <w:snapToGrid w:val="false"/>
              <w:spacing w:before="0" w:after="180"/>
              <w:jc w:val="right"/>
              <w:rPr>
                <w:b/>
                <w:b/>
                <w:color w:val="000000"/>
                <w:lang w:val="en-US"/>
              </w:rPr>
            </w:pPr>
            <w:r>
              <w:rPr>
                <w:b/>
                <w:color w:val="000000"/>
                <w:lang w:val="en-US"/>
              </w:rPr>
            </w:r>
          </w:p>
        </w:tc>
        <w:tc>
          <w:tcPr>
            <w:tcW w:w="3758" w:type="dxa"/>
            <w:gridSpan w:val="6"/>
            <w:tcBorders/>
            <w:shd w:fill="C0C0C0" w:val="clear"/>
          </w:tcPr>
          <w:p>
            <w:pPr>
              <w:pStyle w:val="Normal"/>
              <w:spacing w:before="0" w:after="180"/>
              <w:rPr>
                <w:b/>
                <w:b/>
                <w:color w:val="000000"/>
                <w:lang w:val="en-US"/>
              </w:rPr>
            </w:pPr>
            <w:r>
              <w:rPr>
                <w:b/>
                <w:color w:val="000000"/>
                <w:lang w:val="en-US"/>
              </w:rPr>
              <w:t>sRam, dROM in kbytes, pROM in kbasic ETSI ops</w:t>
            </w:r>
          </w:p>
        </w:tc>
        <w:tc>
          <w:tcPr>
            <w:tcW w:w="83" w:type="dxa"/>
            <w:gridSpan w:val="2"/>
            <w:tcBorders/>
            <w:shd w:fill="C0C0C0" w:val="clear"/>
          </w:tcPr>
          <w:p>
            <w:pPr>
              <w:pStyle w:val="Normal"/>
              <w:snapToGrid w:val="false"/>
              <w:spacing w:before="0" w:after="180"/>
              <w:jc w:val="right"/>
              <w:rPr>
                <w:b/>
                <w:b/>
                <w:color w:val="000000"/>
                <w:lang w:val="en-US"/>
              </w:rPr>
            </w:pPr>
            <w:r>
              <w:rPr>
                <w:b/>
                <w:color w:val="000000"/>
                <w:lang w:val="en-US"/>
              </w:rPr>
            </w:r>
          </w:p>
        </w:tc>
        <w:tc>
          <w:tcPr>
            <w:tcW w:w="163" w:type="dxa"/>
            <w:gridSpan w:val="2"/>
            <w:tcBorders/>
            <w:tcMar>
              <w:left w:w="0" w:type="dxa"/>
              <w:right w:w="0" w:type="dxa"/>
            </w:tcMar>
          </w:tcPr>
          <w:p>
            <w:pPr>
              <w:pStyle w:val="Normal"/>
              <w:snapToGrid w:val="false"/>
              <w:spacing w:before="0" w:after="180"/>
              <w:rPr>
                <w:color w:val="000000"/>
                <w:lang w:val="en-US"/>
              </w:rPr>
            </w:pPr>
            <w:r>
              <w:rPr>
                <w:color w:val="000000"/>
                <w:lang w:val="en-US"/>
              </w:rPr>
            </w:r>
          </w:p>
        </w:tc>
      </w:tr>
      <w:tr>
        <w:trPr>
          <w:trHeight w:val="247" w:hRule="atLeast"/>
        </w:trPr>
        <w:tc>
          <w:tcPr>
            <w:tcW w:w="3803" w:type="dxa"/>
            <w:gridSpan w:val="3"/>
            <w:tcBorders/>
            <w:shd w:fill="C0C0C0" w:val="clear"/>
          </w:tcPr>
          <w:p>
            <w:pPr>
              <w:pStyle w:val="Normal"/>
              <w:spacing w:before="0" w:after="180"/>
              <w:rPr>
                <w:b/>
                <w:b/>
                <w:color w:val="000000"/>
                <w:lang w:val="en-US"/>
              </w:rPr>
            </w:pPr>
            <w:r>
              <w:rPr>
                <w:b/>
                <w:color w:val="000000"/>
                <w:lang w:val="en-US"/>
              </w:rPr>
              <w:t>FOM(2) = delay(proc) + delay(algor)</w:t>
            </w:r>
          </w:p>
        </w:tc>
        <w:tc>
          <w:tcPr>
            <w:tcW w:w="968" w:type="dxa"/>
            <w:gridSpan w:val="2"/>
            <w:tcBorders/>
            <w:shd w:fill="C0C0C0" w:val="clear"/>
          </w:tcPr>
          <w:p>
            <w:pPr>
              <w:pStyle w:val="Normal"/>
              <w:snapToGrid w:val="false"/>
              <w:spacing w:before="0" w:after="180"/>
              <w:jc w:val="right"/>
              <w:rPr>
                <w:b/>
                <w:b/>
                <w:color w:val="000000"/>
                <w:lang w:val="en-US"/>
              </w:rPr>
            </w:pPr>
            <w:r>
              <w:rPr>
                <w:b/>
                <w:color w:val="000000"/>
                <w:lang w:val="en-US"/>
              </w:rPr>
            </w:r>
          </w:p>
        </w:tc>
        <w:tc>
          <w:tcPr>
            <w:tcW w:w="880" w:type="dxa"/>
            <w:gridSpan w:val="3"/>
            <w:tcBorders/>
            <w:shd w:fill="C0C0C0" w:val="clear"/>
          </w:tcPr>
          <w:p>
            <w:pPr>
              <w:pStyle w:val="Normal"/>
              <w:snapToGrid w:val="false"/>
              <w:spacing w:before="0" w:after="180"/>
              <w:jc w:val="right"/>
              <w:rPr>
                <w:b/>
                <w:b/>
                <w:color w:val="000000"/>
                <w:lang w:val="en-US"/>
              </w:rPr>
            </w:pPr>
            <w:r>
              <w:rPr>
                <w:b/>
                <w:color w:val="000000"/>
                <w:lang w:val="en-US"/>
              </w:rPr>
            </w:r>
          </w:p>
        </w:tc>
        <w:tc>
          <w:tcPr>
            <w:tcW w:w="3947" w:type="dxa"/>
            <w:gridSpan w:val="8"/>
            <w:tcBorders/>
            <w:shd w:fill="C0C0C0" w:val="clear"/>
          </w:tcPr>
          <w:p>
            <w:pPr>
              <w:pStyle w:val="Normal"/>
              <w:widowControl/>
              <w:overflowPunct w:val="false"/>
              <w:autoSpaceDE w:val="false"/>
              <w:bidi w:val="0"/>
              <w:spacing w:before="0" w:after="180"/>
              <w:textAlignment w:val="baseline"/>
              <w:rPr/>
            </w:pPr>
            <w:r>
              <w:rPr>
                <w:b/>
                <w:color w:val="000000"/>
                <w:lang w:val="en-US"/>
              </w:rPr>
              <w:t>delay(proc) = WMOPS * 20 /(E*S*P));  in ms</w:t>
            </w:r>
          </w:p>
        </w:tc>
        <w:tc>
          <w:tcPr>
            <w:tcW w:w="83" w:type="dxa"/>
            <w:gridSpan w:val="2"/>
            <w:tcBorders/>
            <w:shd w:fill="C0C0C0" w:val="clear"/>
          </w:tcPr>
          <w:p>
            <w:pPr>
              <w:pStyle w:val="Normal"/>
              <w:snapToGrid w:val="false"/>
              <w:spacing w:before="0" w:after="180"/>
              <w:jc w:val="right"/>
              <w:rPr>
                <w:b/>
                <w:b/>
                <w:color w:val="000000"/>
                <w:lang w:val="en-US"/>
              </w:rPr>
            </w:pPr>
            <w:r>
              <w:rPr>
                <w:b/>
                <w:color w:val="000000"/>
                <w:lang w:val="en-US"/>
              </w:rPr>
            </w:r>
          </w:p>
        </w:tc>
        <w:tc>
          <w:tcPr>
            <w:tcW w:w="93" w:type="dxa"/>
            <w:tcBorders/>
            <w:shd w:fill="C0C0C0" w:val="clear"/>
          </w:tcPr>
          <w:p>
            <w:pPr>
              <w:pStyle w:val="Normal"/>
              <w:snapToGrid w:val="false"/>
              <w:spacing w:before="0" w:after="180"/>
              <w:jc w:val="right"/>
              <w:rPr>
                <w:color w:val="000000"/>
                <w:lang w:val="en-US"/>
              </w:rPr>
            </w:pPr>
            <w:r>
              <w:rPr>
                <w:color w:val="000000"/>
                <w:lang w:val="en-US"/>
              </w:rPr>
            </w:r>
          </w:p>
        </w:tc>
      </w:tr>
    </w:tbl>
    <w:p>
      <w:pPr>
        <w:pStyle w:val="Normal"/>
        <w:rPr/>
      </w:pPr>
      <w:r>
        <w:rPr/>
      </w:r>
    </w:p>
    <w:p>
      <w:pPr>
        <w:pStyle w:val="Heading1"/>
        <w:spacing w:before="120" w:after="120"/>
        <w:ind w:left="1134" w:hanging="1134"/>
        <w:rPr/>
      </w:pPr>
      <w:bookmarkStart w:id="57" w:name="__RefHeading___Toc517453705"/>
      <w:bookmarkEnd w:id="57"/>
      <w:r>
        <w:rPr/>
        <w:t>9</w:t>
        <w:tab/>
        <w:t>Impact on Voice Activity Factor VAF (with VAD/DTX active)</w:t>
      </w:r>
    </w:p>
    <w:p>
      <w:pPr>
        <w:pStyle w:val="Normal"/>
        <w:jc w:val="both"/>
        <w:rPr/>
      </w:pPr>
      <w:r>
        <w:rPr/>
        <w:t>The Selection Phase Requirement concerning impact on VAD/DTX stated that the AMR speech codec with noise suppression activated should not significantly increase channel activity when used in conjunction with DTX.</w:t>
      </w:r>
    </w:p>
    <w:p>
      <w:pPr>
        <w:pStyle w:val="Normal"/>
        <w:jc w:val="both"/>
        <w:rPr/>
      </w:pPr>
      <w:r>
        <w:rPr/>
        <w:t xml:space="preserve">Table 9.1 details the VAF increase for each candidate for each VAD option, as an average across all tested speech plus noise samples. In this table a positive value denotes an increase in VAF, whereas a negative value denotes a decrease in VAF. </w:t>
      </w:r>
      <w:r>
        <w:br w:type="page"/>
      </w:r>
    </w:p>
    <w:p>
      <w:pPr>
        <w:pStyle w:val="TH"/>
        <w:rPr/>
      </w:pPr>
      <w:r>
        <w:rPr/>
        <w:t>Table 9.1: Summary of Impact on VAF</w:t>
      </w:r>
    </w:p>
    <w:tbl>
      <w:tblPr>
        <w:tblW w:w="7054" w:type="dxa"/>
        <w:jc w:val="left"/>
        <w:tblInd w:w="986" w:type="dxa"/>
        <w:tblLayout w:type="fixed"/>
        <w:tblCellMar>
          <w:top w:w="0" w:type="dxa"/>
          <w:left w:w="108" w:type="dxa"/>
          <w:bottom w:w="0" w:type="dxa"/>
          <w:right w:w="108" w:type="dxa"/>
        </w:tblCellMar>
      </w:tblPr>
      <w:tblGrid>
        <w:gridCol w:w="1951"/>
        <w:gridCol w:w="861"/>
        <w:gridCol w:w="840"/>
        <w:gridCol w:w="851"/>
        <w:gridCol w:w="850"/>
        <w:gridCol w:w="851"/>
        <w:gridCol w:w="850"/>
      </w:tblGrid>
      <w:tr>
        <w:trPr/>
        <w:tc>
          <w:tcPr>
            <w:tcW w:w="1951" w:type="dxa"/>
            <w:tcBorders>
              <w:top w:val="single" w:sz="6" w:space="0" w:color="000000"/>
              <w:left w:val="single" w:sz="6" w:space="0" w:color="000000"/>
              <w:bottom w:val="single" w:sz="6" w:space="0" w:color="000000"/>
              <w:right w:val="single" w:sz="6" w:space="0" w:color="000000"/>
            </w:tcBorders>
          </w:tcPr>
          <w:p>
            <w:pPr>
              <w:pStyle w:val="TAH"/>
              <w:rPr/>
            </w:pPr>
            <w:r>
              <w:rPr/>
              <w:t>Candidate</w:t>
            </w:r>
          </w:p>
        </w:tc>
        <w:tc>
          <w:tcPr>
            <w:tcW w:w="861" w:type="dxa"/>
            <w:tcBorders>
              <w:top w:val="single" w:sz="6" w:space="0" w:color="000000"/>
              <w:left w:val="single" w:sz="6" w:space="0" w:color="000000"/>
              <w:bottom w:val="single" w:sz="6" w:space="0" w:color="000000"/>
              <w:right w:val="single" w:sz="6" w:space="0" w:color="000000"/>
            </w:tcBorders>
          </w:tcPr>
          <w:p>
            <w:pPr>
              <w:pStyle w:val="TAH"/>
              <w:rPr/>
            </w:pPr>
            <w:r>
              <w:rPr/>
              <w:t>NS1</w:t>
            </w:r>
          </w:p>
        </w:tc>
        <w:tc>
          <w:tcPr>
            <w:tcW w:w="840" w:type="dxa"/>
            <w:tcBorders>
              <w:top w:val="single" w:sz="6" w:space="0" w:color="000000"/>
              <w:left w:val="single" w:sz="6" w:space="0" w:color="000000"/>
              <w:bottom w:val="single" w:sz="6" w:space="0" w:color="000000"/>
              <w:right w:val="single" w:sz="6" w:space="0" w:color="000000"/>
            </w:tcBorders>
          </w:tcPr>
          <w:p>
            <w:pPr>
              <w:pStyle w:val="TAH"/>
              <w:rPr/>
            </w:pPr>
            <w:r>
              <w:rPr/>
              <w:t>NS2</w:t>
            </w:r>
          </w:p>
        </w:tc>
        <w:tc>
          <w:tcPr>
            <w:tcW w:w="851" w:type="dxa"/>
            <w:tcBorders>
              <w:top w:val="single" w:sz="6" w:space="0" w:color="000000"/>
              <w:left w:val="single" w:sz="6" w:space="0" w:color="000000"/>
              <w:bottom w:val="single" w:sz="6" w:space="0" w:color="000000"/>
              <w:right w:val="single" w:sz="6" w:space="0" w:color="000000"/>
            </w:tcBorders>
          </w:tcPr>
          <w:p>
            <w:pPr>
              <w:pStyle w:val="TAH"/>
              <w:rPr/>
            </w:pPr>
            <w:r>
              <w:rPr/>
              <w:t>NS3</w:t>
            </w:r>
          </w:p>
        </w:tc>
        <w:tc>
          <w:tcPr>
            <w:tcW w:w="850" w:type="dxa"/>
            <w:tcBorders>
              <w:top w:val="single" w:sz="6" w:space="0" w:color="000000"/>
              <w:left w:val="single" w:sz="6" w:space="0" w:color="000000"/>
              <w:bottom w:val="single" w:sz="6" w:space="0" w:color="000000"/>
              <w:right w:val="single" w:sz="6" w:space="0" w:color="000000"/>
            </w:tcBorders>
          </w:tcPr>
          <w:p>
            <w:pPr>
              <w:pStyle w:val="TAH"/>
              <w:rPr/>
            </w:pPr>
            <w:r>
              <w:rPr/>
              <w:t>NS4</w:t>
            </w:r>
          </w:p>
        </w:tc>
        <w:tc>
          <w:tcPr>
            <w:tcW w:w="851" w:type="dxa"/>
            <w:tcBorders>
              <w:top w:val="single" w:sz="6" w:space="0" w:color="000000"/>
              <w:left w:val="single" w:sz="6" w:space="0" w:color="000000"/>
              <w:bottom w:val="single" w:sz="6" w:space="0" w:color="000000"/>
              <w:right w:val="single" w:sz="6" w:space="0" w:color="000000"/>
            </w:tcBorders>
          </w:tcPr>
          <w:p>
            <w:pPr>
              <w:pStyle w:val="TAH"/>
              <w:rPr/>
            </w:pPr>
            <w:r>
              <w:rPr/>
              <w:t>NS5</w:t>
            </w:r>
          </w:p>
        </w:tc>
        <w:tc>
          <w:tcPr>
            <w:tcW w:w="850" w:type="dxa"/>
            <w:tcBorders>
              <w:top w:val="single" w:sz="6" w:space="0" w:color="000000"/>
              <w:left w:val="single" w:sz="6" w:space="0" w:color="000000"/>
              <w:bottom w:val="single" w:sz="6" w:space="0" w:color="000000"/>
              <w:right w:val="single" w:sz="6" w:space="0" w:color="000000"/>
            </w:tcBorders>
          </w:tcPr>
          <w:p>
            <w:pPr>
              <w:pStyle w:val="TAH"/>
              <w:rPr/>
            </w:pPr>
            <w:r>
              <w:rPr/>
              <w:t>NS6</w:t>
            </w:r>
          </w:p>
        </w:tc>
      </w:tr>
      <w:tr>
        <w:trPr/>
        <w:tc>
          <w:tcPr>
            <w:tcW w:w="1951" w:type="dxa"/>
            <w:tcBorders>
              <w:top w:val="single" w:sz="6" w:space="0" w:color="000000"/>
              <w:left w:val="single" w:sz="6" w:space="0" w:color="000000"/>
              <w:bottom w:val="single" w:sz="6" w:space="0" w:color="000000"/>
              <w:right w:val="single" w:sz="6" w:space="0" w:color="000000"/>
            </w:tcBorders>
          </w:tcPr>
          <w:p>
            <w:pPr>
              <w:pStyle w:val="TAH"/>
              <w:rPr/>
            </w:pPr>
            <w:r>
              <w:rPr/>
              <w:t>VAF increase for VAD Option 1 (%)</w:t>
            </w:r>
          </w:p>
        </w:tc>
        <w:tc>
          <w:tcPr>
            <w:tcW w:w="861" w:type="dxa"/>
            <w:tcBorders>
              <w:top w:val="single" w:sz="6" w:space="0" w:color="000000"/>
              <w:left w:val="single" w:sz="6" w:space="0" w:color="000000"/>
              <w:bottom w:val="single" w:sz="6" w:space="0" w:color="000000"/>
              <w:right w:val="single" w:sz="6" w:space="0" w:color="000000"/>
            </w:tcBorders>
          </w:tcPr>
          <w:p>
            <w:pPr>
              <w:pStyle w:val="TAC"/>
              <w:rPr/>
            </w:pPr>
            <w:r>
              <w:rPr/>
              <w:t>+1.77</w:t>
            </w:r>
          </w:p>
        </w:tc>
        <w:tc>
          <w:tcPr>
            <w:tcW w:w="840" w:type="dxa"/>
            <w:tcBorders>
              <w:top w:val="single" w:sz="6" w:space="0" w:color="000000"/>
              <w:left w:val="single" w:sz="6" w:space="0" w:color="000000"/>
              <w:bottom w:val="single" w:sz="6" w:space="0" w:color="000000"/>
              <w:right w:val="single" w:sz="6" w:space="0" w:color="000000"/>
            </w:tcBorders>
          </w:tcPr>
          <w:p>
            <w:pPr>
              <w:pStyle w:val="TAC"/>
              <w:rPr/>
            </w:pPr>
            <w:r>
              <w:rPr/>
              <w:t>+2.72</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+0.11</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-0.79</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+0.20</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+0.68</w:t>
            </w:r>
          </w:p>
        </w:tc>
      </w:tr>
      <w:tr>
        <w:trPr/>
        <w:tc>
          <w:tcPr>
            <w:tcW w:w="1951" w:type="dxa"/>
            <w:tcBorders>
              <w:top w:val="single" w:sz="6" w:space="0" w:color="000000"/>
              <w:left w:val="single" w:sz="6" w:space="0" w:color="000000"/>
              <w:bottom w:val="single" w:sz="6" w:space="0" w:color="000000"/>
              <w:right w:val="single" w:sz="6" w:space="0" w:color="000000"/>
            </w:tcBorders>
          </w:tcPr>
          <w:p>
            <w:pPr>
              <w:pStyle w:val="TAH"/>
              <w:rPr/>
            </w:pPr>
            <w:r>
              <w:rPr/>
              <w:t>VAF increase for VAD Option 2 (%)</w:t>
            </w:r>
          </w:p>
        </w:tc>
        <w:tc>
          <w:tcPr>
            <w:tcW w:w="861" w:type="dxa"/>
            <w:tcBorders>
              <w:top w:val="single" w:sz="6" w:space="0" w:color="000000"/>
              <w:left w:val="single" w:sz="6" w:space="0" w:color="000000"/>
              <w:bottom w:val="single" w:sz="6" w:space="0" w:color="000000"/>
              <w:right w:val="single" w:sz="6" w:space="0" w:color="000000"/>
            </w:tcBorders>
          </w:tcPr>
          <w:p>
            <w:pPr>
              <w:pStyle w:val="TAC"/>
              <w:rPr/>
            </w:pPr>
            <w:r>
              <w:rPr/>
              <w:t>+0.09</w:t>
            </w:r>
          </w:p>
        </w:tc>
        <w:tc>
          <w:tcPr>
            <w:tcW w:w="840" w:type="dxa"/>
            <w:tcBorders>
              <w:top w:val="single" w:sz="6" w:space="0" w:color="000000"/>
              <w:left w:val="single" w:sz="6" w:space="0" w:color="000000"/>
              <w:bottom w:val="single" w:sz="6" w:space="0" w:color="000000"/>
              <w:right w:val="single" w:sz="6" w:space="0" w:color="000000"/>
            </w:tcBorders>
          </w:tcPr>
          <w:p>
            <w:pPr>
              <w:pStyle w:val="TAC"/>
              <w:rPr/>
            </w:pPr>
            <w:r>
              <w:rPr/>
              <w:t>+0.30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+0.00</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-2.22</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-0.42</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+0.03</w:t>
            </w:r>
          </w:p>
        </w:tc>
      </w:tr>
    </w:tbl>
    <w:p>
      <w:pPr>
        <w:pStyle w:val="Normal"/>
        <w:rPr/>
      </w:pPr>
      <w:r>
        <w:rPr/>
      </w:r>
    </w:p>
    <w:p>
      <w:pPr>
        <w:pStyle w:val="Heading1"/>
        <w:ind w:left="1134" w:hanging="1134"/>
        <w:rPr/>
      </w:pPr>
      <w:bookmarkStart w:id="58" w:name="__RefHeading___Toc517453706"/>
      <w:bookmarkEnd w:id="58"/>
      <w:r>
        <w:rPr/>
        <w:t>10</w:t>
        <w:tab/>
        <w:t>Objective Performance Measurements</w:t>
      </w:r>
    </w:p>
    <w:p>
      <w:pPr>
        <w:pStyle w:val="Normal"/>
        <w:rPr/>
      </w:pPr>
      <w:r>
        <w:rPr/>
        <w:t>A tool was used to generate objective measures of performance (in terms of speech quality). This information is regarded as additional, and is in all cases secondary to the results obtained by subjective listening (as reported in Clause 7). Two measures were undertaken on a subset of the material utilised in the listening tests. These were Noise Power Level Reduction (NPLR) and Signal to Noise Improvement (SNRI). Further details can be found in Annex E.  The following tables provide the results of the analysis for each candidate, which details the NPLR results per noise type for each candidate.</w:t>
      </w:r>
    </w:p>
    <w:p>
      <w:pPr>
        <w:pStyle w:val="TH"/>
        <w:rPr/>
      </w:pPr>
      <w:r>
        <w:rPr/>
        <w:t>Table 10.1: NPLR Results Summary</w:t>
      </w:r>
    </w:p>
    <w:tbl>
      <w:tblPr>
        <w:tblW w:w="6937" w:type="dxa"/>
        <w:jc w:val="left"/>
        <w:tblInd w:w="1695" w:type="dxa"/>
        <w:tblLayout w:type="fixed"/>
        <w:tblCellMar>
          <w:top w:w="0" w:type="dxa"/>
          <w:left w:w="30" w:type="dxa"/>
          <w:bottom w:w="0" w:type="dxa"/>
          <w:right w:w="30" w:type="dxa"/>
        </w:tblCellMar>
      </w:tblPr>
      <w:tblGrid>
        <w:gridCol w:w="1834"/>
        <w:gridCol w:w="851"/>
        <w:gridCol w:w="850"/>
        <w:gridCol w:w="851"/>
        <w:gridCol w:w="850"/>
        <w:gridCol w:w="851"/>
        <w:gridCol w:w="850"/>
      </w:tblGrid>
      <w:tr>
        <w:trPr>
          <w:trHeight w:val="298" w:hRule="atLeast"/>
          <w:cantSplit w:val="true"/>
        </w:trPr>
        <w:tc>
          <w:tcPr>
            <w:tcW w:w="1834" w:type="dxa"/>
            <w:tcBorders>
              <w:top w:val="single" w:sz="12" w:space="0" w:color="000000"/>
              <w:left w:val="single" w:sz="12" w:space="0" w:color="000000"/>
              <w:bottom w:val="single" w:sz="12" w:space="0" w:color="000000"/>
              <w:right w:val="single" w:sz="12" w:space="0" w:color="000000"/>
            </w:tcBorders>
            <w:shd w:fill="C0C0C0" w:val="clear"/>
          </w:tcPr>
          <w:p>
            <w:pPr>
              <w:pStyle w:val="Normal"/>
              <w:snapToGrid w:val="false"/>
              <w:spacing w:before="0" w:after="180"/>
              <w:rPr>
                <w:b/>
                <w:b/>
                <w:lang w:val="en-AU"/>
              </w:rPr>
            </w:pPr>
            <w:r>
              <w:rPr>
                <w:b/>
                <w:lang w:val="en-AU"/>
              </w:rPr>
            </w:r>
          </w:p>
        </w:tc>
        <w:tc>
          <w:tcPr>
            <w:tcW w:w="851" w:type="dxa"/>
            <w:tcBorders>
              <w:top w:val="single" w:sz="12" w:space="0" w:color="000000"/>
              <w:bottom w:val="single" w:sz="12" w:space="0" w:color="000000"/>
              <w:right w:val="single" w:sz="4" w:space="0" w:color="000000"/>
            </w:tcBorders>
            <w:shd w:fill="C0C0C0" w:val="clear"/>
          </w:tcPr>
          <w:p>
            <w:pPr>
              <w:pStyle w:val="Normal"/>
              <w:spacing w:before="60" w:after="60"/>
              <w:jc w:val="center"/>
              <w:rPr>
                <w:b/>
                <w:b/>
                <w:color w:val="000000"/>
                <w:lang w:val="fr-FR"/>
              </w:rPr>
            </w:pPr>
            <w:r>
              <w:rPr>
                <w:b/>
                <w:color w:val="000000"/>
                <w:lang w:val="fr-FR"/>
              </w:rPr>
              <w:t>NS1</w:t>
            </w:r>
          </w:p>
        </w:tc>
        <w:tc>
          <w:tcPr>
            <w:tcW w:w="850" w:type="dxa"/>
            <w:tcBorders>
              <w:top w:val="single" w:sz="12" w:space="0" w:color="000000"/>
              <w:bottom w:val="single" w:sz="12" w:space="0" w:color="000000"/>
            </w:tcBorders>
            <w:shd w:fill="C0C0C0" w:val="clear"/>
          </w:tcPr>
          <w:p>
            <w:pPr>
              <w:pStyle w:val="Normal"/>
              <w:spacing w:before="60" w:after="60"/>
              <w:jc w:val="center"/>
              <w:rPr>
                <w:b/>
                <w:b/>
                <w:color w:val="000000"/>
                <w:lang w:val="fr-FR"/>
              </w:rPr>
            </w:pPr>
            <w:r>
              <w:rPr>
                <w:b/>
                <w:color w:val="000000"/>
                <w:lang w:val="fr-FR"/>
              </w:rPr>
              <w:t>NS2</w:t>
            </w:r>
          </w:p>
        </w:tc>
        <w:tc>
          <w:tcPr>
            <w:tcW w:w="851" w:type="dxa"/>
            <w:tcBorders>
              <w:top w:val="single" w:sz="12" w:space="0" w:color="000000"/>
              <w:left w:val="single" w:sz="4" w:space="0" w:color="000000"/>
              <w:bottom w:val="single" w:sz="12" w:space="0" w:color="000000"/>
              <w:right w:val="single" w:sz="4" w:space="0" w:color="000000"/>
            </w:tcBorders>
            <w:shd w:fill="C0C0C0" w:val="clear"/>
          </w:tcPr>
          <w:p>
            <w:pPr>
              <w:pStyle w:val="Normal"/>
              <w:spacing w:before="60" w:after="60"/>
              <w:jc w:val="center"/>
              <w:rPr>
                <w:b/>
                <w:b/>
                <w:color w:val="000000"/>
                <w:lang w:val="fr-FR"/>
              </w:rPr>
            </w:pPr>
            <w:r>
              <w:rPr>
                <w:b/>
                <w:color w:val="000000"/>
                <w:lang w:val="fr-FR"/>
              </w:rPr>
              <w:t>NS3</w:t>
            </w:r>
          </w:p>
        </w:tc>
        <w:tc>
          <w:tcPr>
            <w:tcW w:w="850" w:type="dxa"/>
            <w:tcBorders>
              <w:top w:val="single" w:sz="12" w:space="0" w:color="000000"/>
              <w:bottom w:val="single" w:sz="12" w:space="0" w:color="000000"/>
            </w:tcBorders>
            <w:shd w:fill="C0C0C0" w:val="clear"/>
          </w:tcPr>
          <w:p>
            <w:pPr>
              <w:pStyle w:val="Normal"/>
              <w:spacing w:before="60" w:after="60"/>
              <w:jc w:val="center"/>
              <w:rPr>
                <w:b/>
                <w:b/>
                <w:color w:val="000000"/>
                <w:lang w:val="fr-FR"/>
              </w:rPr>
            </w:pPr>
            <w:r>
              <w:rPr>
                <w:b/>
                <w:color w:val="000000"/>
                <w:lang w:val="fr-FR"/>
              </w:rPr>
              <w:t>NS4</w:t>
            </w:r>
          </w:p>
        </w:tc>
        <w:tc>
          <w:tcPr>
            <w:tcW w:w="851" w:type="dxa"/>
            <w:tcBorders>
              <w:top w:val="single" w:sz="12" w:space="0" w:color="000000"/>
              <w:left w:val="single" w:sz="4" w:space="0" w:color="000000"/>
              <w:bottom w:val="single" w:sz="12" w:space="0" w:color="000000"/>
              <w:right w:val="single" w:sz="4" w:space="0" w:color="000000"/>
            </w:tcBorders>
            <w:shd w:fill="C0C0C0" w:val="clear"/>
          </w:tcPr>
          <w:p>
            <w:pPr>
              <w:pStyle w:val="Normal"/>
              <w:spacing w:before="60" w:after="60"/>
              <w:jc w:val="center"/>
              <w:rPr>
                <w:b/>
                <w:b/>
                <w:color w:val="000000"/>
                <w:lang w:val="fr-FR"/>
              </w:rPr>
            </w:pPr>
            <w:r>
              <w:rPr>
                <w:b/>
                <w:color w:val="000000"/>
                <w:lang w:val="fr-FR"/>
              </w:rPr>
              <w:t>NS5</w:t>
            </w:r>
          </w:p>
        </w:tc>
        <w:tc>
          <w:tcPr>
            <w:tcW w:w="850" w:type="dxa"/>
            <w:tcBorders>
              <w:top w:val="single" w:sz="12" w:space="0" w:color="000000"/>
              <w:bottom w:val="single" w:sz="12" w:space="0" w:color="000000"/>
              <w:right w:val="single" w:sz="12" w:space="0" w:color="000000"/>
            </w:tcBorders>
            <w:shd w:fill="C0C0C0" w:val="clear"/>
          </w:tcPr>
          <w:p>
            <w:pPr>
              <w:pStyle w:val="Normal"/>
              <w:spacing w:before="60" w:after="60"/>
              <w:jc w:val="center"/>
              <w:rPr>
                <w:b/>
                <w:b/>
                <w:color w:val="000000"/>
                <w:lang w:val="fr-FR"/>
              </w:rPr>
            </w:pPr>
            <w:r>
              <w:rPr>
                <w:b/>
                <w:color w:val="000000"/>
                <w:lang w:val="fr-FR"/>
              </w:rPr>
              <w:t>NS6</w:t>
            </w:r>
          </w:p>
        </w:tc>
      </w:tr>
      <w:tr>
        <w:trPr>
          <w:trHeight w:val="286" w:hRule="atLeast"/>
          <w:cantSplit w:val="true"/>
        </w:trPr>
        <w:tc>
          <w:tcPr>
            <w:tcW w:w="1834" w:type="dxa"/>
            <w:tcBorders>
              <w:left w:val="single" w:sz="12" w:space="0" w:color="000000"/>
              <w:right w:val="single" w:sz="12" w:space="0" w:color="000000"/>
            </w:tcBorders>
            <w:shd w:fill="C0C0C0" w:val="clear"/>
          </w:tcPr>
          <w:p>
            <w:pPr>
              <w:pStyle w:val="Normal"/>
              <w:spacing w:before="0" w:after="180"/>
              <w:rPr>
                <w:b/>
                <w:b/>
                <w:sz w:val="24"/>
                <w:lang w:val="fr-FR"/>
              </w:rPr>
            </w:pPr>
            <w:r>
              <w:rPr>
                <w:b/>
                <w:sz w:val="24"/>
                <w:lang w:val="fr-FR"/>
              </w:rPr>
              <w:t>Car Noise</w:t>
            </w:r>
          </w:p>
        </w:tc>
        <w:tc>
          <w:tcPr>
            <w:tcW w:w="851" w:type="dxa"/>
            <w:tcBorders>
              <w:bottom w:val="single" w:sz="4" w:space="0" w:color="000000"/>
              <w:right w:val="single" w:sz="4" w:space="0" w:color="000000"/>
            </w:tcBorders>
            <w:shd w:fill="C0C0C0" w:val="clear"/>
          </w:tcPr>
          <w:p>
            <w:pPr>
              <w:pStyle w:val="Normal"/>
              <w:spacing w:before="60" w:after="60"/>
              <w:jc w:val="center"/>
              <w:rPr>
                <w:lang w:val="fr-FR"/>
              </w:rPr>
            </w:pPr>
            <w:r>
              <w:rPr>
                <w:lang w:val="fr-FR"/>
              </w:rPr>
              <w:t>-8,43</w:t>
            </w:r>
          </w:p>
        </w:tc>
        <w:tc>
          <w:tcPr>
            <w:tcW w:w="850" w:type="dxa"/>
            <w:tcBorders>
              <w:bottom w:val="single" w:sz="4" w:space="0" w:color="000000"/>
            </w:tcBorders>
            <w:shd w:fill="C0C0C0" w:val="clear"/>
          </w:tcPr>
          <w:p>
            <w:pPr>
              <w:pStyle w:val="Normal"/>
              <w:spacing w:before="60" w:after="60"/>
              <w:jc w:val="center"/>
              <w:rPr>
                <w:lang w:val="fr-FR"/>
              </w:rPr>
            </w:pPr>
            <w:r>
              <w:rPr>
                <w:lang w:val="fr-FR"/>
              </w:rPr>
              <w:t>-7,35</w:t>
            </w:r>
          </w:p>
        </w:tc>
        <w:tc>
          <w:tcPr>
            <w:tcW w:w="851" w:type="dxa"/>
            <w:tcBorders>
              <w:left w:val="single" w:sz="4" w:space="0" w:color="000000"/>
              <w:bottom w:val="single" w:sz="4" w:space="0" w:color="000000"/>
              <w:right w:val="single" w:sz="4" w:space="0" w:color="000000"/>
            </w:tcBorders>
            <w:shd w:fill="C0C0C0" w:val="clear"/>
          </w:tcPr>
          <w:p>
            <w:pPr>
              <w:pStyle w:val="Normal"/>
              <w:spacing w:before="60" w:after="60"/>
              <w:jc w:val="center"/>
              <w:rPr>
                <w:lang w:val="fr-FR"/>
              </w:rPr>
            </w:pPr>
            <w:r>
              <w:rPr>
                <w:lang w:val="fr-FR"/>
              </w:rPr>
              <w:t>-7,53</w:t>
            </w:r>
          </w:p>
        </w:tc>
        <w:tc>
          <w:tcPr>
            <w:tcW w:w="850" w:type="dxa"/>
            <w:tcBorders>
              <w:bottom w:val="single" w:sz="4" w:space="0" w:color="000000"/>
            </w:tcBorders>
            <w:shd w:fill="C0C0C0" w:val="clear"/>
          </w:tcPr>
          <w:p>
            <w:pPr>
              <w:pStyle w:val="Normal"/>
              <w:spacing w:before="60" w:after="60"/>
              <w:jc w:val="center"/>
              <w:rPr>
                <w:lang w:val="fr-FR"/>
              </w:rPr>
            </w:pPr>
            <w:r>
              <w:rPr>
                <w:lang w:val="fr-FR"/>
              </w:rPr>
              <w:t>-8,50</w:t>
            </w:r>
          </w:p>
        </w:tc>
        <w:tc>
          <w:tcPr>
            <w:tcW w:w="851" w:type="dxa"/>
            <w:tcBorders>
              <w:left w:val="single" w:sz="4" w:space="0" w:color="000000"/>
              <w:bottom w:val="single" w:sz="4" w:space="0" w:color="000000"/>
              <w:right w:val="single" w:sz="4" w:space="0" w:color="000000"/>
            </w:tcBorders>
            <w:shd w:fill="C0C0C0" w:val="clear"/>
          </w:tcPr>
          <w:p>
            <w:pPr>
              <w:pStyle w:val="Normal"/>
              <w:spacing w:before="60" w:after="60"/>
              <w:jc w:val="center"/>
              <w:rPr>
                <w:lang w:val="fr-FR"/>
              </w:rPr>
            </w:pPr>
            <w:r>
              <w:rPr>
                <w:lang w:val="fr-FR"/>
              </w:rPr>
              <w:t>-8,40</w:t>
            </w:r>
          </w:p>
        </w:tc>
        <w:tc>
          <w:tcPr>
            <w:tcW w:w="850" w:type="dxa"/>
            <w:tcBorders>
              <w:bottom w:val="single" w:sz="4" w:space="0" w:color="000000"/>
              <w:right w:val="single" w:sz="12" w:space="0" w:color="000000"/>
            </w:tcBorders>
            <w:shd w:fill="C0C0C0" w:val="clear"/>
          </w:tcPr>
          <w:p>
            <w:pPr>
              <w:pStyle w:val="Normal"/>
              <w:spacing w:before="60" w:after="60"/>
              <w:jc w:val="center"/>
              <w:rPr>
                <w:lang w:val="fr-FR"/>
              </w:rPr>
            </w:pPr>
            <w:r>
              <w:rPr>
                <w:lang w:val="fr-FR"/>
              </w:rPr>
              <w:t>-10,99</w:t>
            </w:r>
          </w:p>
        </w:tc>
      </w:tr>
      <w:tr>
        <w:trPr>
          <w:trHeight w:val="312" w:hRule="atLeast"/>
          <w:cantSplit w:val="true"/>
        </w:trPr>
        <w:tc>
          <w:tcPr>
            <w:tcW w:w="1834" w:type="dxa"/>
            <w:tcBorders>
              <w:top w:val="single" w:sz="4" w:space="0" w:color="000000"/>
              <w:left w:val="single" w:sz="12" w:space="0" w:color="000000"/>
              <w:right w:val="single" w:sz="12" w:space="0" w:color="000000"/>
            </w:tcBorders>
            <w:shd w:fill="C0C0C0" w:val="clear"/>
          </w:tcPr>
          <w:p>
            <w:pPr>
              <w:pStyle w:val="Normal"/>
              <w:spacing w:before="0" w:after="180"/>
              <w:rPr>
                <w:b/>
                <w:b/>
                <w:sz w:val="24"/>
                <w:lang w:val="fr-FR"/>
              </w:rPr>
            </w:pPr>
            <w:r>
              <w:rPr>
                <w:b/>
                <w:sz w:val="24"/>
                <w:lang w:val="fr-FR"/>
              </w:rPr>
              <w:t>Street noise</w:t>
            </w:r>
          </w:p>
        </w:tc>
        <w:tc>
          <w:tcPr>
            <w:tcW w:w="851" w:type="dxa"/>
            <w:tcBorders>
              <w:right w:val="single" w:sz="4" w:space="0" w:color="000000"/>
            </w:tcBorders>
            <w:shd w:fill="C0C0C0" w:val="clear"/>
          </w:tcPr>
          <w:p>
            <w:pPr>
              <w:pStyle w:val="Normal"/>
              <w:spacing w:before="60" w:after="60"/>
              <w:jc w:val="center"/>
              <w:rPr>
                <w:lang w:val="en-US"/>
              </w:rPr>
            </w:pPr>
            <w:r>
              <w:rPr>
                <w:lang w:val="en-US"/>
              </w:rPr>
              <w:t>-5,79</w:t>
            </w:r>
          </w:p>
        </w:tc>
        <w:tc>
          <w:tcPr>
            <w:tcW w:w="850" w:type="dxa"/>
            <w:tcBorders/>
            <w:shd w:fill="C0C0C0" w:val="clear"/>
          </w:tcPr>
          <w:p>
            <w:pPr>
              <w:pStyle w:val="Normal"/>
              <w:spacing w:before="60" w:after="60"/>
              <w:jc w:val="center"/>
              <w:rPr>
                <w:lang w:val="en-US"/>
              </w:rPr>
            </w:pPr>
            <w:r>
              <w:rPr>
                <w:lang w:val="en-US"/>
              </w:rPr>
              <w:t>-2,23</w:t>
            </w:r>
          </w:p>
        </w:tc>
        <w:tc>
          <w:tcPr>
            <w:tcW w:w="851" w:type="dxa"/>
            <w:tcBorders>
              <w:left w:val="single" w:sz="4" w:space="0" w:color="000000"/>
              <w:right w:val="single" w:sz="4" w:space="0" w:color="000000"/>
            </w:tcBorders>
            <w:shd w:fill="C0C0C0" w:val="clear"/>
          </w:tcPr>
          <w:p>
            <w:pPr>
              <w:pStyle w:val="Normal"/>
              <w:spacing w:before="60" w:after="60"/>
              <w:jc w:val="center"/>
              <w:rPr/>
            </w:pPr>
            <w:r>
              <w:rPr>
                <w:lang w:val="en-US"/>
              </w:rPr>
              <w:t>-4,21</w:t>
            </w:r>
          </w:p>
        </w:tc>
        <w:tc>
          <w:tcPr>
            <w:tcW w:w="850" w:type="dxa"/>
            <w:tcBorders/>
            <w:shd w:fill="C0C0C0" w:val="clear"/>
          </w:tcPr>
          <w:p>
            <w:pPr>
              <w:pStyle w:val="Normal"/>
              <w:spacing w:before="60" w:after="60"/>
              <w:jc w:val="center"/>
              <w:rPr>
                <w:lang w:val="en-US"/>
              </w:rPr>
            </w:pPr>
            <w:r>
              <w:rPr>
                <w:lang w:val="en-US"/>
              </w:rPr>
              <w:t>-5,75</w:t>
            </w:r>
          </w:p>
        </w:tc>
        <w:tc>
          <w:tcPr>
            <w:tcW w:w="851" w:type="dxa"/>
            <w:tcBorders>
              <w:left w:val="single" w:sz="4" w:space="0" w:color="000000"/>
              <w:right w:val="single" w:sz="4" w:space="0" w:color="000000"/>
            </w:tcBorders>
            <w:shd w:fill="C0C0C0" w:val="clear"/>
          </w:tcPr>
          <w:p>
            <w:pPr>
              <w:pStyle w:val="Normal"/>
              <w:spacing w:before="60" w:after="60"/>
              <w:jc w:val="center"/>
              <w:rPr>
                <w:lang w:val="en-US"/>
              </w:rPr>
            </w:pPr>
            <w:r>
              <w:rPr>
                <w:lang w:val="en-US"/>
              </w:rPr>
              <w:t>-3,93</w:t>
            </w:r>
          </w:p>
        </w:tc>
        <w:tc>
          <w:tcPr>
            <w:tcW w:w="850" w:type="dxa"/>
            <w:tcBorders>
              <w:right w:val="single" w:sz="12" w:space="0" w:color="000000"/>
            </w:tcBorders>
            <w:shd w:fill="C0C0C0" w:val="clear"/>
          </w:tcPr>
          <w:p>
            <w:pPr>
              <w:pStyle w:val="Normal"/>
              <w:spacing w:before="60" w:after="60"/>
              <w:jc w:val="center"/>
              <w:rPr>
                <w:lang w:val="en-AU"/>
              </w:rPr>
            </w:pPr>
            <w:r>
              <w:rPr>
                <w:lang w:val="en-AU"/>
              </w:rPr>
              <w:t>-5,37</w:t>
            </w:r>
          </w:p>
        </w:tc>
      </w:tr>
      <w:tr>
        <w:trPr>
          <w:trHeight w:val="286" w:hRule="atLeast"/>
          <w:cantSplit w:val="true"/>
        </w:trPr>
        <w:tc>
          <w:tcPr>
            <w:tcW w:w="1834" w:type="dxa"/>
            <w:tcBorders>
              <w:top w:val="single" w:sz="4" w:space="0" w:color="000000"/>
              <w:left w:val="single" w:sz="12" w:space="0" w:color="000000"/>
              <w:bottom w:val="single" w:sz="12" w:space="0" w:color="000000"/>
              <w:right w:val="single" w:sz="12" w:space="0" w:color="000000"/>
            </w:tcBorders>
            <w:shd w:fill="C0C0C0" w:val="clear"/>
          </w:tcPr>
          <w:p>
            <w:pPr>
              <w:pStyle w:val="Normal"/>
              <w:spacing w:before="0" w:after="180"/>
              <w:rPr>
                <w:b/>
                <w:b/>
                <w:sz w:val="24"/>
              </w:rPr>
            </w:pPr>
            <w:r>
              <w:rPr>
                <w:b/>
                <w:sz w:val="24"/>
              </w:rPr>
              <w:t>Babble noise</w:t>
            </w:r>
          </w:p>
        </w:tc>
        <w:tc>
          <w:tcPr>
            <w:tcW w:w="851" w:type="dxa"/>
            <w:tcBorders>
              <w:top w:val="single" w:sz="6" w:space="0" w:color="000000"/>
              <w:bottom w:val="single" w:sz="12" w:space="0" w:color="000000"/>
              <w:right w:val="single" w:sz="4" w:space="0" w:color="000000"/>
            </w:tcBorders>
            <w:shd w:fill="C0C0C0" w:val="clear"/>
          </w:tcPr>
          <w:p>
            <w:pPr>
              <w:pStyle w:val="Normal"/>
              <w:spacing w:before="60" w:after="60"/>
              <w:jc w:val="center"/>
              <w:rPr>
                <w:lang w:val="en-US"/>
              </w:rPr>
            </w:pPr>
            <w:r>
              <w:rPr>
                <w:lang w:val="en-US"/>
              </w:rPr>
              <w:t>-3,70</w:t>
            </w:r>
          </w:p>
        </w:tc>
        <w:tc>
          <w:tcPr>
            <w:tcW w:w="850" w:type="dxa"/>
            <w:tcBorders>
              <w:top w:val="single" w:sz="6" w:space="0" w:color="000000"/>
              <w:bottom w:val="single" w:sz="12" w:space="0" w:color="000000"/>
            </w:tcBorders>
            <w:shd w:fill="C0C0C0" w:val="clear"/>
          </w:tcPr>
          <w:p>
            <w:pPr>
              <w:pStyle w:val="Normal"/>
              <w:spacing w:before="60" w:after="60"/>
              <w:jc w:val="center"/>
              <w:rPr>
                <w:lang w:val="en-US"/>
              </w:rPr>
            </w:pPr>
            <w:r>
              <w:rPr>
                <w:lang w:val="en-US"/>
              </w:rPr>
              <w:t>-0,47</w:t>
            </w:r>
          </w:p>
        </w:tc>
        <w:tc>
          <w:tcPr>
            <w:tcW w:w="851" w:type="dxa"/>
            <w:tcBorders>
              <w:top w:val="single" w:sz="6" w:space="0" w:color="000000"/>
              <w:left w:val="single" w:sz="4" w:space="0" w:color="000000"/>
              <w:bottom w:val="single" w:sz="12" w:space="0" w:color="000000"/>
              <w:right w:val="single" w:sz="4" w:space="0" w:color="000000"/>
            </w:tcBorders>
            <w:shd w:fill="C0C0C0" w:val="clear"/>
          </w:tcPr>
          <w:p>
            <w:pPr>
              <w:pStyle w:val="Normal"/>
              <w:spacing w:before="60" w:after="60"/>
              <w:jc w:val="center"/>
              <w:rPr>
                <w:lang w:val="en-US"/>
              </w:rPr>
            </w:pPr>
            <w:r>
              <w:rPr>
                <w:lang w:val="en-US"/>
              </w:rPr>
              <w:t>-0,98</w:t>
            </w:r>
          </w:p>
        </w:tc>
        <w:tc>
          <w:tcPr>
            <w:tcW w:w="850" w:type="dxa"/>
            <w:tcBorders>
              <w:top w:val="single" w:sz="6" w:space="0" w:color="000000"/>
              <w:bottom w:val="single" w:sz="12" w:space="0" w:color="000000"/>
            </w:tcBorders>
            <w:shd w:fill="C0C0C0" w:val="clear"/>
          </w:tcPr>
          <w:p>
            <w:pPr>
              <w:pStyle w:val="Normal"/>
              <w:spacing w:before="60" w:after="60"/>
              <w:jc w:val="center"/>
              <w:rPr>
                <w:lang w:val="en-US"/>
              </w:rPr>
            </w:pPr>
            <w:r>
              <w:rPr>
                <w:lang w:val="en-US"/>
              </w:rPr>
              <w:t>-2,42</w:t>
            </w:r>
          </w:p>
        </w:tc>
        <w:tc>
          <w:tcPr>
            <w:tcW w:w="851" w:type="dxa"/>
            <w:tcBorders>
              <w:top w:val="single" w:sz="6" w:space="0" w:color="000000"/>
              <w:left w:val="single" w:sz="4" w:space="0" w:color="000000"/>
              <w:bottom w:val="single" w:sz="12" w:space="0" w:color="000000"/>
              <w:right w:val="single" w:sz="4" w:space="0" w:color="000000"/>
            </w:tcBorders>
            <w:shd w:fill="C0C0C0" w:val="clear"/>
          </w:tcPr>
          <w:p>
            <w:pPr>
              <w:pStyle w:val="Normal"/>
              <w:spacing w:before="60" w:after="60"/>
              <w:jc w:val="center"/>
              <w:rPr>
                <w:lang w:val="en-US"/>
              </w:rPr>
            </w:pPr>
            <w:r>
              <w:rPr>
                <w:lang w:val="en-US"/>
              </w:rPr>
              <w:t>-0,81</w:t>
            </w:r>
          </w:p>
        </w:tc>
        <w:tc>
          <w:tcPr>
            <w:tcW w:w="850" w:type="dxa"/>
            <w:tcBorders>
              <w:top w:val="single" w:sz="6" w:space="0" w:color="000000"/>
              <w:bottom w:val="single" w:sz="12" w:space="0" w:color="000000"/>
              <w:right w:val="single" w:sz="12" w:space="0" w:color="000000"/>
            </w:tcBorders>
            <w:shd w:fill="C0C0C0" w:val="clear"/>
          </w:tcPr>
          <w:p>
            <w:pPr>
              <w:pStyle w:val="Normal"/>
              <w:spacing w:before="60" w:after="60"/>
              <w:jc w:val="center"/>
              <w:rPr>
                <w:lang w:val="en-US"/>
              </w:rPr>
            </w:pPr>
            <w:r>
              <w:rPr>
                <w:lang w:val="en-US"/>
              </w:rPr>
              <w:t>-0,78</w:t>
            </w:r>
          </w:p>
        </w:tc>
      </w:tr>
    </w:tbl>
    <w:p>
      <w:pPr>
        <w:pStyle w:val="FP"/>
        <w:rPr/>
      </w:pPr>
      <w:r>
        <w:rPr/>
      </w:r>
    </w:p>
    <w:p>
      <w:pPr>
        <w:pStyle w:val="Heading1"/>
        <w:ind w:left="1134" w:hanging="1134"/>
        <w:rPr/>
      </w:pPr>
      <w:bookmarkStart w:id="59" w:name="__RefHeading___Toc517453707"/>
      <w:bookmarkEnd w:id="59"/>
      <w:r>
        <w:rPr/>
        <w:t>11</w:t>
        <w:tab/>
        <w:t>Feasibility Study: Downlink Noise Suppression for AMR</w:t>
      </w:r>
    </w:p>
    <w:p>
      <w:pPr>
        <w:pStyle w:val="Normal"/>
        <w:jc w:val="both"/>
        <w:rPr/>
      </w:pPr>
      <w:r>
        <w:rPr/>
        <w:t xml:space="preserve">During the selection testing of the NS candidates, conditions including the noise suppression algorithm in the downlink path were tested. The aim was to assess the feasibility of putting the noise suppression algorithm in the network on the downlink path. Because the selection process was focused on the uplink, those conditions were not taken into account in the selection results. However, results are available and are noted here. </w:t>
      </w:r>
    </w:p>
    <w:p>
      <w:pPr>
        <w:pStyle w:val="Normal"/>
        <w:jc w:val="both"/>
        <w:rPr/>
      </w:pPr>
      <w:r>
        <w:rPr/>
        <w:t xml:space="preserve">It was decided not to test the downlink path in isolation to avoid doubling the amount of testing required. Moreover, to perform a fair comparison, no different tuning of algorithm behaviour was allowed between the downlink and the uplink noise suppression algorithms. </w:t>
      </w:r>
    </w:p>
    <w:p>
      <w:pPr>
        <w:pStyle w:val="Normal"/>
        <w:jc w:val="both"/>
        <w:rPr/>
      </w:pPr>
      <w:r>
        <w:rPr/>
        <w:t>The following table records the number of failures for each candidate in the conditions including noise suppression in the downlink (i.e. self-tandeming of the noise suppression algorithm). In total there were 26 conditions including noise suppression in the downlink.</w:t>
      </w:r>
    </w:p>
    <w:p>
      <w:pPr>
        <w:pStyle w:val="TH"/>
        <w:rPr/>
      </w:pPr>
      <w:r>
        <w:rPr/>
        <w:t>Table 11.1: Failures per candidate for conditions including noise suppression in the downlink using the Minimum Performance Requirements</w:t>
      </w:r>
    </w:p>
    <w:tbl>
      <w:tblPr>
        <w:tblW w:w="8221" w:type="dxa"/>
        <w:jc w:val="left"/>
        <w:tblInd w:w="411" w:type="dxa"/>
        <w:tblLayout w:type="fixed"/>
        <w:tblCellMar>
          <w:top w:w="0" w:type="dxa"/>
          <w:left w:w="30" w:type="dxa"/>
          <w:bottom w:w="0" w:type="dxa"/>
          <w:right w:w="30" w:type="dxa"/>
        </w:tblCellMar>
      </w:tblPr>
      <w:tblGrid>
        <w:gridCol w:w="3118"/>
        <w:gridCol w:w="851"/>
        <w:gridCol w:w="850"/>
        <w:gridCol w:w="851"/>
        <w:gridCol w:w="850"/>
        <w:gridCol w:w="851"/>
        <w:gridCol w:w="850"/>
      </w:tblGrid>
      <w:tr>
        <w:trPr>
          <w:trHeight w:val="298" w:hRule="atLeast"/>
          <w:cantSplit w:val="true"/>
        </w:trPr>
        <w:tc>
          <w:tcPr>
            <w:tcW w:w="3118" w:type="dxa"/>
            <w:vMerge w:val="restart"/>
            <w:tcBorders>
              <w:top w:val="single" w:sz="12" w:space="0" w:color="000000"/>
              <w:left w:val="single" w:sz="12" w:space="0" w:color="000000"/>
              <w:bottom w:val="single" w:sz="12" w:space="0" w:color="000000"/>
              <w:right w:val="single" w:sz="12" w:space="0" w:color="000000"/>
            </w:tcBorders>
            <w:shd w:fill="C0C0C0" w:val="clear"/>
          </w:tcPr>
          <w:p>
            <w:pPr>
              <w:pStyle w:val="Normal"/>
              <w:spacing w:before="60" w:after="60"/>
              <w:rPr/>
            </w:pPr>
            <w:r>
              <w:rPr>
                <w:b/>
              </w:rPr>
              <w:t>Simple Failures (noise suppression in the downlink)</w:t>
            </w:r>
          </w:p>
        </w:tc>
        <w:tc>
          <w:tcPr>
            <w:tcW w:w="851" w:type="dxa"/>
            <w:tcBorders>
              <w:top w:val="single" w:sz="12" w:space="0" w:color="000000"/>
              <w:bottom w:val="single" w:sz="4" w:space="0" w:color="000000"/>
            </w:tcBorders>
            <w:shd w:fill="C0C0C0" w:val="clear"/>
          </w:tcPr>
          <w:p>
            <w:pPr>
              <w:pStyle w:val="Normal"/>
              <w:spacing w:before="60" w:after="60"/>
              <w:jc w:val="center"/>
              <w:rPr>
                <w:color w:val="000000"/>
                <w:lang w:val="fr-FR"/>
              </w:rPr>
            </w:pPr>
            <w:r>
              <w:rPr>
                <w:color w:val="000000"/>
                <w:lang w:val="fr-FR"/>
              </w:rPr>
              <w:t>5</w:t>
            </w:r>
          </w:p>
        </w:tc>
        <w:tc>
          <w:tcPr>
            <w:tcW w:w="850" w:type="dxa"/>
            <w:tcBorders>
              <w:top w:val="single" w:sz="12" w:space="0" w:color="000000"/>
              <w:bottom w:val="single" w:sz="4" w:space="0" w:color="000000"/>
              <w:right w:val="single" w:sz="4" w:space="0" w:color="000000"/>
            </w:tcBorders>
            <w:shd w:fill="C0C0C0" w:val="clear"/>
          </w:tcPr>
          <w:p>
            <w:pPr>
              <w:pStyle w:val="Normal"/>
              <w:spacing w:before="60" w:after="60"/>
              <w:jc w:val="center"/>
              <w:rPr>
                <w:color w:val="000000"/>
                <w:lang w:val="fr-FR"/>
              </w:rPr>
            </w:pPr>
            <w:r>
              <w:rPr>
                <w:color w:val="000000"/>
                <w:lang w:val="fr-FR"/>
              </w:rPr>
              <w:t>5</w:t>
            </w:r>
          </w:p>
        </w:tc>
        <w:tc>
          <w:tcPr>
            <w:tcW w:w="851" w:type="dxa"/>
            <w:tcBorders>
              <w:top w:val="single" w:sz="12" w:space="0" w:color="000000"/>
              <w:bottom w:val="single" w:sz="6" w:space="0" w:color="000000"/>
            </w:tcBorders>
            <w:shd w:fill="C0C0C0" w:val="clear"/>
          </w:tcPr>
          <w:p>
            <w:pPr>
              <w:pStyle w:val="Normal"/>
              <w:spacing w:before="60" w:after="60"/>
              <w:jc w:val="center"/>
              <w:rPr>
                <w:color w:val="000000"/>
                <w:lang w:val="fr-FR"/>
              </w:rPr>
            </w:pPr>
            <w:r>
              <w:rPr>
                <w:color w:val="000000"/>
                <w:lang w:val="fr-FR"/>
              </w:rPr>
              <w:t>10</w:t>
            </w:r>
          </w:p>
        </w:tc>
        <w:tc>
          <w:tcPr>
            <w:tcW w:w="850" w:type="dxa"/>
            <w:tcBorders>
              <w:top w:val="single" w:sz="12" w:space="0" w:color="000000"/>
              <w:bottom w:val="single" w:sz="6" w:space="0" w:color="000000"/>
              <w:right w:val="single" w:sz="4" w:space="0" w:color="000000"/>
            </w:tcBorders>
            <w:shd w:fill="C0C0C0" w:val="clear"/>
          </w:tcPr>
          <w:p>
            <w:pPr>
              <w:pStyle w:val="Normal"/>
              <w:spacing w:before="60" w:after="60"/>
              <w:jc w:val="center"/>
              <w:rPr>
                <w:color w:val="000000"/>
                <w:lang w:val="fr-FR"/>
              </w:rPr>
            </w:pPr>
            <w:r>
              <w:rPr>
                <w:color w:val="000000"/>
                <w:lang w:val="fr-FR"/>
              </w:rPr>
              <w:t>10</w:t>
            </w:r>
          </w:p>
        </w:tc>
        <w:tc>
          <w:tcPr>
            <w:tcW w:w="851" w:type="dxa"/>
            <w:tcBorders>
              <w:top w:val="single" w:sz="12" w:space="0" w:color="000000"/>
              <w:right w:val="single" w:sz="6" w:space="0" w:color="000000"/>
            </w:tcBorders>
            <w:shd w:fill="C0C0C0" w:val="clear"/>
          </w:tcPr>
          <w:p>
            <w:pPr>
              <w:pStyle w:val="Normal"/>
              <w:spacing w:before="60" w:after="60"/>
              <w:jc w:val="center"/>
              <w:rPr>
                <w:color w:val="000000"/>
                <w:lang w:val="fr-FR"/>
              </w:rPr>
            </w:pPr>
            <w:r>
              <w:rPr>
                <w:color w:val="000000"/>
                <w:lang w:val="fr-FR"/>
              </w:rPr>
              <w:t>12</w:t>
            </w:r>
          </w:p>
        </w:tc>
        <w:tc>
          <w:tcPr>
            <w:tcW w:w="850" w:type="dxa"/>
            <w:tcBorders>
              <w:top w:val="single" w:sz="12" w:space="0" w:color="000000"/>
              <w:left w:val="single" w:sz="6" w:space="0" w:color="000000"/>
              <w:right w:val="single" w:sz="12" w:space="0" w:color="000000"/>
            </w:tcBorders>
            <w:shd w:fill="C0C0C0" w:val="clear"/>
          </w:tcPr>
          <w:p>
            <w:pPr>
              <w:pStyle w:val="Normal"/>
              <w:spacing w:before="60" w:after="60"/>
              <w:jc w:val="center"/>
              <w:rPr>
                <w:color w:val="000000"/>
                <w:lang w:val="fr-FR"/>
              </w:rPr>
            </w:pPr>
            <w:r>
              <w:rPr>
                <w:color w:val="000000"/>
                <w:lang w:val="fr-FR"/>
              </w:rPr>
              <w:t>14</w:t>
            </w:r>
          </w:p>
        </w:tc>
      </w:tr>
      <w:tr>
        <w:trPr>
          <w:trHeight w:val="286" w:hRule="atLeast"/>
          <w:cantSplit w:val="true"/>
        </w:trPr>
        <w:tc>
          <w:tcPr>
            <w:tcW w:w="3118" w:type="dxa"/>
            <w:vMerge w:val="continue"/>
            <w:tcBorders>
              <w:top w:val="single" w:sz="12" w:space="0" w:color="000000"/>
              <w:left w:val="single" w:sz="12" w:space="0" w:color="000000"/>
              <w:bottom w:val="single" w:sz="12" w:space="0" w:color="000000"/>
              <w:right w:val="single" w:sz="12" w:space="0" w:color="000000"/>
            </w:tcBorders>
            <w:shd w:fill="C0C0C0" w:val="clear"/>
          </w:tcPr>
          <w:p>
            <w:pPr>
              <w:pStyle w:val="Normal"/>
              <w:snapToGrid w:val="false"/>
              <w:spacing w:before="60" w:after="60"/>
              <w:jc w:val="right"/>
              <w:rPr>
                <w:color w:val="000000"/>
                <w:lang w:val="fr-FR"/>
              </w:rPr>
            </w:pPr>
            <w:r>
              <w:rPr>
                <w:color w:val="000000"/>
                <w:lang w:val="fr-FR"/>
              </w:rPr>
            </w:r>
          </w:p>
        </w:tc>
        <w:tc>
          <w:tcPr>
            <w:tcW w:w="851" w:type="dxa"/>
            <w:tcBorders>
              <w:top w:val="single" w:sz="4" w:space="0" w:color="000000"/>
            </w:tcBorders>
            <w:shd w:fill="C0C0C0" w:val="clear"/>
          </w:tcPr>
          <w:p>
            <w:pPr>
              <w:pStyle w:val="Normal"/>
              <w:spacing w:before="60" w:after="60"/>
              <w:jc w:val="center"/>
              <w:rPr>
                <w:b/>
                <w:b/>
                <w:color w:val="000000"/>
                <w:lang w:val="fr-FR"/>
              </w:rPr>
            </w:pPr>
            <w:r>
              <w:rPr>
                <w:b/>
                <w:color w:val="000000"/>
                <w:lang w:val="fr-FR"/>
              </w:rPr>
              <w:t>1. NS3</w:t>
            </w:r>
          </w:p>
        </w:tc>
        <w:tc>
          <w:tcPr>
            <w:tcW w:w="850" w:type="dxa"/>
            <w:tcBorders>
              <w:top w:val="single" w:sz="4" w:space="0" w:color="000000"/>
              <w:right w:val="single" w:sz="4" w:space="0" w:color="000000"/>
            </w:tcBorders>
            <w:shd w:fill="C0C0C0" w:val="clear"/>
          </w:tcPr>
          <w:p>
            <w:pPr>
              <w:pStyle w:val="Normal"/>
              <w:spacing w:before="60" w:after="60"/>
              <w:jc w:val="center"/>
              <w:rPr>
                <w:b/>
                <w:b/>
                <w:color w:val="000000"/>
                <w:lang w:val="fr-FR"/>
              </w:rPr>
            </w:pPr>
            <w:r>
              <w:rPr>
                <w:b/>
                <w:color w:val="000000"/>
                <w:lang w:val="fr-FR"/>
              </w:rPr>
              <w:t>1. NS5</w:t>
            </w:r>
          </w:p>
        </w:tc>
        <w:tc>
          <w:tcPr>
            <w:tcW w:w="851" w:type="dxa"/>
            <w:tcBorders>
              <w:top w:val="single" w:sz="6" w:space="0" w:color="000000"/>
            </w:tcBorders>
            <w:shd w:fill="C0C0C0" w:val="clear"/>
          </w:tcPr>
          <w:p>
            <w:pPr>
              <w:pStyle w:val="Normal"/>
              <w:spacing w:before="60" w:after="60"/>
              <w:jc w:val="center"/>
              <w:rPr>
                <w:b/>
                <w:b/>
                <w:color w:val="000000"/>
                <w:lang w:val="fr-FR"/>
              </w:rPr>
            </w:pPr>
            <w:r>
              <w:rPr>
                <w:b/>
                <w:color w:val="000000"/>
                <w:lang w:val="fr-FR"/>
              </w:rPr>
              <w:t>3. NS1</w:t>
            </w:r>
          </w:p>
        </w:tc>
        <w:tc>
          <w:tcPr>
            <w:tcW w:w="850" w:type="dxa"/>
            <w:tcBorders>
              <w:top w:val="single" w:sz="6" w:space="0" w:color="000000"/>
              <w:right w:val="single" w:sz="4" w:space="0" w:color="000000"/>
            </w:tcBorders>
            <w:shd w:fill="C0C0C0" w:val="clear"/>
          </w:tcPr>
          <w:p>
            <w:pPr>
              <w:pStyle w:val="Normal"/>
              <w:spacing w:before="60" w:after="60"/>
              <w:jc w:val="center"/>
              <w:rPr>
                <w:b/>
                <w:b/>
                <w:color w:val="000000"/>
                <w:lang w:val="fr-FR"/>
              </w:rPr>
            </w:pPr>
            <w:r>
              <w:rPr>
                <w:b/>
                <w:color w:val="000000"/>
                <w:lang w:val="fr-FR"/>
              </w:rPr>
              <w:t>3. NS6</w:t>
            </w:r>
          </w:p>
        </w:tc>
        <w:tc>
          <w:tcPr>
            <w:tcW w:w="851" w:type="dxa"/>
            <w:tcBorders>
              <w:top w:val="single" w:sz="6" w:space="0" w:color="000000"/>
              <w:right w:val="single" w:sz="6" w:space="0" w:color="000000"/>
            </w:tcBorders>
            <w:shd w:fill="C0C0C0" w:val="clear"/>
          </w:tcPr>
          <w:p>
            <w:pPr>
              <w:pStyle w:val="Normal"/>
              <w:spacing w:before="60" w:after="60"/>
              <w:jc w:val="center"/>
              <w:rPr>
                <w:b/>
                <w:b/>
                <w:color w:val="000000"/>
                <w:lang w:val="fr-FR"/>
              </w:rPr>
            </w:pPr>
            <w:r>
              <w:rPr>
                <w:b/>
                <w:color w:val="000000"/>
                <w:lang w:val="fr-FR"/>
              </w:rPr>
              <w:t>5. NS4</w:t>
            </w:r>
          </w:p>
        </w:tc>
        <w:tc>
          <w:tcPr>
            <w:tcW w:w="850" w:type="dxa"/>
            <w:tcBorders>
              <w:top w:val="single" w:sz="6" w:space="0" w:color="000000"/>
              <w:left w:val="single" w:sz="6" w:space="0" w:color="000000"/>
              <w:right w:val="single" w:sz="12" w:space="0" w:color="000000"/>
            </w:tcBorders>
            <w:shd w:fill="C0C0C0" w:val="clear"/>
          </w:tcPr>
          <w:p>
            <w:pPr>
              <w:pStyle w:val="Normal"/>
              <w:spacing w:before="60" w:after="60"/>
              <w:jc w:val="center"/>
              <w:rPr>
                <w:b/>
                <w:b/>
                <w:color w:val="000000"/>
                <w:lang w:val="fr-FR"/>
              </w:rPr>
            </w:pPr>
            <w:r>
              <w:rPr>
                <w:b/>
                <w:color w:val="000000"/>
                <w:lang w:val="fr-FR"/>
              </w:rPr>
              <w:t>6. NS2</w:t>
            </w:r>
          </w:p>
        </w:tc>
      </w:tr>
      <w:tr>
        <w:trPr>
          <w:trHeight w:val="312" w:hRule="atLeast"/>
          <w:cantSplit w:val="true"/>
        </w:trPr>
        <w:tc>
          <w:tcPr>
            <w:tcW w:w="3118" w:type="dxa"/>
            <w:vMerge w:val="restart"/>
            <w:tcBorders>
              <w:top w:val="single" w:sz="12" w:space="0" w:color="000000"/>
              <w:left w:val="single" w:sz="12" w:space="0" w:color="000000"/>
              <w:bottom w:val="single" w:sz="12" w:space="0" w:color="000000"/>
              <w:right w:val="single" w:sz="12" w:space="0" w:color="000000"/>
            </w:tcBorders>
            <w:shd w:fill="C0C0C0" w:val="clear"/>
          </w:tcPr>
          <w:p>
            <w:pPr>
              <w:pStyle w:val="Normal"/>
              <w:spacing w:before="60" w:after="60"/>
              <w:rPr>
                <w:b/>
                <w:b/>
              </w:rPr>
            </w:pPr>
            <w:r>
              <w:rPr>
                <w:b/>
              </w:rPr>
              <w:t>Systematic Failures (noise suppression in the downlink)</w:t>
            </w:r>
          </w:p>
        </w:tc>
        <w:tc>
          <w:tcPr>
            <w:tcW w:w="851" w:type="dxa"/>
            <w:tcBorders>
              <w:top w:val="single" w:sz="12" w:space="0" w:color="000000"/>
              <w:bottom w:val="single" w:sz="6" w:space="0" w:color="000000"/>
            </w:tcBorders>
            <w:shd w:fill="C0C0C0" w:val="clear"/>
          </w:tcPr>
          <w:p>
            <w:pPr>
              <w:pStyle w:val="Normal"/>
              <w:spacing w:before="60" w:after="60"/>
              <w:jc w:val="center"/>
              <w:rPr>
                <w:color w:val="000000"/>
                <w:lang w:val="fr-FR"/>
              </w:rPr>
            </w:pPr>
            <w:r>
              <w:rPr>
                <w:color w:val="000000"/>
                <w:lang w:val="fr-FR"/>
              </w:rPr>
              <w:t>0</w:t>
            </w:r>
          </w:p>
        </w:tc>
        <w:tc>
          <w:tcPr>
            <w:tcW w:w="850" w:type="dxa"/>
            <w:tcBorders>
              <w:top w:val="single" w:sz="12" w:space="0" w:color="000000"/>
              <w:bottom w:val="single" w:sz="6" w:space="0" w:color="000000"/>
              <w:right w:val="single" w:sz="4" w:space="0" w:color="000000"/>
            </w:tcBorders>
            <w:shd w:fill="C0C0C0" w:val="clear"/>
          </w:tcPr>
          <w:p>
            <w:pPr>
              <w:pStyle w:val="Normal"/>
              <w:spacing w:before="60" w:after="60"/>
              <w:jc w:val="center"/>
              <w:rPr>
                <w:color w:val="000000"/>
                <w:lang w:val="fr-FR"/>
              </w:rPr>
            </w:pPr>
            <w:r>
              <w:rPr>
                <w:color w:val="000000"/>
                <w:lang w:val="fr-FR"/>
              </w:rPr>
              <w:t>0</w:t>
            </w:r>
          </w:p>
        </w:tc>
        <w:tc>
          <w:tcPr>
            <w:tcW w:w="851" w:type="dxa"/>
            <w:tcBorders>
              <w:top w:val="single" w:sz="12" w:space="0" w:color="000000"/>
            </w:tcBorders>
            <w:shd w:fill="C0C0C0" w:val="clear"/>
          </w:tcPr>
          <w:p>
            <w:pPr>
              <w:pStyle w:val="Normal"/>
              <w:spacing w:before="60" w:after="60"/>
              <w:jc w:val="center"/>
              <w:rPr>
                <w:color w:val="000000"/>
                <w:lang w:val="fr-FR"/>
              </w:rPr>
            </w:pPr>
            <w:r>
              <w:rPr>
                <w:color w:val="000000"/>
                <w:lang w:val="fr-FR"/>
              </w:rPr>
              <w:t>3</w:t>
            </w:r>
          </w:p>
        </w:tc>
        <w:tc>
          <w:tcPr>
            <w:tcW w:w="850" w:type="dxa"/>
            <w:tcBorders>
              <w:top w:val="single" w:sz="12" w:space="0" w:color="000000"/>
            </w:tcBorders>
            <w:shd w:fill="C0C0C0" w:val="clear"/>
          </w:tcPr>
          <w:p>
            <w:pPr>
              <w:pStyle w:val="Normal"/>
              <w:spacing w:before="60" w:after="60"/>
              <w:jc w:val="center"/>
              <w:rPr>
                <w:color w:val="000000"/>
                <w:lang w:val="fr-FR"/>
              </w:rPr>
            </w:pPr>
            <w:r>
              <w:rPr>
                <w:color w:val="000000"/>
                <w:lang w:val="fr-FR"/>
              </w:rPr>
              <w:t>3</w:t>
            </w:r>
          </w:p>
        </w:tc>
        <w:tc>
          <w:tcPr>
            <w:tcW w:w="851" w:type="dxa"/>
            <w:tcBorders>
              <w:top w:val="single" w:sz="12" w:space="0" w:color="000000"/>
              <w:left w:val="single" w:sz="4" w:space="0" w:color="000000"/>
              <w:bottom w:val="single" w:sz="6" w:space="0" w:color="000000"/>
              <w:right w:val="single" w:sz="4" w:space="0" w:color="000000"/>
            </w:tcBorders>
            <w:shd w:fill="C0C0C0" w:val="clear"/>
          </w:tcPr>
          <w:p>
            <w:pPr>
              <w:pStyle w:val="Normal"/>
              <w:spacing w:before="60" w:after="60"/>
              <w:jc w:val="center"/>
              <w:rPr>
                <w:color w:val="000000"/>
                <w:lang w:val="fr-FR"/>
              </w:rPr>
            </w:pPr>
            <w:r>
              <w:rPr>
                <w:color w:val="000000"/>
                <w:lang w:val="fr-FR"/>
              </w:rPr>
              <w:t>4</w:t>
            </w:r>
          </w:p>
        </w:tc>
        <w:tc>
          <w:tcPr>
            <w:tcW w:w="850" w:type="dxa"/>
            <w:tcBorders>
              <w:top w:val="single" w:sz="12" w:space="0" w:color="000000"/>
              <w:right w:val="single" w:sz="12" w:space="0" w:color="000000"/>
            </w:tcBorders>
            <w:shd w:fill="C0C0C0" w:val="clear"/>
          </w:tcPr>
          <w:p>
            <w:pPr>
              <w:pStyle w:val="Normal"/>
              <w:spacing w:before="60" w:after="60"/>
              <w:jc w:val="center"/>
              <w:rPr>
                <w:color w:val="000000"/>
                <w:lang w:val="fr-FR"/>
              </w:rPr>
            </w:pPr>
            <w:r>
              <w:rPr>
                <w:color w:val="000000"/>
                <w:lang w:val="fr-FR"/>
              </w:rPr>
              <w:t>5</w:t>
            </w:r>
          </w:p>
        </w:tc>
      </w:tr>
      <w:tr>
        <w:trPr>
          <w:trHeight w:val="286" w:hRule="atLeast"/>
          <w:cantSplit w:val="true"/>
        </w:trPr>
        <w:tc>
          <w:tcPr>
            <w:tcW w:w="3118" w:type="dxa"/>
            <w:vMerge w:val="continue"/>
            <w:tcBorders>
              <w:top w:val="single" w:sz="12" w:space="0" w:color="000000"/>
              <w:left w:val="single" w:sz="12" w:space="0" w:color="000000"/>
              <w:bottom w:val="single" w:sz="12" w:space="0" w:color="000000"/>
              <w:right w:val="single" w:sz="12" w:space="0" w:color="000000"/>
            </w:tcBorders>
            <w:shd w:fill="C0C0C0" w:val="clear"/>
          </w:tcPr>
          <w:p>
            <w:pPr>
              <w:pStyle w:val="Normal"/>
              <w:snapToGrid w:val="false"/>
              <w:spacing w:before="60" w:after="60"/>
              <w:jc w:val="right"/>
              <w:rPr>
                <w:color w:val="000000"/>
                <w:lang w:val="fr-FR"/>
              </w:rPr>
            </w:pPr>
            <w:r>
              <w:rPr>
                <w:color w:val="000000"/>
                <w:lang w:val="fr-FR"/>
              </w:rPr>
            </w:r>
          </w:p>
        </w:tc>
        <w:tc>
          <w:tcPr>
            <w:tcW w:w="851" w:type="dxa"/>
            <w:tcBorders>
              <w:top w:val="single" w:sz="6" w:space="0" w:color="000000"/>
              <w:bottom w:val="single" w:sz="12" w:space="0" w:color="000000"/>
            </w:tcBorders>
            <w:shd w:fill="C0C0C0" w:val="clear"/>
          </w:tcPr>
          <w:p>
            <w:pPr>
              <w:pStyle w:val="Normal"/>
              <w:spacing w:before="60" w:after="60"/>
              <w:jc w:val="center"/>
              <w:rPr>
                <w:b/>
                <w:b/>
                <w:color w:val="000000"/>
                <w:lang w:val="fr-FR"/>
              </w:rPr>
            </w:pPr>
            <w:r>
              <w:rPr>
                <w:b/>
                <w:color w:val="000000"/>
                <w:lang w:val="fr-FR"/>
              </w:rPr>
              <w:t>1. NS3</w:t>
            </w:r>
          </w:p>
        </w:tc>
        <w:tc>
          <w:tcPr>
            <w:tcW w:w="850" w:type="dxa"/>
            <w:tcBorders>
              <w:top w:val="single" w:sz="6" w:space="0" w:color="000000"/>
              <w:bottom w:val="single" w:sz="12" w:space="0" w:color="000000"/>
              <w:right w:val="single" w:sz="4" w:space="0" w:color="000000"/>
            </w:tcBorders>
            <w:shd w:fill="C0C0C0" w:val="clear"/>
          </w:tcPr>
          <w:p>
            <w:pPr>
              <w:pStyle w:val="Normal"/>
              <w:spacing w:before="60" w:after="60"/>
              <w:jc w:val="center"/>
              <w:rPr>
                <w:b/>
                <w:b/>
                <w:color w:val="000000"/>
                <w:lang w:val="fr-FR"/>
              </w:rPr>
            </w:pPr>
            <w:r>
              <w:rPr>
                <w:b/>
                <w:color w:val="000000"/>
                <w:lang w:val="fr-FR"/>
              </w:rPr>
              <w:t>1. NS5</w:t>
            </w:r>
          </w:p>
        </w:tc>
        <w:tc>
          <w:tcPr>
            <w:tcW w:w="851" w:type="dxa"/>
            <w:tcBorders>
              <w:top w:val="single" w:sz="6" w:space="0" w:color="000000"/>
              <w:bottom w:val="single" w:sz="12" w:space="0" w:color="000000"/>
            </w:tcBorders>
            <w:shd w:fill="C0C0C0" w:val="clear"/>
          </w:tcPr>
          <w:p>
            <w:pPr>
              <w:pStyle w:val="Normal"/>
              <w:spacing w:before="60" w:after="60"/>
              <w:jc w:val="center"/>
              <w:rPr>
                <w:b/>
                <w:b/>
                <w:color w:val="000000"/>
                <w:lang w:val="fr-FR"/>
              </w:rPr>
            </w:pPr>
            <w:r>
              <w:rPr>
                <w:b/>
                <w:color w:val="000000"/>
                <w:lang w:val="fr-FR"/>
              </w:rPr>
              <w:t>3. NS1</w:t>
            </w:r>
          </w:p>
        </w:tc>
        <w:tc>
          <w:tcPr>
            <w:tcW w:w="850" w:type="dxa"/>
            <w:tcBorders>
              <w:top w:val="single" w:sz="6" w:space="0" w:color="000000"/>
              <w:bottom w:val="single" w:sz="12" w:space="0" w:color="000000"/>
            </w:tcBorders>
            <w:shd w:fill="C0C0C0" w:val="clear"/>
          </w:tcPr>
          <w:p>
            <w:pPr>
              <w:pStyle w:val="Normal"/>
              <w:spacing w:before="60" w:after="60"/>
              <w:jc w:val="center"/>
              <w:rPr>
                <w:b/>
                <w:b/>
                <w:color w:val="000000"/>
                <w:lang w:val="fr-FR"/>
              </w:rPr>
            </w:pPr>
            <w:r>
              <w:rPr>
                <w:b/>
                <w:color w:val="000000"/>
                <w:lang w:val="fr-FR"/>
              </w:rPr>
              <w:t>3. NS4</w:t>
            </w:r>
          </w:p>
        </w:tc>
        <w:tc>
          <w:tcPr>
            <w:tcW w:w="851" w:type="dxa"/>
            <w:tcBorders>
              <w:top w:val="single" w:sz="6" w:space="0" w:color="000000"/>
              <w:left w:val="single" w:sz="4" w:space="0" w:color="000000"/>
              <w:bottom w:val="single" w:sz="12" w:space="0" w:color="000000"/>
              <w:right w:val="single" w:sz="4" w:space="0" w:color="000000"/>
            </w:tcBorders>
            <w:shd w:fill="C0C0C0" w:val="clear"/>
          </w:tcPr>
          <w:p>
            <w:pPr>
              <w:pStyle w:val="Normal"/>
              <w:spacing w:before="60" w:after="60"/>
              <w:jc w:val="center"/>
              <w:rPr>
                <w:b/>
                <w:b/>
                <w:color w:val="000000"/>
                <w:lang w:val="fr-FR"/>
              </w:rPr>
            </w:pPr>
            <w:r>
              <w:rPr>
                <w:b/>
                <w:color w:val="000000"/>
                <w:lang w:val="fr-FR"/>
              </w:rPr>
              <w:t>1. NS6</w:t>
            </w:r>
          </w:p>
        </w:tc>
        <w:tc>
          <w:tcPr>
            <w:tcW w:w="850" w:type="dxa"/>
            <w:tcBorders>
              <w:top w:val="single" w:sz="6" w:space="0" w:color="000000"/>
              <w:bottom w:val="single" w:sz="12" w:space="0" w:color="000000"/>
              <w:right w:val="single" w:sz="12" w:space="0" w:color="000000"/>
            </w:tcBorders>
            <w:shd w:fill="C0C0C0" w:val="clear"/>
          </w:tcPr>
          <w:p>
            <w:pPr>
              <w:pStyle w:val="Normal"/>
              <w:spacing w:before="60" w:after="60"/>
              <w:jc w:val="center"/>
              <w:rPr>
                <w:b/>
                <w:b/>
                <w:color w:val="000000"/>
                <w:lang w:val="fr-FR"/>
              </w:rPr>
            </w:pPr>
            <w:r>
              <w:rPr>
                <w:b/>
                <w:color w:val="000000"/>
                <w:lang w:val="fr-FR"/>
              </w:rPr>
              <w:t>6. NS2</w:t>
            </w:r>
          </w:p>
        </w:tc>
      </w:tr>
    </w:tbl>
    <w:p>
      <w:pPr>
        <w:pStyle w:val="Normal"/>
        <w:jc w:val="both"/>
        <w:rPr/>
      </w:pPr>
      <w:r>
        <w:rPr/>
      </w:r>
    </w:p>
    <w:p>
      <w:pPr>
        <w:pStyle w:val="Normal"/>
        <w:jc w:val="both"/>
        <w:rPr/>
      </w:pPr>
      <w:r>
        <w:rPr/>
        <w:t>Additionally results for the number of failures are presented in Table 11.2 where the requirements are relaxed for Experiments 6-9 such that a failure is noted if a candidate is not found at least as good as the reference at the 95% confidence interval ("equal or better than" criterion).</w:t>
      </w:r>
    </w:p>
    <w:p>
      <w:pPr>
        <w:pStyle w:val="TH"/>
        <w:rPr/>
      </w:pPr>
      <w:r>
        <w:rPr/>
        <w:t>Table 11.2: Failures per candidate for conditions including noise suppression in the downlink using the Relaxed Performance Requirements</w:t>
      </w:r>
    </w:p>
    <w:tbl>
      <w:tblPr>
        <w:tblW w:w="8221" w:type="dxa"/>
        <w:jc w:val="left"/>
        <w:tblInd w:w="411" w:type="dxa"/>
        <w:tblLayout w:type="fixed"/>
        <w:tblCellMar>
          <w:top w:w="0" w:type="dxa"/>
          <w:left w:w="30" w:type="dxa"/>
          <w:bottom w:w="0" w:type="dxa"/>
          <w:right w:w="30" w:type="dxa"/>
        </w:tblCellMar>
      </w:tblPr>
      <w:tblGrid>
        <w:gridCol w:w="3118"/>
        <w:gridCol w:w="851"/>
        <w:gridCol w:w="850"/>
        <w:gridCol w:w="851"/>
        <w:gridCol w:w="850"/>
        <w:gridCol w:w="851"/>
        <w:gridCol w:w="850"/>
      </w:tblGrid>
      <w:tr>
        <w:trPr>
          <w:trHeight w:val="298" w:hRule="atLeast"/>
          <w:cantSplit w:val="true"/>
        </w:trPr>
        <w:tc>
          <w:tcPr>
            <w:tcW w:w="3118" w:type="dxa"/>
            <w:vMerge w:val="restart"/>
            <w:tcBorders>
              <w:top w:val="single" w:sz="12" w:space="0" w:color="000000"/>
              <w:left w:val="single" w:sz="12" w:space="0" w:color="000000"/>
              <w:bottom w:val="single" w:sz="12" w:space="0" w:color="000000"/>
              <w:right w:val="single" w:sz="12" w:space="0" w:color="000000"/>
            </w:tcBorders>
            <w:shd w:fill="C0C0C0" w:val="clear"/>
          </w:tcPr>
          <w:p>
            <w:pPr>
              <w:pStyle w:val="Normal"/>
              <w:spacing w:before="60" w:after="60"/>
              <w:rPr>
                <w:b/>
                <w:b/>
              </w:rPr>
            </w:pPr>
            <w:r>
              <w:rPr>
                <w:b/>
              </w:rPr>
              <w:t>Simple Failures (noise suppression in the downlink)</w:t>
            </w:r>
          </w:p>
        </w:tc>
        <w:tc>
          <w:tcPr>
            <w:tcW w:w="851" w:type="dxa"/>
            <w:tcBorders>
              <w:top w:val="single" w:sz="12" w:space="0" w:color="000000"/>
              <w:bottom w:val="single" w:sz="4" w:space="0" w:color="000000"/>
            </w:tcBorders>
            <w:shd w:fill="C0C0C0" w:val="clear"/>
          </w:tcPr>
          <w:p>
            <w:pPr>
              <w:pStyle w:val="Normal"/>
              <w:spacing w:before="60" w:after="60"/>
              <w:jc w:val="center"/>
              <w:rPr>
                <w:color w:val="000000"/>
                <w:lang w:val="fr-FR"/>
              </w:rPr>
            </w:pPr>
            <w:r>
              <w:rPr>
                <w:color w:val="000000"/>
                <w:lang w:val="fr-FR"/>
              </w:rPr>
              <w:t>3</w:t>
            </w:r>
          </w:p>
        </w:tc>
        <w:tc>
          <w:tcPr>
            <w:tcW w:w="850" w:type="dxa"/>
            <w:tcBorders>
              <w:top w:val="single" w:sz="12" w:space="0" w:color="000000"/>
              <w:bottom w:val="single" w:sz="4" w:space="0" w:color="000000"/>
              <w:right w:val="single" w:sz="4" w:space="0" w:color="000000"/>
            </w:tcBorders>
            <w:shd w:fill="C0C0C0" w:val="clear"/>
          </w:tcPr>
          <w:p>
            <w:pPr>
              <w:pStyle w:val="Normal"/>
              <w:spacing w:before="60" w:after="60"/>
              <w:jc w:val="center"/>
              <w:rPr>
                <w:color w:val="000000"/>
                <w:lang w:val="fr-FR"/>
              </w:rPr>
            </w:pPr>
            <w:r>
              <w:rPr>
                <w:color w:val="000000"/>
                <w:lang w:val="fr-FR"/>
              </w:rPr>
              <w:t>3</w:t>
            </w:r>
          </w:p>
        </w:tc>
        <w:tc>
          <w:tcPr>
            <w:tcW w:w="851" w:type="dxa"/>
            <w:tcBorders>
              <w:top w:val="single" w:sz="12" w:space="0" w:color="000000"/>
              <w:bottom w:val="single" w:sz="6" w:space="0" w:color="000000"/>
              <w:right w:val="single" w:sz="4" w:space="0" w:color="000000"/>
            </w:tcBorders>
            <w:shd w:fill="C0C0C0" w:val="clear"/>
          </w:tcPr>
          <w:p>
            <w:pPr>
              <w:pStyle w:val="Normal"/>
              <w:spacing w:before="60" w:after="60"/>
              <w:jc w:val="center"/>
              <w:rPr>
                <w:color w:val="000000"/>
                <w:lang w:val="fr-FR"/>
              </w:rPr>
            </w:pPr>
            <w:r>
              <w:rPr>
                <w:color w:val="000000"/>
                <w:lang w:val="fr-FR"/>
              </w:rPr>
              <w:t>4</w:t>
            </w:r>
          </w:p>
        </w:tc>
        <w:tc>
          <w:tcPr>
            <w:tcW w:w="850" w:type="dxa"/>
            <w:tcBorders>
              <w:top w:val="single" w:sz="12" w:space="0" w:color="000000"/>
              <w:bottom w:val="single" w:sz="6" w:space="0" w:color="000000"/>
            </w:tcBorders>
            <w:shd w:fill="C0C0C0" w:val="clear"/>
          </w:tcPr>
          <w:p>
            <w:pPr>
              <w:pStyle w:val="Normal"/>
              <w:spacing w:before="60" w:after="60"/>
              <w:jc w:val="center"/>
              <w:rPr>
                <w:color w:val="000000"/>
                <w:lang w:val="fr-FR"/>
              </w:rPr>
            </w:pPr>
            <w:r>
              <w:rPr>
                <w:color w:val="000000"/>
                <w:lang w:val="fr-FR"/>
              </w:rPr>
              <w:t>6</w:t>
            </w:r>
          </w:p>
        </w:tc>
        <w:tc>
          <w:tcPr>
            <w:tcW w:w="851" w:type="dxa"/>
            <w:tcBorders>
              <w:top w:val="single" w:sz="12" w:space="0" w:color="000000"/>
              <w:left w:val="single" w:sz="4" w:space="0" w:color="000000"/>
              <w:bottom w:val="single" w:sz="4" w:space="0" w:color="000000"/>
            </w:tcBorders>
            <w:shd w:fill="C0C0C0" w:val="clear"/>
          </w:tcPr>
          <w:p>
            <w:pPr>
              <w:pStyle w:val="Normal"/>
              <w:spacing w:before="60" w:after="60"/>
              <w:jc w:val="center"/>
              <w:rPr>
                <w:color w:val="000000"/>
                <w:lang w:val="fr-FR"/>
              </w:rPr>
            </w:pPr>
            <w:r>
              <w:rPr>
                <w:color w:val="000000"/>
                <w:lang w:val="fr-FR"/>
              </w:rPr>
              <w:t>7</w:t>
            </w:r>
          </w:p>
        </w:tc>
        <w:tc>
          <w:tcPr>
            <w:tcW w:w="850" w:type="dxa"/>
            <w:tcBorders>
              <w:top w:val="single" w:sz="12" w:space="0" w:color="000000"/>
              <w:bottom w:val="single" w:sz="4" w:space="0" w:color="000000"/>
              <w:right w:val="single" w:sz="12" w:space="0" w:color="000000"/>
            </w:tcBorders>
            <w:shd w:fill="C0C0C0" w:val="clear"/>
          </w:tcPr>
          <w:p>
            <w:pPr>
              <w:pStyle w:val="Normal"/>
              <w:spacing w:before="60" w:after="60"/>
              <w:jc w:val="center"/>
              <w:rPr>
                <w:color w:val="000000"/>
                <w:lang w:val="fr-FR"/>
              </w:rPr>
            </w:pPr>
            <w:r>
              <w:rPr>
                <w:color w:val="000000"/>
                <w:lang w:val="fr-FR"/>
              </w:rPr>
              <w:t>7</w:t>
            </w:r>
          </w:p>
        </w:tc>
      </w:tr>
      <w:tr>
        <w:trPr>
          <w:trHeight w:val="286" w:hRule="atLeast"/>
          <w:cantSplit w:val="true"/>
        </w:trPr>
        <w:tc>
          <w:tcPr>
            <w:tcW w:w="3118" w:type="dxa"/>
            <w:vMerge w:val="continue"/>
            <w:tcBorders>
              <w:top w:val="single" w:sz="12" w:space="0" w:color="000000"/>
              <w:left w:val="single" w:sz="12" w:space="0" w:color="000000"/>
              <w:bottom w:val="single" w:sz="12" w:space="0" w:color="000000"/>
              <w:right w:val="single" w:sz="12" w:space="0" w:color="000000"/>
            </w:tcBorders>
            <w:shd w:fill="C0C0C0" w:val="clear"/>
          </w:tcPr>
          <w:p>
            <w:pPr>
              <w:pStyle w:val="Normal"/>
              <w:snapToGrid w:val="false"/>
              <w:spacing w:before="60" w:after="60"/>
              <w:jc w:val="right"/>
              <w:rPr>
                <w:color w:val="000000"/>
                <w:lang w:val="fr-FR"/>
              </w:rPr>
            </w:pPr>
            <w:r>
              <w:rPr>
                <w:color w:val="000000"/>
                <w:lang w:val="fr-FR"/>
              </w:rPr>
            </w:r>
          </w:p>
        </w:tc>
        <w:tc>
          <w:tcPr>
            <w:tcW w:w="851" w:type="dxa"/>
            <w:tcBorders>
              <w:top w:val="single" w:sz="4" w:space="0" w:color="000000"/>
            </w:tcBorders>
            <w:shd w:fill="C0C0C0" w:val="clear"/>
          </w:tcPr>
          <w:p>
            <w:pPr>
              <w:pStyle w:val="Normal"/>
              <w:spacing w:before="60" w:after="60"/>
              <w:jc w:val="center"/>
              <w:rPr>
                <w:b/>
                <w:b/>
                <w:color w:val="000000"/>
                <w:lang w:val="fr-FR"/>
              </w:rPr>
            </w:pPr>
            <w:r>
              <w:rPr>
                <w:b/>
                <w:color w:val="000000"/>
                <w:lang w:val="fr-FR"/>
              </w:rPr>
              <w:t>1. NS3</w:t>
            </w:r>
          </w:p>
        </w:tc>
        <w:tc>
          <w:tcPr>
            <w:tcW w:w="850" w:type="dxa"/>
            <w:tcBorders>
              <w:top w:val="single" w:sz="4" w:space="0" w:color="000000"/>
              <w:right w:val="single" w:sz="4" w:space="0" w:color="000000"/>
            </w:tcBorders>
            <w:shd w:fill="C0C0C0" w:val="clear"/>
          </w:tcPr>
          <w:p>
            <w:pPr>
              <w:pStyle w:val="Normal"/>
              <w:spacing w:before="60" w:after="60"/>
              <w:jc w:val="center"/>
              <w:rPr>
                <w:b/>
                <w:b/>
                <w:color w:val="000000"/>
                <w:lang w:val="fr-FR"/>
              </w:rPr>
            </w:pPr>
            <w:r>
              <w:rPr>
                <w:b/>
                <w:color w:val="000000"/>
                <w:lang w:val="fr-FR"/>
              </w:rPr>
              <w:t>1. NS5</w:t>
            </w:r>
          </w:p>
        </w:tc>
        <w:tc>
          <w:tcPr>
            <w:tcW w:w="851" w:type="dxa"/>
            <w:tcBorders>
              <w:top w:val="single" w:sz="6" w:space="0" w:color="000000"/>
              <w:right w:val="single" w:sz="4" w:space="0" w:color="000000"/>
            </w:tcBorders>
            <w:shd w:fill="C0C0C0" w:val="clear"/>
          </w:tcPr>
          <w:p>
            <w:pPr>
              <w:pStyle w:val="Normal"/>
              <w:spacing w:before="60" w:after="60"/>
              <w:jc w:val="center"/>
              <w:rPr>
                <w:b/>
                <w:b/>
                <w:color w:val="000000"/>
                <w:lang w:val="fr-FR"/>
              </w:rPr>
            </w:pPr>
            <w:r>
              <w:rPr>
                <w:b/>
                <w:color w:val="000000"/>
                <w:lang w:val="fr-FR"/>
              </w:rPr>
              <w:t>3. NS1</w:t>
            </w:r>
          </w:p>
        </w:tc>
        <w:tc>
          <w:tcPr>
            <w:tcW w:w="850" w:type="dxa"/>
            <w:tcBorders>
              <w:top w:val="single" w:sz="6" w:space="0" w:color="000000"/>
            </w:tcBorders>
            <w:shd w:fill="C0C0C0" w:val="clear"/>
          </w:tcPr>
          <w:p>
            <w:pPr>
              <w:pStyle w:val="Normal"/>
              <w:spacing w:before="60" w:after="60"/>
              <w:jc w:val="center"/>
              <w:rPr>
                <w:b/>
                <w:b/>
                <w:color w:val="000000"/>
                <w:lang w:val="fr-FR"/>
              </w:rPr>
            </w:pPr>
            <w:r>
              <w:rPr>
                <w:b/>
                <w:color w:val="000000"/>
                <w:lang w:val="fr-FR"/>
              </w:rPr>
              <w:t>3. NS6</w:t>
            </w:r>
          </w:p>
        </w:tc>
        <w:tc>
          <w:tcPr>
            <w:tcW w:w="851" w:type="dxa"/>
            <w:tcBorders>
              <w:top w:val="single" w:sz="4" w:space="0" w:color="000000"/>
              <w:left w:val="single" w:sz="4" w:space="0" w:color="000000"/>
            </w:tcBorders>
            <w:shd w:fill="C0C0C0" w:val="clear"/>
          </w:tcPr>
          <w:p>
            <w:pPr>
              <w:pStyle w:val="Normal"/>
              <w:spacing w:before="60" w:after="60"/>
              <w:jc w:val="center"/>
              <w:rPr>
                <w:b/>
                <w:b/>
                <w:color w:val="000000"/>
                <w:lang w:val="fr-FR"/>
              </w:rPr>
            </w:pPr>
            <w:r>
              <w:rPr>
                <w:b/>
                <w:color w:val="000000"/>
                <w:lang w:val="fr-FR"/>
              </w:rPr>
              <w:t>5. NS2</w:t>
            </w:r>
          </w:p>
        </w:tc>
        <w:tc>
          <w:tcPr>
            <w:tcW w:w="850" w:type="dxa"/>
            <w:tcBorders>
              <w:top w:val="single" w:sz="4" w:space="0" w:color="000000"/>
              <w:right w:val="single" w:sz="12" w:space="0" w:color="000000"/>
            </w:tcBorders>
            <w:shd w:fill="C0C0C0" w:val="clear"/>
          </w:tcPr>
          <w:p>
            <w:pPr>
              <w:pStyle w:val="Normal"/>
              <w:spacing w:before="60" w:after="60"/>
              <w:jc w:val="center"/>
              <w:rPr>
                <w:b/>
                <w:b/>
                <w:color w:val="000000"/>
                <w:lang w:val="fr-FR"/>
              </w:rPr>
            </w:pPr>
            <w:r>
              <w:rPr>
                <w:b/>
                <w:color w:val="000000"/>
                <w:lang w:val="fr-FR"/>
              </w:rPr>
              <w:t>6. NS4</w:t>
            </w:r>
          </w:p>
        </w:tc>
      </w:tr>
      <w:tr>
        <w:trPr>
          <w:trHeight w:val="312" w:hRule="atLeast"/>
          <w:cantSplit w:val="true"/>
        </w:trPr>
        <w:tc>
          <w:tcPr>
            <w:tcW w:w="3118" w:type="dxa"/>
            <w:vMerge w:val="restart"/>
            <w:tcBorders>
              <w:top w:val="single" w:sz="12" w:space="0" w:color="000000"/>
              <w:left w:val="single" w:sz="12" w:space="0" w:color="000000"/>
              <w:bottom w:val="single" w:sz="12" w:space="0" w:color="000000"/>
              <w:right w:val="single" w:sz="12" w:space="0" w:color="000000"/>
            </w:tcBorders>
            <w:shd w:fill="C0C0C0" w:val="clear"/>
          </w:tcPr>
          <w:p>
            <w:pPr>
              <w:pStyle w:val="Normal"/>
              <w:spacing w:before="60" w:after="60"/>
              <w:rPr/>
            </w:pPr>
            <w:r>
              <w:rPr>
                <w:b/>
              </w:rPr>
              <w:t>Systematic Failures (noise suppression in the downlink)</w:t>
            </w:r>
          </w:p>
        </w:tc>
        <w:tc>
          <w:tcPr>
            <w:tcW w:w="851" w:type="dxa"/>
            <w:tcBorders>
              <w:top w:val="single" w:sz="12" w:space="0" w:color="000000"/>
              <w:bottom w:val="single" w:sz="6" w:space="0" w:color="000000"/>
            </w:tcBorders>
            <w:shd w:fill="C0C0C0" w:val="clear"/>
          </w:tcPr>
          <w:p>
            <w:pPr>
              <w:pStyle w:val="Normal"/>
              <w:spacing w:before="60" w:after="60"/>
              <w:jc w:val="center"/>
              <w:rPr>
                <w:color w:val="000000"/>
                <w:lang w:val="fr-FR"/>
              </w:rPr>
            </w:pPr>
            <w:r>
              <w:rPr>
                <w:color w:val="000000"/>
                <w:lang w:val="fr-FR"/>
              </w:rPr>
              <w:t>0</w:t>
            </w:r>
          </w:p>
        </w:tc>
        <w:tc>
          <w:tcPr>
            <w:tcW w:w="850" w:type="dxa"/>
            <w:tcBorders>
              <w:top w:val="single" w:sz="12" w:space="0" w:color="000000"/>
              <w:bottom w:val="single" w:sz="6" w:space="0" w:color="000000"/>
              <w:right w:val="single" w:sz="4" w:space="0" w:color="000000"/>
            </w:tcBorders>
            <w:shd w:fill="C0C0C0" w:val="clear"/>
          </w:tcPr>
          <w:p>
            <w:pPr>
              <w:pStyle w:val="Normal"/>
              <w:spacing w:before="60" w:after="60"/>
              <w:jc w:val="center"/>
              <w:rPr>
                <w:color w:val="000000"/>
                <w:lang w:val="fr-FR"/>
              </w:rPr>
            </w:pPr>
            <w:r>
              <w:rPr>
                <w:color w:val="000000"/>
                <w:lang w:val="fr-FR"/>
              </w:rPr>
              <w:t>0</w:t>
            </w:r>
          </w:p>
        </w:tc>
        <w:tc>
          <w:tcPr>
            <w:tcW w:w="851" w:type="dxa"/>
            <w:tcBorders>
              <w:top w:val="single" w:sz="12" w:space="0" w:color="000000"/>
            </w:tcBorders>
            <w:shd w:fill="C0C0C0" w:val="clear"/>
          </w:tcPr>
          <w:p>
            <w:pPr>
              <w:pStyle w:val="Normal"/>
              <w:spacing w:before="60" w:after="60"/>
              <w:jc w:val="center"/>
              <w:rPr>
                <w:color w:val="000000"/>
                <w:lang w:val="fr-FR"/>
              </w:rPr>
            </w:pPr>
            <w:r>
              <w:rPr>
                <w:color w:val="000000"/>
                <w:lang w:val="fr-FR"/>
              </w:rPr>
              <w:t>1</w:t>
            </w:r>
          </w:p>
        </w:tc>
        <w:tc>
          <w:tcPr>
            <w:tcW w:w="850" w:type="dxa"/>
            <w:tcBorders>
              <w:top w:val="single" w:sz="12" w:space="0" w:color="000000"/>
              <w:left w:val="single" w:sz="4" w:space="0" w:color="000000"/>
            </w:tcBorders>
            <w:shd w:fill="C0C0C0" w:val="clear"/>
          </w:tcPr>
          <w:p>
            <w:pPr>
              <w:pStyle w:val="Normal"/>
              <w:spacing w:before="60" w:after="60"/>
              <w:jc w:val="center"/>
              <w:rPr>
                <w:color w:val="000000"/>
                <w:lang w:val="fr-FR"/>
              </w:rPr>
            </w:pPr>
            <w:r>
              <w:rPr>
                <w:color w:val="000000"/>
                <w:lang w:val="fr-FR"/>
              </w:rPr>
              <w:t>2</w:t>
            </w:r>
          </w:p>
        </w:tc>
        <w:tc>
          <w:tcPr>
            <w:tcW w:w="851" w:type="dxa"/>
            <w:tcBorders>
              <w:top w:val="single" w:sz="12" w:space="0" w:color="000000"/>
            </w:tcBorders>
            <w:shd w:fill="C0C0C0" w:val="clear"/>
          </w:tcPr>
          <w:p>
            <w:pPr>
              <w:pStyle w:val="Normal"/>
              <w:spacing w:before="60" w:after="60"/>
              <w:jc w:val="center"/>
              <w:rPr>
                <w:color w:val="000000"/>
                <w:lang w:val="fr-FR"/>
              </w:rPr>
            </w:pPr>
            <w:r>
              <w:rPr>
                <w:color w:val="000000"/>
                <w:lang w:val="fr-FR"/>
              </w:rPr>
              <w:t>2</w:t>
            </w:r>
          </w:p>
        </w:tc>
        <w:tc>
          <w:tcPr>
            <w:tcW w:w="850" w:type="dxa"/>
            <w:tcBorders>
              <w:top w:val="single" w:sz="12" w:space="0" w:color="000000"/>
              <w:right w:val="single" w:sz="12" w:space="0" w:color="000000"/>
            </w:tcBorders>
            <w:shd w:fill="C0C0C0" w:val="clear"/>
          </w:tcPr>
          <w:p>
            <w:pPr>
              <w:pStyle w:val="Normal"/>
              <w:spacing w:before="60" w:after="60"/>
              <w:jc w:val="center"/>
              <w:rPr>
                <w:color w:val="000000"/>
                <w:lang w:val="fr-FR"/>
              </w:rPr>
            </w:pPr>
            <w:r>
              <w:rPr>
                <w:color w:val="000000"/>
                <w:lang w:val="fr-FR"/>
              </w:rPr>
              <w:t>2</w:t>
            </w:r>
          </w:p>
        </w:tc>
      </w:tr>
      <w:tr>
        <w:trPr>
          <w:trHeight w:val="286" w:hRule="atLeast"/>
          <w:cantSplit w:val="true"/>
        </w:trPr>
        <w:tc>
          <w:tcPr>
            <w:tcW w:w="3118" w:type="dxa"/>
            <w:vMerge w:val="continue"/>
            <w:tcBorders>
              <w:top w:val="single" w:sz="12" w:space="0" w:color="000000"/>
              <w:left w:val="single" w:sz="12" w:space="0" w:color="000000"/>
              <w:bottom w:val="single" w:sz="12" w:space="0" w:color="000000"/>
              <w:right w:val="single" w:sz="12" w:space="0" w:color="000000"/>
            </w:tcBorders>
            <w:shd w:fill="C0C0C0" w:val="clear"/>
          </w:tcPr>
          <w:p>
            <w:pPr>
              <w:pStyle w:val="Normal"/>
              <w:snapToGrid w:val="false"/>
              <w:spacing w:before="60" w:after="60"/>
              <w:jc w:val="right"/>
              <w:rPr>
                <w:color w:val="000000"/>
                <w:lang w:val="fr-FR"/>
              </w:rPr>
            </w:pPr>
            <w:r>
              <w:rPr>
                <w:color w:val="000000"/>
                <w:lang w:val="fr-FR"/>
              </w:rPr>
            </w:r>
          </w:p>
        </w:tc>
        <w:tc>
          <w:tcPr>
            <w:tcW w:w="851" w:type="dxa"/>
            <w:tcBorders>
              <w:top w:val="single" w:sz="6" w:space="0" w:color="000000"/>
              <w:bottom w:val="single" w:sz="12" w:space="0" w:color="000000"/>
            </w:tcBorders>
            <w:shd w:fill="C0C0C0" w:val="clear"/>
          </w:tcPr>
          <w:p>
            <w:pPr>
              <w:pStyle w:val="Normal"/>
              <w:spacing w:before="60" w:after="60"/>
              <w:jc w:val="center"/>
              <w:rPr>
                <w:b/>
                <w:b/>
                <w:color w:val="000000"/>
                <w:lang w:val="fr-FR"/>
              </w:rPr>
            </w:pPr>
            <w:r>
              <w:rPr>
                <w:b/>
                <w:color w:val="000000"/>
                <w:lang w:val="fr-FR"/>
              </w:rPr>
              <w:t>1. NS3</w:t>
            </w:r>
          </w:p>
        </w:tc>
        <w:tc>
          <w:tcPr>
            <w:tcW w:w="850" w:type="dxa"/>
            <w:tcBorders>
              <w:top w:val="single" w:sz="6" w:space="0" w:color="000000"/>
              <w:bottom w:val="single" w:sz="12" w:space="0" w:color="000000"/>
              <w:right w:val="single" w:sz="4" w:space="0" w:color="000000"/>
            </w:tcBorders>
            <w:shd w:fill="C0C0C0" w:val="clear"/>
          </w:tcPr>
          <w:p>
            <w:pPr>
              <w:pStyle w:val="Normal"/>
              <w:spacing w:before="60" w:after="60"/>
              <w:jc w:val="center"/>
              <w:rPr>
                <w:b/>
                <w:b/>
                <w:color w:val="000000"/>
                <w:lang w:val="fr-FR"/>
              </w:rPr>
            </w:pPr>
            <w:r>
              <w:rPr>
                <w:b/>
                <w:color w:val="000000"/>
                <w:lang w:val="fr-FR"/>
              </w:rPr>
              <w:t>1. NS5</w:t>
            </w:r>
          </w:p>
        </w:tc>
        <w:tc>
          <w:tcPr>
            <w:tcW w:w="851" w:type="dxa"/>
            <w:tcBorders>
              <w:top w:val="single" w:sz="6" w:space="0" w:color="000000"/>
              <w:bottom w:val="single" w:sz="12" w:space="0" w:color="000000"/>
            </w:tcBorders>
            <w:shd w:fill="C0C0C0" w:val="clear"/>
          </w:tcPr>
          <w:p>
            <w:pPr>
              <w:pStyle w:val="Normal"/>
              <w:spacing w:before="60" w:after="60"/>
              <w:jc w:val="center"/>
              <w:rPr>
                <w:b/>
                <w:b/>
                <w:color w:val="000000"/>
                <w:lang w:val="fr-FR"/>
              </w:rPr>
            </w:pPr>
            <w:r>
              <w:rPr>
                <w:b/>
                <w:color w:val="000000"/>
                <w:lang w:val="fr-FR"/>
              </w:rPr>
              <w:t>3. NS1</w:t>
            </w:r>
          </w:p>
        </w:tc>
        <w:tc>
          <w:tcPr>
            <w:tcW w:w="850" w:type="dxa"/>
            <w:tcBorders>
              <w:top w:val="single" w:sz="4" w:space="0" w:color="000000"/>
              <w:left w:val="single" w:sz="4" w:space="0" w:color="000000"/>
              <w:bottom w:val="single" w:sz="12" w:space="0" w:color="000000"/>
            </w:tcBorders>
            <w:shd w:fill="C0C0C0" w:val="clear"/>
          </w:tcPr>
          <w:p>
            <w:pPr>
              <w:pStyle w:val="Normal"/>
              <w:spacing w:before="60" w:after="60"/>
              <w:jc w:val="center"/>
              <w:rPr>
                <w:b/>
                <w:b/>
                <w:color w:val="000000"/>
                <w:lang w:val="fr-FR"/>
              </w:rPr>
            </w:pPr>
            <w:r>
              <w:rPr>
                <w:b/>
                <w:color w:val="000000"/>
                <w:lang w:val="fr-FR"/>
              </w:rPr>
              <w:t>3. NS2</w:t>
            </w:r>
          </w:p>
        </w:tc>
        <w:tc>
          <w:tcPr>
            <w:tcW w:w="851" w:type="dxa"/>
            <w:tcBorders>
              <w:top w:val="single" w:sz="4" w:space="0" w:color="000000"/>
              <w:bottom w:val="single" w:sz="12" w:space="0" w:color="000000"/>
            </w:tcBorders>
            <w:shd w:fill="C0C0C0" w:val="clear"/>
          </w:tcPr>
          <w:p>
            <w:pPr>
              <w:pStyle w:val="Normal"/>
              <w:spacing w:before="60" w:after="60"/>
              <w:jc w:val="center"/>
              <w:rPr>
                <w:b/>
                <w:b/>
                <w:color w:val="000000"/>
                <w:lang w:val="fr-FR"/>
              </w:rPr>
            </w:pPr>
            <w:r>
              <w:rPr>
                <w:b/>
                <w:color w:val="000000"/>
                <w:lang w:val="fr-FR"/>
              </w:rPr>
              <w:t>1. NS4</w:t>
            </w:r>
          </w:p>
        </w:tc>
        <w:tc>
          <w:tcPr>
            <w:tcW w:w="850" w:type="dxa"/>
            <w:tcBorders>
              <w:top w:val="single" w:sz="4" w:space="0" w:color="000000"/>
              <w:bottom w:val="single" w:sz="12" w:space="0" w:color="000000"/>
              <w:right w:val="single" w:sz="12" w:space="0" w:color="000000"/>
            </w:tcBorders>
            <w:shd w:fill="C0C0C0" w:val="clear"/>
          </w:tcPr>
          <w:p>
            <w:pPr>
              <w:pStyle w:val="Normal"/>
              <w:spacing w:before="60" w:after="60"/>
              <w:jc w:val="center"/>
              <w:rPr>
                <w:b/>
                <w:b/>
                <w:color w:val="000000"/>
                <w:lang w:val="fr-FR"/>
              </w:rPr>
            </w:pPr>
            <w:r>
              <w:rPr>
                <w:b/>
                <w:color w:val="000000"/>
                <w:lang w:val="fr-FR"/>
              </w:rPr>
              <w:t>6. NS6</w:t>
            </w:r>
          </w:p>
        </w:tc>
      </w:tr>
    </w:tbl>
    <w:p>
      <w:pPr>
        <w:pStyle w:val="Normal"/>
        <w:jc w:val="both"/>
        <w:rPr/>
      </w:pPr>
      <w:r>
        <w:rPr/>
      </w:r>
    </w:p>
    <w:p>
      <w:pPr>
        <w:pStyle w:val="Normal"/>
        <w:jc w:val="both"/>
        <w:rPr/>
      </w:pPr>
      <w:r>
        <w:rPr/>
        <w:t>The following table presents the FOMs defined for the cases with noise suppression in the downlink. FOM#5 is the summation of CMOS scores for all conditions in the CCR tests including noise suppression in the downlink. FOM#9a is the summation of all delta MOS scores for all conditions in the ACR tests including noise suppression in the downlink.</w:t>
      </w:r>
    </w:p>
    <w:p>
      <w:pPr>
        <w:pStyle w:val="TH"/>
        <w:rPr/>
      </w:pPr>
      <w:r>
        <w:rPr/>
      </w:r>
    </w:p>
    <w:tbl>
      <w:tblPr>
        <w:tblW w:w="8993" w:type="dxa"/>
        <w:jc w:val="left"/>
        <w:tblInd w:w="-45" w:type="dxa"/>
        <w:tblLayout w:type="fixed"/>
        <w:tblCellMar>
          <w:top w:w="0" w:type="dxa"/>
          <w:left w:w="30" w:type="dxa"/>
          <w:bottom w:w="0" w:type="dxa"/>
          <w:right w:w="30" w:type="dxa"/>
        </w:tblCellMar>
      </w:tblPr>
      <w:tblGrid>
        <w:gridCol w:w="2426"/>
        <w:gridCol w:w="1095"/>
        <w:gridCol w:w="1094"/>
        <w:gridCol w:w="1095"/>
        <w:gridCol w:w="1094"/>
        <w:gridCol w:w="1094"/>
        <w:gridCol w:w="1095"/>
      </w:tblGrid>
      <w:tr>
        <w:trPr>
          <w:trHeight w:val="100" w:hRule="atLeast"/>
        </w:trPr>
        <w:tc>
          <w:tcPr>
            <w:tcW w:w="2426" w:type="dxa"/>
            <w:tcBorders>
              <w:top w:val="single" w:sz="12" w:space="0" w:color="000000"/>
              <w:left w:val="single" w:sz="12" w:space="0" w:color="000000"/>
              <w:bottom w:val="single" w:sz="12" w:space="0" w:color="000000"/>
              <w:right w:val="single" w:sz="12" w:space="0" w:color="000000"/>
            </w:tcBorders>
            <w:shd w:fill="C0C0C0" w:val="clear"/>
          </w:tcPr>
          <w:p>
            <w:pPr>
              <w:pStyle w:val="Normal"/>
              <w:spacing w:before="60" w:after="60"/>
              <w:rPr>
                <w:b/>
                <w:b/>
                <w:sz w:val="24"/>
              </w:rPr>
            </w:pPr>
            <w:r>
              <w:rPr>
                <w:b/>
                <w:sz w:val="24"/>
              </w:rPr>
              <w:t>FOM#5</w:t>
            </w:r>
          </w:p>
        </w:tc>
        <w:tc>
          <w:tcPr>
            <w:tcW w:w="1095" w:type="dxa"/>
            <w:tcBorders>
              <w:top w:val="single" w:sz="12" w:space="0" w:color="000000"/>
              <w:left w:val="single" w:sz="12" w:space="0" w:color="000000"/>
              <w:bottom w:val="single" w:sz="6" w:space="0" w:color="000000"/>
              <w:right w:val="single" w:sz="6" w:space="0" w:color="000000"/>
            </w:tcBorders>
            <w:shd w:fill="C0C0C0" w:val="clear"/>
          </w:tcPr>
          <w:p>
            <w:pPr>
              <w:pStyle w:val="Normal"/>
              <w:spacing w:before="60" w:after="60"/>
              <w:jc w:val="center"/>
              <w:rPr>
                <w:color w:val="000000"/>
              </w:rPr>
            </w:pPr>
            <w:r>
              <w:rPr>
                <w:color w:val="000000"/>
              </w:rPr>
              <w:t>6.4739</w:t>
            </w:r>
          </w:p>
        </w:tc>
        <w:tc>
          <w:tcPr>
            <w:tcW w:w="1094" w:type="dxa"/>
            <w:tcBorders>
              <w:top w:val="single" w:sz="12" w:space="0" w:color="000000"/>
              <w:left w:val="single" w:sz="6" w:space="0" w:color="000000"/>
              <w:bottom w:val="single" w:sz="6" w:space="0" w:color="000000"/>
              <w:right w:val="single" w:sz="6" w:space="0" w:color="000000"/>
            </w:tcBorders>
            <w:shd w:fill="C0C0C0" w:val="clear"/>
          </w:tcPr>
          <w:p>
            <w:pPr>
              <w:pStyle w:val="Normal"/>
              <w:spacing w:before="60" w:after="60"/>
              <w:jc w:val="center"/>
              <w:rPr>
                <w:color w:val="000000"/>
              </w:rPr>
            </w:pPr>
            <w:r>
              <w:rPr>
                <w:color w:val="000000"/>
              </w:rPr>
              <w:t>6.4304</w:t>
            </w:r>
          </w:p>
        </w:tc>
        <w:tc>
          <w:tcPr>
            <w:tcW w:w="1095" w:type="dxa"/>
            <w:tcBorders>
              <w:top w:val="single" w:sz="12" w:space="0" w:color="000000"/>
              <w:left w:val="single" w:sz="6" w:space="0" w:color="000000"/>
              <w:bottom w:val="single" w:sz="6" w:space="0" w:color="000000"/>
              <w:right w:val="single" w:sz="6" w:space="0" w:color="000000"/>
            </w:tcBorders>
            <w:shd w:fill="C0C0C0" w:val="clear"/>
          </w:tcPr>
          <w:p>
            <w:pPr>
              <w:pStyle w:val="Normal"/>
              <w:spacing w:before="60" w:after="60"/>
              <w:jc w:val="center"/>
              <w:rPr>
                <w:color w:val="000000"/>
              </w:rPr>
            </w:pPr>
            <w:r>
              <w:rPr>
                <w:color w:val="000000"/>
              </w:rPr>
              <w:t>6.0918</w:t>
            </w:r>
          </w:p>
        </w:tc>
        <w:tc>
          <w:tcPr>
            <w:tcW w:w="1094" w:type="dxa"/>
            <w:tcBorders>
              <w:top w:val="single" w:sz="12" w:space="0" w:color="000000"/>
              <w:left w:val="single" w:sz="6" w:space="0" w:color="000000"/>
              <w:bottom w:val="single" w:sz="6" w:space="0" w:color="000000"/>
              <w:right w:val="single" w:sz="6" w:space="0" w:color="000000"/>
            </w:tcBorders>
            <w:shd w:fill="C0C0C0" w:val="clear"/>
          </w:tcPr>
          <w:p>
            <w:pPr>
              <w:pStyle w:val="Normal"/>
              <w:spacing w:before="60" w:after="60"/>
              <w:jc w:val="center"/>
              <w:rPr>
                <w:color w:val="000000"/>
              </w:rPr>
            </w:pPr>
            <w:r>
              <w:rPr>
                <w:color w:val="000000"/>
              </w:rPr>
              <w:t>5.7097</w:t>
            </w:r>
          </w:p>
        </w:tc>
        <w:tc>
          <w:tcPr>
            <w:tcW w:w="1094" w:type="dxa"/>
            <w:tcBorders>
              <w:top w:val="single" w:sz="12" w:space="0" w:color="000000"/>
              <w:left w:val="single" w:sz="6" w:space="0" w:color="000000"/>
              <w:bottom w:val="single" w:sz="6" w:space="0" w:color="000000"/>
              <w:right w:val="single" w:sz="6" w:space="0" w:color="000000"/>
            </w:tcBorders>
            <w:shd w:fill="C0C0C0" w:val="clear"/>
          </w:tcPr>
          <w:p>
            <w:pPr>
              <w:pStyle w:val="Normal"/>
              <w:spacing w:before="60" w:after="60"/>
              <w:jc w:val="center"/>
              <w:rPr>
                <w:color w:val="000000"/>
              </w:rPr>
            </w:pPr>
            <w:r>
              <w:rPr>
                <w:color w:val="000000"/>
              </w:rPr>
              <w:t>5.5772</w:t>
            </w:r>
          </w:p>
        </w:tc>
        <w:tc>
          <w:tcPr>
            <w:tcW w:w="1095" w:type="dxa"/>
            <w:tcBorders>
              <w:top w:val="single" w:sz="12" w:space="0" w:color="000000"/>
              <w:left w:val="single" w:sz="6" w:space="0" w:color="000000"/>
              <w:bottom w:val="single" w:sz="6" w:space="0" w:color="000000"/>
              <w:right w:val="single" w:sz="12" w:space="0" w:color="000000"/>
            </w:tcBorders>
            <w:shd w:fill="C0C0C0" w:val="clear"/>
          </w:tcPr>
          <w:p>
            <w:pPr>
              <w:pStyle w:val="Normal"/>
              <w:spacing w:before="60" w:after="60"/>
              <w:jc w:val="center"/>
              <w:rPr>
                <w:color w:val="000000"/>
              </w:rPr>
            </w:pPr>
            <w:r>
              <w:rPr>
                <w:color w:val="000000"/>
              </w:rPr>
              <w:t>5.5003</w:t>
            </w:r>
          </w:p>
        </w:tc>
      </w:tr>
      <w:tr>
        <w:trPr>
          <w:trHeight w:val="100" w:hRule="atLeast"/>
        </w:trPr>
        <w:tc>
          <w:tcPr>
            <w:tcW w:w="2426" w:type="dxa"/>
            <w:tcBorders/>
            <w:shd w:fill="C0C0C0" w:val="clear"/>
          </w:tcPr>
          <w:p>
            <w:pPr>
              <w:pStyle w:val="Normal"/>
              <w:snapToGrid w:val="false"/>
              <w:spacing w:before="60" w:after="60"/>
              <w:jc w:val="right"/>
              <w:rPr>
                <w:color w:val="000000"/>
                <w:sz w:val="24"/>
              </w:rPr>
            </w:pPr>
            <w:r>
              <w:rPr>
                <w:color w:val="000000"/>
                <w:sz w:val="24"/>
              </w:rPr>
            </w:r>
          </w:p>
        </w:tc>
        <w:tc>
          <w:tcPr>
            <w:tcW w:w="1095" w:type="dxa"/>
            <w:tcBorders>
              <w:top w:val="single" w:sz="6" w:space="0" w:color="000000"/>
              <w:left w:val="single" w:sz="12" w:space="0" w:color="000000"/>
              <w:bottom w:val="single" w:sz="12" w:space="0" w:color="000000"/>
              <w:right w:val="single" w:sz="6" w:space="0" w:color="000000"/>
            </w:tcBorders>
            <w:shd w:fill="C0C0C0" w:val="clear"/>
          </w:tcPr>
          <w:p>
            <w:pPr>
              <w:pStyle w:val="Normal"/>
              <w:spacing w:before="60" w:after="60"/>
              <w:jc w:val="center"/>
              <w:rPr>
                <w:b/>
                <w:b/>
                <w:color w:val="000000"/>
              </w:rPr>
            </w:pPr>
            <w:r>
              <w:rPr>
                <w:b/>
                <w:color w:val="000000"/>
              </w:rPr>
              <w:t>NS5</w:t>
            </w:r>
          </w:p>
        </w:tc>
        <w:tc>
          <w:tcPr>
            <w:tcW w:w="1094" w:type="dxa"/>
            <w:tcBorders>
              <w:top w:val="single" w:sz="6" w:space="0" w:color="000000"/>
              <w:left w:val="single" w:sz="6" w:space="0" w:color="000000"/>
              <w:bottom w:val="single" w:sz="12" w:space="0" w:color="000000"/>
              <w:right w:val="single" w:sz="6" w:space="0" w:color="000000"/>
            </w:tcBorders>
            <w:shd w:fill="C0C0C0" w:val="clear"/>
          </w:tcPr>
          <w:p>
            <w:pPr>
              <w:pStyle w:val="Normal"/>
              <w:spacing w:before="60" w:after="60"/>
              <w:jc w:val="center"/>
              <w:rPr>
                <w:b/>
                <w:b/>
                <w:color w:val="000000"/>
              </w:rPr>
            </w:pPr>
            <w:r>
              <w:rPr>
                <w:b/>
                <w:color w:val="000000"/>
              </w:rPr>
              <w:t>NS6</w:t>
            </w:r>
          </w:p>
        </w:tc>
        <w:tc>
          <w:tcPr>
            <w:tcW w:w="1095" w:type="dxa"/>
            <w:tcBorders>
              <w:top w:val="single" w:sz="6" w:space="0" w:color="000000"/>
              <w:left w:val="single" w:sz="6" w:space="0" w:color="000000"/>
              <w:bottom w:val="single" w:sz="12" w:space="0" w:color="000000"/>
              <w:right w:val="single" w:sz="6" w:space="0" w:color="000000"/>
            </w:tcBorders>
            <w:shd w:fill="C0C0C0" w:val="clear"/>
          </w:tcPr>
          <w:p>
            <w:pPr>
              <w:pStyle w:val="Normal"/>
              <w:spacing w:before="60" w:after="60"/>
              <w:jc w:val="center"/>
              <w:rPr>
                <w:b/>
                <w:b/>
                <w:color w:val="000000"/>
                <w:lang w:val="fr-FR"/>
              </w:rPr>
            </w:pPr>
            <w:r>
              <w:rPr>
                <w:b/>
                <w:color w:val="000000"/>
                <w:lang w:val="fr-FR"/>
              </w:rPr>
              <w:t>NS4</w:t>
            </w:r>
          </w:p>
        </w:tc>
        <w:tc>
          <w:tcPr>
            <w:tcW w:w="1094" w:type="dxa"/>
            <w:tcBorders>
              <w:top w:val="single" w:sz="6" w:space="0" w:color="000000"/>
              <w:left w:val="single" w:sz="6" w:space="0" w:color="000000"/>
              <w:bottom w:val="single" w:sz="12" w:space="0" w:color="000000"/>
              <w:right w:val="single" w:sz="6" w:space="0" w:color="000000"/>
            </w:tcBorders>
            <w:shd w:fill="C0C0C0" w:val="clear"/>
          </w:tcPr>
          <w:p>
            <w:pPr>
              <w:pStyle w:val="Normal"/>
              <w:spacing w:before="60" w:after="60"/>
              <w:jc w:val="center"/>
              <w:rPr>
                <w:b/>
                <w:b/>
                <w:color w:val="000000"/>
                <w:lang w:val="fr-FR"/>
              </w:rPr>
            </w:pPr>
            <w:r>
              <w:rPr>
                <w:b/>
                <w:color w:val="000000"/>
                <w:lang w:val="fr-FR"/>
              </w:rPr>
              <w:t>NS2</w:t>
            </w:r>
          </w:p>
        </w:tc>
        <w:tc>
          <w:tcPr>
            <w:tcW w:w="1094" w:type="dxa"/>
            <w:tcBorders>
              <w:top w:val="single" w:sz="6" w:space="0" w:color="000000"/>
              <w:left w:val="single" w:sz="6" w:space="0" w:color="000000"/>
              <w:bottom w:val="single" w:sz="12" w:space="0" w:color="000000"/>
              <w:right w:val="single" w:sz="6" w:space="0" w:color="000000"/>
            </w:tcBorders>
            <w:shd w:fill="C0C0C0" w:val="clear"/>
          </w:tcPr>
          <w:p>
            <w:pPr>
              <w:pStyle w:val="Normal"/>
              <w:spacing w:before="60" w:after="60"/>
              <w:jc w:val="center"/>
              <w:rPr>
                <w:b/>
                <w:b/>
                <w:color w:val="000000"/>
                <w:lang w:val="fr-FR"/>
              </w:rPr>
            </w:pPr>
            <w:r>
              <w:rPr>
                <w:b/>
                <w:color w:val="000000"/>
                <w:lang w:val="fr-FR"/>
              </w:rPr>
              <w:t>NS1</w:t>
            </w:r>
          </w:p>
        </w:tc>
        <w:tc>
          <w:tcPr>
            <w:tcW w:w="1095" w:type="dxa"/>
            <w:tcBorders>
              <w:top w:val="single" w:sz="6" w:space="0" w:color="000000"/>
              <w:left w:val="single" w:sz="6" w:space="0" w:color="000000"/>
              <w:bottom w:val="single" w:sz="12" w:space="0" w:color="000000"/>
              <w:right w:val="single" w:sz="12" w:space="0" w:color="000000"/>
            </w:tcBorders>
            <w:shd w:fill="C0C0C0" w:val="clear"/>
          </w:tcPr>
          <w:p>
            <w:pPr>
              <w:pStyle w:val="Normal"/>
              <w:spacing w:before="60" w:after="60"/>
              <w:jc w:val="center"/>
              <w:rPr>
                <w:b/>
                <w:b/>
                <w:color w:val="000000"/>
              </w:rPr>
            </w:pPr>
            <w:r>
              <w:rPr>
                <w:b/>
                <w:color w:val="000000"/>
              </w:rPr>
              <w:t>NS3</w:t>
            </w:r>
          </w:p>
        </w:tc>
      </w:tr>
      <w:tr>
        <w:trPr>
          <w:trHeight w:val="100" w:hRule="atLeast"/>
        </w:trPr>
        <w:tc>
          <w:tcPr>
            <w:tcW w:w="2426" w:type="dxa"/>
            <w:tcBorders>
              <w:top w:val="single" w:sz="12" w:space="0" w:color="000000"/>
              <w:left w:val="single" w:sz="12" w:space="0" w:color="000000"/>
              <w:bottom w:val="single" w:sz="12" w:space="0" w:color="000000"/>
              <w:right w:val="single" w:sz="12" w:space="0" w:color="000000"/>
            </w:tcBorders>
            <w:shd w:fill="C0C0C0" w:val="clear"/>
          </w:tcPr>
          <w:p>
            <w:pPr>
              <w:pStyle w:val="Normal"/>
              <w:spacing w:before="60" w:after="60"/>
              <w:rPr>
                <w:b/>
                <w:b/>
                <w:sz w:val="24"/>
              </w:rPr>
            </w:pPr>
            <w:r>
              <w:rPr>
                <w:b/>
                <w:sz w:val="24"/>
              </w:rPr>
              <w:t>FOM#9a</w:t>
            </w:r>
          </w:p>
        </w:tc>
        <w:tc>
          <w:tcPr>
            <w:tcW w:w="1095" w:type="dxa"/>
            <w:tcBorders>
              <w:top w:val="single" w:sz="12" w:space="0" w:color="000000"/>
              <w:left w:val="single" w:sz="12" w:space="0" w:color="000000"/>
              <w:bottom w:val="single" w:sz="6" w:space="0" w:color="000000"/>
              <w:right w:val="single" w:sz="6" w:space="0" w:color="000000"/>
            </w:tcBorders>
            <w:shd w:fill="C0C0C0" w:val="clear"/>
          </w:tcPr>
          <w:p>
            <w:pPr>
              <w:pStyle w:val="Normal"/>
              <w:spacing w:before="60" w:after="60"/>
              <w:jc w:val="center"/>
              <w:rPr>
                <w:color w:val="000000"/>
                <w:lang w:val="fr-FR"/>
              </w:rPr>
            </w:pPr>
            <w:r>
              <w:rPr>
                <w:color w:val="000000"/>
                <w:lang w:val="fr-FR"/>
              </w:rPr>
              <w:t>-1.5833</w:t>
            </w:r>
          </w:p>
        </w:tc>
        <w:tc>
          <w:tcPr>
            <w:tcW w:w="1094" w:type="dxa"/>
            <w:tcBorders>
              <w:top w:val="single" w:sz="12" w:space="0" w:color="000000"/>
              <w:left w:val="single" w:sz="6" w:space="0" w:color="000000"/>
              <w:bottom w:val="single" w:sz="6" w:space="0" w:color="000000"/>
              <w:right w:val="single" w:sz="6" w:space="0" w:color="000000"/>
            </w:tcBorders>
            <w:shd w:fill="C0C0C0" w:val="clear"/>
          </w:tcPr>
          <w:p>
            <w:pPr>
              <w:pStyle w:val="Normal"/>
              <w:spacing w:before="60" w:after="60"/>
              <w:jc w:val="center"/>
              <w:rPr/>
            </w:pPr>
            <w:r>
              <w:rPr>
                <w:lang w:val="fr-FR"/>
              </w:rPr>
              <w:t>-2.3958</w:t>
            </w:r>
          </w:p>
        </w:tc>
        <w:tc>
          <w:tcPr>
            <w:tcW w:w="1095" w:type="dxa"/>
            <w:tcBorders>
              <w:top w:val="single" w:sz="12" w:space="0" w:color="000000"/>
              <w:left w:val="single" w:sz="6" w:space="0" w:color="000000"/>
              <w:bottom w:val="single" w:sz="6" w:space="0" w:color="000000"/>
              <w:right w:val="single" w:sz="6" w:space="0" w:color="000000"/>
            </w:tcBorders>
            <w:shd w:fill="C0C0C0" w:val="clear"/>
          </w:tcPr>
          <w:p>
            <w:pPr>
              <w:pStyle w:val="Normal"/>
              <w:spacing w:before="60" w:after="60"/>
              <w:jc w:val="center"/>
              <w:rPr>
                <w:lang w:val="fr-FR"/>
              </w:rPr>
            </w:pPr>
            <w:r>
              <w:rPr>
                <w:lang w:val="fr-FR"/>
              </w:rPr>
              <w:t>-2.8958</w:t>
            </w:r>
          </w:p>
        </w:tc>
        <w:tc>
          <w:tcPr>
            <w:tcW w:w="1094" w:type="dxa"/>
            <w:tcBorders>
              <w:top w:val="single" w:sz="12" w:space="0" w:color="000000"/>
              <w:left w:val="single" w:sz="6" w:space="0" w:color="000000"/>
              <w:bottom w:val="single" w:sz="6" w:space="0" w:color="000000"/>
              <w:right w:val="single" w:sz="6" w:space="0" w:color="000000"/>
            </w:tcBorders>
            <w:shd w:fill="C0C0C0" w:val="clear"/>
          </w:tcPr>
          <w:p>
            <w:pPr>
              <w:pStyle w:val="Normal"/>
              <w:spacing w:before="60" w:after="60"/>
              <w:jc w:val="center"/>
              <w:rPr>
                <w:lang w:val="fr-FR"/>
              </w:rPr>
            </w:pPr>
            <w:r>
              <w:rPr>
                <w:lang w:val="fr-FR"/>
              </w:rPr>
              <w:t>-3.8958</w:t>
            </w:r>
          </w:p>
        </w:tc>
        <w:tc>
          <w:tcPr>
            <w:tcW w:w="1094" w:type="dxa"/>
            <w:tcBorders>
              <w:top w:val="single" w:sz="12" w:space="0" w:color="000000"/>
              <w:left w:val="single" w:sz="6" w:space="0" w:color="000000"/>
              <w:bottom w:val="single" w:sz="6" w:space="0" w:color="000000"/>
              <w:right w:val="single" w:sz="6" w:space="0" w:color="000000"/>
            </w:tcBorders>
            <w:shd w:fill="C0C0C0" w:val="clear"/>
          </w:tcPr>
          <w:p>
            <w:pPr>
              <w:pStyle w:val="Normal"/>
              <w:spacing w:before="60" w:after="60"/>
              <w:jc w:val="center"/>
              <w:rPr>
                <w:lang w:val="fr-FR"/>
              </w:rPr>
            </w:pPr>
            <w:r>
              <w:rPr>
                <w:lang w:val="fr-FR"/>
              </w:rPr>
              <w:t>-4.1667</w:t>
            </w:r>
          </w:p>
        </w:tc>
        <w:tc>
          <w:tcPr>
            <w:tcW w:w="1095" w:type="dxa"/>
            <w:tcBorders>
              <w:top w:val="single" w:sz="12" w:space="0" w:color="000000"/>
              <w:left w:val="single" w:sz="6" w:space="0" w:color="000000"/>
              <w:bottom w:val="single" w:sz="6" w:space="0" w:color="000000"/>
              <w:right w:val="single" w:sz="12" w:space="0" w:color="000000"/>
            </w:tcBorders>
            <w:shd w:fill="C0C0C0" w:val="clear"/>
          </w:tcPr>
          <w:p>
            <w:pPr>
              <w:pStyle w:val="Normal"/>
              <w:spacing w:before="60" w:after="60"/>
              <w:jc w:val="center"/>
              <w:rPr>
                <w:lang w:val="fr-FR"/>
              </w:rPr>
            </w:pPr>
            <w:r>
              <w:rPr>
                <w:lang w:val="fr-FR"/>
              </w:rPr>
              <w:t>-4.4583</w:t>
            </w:r>
          </w:p>
        </w:tc>
      </w:tr>
      <w:tr>
        <w:trPr>
          <w:trHeight w:val="100" w:hRule="atLeast"/>
        </w:trPr>
        <w:tc>
          <w:tcPr>
            <w:tcW w:w="2426" w:type="dxa"/>
            <w:tcBorders/>
            <w:shd w:fill="C0C0C0" w:val="clear"/>
          </w:tcPr>
          <w:p>
            <w:pPr>
              <w:pStyle w:val="Normal"/>
              <w:snapToGrid w:val="false"/>
              <w:spacing w:before="60" w:after="60"/>
              <w:jc w:val="right"/>
              <w:rPr>
                <w:color w:val="000000"/>
                <w:sz w:val="24"/>
                <w:lang w:val="fr-FR"/>
              </w:rPr>
            </w:pPr>
            <w:r>
              <w:rPr>
                <w:color w:val="000000"/>
                <w:sz w:val="24"/>
                <w:lang w:val="fr-FR"/>
              </w:rPr>
            </w:r>
          </w:p>
        </w:tc>
        <w:tc>
          <w:tcPr>
            <w:tcW w:w="1095" w:type="dxa"/>
            <w:tcBorders>
              <w:top w:val="single" w:sz="6" w:space="0" w:color="000000"/>
              <w:left w:val="single" w:sz="12" w:space="0" w:color="000000"/>
              <w:bottom w:val="single" w:sz="12" w:space="0" w:color="000000"/>
              <w:right w:val="single" w:sz="6" w:space="0" w:color="000000"/>
            </w:tcBorders>
            <w:shd w:fill="C0C0C0" w:val="clear"/>
          </w:tcPr>
          <w:p>
            <w:pPr>
              <w:pStyle w:val="Normal"/>
              <w:spacing w:before="60" w:after="60"/>
              <w:jc w:val="center"/>
              <w:rPr>
                <w:b/>
                <w:b/>
                <w:color w:val="000000"/>
                <w:lang w:val="fr-FR"/>
              </w:rPr>
            </w:pPr>
            <w:r>
              <w:rPr>
                <w:b/>
                <w:color w:val="000000"/>
                <w:lang w:val="fr-FR"/>
              </w:rPr>
              <w:t>NS5</w:t>
            </w:r>
          </w:p>
        </w:tc>
        <w:tc>
          <w:tcPr>
            <w:tcW w:w="1094" w:type="dxa"/>
            <w:tcBorders>
              <w:top w:val="single" w:sz="6" w:space="0" w:color="000000"/>
              <w:left w:val="single" w:sz="6" w:space="0" w:color="000000"/>
              <w:bottom w:val="single" w:sz="12" w:space="0" w:color="000000"/>
              <w:right w:val="single" w:sz="6" w:space="0" w:color="000000"/>
            </w:tcBorders>
            <w:shd w:fill="C0C0C0" w:val="clear"/>
          </w:tcPr>
          <w:p>
            <w:pPr>
              <w:pStyle w:val="Normal"/>
              <w:spacing w:before="60" w:after="60"/>
              <w:jc w:val="center"/>
              <w:rPr>
                <w:b/>
                <w:b/>
                <w:color w:val="000000"/>
                <w:lang w:val="fr-FR"/>
              </w:rPr>
            </w:pPr>
            <w:r>
              <w:rPr>
                <w:b/>
                <w:color w:val="000000"/>
                <w:lang w:val="fr-FR"/>
              </w:rPr>
              <w:t>NS3</w:t>
            </w:r>
          </w:p>
        </w:tc>
        <w:tc>
          <w:tcPr>
            <w:tcW w:w="1095" w:type="dxa"/>
            <w:tcBorders>
              <w:top w:val="single" w:sz="6" w:space="0" w:color="000000"/>
              <w:left w:val="single" w:sz="6" w:space="0" w:color="000000"/>
              <w:bottom w:val="single" w:sz="12" w:space="0" w:color="000000"/>
              <w:right w:val="single" w:sz="6" w:space="0" w:color="000000"/>
            </w:tcBorders>
            <w:shd w:fill="C0C0C0" w:val="clear"/>
          </w:tcPr>
          <w:p>
            <w:pPr>
              <w:pStyle w:val="Normal"/>
              <w:spacing w:before="60" w:after="60"/>
              <w:jc w:val="center"/>
              <w:rPr>
                <w:b/>
                <w:b/>
                <w:color w:val="000000"/>
                <w:lang w:val="fr-FR"/>
              </w:rPr>
            </w:pPr>
            <w:r>
              <w:rPr>
                <w:b/>
                <w:color w:val="000000"/>
                <w:lang w:val="fr-FR"/>
              </w:rPr>
              <w:t>NS2</w:t>
            </w:r>
          </w:p>
        </w:tc>
        <w:tc>
          <w:tcPr>
            <w:tcW w:w="1094" w:type="dxa"/>
            <w:tcBorders>
              <w:top w:val="single" w:sz="6" w:space="0" w:color="000000"/>
              <w:left w:val="single" w:sz="6" w:space="0" w:color="000000"/>
              <w:bottom w:val="single" w:sz="12" w:space="0" w:color="000000"/>
              <w:right w:val="single" w:sz="6" w:space="0" w:color="000000"/>
            </w:tcBorders>
            <w:shd w:fill="C0C0C0" w:val="clear"/>
          </w:tcPr>
          <w:p>
            <w:pPr>
              <w:pStyle w:val="Normal"/>
              <w:spacing w:before="60" w:after="60"/>
              <w:jc w:val="center"/>
              <w:rPr>
                <w:b/>
                <w:b/>
                <w:color w:val="000000"/>
                <w:lang w:val="fr-FR"/>
              </w:rPr>
            </w:pPr>
            <w:r>
              <w:rPr>
                <w:b/>
                <w:color w:val="000000"/>
                <w:lang w:val="fr-FR"/>
              </w:rPr>
              <w:t>NS4</w:t>
            </w:r>
          </w:p>
        </w:tc>
        <w:tc>
          <w:tcPr>
            <w:tcW w:w="1094" w:type="dxa"/>
            <w:tcBorders>
              <w:top w:val="single" w:sz="6" w:space="0" w:color="000000"/>
              <w:left w:val="single" w:sz="6" w:space="0" w:color="000000"/>
              <w:bottom w:val="single" w:sz="12" w:space="0" w:color="000000"/>
              <w:right w:val="single" w:sz="6" w:space="0" w:color="000000"/>
            </w:tcBorders>
            <w:shd w:fill="C0C0C0" w:val="clear"/>
          </w:tcPr>
          <w:p>
            <w:pPr>
              <w:pStyle w:val="Normal"/>
              <w:spacing w:before="60" w:after="60"/>
              <w:jc w:val="center"/>
              <w:rPr>
                <w:b/>
                <w:b/>
                <w:color w:val="000000"/>
                <w:lang w:val="fr-FR"/>
              </w:rPr>
            </w:pPr>
            <w:r>
              <w:rPr>
                <w:b/>
                <w:color w:val="000000"/>
                <w:lang w:val="fr-FR"/>
              </w:rPr>
              <w:t>NS1</w:t>
            </w:r>
          </w:p>
        </w:tc>
        <w:tc>
          <w:tcPr>
            <w:tcW w:w="1095" w:type="dxa"/>
            <w:tcBorders>
              <w:top w:val="single" w:sz="6" w:space="0" w:color="000000"/>
              <w:left w:val="single" w:sz="6" w:space="0" w:color="000000"/>
              <w:bottom w:val="single" w:sz="12" w:space="0" w:color="000000"/>
              <w:right w:val="single" w:sz="12" w:space="0" w:color="000000"/>
            </w:tcBorders>
            <w:shd w:fill="C0C0C0" w:val="clear"/>
          </w:tcPr>
          <w:p>
            <w:pPr>
              <w:pStyle w:val="Normal"/>
              <w:spacing w:before="60" w:after="60"/>
              <w:jc w:val="center"/>
              <w:rPr>
                <w:b/>
                <w:b/>
                <w:color w:val="000000"/>
                <w:lang w:val="fr-FR"/>
              </w:rPr>
            </w:pPr>
            <w:r>
              <w:rPr>
                <w:b/>
                <w:color w:val="000000"/>
                <w:lang w:val="fr-FR"/>
              </w:rPr>
              <w:t>NS6</w:t>
            </w:r>
          </w:p>
        </w:tc>
      </w:tr>
    </w:tbl>
    <w:p>
      <w:pPr>
        <w:pStyle w:val="FP"/>
        <w:rPr>
          <w:lang w:val="en-AU"/>
        </w:rPr>
      </w:pPr>
      <w:r>
        <w:rPr>
          <w:lang w:val="en-AU"/>
        </w:rPr>
      </w:r>
      <w:r>
        <w:br w:type="page"/>
      </w:r>
    </w:p>
    <w:p>
      <w:pPr>
        <w:pStyle w:val="Heading9"/>
        <w:rPr/>
      </w:pPr>
      <w:bookmarkStart w:id="60" w:name="__RefHeading___Toc517453708"/>
      <w:bookmarkEnd w:id="60"/>
      <w:r>
        <w:rPr/>
        <w:t>Annex A:</w:t>
        <w:br/>
        <w:t>Key Selection Phase Documents</w:t>
      </w:r>
    </w:p>
    <w:p>
      <w:pPr>
        <w:pStyle w:val="Normal"/>
        <w:rPr/>
      </w:pPr>
      <w:r>
        <w:rPr/>
        <w:t>All the following documents can be found on the ETSI FTP site:</w:t>
      </w:r>
    </w:p>
    <w:p>
      <w:pPr>
        <w:pStyle w:val="Normal"/>
        <w:rPr/>
      </w:pPr>
      <w:r>
        <w:rPr/>
        <w:t>http://docbox.etsi.org/tech-org/smg/Document/smg11/SMG11_amr_ns/NS_Sel_Phase/</w:t>
      </w:r>
    </w:p>
    <w:p>
      <w:pPr>
        <w:pStyle w:val="Normal"/>
        <w:rPr>
          <w:color w:val="000000"/>
        </w:rPr>
      </w:pPr>
      <w:r>
        <w:rPr/>
        <w:t>Design constraints:</w:t>
        <w:tab/>
        <w:tab/>
        <w:tab/>
        <w:tab/>
        <w:tab/>
      </w:r>
      <w:hyperlink r:id="rId34">
        <w:r>
          <w:rPr>
            <w:rStyle w:val="InternetLink"/>
            <w:color w:val="000000"/>
          </w:rPr>
          <w:t>AMR-NS_Design_Constraints1.0.doc</w:t>
        </w:r>
      </w:hyperlink>
    </w:p>
    <w:p>
      <w:pPr>
        <w:pStyle w:val="Normal"/>
        <w:rPr/>
      </w:pPr>
      <w:r>
        <w:rPr/>
        <w:t>Selection Phase Deliverables:</w:t>
        <w:tab/>
        <w:tab/>
        <w:tab/>
        <w:tab/>
      </w:r>
      <w:hyperlink r:id="rId35">
        <w:r>
          <w:rPr>
            <w:rStyle w:val="InternetLink"/>
            <w:color w:val="000000"/>
          </w:rPr>
          <w:t>Deliverables1-1.doc</w:t>
        </w:r>
      </w:hyperlink>
    </w:p>
    <w:p>
      <w:pPr>
        <w:pStyle w:val="Normal"/>
        <w:rPr/>
      </w:pPr>
      <w:r>
        <w:rPr/>
        <w:t>Selection Rules:</w:t>
        <w:tab/>
        <w:tab/>
        <w:tab/>
        <w:tab/>
        <w:tab/>
        <w:tab/>
      </w:r>
      <w:hyperlink r:id="rId36">
        <w:r>
          <w:rPr>
            <w:rStyle w:val="InternetLink"/>
            <w:color w:val="000000"/>
          </w:rPr>
          <w:t>NSSelRules1.1.doc</w:t>
        </w:r>
      </w:hyperlink>
    </w:p>
    <w:p>
      <w:pPr>
        <w:pStyle w:val="Normal"/>
        <w:rPr/>
      </w:pPr>
      <w:r>
        <w:rPr/>
        <w:t>Processing functions</w:t>
        <w:tab/>
        <w:tab/>
        <w:tab/>
        <w:tab/>
        <w:tab/>
      </w:r>
      <w:hyperlink r:id="rId37">
        <w:r>
          <w:rPr>
            <w:rStyle w:val="InternetLink"/>
            <w:color w:val="000000"/>
          </w:rPr>
          <w:t>ProcFunc_v012.zip</w:t>
        </w:r>
      </w:hyperlink>
    </w:p>
    <w:p>
      <w:pPr>
        <w:pStyle w:val="FP"/>
        <w:rPr/>
      </w:pPr>
      <w:r>
        <w:rPr/>
      </w:r>
      <w:r>
        <w:br w:type="page"/>
      </w:r>
    </w:p>
    <w:p>
      <w:pPr>
        <w:pStyle w:val="Heading9"/>
        <w:rPr/>
      </w:pPr>
      <w:bookmarkStart w:id="61" w:name="__RefHeading___Toc517453709"/>
      <w:bookmarkEnd w:id="61"/>
      <w:r>
        <w:rPr/>
        <w:t>Annex B:</w:t>
        <w:br/>
        <w:t>Selection Phase Test Plan</w:t>
      </w:r>
    </w:p>
    <w:p>
      <w:pPr>
        <w:pStyle w:val="Normal"/>
        <w:rPr/>
      </w:pPr>
      <w:r>
        <w:rPr/>
        <w:t>See associated file Test-plan.doc.</w:t>
      </w:r>
    </w:p>
    <w:p>
      <w:pPr>
        <w:pStyle w:val="FP"/>
        <w:rPr/>
      </w:pPr>
      <w:r>
        <w:rPr/>
      </w:r>
      <w:r>
        <w:br w:type="page"/>
      </w:r>
    </w:p>
    <w:p>
      <w:pPr>
        <w:pStyle w:val="Heading9"/>
        <w:rPr/>
      </w:pPr>
      <w:bookmarkStart w:id="62" w:name="__RefHeading___Toc517453710"/>
      <w:bookmarkEnd w:id="62"/>
      <w:r>
        <w:rPr/>
        <w:t>Annex C:</w:t>
        <w:br/>
        <w:t>Global Analysis Spreadsheet</w:t>
      </w:r>
    </w:p>
    <w:p>
      <w:pPr>
        <w:pStyle w:val="Normal"/>
        <w:rPr/>
      </w:pPr>
      <w:r>
        <w:rPr/>
        <w:t>See associated files  AMR-NS_CCR_v1.xls, AMR-NS_MOS_v1.xls.</w:t>
      </w:r>
    </w:p>
    <w:p>
      <w:pPr>
        <w:pStyle w:val="FP"/>
        <w:rPr/>
      </w:pPr>
      <w:r>
        <w:rPr/>
      </w:r>
      <w:r>
        <w:br w:type="page"/>
      </w:r>
    </w:p>
    <w:p>
      <w:pPr>
        <w:pStyle w:val="Heading9"/>
        <w:rPr/>
      </w:pPr>
      <w:bookmarkStart w:id="63" w:name="__RefHeading___Toc517453711"/>
      <w:bookmarkEnd w:id="63"/>
      <w:r>
        <w:rPr/>
        <w:t>Annex D:</w:t>
        <w:br/>
        <w:t>Methodologies for Measuring Subjective SNR Improvement</w:t>
      </w:r>
    </w:p>
    <w:p>
      <w:pPr>
        <w:pStyle w:val="Heading1"/>
        <w:ind w:left="1134" w:hanging="1134"/>
        <w:rPr/>
      </w:pPr>
      <w:bookmarkStart w:id="64" w:name="__RefHeading___Toc517453712"/>
      <w:bookmarkEnd w:id="64"/>
      <w:r>
        <w:rPr/>
        <w:t>D.1</w:t>
        <w:tab/>
        <w:t>CCR Experiments</w:t>
      </w:r>
    </w:p>
    <w:p>
      <w:pPr>
        <w:pStyle w:val="Normal"/>
        <w:rPr/>
      </w:pPr>
      <w:r>
        <w:rPr/>
        <w:t>The purpose of experiments 4&amp;5 is to evaluate the performances of the NS algorithms in background noise conditions with two different bit-rates (5.9 kbps and 12.2 kbps). For these experiments three types of noise have been selected: car noise, street noise and babble noise. For each type of noise two different nominal SNR levels have been set:</w:t>
      </w:r>
    </w:p>
    <w:p>
      <w:pPr>
        <w:pStyle w:val="TH"/>
        <w:rPr/>
      </w:pPr>
      <w:r>
        <w:rPr/>
      </w:r>
    </w:p>
    <w:tbl>
      <w:tblPr>
        <w:tblW w:w="5871" w:type="dxa"/>
        <w:jc w:val="center"/>
        <w:tblInd w:w="0" w:type="dxa"/>
        <w:tblLayout w:type="fixed"/>
        <w:tblCellMar>
          <w:top w:w="0" w:type="dxa"/>
          <w:left w:w="70" w:type="dxa"/>
          <w:bottom w:w="0" w:type="dxa"/>
          <w:right w:w="70" w:type="dxa"/>
        </w:tblCellMar>
      </w:tblPr>
      <w:tblGrid>
        <w:gridCol w:w="1379"/>
        <w:gridCol w:w="2268"/>
        <w:gridCol w:w="2224"/>
      </w:tblGrid>
      <w:tr>
        <w:trPr/>
        <w:tc>
          <w:tcPr>
            <w:tcW w:w="1379" w:type="dxa"/>
            <w:tcBorders>
              <w:top w:val="single" w:sz="4" w:space="0" w:color="000000"/>
              <w:left w:val="single" w:sz="4" w:space="0" w:color="000000"/>
              <w:bottom w:val="single" w:sz="4" w:space="0" w:color="000000"/>
              <w:right w:val="single" w:sz="4" w:space="0" w:color="000000"/>
            </w:tcBorders>
          </w:tcPr>
          <w:p>
            <w:pPr>
              <w:pStyle w:val="TAH"/>
              <w:rPr/>
            </w:pPr>
            <w:r>
              <w:rPr/>
              <w:t>Noise type</w:t>
            </w:r>
          </w:p>
        </w:tc>
        <w:tc>
          <w:tcPr>
            <w:tcW w:w="2268" w:type="dxa"/>
            <w:tcBorders>
              <w:top w:val="single" w:sz="4" w:space="0" w:color="000000"/>
              <w:left w:val="single" w:sz="4" w:space="0" w:color="000000"/>
              <w:bottom w:val="single" w:sz="4" w:space="0" w:color="000000"/>
              <w:right w:val="single" w:sz="4" w:space="0" w:color="000000"/>
            </w:tcBorders>
          </w:tcPr>
          <w:p>
            <w:pPr>
              <w:pStyle w:val="TAH"/>
              <w:rPr/>
            </w:pPr>
            <w:r>
              <w:rPr/>
              <w:t>SNR sub-exp. a [dB]</w:t>
            </w:r>
          </w:p>
        </w:tc>
        <w:tc>
          <w:tcPr>
            <w:tcW w:w="2224" w:type="dxa"/>
            <w:tcBorders>
              <w:top w:val="single" w:sz="4" w:space="0" w:color="000000"/>
              <w:left w:val="single" w:sz="4" w:space="0" w:color="000000"/>
              <w:bottom w:val="single" w:sz="4" w:space="0" w:color="000000"/>
              <w:right w:val="single" w:sz="4" w:space="0" w:color="000000"/>
            </w:tcBorders>
          </w:tcPr>
          <w:p>
            <w:pPr>
              <w:pStyle w:val="TAH"/>
              <w:rPr/>
            </w:pPr>
            <w:r>
              <w:rPr/>
              <w:t>SNR sub-exp. b[dB]</w:t>
            </w:r>
          </w:p>
        </w:tc>
      </w:tr>
      <w:tr>
        <w:trPr/>
        <w:tc>
          <w:tcPr>
            <w:tcW w:w="1379" w:type="dxa"/>
            <w:tcBorders>
              <w:top w:val="single" w:sz="4" w:space="0" w:color="000000"/>
              <w:left w:val="single" w:sz="4" w:space="0" w:color="000000"/>
              <w:bottom w:val="single" w:sz="4" w:space="0" w:color="000000"/>
              <w:right w:val="single" w:sz="4" w:space="0" w:color="000000"/>
            </w:tcBorders>
          </w:tcPr>
          <w:p>
            <w:pPr>
              <w:pStyle w:val="TAC"/>
              <w:rPr/>
            </w:pPr>
            <w:r>
              <w:rPr/>
              <w:t>Car</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2224"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1379" w:type="dxa"/>
            <w:tcBorders>
              <w:top w:val="single" w:sz="4" w:space="0" w:color="000000"/>
              <w:left w:val="single" w:sz="4" w:space="0" w:color="000000"/>
              <w:bottom w:val="single" w:sz="4" w:space="0" w:color="000000"/>
              <w:right w:val="single" w:sz="4" w:space="0" w:color="000000"/>
            </w:tcBorders>
          </w:tcPr>
          <w:p>
            <w:pPr>
              <w:pStyle w:val="TAC"/>
              <w:rPr/>
            </w:pPr>
            <w:r>
              <w:rPr/>
              <w:t>Street</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9</w:t>
            </w:r>
          </w:p>
        </w:tc>
        <w:tc>
          <w:tcPr>
            <w:tcW w:w="2224" w:type="dxa"/>
            <w:tcBorders>
              <w:top w:val="single" w:sz="4" w:space="0" w:color="000000"/>
              <w:left w:val="single" w:sz="4" w:space="0" w:color="000000"/>
              <w:bottom w:val="single" w:sz="4" w:space="0" w:color="000000"/>
              <w:right w:val="single" w:sz="4" w:space="0" w:color="000000"/>
            </w:tcBorders>
          </w:tcPr>
          <w:p>
            <w:pPr>
              <w:pStyle w:val="TAC"/>
              <w:rPr/>
            </w:pPr>
            <w:r>
              <w:rPr/>
              <w:t>15</w:t>
            </w:r>
          </w:p>
        </w:tc>
      </w:tr>
      <w:tr>
        <w:trPr/>
        <w:tc>
          <w:tcPr>
            <w:tcW w:w="1379" w:type="dxa"/>
            <w:tcBorders>
              <w:top w:val="single" w:sz="4" w:space="0" w:color="000000"/>
              <w:left w:val="single" w:sz="4" w:space="0" w:color="000000"/>
              <w:bottom w:val="single" w:sz="4" w:space="0" w:color="000000"/>
              <w:right w:val="single" w:sz="4" w:space="0" w:color="000000"/>
            </w:tcBorders>
          </w:tcPr>
          <w:p>
            <w:pPr>
              <w:pStyle w:val="TAC"/>
              <w:rPr/>
            </w:pPr>
            <w:r>
              <w:rPr/>
              <w:t>Babble</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9</w:t>
            </w:r>
          </w:p>
        </w:tc>
        <w:tc>
          <w:tcPr>
            <w:tcW w:w="2224" w:type="dxa"/>
            <w:tcBorders>
              <w:top w:val="single" w:sz="4" w:space="0" w:color="000000"/>
              <w:left w:val="single" w:sz="4" w:space="0" w:color="000000"/>
              <w:bottom w:val="single" w:sz="4" w:space="0" w:color="000000"/>
              <w:right w:val="single" w:sz="4" w:space="0" w:color="000000"/>
            </w:tcBorders>
          </w:tcPr>
          <w:p>
            <w:pPr>
              <w:pStyle w:val="TAC"/>
              <w:rPr/>
            </w:pPr>
            <w:r>
              <w:rPr/>
              <w:t>15</w:t>
            </w:r>
          </w:p>
        </w:tc>
      </w:tr>
    </w:tbl>
    <w:p>
      <w:pPr>
        <w:pStyle w:val="Normal"/>
        <w:rPr/>
      </w:pPr>
      <w:r>
        <w:rPr/>
      </w:r>
    </w:p>
    <w:p>
      <w:pPr>
        <w:pStyle w:val="Normal"/>
        <w:rPr/>
      </w:pPr>
      <w:r>
        <w:rPr/>
        <w:t>For each sub-experiment and for each type of noise three (two for babble noise) ideal NS reference conditions will be processed:</w:t>
      </w:r>
    </w:p>
    <w:p>
      <w:pPr>
        <w:pStyle w:val="TH"/>
        <w:rPr/>
      </w:pPr>
      <w:r>
        <w:rPr/>
      </w:r>
    </w:p>
    <w:tbl>
      <w:tblPr>
        <w:tblW w:w="2740" w:type="dxa"/>
        <w:jc w:val="center"/>
        <w:tblInd w:w="0" w:type="dxa"/>
        <w:tblLayout w:type="fixed"/>
        <w:tblCellMar>
          <w:top w:w="0" w:type="dxa"/>
          <w:left w:w="70" w:type="dxa"/>
          <w:bottom w:w="0" w:type="dxa"/>
          <w:right w:w="70" w:type="dxa"/>
        </w:tblCellMar>
      </w:tblPr>
      <w:tblGrid>
        <w:gridCol w:w="2740"/>
      </w:tblGrid>
      <w:tr>
        <w:trPr/>
        <w:tc>
          <w:tcPr>
            <w:tcW w:w="2740" w:type="dxa"/>
            <w:tcBorders>
              <w:top w:val="single" w:sz="4" w:space="0" w:color="000000"/>
              <w:left w:val="single" w:sz="4" w:space="0" w:color="000000"/>
              <w:bottom w:val="single" w:sz="4" w:space="0" w:color="000000"/>
              <w:right w:val="single" w:sz="4" w:space="0" w:color="000000"/>
            </w:tcBorders>
          </w:tcPr>
          <w:p>
            <w:pPr>
              <w:pStyle w:val="TAH"/>
              <w:rPr/>
            </w:pPr>
            <w:r>
              <w:rPr/>
              <w:t>Ideal SNR improvement</w:t>
            </w:r>
          </w:p>
        </w:tc>
      </w:tr>
      <w:tr>
        <w:trPr/>
        <w:tc>
          <w:tcPr>
            <w:tcW w:w="2740" w:type="dxa"/>
            <w:tcBorders>
              <w:top w:val="single" w:sz="4" w:space="0" w:color="000000"/>
              <w:left w:val="single" w:sz="4" w:space="0" w:color="000000"/>
              <w:bottom w:val="single" w:sz="4" w:space="0" w:color="000000"/>
              <w:right w:val="single" w:sz="4" w:space="0" w:color="000000"/>
            </w:tcBorders>
          </w:tcPr>
          <w:p>
            <w:pPr>
              <w:pStyle w:val="TAC"/>
              <w:rPr/>
            </w:pPr>
            <w:r>
              <w:rPr/>
              <w:t>SNR sub-exp. +4 dB</w:t>
            </w:r>
          </w:p>
        </w:tc>
      </w:tr>
      <w:tr>
        <w:trPr/>
        <w:tc>
          <w:tcPr>
            <w:tcW w:w="2740" w:type="dxa"/>
            <w:tcBorders>
              <w:top w:val="single" w:sz="4" w:space="0" w:color="000000"/>
              <w:left w:val="single" w:sz="4" w:space="0" w:color="000000"/>
              <w:bottom w:val="single" w:sz="4" w:space="0" w:color="000000"/>
              <w:right w:val="single" w:sz="4" w:space="0" w:color="000000"/>
            </w:tcBorders>
          </w:tcPr>
          <w:p>
            <w:pPr>
              <w:pStyle w:val="TAC"/>
              <w:rPr/>
            </w:pPr>
            <w:r>
              <w:rPr/>
              <w:t>SNR sub-exp. +7 dB</w:t>
            </w:r>
          </w:p>
        </w:tc>
      </w:tr>
      <w:tr>
        <w:trPr/>
        <w:tc>
          <w:tcPr>
            <w:tcW w:w="2740" w:type="dxa"/>
            <w:tcBorders>
              <w:top w:val="single" w:sz="4" w:space="0" w:color="000000"/>
              <w:left w:val="single" w:sz="4" w:space="0" w:color="000000"/>
              <w:bottom w:val="single" w:sz="4" w:space="0" w:color="000000"/>
              <w:right w:val="single" w:sz="4" w:space="0" w:color="000000"/>
            </w:tcBorders>
          </w:tcPr>
          <w:p>
            <w:pPr>
              <w:pStyle w:val="TAC"/>
              <w:rPr/>
            </w:pPr>
            <w:r>
              <w:rPr/>
              <w:t xml:space="preserve">SNR sub-exp. +10 dB </w:t>
            </w:r>
            <w:r>
              <w:rPr>
                <w:rStyle w:val="FootnoteAnchor"/>
                <w:vertAlign w:val="superscript"/>
              </w:rPr>
              <w:footnoteReference w:id="2"/>
            </w:r>
          </w:p>
        </w:tc>
      </w:tr>
    </w:tbl>
    <w:p>
      <w:pPr>
        <w:pStyle w:val="Normal"/>
        <w:rPr/>
      </w:pPr>
      <w:r>
        <w:rPr/>
      </w:r>
    </w:p>
    <w:p>
      <w:pPr>
        <w:pStyle w:val="Normal"/>
        <w:rPr/>
      </w:pPr>
      <w:r>
        <w:rPr/>
        <w:t>Each ideal NS will be compared during the sub-experiment with the speech+noise signals mixed at the nominal SNR levels. This lead to a total number of CCR reference results of 3 per sub-experiment (2 for the babble noise) corresponding to 3 (2 for the babble noise) SNR improvement levels. By connecting adjacent point by straight lines we will obtain a graph giving a correspondence between CCR notes and perceived SNR improvement (cf. figure D.1).</w:t>
      </w:r>
    </w:p>
    <w:p>
      <w:pPr>
        <w:pStyle w:val="Normal"/>
        <w:rPr/>
      </w:pPr>
      <w:r>
        <w:rPr/>
        <w:t>Finally the perceived SNR improvement for an AMR-NS candidate is obtained for each candidate using the CCR vs SNR graph as illustrated in figure D.1.</w:t>
      </w:r>
    </w:p>
    <w:p>
      <w:pPr>
        <w:pStyle w:val="TH"/>
        <w:rPr/>
      </w:pPr>
      <w:r>
        <w:rPr/>
        <w:drawing>
          <wp:inline distT="0" distB="0" distL="0" distR="0">
            <wp:extent cx="6201410" cy="3329305"/>
            <wp:effectExtent l="0" t="0" r="0" b="0"/>
            <wp:docPr id="4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1" descr=""/>
                    <pic:cNvPicPr>
                      <a:picLocks noChangeAspect="1" noChangeArrowheads="1"/>
                    </pic:cNvPicPr>
                  </pic:nvPicPr>
                  <pic:blipFill>
                    <a:blip r:embed="rId38"/>
                    <a:srcRect l="-6" t="-11" r="-6" b="-11"/>
                    <a:stretch>
                      <a:fillRect/>
                    </a:stretch>
                  </pic:blipFill>
                  <pic:spPr bwMode="auto">
                    <a:xfrm>
                      <a:off x="0" y="0"/>
                      <a:ext cx="6201410" cy="3329305"/>
                    </a:xfrm>
                    <a:prstGeom prst="rect">
                      <a:avLst/>
                    </a:prstGeom>
                  </pic:spPr>
                </pic:pic>
              </a:graphicData>
            </a:graphic>
          </wp:inline>
        </w:drawing>
      </w:r>
    </w:p>
    <w:p>
      <w:pPr>
        <w:pStyle w:val="TF"/>
        <w:rPr/>
      </w:pPr>
      <w:r>
        <w:rPr/>
        <w:t>Figure D.1: Example of CCR versus SNR improvement graph</w:t>
        <w:br/>
        <w:t>O: ideal NS score, *:AMR-NS candidate score.</w:t>
      </w:r>
    </w:p>
    <w:p>
      <w:pPr>
        <w:pStyle w:val="Normal"/>
        <w:rPr>
          <w:rFonts w:ascii="Arial" w:hAnsi="Arial" w:cs="Arial"/>
          <w:b/>
          <w:b/>
          <w:sz w:val="28"/>
        </w:rPr>
      </w:pPr>
      <w:r>
        <w:rPr>
          <w:rFonts w:cs="Arial" w:ascii="Arial" w:hAnsi="Arial"/>
          <w:b/>
          <w:sz w:val="28"/>
        </w:rPr>
        <w:t>Ranking for CCR experiments</w:t>
      </w:r>
    </w:p>
    <w:p>
      <w:pPr>
        <w:pStyle w:val="Normal"/>
        <w:jc w:val="both"/>
        <w:rPr/>
      </w:pPr>
      <w:r>
        <w:rPr/>
        <w:t>The ranking of different algorithms is obtained by using a weighted sum of the perceived SNR improvement for each candidate according to:</w:t>
      </w:r>
    </w:p>
    <w:p>
      <w:pPr>
        <w:pStyle w:val="EQ"/>
        <w:rPr/>
      </w:pPr>
      <w:r>
        <w:rPr/>
        <w:drawing>
          <wp:inline distT="0" distB="0" distL="0" distR="0">
            <wp:extent cx="5829300" cy="393700"/>
            <wp:effectExtent l="0" t="0" r="0" b="0"/>
            <wp:docPr id="4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2" descr=""/>
                    <pic:cNvPicPr>
                      <a:picLocks noChangeAspect="1" noChangeArrowheads="1"/>
                    </pic:cNvPicPr>
                  </pic:nvPicPr>
                  <pic:blipFill>
                    <a:blip r:embed="rId39"/>
                    <a:srcRect l="-6" t="-91" r="-6" b="-91"/>
                    <a:stretch>
                      <a:fillRect/>
                    </a:stretch>
                  </pic:blipFill>
                  <pic:spPr bwMode="auto">
                    <a:xfrm>
                      <a:off x="0" y="0"/>
                      <a:ext cx="5829300" cy="393700"/>
                    </a:xfrm>
                    <a:prstGeom prst="rect">
                      <a:avLst/>
                    </a:prstGeom>
                  </pic:spPr>
                </pic:pic>
              </a:graphicData>
            </a:graphic>
          </wp:inline>
        </w:drawing>
      </w:r>
    </w:p>
    <w:p>
      <w:pPr>
        <w:pStyle w:val="Normal"/>
        <w:jc w:val="both"/>
        <w:rPr/>
      </w:pPr>
      <w:r>
        <w:rPr/>
        <w:t>where SNRimp_ny is the perceived SNR improvement for sub-experiment number ny. In this expression a higher weight is given to results obtained with a lower nominal SNR levels cause it is generally easier to discriminate the NS algorithms in the lower SNR.</w:t>
      </w:r>
    </w:p>
    <w:p>
      <w:pPr>
        <w:pStyle w:val="Heading1"/>
        <w:ind w:left="1134" w:hanging="1134"/>
        <w:rPr/>
      </w:pPr>
      <w:bookmarkStart w:id="65" w:name="__RefHeading___Toc517453713"/>
      <w:bookmarkEnd w:id="65"/>
      <w:r>
        <w:rPr/>
        <w:t>D.2</w:t>
        <w:tab/>
        <w:t>ACR Experiments</w:t>
      </w:r>
    </w:p>
    <w:p>
      <w:pPr>
        <w:pStyle w:val="Normal"/>
        <w:rPr/>
      </w:pPr>
      <w:r>
        <w:rPr/>
        <w:t>The methodology for evaluating the subjective SNR improvement for the ACR tests (Experiments 3 a, b, and c) is similar to the methodology used for the CCR tests. For each Experiment a, b, and c (car noise, street noise, and babble noise) the performance is evaluated for two different SNR levels, resulting in two sub-experiments per experiment:</w:t>
      </w:r>
    </w:p>
    <w:p>
      <w:pPr>
        <w:pStyle w:val="TH"/>
        <w:rPr/>
      </w:pPr>
      <w:r>
        <w:rPr/>
      </w:r>
    </w:p>
    <w:tbl>
      <w:tblPr>
        <w:tblW w:w="6930" w:type="dxa"/>
        <w:jc w:val="left"/>
        <w:tblInd w:w="1075" w:type="dxa"/>
        <w:tblLayout w:type="fixed"/>
        <w:tblCellMar>
          <w:top w:w="0" w:type="dxa"/>
          <w:left w:w="108" w:type="dxa"/>
          <w:bottom w:w="0" w:type="dxa"/>
          <w:right w:w="108" w:type="dxa"/>
        </w:tblCellMar>
      </w:tblPr>
      <w:tblGrid>
        <w:gridCol w:w="1260"/>
        <w:gridCol w:w="1530"/>
        <w:gridCol w:w="2070"/>
        <w:gridCol w:w="2070"/>
      </w:tblGrid>
      <w:tr>
        <w:trPr/>
        <w:tc>
          <w:tcPr>
            <w:tcW w:w="126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Experiment</w:t>
            </w:r>
          </w:p>
        </w:tc>
        <w:tc>
          <w:tcPr>
            <w:tcW w:w="153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Noise type</w:t>
            </w:r>
          </w:p>
        </w:tc>
        <w:tc>
          <w:tcPr>
            <w:tcW w:w="2070" w:type="dxa"/>
            <w:tcBorders>
              <w:top w:val="single" w:sz="4" w:space="0" w:color="000000"/>
              <w:left w:val="single" w:sz="4" w:space="0" w:color="000000"/>
              <w:bottom w:val="single" w:sz="4" w:space="0" w:color="000000"/>
              <w:right w:val="single" w:sz="4" w:space="0" w:color="000000"/>
            </w:tcBorders>
          </w:tcPr>
          <w:p>
            <w:pPr>
              <w:pStyle w:val="TAH"/>
              <w:rPr/>
            </w:pPr>
            <w:r>
              <w:rPr/>
              <w:t>SNR sub-exp 1 [dB]</w:t>
            </w:r>
          </w:p>
        </w:tc>
        <w:tc>
          <w:tcPr>
            <w:tcW w:w="2070" w:type="dxa"/>
            <w:tcBorders>
              <w:top w:val="single" w:sz="4" w:space="0" w:color="000000"/>
              <w:left w:val="single" w:sz="4" w:space="0" w:color="000000"/>
              <w:bottom w:val="single" w:sz="4" w:space="0" w:color="000000"/>
              <w:right w:val="single" w:sz="4" w:space="0" w:color="000000"/>
            </w:tcBorders>
          </w:tcPr>
          <w:p>
            <w:pPr>
              <w:pStyle w:val="TAH"/>
              <w:rPr/>
            </w:pPr>
            <w:r>
              <w:rPr/>
              <w:t>SNR sub-exp 2 [dB]</w:t>
            </w:r>
          </w:p>
        </w:tc>
      </w:tr>
      <w:tr>
        <w:trPr/>
        <w:tc>
          <w:tcPr>
            <w:tcW w:w="126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3a</w:t>
            </w:r>
          </w:p>
        </w:tc>
        <w:tc>
          <w:tcPr>
            <w:tcW w:w="153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Car noise</w:t>
            </w:r>
          </w:p>
        </w:tc>
        <w:tc>
          <w:tcPr>
            <w:tcW w:w="207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6</w:t>
            </w:r>
          </w:p>
        </w:tc>
        <w:tc>
          <w:tcPr>
            <w:tcW w:w="207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12</w:t>
            </w:r>
          </w:p>
        </w:tc>
      </w:tr>
      <w:tr>
        <w:trPr/>
        <w:tc>
          <w:tcPr>
            <w:tcW w:w="126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3b</w:t>
            </w:r>
          </w:p>
        </w:tc>
        <w:tc>
          <w:tcPr>
            <w:tcW w:w="153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Street noise</w:t>
            </w:r>
          </w:p>
        </w:tc>
        <w:tc>
          <w:tcPr>
            <w:tcW w:w="207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9</w:t>
            </w:r>
          </w:p>
        </w:tc>
        <w:tc>
          <w:tcPr>
            <w:tcW w:w="207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15</w:t>
            </w:r>
          </w:p>
        </w:tc>
      </w:tr>
      <w:tr>
        <w:trPr/>
        <w:tc>
          <w:tcPr>
            <w:tcW w:w="126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3c</w:t>
            </w:r>
          </w:p>
        </w:tc>
        <w:tc>
          <w:tcPr>
            <w:tcW w:w="153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Babble noise</w:t>
            </w:r>
          </w:p>
        </w:tc>
        <w:tc>
          <w:tcPr>
            <w:tcW w:w="2070" w:type="dxa"/>
            <w:tcBorders>
              <w:top w:val="single" w:sz="4" w:space="0" w:color="000000"/>
              <w:left w:val="single" w:sz="4" w:space="0" w:color="000000"/>
              <w:bottom w:val="single" w:sz="4" w:space="0" w:color="000000"/>
              <w:right w:val="single" w:sz="4" w:space="0" w:color="000000"/>
            </w:tcBorders>
          </w:tcPr>
          <w:p>
            <w:pPr>
              <w:pStyle w:val="TAC"/>
              <w:rPr/>
            </w:pPr>
            <w:r>
              <w:rPr/>
              <w:t>9</w:t>
            </w:r>
          </w:p>
        </w:tc>
        <w:tc>
          <w:tcPr>
            <w:tcW w:w="2070" w:type="dxa"/>
            <w:tcBorders>
              <w:top w:val="single" w:sz="4" w:space="0" w:color="000000"/>
              <w:left w:val="single" w:sz="4" w:space="0" w:color="000000"/>
              <w:bottom w:val="single" w:sz="4" w:space="0" w:color="000000"/>
              <w:right w:val="single" w:sz="4" w:space="0" w:color="000000"/>
            </w:tcBorders>
          </w:tcPr>
          <w:p>
            <w:pPr>
              <w:pStyle w:val="TAC"/>
              <w:rPr/>
            </w:pPr>
            <w:r>
              <w:rPr/>
              <w:t>15</w:t>
            </w:r>
          </w:p>
        </w:tc>
      </w:tr>
    </w:tbl>
    <w:p>
      <w:pPr>
        <w:pStyle w:val="Normal"/>
        <w:rPr/>
      </w:pPr>
      <w:r>
        <w:rPr/>
      </w:r>
    </w:p>
    <w:p>
      <w:pPr>
        <w:pStyle w:val="Normal"/>
        <w:keepNext w:val="true"/>
        <w:keepLines/>
        <w:rPr/>
      </w:pPr>
      <w:r>
        <w:rPr/>
        <w:t>For each noise type in sub-experiment 1 (the lower SNR) the material will be processed with an ideal NS reference with attenuation of 4, 6, 8, 10, and 12 dB. For each noise type in sub-experiment 2 (the higher SNR) the material will be processed with an ideal NS reference of 4, 6, 8, 10 dB. (Note that some of the conditions in the sub-experiments will result in similar total SNR. However the speech sample randomization differs between the two sub-experiments). By connecting the ACR score for adjacent ideal NS reference attenuation points by straight lines, graphs giving correspondence between ACR scores and perceived SNR improvement is obtained (cf. Figure D.2) for each noise type in each sub-experiment. Similarly to the case for the CCR Experiments, the perceived SNR improvement for an AMR-NS candidate is obtained using the ACR vs SNR graph as illustrated in Figure D.2.</w:t>
      </w:r>
    </w:p>
    <w:p>
      <w:pPr>
        <w:pStyle w:val="TH"/>
        <w:rPr/>
      </w:pPr>
      <w:r>
        <w:rPr/>
        <w:drawing>
          <wp:inline distT="0" distB="0" distL="0" distR="0">
            <wp:extent cx="5143500" cy="4058285"/>
            <wp:effectExtent l="0" t="0" r="0" b="0"/>
            <wp:docPr id="44"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3" descr=""/>
                    <pic:cNvPicPr>
                      <a:picLocks noChangeAspect="1" noChangeArrowheads="1"/>
                    </pic:cNvPicPr>
                  </pic:nvPicPr>
                  <pic:blipFill>
                    <a:blip r:embed="rId40"/>
                    <a:srcRect l="-7" t="-9" r="-7" b="-9"/>
                    <a:stretch>
                      <a:fillRect/>
                    </a:stretch>
                  </pic:blipFill>
                  <pic:spPr bwMode="auto">
                    <a:xfrm>
                      <a:off x="0" y="0"/>
                      <a:ext cx="5143500" cy="4058285"/>
                    </a:xfrm>
                    <a:prstGeom prst="rect">
                      <a:avLst/>
                    </a:prstGeom>
                  </pic:spPr>
                </pic:pic>
              </a:graphicData>
            </a:graphic>
          </wp:inline>
        </w:drawing>
      </w:r>
    </w:p>
    <w:p>
      <w:pPr>
        <w:pStyle w:val="TF"/>
        <w:rPr/>
      </w:pPr>
      <w:r>
        <w:rPr/>
        <w:t>Figure D.2. Example of ACR versus SNR improvement graph</w:t>
        <w:br/>
        <w:t>X: ideal NS score, *:AMR-NS candidate score.</w:t>
      </w:r>
    </w:p>
    <w:p>
      <w:pPr>
        <w:pStyle w:val="Normal"/>
        <w:rPr>
          <w:rFonts w:ascii="Arial" w:hAnsi="Arial" w:cs="Arial"/>
          <w:b/>
          <w:b/>
          <w:sz w:val="28"/>
        </w:rPr>
      </w:pPr>
      <w:r>
        <w:rPr>
          <w:rFonts w:cs="Arial" w:ascii="Arial" w:hAnsi="Arial"/>
          <w:b/>
          <w:sz w:val="28"/>
        </w:rPr>
        <w:t>Ranking for ACR experiments</w:t>
      </w:r>
    </w:p>
    <w:p>
      <w:pPr>
        <w:pStyle w:val="Normal"/>
        <w:rPr/>
      </w:pPr>
      <w:r>
        <w:rPr/>
        <w:t xml:space="preserve">The ranking of the different AMR-NS candidates for each noise type is obtained by averaging the subjective SNR improvement values for each of the two sub-experiments. </w:t>
      </w:r>
    </w:p>
    <w:p>
      <w:pPr>
        <w:pStyle w:val="FP"/>
        <w:rPr/>
      </w:pPr>
      <w:r>
        <w:rPr/>
      </w:r>
      <w:r>
        <w:br w:type="page"/>
      </w:r>
    </w:p>
    <w:p>
      <w:pPr>
        <w:pStyle w:val="Heading9"/>
        <w:rPr/>
      </w:pPr>
      <w:bookmarkStart w:id="66" w:name="__RefHeading___Toc517453714"/>
      <w:bookmarkEnd w:id="66"/>
      <w:r>
        <w:rPr/>
        <w:t>Annex E:</w:t>
        <w:br/>
        <w:t>Methodology for NS performance evaluation by Objective Means</w:t>
      </w:r>
    </w:p>
    <w:p>
      <w:pPr>
        <w:pStyle w:val="Normal"/>
        <w:rPr/>
      </w:pPr>
      <w:r>
        <w:rPr/>
        <w:t>This annex presents a two objective measures that were used in the AMR/NS selection phase for characterising the performance of the noise suppression (NS) candidate solutions.</w:t>
      </w:r>
    </w:p>
    <w:p>
      <w:pPr>
        <w:pStyle w:val="Normal"/>
        <w:rPr>
          <w:rFonts w:ascii="Arial" w:hAnsi="Arial" w:cs="Arial"/>
          <w:b/>
          <w:b/>
          <w:sz w:val="28"/>
        </w:rPr>
      </w:pPr>
      <w:r>
        <w:rPr>
          <w:rFonts w:cs="Arial" w:ascii="Arial" w:hAnsi="Arial"/>
          <w:b/>
          <w:sz w:val="28"/>
        </w:rPr>
        <w:t>NEW proposals for objective measures and TEST SIGNALS</w:t>
      </w:r>
    </w:p>
    <w:p>
      <w:pPr>
        <w:pStyle w:val="Normal"/>
        <w:rPr>
          <w:rFonts w:ascii="Arial" w:hAnsi="Arial" w:cs="Arial"/>
          <w:b/>
          <w:b/>
          <w:sz w:val="28"/>
        </w:rPr>
      </w:pPr>
      <w:r>
        <w:rPr>
          <w:rFonts w:cs="Arial" w:ascii="Arial" w:hAnsi="Arial"/>
          <w:b/>
          <w:sz w:val="28"/>
        </w:rPr>
        <w:t>Notations</w:t>
      </w:r>
    </w:p>
    <w:p>
      <w:pPr>
        <w:pStyle w:val="Normal"/>
        <w:rPr/>
      </w:pPr>
      <w:r>
        <w:rPr/>
        <w:t>The following notations are used in the formulation of the objective measures.</w:t>
      </w:r>
    </w:p>
    <w:p>
      <w:pPr>
        <w:pStyle w:val="B1"/>
        <w:rPr/>
      </w:pPr>
      <w:r>
        <w:rPr/>
        <w:t>-</w:t>
        <w:tab/>
        <w:t>The operator AMR(</w:t>
      </w:r>
      <w:r>
        <w:rPr>
          <w:rFonts w:eastAsia="Symbol" w:cs="Symbol" w:ascii="Symbol" w:hAnsi="Symbol"/>
        </w:rPr>
        <w:t></w:t>
      </w:r>
      <w:r>
        <w:rPr/>
        <w:t>) corresponds to applying the AMR speech encoder and decoder on the input.</w:t>
      </w:r>
    </w:p>
    <w:p>
      <w:pPr>
        <w:pStyle w:val="B1"/>
        <w:rPr/>
      </w:pPr>
      <w:r>
        <w:rPr/>
        <w:t>-</w:t>
        <w:tab/>
        <w:t>The operator NR(</w:t>
      </w:r>
      <w:r>
        <w:rPr>
          <w:rFonts w:eastAsia="Symbol" w:cs="Symbol" w:ascii="Symbol" w:hAnsi="Symbol"/>
        </w:rPr>
        <w:t></w:t>
      </w:r>
      <w:r>
        <w:rPr/>
        <w:t>) corresponds to applying the NS algorithm, and the AMR speech encoder and decoder on the input.</w:t>
      </w:r>
    </w:p>
    <w:p>
      <w:pPr>
        <w:pStyle w:val="B1"/>
        <w:rPr>
          <w:b/>
          <w:b/>
          <w:i/>
          <w:i/>
        </w:rPr>
      </w:pPr>
      <w:r>
        <w:rPr/>
        <w:t>-</w:t>
        <w:tab/>
        <w:t xml:space="preserve">The clean speech signals will be referred as </w:t>
      </w:r>
      <w:r>
        <w:rPr>
          <w:b/>
        </w:rPr>
        <w:t>s</w:t>
      </w:r>
      <w:r>
        <w:rPr>
          <w:b/>
          <w:vertAlign w:val="subscript"/>
        </w:rPr>
        <w:t xml:space="preserve">I </w:t>
      </w:r>
      <w:r>
        <w:rPr>
          <w:b/>
          <w:i/>
        </w:rPr>
        <w:t>, i = 1 to I</w:t>
      </w:r>
      <w:r>
        <w:rPr/>
        <w:t>.</w:t>
      </w:r>
    </w:p>
    <w:p>
      <w:pPr>
        <w:pStyle w:val="B1"/>
        <w:rPr>
          <w:b/>
          <w:b/>
          <w:i/>
          <w:i/>
        </w:rPr>
      </w:pPr>
      <w:r>
        <w:rPr/>
        <w:t>-</w:t>
        <w:tab/>
        <w:t xml:space="preserve">The noise signals will be referred as </w:t>
      </w:r>
      <w:r>
        <w:rPr>
          <w:b/>
        </w:rPr>
        <w:t>n</w:t>
      </w:r>
      <w:r>
        <w:rPr>
          <w:b/>
          <w:vertAlign w:val="subscript"/>
        </w:rPr>
        <w:t xml:space="preserve">j </w:t>
      </w:r>
      <w:r>
        <w:rPr>
          <w:b/>
          <w:i/>
        </w:rPr>
        <w:t>, j = 1 to J</w:t>
      </w:r>
      <w:r>
        <w:rPr/>
        <w:t>.</w:t>
      </w:r>
    </w:p>
    <w:p>
      <w:pPr>
        <w:pStyle w:val="B1"/>
        <w:rPr>
          <w:b/>
          <w:b/>
          <w:i/>
          <w:i/>
        </w:rPr>
      </w:pPr>
      <w:r>
        <w:rPr/>
        <w:t>-</w:t>
        <w:tab/>
        <w:t xml:space="preserve">The noisy speech test signals will be referred as </w:t>
      </w:r>
      <w:r>
        <w:rPr>
          <w:b/>
        </w:rPr>
        <w:t>d</w:t>
      </w:r>
      <w:r>
        <w:rPr>
          <w:b/>
          <w:vertAlign w:val="subscript"/>
        </w:rPr>
        <w:t>Ij</w:t>
      </w:r>
      <w:r>
        <w:rPr>
          <w:b/>
        </w:rPr>
        <w:t> = </w:t>
      </w:r>
      <w:r>
        <w:rPr>
          <w:rFonts w:eastAsia="Symbol" w:cs="Symbol" w:ascii="Symbol" w:hAnsi="Symbol"/>
          <w:b/>
        </w:rPr>
        <w:t></w:t>
      </w:r>
      <w:r>
        <w:rPr>
          <w:b/>
          <w:vertAlign w:val="subscript"/>
        </w:rPr>
        <w:t>ij</w:t>
      </w:r>
      <w:r>
        <w:rPr>
          <w:b/>
        </w:rPr>
        <w:t>(SNR) n</w:t>
      </w:r>
      <w:r>
        <w:rPr>
          <w:b/>
          <w:vertAlign w:val="subscript"/>
        </w:rPr>
        <w:t>j</w:t>
      </w:r>
      <w:r>
        <w:rPr>
          <w:b/>
        </w:rPr>
        <w:t>+ s</w:t>
      </w:r>
      <w:r>
        <w:rPr>
          <w:b/>
          <w:vertAlign w:val="subscript"/>
        </w:rPr>
        <w:t>i</w:t>
      </w:r>
      <w:r>
        <w:rPr>
          <w:b/>
          <w:i/>
        </w:rPr>
        <w:t>, i = 1 to I, j = 1 to J</w:t>
      </w:r>
      <w:r>
        <w:rPr/>
        <w:t>, where d</w:t>
      </w:r>
      <w:r>
        <w:rPr>
          <w:vertAlign w:val="subscript"/>
        </w:rPr>
        <w:t>ij</w:t>
      </w:r>
      <w:r>
        <w:rPr/>
        <w:t xml:space="preserve"> is built by adding s</w:t>
      </w:r>
      <w:r>
        <w:rPr>
          <w:vertAlign w:val="subscript"/>
        </w:rPr>
        <w:t>i</w:t>
      </w:r>
      <w:r>
        <w:rPr/>
        <w:t xml:space="preserve"> and n</w:t>
      </w:r>
      <w:r>
        <w:rPr>
          <w:vertAlign w:val="subscript"/>
        </w:rPr>
        <w:t>j</w:t>
      </w:r>
      <w:r>
        <w:rPr/>
        <w:t xml:space="preserve"> with a pre-specified SNR as presented below.</w:t>
      </w:r>
    </w:p>
    <w:p>
      <w:pPr>
        <w:pStyle w:val="B1"/>
        <w:rPr>
          <w:b/>
          <w:b/>
          <w:i/>
          <w:i/>
        </w:rPr>
      </w:pPr>
      <w:r>
        <w:rPr/>
        <w:t>-</w:t>
        <w:tab/>
        <w:t xml:space="preserve">The processed signal will be referred as </w:t>
      </w:r>
      <w:r>
        <w:rPr>
          <w:b/>
        </w:rPr>
        <w:t>y</w:t>
      </w:r>
      <w:r>
        <w:rPr>
          <w:b/>
          <w:vertAlign w:val="subscript"/>
        </w:rPr>
        <w:t>ij</w:t>
      </w:r>
      <w:r>
        <w:rPr>
          <w:b/>
        </w:rPr>
        <w:t> = NR (d</w:t>
      </w:r>
      <w:r>
        <w:rPr>
          <w:b/>
          <w:vertAlign w:val="subscript"/>
        </w:rPr>
        <w:t>ij</w:t>
      </w:r>
      <w:r>
        <w:rPr>
          <w:b/>
        </w:rPr>
        <w:t>)</w:t>
      </w:r>
      <w:r>
        <w:rPr/>
        <w:t>, the operator NR(</w:t>
      </w:r>
      <w:r>
        <w:rPr>
          <w:rFonts w:eastAsia="Symbol" w:cs="Symbol" w:ascii="Symbol" w:hAnsi="Symbol"/>
        </w:rPr>
        <w:t></w:t>
      </w:r>
      <w:r>
        <w:rPr/>
        <w:t>) referring to the processing by the NS algorithm and the AMR speech codec.</w:t>
      </w:r>
    </w:p>
    <w:p>
      <w:pPr>
        <w:pStyle w:val="B1"/>
        <w:rPr>
          <w:b/>
          <w:b/>
          <w:i/>
          <w:i/>
        </w:rPr>
      </w:pPr>
      <w:r>
        <w:rPr/>
        <w:t>-</w:t>
        <w:tab/>
        <w:t>The reference signal in the calculations shall be either the noisy speech test signal d</w:t>
      </w:r>
      <w:r>
        <w:rPr>
          <w:vertAlign w:val="subscript"/>
        </w:rPr>
        <w:t>ij</w:t>
      </w:r>
      <w:r>
        <w:rPr/>
        <w:t xml:space="preserve"> itself or d</w:t>
      </w:r>
      <w:r>
        <w:rPr>
          <w:vertAlign w:val="subscript"/>
        </w:rPr>
        <w:t>ij</w:t>
      </w:r>
      <w:r>
        <w:rPr/>
        <w:t xml:space="preserve"> processed by the AMR speech codec without NS processing. The latter signal will be referred to as </w:t>
      </w:r>
      <w:r>
        <w:rPr>
          <w:b/>
        </w:rPr>
        <w:t>c</w:t>
      </w:r>
      <w:r>
        <w:rPr>
          <w:b/>
          <w:vertAlign w:val="subscript"/>
        </w:rPr>
        <w:t>Ij</w:t>
      </w:r>
      <w:r>
        <w:rPr>
          <w:b/>
        </w:rPr>
        <w:t> = AMR (d</w:t>
      </w:r>
      <w:r>
        <w:rPr>
          <w:b/>
          <w:vertAlign w:val="subscript"/>
        </w:rPr>
        <w:t>ij</w:t>
      </w:r>
      <w:r>
        <w:rPr>
          <w:b/>
        </w:rPr>
        <w:t>)</w:t>
      </w:r>
      <w:r>
        <w:rPr>
          <w:b/>
          <w:i/>
        </w:rPr>
        <w:t>, i = 1 to I, j = 1 to J</w:t>
      </w:r>
      <w:r>
        <w:rPr/>
        <w:t>, where the operator AMR(</w:t>
      </w:r>
      <w:r>
        <w:rPr>
          <w:rFonts w:eastAsia="Symbol" w:cs="Symbol" w:ascii="Symbol" w:hAnsi="Symbol"/>
        </w:rPr>
        <w:t></w:t>
      </w:r>
      <w:r>
        <w:rPr/>
        <w:t>) refers to processing by the AMR speech codec with no NS. The relevant reference signal will be indicated in the formulation of each objective measure below.</w:t>
      </w:r>
    </w:p>
    <w:p>
      <w:pPr>
        <w:pStyle w:val="B1"/>
        <w:rPr/>
      </w:pPr>
      <w:r>
        <w:rPr/>
        <w:t>-</w:t>
        <w:tab/>
        <w:t xml:space="preserve">The notation </w:t>
      </w:r>
      <w:r>
        <w:rPr>
          <w:i/>
        </w:rPr>
        <w:t>Log</w:t>
      </w:r>
      <w:r>
        <w:rPr/>
        <w:t>(</w:t>
      </w:r>
      <w:r>
        <w:rPr>
          <w:rFonts w:eastAsia="Symbol" w:cs="Symbol" w:ascii="Symbol" w:hAnsi="Symbol"/>
        </w:rPr>
        <w:t></w:t>
      </w:r>
      <w:r>
        <w:rPr/>
        <w:t>) indicates the decimal logarithm.</w:t>
      </w:r>
    </w:p>
    <w:p>
      <w:pPr>
        <w:pStyle w:val="B1"/>
        <w:rPr/>
      </w:pPr>
      <w:r>
        <w:rPr>
          <w:b/>
        </w:rPr>
        <w:t>-</w:t>
        <w:tab/>
      </w:r>
      <w:r>
        <w:rPr>
          <w:rFonts w:eastAsia="Symbol" w:cs="Symbol" w:ascii="Symbol" w:hAnsi="Symbol"/>
          <w:b/>
        </w:rPr>
        <w:t></w:t>
      </w:r>
      <w:r>
        <w:rPr>
          <w:b/>
          <w:vertAlign w:val="subscript"/>
        </w:rPr>
        <w:t>ij</w:t>
      </w:r>
      <w:r>
        <w:rPr>
          <w:b/>
        </w:rPr>
        <w:t>(SNR)</w:t>
      </w:r>
      <w:r>
        <w:rPr/>
        <w:t xml:space="preserve"> is the scaling factor to be applied to the background noise signal </w:t>
      </w:r>
      <w:r>
        <w:rPr>
          <w:b/>
        </w:rPr>
        <w:t>n</w:t>
      </w:r>
      <w:r>
        <w:rPr>
          <w:b/>
          <w:vertAlign w:val="subscript"/>
        </w:rPr>
        <w:t>i</w:t>
      </w:r>
      <w:r>
        <w:rPr/>
        <w:t xml:space="preserve"> in order to have a ratio </w:t>
      </w:r>
      <w:r>
        <w:rPr>
          <w:b/>
        </w:rPr>
        <w:t>SNR</w:t>
      </w:r>
      <w:r>
        <w:rPr/>
        <w:t xml:space="preserve"> (in dB) between the clean speech signal </w:t>
      </w:r>
      <w:r>
        <w:rPr>
          <w:b/>
        </w:rPr>
        <w:t>s</w:t>
      </w:r>
      <w:r>
        <w:rPr>
          <w:b/>
          <w:vertAlign w:val="subscript"/>
        </w:rPr>
        <w:t xml:space="preserve">i </w:t>
      </w:r>
      <w:r>
        <w:rPr/>
        <w:t>and</w:t>
      </w:r>
      <w:r>
        <w:rPr>
          <w:b/>
        </w:rPr>
        <w:t xml:space="preserve"> n</w:t>
      </w:r>
      <w:r>
        <w:rPr>
          <w:b/>
          <w:vertAlign w:val="subscript"/>
        </w:rPr>
        <w:t>j</w:t>
      </w:r>
      <w:r>
        <w:rPr/>
        <w:t>. The scaling of the input speech and noise signals is to be carried according to the following procedure:</w:t>
      </w:r>
    </w:p>
    <w:p>
      <w:pPr>
        <w:pStyle w:val="B1"/>
        <w:rPr/>
      </w:pPr>
      <w:r>
        <w:rPr/>
        <w:t>-</w:t>
        <w:tab/>
        <w:t>The clean speech material is scaled to a desired dBov level with the ITU</w:t>
        <w:noBreakHyphen/>
        <w:t>T recommendation P.56 [</w:t>
      </w:r>
      <w:r>
        <w:rPr>
          <w:lang w:val="en-US" w:eastAsia="en-US"/>
        </w:rPr>
        <w:t>9</w:t>
      </w:r>
      <w:r>
        <w:rPr/>
        <w:t>] speech voltmeter, one file at a time, each file including a sequence of one to four utterances from one speaker.</w:t>
      </w:r>
    </w:p>
    <w:p>
      <w:pPr>
        <w:pStyle w:val="B1"/>
        <w:rPr/>
      </w:pPr>
      <w:r>
        <w:rPr/>
        <w:t>-</w:t>
        <w:tab/>
        <w:t>A silence period of 2 s is inserted in the beginning of each of the resulting files to make up augmented clean speech files.</w:t>
      </w:r>
    </w:p>
    <w:p>
      <w:pPr>
        <w:pStyle w:val="B1"/>
        <w:rPr/>
      </w:pPr>
      <w:r>
        <w:rPr/>
        <w:t>-</w:t>
        <w:tab/>
        <w:t>Within each noise type and level, a noise sequence is selected for every speech utterance file, each with the same length as the corresponding speech files, and each noise sequence is stored in a separate file.</w:t>
      </w:r>
    </w:p>
    <w:p>
      <w:pPr>
        <w:pStyle w:val="B1"/>
        <w:rPr/>
      </w:pPr>
      <w:r>
        <w:rPr/>
        <w:t>-</w:t>
        <w:tab/>
        <w:t xml:space="preserve">Each of the noise sequences is scaled to a dBov level leading to the SNR condition corresponding to the </w:t>
      </w:r>
      <w:r>
        <w:rPr>
          <w:rFonts w:eastAsia="Symbol" w:cs="Symbol" w:ascii="Symbol" w:hAnsi="Symbol"/>
          <w:b/>
        </w:rPr>
        <w:t></w:t>
      </w:r>
      <w:r>
        <w:rPr>
          <w:b/>
          <w:vertAlign w:val="subscript"/>
        </w:rPr>
        <w:t>ij</w:t>
      </w:r>
      <w:r>
        <w:rPr>
          <w:b/>
        </w:rPr>
        <w:t>(SNR)</w:t>
      </w:r>
      <w:r>
        <w:rPr/>
        <w:t xml:space="preserve"> value in each of the test cases by applying the RMS level based scaling according to the P.56 [</w:t>
      </w:r>
      <w:r>
        <w:rPr>
          <w:lang w:val="en-US" w:eastAsia="en-US"/>
        </w:rPr>
        <w:t>9</w:t>
      </w:r>
      <w:r>
        <w:rPr/>
        <w:t>] recommendation.</w:t>
      </w:r>
    </w:p>
    <w:p>
      <w:pPr>
        <w:pStyle w:val="B1"/>
        <w:rPr/>
      </w:pPr>
      <w:r>
        <w:rPr/>
        <w:t>-</w:t>
        <w:tab/>
        <w:t>The determination of which frames contain active speech is to be carried out with reference to the ITU</w:t>
        <w:noBreakHyphen/>
        <w:t>T recommendation P.56 [</w:t>
      </w:r>
      <w:r>
        <w:rPr>
          <w:lang w:val="en-US" w:eastAsia="en-US"/>
        </w:rPr>
        <w:t>9</w:t>
      </w:r>
      <w:r>
        <w:rPr/>
        <w:t>] active speech level measurement and is related to the classification of the frames into the presented speech power classes which is explained below.</w:t>
      </w:r>
    </w:p>
    <w:p>
      <w:pPr>
        <w:pStyle w:val="Normal"/>
        <w:keepNext w:val="true"/>
        <w:keepLines/>
        <w:rPr>
          <w:rFonts w:ascii="Arial" w:hAnsi="Arial" w:cs="Arial"/>
          <w:b/>
          <w:b/>
          <w:sz w:val="28"/>
        </w:rPr>
      </w:pPr>
      <w:r>
        <w:rPr>
          <w:rFonts w:cs="Arial" w:ascii="Arial" w:hAnsi="Arial"/>
          <w:b/>
          <w:sz w:val="28"/>
        </w:rPr>
        <w:t>Test material</w:t>
      </w:r>
    </w:p>
    <w:p>
      <w:pPr>
        <w:pStyle w:val="Normal"/>
        <w:keepNext w:val="true"/>
        <w:keepLines/>
        <w:rPr/>
      </w:pPr>
      <w:r>
        <w:rPr/>
        <w:t>The test material should manifest at least the following extent:</w:t>
      </w:r>
    </w:p>
    <w:p>
      <w:pPr>
        <w:pStyle w:val="B1"/>
        <w:rPr/>
      </w:pPr>
      <w:r>
        <w:rPr/>
        <w:t>-</w:t>
        <w:tab/>
        <w:t>Clean speech utterance sequences: 6  utterances from 4 speakers - 2 male and 2 female - totalling 24 utterances;</w:t>
      </w:r>
    </w:p>
    <w:p>
      <w:pPr>
        <w:pStyle w:val="Normal"/>
        <w:rPr/>
      </w:pPr>
      <w:r>
        <w:rPr/>
        <w:t>Noise sequences:</w:t>
      </w:r>
    </w:p>
    <w:p>
      <w:pPr>
        <w:pStyle w:val="B1"/>
        <w:rPr/>
      </w:pPr>
      <w:r>
        <w:rPr/>
        <w:t>-</w:t>
        <w:tab/>
        <w:t>car interior noise, 120 km/h, fairly constant power level;</w:t>
      </w:r>
    </w:p>
    <w:p>
      <w:pPr>
        <w:pStyle w:val="B1"/>
        <w:rPr/>
      </w:pPr>
      <w:r>
        <w:rPr/>
        <w:t>-</w:t>
        <w:tab/>
        <w:t>street noise, slowly varying power level.</w:t>
      </w:r>
    </w:p>
    <w:p>
      <w:pPr>
        <w:pStyle w:val="Normal"/>
        <w:rPr/>
      </w:pPr>
      <w:r>
        <w:rPr/>
        <w:t>Special care should be taken to ensure that the original samples fulfill the following requirements:</w:t>
      </w:r>
    </w:p>
    <w:p>
      <w:pPr>
        <w:pStyle w:val="B1"/>
        <w:rPr/>
      </w:pPr>
      <w:r>
        <w:rPr/>
        <w:t>-</w:t>
        <w:tab/>
        <w:t>the clean speech signals are of a relatively constant average (within sample, where 'sample' refers to a file containing one or more utterances) power level;</w:t>
      </w:r>
    </w:p>
    <w:p>
      <w:pPr>
        <w:pStyle w:val="B1"/>
        <w:rPr/>
      </w:pPr>
      <w:r>
        <w:rPr/>
        <w:t>-</w:t>
        <w:tab/>
        <w:t>the noise signals are of a short-time stationary nature with no rapid changes in the power level and no speech-like components.</w:t>
      </w:r>
    </w:p>
    <w:p>
      <w:pPr>
        <w:pStyle w:val="Normal"/>
        <w:rPr/>
      </w:pPr>
      <w:r>
        <w:rPr/>
        <w:t>Preferably, the test signals should cover the following background noise and SNR conditions:</w:t>
      </w:r>
    </w:p>
    <w:p>
      <w:pPr>
        <w:pStyle w:val="B1"/>
        <w:rPr/>
      </w:pPr>
      <w:r>
        <w:rPr/>
        <w:t>-</w:t>
        <w:tab/>
        <w:t>car noise at 3 dB, 6 dB, 9 dB, 12 dB and 15 dB;</w:t>
      </w:r>
    </w:p>
    <w:p>
      <w:pPr>
        <w:pStyle w:val="B1"/>
        <w:rPr/>
      </w:pPr>
      <w:r>
        <w:rPr/>
        <w:t>-</w:t>
        <w:tab/>
        <w:t>street noise at 6 dB, 9 dB, 12 dB, 15 dB and 18 dB.</w:t>
      </w:r>
    </w:p>
    <w:p>
      <w:pPr>
        <w:pStyle w:val="Normal"/>
        <w:rPr/>
      </w:pPr>
      <w:r>
        <w:rPr/>
        <w:t>A feasible subset of these conditions giving a practically useful indication of the achieved performance would be:</w:t>
      </w:r>
    </w:p>
    <w:p>
      <w:pPr>
        <w:pStyle w:val="B1"/>
        <w:rPr/>
      </w:pPr>
      <w:r>
        <w:rPr/>
        <w:t>-</w:t>
        <w:tab/>
        <w:t>car noise at 6 dB and 12 dB;</w:t>
      </w:r>
    </w:p>
    <w:p>
      <w:pPr>
        <w:pStyle w:val="B1"/>
        <w:rPr/>
      </w:pPr>
      <w:r>
        <w:rPr/>
        <w:t>-</w:t>
        <w:tab/>
        <w:t>street noise at 9 dB and 15 dB.</w:t>
      </w:r>
    </w:p>
    <w:p>
      <w:pPr>
        <w:pStyle w:val="Normal"/>
        <w:rPr/>
      </w:pPr>
      <w:r>
        <w:rPr/>
        <w:t>The samples should be digitally filtered before NS and speech coding processing by the MSIN filter to become representative of a real cellular system frequency response.</w:t>
      </w:r>
    </w:p>
    <w:p>
      <w:pPr>
        <w:pStyle w:val="NO"/>
        <w:rPr/>
      </w:pPr>
      <w:r>
        <w:rPr>
          <w:b/>
        </w:rPr>
        <w:t>NOTE:</w:t>
        <w:tab/>
      </w:r>
      <w:r>
        <w:rPr/>
        <w:t>In the application of the presented objective measures, there is no need to remove the 2 s initial convergence period referred to above after the processing from the test material. Namely, the classification of the frames being based on the clean speech signal and on comparisons to the active speech level, no frames from the initial convergence period will be involved in any of the measurements.</w:t>
      </w:r>
    </w:p>
    <w:p>
      <w:pPr>
        <w:pStyle w:val="Normal"/>
        <w:rPr>
          <w:rFonts w:ascii="Arial" w:hAnsi="Arial" w:cs="Arial"/>
          <w:b/>
          <w:b/>
          <w:sz w:val="28"/>
        </w:rPr>
      </w:pPr>
      <w:r>
        <w:rPr>
          <w:rFonts w:cs="Arial" w:ascii="Arial" w:hAnsi="Arial"/>
          <w:b/>
          <w:sz w:val="28"/>
        </w:rPr>
        <w:t>Proposal for objective measures for NS performance assessment</w:t>
      </w:r>
    </w:p>
    <w:p>
      <w:pPr>
        <w:pStyle w:val="Normal"/>
        <w:rPr/>
      </w:pPr>
      <w:r>
        <w:rPr>
          <w:b/>
        </w:rPr>
        <w:t>Assessment of SNR improvement level.</w:t>
      </w:r>
      <w:r>
        <w:rPr/>
        <w:t xml:space="preserve">  The SNR improvement measure, </w:t>
      </w:r>
      <w:r>
        <w:rPr>
          <w:b/>
          <w:i/>
        </w:rPr>
        <w:t>SNRI</w:t>
      </w:r>
      <w:r>
        <w:rPr/>
        <w:t>, measures the SNR improvement achieved by the NS algorithm. SNR improvement is calculated separately in three frame power gated factors of active speech signal, namely, high, medium and low power constituents of the signal. These categories are used to characterise the effect of the NS processing on speech, allowing to distinguish the effect on strong, medium and weak speech. In addition to calculating the SNR improvement separately on the three categories, they are used to form an aggregate measure.</w:t>
      </w:r>
    </w:p>
    <w:p>
      <w:pPr>
        <w:pStyle w:val="Normal"/>
        <w:rPr/>
      </w:pPr>
      <w:r>
        <w:rPr/>
        <w:t>The calculation is here presented for the high power speech class:</w:t>
      </w:r>
    </w:p>
    <w:p>
      <w:pPr>
        <w:pStyle w:val="Normal"/>
        <w:rPr/>
      </w:pPr>
      <w:r>
        <w:rPr/>
        <w:t>For each background noise condition j</w:t>
      </w:r>
    </w:p>
    <w:p>
      <w:pPr>
        <w:pStyle w:val="Normal"/>
        <w:rPr/>
      </w:pPr>
      <w:r>
        <w:rPr/>
        <w:tab/>
        <w:t>For each speaker i</w:t>
      </w:r>
    </w:p>
    <w:p>
      <w:pPr>
        <w:pStyle w:val="Normal"/>
        <w:rPr/>
      </w:pPr>
      <w:r>
        <w:rPr/>
        <w:tab/>
        <w:t>Construct a noisy input signal d</w:t>
      </w:r>
      <w:r>
        <w:rPr>
          <w:vertAlign w:val="subscript"/>
        </w:rPr>
        <w:t>ij</w:t>
      </w:r>
      <w:r>
        <w:rPr/>
        <w:t xml:space="preserve"> as follows:</w:t>
      </w:r>
    </w:p>
    <w:p>
      <w:pPr>
        <w:pStyle w:val="Normal"/>
        <w:rPr/>
      </w:pPr>
      <w:r>
        <w:rPr/>
        <w:tab/>
        <w:tab/>
      </w:r>
      <w:r>
        <w:rPr>
          <w:lang w:val="it-IT"/>
        </w:rPr>
        <w:t>d</w:t>
      </w:r>
      <w:r>
        <w:rPr>
          <w:vertAlign w:val="subscript"/>
          <w:lang w:val="it-IT"/>
        </w:rPr>
        <w:t>ij</w:t>
      </w:r>
      <w:r>
        <w:rPr>
          <w:lang w:val="it-IT"/>
        </w:rPr>
        <w:t>(n) = </w:t>
      </w:r>
      <w:r>
        <w:rPr>
          <w:rFonts w:eastAsia="Symbol" w:cs="Symbol" w:ascii="Symbol" w:hAnsi="Symbol"/>
        </w:rPr>
        <w:t></w:t>
      </w:r>
      <w:r>
        <w:rPr>
          <w:vertAlign w:val="subscript"/>
          <w:lang w:val="it-IT"/>
        </w:rPr>
        <w:t>ij </w:t>
      </w:r>
      <w:r>
        <w:rPr>
          <w:lang w:val="it-IT"/>
        </w:rPr>
        <w:t xml:space="preserve"> n</w:t>
      </w:r>
      <w:r>
        <w:rPr>
          <w:vertAlign w:val="subscript"/>
          <w:lang w:val="it-IT"/>
        </w:rPr>
        <w:t>j</w:t>
      </w:r>
      <w:r>
        <w:rPr>
          <w:lang w:val="it-IT"/>
        </w:rPr>
        <w:t>(n) +  s</w:t>
      </w:r>
      <w:r>
        <w:rPr>
          <w:vertAlign w:val="subscript"/>
          <w:lang w:val="it-IT"/>
        </w:rPr>
        <w:t>i</w:t>
      </w:r>
      <w:r>
        <w:rPr>
          <w:lang w:val="it-IT"/>
        </w:rPr>
        <w:t>(n)</w:t>
      </w:r>
    </w:p>
    <w:p>
      <w:pPr>
        <w:pStyle w:val="Normal"/>
        <w:rPr/>
      </w:pPr>
      <w:r>
        <w:rPr/>
        <w:t xml:space="preserve">where </w:t>
      </w:r>
      <w:r>
        <w:rPr>
          <w:rFonts w:eastAsia="Symbol" w:cs="Symbol" w:ascii="Symbol" w:hAnsi="Symbol"/>
        </w:rPr>
        <w:t></w:t>
      </w:r>
      <w:r>
        <w:rPr>
          <w:vertAlign w:val="subscript"/>
        </w:rPr>
        <w:t>ij</w:t>
      </w:r>
      <w:r>
        <w:rPr/>
        <w:t xml:space="preserve"> depends on the SNR condition according to the procedure described above</w:t>
      </w:r>
    </w:p>
    <w:p>
      <w:pPr>
        <w:pStyle w:val="Normal"/>
        <w:rPr/>
      </w:pPr>
      <w:r>
        <w:rPr/>
        <w:tab/>
        <w:t>c</w:t>
      </w:r>
      <w:r>
        <w:rPr>
          <w:vertAlign w:val="subscript"/>
        </w:rPr>
        <w:t>ij</w:t>
      </w:r>
      <w:r>
        <w:rPr/>
        <w:t> = AMR (d</w:t>
      </w:r>
      <w:r>
        <w:rPr>
          <w:vertAlign w:val="subscript"/>
        </w:rPr>
        <w:t>ij</w:t>
      </w:r>
      <w:r>
        <w:rPr/>
        <w:t>)</w:t>
      </w:r>
    </w:p>
    <w:p>
      <w:pPr>
        <w:pStyle w:val="Normal"/>
        <w:rPr/>
      </w:pPr>
      <w:r>
        <w:rPr/>
        <w:tab/>
        <w:t>y</w:t>
      </w:r>
      <w:r>
        <w:rPr>
          <w:vertAlign w:val="subscript"/>
        </w:rPr>
        <w:t>ij</w:t>
      </w:r>
      <w:r>
        <w:rPr/>
        <w:t> = NR (d</w:t>
      </w:r>
      <w:r>
        <w:rPr>
          <w:vertAlign w:val="subscript"/>
        </w:rPr>
        <w:t>ij</w:t>
      </w:r>
      <w:r>
        <w:rPr/>
        <w:t>)</w:t>
      </w:r>
    </w:p>
    <w:p>
      <w:pPr>
        <w:pStyle w:val="EQ"/>
        <w:rPr/>
      </w:pPr>
      <w:r>
        <w:rPr/>
        <w:tab/>
      </w:r>
      <w:r>
        <w:rPr/>
        <w:drawing>
          <wp:inline distT="0" distB="0" distL="0" distR="0">
            <wp:extent cx="2628900" cy="977900"/>
            <wp:effectExtent l="0" t="0" r="0" b="0"/>
            <wp:docPr id="45"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4" descr=""/>
                    <pic:cNvPicPr>
                      <a:picLocks noChangeAspect="1" noChangeArrowheads="1"/>
                    </pic:cNvPicPr>
                  </pic:nvPicPr>
                  <pic:blipFill>
                    <a:blip r:embed="rId41"/>
                    <a:srcRect l="-14" t="-37" r="-14" b="-37"/>
                    <a:stretch>
                      <a:fillRect/>
                    </a:stretch>
                  </pic:blipFill>
                  <pic:spPr bwMode="auto">
                    <a:xfrm>
                      <a:off x="0" y="0"/>
                      <a:ext cx="2628900" cy="977900"/>
                    </a:xfrm>
                    <a:prstGeom prst="rect">
                      <a:avLst/>
                    </a:prstGeom>
                  </pic:spPr>
                </pic:pic>
              </a:graphicData>
            </a:graphic>
          </wp:inline>
        </w:drawing>
      </w:r>
    </w:p>
    <w:p>
      <w:pPr>
        <w:pStyle w:val="EQ"/>
        <w:rPr/>
      </w:pPr>
      <w:r>
        <w:rPr/>
        <w:tab/>
      </w:r>
      <w:r>
        <w:rPr/>
        <w:drawing>
          <wp:inline distT="0" distB="0" distL="0" distR="0">
            <wp:extent cx="2540000" cy="977900"/>
            <wp:effectExtent l="0" t="0" r="0" b="0"/>
            <wp:docPr id="46"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5" descr=""/>
                    <pic:cNvPicPr>
                      <a:picLocks noChangeAspect="1" noChangeArrowheads="1"/>
                    </pic:cNvPicPr>
                  </pic:nvPicPr>
                  <pic:blipFill>
                    <a:blip r:embed="rId42"/>
                    <a:srcRect l="-14" t="-37" r="-14" b="-37"/>
                    <a:stretch>
                      <a:fillRect/>
                    </a:stretch>
                  </pic:blipFill>
                  <pic:spPr bwMode="auto">
                    <a:xfrm>
                      <a:off x="0" y="0"/>
                      <a:ext cx="2540000" cy="977900"/>
                    </a:xfrm>
                    <a:prstGeom prst="rect">
                      <a:avLst/>
                    </a:prstGeom>
                  </pic:spPr>
                </pic:pic>
              </a:graphicData>
            </a:graphic>
          </wp:inline>
        </w:drawing>
      </w:r>
    </w:p>
    <w:p>
      <w:pPr>
        <w:pStyle w:val="EQ"/>
        <w:rPr/>
      </w:pPr>
      <w:r>
        <w:rPr/>
        <w:drawing>
          <wp:inline distT="0" distB="0" distL="0" distR="0">
            <wp:extent cx="5143500" cy="482600"/>
            <wp:effectExtent l="0" t="0" r="0" b="0"/>
            <wp:docPr id="47"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6" descr=""/>
                    <pic:cNvPicPr>
                      <a:picLocks noChangeAspect="1" noChangeArrowheads="1"/>
                    </pic:cNvPicPr>
                  </pic:nvPicPr>
                  <pic:blipFill>
                    <a:blip r:embed="rId43"/>
                    <a:srcRect l="-7" t="-75" r="-7" b="-75"/>
                    <a:stretch>
                      <a:fillRect/>
                    </a:stretch>
                  </pic:blipFill>
                  <pic:spPr bwMode="auto">
                    <a:xfrm>
                      <a:off x="0" y="0"/>
                      <a:ext cx="5143500" cy="482600"/>
                    </a:xfrm>
                    <a:prstGeom prst="rect">
                      <a:avLst/>
                    </a:prstGeom>
                  </pic:spPr>
                </pic:pic>
              </a:graphicData>
            </a:graphic>
          </wp:inline>
        </w:drawing>
      </w:r>
      <w:r>
        <w:rPr/>
        <w:tab/>
        <w:t>(1)</w:t>
      </w:r>
    </w:p>
    <w:p>
      <w:pPr>
        <w:pStyle w:val="Normal"/>
        <w:rPr/>
      </w:pPr>
      <w:r>
        <w:rPr/>
        <w:t>where</w:t>
        <w:tab/>
        <w:tab/>
      </w:r>
      <w:r>
        <w:rPr>
          <w:i/>
          <w:vertAlign w:val="superscript"/>
        </w:rPr>
        <w:t>k</w:t>
      </w:r>
      <w:r>
        <w:rPr>
          <w:i/>
          <w:vertAlign w:val="subscript"/>
        </w:rPr>
        <w:t>sph</w:t>
      </w:r>
      <w:r>
        <w:rPr/>
        <w:t xml:space="preserve"> and </w:t>
      </w:r>
      <w:r>
        <w:rPr>
          <w:i/>
        </w:rPr>
        <w:t>K</w:t>
      </w:r>
      <w:r>
        <w:rPr>
          <w:i/>
          <w:vertAlign w:val="subscript"/>
        </w:rPr>
        <w:t>sph</w:t>
      </w:r>
      <w:r>
        <w:rPr/>
        <w:t xml:space="preserve"> are the index and the total number of frames containing speech of a high power</w:t>
      </w:r>
    </w:p>
    <w:p>
      <w:pPr>
        <w:pStyle w:val="Normal"/>
        <w:rPr/>
      </w:pPr>
      <w:r>
        <w:rPr>
          <w:i/>
          <w:vertAlign w:val="superscript"/>
        </w:rPr>
        <w:t>k</w:t>
      </w:r>
      <w:r>
        <w:rPr>
          <w:i/>
          <w:vertAlign w:val="subscript"/>
        </w:rPr>
        <w:t>nse</w:t>
      </w:r>
      <w:r>
        <w:rPr/>
        <w:t xml:space="preserve"> and </w:t>
      </w:r>
      <w:r>
        <w:rPr>
          <w:i/>
        </w:rPr>
        <w:t>K</w:t>
      </w:r>
      <w:r>
        <w:rPr>
          <w:i/>
          <w:vertAlign w:val="subscript"/>
        </w:rPr>
        <w:t>nse</w:t>
      </w:r>
      <w:r>
        <w:rPr/>
        <w:t xml:space="preserve"> are the corresponding index and total number of noise only frames</w:t>
      </w:r>
    </w:p>
    <w:p>
      <w:pPr>
        <w:pStyle w:val="Normal"/>
        <w:rPr/>
      </w:pPr>
      <w:r>
        <w:rPr/>
      </w:r>
      <m:oMath xmlns:m="http://schemas.openxmlformats.org/officeDocument/2006/math">
        <m:r>
          <w:rPr>
            <w:rFonts w:ascii="Cambria Math" w:hAnsi="Cambria Math"/>
          </w:rPr>
          <m:t xml:space="preserve">ξ</m:t>
        </m:r>
        <m:r>
          <w:rPr>
            <w:rFonts w:ascii="Cambria Math" w:hAnsi="Cambria Math"/>
          </w:rPr>
          <m:t xml:space="preserve">&gt;</m:t>
        </m:r>
        <m:r>
          <w:rPr>
            <w:rFonts w:ascii="Cambria Math" w:hAnsi="Cambria Math"/>
          </w:rPr>
          <m:t xml:space="preserve">0</m:t>
        </m:r>
      </m:oMath>
      <w:r>
        <w:rPr/>
        <w:t xml:space="preserve"> </w:t>
      </w:r>
      <w:r>
        <w:rPr/>
        <w:t>is a constant that should be set at 10</w:t>
      </w:r>
      <w:r>
        <w:rPr>
          <w:vertAlign w:val="superscript"/>
        </w:rPr>
        <w:noBreakHyphen/>
        <w:t>5</w:t>
      </w:r>
    </w:p>
    <w:p>
      <w:pPr>
        <w:pStyle w:val="Normal"/>
        <w:rPr/>
      </w:pPr>
      <w:r>
        <w:rPr/>
        <w:tab/>
        <w:t>SNRI_m</w:t>
      </w:r>
      <w:r>
        <w:rPr>
          <w:vertAlign w:val="subscript"/>
        </w:rPr>
        <w:t>ij</w:t>
      </w:r>
      <w:r>
        <w:rPr/>
        <w:t xml:space="preserve"> correspondingly for medium power frames</w:t>
      </w:r>
    </w:p>
    <w:p>
      <w:pPr>
        <w:pStyle w:val="Normal"/>
        <w:rPr/>
      </w:pPr>
      <w:r>
        <w:rPr/>
        <w:tab/>
        <w:t>SNRI_l</w:t>
      </w:r>
      <w:r>
        <w:rPr>
          <w:vertAlign w:val="subscript"/>
        </w:rPr>
        <w:t>ij</w:t>
      </w:r>
      <w:r>
        <w:rPr/>
        <w:t xml:space="preserve"> correspondingly for low power frames</w:t>
      </w:r>
    </w:p>
    <w:p>
      <w:pPr>
        <w:pStyle w:val="EQ"/>
        <w:rPr/>
      </w:pPr>
      <w:r>
        <w:rPr/>
        <w:tab/>
      </w:r>
      <w:r>
        <w:rPr/>
        <w:drawing>
          <wp:inline distT="0" distB="0" distL="0" distR="0">
            <wp:extent cx="4787900" cy="444500"/>
            <wp:effectExtent l="0" t="0" r="0" b="0"/>
            <wp:docPr id="48"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7" descr=""/>
                    <pic:cNvPicPr>
                      <a:picLocks noChangeAspect="1" noChangeArrowheads="1"/>
                    </pic:cNvPicPr>
                  </pic:nvPicPr>
                  <pic:blipFill>
                    <a:blip r:embed="rId44"/>
                    <a:srcRect l="-8" t="-81" r="-8" b="-81"/>
                    <a:stretch>
                      <a:fillRect/>
                    </a:stretch>
                  </pic:blipFill>
                  <pic:spPr bwMode="auto">
                    <a:xfrm>
                      <a:off x="0" y="0"/>
                      <a:ext cx="4787900" cy="444500"/>
                    </a:xfrm>
                    <a:prstGeom prst="rect">
                      <a:avLst/>
                    </a:prstGeom>
                  </pic:spPr>
                </pic:pic>
              </a:graphicData>
            </a:graphic>
          </wp:inline>
        </w:drawing>
      </w:r>
      <w:r>
        <w:rPr/>
        <w:tab/>
        <w:t>(2)</w:t>
      </w:r>
    </w:p>
    <w:p>
      <w:pPr>
        <w:pStyle w:val="EQ"/>
        <w:rPr/>
      </w:pPr>
      <w:r>
        <w:rPr/>
        <w:tab/>
      </w:r>
      <w:r>
        <w:rPr/>
        <w:drawing>
          <wp:inline distT="0" distB="0" distL="0" distR="0">
            <wp:extent cx="1295400" cy="431800"/>
            <wp:effectExtent l="0" t="0" r="0" b="0"/>
            <wp:docPr id="49"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38" descr=""/>
                    <pic:cNvPicPr>
                      <a:picLocks noChangeAspect="1" noChangeArrowheads="1"/>
                    </pic:cNvPicPr>
                  </pic:nvPicPr>
                  <pic:blipFill>
                    <a:blip r:embed="rId45"/>
                    <a:srcRect l="-28" t="-83" r="-28" b="-83"/>
                    <a:stretch>
                      <a:fillRect/>
                    </a:stretch>
                  </pic:blipFill>
                  <pic:spPr bwMode="auto">
                    <a:xfrm>
                      <a:off x="0" y="0"/>
                      <a:ext cx="1295400" cy="431800"/>
                    </a:xfrm>
                    <a:prstGeom prst="rect">
                      <a:avLst/>
                    </a:prstGeom>
                  </pic:spPr>
                </pic:pic>
              </a:graphicData>
            </a:graphic>
          </wp:inline>
        </w:drawing>
      </w:r>
      <w:r>
        <w:rPr/>
        <w:tab/>
        <w:t>(3)</w:t>
      </w:r>
    </w:p>
    <w:p>
      <w:pPr>
        <w:pStyle w:val="EQ"/>
        <w:tabs>
          <w:tab w:val="clear" w:pos="4536"/>
          <w:tab w:val="clear" w:pos="9072"/>
          <w:tab w:val="center" w:pos="5245" w:leader="none"/>
          <w:tab w:val="left" w:pos="8789" w:leader="none"/>
        </w:tabs>
        <w:jc w:val="center"/>
        <w:rPr/>
      </w:pPr>
      <w:r>
        <w:rPr/>
        <w:drawing>
          <wp:inline distT="0" distB="0" distL="0" distR="0">
            <wp:extent cx="1244600" cy="444500"/>
            <wp:effectExtent l="0" t="0" r="0" b="0"/>
            <wp:docPr id="50"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9" descr=""/>
                    <pic:cNvPicPr>
                      <a:picLocks noChangeAspect="1" noChangeArrowheads="1"/>
                    </pic:cNvPicPr>
                  </pic:nvPicPr>
                  <pic:blipFill>
                    <a:blip r:embed="rId46"/>
                    <a:srcRect l="-29" t="-81" r="-29" b="-81"/>
                    <a:stretch>
                      <a:fillRect/>
                    </a:stretch>
                  </pic:blipFill>
                  <pic:spPr bwMode="auto">
                    <a:xfrm>
                      <a:off x="0" y="0"/>
                      <a:ext cx="1244600" cy="444500"/>
                    </a:xfrm>
                    <a:prstGeom prst="rect">
                      <a:avLst/>
                    </a:prstGeom>
                  </pic:spPr>
                </pic:pic>
              </a:graphicData>
            </a:graphic>
          </wp:inline>
        </w:drawing>
      </w:r>
      <w:r>
        <w:rPr/>
        <w:tab/>
        <w:t>(4)</w:t>
      </w:r>
    </w:p>
    <w:p>
      <w:pPr>
        <w:pStyle w:val="Normal"/>
        <w:rPr/>
      </w:pPr>
      <w:r>
        <w:rPr/>
        <w:t>In addition, measures for the SNR improvement in the high, medium and low power speech classes (SNRI_h, SNRI_m, SNRI_l, respectively) shall be recorded based on the following formulae:</w:t>
      </w:r>
    </w:p>
    <w:p>
      <w:pPr>
        <w:pStyle w:val="EQ"/>
        <w:rPr/>
      </w:pPr>
      <w:r>
        <w:rPr/>
        <w:drawing>
          <wp:inline distT="0" distB="0" distL="0" distR="0">
            <wp:extent cx="2959100" cy="444500"/>
            <wp:effectExtent l="0" t="0" r="0" b="0"/>
            <wp:docPr id="51"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0" descr=""/>
                    <pic:cNvPicPr>
                      <a:picLocks noChangeAspect="1" noChangeArrowheads="1"/>
                    </pic:cNvPicPr>
                  </pic:nvPicPr>
                  <pic:blipFill>
                    <a:blip r:embed="rId47"/>
                    <a:srcRect l="-12" t="-81" r="-12" b="-81"/>
                    <a:stretch>
                      <a:fillRect/>
                    </a:stretch>
                  </pic:blipFill>
                  <pic:spPr bwMode="auto">
                    <a:xfrm>
                      <a:off x="0" y="0"/>
                      <a:ext cx="2959100" cy="444500"/>
                    </a:xfrm>
                    <a:prstGeom prst="rect">
                      <a:avLst/>
                    </a:prstGeom>
                  </pic:spPr>
                </pic:pic>
              </a:graphicData>
            </a:graphic>
          </wp:inline>
        </w:drawing>
      </w:r>
      <w:r>
        <w:rPr/>
        <w:tab/>
        <w:t>(5)</w:t>
      </w:r>
    </w:p>
    <w:p>
      <w:pPr>
        <w:pStyle w:val="EQ"/>
        <w:rPr/>
      </w:pPr>
      <w:r>
        <w:rPr/>
        <w:drawing>
          <wp:inline distT="0" distB="0" distL="0" distR="0">
            <wp:extent cx="3073400" cy="444500"/>
            <wp:effectExtent l="0" t="0" r="0" b="0"/>
            <wp:docPr id="52"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1" descr=""/>
                    <pic:cNvPicPr>
                      <a:picLocks noChangeAspect="1" noChangeArrowheads="1"/>
                    </pic:cNvPicPr>
                  </pic:nvPicPr>
                  <pic:blipFill>
                    <a:blip r:embed="rId48"/>
                    <a:srcRect l="-12" t="-81" r="-12" b="-81"/>
                    <a:stretch>
                      <a:fillRect/>
                    </a:stretch>
                  </pic:blipFill>
                  <pic:spPr bwMode="auto">
                    <a:xfrm>
                      <a:off x="0" y="0"/>
                      <a:ext cx="3073400" cy="444500"/>
                    </a:xfrm>
                    <a:prstGeom prst="rect">
                      <a:avLst/>
                    </a:prstGeom>
                  </pic:spPr>
                </pic:pic>
              </a:graphicData>
            </a:graphic>
          </wp:inline>
        </w:drawing>
      </w:r>
      <w:r>
        <w:rPr/>
        <w:tab/>
        <w:t>(6)</w:t>
      </w:r>
    </w:p>
    <w:p>
      <w:pPr>
        <w:pStyle w:val="EQ"/>
        <w:rPr/>
      </w:pPr>
      <w:r>
        <w:rPr/>
        <w:drawing>
          <wp:inline distT="0" distB="0" distL="0" distR="0">
            <wp:extent cx="2831465" cy="444500"/>
            <wp:effectExtent l="0" t="0" r="0" b="0"/>
            <wp:docPr id="53"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2" descr=""/>
                    <pic:cNvPicPr>
                      <a:picLocks noChangeAspect="1" noChangeArrowheads="1"/>
                    </pic:cNvPicPr>
                  </pic:nvPicPr>
                  <pic:blipFill>
                    <a:blip r:embed="rId49"/>
                    <a:srcRect l="-13" t="-81" r="-13" b="-81"/>
                    <a:stretch>
                      <a:fillRect/>
                    </a:stretch>
                  </pic:blipFill>
                  <pic:spPr bwMode="auto">
                    <a:xfrm>
                      <a:off x="0" y="0"/>
                      <a:ext cx="2831465" cy="444500"/>
                    </a:xfrm>
                    <a:prstGeom prst="rect">
                      <a:avLst/>
                    </a:prstGeom>
                  </pic:spPr>
                </pic:pic>
              </a:graphicData>
            </a:graphic>
          </wp:inline>
        </w:drawing>
      </w:r>
      <w:r>
        <w:rPr/>
        <w:tab/>
        <w:t>(7)</w:t>
      </w:r>
    </w:p>
    <w:p>
      <w:pPr>
        <w:pStyle w:val="Normal"/>
        <w:keepNext w:val="true"/>
        <w:keepLines/>
        <w:rPr/>
      </w:pPr>
      <w:r>
        <w:rPr/>
        <w:t>To determine which frames belong to high, medium and low power classes of active speech and which present pauses in the speech activity (noise only), the active speech level (in dB) sp_lvl of the noise free speech s</w:t>
      </w:r>
      <w:r>
        <w:rPr>
          <w:vertAlign w:val="subscript"/>
        </w:rPr>
        <w:t>i</w:t>
      </w:r>
      <w:r>
        <w:rPr/>
        <w:t>(n) is first determined according to the ITU</w:t>
        <w:noBreakHyphen/>
        <w:t>T Recommendation P.56 [</w:t>
      </w:r>
      <w:r>
        <w:rPr>
          <w:lang w:val="en-US" w:eastAsia="en-US"/>
        </w:rPr>
        <w:t>9</w:t>
      </w:r>
      <w:r>
        <w:rPr/>
        <w:t>]. Thereafter, the frames are classified into the four classes as follows:</w:t>
      </w:r>
    </w:p>
    <w:p>
      <w:pPr>
        <w:pStyle w:val="Normal"/>
        <w:rPr/>
      </w:pPr>
      <w:r>
        <w:rPr/>
        <w:t>for all signal frames k</w:t>
      </w:r>
    </w:p>
    <w:p>
      <w:pPr>
        <w:pStyle w:val="EQ"/>
        <w:tabs>
          <w:tab w:val="clear" w:pos="9072"/>
          <w:tab w:val="center" w:pos="4536" w:leader="none"/>
          <w:tab w:val="right" w:pos="8789" w:leader="none"/>
        </w:tabs>
        <w:rPr/>
      </w:pPr>
      <w:r>
        <w:rPr/>
        <w:tab/>
      </w:r>
      <w:r>
        <w:rPr/>
        <w:drawing>
          <wp:inline distT="0" distB="0" distL="0" distR="0">
            <wp:extent cx="2616200" cy="889000"/>
            <wp:effectExtent l="0" t="0" r="0" b="0"/>
            <wp:docPr id="54"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3" descr=""/>
                    <pic:cNvPicPr>
                      <a:picLocks noChangeAspect="1" noChangeArrowheads="1"/>
                    </pic:cNvPicPr>
                  </pic:nvPicPr>
                  <pic:blipFill>
                    <a:blip r:embed="rId50"/>
                    <a:srcRect l="-14" t="-41" r="-14" b="-41"/>
                    <a:stretch>
                      <a:fillRect/>
                    </a:stretch>
                  </pic:blipFill>
                  <pic:spPr bwMode="auto">
                    <a:xfrm>
                      <a:off x="0" y="0"/>
                      <a:ext cx="2616200" cy="889000"/>
                    </a:xfrm>
                    <a:prstGeom prst="rect">
                      <a:avLst/>
                    </a:prstGeom>
                  </pic:spPr>
                </pic:pic>
              </a:graphicData>
            </a:graphic>
          </wp:inline>
        </w:drawing>
      </w:r>
      <w:r>
        <w:rPr/>
        <w:tab/>
        <w:t>(8)</w:t>
      </w:r>
    </w:p>
    <w:p>
      <w:pPr>
        <w:pStyle w:val="EQ"/>
        <w:rPr/>
      </w:pPr>
      <w:r>
        <w:rPr/>
        <w:tab/>
        <w:t xml:space="preserve">if </w:t>
      </w:r>
      <w:r>
        <w:rPr/>
        <w:drawing>
          <wp:inline distT="0" distB="0" distL="0" distR="0">
            <wp:extent cx="1638300" cy="215900"/>
            <wp:effectExtent l="0" t="0" r="0" b="0"/>
            <wp:docPr id="55"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4" descr=""/>
                    <pic:cNvPicPr>
                      <a:picLocks noChangeAspect="1" noChangeArrowheads="1"/>
                    </pic:cNvPicPr>
                  </pic:nvPicPr>
                  <pic:blipFill>
                    <a:blip r:embed="rId51"/>
                    <a:srcRect l="-22" t="-167" r="-22" b="-167"/>
                    <a:stretch>
                      <a:fillRect/>
                    </a:stretch>
                  </pic:blipFill>
                  <pic:spPr bwMode="auto">
                    <a:xfrm>
                      <a:off x="0" y="0"/>
                      <a:ext cx="1638300" cy="215900"/>
                    </a:xfrm>
                    <a:prstGeom prst="rect">
                      <a:avLst/>
                    </a:prstGeom>
                  </pic:spPr>
                </pic:pic>
              </a:graphicData>
            </a:graphic>
          </wp:inline>
        </w:drawing>
      </w:r>
    </w:p>
    <w:p>
      <w:pPr>
        <w:pStyle w:val="EQ"/>
        <w:rPr/>
      </w:pPr>
      <w:r>
        <w:rPr/>
        <w:tab/>
      </w:r>
      <w:r>
        <w:rPr/>
        <w:drawing>
          <wp:inline distT="0" distB="0" distL="0" distR="0">
            <wp:extent cx="2324100" cy="266700"/>
            <wp:effectExtent l="0" t="0" r="0" b="0"/>
            <wp:docPr id="56"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5" descr=""/>
                    <pic:cNvPicPr>
                      <a:picLocks noChangeAspect="1" noChangeArrowheads="1"/>
                    </pic:cNvPicPr>
                  </pic:nvPicPr>
                  <pic:blipFill>
                    <a:blip r:embed="rId52"/>
                    <a:srcRect l="-15" t="-135" r="-15" b="-135"/>
                    <a:stretch>
                      <a:fillRect/>
                    </a:stretch>
                  </pic:blipFill>
                  <pic:spPr bwMode="auto">
                    <a:xfrm>
                      <a:off x="0" y="0"/>
                      <a:ext cx="2324100" cy="266700"/>
                    </a:xfrm>
                    <a:prstGeom prst="rect">
                      <a:avLst/>
                    </a:prstGeom>
                  </pic:spPr>
                </pic:pic>
              </a:graphicData>
            </a:graphic>
          </wp:inline>
        </w:drawing>
      </w:r>
    </w:p>
    <w:p>
      <w:pPr>
        <w:pStyle w:val="EQ"/>
        <w:rPr/>
      </w:pPr>
      <w:r>
        <w:rPr/>
        <w:tab/>
        <w:t xml:space="preserve">else if </w:t>
      </w:r>
      <w:r>
        <w:rPr/>
        <w:drawing>
          <wp:inline distT="0" distB="0" distL="0" distR="0">
            <wp:extent cx="1676400" cy="215900"/>
            <wp:effectExtent l="0" t="0" r="0" b="0"/>
            <wp:docPr id="57"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46" descr=""/>
                    <pic:cNvPicPr>
                      <a:picLocks noChangeAspect="1" noChangeArrowheads="1"/>
                    </pic:cNvPicPr>
                  </pic:nvPicPr>
                  <pic:blipFill>
                    <a:blip r:embed="rId53"/>
                    <a:srcRect l="-21" t="-167" r="-21" b="-167"/>
                    <a:stretch>
                      <a:fillRect/>
                    </a:stretch>
                  </pic:blipFill>
                  <pic:spPr bwMode="auto">
                    <a:xfrm>
                      <a:off x="0" y="0"/>
                      <a:ext cx="1676400" cy="215900"/>
                    </a:xfrm>
                    <a:prstGeom prst="rect">
                      <a:avLst/>
                    </a:prstGeom>
                  </pic:spPr>
                </pic:pic>
              </a:graphicData>
            </a:graphic>
          </wp:inline>
        </w:drawing>
      </w:r>
    </w:p>
    <w:p>
      <w:pPr>
        <w:pStyle w:val="EQ"/>
        <w:tabs>
          <w:tab w:val="clear" w:pos="9072"/>
          <w:tab w:val="center" w:pos="4536" w:leader="none"/>
          <w:tab w:val="right" w:pos="8789" w:leader="none"/>
        </w:tabs>
        <w:rPr/>
      </w:pPr>
      <w:r>
        <w:rPr/>
        <w:tab/>
      </w:r>
      <w:r>
        <w:rPr/>
        <w:drawing>
          <wp:inline distT="0" distB="0" distL="0" distR="0">
            <wp:extent cx="2438400" cy="266700"/>
            <wp:effectExtent l="0" t="0" r="0" b="0"/>
            <wp:docPr id="58"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47" descr=""/>
                    <pic:cNvPicPr>
                      <a:picLocks noChangeAspect="1" noChangeArrowheads="1"/>
                    </pic:cNvPicPr>
                  </pic:nvPicPr>
                  <pic:blipFill>
                    <a:blip r:embed="rId54"/>
                    <a:srcRect l="-15" t="-135" r="-15" b="-135"/>
                    <a:stretch>
                      <a:fillRect/>
                    </a:stretch>
                  </pic:blipFill>
                  <pic:spPr bwMode="auto">
                    <a:xfrm>
                      <a:off x="0" y="0"/>
                      <a:ext cx="2438400" cy="266700"/>
                    </a:xfrm>
                    <a:prstGeom prst="rect">
                      <a:avLst/>
                    </a:prstGeom>
                  </pic:spPr>
                </pic:pic>
              </a:graphicData>
            </a:graphic>
          </wp:inline>
        </w:drawing>
      </w:r>
      <w:r>
        <w:rPr/>
        <w:tab/>
        <w:t>(9)</w:t>
      </w:r>
    </w:p>
    <w:p>
      <w:pPr>
        <w:pStyle w:val="EQ"/>
        <w:rPr/>
      </w:pPr>
      <w:r>
        <w:rPr/>
        <w:tab/>
        <w:t xml:space="preserve">else if </w:t>
      </w:r>
      <w:r>
        <w:rPr/>
        <w:drawing>
          <wp:inline distT="0" distB="0" distL="0" distR="0">
            <wp:extent cx="1600200" cy="215900"/>
            <wp:effectExtent l="0" t="0" r="0" b="0"/>
            <wp:docPr id="59"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48" descr=""/>
                    <pic:cNvPicPr>
                      <a:picLocks noChangeAspect="1" noChangeArrowheads="1"/>
                    </pic:cNvPicPr>
                  </pic:nvPicPr>
                  <pic:blipFill>
                    <a:blip r:embed="rId55"/>
                    <a:srcRect l="-22" t="-167" r="-22" b="-167"/>
                    <a:stretch>
                      <a:fillRect/>
                    </a:stretch>
                  </pic:blipFill>
                  <pic:spPr bwMode="auto">
                    <a:xfrm>
                      <a:off x="0" y="0"/>
                      <a:ext cx="1600200" cy="215900"/>
                    </a:xfrm>
                    <a:prstGeom prst="rect">
                      <a:avLst/>
                    </a:prstGeom>
                  </pic:spPr>
                </pic:pic>
              </a:graphicData>
            </a:graphic>
          </wp:inline>
        </w:drawing>
      </w:r>
    </w:p>
    <w:p>
      <w:pPr>
        <w:pStyle w:val="EQ"/>
        <w:rPr/>
      </w:pPr>
      <w:r>
        <w:rPr/>
        <w:tab/>
      </w:r>
      <w:r>
        <w:rPr/>
        <w:drawing>
          <wp:inline distT="0" distB="0" distL="0" distR="0">
            <wp:extent cx="2273300" cy="266700"/>
            <wp:effectExtent l="0" t="0" r="0" b="0"/>
            <wp:docPr id="60"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9" descr=""/>
                    <pic:cNvPicPr>
                      <a:picLocks noChangeAspect="1" noChangeArrowheads="1"/>
                    </pic:cNvPicPr>
                  </pic:nvPicPr>
                  <pic:blipFill>
                    <a:blip r:embed="rId56"/>
                    <a:srcRect l="-16" t="-135" r="-16" b="-135"/>
                    <a:stretch>
                      <a:fillRect/>
                    </a:stretch>
                  </pic:blipFill>
                  <pic:spPr bwMode="auto">
                    <a:xfrm>
                      <a:off x="0" y="0"/>
                      <a:ext cx="2273300" cy="266700"/>
                    </a:xfrm>
                    <a:prstGeom prst="rect">
                      <a:avLst/>
                    </a:prstGeom>
                  </pic:spPr>
                </pic:pic>
              </a:graphicData>
            </a:graphic>
          </wp:inline>
        </w:drawing>
      </w:r>
    </w:p>
    <w:p>
      <w:pPr>
        <w:pStyle w:val="EQ"/>
        <w:rPr/>
      </w:pPr>
      <w:r>
        <w:rPr/>
        <w:tab/>
        <w:t xml:space="preserve">else if </w:t>
      </w:r>
      <w:r>
        <w:rPr/>
        <w:drawing>
          <wp:inline distT="0" distB="0" distL="0" distR="0">
            <wp:extent cx="2679700" cy="215900"/>
            <wp:effectExtent l="0" t="0" r="0" b="0"/>
            <wp:docPr id="61"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0" descr=""/>
                    <pic:cNvPicPr>
                      <a:picLocks noChangeAspect="1" noChangeArrowheads="1"/>
                    </pic:cNvPicPr>
                  </pic:nvPicPr>
                  <pic:blipFill>
                    <a:blip r:embed="rId57"/>
                    <a:srcRect l="-13" t="-167" r="-13" b="-167"/>
                    <a:stretch>
                      <a:fillRect/>
                    </a:stretch>
                  </pic:blipFill>
                  <pic:spPr bwMode="auto">
                    <a:xfrm>
                      <a:off x="0" y="0"/>
                      <a:ext cx="2679700" cy="215900"/>
                    </a:xfrm>
                    <a:prstGeom prst="rect">
                      <a:avLst/>
                    </a:prstGeom>
                  </pic:spPr>
                </pic:pic>
              </a:graphicData>
            </a:graphic>
          </wp:inline>
        </w:drawing>
      </w:r>
    </w:p>
    <w:p>
      <w:pPr>
        <w:pStyle w:val="EQ"/>
        <w:rPr/>
      </w:pPr>
      <w:r>
        <w:rPr/>
        <w:tab/>
      </w:r>
      <w:r>
        <w:rPr/>
        <w:drawing>
          <wp:inline distT="0" distB="0" distL="0" distR="0">
            <wp:extent cx="2324100" cy="254000"/>
            <wp:effectExtent l="0" t="0" r="0" b="0"/>
            <wp:docPr id="62"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1" descr=""/>
                    <pic:cNvPicPr>
                      <a:picLocks noChangeAspect="1" noChangeArrowheads="1"/>
                    </pic:cNvPicPr>
                  </pic:nvPicPr>
                  <pic:blipFill>
                    <a:blip r:embed="rId58"/>
                    <a:srcRect l="-15" t="-142" r="-15" b="-142"/>
                    <a:stretch>
                      <a:fillRect/>
                    </a:stretch>
                  </pic:blipFill>
                  <pic:spPr bwMode="auto">
                    <a:xfrm>
                      <a:off x="0" y="0"/>
                      <a:ext cx="2324100" cy="254000"/>
                    </a:xfrm>
                    <a:prstGeom prst="rect">
                      <a:avLst/>
                    </a:prstGeom>
                  </pic:spPr>
                </pic:pic>
              </a:graphicData>
            </a:graphic>
          </wp:inline>
        </w:drawing>
      </w:r>
    </w:p>
    <w:p>
      <w:pPr>
        <w:pStyle w:val="Normal"/>
        <w:rPr/>
      </w:pPr>
      <w:r>
        <w:rPr/>
        <w:t>where</w:t>
        <w:tab/>
        <w:tab/>
      </w:r>
      <w:r>
        <w:rPr/>
        <w:drawing>
          <wp:inline distT="0" distB="0" distL="0" distR="0">
            <wp:extent cx="355600" cy="177165"/>
            <wp:effectExtent l="0" t="0" r="0" b="0"/>
            <wp:docPr id="63"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2" descr=""/>
                    <pic:cNvPicPr>
                      <a:picLocks noChangeAspect="1" noChangeArrowheads="1"/>
                    </pic:cNvPicPr>
                  </pic:nvPicPr>
                  <pic:blipFill>
                    <a:blip r:embed="rId59"/>
                    <a:srcRect l="-101" t="-203" r="-101" b="-203"/>
                    <a:stretch>
                      <a:fillRect/>
                    </a:stretch>
                  </pic:blipFill>
                  <pic:spPr bwMode="auto">
                    <a:xfrm>
                      <a:off x="0" y="0"/>
                      <a:ext cx="355600" cy="177165"/>
                    </a:xfrm>
                    <a:prstGeom prst="rect">
                      <a:avLst/>
                    </a:prstGeom>
                  </pic:spPr>
                </pic:pic>
              </a:graphicData>
            </a:graphic>
          </wp:inline>
        </w:drawing>
      </w:r>
      <w:r>
        <w:rPr/>
        <w:t xml:space="preserve"> is a constant whose value shall be such that in the dB scale, it shall be below sp_lvl + th_nl; a value of 10</w:t>
      </w:r>
      <w:r>
        <w:rPr>
          <w:vertAlign w:val="superscript"/>
        </w:rPr>
        <w:noBreakHyphen/>
        <w:t>7</w:t>
      </w:r>
      <w:r>
        <w:rPr/>
        <w:t xml:space="preserve"> should be used if sp_lvl = </w:t>
        <w:noBreakHyphen/>
        <w:t>26 dBov and th_nl = </w:t>
        <w:noBreakHyphen/>
        <w:t>34 dB, as proposed below</w:t>
      </w:r>
    </w:p>
    <w:p>
      <w:pPr>
        <w:pStyle w:val="Normal"/>
        <w:rPr/>
      </w:pPr>
      <w:r>
        <w:rPr/>
        <w:t>th_h, th_m, th_l are pre-determined lower threshold power levels for classifying the speech frames to the high, medium, and low power classes, correspondingly.</w:t>
      </w:r>
    </w:p>
    <w:p>
      <w:pPr>
        <w:pStyle w:val="Normal"/>
        <w:rPr/>
      </w:pPr>
      <w:r>
        <w:rPr/>
        <w:t>We want to make the following notes on the formulation of the frame classification:</w:t>
      </w:r>
    </w:p>
    <w:p>
      <w:pPr>
        <w:pStyle w:val="B1"/>
        <w:rPr/>
      </w:pPr>
      <w:r>
        <w:rPr/>
        <w:t>1)</w:t>
        <w:tab/>
        <w:t>The lower bound for the power of the noise-only class of frames is motivated by a desire to restrict the analysis to noise frames that are among or close the speech activity, hence excluding long pauses from the analysis. This makes the analysis concentrate increasingly on the effects encountered during speech activity.</w:t>
      </w:r>
    </w:p>
    <w:p>
      <w:pPr>
        <w:pStyle w:val="B1"/>
        <w:rPr/>
      </w:pPr>
      <w:r>
        <w:rPr/>
        <w:t>2)</w:t>
        <w:tab/>
        <w:t>We realise that in poor SNR conditions, the noise power level may occur to be higher than the lower bound of some of the speech power classes. However, even in this case, the information of the effect on the low power portions of speech may be informative. Naturally, another way of formulating the measure might be to make the power thresholds dependent on the noise level. This would, however, restrict the comparability of the SNR improvement figures of the different classes over experiments with different background noise content.</w:t>
      </w:r>
    </w:p>
    <w:p>
      <w:pPr>
        <w:pStyle w:val="B1"/>
        <w:rPr/>
      </w:pPr>
      <w:r>
        <w:rPr/>
        <w:t>3)</w:t>
        <w:tab/>
        <w:t>The presented method of classifying the speech frames in the designated classes and, hence, determining values for the SNR improvement measures, is only applicable if all the used power level threshold values are higher than the corresponding power threshold level derived in the speech level measurement referred to above.</w:t>
      </w:r>
    </w:p>
    <w:p>
      <w:pPr>
        <w:pStyle w:val="Normal"/>
        <w:rPr/>
      </w:pPr>
      <w:r>
        <w:rPr/>
        <w:t>A preferable scaling for the clean speech material is a normalisation to the active speech level of –26 dBov. In such a case, the following values should be used for the power class thresholds:</w:t>
      </w:r>
    </w:p>
    <w:p>
      <w:pPr>
        <w:pStyle w:val="EQ"/>
        <w:rPr/>
      </w:pPr>
      <w:r>
        <w:rPr/>
        <w:tab/>
        <w:t>th_h = </w:t>
        <w:noBreakHyphen/>
        <w:t>1 dB</w:t>
      </w:r>
    </w:p>
    <w:p>
      <w:pPr>
        <w:pStyle w:val="EQ"/>
        <w:rPr/>
      </w:pPr>
      <w:r>
        <w:rPr/>
        <w:tab/>
        <w:t>th_m = </w:t>
        <w:noBreakHyphen/>
        <w:t>10 dB</w:t>
      </w:r>
    </w:p>
    <w:p>
      <w:pPr>
        <w:pStyle w:val="EQ"/>
        <w:tabs>
          <w:tab w:val="clear" w:pos="9072"/>
          <w:tab w:val="center" w:pos="4536" w:leader="none"/>
          <w:tab w:val="right" w:pos="8789" w:leader="none"/>
        </w:tabs>
        <w:rPr/>
      </w:pPr>
      <w:r>
        <w:rPr/>
        <w:tab/>
        <w:t>th_l = </w:t>
        <w:noBreakHyphen/>
        <w:t>16 dB</w:t>
        <w:tab/>
        <w:t>(10)</w:t>
      </w:r>
    </w:p>
    <w:p>
      <w:pPr>
        <w:pStyle w:val="EQ"/>
        <w:rPr/>
      </w:pPr>
      <w:r>
        <w:rPr/>
        <w:tab/>
        <w:t>th_nh = </w:t>
        <w:noBreakHyphen/>
        <w:t>19 dB</w:t>
      </w:r>
    </w:p>
    <w:p>
      <w:pPr>
        <w:pStyle w:val="EQ"/>
        <w:rPr/>
      </w:pPr>
      <w:r>
        <w:rPr/>
        <w:tab/>
        <w:t>th_nl = </w:t>
        <w:noBreakHyphen/>
        <w:t>34 dB</w:t>
      </w:r>
    </w:p>
    <w:p>
      <w:pPr>
        <w:pStyle w:val="Normal"/>
        <w:rPr/>
      </w:pPr>
      <w:r>
        <w:rPr/>
        <w:t>According to experimentation, the results of the analysis are not highly sensitive to the selection of the threshold values. However, the determination of the th_l and th_nh threshold values is somewhat critical to avoid confusion between low power speech and a weak background noise typically present in the clean speech samples.</w:t>
      </w:r>
    </w:p>
    <w:p>
      <w:pPr>
        <w:pStyle w:val="Normal"/>
        <w:rPr/>
      </w:pPr>
      <w:r>
        <w:rPr>
          <w:b/>
        </w:rPr>
        <w:t>Assessment of noise power level reduction.</w:t>
      </w:r>
      <w:r>
        <w:rPr/>
        <w:t xml:space="preserve">  The noise power level reduction </w:t>
      </w:r>
      <w:r>
        <w:rPr>
          <w:b/>
          <w:i/>
        </w:rPr>
        <w:t>NPLR</w:t>
      </w:r>
      <w:r>
        <w:rPr/>
        <w:t xml:space="preserve"> measure relates to the capability of the NS method to attenuate the background noise level.</w:t>
      </w:r>
    </w:p>
    <w:p>
      <w:pPr>
        <w:pStyle w:val="Normal"/>
        <w:rPr/>
      </w:pPr>
      <w:r>
        <w:rPr/>
        <w:t xml:space="preserve">The </w:t>
      </w:r>
      <w:r>
        <w:rPr>
          <w:b/>
          <w:i/>
        </w:rPr>
        <w:t>NPLR</w:t>
      </w:r>
      <w:r>
        <w:rPr/>
        <w:t xml:space="preserve"> measure is calculated as follows:</w:t>
      </w:r>
    </w:p>
    <w:p>
      <w:pPr>
        <w:pStyle w:val="Normal"/>
        <w:rPr/>
      </w:pPr>
      <w:r>
        <w:rPr/>
        <w:t>For each background noise condition j</w:t>
      </w:r>
    </w:p>
    <w:p>
      <w:pPr>
        <w:pStyle w:val="Normal"/>
        <w:rPr/>
      </w:pPr>
      <w:r>
        <w:rPr/>
        <w:tab/>
        <w:t>For each speaker i</w:t>
      </w:r>
    </w:p>
    <w:p>
      <w:pPr>
        <w:pStyle w:val="Normal"/>
        <w:rPr/>
      </w:pPr>
      <w:r>
        <w:rPr/>
        <w:tab/>
        <w:t>Construct a noisy input signal d</w:t>
      </w:r>
      <w:r>
        <w:rPr>
          <w:vertAlign w:val="subscript"/>
        </w:rPr>
        <w:t>ij</w:t>
      </w:r>
      <w:r>
        <w:rPr/>
        <w:t xml:space="preserve"> as follows:</w:t>
      </w:r>
    </w:p>
    <w:p>
      <w:pPr>
        <w:pStyle w:val="Normal"/>
        <w:rPr/>
      </w:pPr>
      <w:r>
        <w:rPr/>
        <w:tab/>
        <w:tab/>
      </w:r>
      <w:r>
        <w:rPr>
          <w:lang w:val="it-IT"/>
        </w:rPr>
        <w:t>d</w:t>
      </w:r>
      <w:r>
        <w:rPr>
          <w:vertAlign w:val="subscript"/>
          <w:lang w:val="it-IT"/>
        </w:rPr>
        <w:t>ij</w:t>
      </w:r>
      <w:r>
        <w:rPr>
          <w:lang w:val="it-IT"/>
        </w:rPr>
        <w:t>(n) = </w:t>
      </w:r>
      <w:r>
        <w:rPr>
          <w:rFonts w:eastAsia="Symbol" w:cs="Symbol" w:ascii="Symbol" w:hAnsi="Symbol"/>
        </w:rPr>
        <w:t></w:t>
      </w:r>
      <w:r>
        <w:rPr>
          <w:vertAlign w:val="subscript"/>
          <w:lang w:val="it-IT"/>
        </w:rPr>
        <w:t>ij </w:t>
      </w:r>
      <w:r>
        <w:rPr>
          <w:lang w:val="it-IT"/>
        </w:rPr>
        <w:t xml:space="preserve"> n</w:t>
      </w:r>
      <w:r>
        <w:rPr>
          <w:vertAlign w:val="subscript"/>
          <w:lang w:val="it-IT"/>
        </w:rPr>
        <w:t>j</w:t>
      </w:r>
      <w:r>
        <w:rPr>
          <w:lang w:val="it-IT"/>
        </w:rPr>
        <w:t>(n) +  s</w:t>
      </w:r>
      <w:r>
        <w:rPr>
          <w:vertAlign w:val="subscript"/>
          <w:lang w:val="it-IT"/>
        </w:rPr>
        <w:t>i</w:t>
      </w:r>
      <w:r>
        <w:rPr>
          <w:lang w:val="it-IT"/>
        </w:rPr>
        <w:t>(n)</w:t>
      </w:r>
    </w:p>
    <w:p>
      <w:pPr>
        <w:pStyle w:val="Normal"/>
        <w:rPr/>
      </w:pPr>
      <w:r>
        <w:rPr/>
        <w:t xml:space="preserve">where </w:t>
      </w:r>
      <w:r>
        <w:rPr>
          <w:rFonts w:eastAsia="Symbol" w:cs="Symbol" w:ascii="Symbol" w:hAnsi="Symbol"/>
        </w:rPr>
        <w:t></w:t>
      </w:r>
      <w:r>
        <w:rPr>
          <w:vertAlign w:val="subscript"/>
        </w:rPr>
        <w:t>ij</w:t>
      </w:r>
      <w:r>
        <w:rPr/>
        <w:t xml:space="preserve"> depends on the SNR condition according to the procedure described above</w:t>
      </w:r>
    </w:p>
    <w:p>
      <w:pPr>
        <w:pStyle w:val="Normal"/>
        <w:rPr/>
      </w:pPr>
      <w:r>
        <w:rPr/>
        <w:tab/>
        <w:t>c</w:t>
      </w:r>
      <w:r>
        <w:rPr>
          <w:vertAlign w:val="subscript"/>
        </w:rPr>
        <w:t>ij</w:t>
      </w:r>
      <w:r>
        <w:rPr/>
        <w:t> = AMR (d</w:t>
      </w:r>
      <w:r>
        <w:rPr>
          <w:vertAlign w:val="subscript"/>
        </w:rPr>
        <w:t>ij</w:t>
      </w:r>
      <w:r>
        <w:rPr/>
        <w:t>)</w:t>
      </w:r>
    </w:p>
    <w:p>
      <w:pPr>
        <w:pStyle w:val="Normal"/>
        <w:rPr/>
      </w:pPr>
      <w:r>
        <w:rPr/>
        <w:tab/>
        <w:t>y</w:t>
      </w:r>
      <w:r>
        <w:rPr>
          <w:vertAlign w:val="subscript"/>
        </w:rPr>
        <w:t>ij</w:t>
      </w:r>
      <w:r>
        <w:rPr/>
        <w:t> = NR (d</w:t>
      </w:r>
      <w:r>
        <w:rPr>
          <w:vertAlign w:val="subscript"/>
        </w:rPr>
        <w:t>ij</w:t>
      </w:r>
      <w:r>
        <w:rPr/>
        <w:t>)</w:t>
      </w:r>
    </w:p>
    <w:p>
      <w:pPr>
        <w:pStyle w:val="EQ"/>
        <w:rPr/>
      </w:pPr>
      <w:r>
        <w:rPr/>
        <w:tab/>
      </w:r>
      <w:r>
        <w:rPr/>
        <w:drawing>
          <wp:inline distT="0" distB="0" distL="0" distR="0">
            <wp:extent cx="2781300" cy="545465"/>
            <wp:effectExtent l="0" t="0" r="0" b="0"/>
            <wp:docPr id="64"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53" descr=""/>
                    <pic:cNvPicPr>
                      <a:picLocks noChangeAspect="1" noChangeArrowheads="1"/>
                    </pic:cNvPicPr>
                  </pic:nvPicPr>
                  <pic:blipFill>
                    <a:blip r:embed="rId60"/>
                    <a:srcRect l="-13" t="-66" r="-13" b="-66"/>
                    <a:stretch>
                      <a:fillRect/>
                    </a:stretch>
                  </pic:blipFill>
                  <pic:spPr bwMode="auto">
                    <a:xfrm>
                      <a:off x="0" y="0"/>
                      <a:ext cx="2781300" cy="545465"/>
                    </a:xfrm>
                    <a:prstGeom prst="rect">
                      <a:avLst/>
                    </a:prstGeom>
                  </pic:spPr>
                </pic:pic>
              </a:graphicData>
            </a:graphic>
          </wp:inline>
        </w:drawing>
      </w:r>
    </w:p>
    <w:p>
      <w:pPr>
        <w:pStyle w:val="EQ"/>
        <w:rPr/>
      </w:pPr>
      <w:r>
        <w:rPr/>
        <w:tab/>
        <w:tab/>
        <w:tab/>
      </w:r>
      <w:r>
        <w:rPr/>
        <w:drawing>
          <wp:inline distT="0" distB="0" distL="0" distR="0">
            <wp:extent cx="2095500" cy="545465"/>
            <wp:effectExtent l="0" t="0" r="0" b="0"/>
            <wp:docPr id="65"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54" descr=""/>
                    <pic:cNvPicPr>
                      <a:picLocks noChangeAspect="1" noChangeArrowheads="1"/>
                    </pic:cNvPicPr>
                  </pic:nvPicPr>
                  <pic:blipFill>
                    <a:blip r:embed="rId61"/>
                    <a:srcRect l="-17" t="-66" r="-17" b="-66"/>
                    <a:stretch>
                      <a:fillRect/>
                    </a:stretch>
                  </pic:blipFill>
                  <pic:spPr bwMode="auto">
                    <a:xfrm>
                      <a:off x="0" y="0"/>
                      <a:ext cx="2095500" cy="545465"/>
                    </a:xfrm>
                    <a:prstGeom prst="rect">
                      <a:avLst/>
                    </a:prstGeom>
                  </pic:spPr>
                </pic:pic>
              </a:graphicData>
            </a:graphic>
          </wp:inline>
        </w:drawing>
      </w:r>
      <w:r>
        <w:rPr/>
        <w:t>,</w:t>
        <w:tab/>
        <w:t>(11)</w:t>
      </w:r>
    </w:p>
    <w:p>
      <w:pPr>
        <w:pStyle w:val="Normal"/>
        <w:rPr>
          <w:vertAlign w:val="superscript"/>
        </w:rPr>
      </w:pPr>
      <w:r>
        <w:rPr/>
        <w:t>where</w:t>
        <w:tab/>
        <w:tab/>
      </w:r>
      <w:r>
        <w:rPr/>
        <w:drawing>
          <wp:inline distT="0" distB="0" distL="0" distR="0">
            <wp:extent cx="342900" cy="190500"/>
            <wp:effectExtent l="0" t="0" r="0" b="0"/>
            <wp:docPr id="66"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5" descr=""/>
                    <pic:cNvPicPr>
                      <a:picLocks noChangeAspect="1" noChangeArrowheads="1"/>
                    </pic:cNvPicPr>
                  </pic:nvPicPr>
                  <pic:blipFill>
                    <a:blip r:embed="rId62"/>
                    <a:srcRect l="-105" t="-189" r="-105" b="-189"/>
                    <a:stretch>
                      <a:fillRect/>
                    </a:stretch>
                  </pic:blipFill>
                  <pic:spPr bwMode="auto">
                    <a:xfrm>
                      <a:off x="0" y="0"/>
                      <a:ext cx="342900" cy="190500"/>
                    </a:xfrm>
                    <a:prstGeom prst="rect">
                      <a:avLst/>
                    </a:prstGeom>
                  </pic:spPr>
                </pic:pic>
              </a:graphicData>
            </a:graphic>
          </wp:inline>
        </w:drawing>
      </w:r>
      <w:r>
        <w:rPr/>
        <w:t xml:space="preserve"> is a constant, such as 10</w:t>
      </w:r>
      <w:r>
        <w:rPr>
          <w:vertAlign w:val="superscript"/>
        </w:rPr>
        <w:t>-5</w:t>
      </w:r>
      <w:r>
        <w:rPr/>
        <w:t>;</w:t>
      </w:r>
    </w:p>
    <w:p>
      <w:pPr>
        <w:pStyle w:val="Normal"/>
        <w:rPr/>
      </w:pPr>
      <w:r>
        <w:rPr>
          <w:i/>
        </w:rPr>
        <w:t>k</w:t>
      </w:r>
      <w:r>
        <w:rPr>
          <w:i/>
          <w:vertAlign w:val="subscript"/>
        </w:rPr>
        <w:t>nse</w:t>
      </w:r>
      <w:r>
        <w:rPr/>
        <w:t xml:space="preserve"> and </w:t>
      </w:r>
      <w:r>
        <w:rPr>
          <w:i/>
        </w:rPr>
        <w:t>K</w:t>
      </w:r>
      <w:r>
        <w:rPr>
          <w:i/>
          <w:vertAlign w:val="subscript"/>
        </w:rPr>
        <w:t>nse</w:t>
      </w:r>
      <w:r>
        <w:rPr/>
        <w:t xml:space="preserve"> are the corresponding index and total number of noise only frames</w:t>
      </w:r>
    </w:p>
    <w:p>
      <w:pPr>
        <w:pStyle w:val="EQ"/>
        <w:rPr/>
      </w:pPr>
      <w:r>
        <w:rPr/>
        <w:tab/>
      </w:r>
      <w:r>
        <w:rPr/>
        <w:drawing>
          <wp:inline distT="0" distB="0" distL="0" distR="0">
            <wp:extent cx="1384300" cy="431800"/>
            <wp:effectExtent l="0" t="0" r="0" b="0"/>
            <wp:docPr id="67"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6" descr=""/>
                    <pic:cNvPicPr>
                      <a:picLocks noChangeAspect="1" noChangeArrowheads="1"/>
                    </pic:cNvPicPr>
                  </pic:nvPicPr>
                  <pic:blipFill>
                    <a:blip r:embed="rId63"/>
                    <a:srcRect l="-26" t="-83" r="-26" b="-83"/>
                    <a:stretch>
                      <a:fillRect/>
                    </a:stretch>
                  </pic:blipFill>
                  <pic:spPr bwMode="auto">
                    <a:xfrm>
                      <a:off x="0" y="0"/>
                      <a:ext cx="1384300" cy="431800"/>
                    </a:xfrm>
                    <a:prstGeom prst="rect">
                      <a:avLst/>
                    </a:prstGeom>
                  </pic:spPr>
                </pic:pic>
              </a:graphicData>
            </a:graphic>
          </wp:inline>
        </w:drawing>
      </w:r>
      <w:r>
        <w:rPr/>
        <w:tab/>
        <w:t>(12)</w:t>
      </w:r>
    </w:p>
    <w:p>
      <w:pPr>
        <w:pStyle w:val="EQ"/>
        <w:tabs>
          <w:tab w:val="clear" w:pos="4536"/>
          <w:tab w:val="center" w:pos="5670" w:leader="none"/>
          <w:tab w:val="right" w:pos="9072" w:leader="none"/>
        </w:tabs>
        <w:jc w:val="center"/>
        <w:rPr/>
      </w:pPr>
      <w:r>
        <w:rPr/>
        <w:drawing>
          <wp:inline distT="0" distB="0" distL="0" distR="0">
            <wp:extent cx="1333500" cy="444500"/>
            <wp:effectExtent l="0" t="0" r="0" b="0"/>
            <wp:docPr id="68"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57" descr=""/>
                    <pic:cNvPicPr>
                      <a:picLocks noChangeAspect="1" noChangeArrowheads="1"/>
                    </pic:cNvPicPr>
                  </pic:nvPicPr>
                  <pic:blipFill>
                    <a:blip r:embed="rId64"/>
                    <a:srcRect l="-27" t="-81" r="-27" b="-81"/>
                    <a:stretch>
                      <a:fillRect/>
                    </a:stretch>
                  </pic:blipFill>
                  <pic:spPr bwMode="auto">
                    <a:xfrm>
                      <a:off x="0" y="0"/>
                      <a:ext cx="1333500" cy="444500"/>
                    </a:xfrm>
                    <a:prstGeom prst="rect">
                      <a:avLst/>
                    </a:prstGeom>
                  </pic:spPr>
                </pic:pic>
              </a:graphicData>
            </a:graphic>
          </wp:inline>
        </w:drawing>
      </w:r>
      <w:r>
        <w:rPr/>
        <w:tab/>
        <w:t>(13)</w:t>
      </w:r>
    </w:p>
    <w:p>
      <w:pPr>
        <w:pStyle w:val="Normal"/>
        <w:rPr/>
      </w:pPr>
      <w:r>
        <w:rPr>
          <w:b/>
        </w:rPr>
        <w:t xml:space="preserve">Comparison of </w:t>
      </w:r>
      <w:r>
        <w:rPr>
          <w:b/>
          <w:i/>
        </w:rPr>
        <w:t>SNRI</w:t>
      </w:r>
      <w:r>
        <w:rPr>
          <w:b/>
        </w:rPr>
        <w:t xml:space="preserve"> and </w:t>
      </w:r>
      <w:r>
        <w:rPr>
          <w:b/>
          <w:i/>
        </w:rPr>
        <w:t>NPLR</w:t>
      </w:r>
      <w:r>
        <w:rPr>
          <w:b/>
        </w:rPr>
        <w:t>.</w:t>
      </w:r>
      <w:r>
        <w:rPr/>
        <w:t xml:space="preserve"> A comparison of the </w:t>
      </w:r>
      <w:r>
        <w:rPr>
          <w:b/>
          <w:i/>
        </w:rPr>
        <w:t>SNRI</w:t>
      </w:r>
      <w:r>
        <w:rPr/>
        <w:t xml:space="preserve"> and </w:t>
      </w:r>
      <w:r>
        <w:rPr>
          <w:b/>
          <w:i/>
        </w:rPr>
        <w:t>NPLR</w:t>
      </w:r>
      <w:r>
        <w:rPr/>
        <w:t xml:space="preserve"> measures can be used to acquire an indication of possible speech distortion produced by the tested NS method. If the </w:t>
      </w:r>
      <w:r>
        <w:rPr>
          <w:b/>
          <w:i/>
        </w:rPr>
        <w:t>NPLR</w:t>
      </w:r>
      <w:r>
        <w:rPr/>
        <w:t xml:space="preserve"> parameter assumes clearly higher values than </w:t>
      </w:r>
      <w:r>
        <w:rPr>
          <w:b/>
          <w:i/>
        </w:rPr>
        <w:t>SNRI</w:t>
      </w:r>
      <w:r>
        <w:rPr/>
        <w:t>, it can be expected that the NS candidate causes distortion to speech. This relation, however, always needs to be verified through a comparison between the objective measures and corresponding subjective test results.</w:t>
      </w:r>
    </w:p>
    <w:p>
      <w:pPr>
        <w:pStyle w:val="Normal"/>
        <w:rPr/>
      </w:pPr>
      <w:r>
        <w:rPr>
          <w:rFonts w:cs="Arial" w:ascii="Arial" w:hAnsi="Arial"/>
          <w:b/>
          <w:sz w:val="28"/>
        </w:rPr>
        <w:t>Comments on the AMR/NS selection test material</w:t>
      </w:r>
    </w:p>
    <w:p>
      <w:pPr>
        <w:pStyle w:val="Normal"/>
        <w:spacing w:before="0" w:after="120"/>
        <w:rPr/>
      </w:pPr>
      <w:r>
        <w:rPr/>
        <w:t>We have expressed above the premise that the street noise test material used in conjunction with the presented objective quality measures should be of a slowly varying power level. As a candidate proponent having gone through the processing of the source speech material with our AMR/NS candidate solution, we now have some experience on the noise material used for the AMR/NS selection tests. Our impression of the street noise material is not quite consistent with the requirement stated above. Namely, the street noise samples appear to contain, to some extent, background speech, horns and similar components whose frame power varies in a rate whose range coincides that of speech. Hence, the results to be obtained for the street noise conditions have to be interpreted with special care.</w:t>
      </w:r>
    </w:p>
    <w:p>
      <w:pPr>
        <w:pStyle w:val="Normal"/>
        <w:rPr>
          <w:rFonts w:ascii="Arial" w:hAnsi="Arial" w:cs="Arial"/>
          <w:b/>
          <w:b/>
          <w:sz w:val="28"/>
        </w:rPr>
      </w:pPr>
      <w:r>
        <w:rPr>
          <w:rFonts w:cs="Arial" w:ascii="Arial" w:hAnsi="Arial"/>
          <w:b/>
          <w:sz w:val="28"/>
        </w:rPr>
        <w:t>On the scope of usage of objective measures for NS evaluation</w:t>
      </w:r>
    </w:p>
    <w:p>
      <w:pPr>
        <w:pStyle w:val="Normal"/>
        <w:rPr/>
      </w:pPr>
      <w:r>
        <w:rPr/>
        <w:t>The objective measures presented in the present document are intended for characterising some relevant aspects of the performance of NS algorithms. Prior to the selection phase testing, it was noted that they might help in the comparison of AMR/NS candidates that are found equal by other means. However, we want to emphasise that the figures obtained with the proposed measures were decided to be used as auxiliary information only. The subjective test results were acknowledged as the principal data for ranking the AMR/NS candidates in the selection process.</w:t>
      </w:r>
    </w:p>
    <w:p>
      <w:pPr>
        <w:pStyle w:val="FP"/>
        <w:rPr/>
      </w:pPr>
      <w:r>
        <w:rPr/>
      </w:r>
    </w:p>
    <w:p>
      <w:pPr>
        <w:pStyle w:val="Heading9"/>
        <w:rPr/>
      </w:pPr>
      <w:bookmarkStart w:id="67" w:name="__RefHeading___Toc517453715"/>
      <w:bookmarkEnd w:id="67"/>
      <w:r>
        <w:rPr/>
        <w:t>Annex F:</w:t>
        <w:br/>
        <w:t>Methodology for Measuring Impact on Voice Activity Factor (VAF)</w:t>
      </w:r>
    </w:p>
    <w:p>
      <w:pPr>
        <w:pStyle w:val="Normal"/>
        <w:jc w:val="both"/>
        <w:rPr/>
      </w:pPr>
      <w:r>
        <w:rPr/>
        <w:t>This contribution presents a proposal for the measurement of the VAF (Voice Activity Factor) references. This method is also suggested for the measurements of the candidate's VAF. Nortel Networks will conduct them and provide a report for the Noise Suppresser Selection Phase (i.e. 15</w:t>
      </w:r>
      <w:r>
        <w:rPr>
          <w:vertAlign w:val="superscript"/>
        </w:rPr>
        <w:t>th</w:t>
      </w:r>
      <w:r>
        <w:rPr/>
        <w:t xml:space="preserve"> Nov. 1999). Nortel Networks will also provide the means to conduct the same measurements for a cross checking.</w:t>
      </w:r>
    </w:p>
    <w:p>
      <w:pPr>
        <w:pStyle w:val="Normal"/>
        <w:jc w:val="both"/>
        <w:rPr/>
      </w:pPr>
      <w:r>
        <w:rPr/>
        <w:t>References:</w:t>
      </w:r>
    </w:p>
    <w:p>
      <w:pPr>
        <w:pStyle w:val="Normal"/>
        <w:jc w:val="both"/>
        <w:rPr/>
      </w:pPr>
      <w:r>
        <w:rPr/>
        <w:t>[1]</w:t>
        <w:tab/>
        <w:t>Noise Suppression for the AMR codec, Service Description, Stage 1.</w:t>
      </w:r>
    </w:p>
    <w:p>
      <w:pPr>
        <w:pStyle w:val="Normal"/>
        <w:jc w:val="both"/>
        <w:rPr/>
      </w:pPr>
      <w:r>
        <w:rPr/>
        <w:t>[2]</w:t>
        <w:tab/>
        <w:t>Tdoc SMG11 288/99, Test Plan Specification for the AMR NS Selection Phase v1.7.</w:t>
      </w:r>
    </w:p>
    <w:p>
      <w:pPr>
        <w:pStyle w:val="Normal"/>
        <w:rPr>
          <w:b/>
          <w:b/>
          <w:sz w:val="24"/>
        </w:rPr>
      </w:pPr>
      <w:r>
        <w:rPr>
          <w:b/>
          <w:sz w:val="24"/>
        </w:rPr>
        <w:t>2.0 Voice activity Factor Measurement</w:t>
      </w:r>
    </w:p>
    <w:p>
      <w:pPr>
        <w:pStyle w:val="Normal"/>
        <w:rPr>
          <w:b/>
          <w:b/>
          <w:lang w:eastAsia="fr-FR"/>
        </w:rPr>
      </w:pPr>
      <w:r>
        <w:rPr>
          <w:b/>
          <w:lang w:eastAsia="fr-FR"/>
        </w:rPr>
        <w:t>2.1 General</w:t>
      </w:r>
    </w:p>
    <w:p>
      <w:pPr>
        <w:pStyle w:val="Normal"/>
        <w:rPr/>
      </w:pPr>
      <w:r>
        <w:rPr>
          <w:lang w:eastAsia="fr-FR"/>
        </w:rPr>
        <w:t>The Voice Activity Factor is defined as the ratio of the number of frames declared as speech (SPEECH) by the AMR Voice Activity Detector (VAD) over the total number of frames during a given time.</w:t>
      </w:r>
    </w:p>
    <w:p>
      <w:pPr>
        <w:pStyle w:val="Normal"/>
        <w:rPr/>
      </w:pPr>
      <w:r>
        <w:rPr>
          <w:lang w:eastAsia="fr-FR"/>
        </w:rPr>
        <w:t>The parameter of interest for an operator regarding the radio usage efficiency is the mean Radio Channel Activity Factor (RAF) in a cell. This RAF corresponds to the ratio of the number of transmitted bursts to the number of timeslots available during a given time. The RAF is somehow linked to the VAF (depending on the Traffic channel FR or HR, the number of SID_FIRST frames and the number of SID_UPDATE frames). For the sake of simplicity, we limit the measurement to the VAF. But, the method described and the C code also enable the computation of the RAF if needed.</w:t>
      </w:r>
    </w:p>
    <w:p>
      <w:pPr>
        <w:pStyle w:val="Normal"/>
        <w:rPr>
          <w:b/>
          <w:b/>
          <w:lang w:eastAsia="fr-FR"/>
        </w:rPr>
      </w:pPr>
      <w:r>
        <w:rPr>
          <w:b/>
          <w:lang w:eastAsia="fr-FR"/>
        </w:rPr>
        <w:t>2.2 VAF requirements</w:t>
      </w:r>
    </w:p>
    <w:p>
      <w:pPr>
        <w:pStyle w:val="Normal"/>
        <w:rPr/>
      </w:pPr>
      <w:r>
        <w:rPr>
          <w:lang w:eastAsia="fr-FR"/>
        </w:rPr>
        <w:t>The requirements for the NS candidate regarding the VAF are the following [</w:t>
      </w:r>
      <w:r>
        <w:rPr>
          <w:lang w:val="en-US" w:eastAsia="en-US"/>
        </w:rPr>
        <w:t>1</w:t>
      </w:r>
      <w:r>
        <w:rPr>
          <w:lang w:eastAsia="fr-FR"/>
        </w:rPr>
        <w:t>]:</w:t>
      </w:r>
    </w:p>
    <w:p>
      <w:pPr>
        <w:pStyle w:val="Normal"/>
        <w:rPr/>
      </w:pPr>
      <w:r>
        <w:rPr/>
        <w:t xml:space="preserve">"The AMR speech codec with noise suppression activated should not significantly increase channel activity when used in conjunction with DTX. </w:t>
      </w:r>
    </w:p>
    <w:p>
      <w:pPr>
        <w:pStyle w:val="Normal"/>
        <w:rPr/>
      </w:pPr>
      <w:r>
        <w:rPr/>
        <w:t xml:space="preserve">Channel activity increase will be measured thanks to the Voice Activity factor (VAF), defined as follows. </w:t>
      </w:r>
    </w:p>
    <w:p>
      <w:pPr>
        <w:pStyle w:val="Normal"/>
        <w:rPr/>
      </w:pPr>
      <w:r>
        <w:rPr/>
        <w:t>Let x be the VAF measured by the AMR VAD as an averaged value on all clean speech signals</w:t>
      </w:r>
    </w:p>
    <w:p>
      <w:pPr>
        <w:pStyle w:val="Normal"/>
        <w:rPr/>
      </w:pPr>
      <w:r>
        <w:rPr/>
        <w:t>Let y be the VAF measured by the AMR VAD without AMR NS active as an averaged value on all clean speech + noise signals (where the applicable clean speech signal is the speech signal used in the measure of x).</w:t>
      </w:r>
    </w:p>
    <w:p>
      <w:pPr>
        <w:pStyle w:val="Normal"/>
        <w:rPr/>
      </w:pPr>
      <w:r>
        <w:rPr/>
        <w:t>Let w be the VAF measured by the AMR VAD with AMR NS active as an averaged value on all clean speech +noise signals (where the applicable clean speech signal is the speech signal used in the measure of x). w is required to be less than the maximum of y and x. Any case where w is greater than y should be further investigated.</w:t>
      </w:r>
    </w:p>
    <w:p>
      <w:pPr>
        <w:pStyle w:val="Normal"/>
        <w:rPr/>
      </w:pPr>
      <w:r>
        <w:rPr/>
        <w:t>For real world signals, w is required not to be significantly greater than y. Any case where w is greater than y should be further investigated.</w:t>
      </w:r>
    </w:p>
    <w:p>
      <w:pPr>
        <w:pStyle w:val="Normal"/>
        <w:rPr/>
      </w:pPr>
      <w:r>
        <w:rPr/>
        <w:t>These requirements shall apply to all standardised AMR VADs. (w,x,y) are determined using  all VADs, and the requirements are checked relatively to each AMR VAD independently."</w:t>
      </w:r>
    </w:p>
    <w:p>
      <w:pPr>
        <w:pStyle w:val="Normal"/>
        <w:rPr/>
      </w:pPr>
      <w:r>
        <w:rPr/>
        <w:t>As a consequence, values X and Y are independent of the NS candidate. They are considered as reference values. W can be computed by the candidate using the same procedure and compared to X and Y. The calculation of Y (resp. X) is described in clause 2.3 (resp. 2.4).</w:t>
      </w:r>
    </w:p>
    <w:p>
      <w:pPr>
        <w:pStyle w:val="Normal"/>
        <w:rPr/>
      </w:pPr>
      <w:r>
        <w:rPr>
          <w:lang w:eastAsia="fr-FR"/>
        </w:rPr>
        <w:t xml:space="preserve">X, Y and W values should be compatible in the sense that the original speech material shall be the same for all of them. There should also be no speech material used twice. </w:t>
      </w:r>
    </w:p>
    <w:p>
      <w:pPr>
        <w:pStyle w:val="Normal"/>
        <w:keepNext w:val="true"/>
        <w:keepLines/>
        <w:rPr/>
      </w:pPr>
      <w:r>
        <w:rPr>
          <w:lang w:eastAsia="fr-FR"/>
        </w:rPr>
        <w:t xml:space="preserve">We propose to measure the VAF by counting SPEECH frames in the output file of the AMR encoder. Therefore the preprocessed noisy speech material provided by ARCON and COMSAT will be used for Y value. The corresponding preprocessed files without added noise will be used for X. The process will exclude propagation error conditions, synthesis and tandeming ( i.e. the only process will be the AMR encoding stage with or without the NS activated). All downlink conditions are excluded from the process since the VAF requirements are only applicable to uplink. Therefore, when the original processing in the test plan includes both up and downlink, only the uplink processing is done for the VAF. </w:t>
      </w:r>
    </w:p>
    <w:p>
      <w:pPr>
        <w:pStyle w:val="Normal"/>
        <w:rPr/>
      </w:pPr>
      <w:r>
        <w:rPr>
          <w:lang w:eastAsia="fr-FR"/>
        </w:rPr>
        <w:t>The first two seconds used for convergence are included for the processing but the computation of the VAF should ignore those two seconds.</w:t>
      </w:r>
    </w:p>
    <w:p>
      <w:pPr>
        <w:pStyle w:val="Normal"/>
        <w:rPr>
          <w:lang w:eastAsia="fr-FR"/>
        </w:rPr>
      </w:pPr>
      <w:r>
        <w:rPr>
          <w:lang w:eastAsia="fr-FR"/>
        </w:rPr>
        <w:t>It has to be noted that no real worlds signals were included in the test plan.</w:t>
      </w:r>
    </w:p>
    <w:p>
      <w:pPr>
        <w:pStyle w:val="Normal"/>
        <w:rPr>
          <w:lang w:eastAsia="fr-FR"/>
        </w:rPr>
      </w:pPr>
      <w:r>
        <w:rPr>
          <w:lang w:eastAsia="fr-FR"/>
        </w:rPr>
        <w:t>Based on this we can make the following remarks :</w:t>
      </w:r>
    </w:p>
    <w:p>
      <w:pPr>
        <w:pStyle w:val="B1"/>
        <w:rPr/>
      </w:pPr>
      <w:r>
        <w:rPr>
          <w:lang w:eastAsia="fr-FR"/>
        </w:rPr>
        <w:t>-</w:t>
        <w:tab/>
        <w:t>No speech files will be concatenated.</w:t>
      </w:r>
    </w:p>
    <w:p>
      <w:pPr>
        <w:pStyle w:val="B1"/>
        <w:rPr/>
      </w:pPr>
      <w:r>
        <w:rPr>
          <w:lang w:eastAsia="fr-FR"/>
        </w:rPr>
        <w:t>-</w:t>
        <w:tab/>
        <w:t>No specific weighting will be applied to files with respect to experiment since the requirement doesn't separate noise types. Anyhow, the program outputs the VAF for each type of noise and this might be subject to analysis if needed.</w:t>
      </w:r>
    </w:p>
    <w:p>
      <w:pPr>
        <w:pStyle w:val="B1"/>
        <w:rPr/>
      </w:pPr>
      <w:r>
        <w:rPr>
          <w:lang w:eastAsia="fr-FR"/>
        </w:rPr>
        <w:t>-</w:t>
        <w:tab/>
        <w:t xml:space="preserve">No specific weighting will be applied to files with respect to the AMR Mode. The mode used for the processing before the VAF measurement is the same as the one used in the processing test plan. </w:t>
      </w:r>
    </w:p>
    <w:p>
      <w:pPr>
        <w:pStyle w:val="B1"/>
        <w:rPr/>
      </w:pPr>
      <w:r>
        <w:rPr>
          <w:lang w:eastAsia="fr-FR"/>
        </w:rPr>
        <w:t>-</w:t>
        <w:tab/>
        <w:t>The same speech files may be used twice in two different conditions if the encoding mode is different for each condition.</w:t>
      </w:r>
      <w:r>
        <w:br w:type="page"/>
      </w:r>
    </w:p>
    <w:p>
      <w:pPr>
        <w:pStyle w:val="Normal"/>
        <w:rPr>
          <w:b/>
          <w:b/>
          <w:lang w:eastAsia="fr-FR"/>
        </w:rPr>
      </w:pPr>
      <w:r>
        <w:rPr>
          <w:b/>
          <w:lang w:eastAsia="fr-FR"/>
        </w:rPr>
        <w:t>2.3 Measurement for Noisy speech (Y)</w:t>
      </w:r>
    </w:p>
    <w:p>
      <w:pPr>
        <w:pStyle w:val="Normal"/>
        <w:rPr/>
      </w:pPr>
      <w:r>
        <w:rPr>
          <w:lang w:eastAsia="fr-FR"/>
        </w:rPr>
        <w:t>It has been agreed that the VAF measurement will be done using all the speech material used for the selection testing. Since X and Y are measured using the same material for comparison reasons, only noisy speech are retained. The following table lists the experiments potentially used for the computation.</w:t>
      </w:r>
    </w:p>
    <w:p>
      <w:pPr>
        <w:pStyle w:val="TH"/>
        <w:rPr>
          <w:lang w:eastAsia="fr-FR"/>
        </w:rPr>
      </w:pPr>
      <w:r>
        <w:rPr>
          <w:lang w:eastAsia="fr-FR"/>
        </w:rPr>
      </w:r>
    </w:p>
    <w:tbl>
      <w:tblPr>
        <w:tblW w:w="8010" w:type="dxa"/>
        <w:jc w:val="left"/>
        <w:tblInd w:w="533" w:type="dxa"/>
        <w:tblLayout w:type="fixed"/>
        <w:tblCellMar>
          <w:top w:w="0" w:type="dxa"/>
          <w:left w:w="108" w:type="dxa"/>
          <w:bottom w:w="0" w:type="dxa"/>
          <w:right w:w="108" w:type="dxa"/>
        </w:tblCellMar>
      </w:tblPr>
      <w:tblGrid>
        <w:gridCol w:w="1350"/>
        <w:gridCol w:w="5382"/>
        <w:gridCol w:w="1278"/>
      </w:tblGrid>
      <w:tr>
        <w:trPr/>
        <w:tc>
          <w:tcPr>
            <w:tcW w:w="1350" w:type="dxa"/>
            <w:tcBorders>
              <w:top w:val="single" w:sz="6" w:space="0" w:color="000000"/>
              <w:left w:val="single" w:sz="6" w:space="0" w:color="000000"/>
              <w:bottom w:val="single" w:sz="6" w:space="0" w:color="000000"/>
              <w:right w:val="single" w:sz="6" w:space="0" w:color="000000"/>
            </w:tcBorders>
          </w:tcPr>
          <w:p>
            <w:pPr>
              <w:pStyle w:val="TAH"/>
              <w:rPr/>
            </w:pPr>
            <w:r>
              <w:rPr/>
              <w:t>Exp. No.</w:t>
            </w:r>
          </w:p>
        </w:tc>
        <w:tc>
          <w:tcPr>
            <w:tcW w:w="5382" w:type="dxa"/>
            <w:tcBorders>
              <w:top w:val="single" w:sz="6" w:space="0" w:color="000000"/>
              <w:left w:val="single" w:sz="6" w:space="0" w:color="000000"/>
              <w:bottom w:val="single" w:sz="6" w:space="0" w:color="000000"/>
              <w:right w:val="single" w:sz="6" w:space="0" w:color="000000"/>
            </w:tcBorders>
          </w:tcPr>
          <w:p>
            <w:pPr>
              <w:pStyle w:val="TAH"/>
              <w:rPr/>
            </w:pPr>
            <w:r>
              <w:rPr/>
              <w:t>Title</w:t>
            </w:r>
          </w:p>
        </w:tc>
        <w:tc>
          <w:tcPr>
            <w:tcW w:w="1278" w:type="dxa"/>
            <w:tcBorders>
              <w:top w:val="single" w:sz="6" w:space="0" w:color="000000"/>
              <w:left w:val="single" w:sz="6" w:space="0" w:color="000000"/>
              <w:bottom w:val="single" w:sz="6" w:space="0" w:color="000000"/>
              <w:right w:val="single" w:sz="6" w:space="0" w:color="000000"/>
            </w:tcBorders>
          </w:tcPr>
          <w:p>
            <w:pPr>
              <w:pStyle w:val="TAH"/>
              <w:rPr/>
            </w:pPr>
            <w:r>
              <w:rPr/>
              <w:t>No. of</w:t>
              <w:br/>
              <w:t>Sub-Exp.</w:t>
            </w:r>
          </w:p>
        </w:tc>
      </w:tr>
      <w:tr>
        <w:trPr/>
        <w:tc>
          <w:tcPr>
            <w:tcW w:w="1350"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5382" w:type="dxa"/>
            <w:tcBorders>
              <w:top w:val="single" w:sz="6" w:space="0" w:color="000000"/>
              <w:left w:val="single" w:sz="6" w:space="0" w:color="000000"/>
              <w:bottom w:val="single" w:sz="6" w:space="0" w:color="000000"/>
              <w:right w:val="single" w:sz="6" w:space="0" w:color="000000"/>
            </w:tcBorders>
          </w:tcPr>
          <w:p>
            <w:pPr>
              <w:pStyle w:val="TAC"/>
              <w:rPr/>
            </w:pPr>
            <w:r>
              <w:rPr/>
              <w:t>Artefacts, Clipping &amp; Distortion Effects in Background Noise Conditions</w:t>
            </w:r>
          </w:p>
        </w:tc>
        <w:tc>
          <w:tcPr>
            <w:tcW w:w="1278"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tc>
          <w:tcPr>
            <w:tcW w:w="1350" w:type="dxa"/>
            <w:tcBorders>
              <w:top w:val="single" w:sz="6" w:space="0" w:color="000000"/>
              <w:left w:val="single" w:sz="6" w:space="0" w:color="000000"/>
              <w:bottom w:val="single" w:sz="6" w:space="0" w:color="000000"/>
              <w:right w:val="single" w:sz="6" w:space="0" w:color="000000"/>
            </w:tcBorders>
          </w:tcPr>
          <w:p>
            <w:pPr>
              <w:pStyle w:val="TAC"/>
              <w:rPr/>
            </w:pPr>
            <w:r>
              <w:rPr/>
              <w:t>4 &amp; 5</w:t>
            </w:r>
          </w:p>
        </w:tc>
        <w:tc>
          <w:tcPr>
            <w:tcW w:w="5382" w:type="dxa"/>
            <w:tcBorders>
              <w:top w:val="single" w:sz="6" w:space="0" w:color="000000"/>
              <w:left w:val="single" w:sz="6" w:space="0" w:color="000000"/>
              <w:bottom w:val="single" w:sz="6" w:space="0" w:color="000000"/>
              <w:right w:val="single" w:sz="6" w:space="0" w:color="000000"/>
            </w:tcBorders>
          </w:tcPr>
          <w:p>
            <w:pPr>
              <w:pStyle w:val="TAC"/>
              <w:rPr/>
            </w:pPr>
            <w:r>
              <w:rPr/>
              <w:t>Performances in Background Noise Conditions</w:t>
            </w:r>
          </w:p>
        </w:tc>
        <w:tc>
          <w:tcPr>
            <w:tcW w:w="1278" w:type="dxa"/>
            <w:tcBorders>
              <w:top w:val="single" w:sz="6" w:space="0" w:color="000000"/>
              <w:left w:val="single" w:sz="6" w:space="0" w:color="000000"/>
              <w:bottom w:val="single" w:sz="6" w:space="0" w:color="000000"/>
              <w:right w:val="single" w:sz="6" w:space="0" w:color="000000"/>
            </w:tcBorders>
          </w:tcPr>
          <w:p>
            <w:pPr>
              <w:pStyle w:val="TAC"/>
              <w:rPr/>
            </w:pPr>
            <w:r>
              <w:rPr/>
              <w:t>4</w:t>
            </w:r>
          </w:p>
        </w:tc>
      </w:tr>
      <w:tr>
        <w:trPr/>
        <w:tc>
          <w:tcPr>
            <w:tcW w:w="1350" w:type="dxa"/>
            <w:tcBorders>
              <w:top w:val="single" w:sz="6" w:space="0" w:color="000000"/>
              <w:left w:val="single" w:sz="6" w:space="0" w:color="000000"/>
              <w:bottom w:val="single" w:sz="6" w:space="0" w:color="000000"/>
              <w:right w:val="single" w:sz="6" w:space="0" w:color="000000"/>
            </w:tcBorders>
          </w:tcPr>
          <w:p>
            <w:pPr>
              <w:pStyle w:val="TAC"/>
              <w:rPr/>
            </w:pPr>
            <w:r>
              <w:rPr/>
              <w:t>6 &amp; 7</w:t>
            </w:r>
          </w:p>
        </w:tc>
        <w:tc>
          <w:tcPr>
            <w:tcW w:w="5382" w:type="dxa"/>
            <w:tcBorders>
              <w:top w:val="single" w:sz="6" w:space="0" w:color="000000"/>
              <w:left w:val="single" w:sz="6" w:space="0" w:color="000000"/>
              <w:bottom w:val="single" w:sz="6" w:space="0" w:color="000000"/>
              <w:right w:val="single" w:sz="6" w:space="0" w:color="000000"/>
            </w:tcBorders>
          </w:tcPr>
          <w:p>
            <w:pPr>
              <w:pStyle w:val="TAC"/>
              <w:rPr/>
            </w:pPr>
            <w:r>
              <w:rPr/>
              <w:t>Influence of Propagation Error Conditions</w:t>
            </w:r>
          </w:p>
        </w:tc>
        <w:tc>
          <w:tcPr>
            <w:tcW w:w="1278" w:type="dxa"/>
            <w:tcBorders>
              <w:top w:val="single" w:sz="6" w:space="0" w:color="000000"/>
              <w:left w:val="single" w:sz="6" w:space="0" w:color="000000"/>
              <w:bottom w:val="single" w:sz="6" w:space="0" w:color="000000"/>
              <w:right w:val="single" w:sz="6" w:space="0" w:color="000000"/>
            </w:tcBorders>
          </w:tcPr>
          <w:p>
            <w:pPr>
              <w:pStyle w:val="TAC"/>
              <w:rPr/>
            </w:pPr>
            <w:r>
              <w:rPr/>
              <w:t>2</w:t>
            </w:r>
          </w:p>
        </w:tc>
      </w:tr>
      <w:tr>
        <w:trPr/>
        <w:tc>
          <w:tcPr>
            <w:tcW w:w="1350" w:type="dxa"/>
            <w:tcBorders>
              <w:top w:val="single" w:sz="6" w:space="0" w:color="000000"/>
              <w:left w:val="single" w:sz="6" w:space="0" w:color="000000"/>
              <w:bottom w:val="single" w:sz="6" w:space="0" w:color="000000"/>
              <w:right w:val="single" w:sz="6" w:space="0" w:color="000000"/>
            </w:tcBorders>
          </w:tcPr>
          <w:p>
            <w:pPr>
              <w:pStyle w:val="TAC"/>
              <w:rPr/>
            </w:pPr>
            <w:r>
              <w:rPr/>
              <w:t>8 &amp; 9</w:t>
            </w:r>
          </w:p>
        </w:tc>
        <w:tc>
          <w:tcPr>
            <w:tcW w:w="5382" w:type="dxa"/>
            <w:tcBorders>
              <w:top w:val="single" w:sz="6" w:space="0" w:color="000000"/>
              <w:left w:val="single" w:sz="6" w:space="0" w:color="000000"/>
              <w:bottom w:val="single" w:sz="6" w:space="0" w:color="000000"/>
              <w:right w:val="single" w:sz="6" w:space="0" w:color="000000"/>
            </w:tcBorders>
          </w:tcPr>
          <w:p>
            <w:pPr>
              <w:pStyle w:val="TAC"/>
              <w:rPr/>
            </w:pPr>
            <w:r>
              <w:rPr/>
              <w:t>Influence of Voice Activity Detection and Discontinuous Transmission</w:t>
            </w:r>
          </w:p>
        </w:tc>
        <w:tc>
          <w:tcPr>
            <w:tcW w:w="1278" w:type="dxa"/>
            <w:tcBorders>
              <w:top w:val="single" w:sz="6" w:space="0" w:color="000000"/>
              <w:left w:val="single" w:sz="6" w:space="0" w:color="000000"/>
              <w:bottom w:val="single" w:sz="6" w:space="0" w:color="000000"/>
              <w:right w:val="single" w:sz="6" w:space="0" w:color="000000"/>
            </w:tcBorders>
          </w:tcPr>
          <w:p>
            <w:pPr>
              <w:pStyle w:val="TAC"/>
              <w:rPr/>
            </w:pPr>
            <w:r>
              <w:rPr/>
              <w:t>2</w:t>
            </w:r>
          </w:p>
        </w:tc>
      </w:tr>
      <w:tr>
        <w:trPr/>
        <w:tc>
          <w:tcPr>
            <w:tcW w:w="135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5382" w:type="dxa"/>
            <w:tcBorders>
              <w:top w:val="single" w:sz="6" w:space="0" w:color="000000"/>
              <w:left w:val="single" w:sz="6" w:space="0" w:color="000000"/>
              <w:bottom w:val="single" w:sz="6" w:space="0" w:color="000000"/>
              <w:right w:val="single" w:sz="6" w:space="0" w:color="000000"/>
            </w:tcBorders>
          </w:tcPr>
          <w:p>
            <w:pPr>
              <w:pStyle w:val="TAC"/>
              <w:rPr/>
            </w:pPr>
            <w:r>
              <w:rPr/>
              <w:t>Influence of the Input Signal +Noise Level and Performances with Special Noise Types</w:t>
            </w:r>
          </w:p>
        </w:tc>
        <w:tc>
          <w:tcPr>
            <w:tcW w:w="1278" w:type="dxa"/>
            <w:tcBorders>
              <w:top w:val="single" w:sz="6" w:space="0" w:color="000000"/>
              <w:left w:val="single" w:sz="6" w:space="0" w:color="000000"/>
              <w:bottom w:val="single" w:sz="6" w:space="0" w:color="000000"/>
              <w:right w:val="single" w:sz="6" w:space="0" w:color="000000"/>
            </w:tcBorders>
          </w:tcPr>
          <w:p>
            <w:pPr>
              <w:pStyle w:val="TAC"/>
              <w:rPr/>
            </w:pPr>
            <w:r>
              <w:rPr/>
              <w:t>1</w:t>
            </w:r>
          </w:p>
        </w:tc>
      </w:tr>
    </w:tbl>
    <w:p>
      <w:pPr>
        <w:pStyle w:val="Normal"/>
        <w:rPr>
          <w:lang w:eastAsia="fr-FR"/>
        </w:rPr>
      </w:pPr>
      <w:r>
        <w:rPr>
          <w:lang w:eastAsia="fr-FR"/>
        </w:rPr>
      </w:r>
    </w:p>
    <w:p>
      <w:pPr>
        <w:pStyle w:val="Normal"/>
        <w:rPr>
          <w:lang w:eastAsia="fr-FR"/>
        </w:rPr>
      </w:pPr>
      <w:r>
        <w:rPr>
          <w:lang w:eastAsia="fr-FR"/>
        </w:rPr>
        <w:t>After having excluded double usage of speech material with the same encoding mode, we end up with the following list for the preprocessed files provided by ARCON:</w:t>
      </w:r>
    </w:p>
    <w:p>
      <w:pPr>
        <w:pStyle w:val="TH"/>
        <w:rPr>
          <w:lang w:eastAsia="fr-FR"/>
        </w:rPr>
      </w:pPr>
      <w:r>
        <w:rPr>
          <w:lang w:eastAsia="fr-FR"/>
        </w:rPr>
      </w:r>
    </w:p>
    <w:tbl>
      <w:tblPr>
        <w:tblW w:w="7965" w:type="dxa"/>
        <w:jc w:val="left"/>
        <w:tblInd w:w="533" w:type="dxa"/>
        <w:tblLayout w:type="fixed"/>
        <w:tblCellMar>
          <w:top w:w="0" w:type="dxa"/>
          <w:left w:w="108" w:type="dxa"/>
          <w:bottom w:w="0" w:type="dxa"/>
          <w:right w:w="108" w:type="dxa"/>
        </w:tblCellMar>
      </w:tblPr>
      <w:tblGrid>
        <w:gridCol w:w="2655"/>
        <w:gridCol w:w="2655"/>
        <w:gridCol w:w="2655"/>
      </w:tblGrid>
      <w:tr>
        <w:trPr/>
        <w:tc>
          <w:tcPr>
            <w:tcW w:w="2655" w:type="dxa"/>
            <w:tcBorders>
              <w:top w:val="single" w:sz="6" w:space="0" w:color="000000"/>
              <w:left w:val="single" w:sz="6" w:space="0" w:color="000000"/>
              <w:bottom w:val="single" w:sz="6" w:space="0" w:color="000000"/>
              <w:right w:val="single" w:sz="6" w:space="0" w:color="000000"/>
            </w:tcBorders>
          </w:tcPr>
          <w:p>
            <w:pPr>
              <w:pStyle w:val="TAH"/>
              <w:rPr/>
            </w:pPr>
            <w:r>
              <w:rPr/>
              <w:t>Exp. No.</w:t>
            </w:r>
          </w:p>
        </w:tc>
        <w:tc>
          <w:tcPr>
            <w:tcW w:w="2655" w:type="dxa"/>
            <w:tcBorders>
              <w:top w:val="single" w:sz="6" w:space="0" w:color="000000"/>
              <w:left w:val="single" w:sz="6" w:space="0" w:color="000000"/>
              <w:bottom w:val="single" w:sz="6" w:space="0" w:color="000000"/>
              <w:right w:val="single" w:sz="6" w:space="0" w:color="000000"/>
            </w:tcBorders>
          </w:tcPr>
          <w:p>
            <w:pPr>
              <w:pStyle w:val="TAH"/>
              <w:rPr/>
            </w:pPr>
            <w:r>
              <w:rPr/>
              <w:t>Conditions retained</w:t>
            </w:r>
          </w:p>
        </w:tc>
        <w:tc>
          <w:tcPr>
            <w:tcW w:w="2655" w:type="dxa"/>
            <w:tcBorders>
              <w:top w:val="single" w:sz="6" w:space="0" w:color="000000"/>
              <w:left w:val="single" w:sz="6" w:space="0" w:color="000000"/>
              <w:bottom w:val="single" w:sz="6" w:space="0" w:color="000000"/>
              <w:right w:val="single" w:sz="6" w:space="0" w:color="000000"/>
            </w:tcBorders>
          </w:tcPr>
          <w:p>
            <w:pPr>
              <w:pStyle w:val="TAH"/>
              <w:rPr/>
            </w:pPr>
            <w:r>
              <w:rPr/>
              <w:t>Excluded conditions</w:t>
            </w:r>
          </w:p>
        </w:tc>
      </w:tr>
      <w:tr>
        <w:trPr/>
        <w:tc>
          <w:tcPr>
            <w:tcW w:w="2655" w:type="dxa"/>
            <w:tcBorders>
              <w:top w:val="single" w:sz="6" w:space="0" w:color="000000"/>
              <w:left w:val="single" w:sz="6" w:space="0" w:color="000000"/>
              <w:bottom w:val="single" w:sz="6" w:space="0" w:color="000000"/>
              <w:right w:val="single" w:sz="6" w:space="0" w:color="000000"/>
            </w:tcBorders>
          </w:tcPr>
          <w:p>
            <w:pPr>
              <w:pStyle w:val="TAC"/>
              <w:rPr/>
            </w:pPr>
            <w:r>
              <w:rPr/>
              <w:t>3a</w:t>
            </w:r>
          </w:p>
        </w:tc>
        <w:tc>
          <w:tcPr>
            <w:tcW w:w="2655" w:type="dxa"/>
            <w:tcBorders>
              <w:top w:val="single" w:sz="6" w:space="0" w:color="000000"/>
              <w:left w:val="single" w:sz="6" w:space="0" w:color="000000"/>
              <w:bottom w:val="single" w:sz="6" w:space="0" w:color="000000"/>
              <w:right w:val="single" w:sz="6" w:space="0" w:color="000000"/>
            </w:tcBorders>
          </w:tcPr>
          <w:p>
            <w:pPr>
              <w:pStyle w:val="TAC"/>
              <w:rPr/>
            </w:pPr>
            <w:r>
              <w:rPr/>
              <w:t>19, 25</w:t>
            </w:r>
          </w:p>
        </w:tc>
        <w:tc>
          <w:tcPr>
            <w:tcW w:w="2655" w:type="dxa"/>
            <w:tcBorders>
              <w:top w:val="single" w:sz="6" w:space="0" w:color="000000"/>
              <w:left w:val="single" w:sz="6" w:space="0" w:color="000000"/>
              <w:bottom w:val="single" w:sz="6" w:space="0" w:color="000000"/>
              <w:right w:val="single" w:sz="6" w:space="0" w:color="000000"/>
            </w:tcBorders>
          </w:tcPr>
          <w:p>
            <w:pPr>
              <w:pStyle w:val="TAC"/>
              <w:rPr/>
            </w:pPr>
            <w:r>
              <w:rPr/>
              <w:t>31</w:t>
            </w:r>
          </w:p>
        </w:tc>
      </w:tr>
      <w:tr>
        <w:trPr/>
        <w:tc>
          <w:tcPr>
            <w:tcW w:w="2655" w:type="dxa"/>
            <w:tcBorders>
              <w:top w:val="single" w:sz="6" w:space="0" w:color="000000"/>
              <w:left w:val="single" w:sz="6" w:space="0" w:color="000000"/>
              <w:bottom w:val="single" w:sz="6" w:space="0" w:color="000000"/>
              <w:right w:val="single" w:sz="6" w:space="0" w:color="000000"/>
            </w:tcBorders>
          </w:tcPr>
          <w:p>
            <w:pPr>
              <w:pStyle w:val="TAC"/>
              <w:rPr/>
            </w:pPr>
            <w:r>
              <w:rPr/>
              <w:t>3b</w:t>
            </w:r>
          </w:p>
        </w:tc>
        <w:tc>
          <w:tcPr>
            <w:tcW w:w="2655" w:type="dxa"/>
            <w:tcBorders>
              <w:top w:val="single" w:sz="6" w:space="0" w:color="000000"/>
              <w:left w:val="single" w:sz="6" w:space="0" w:color="000000"/>
              <w:bottom w:val="single" w:sz="6" w:space="0" w:color="000000"/>
              <w:right w:val="single" w:sz="6" w:space="0" w:color="000000"/>
            </w:tcBorders>
          </w:tcPr>
          <w:p>
            <w:pPr>
              <w:pStyle w:val="TAC"/>
              <w:rPr/>
            </w:pPr>
            <w:r>
              <w:rPr/>
              <w:t>19, 25</w:t>
            </w:r>
          </w:p>
        </w:tc>
        <w:tc>
          <w:tcPr>
            <w:tcW w:w="2655" w:type="dxa"/>
            <w:tcBorders>
              <w:top w:val="single" w:sz="6" w:space="0" w:color="000000"/>
              <w:left w:val="single" w:sz="6" w:space="0" w:color="000000"/>
              <w:bottom w:val="single" w:sz="6" w:space="0" w:color="000000"/>
              <w:right w:val="single" w:sz="6" w:space="0" w:color="000000"/>
            </w:tcBorders>
          </w:tcPr>
          <w:p>
            <w:pPr>
              <w:pStyle w:val="TAC"/>
              <w:rPr/>
            </w:pPr>
            <w:r>
              <w:rPr/>
              <w:t>31</w:t>
            </w:r>
          </w:p>
        </w:tc>
      </w:tr>
      <w:tr>
        <w:trPr/>
        <w:tc>
          <w:tcPr>
            <w:tcW w:w="2655" w:type="dxa"/>
            <w:tcBorders>
              <w:top w:val="single" w:sz="6" w:space="0" w:color="000000"/>
              <w:left w:val="single" w:sz="6" w:space="0" w:color="000000"/>
              <w:bottom w:val="single" w:sz="6" w:space="0" w:color="000000"/>
              <w:right w:val="single" w:sz="6" w:space="0" w:color="000000"/>
            </w:tcBorders>
          </w:tcPr>
          <w:p>
            <w:pPr>
              <w:pStyle w:val="TAC"/>
              <w:rPr/>
            </w:pPr>
            <w:r>
              <w:rPr/>
              <w:t>3c</w:t>
            </w:r>
          </w:p>
        </w:tc>
        <w:tc>
          <w:tcPr>
            <w:tcW w:w="2655" w:type="dxa"/>
            <w:tcBorders>
              <w:top w:val="single" w:sz="6" w:space="0" w:color="000000"/>
              <w:left w:val="single" w:sz="6" w:space="0" w:color="000000"/>
              <w:bottom w:val="single" w:sz="6" w:space="0" w:color="000000"/>
              <w:right w:val="single" w:sz="6" w:space="0" w:color="000000"/>
            </w:tcBorders>
          </w:tcPr>
          <w:p>
            <w:pPr>
              <w:pStyle w:val="TAC"/>
              <w:rPr/>
            </w:pPr>
            <w:r>
              <w:rPr/>
              <w:t>19, 25</w:t>
            </w:r>
          </w:p>
        </w:tc>
        <w:tc>
          <w:tcPr>
            <w:tcW w:w="2655" w:type="dxa"/>
            <w:tcBorders>
              <w:top w:val="single" w:sz="6" w:space="0" w:color="000000"/>
              <w:left w:val="single" w:sz="6" w:space="0" w:color="000000"/>
              <w:bottom w:val="single" w:sz="6" w:space="0" w:color="000000"/>
              <w:right w:val="single" w:sz="6" w:space="0" w:color="000000"/>
            </w:tcBorders>
          </w:tcPr>
          <w:p>
            <w:pPr>
              <w:pStyle w:val="TAC"/>
              <w:rPr/>
            </w:pPr>
            <w:r>
              <w:rPr/>
              <w:t>31</w:t>
            </w:r>
          </w:p>
        </w:tc>
      </w:tr>
      <w:tr>
        <w:trPr/>
        <w:tc>
          <w:tcPr>
            <w:tcW w:w="2655" w:type="dxa"/>
            <w:tcBorders>
              <w:top w:val="single" w:sz="6" w:space="0" w:color="000000"/>
              <w:left w:val="single" w:sz="6" w:space="0" w:color="000000"/>
              <w:bottom w:val="single" w:sz="6" w:space="0" w:color="000000"/>
              <w:right w:val="single" w:sz="6" w:space="0" w:color="000000"/>
            </w:tcBorders>
          </w:tcPr>
          <w:p>
            <w:pPr>
              <w:pStyle w:val="TAC"/>
              <w:rPr/>
            </w:pPr>
            <w:r>
              <w:rPr/>
              <w:t>4a</w:t>
            </w:r>
          </w:p>
        </w:tc>
        <w:tc>
          <w:tcPr>
            <w:tcW w:w="2655" w:type="dxa"/>
            <w:tcBorders>
              <w:top w:val="single" w:sz="6" w:space="0" w:color="000000"/>
              <w:left w:val="single" w:sz="6" w:space="0" w:color="000000"/>
              <w:bottom w:val="single" w:sz="6" w:space="0" w:color="000000"/>
              <w:right w:val="single" w:sz="6" w:space="0" w:color="000000"/>
            </w:tcBorders>
          </w:tcPr>
          <w:p>
            <w:pPr>
              <w:pStyle w:val="TAC"/>
              <w:rPr/>
            </w:pPr>
            <w:r>
              <w:rPr/>
              <w:t>15, 21, 27</w:t>
            </w:r>
          </w:p>
        </w:tc>
        <w:tc>
          <w:tcPr>
            <w:tcW w:w="265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2655" w:type="dxa"/>
            <w:tcBorders>
              <w:top w:val="single" w:sz="6" w:space="0" w:color="000000"/>
              <w:left w:val="single" w:sz="6" w:space="0" w:color="000000"/>
              <w:bottom w:val="single" w:sz="6" w:space="0" w:color="000000"/>
              <w:right w:val="single" w:sz="6" w:space="0" w:color="000000"/>
            </w:tcBorders>
          </w:tcPr>
          <w:p>
            <w:pPr>
              <w:pStyle w:val="TAC"/>
              <w:rPr/>
            </w:pPr>
            <w:r>
              <w:rPr/>
              <w:t>4b</w:t>
            </w:r>
          </w:p>
        </w:tc>
        <w:tc>
          <w:tcPr>
            <w:tcW w:w="2655" w:type="dxa"/>
            <w:tcBorders>
              <w:top w:val="single" w:sz="6" w:space="0" w:color="000000"/>
              <w:left w:val="single" w:sz="6" w:space="0" w:color="000000"/>
              <w:bottom w:val="single" w:sz="6" w:space="0" w:color="000000"/>
              <w:right w:val="single" w:sz="6" w:space="0" w:color="000000"/>
            </w:tcBorders>
          </w:tcPr>
          <w:p>
            <w:pPr>
              <w:pStyle w:val="TAC"/>
              <w:rPr/>
            </w:pPr>
            <w:r>
              <w:rPr/>
              <w:t>15, 21, 27</w:t>
            </w:r>
          </w:p>
        </w:tc>
        <w:tc>
          <w:tcPr>
            <w:tcW w:w="265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2655" w:type="dxa"/>
            <w:tcBorders>
              <w:top w:val="single" w:sz="6" w:space="0" w:color="000000"/>
              <w:left w:val="single" w:sz="6" w:space="0" w:color="000000"/>
              <w:bottom w:val="single" w:sz="6" w:space="0" w:color="000000"/>
              <w:right w:val="single" w:sz="6" w:space="0" w:color="000000"/>
            </w:tcBorders>
          </w:tcPr>
          <w:p>
            <w:pPr>
              <w:pStyle w:val="TAC"/>
              <w:rPr/>
            </w:pPr>
            <w:r>
              <w:rPr/>
              <w:t>5a</w:t>
            </w:r>
          </w:p>
        </w:tc>
        <w:tc>
          <w:tcPr>
            <w:tcW w:w="2655" w:type="dxa"/>
            <w:tcBorders>
              <w:top w:val="single" w:sz="6" w:space="0" w:color="000000"/>
              <w:left w:val="single" w:sz="6" w:space="0" w:color="000000"/>
              <w:bottom w:val="single" w:sz="6" w:space="0" w:color="000000"/>
              <w:right w:val="single" w:sz="6" w:space="0" w:color="000000"/>
            </w:tcBorders>
          </w:tcPr>
          <w:p>
            <w:pPr>
              <w:pStyle w:val="TAC"/>
              <w:rPr/>
            </w:pPr>
            <w:r>
              <w:rPr/>
              <w:t>15, 21, 27</w:t>
            </w:r>
          </w:p>
        </w:tc>
        <w:tc>
          <w:tcPr>
            <w:tcW w:w="265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2655" w:type="dxa"/>
            <w:tcBorders>
              <w:top w:val="single" w:sz="6" w:space="0" w:color="000000"/>
              <w:left w:val="single" w:sz="6" w:space="0" w:color="000000"/>
              <w:bottom w:val="single" w:sz="6" w:space="0" w:color="000000"/>
              <w:right w:val="single" w:sz="6" w:space="0" w:color="000000"/>
            </w:tcBorders>
          </w:tcPr>
          <w:p>
            <w:pPr>
              <w:pStyle w:val="TAC"/>
              <w:rPr/>
            </w:pPr>
            <w:r>
              <w:rPr/>
              <w:t>5b</w:t>
            </w:r>
          </w:p>
        </w:tc>
        <w:tc>
          <w:tcPr>
            <w:tcW w:w="2655" w:type="dxa"/>
            <w:tcBorders>
              <w:top w:val="single" w:sz="6" w:space="0" w:color="000000"/>
              <w:left w:val="single" w:sz="6" w:space="0" w:color="000000"/>
              <w:bottom w:val="single" w:sz="6" w:space="0" w:color="000000"/>
              <w:right w:val="single" w:sz="6" w:space="0" w:color="000000"/>
            </w:tcBorders>
          </w:tcPr>
          <w:p>
            <w:pPr>
              <w:pStyle w:val="TAC"/>
              <w:rPr/>
            </w:pPr>
            <w:r>
              <w:rPr/>
              <w:t>15, 21, 27</w:t>
            </w:r>
          </w:p>
        </w:tc>
        <w:tc>
          <w:tcPr>
            <w:tcW w:w="265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2655" w:type="dxa"/>
            <w:tcBorders>
              <w:top w:val="single" w:sz="6" w:space="0" w:color="000000"/>
              <w:left w:val="single" w:sz="6" w:space="0" w:color="000000"/>
              <w:bottom w:val="single" w:sz="6" w:space="0" w:color="000000"/>
              <w:right w:val="single" w:sz="6" w:space="0" w:color="000000"/>
            </w:tcBorders>
          </w:tcPr>
          <w:p>
            <w:pPr>
              <w:pStyle w:val="TAC"/>
              <w:rPr/>
            </w:pPr>
            <w:r>
              <w:rPr/>
              <w:t>6a</w:t>
            </w:r>
          </w:p>
        </w:tc>
        <w:tc>
          <w:tcPr>
            <w:tcW w:w="2655" w:type="dxa"/>
            <w:tcBorders>
              <w:top w:val="single" w:sz="6" w:space="0" w:color="000000"/>
              <w:left w:val="single" w:sz="6" w:space="0" w:color="000000"/>
              <w:bottom w:val="single" w:sz="6" w:space="0" w:color="000000"/>
              <w:right w:val="single" w:sz="6" w:space="0" w:color="000000"/>
            </w:tcBorders>
          </w:tcPr>
          <w:p>
            <w:pPr>
              <w:pStyle w:val="TAC"/>
              <w:rPr/>
            </w:pPr>
            <w:r>
              <w:rPr/>
              <w:t>7, 13(uplink only)</w:t>
            </w:r>
          </w:p>
        </w:tc>
        <w:tc>
          <w:tcPr>
            <w:tcW w:w="2655" w:type="dxa"/>
            <w:tcBorders>
              <w:top w:val="single" w:sz="6" w:space="0" w:color="000000"/>
              <w:left w:val="single" w:sz="6" w:space="0" w:color="000000"/>
              <w:bottom w:val="single" w:sz="6" w:space="0" w:color="000000"/>
              <w:right w:val="single" w:sz="6" w:space="0" w:color="000000"/>
            </w:tcBorders>
          </w:tcPr>
          <w:p>
            <w:pPr>
              <w:pStyle w:val="TAC"/>
              <w:rPr/>
            </w:pPr>
            <w:r>
              <w:rPr/>
              <w:t>19</w:t>
            </w:r>
          </w:p>
        </w:tc>
      </w:tr>
      <w:tr>
        <w:trPr/>
        <w:tc>
          <w:tcPr>
            <w:tcW w:w="2655" w:type="dxa"/>
            <w:tcBorders>
              <w:top w:val="single" w:sz="6" w:space="0" w:color="000000"/>
              <w:left w:val="single" w:sz="6" w:space="0" w:color="000000"/>
              <w:bottom w:val="single" w:sz="6" w:space="0" w:color="000000"/>
              <w:right w:val="single" w:sz="6" w:space="0" w:color="000000"/>
            </w:tcBorders>
          </w:tcPr>
          <w:p>
            <w:pPr>
              <w:pStyle w:val="TAC"/>
              <w:rPr/>
            </w:pPr>
            <w:r>
              <w:rPr/>
              <w:t>7a</w:t>
            </w:r>
          </w:p>
        </w:tc>
        <w:tc>
          <w:tcPr>
            <w:tcW w:w="2655" w:type="dxa"/>
            <w:tcBorders>
              <w:top w:val="single" w:sz="6" w:space="0" w:color="000000"/>
              <w:left w:val="single" w:sz="6" w:space="0" w:color="000000"/>
              <w:bottom w:val="single" w:sz="6" w:space="0" w:color="000000"/>
              <w:right w:val="single" w:sz="6" w:space="0" w:color="000000"/>
            </w:tcBorders>
          </w:tcPr>
          <w:p>
            <w:pPr>
              <w:pStyle w:val="TAC"/>
              <w:rPr/>
            </w:pPr>
            <w:r>
              <w:rPr/>
              <w:t>7, 13(uplink only)</w:t>
            </w:r>
          </w:p>
        </w:tc>
        <w:tc>
          <w:tcPr>
            <w:tcW w:w="2655" w:type="dxa"/>
            <w:tcBorders>
              <w:top w:val="single" w:sz="6" w:space="0" w:color="000000"/>
              <w:left w:val="single" w:sz="6" w:space="0" w:color="000000"/>
              <w:bottom w:val="single" w:sz="6" w:space="0" w:color="000000"/>
              <w:right w:val="single" w:sz="6" w:space="0" w:color="000000"/>
            </w:tcBorders>
          </w:tcPr>
          <w:p>
            <w:pPr>
              <w:pStyle w:val="TAC"/>
              <w:rPr/>
            </w:pPr>
            <w:r>
              <w:rPr/>
              <w:t>19</w:t>
            </w:r>
          </w:p>
        </w:tc>
      </w:tr>
      <w:tr>
        <w:trPr/>
        <w:tc>
          <w:tcPr>
            <w:tcW w:w="2655" w:type="dxa"/>
            <w:tcBorders>
              <w:top w:val="single" w:sz="6" w:space="0" w:color="000000"/>
              <w:left w:val="single" w:sz="6" w:space="0" w:color="000000"/>
              <w:bottom w:val="single" w:sz="6" w:space="0" w:color="000000"/>
              <w:right w:val="single" w:sz="6" w:space="0" w:color="000000"/>
            </w:tcBorders>
          </w:tcPr>
          <w:p>
            <w:pPr>
              <w:pStyle w:val="TAC"/>
              <w:rPr/>
            </w:pPr>
            <w:r>
              <w:rPr/>
              <w:t>8a</w:t>
            </w:r>
          </w:p>
        </w:tc>
        <w:tc>
          <w:tcPr>
            <w:tcW w:w="2655" w:type="dxa"/>
            <w:tcBorders>
              <w:top w:val="single" w:sz="6" w:space="0" w:color="000000"/>
              <w:left w:val="single" w:sz="6" w:space="0" w:color="000000"/>
              <w:bottom w:val="single" w:sz="6" w:space="0" w:color="000000"/>
              <w:right w:val="single" w:sz="6" w:space="0" w:color="000000"/>
            </w:tcBorders>
          </w:tcPr>
          <w:p>
            <w:pPr>
              <w:pStyle w:val="TAC"/>
              <w:rPr/>
            </w:pPr>
            <w:r>
              <w:rPr/>
              <w:t>7, 13(uplink only)</w:t>
            </w:r>
          </w:p>
        </w:tc>
        <w:tc>
          <w:tcPr>
            <w:tcW w:w="2655" w:type="dxa"/>
            <w:tcBorders>
              <w:top w:val="single" w:sz="6" w:space="0" w:color="000000"/>
              <w:left w:val="single" w:sz="6" w:space="0" w:color="000000"/>
              <w:bottom w:val="single" w:sz="6" w:space="0" w:color="000000"/>
              <w:right w:val="single" w:sz="6" w:space="0" w:color="000000"/>
            </w:tcBorders>
          </w:tcPr>
          <w:p>
            <w:pPr>
              <w:pStyle w:val="TAC"/>
              <w:rPr/>
            </w:pPr>
            <w:r>
              <w:rPr/>
              <w:t>19</w:t>
            </w:r>
          </w:p>
        </w:tc>
      </w:tr>
      <w:tr>
        <w:trPr/>
        <w:tc>
          <w:tcPr>
            <w:tcW w:w="2655" w:type="dxa"/>
            <w:tcBorders>
              <w:top w:val="single" w:sz="6" w:space="0" w:color="000000"/>
              <w:left w:val="single" w:sz="6" w:space="0" w:color="000000"/>
              <w:bottom w:val="single" w:sz="6" w:space="0" w:color="000000"/>
              <w:right w:val="single" w:sz="6" w:space="0" w:color="000000"/>
            </w:tcBorders>
          </w:tcPr>
          <w:p>
            <w:pPr>
              <w:pStyle w:val="TAC"/>
              <w:rPr/>
            </w:pPr>
            <w:r>
              <w:rPr/>
              <w:t>9a</w:t>
            </w:r>
          </w:p>
        </w:tc>
        <w:tc>
          <w:tcPr>
            <w:tcW w:w="2655" w:type="dxa"/>
            <w:tcBorders>
              <w:top w:val="single" w:sz="6" w:space="0" w:color="000000"/>
              <w:left w:val="single" w:sz="6" w:space="0" w:color="000000"/>
              <w:bottom w:val="single" w:sz="6" w:space="0" w:color="000000"/>
              <w:right w:val="single" w:sz="6" w:space="0" w:color="000000"/>
            </w:tcBorders>
          </w:tcPr>
          <w:p>
            <w:pPr>
              <w:pStyle w:val="TAC"/>
              <w:rPr/>
            </w:pPr>
            <w:r>
              <w:rPr/>
              <w:t>7, 13(uplink only)</w:t>
            </w:r>
          </w:p>
        </w:tc>
        <w:tc>
          <w:tcPr>
            <w:tcW w:w="2655" w:type="dxa"/>
            <w:tcBorders>
              <w:top w:val="single" w:sz="6" w:space="0" w:color="000000"/>
              <w:left w:val="single" w:sz="6" w:space="0" w:color="000000"/>
              <w:bottom w:val="single" w:sz="6" w:space="0" w:color="000000"/>
              <w:right w:val="single" w:sz="6" w:space="0" w:color="000000"/>
            </w:tcBorders>
          </w:tcPr>
          <w:p>
            <w:pPr>
              <w:pStyle w:val="TAC"/>
              <w:rPr/>
            </w:pPr>
            <w:r>
              <w:rPr/>
              <w:t>19</w:t>
            </w:r>
          </w:p>
        </w:tc>
      </w:tr>
      <w:tr>
        <w:trPr/>
        <w:tc>
          <w:tcPr>
            <w:tcW w:w="2655" w:type="dxa"/>
            <w:tcBorders>
              <w:top w:val="single" w:sz="6" w:space="0" w:color="000000"/>
              <w:left w:val="single" w:sz="6" w:space="0" w:color="000000"/>
              <w:bottom w:val="single" w:sz="6" w:space="0" w:color="000000"/>
              <w:right w:val="single" w:sz="6" w:space="0" w:color="000000"/>
            </w:tcBorders>
          </w:tcPr>
          <w:p>
            <w:pPr>
              <w:pStyle w:val="TAC"/>
              <w:rPr/>
            </w:pPr>
            <w:r>
              <w:rPr/>
              <w:t>10a</w:t>
            </w:r>
          </w:p>
        </w:tc>
        <w:tc>
          <w:tcPr>
            <w:tcW w:w="2655" w:type="dxa"/>
            <w:tcBorders>
              <w:top w:val="single" w:sz="6" w:space="0" w:color="000000"/>
              <w:left w:val="single" w:sz="6" w:space="0" w:color="000000"/>
              <w:bottom w:val="single" w:sz="6" w:space="0" w:color="000000"/>
              <w:right w:val="single" w:sz="6" w:space="0" w:color="000000"/>
            </w:tcBorders>
          </w:tcPr>
          <w:p>
            <w:pPr>
              <w:pStyle w:val="TAC"/>
              <w:rPr/>
            </w:pPr>
            <w:r>
              <w:rPr/>
              <w:t>13, 19, 25, 31, 37, 43</w:t>
            </w:r>
          </w:p>
        </w:tc>
        <w:tc>
          <w:tcPr>
            <w:tcW w:w="265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bl>
    <w:p>
      <w:pPr>
        <w:pStyle w:val="Normal"/>
        <w:rPr>
          <w:lang w:eastAsia="fr-FR"/>
        </w:rPr>
      </w:pPr>
      <w:r>
        <w:rPr>
          <w:lang w:eastAsia="fr-FR"/>
        </w:rPr>
      </w:r>
    </w:p>
    <w:p>
      <w:pPr>
        <w:pStyle w:val="Normal"/>
        <w:jc w:val="both"/>
        <w:rPr/>
      </w:pPr>
      <w:r>
        <w:rPr>
          <w:b/>
          <w:lang w:eastAsia="fr-FR"/>
        </w:rPr>
        <w:t>2.4 Measurement for Clean speech (x)</w:t>
      </w:r>
    </w:p>
    <w:p>
      <w:pPr>
        <w:pStyle w:val="Normal"/>
        <w:rPr>
          <w:lang w:eastAsia="fr-FR"/>
        </w:rPr>
      </w:pPr>
      <w:r>
        <w:rPr>
          <w:lang w:eastAsia="fr-FR"/>
        </w:rPr>
        <w:t>For clean speech signals, the same procedure will be used. Therefore the corresponding material should be preprocessed without adding noise samples</w:t>
      </w:r>
    </w:p>
    <w:p>
      <w:pPr>
        <w:pStyle w:val="Normal"/>
        <w:jc w:val="both"/>
        <w:rPr>
          <w:b/>
          <w:b/>
          <w:lang w:eastAsia="fr-FR"/>
        </w:rPr>
      </w:pPr>
      <w:r>
        <w:rPr>
          <w:b/>
          <w:lang w:eastAsia="fr-FR"/>
        </w:rPr>
        <w:t>2.5 Measurement for Noisy speech with the candidate NS algorithm activated (w)</w:t>
      </w:r>
    </w:p>
    <w:p>
      <w:pPr>
        <w:pStyle w:val="Normal"/>
        <w:rPr/>
      </w:pPr>
      <w:r>
        <w:rPr>
          <w:lang w:eastAsia="fr-FR"/>
        </w:rPr>
        <w:t>As for the previous case, the same procedure will be used. The C code given as an attached file can be used by candidates to perform their own measurements using their NS candidate. The advantage would be that the output values will correspond to the reference values and that we will be able to do an "apple to apple" comparison during the selection.</w:t>
      </w:r>
    </w:p>
    <w:p>
      <w:pPr>
        <w:pStyle w:val="Normal"/>
        <w:rPr>
          <w:b/>
          <w:b/>
          <w:sz w:val="24"/>
        </w:rPr>
      </w:pPr>
      <w:r>
        <w:rPr>
          <w:b/>
          <w:sz w:val="24"/>
        </w:rPr>
        <w:t>3.0 Summary of the C code for VAF measurements</w:t>
      </w:r>
    </w:p>
    <w:p>
      <w:pPr>
        <w:pStyle w:val="Normal"/>
        <w:rPr/>
      </w:pPr>
      <w:r>
        <w:rPr/>
        <w:t>The attached Zip file contains the following source files :</w:t>
      </w:r>
    </w:p>
    <w:p>
      <w:pPr>
        <w:pStyle w:val="B1"/>
        <w:rPr/>
      </w:pPr>
      <w:r>
        <w:rPr>
          <w:b/>
        </w:rPr>
        <w:t>-</w:t>
        <w:tab/>
        <w:t xml:space="preserve">Main.c: </w:t>
      </w:r>
      <w:r>
        <w:rPr/>
        <w:t>loops on speech files to do the process and the VAF measurements.</w:t>
      </w:r>
    </w:p>
    <w:p>
      <w:pPr>
        <w:pStyle w:val="Normal"/>
        <w:ind w:left="360" w:firstLine="360"/>
        <w:rPr/>
      </w:pPr>
      <w:r>
        <w:rPr/>
        <w:t>Writes the report file.</w:t>
      </w:r>
    </w:p>
    <w:p>
      <w:pPr>
        <w:pStyle w:val="B1"/>
        <w:rPr/>
      </w:pPr>
      <w:r>
        <w:rPr>
          <w:b/>
        </w:rPr>
        <w:t>-</w:t>
        <w:tab/>
        <w:t xml:space="preserve">Process.c: </w:t>
      </w:r>
      <w:r>
        <w:rPr>
          <w:bCs/>
        </w:rPr>
        <w:t>p</w:t>
      </w:r>
      <w:r>
        <w:rPr/>
        <w:t>rocess the speech file (AMR encoder with DTX on and NS optionally) and measures the number of SPEECH frames and the number of total frames in the output bitstream.</w:t>
      </w:r>
    </w:p>
    <w:p>
      <w:pPr>
        <w:pStyle w:val="B1"/>
        <w:rPr/>
      </w:pPr>
      <w:r>
        <w:rPr>
          <w:b/>
        </w:rPr>
        <w:t>-</w:t>
        <w:tab/>
        <w:t xml:space="preserve">Desc.c: </w:t>
      </w:r>
      <w:r>
        <w:rPr>
          <w:bCs/>
        </w:rPr>
        <w:t>c</w:t>
      </w:r>
      <w:r>
        <w:rPr/>
        <w:t>ontains the preprocessed file description to enable simple looping on speech files.</w:t>
      </w:r>
    </w:p>
    <w:p>
      <w:pPr>
        <w:pStyle w:val="B1"/>
        <w:rPr/>
      </w:pPr>
      <w:r>
        <w:rPr>
          <w:b/>
        </w:rPr>
        <w:t>-</w:t>
        <w:tab/>
        <w:t xml:space="preserve">Main.h: </w:t>
      </w:r>
      <w:r>
        <w:rPr>
          <w:bCs/>
        </w:rPr>
        <w:t>c</w:t>
      </w:r>
      <w:r>
        <w:rPr/>
        <w:t>ontains function prototypes and user-defined values.</w:t>
      </w:r>
    </w:p>
    <w:p>
      <w:pPr>
        <w:pStyle w:val="Normal"/>
        <w:rPr/>
      </w:pPr>
      <w:r>
        <w:rPr/>
        <w:t xml:space="preserve">The make file is not provided. The code was successfully tested using a PC/Windows 95 environment with Visual C++. </w:t>
      </w:r>
    </w:p>
    <w:p>
      <w:pPr>
        <w:pStyle w:val="Normal"/>
        <w:rPr/>
      </w:pPr>
      <w:r>
        <w:rPr/>
      </w:r>
    </w:p>
    <w:p>
      <w:pPr>
        <w:pStyle w:val="Normal"/>
        <w:rPr/>
      </w:pPr>
      <w:r>
        <w:rPr/>
        <w:t>The user must change the following values according to its needs :</w:t>
      </w:r>
    </w:p>
    <w:p>
      <w:pPr>
        <w:pStyle w:val="Normal"/>
        <w:rPr/>
      </w:pPr>
      <w:r>
        <w:rPr/>
        <w:t>in file main.h:</w:t>
      </w:r>
    </w:p>
    <w:p>
      <w:pPr>
        <w:pStyle w:val="Normal"/>
        <w:rPr/>
      </w:pPr>
      <w:r>
        <w:rPr/>
        <w:t xml:space="preserve">            </w:t>
      </w:r>
      <w:r>
        <w:rPr/>
        <w:t>initial dir of ARCON Files</w:t>
      </w:r>
    </w:p>
    <w:p>
      <w:pPr>
        <w:pStyle w:val="Normal"/>
        <w:rPr/>
      </w:pPr>
      <w:r>
        <w:rPr/>
        <w:t xml:space="preserve">            </w:t>
      </w:r>
      <w:r>
        <w:rPr/>
        <w:t>ARCON_BASE               "d:/hlaba"</w:t>
      </w:r>
    </w:p>
    <w:p>
      <w:pPr>
        <w:pStyle w:val="Normal"/>
        <w:rPr/>
      </w:pPr>
      <w:r>
        <w:rPr/>
        <w:t xml:space="preserve">            </w:t>
      </w:r>
      <w:r>
        <w:rPr/>
        <w:t>initial dir of COMSAT Files</w:t>
      </w:r>
    </w:p>
    <w:p>
      <w:pPr>
        <w:pStyle w:val="Normal"/>
        <w:rPr/>
      </w:pPr>
      <w:r>
        <w:rPr/>
        <w:t xml:space="preserve">            </w:t>
      </w:r>
      <w:r>
        <w:rPr/>
        <w:t>COMSAT_BASE              "e:/hlabc"</w:t>
      </w:r>
    </w:p>
    <w:p>
      <w:pPr>
        <w:pStyle w:val="Normal"/>
        <w:rPr/>
      </w:pPr>
      <w:r>
        <w:rPr/>
        <w:t xml:space="preserve">            </w:t>
      </w:r>
      <w:r>
        <w:rPr/>
        <w:t>Command line specific to the candidate</w:t>
      </w:r>
    </w:p>
    <w:p>
      <w:pPr>
        <w:pStyle w:val="Normal"/>
        <w:rPr/>
      </w:pPr>
      <w:r>
        <w:rPr/>
        <w:t xml:space="preserve">            </w:t>
      </w:r>
      <w:r>
        <w:rPr/>
        <w:t>for VAD option 1</w:t>
      </w:r>
    </w:p>
    <w:p>
      <w:pPr>
        <w:pStyle w:val="Normal"/>
        <w:rPr/>
      </w:pPr>
      <w:r>
        <w:rPr/>
        <w:t xml:space="preserve">            </w:t>
      </w:r>
      <w:r>
        <w:rPr/>
        <w:t>COMMAND_LINE_VAD1        "encoder  [-ns_on] -dtx"</w:t>
      </w:r>
    </w:p>
    <w:p>
      <w:pPr>
        <w:pStyle w:val="Normal"/>
        <w:rPr/>
      </w:pPr>
      <w:r>
        <w:rPr/>
        <w:t xml:space="preserve">            </w:t>
      </w:r>
      <w:r>
        <w:rPr/>
        <w:t>for VAD option 2</w:t>
      </w:r>
    </w:p>
    <w:p>
      <w:pPr>
        <w:pStyle w:val="Normal"/>
        <w:rPr/>
      </w:pPr>
      <w:r>
        <w:rPr/>
        <w:t xml:space="preserve">            </w:t>
      </w:r>
      <w:r>
        <w:rPr/>
        <w:t>COMMAND_LINE_VAD2        "encoder2 [-ns_on] -dtx"</w:t>
      </w:r>
    </w:p>
    <w:p>
      <w:pPr>
        <w:pStyle w:val="Normal"/>
        <w:rPr/>
      </w:pPr>
      <w:r>
        <w:rPr/>
        <w:t xml:space="preserve">            </w:t>
      </w:r>
      <w:r>
        <w:rPr/>
        <w:t>Report filename</w:t>
      </w:r>
    </w:p>
    <w:p>
      <w:pPr>
        <w:pStyle w:val="Normal"/>
        <w:rPr/>
      </w:pPr>
      <w:r>
        <w:rPr/>
        <w:t xml:space="preserve">            </w:t>
      </w:r>
      <w:r>
        <w:rPr/>
        <w:t>REPORT_FILENAME          "VAF_Report.txt"</w:t>
      </w:r>
    </w:p>
    <w:p>
      <w:pPr>
        <w:pStyle w:val="Normal"/>
        <w:rPr/>
      </w:pPr>
      <w:r>
        <w:rPr/>
        <w:t xml:space="preserve">            </w:t>
      </w:r>
      <w:r>
        <w:rPr/>
        <w:t>Candidate Acronym</w:t>
      </w:r>
    </w:p>
    <w:p>
      <w:pPr>
        <w:pStyle w:val="Normal"/>
        <w:rPr/>
      </w:pPr>
      <w:r>
        <w:rPr/>
        <w:t xml:space="preserve">            </w:t>
      </w:r>
      <w:r>
        <w:rPr/>
        <w:t>ARCON_CANDIDATE_ACRONYM  "xx"</w:t>
      </w:r>
    </w:p>
    <w:p>
      <w:pPr>
        <w:pStyle w:val="Normal"/>
        <w:rPr/>
      </w:pPr>
      <w:r>
        <w:rPr/>
        <w:t xml:space="preserve">            </w:t>
      </w:r>
      <w:r>
        <w:rPr/>
        <w:t>COMSAT_CANDIDATE_ACRONYM "xx"</w:t>
      </w:r>
    </w:p>
    <w:p>
      <w:pPr>
        <w:pStyle w:val="Normal"/>
        <w:rPr/>
      </w:pPr>
      <w:r>
        <w:rPr/>
        <w:t xml:space="preserve">        </w:t>
      </w:r>
      <w:r>
        <w:rPr/>
        <w:t>in file desc.c</w:t>
      </w:r>
    </w:p>
    <w:p>
      <w:pPr>
        <w:pStyle w:val="Normal"/>
        <w:rPr/>
      </w:pPr>
      <w:r>
        <w:rPr/>
        <w:t xml:space="preserve">            </w:t>
      </w:r>
      <w:r>
        <w:rPr/>
        <w:t>Group of files descriptions can be changed to match the file structure</w:t>
      </w:r>
    </w:p>
    <w:p>
      <w:pPr>
        <w:pStyle w:val="Normal"/>
        <w:rPr/>
      </w:pPr>
      <w:r>
        <w:rPr/>
        <w:t>The program processes each file according to the descriptor array file. The processing follows the provided command line. The resulting file of the process is analyzed in order to count various frame types in the bit-stream ignoring the first 100 frames (2 seconds). The values of interest are returned to the main function that performs total and means calculation and writes the report. An example of report (with dummy data) is also attached to this proposal.</w:t>
      </w:r>
      <w:r>
        <w:br w:type="page"/>
      </w:r>
    </w:p>
    <w:p>
      <w:pPr>
        <w:pStyle w:val="Heading9"/>
        <w:rPr/>
      </w:pPr>
      <w:bookmarkStart w:id="68" w:name="__RefHeading___Toc517453716"/>
      <w:bookmarkStart w:id="69" w:name="historyclause"/>
      <w:bookmarkEnd w:id="68"/>
      <w:bookmarkEnd w:id="69"/>
      <w:r>
        <w:rPr/>
        <w:t>Annex G:</w:t>
        <w:br/>
        <w:t>Change history</w:t>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901"/>
        <w:gridCol w:w="426"/>
        <w:gridCol w:w="428"/>
        <w:gridCol w:w="4725"/>
        <w:gridCol w:w="709"/>
        <w:gridCol w:w="850"/>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7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03-2001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rPr>
            </w:pPr>
            <w:r>
              <w:rPr>
                <w:rFonts w:cs="Arial"/>
                <w:sz w:val="16"/>
              </w:rPr>
              <w:t>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rFonts w:cs="Arial"/>
                <w:sz w:val="16"/>
              </w:rPr>
            </w:pPr>
            <w:r>
              <w:rPr>
                <w:rFonts w:cs="Arial"/>
                <w:sz w:val="16"/>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Version for Release 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4.0.0</w:t>
            </w:r>
          </w:p>
        </w:tc>
      </w:tr>
      <w:tr>
        <w:trPr/>
        <w:tc>
          <w:tcPr>
            <w:tcW w:w="800" w:type="dxa"/>
            <w:tcBorders>
              <w:top w:val="single" w:sz="6" w:space="0" w:color="000000"/>
              <w:left w:val="single" w:sz="6" w:space="0" w:color="000000"/>
              <w:right w:val="single" w:sz="6" w:space="0" w:color="000000"/>
            </w:tcBorders>
            <w:shd w:fill="FFFFFF" w:val="clear"/>
          </w:tcPr>
          <w:p>
            <w:pPr>
              <w:pStyle w:val="TAL"/>
              <w:rPr>
                <w:rFonts w:cs="Arial"/>
                <w:sz w:val="16"/>
              </w:rPr>
            </w:pPr>
            <w:r>
              <w:rPr>
                <w:rFonts w:cs="Arial"/>
                <w:sz w:val="16"/>
              </w:rPr>
              <w:t>12-2004</w:t>
            </w:r>
          </w:p>
        </w:tc>
        <w:tc>
          <w:tcPr>
            <w:tcW w:w="800" w:type="dxa"/>
            <w:tcBorders>
              <w:top w:val="single" w:sz="6" w:space="0" w:color="000000"/>
              <w:left w:val="single" w:sz="6" w:space="0" w:color="000000"/>
              <w:right w:val="single" w:sz="6" w:space="0" w:color="000000"/>
            </w:tcBorders>
            <w:shd w:fill="FFFFFF" w:val="clear"/>
          </w:tcPr>
          <w:p>
            <w:pPr>
              <w:pStyle w:val="TAL"/>
              <w:jc w:val="center"/>
              <w:rPr>
                <w:rFonts w:cs="Arial"/>
                <w:sz w:val="16"/>
              </w:rPr>
            </w:pPr>
            <w:r>
              <w:rPr>
                <w:rFonts w:cs="Arial"/>
                <w:sz w:val="16"/>
              </w:rPr>
              <w:t>26</w:t>
            </w:r>
          </w:p>
        </w:tc>
        <w:tc>
          <w:tcPr>
            <w:tcW w:w="901" w:type="dxa"/>
            <w:tcBorders>
              <w:top w:val="single" w:sz="6" w:space="0" w:color="000000"/>
              <w:left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426" w:type="dxa"/>
            <w:tcBorders>
              <w:top w:val="single" w:sz="6" w:space="0" w:color="000000"/>
              <w:left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428" w:type="dxa"/>
            <w:tcBorders>
              <w:top w:val="single" w:sz="6" w:space="0" w:color="000000"/>
              <w:left w:val="single" w:sz="6" w:space="0" w:color="000000"/>
              <w:right w:val="single" w:sz="6" w:space="0" w:color="000000"/>
            </w:tcBorders>
            <w:shd w:fill="FFFFFF" w:val="clear"/>
          </w:tcPr>
          <w:p>
            <w:pPr>
              <w:pStyle w:val="TAL"/>
              <w:snapToGrid w:val="false"/>
              <w:jc w:val="both"/>
              <w:rPr>
                <w:rFonts w:cs="Arial"/>
                <w:sz w:val="16"/>
              </w:rPr>
            </w:pPr>
            <w:r>
              <w:rPr>
                <w:rFonts w:cs="Arial"/>
                <w:sz w:val="16"/>
              </w:rPr>
            </w:r>
          </w:p>
        </w:tc>
        <w:tc>
          <w:tcPr>
            <w:tcW w:w="4725" w:type="dxa"/>
            <w:tcBorders>
              <w:top w:val="single" w:sz="6" w:space="0" w:color="000000"/>
              <w:left w:val="single" w:sz="6" w:space="0" w:color="000000"/>
              <w:right w:val="single" w:sz="6" w:space="0" w:color="000000"/>
            </w:tcBorders>
            <w:shd w:fill="FFFFFF" w:val="clear"/>
          </w:tcPr>
          <w:p>
            <w:pPr>
              <w:pStyle w:val="TAL"/>
              <w:rPr>
                <w:rFonts w:cs="Arial"/>
                <w:sz w:val="16"/>
              </w:rPr>
            </w:pPr>
            <w:r>
              <w:rPr>
                <w:rFonts w:cs="Arial"/>
                <w:sz w:val="16"/>
              </w:rPr>
              <w:t>Version for Release 6</w:t>
            </w:r>
          </w:p>
        </w:tc>
        <w:tc>
          <w:tcPr>
            <w:tcW w:w="709" w:type="dxa"/>
            <w:tcBorders>
              <w:top w:val="single" w:sz="6" w:space="0" w:color="000000"/>
              <w:left w:val="single" w:sz="6" w:space="0" w:color="000000"/>
              <w:right w:val="single" w:sz="6" w:space="0" w:color="000000"/>
            </w:tcBorders>
            <w:shd w:fill="FFFFFF" w:val="clear"/>
          </w:tcPr>
          <w:p>
            <w:pPr>
              <w:pStyle w:val="TAL"/>
              <w:rPr>
                <w:rFonts w:cs="Arial"/>
                <w:sz w:val="16"/>
              </w:rPr>
            </w:pPr>
            <w:r>
              <w:rPr>
                <w:rFonts w:cs="Arial"/>
                <w:sz w:val="16"/>
              </w:rPr>
              <w:t>4.0.0</w:t>
            </w:r>
          </w:p>
        </w:tc>
        <w:tc>
          <w:tcPr>
            <w:tcW w:w="850" w:type="dxa"/>
            <w:tcBorders>
              <w:top w:val="single" w:sz="6" w:space="0" w:color="000000"/>
              <w:left w:val="single" w:sz="6" w:space="0" w:color="000000"/>
              <w:right w:val="single" w:sz="6" w:space="0" w:color="000000"/>
            </w:tcBorders>
            <w:shd w:fill="FFFFFF" w:val="clear"/>
          </w:tcPr>
          <w:p>
            <w:pPr>
              <w:pStyle w:val="TAL"/>
              <w:rPr>
                <w:rFonts w:cs="Arial"/>
                <w:sz w:val="16"/>
              </w:rPr>
            </w:pPr>
            <w:r>
              <w:rPr>
                <w:rFonts w:cs="Arial"/>
                <w:sz w:val="16"/>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AU"/>
              </w:rPr>
            </w:pPr>
            <w:r>
              <w:rPr>
                <w:rFonts w:cs="Arial"/>
                <w:sz w:val="16"/>
              </w:rPr>
              <w:t>06-2007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AU"/>
              </w:rPr>
            </w:pPr>
            <w:r>
              <w:rPr>
                <w:rFonts w:cs="Arial"/>
                <w:sz w:val="16"/>
                <w:szCs w:val="16"/>
                <w:lang w:val="en-AU"/>
              </w:rPr>
              <w:t>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AU"/>
              </w:rPr>
            </w:pPr>
            <w:r>
              <w:rPr>
                <w:rFonts w:cs="Arial"/>
                <w:sz w:val="16"/>
                <w:szCs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AU"/>
              </w:rPr>
            </w:pPr>
            <w:r>
              <w:rPr>
                <w:rFonts w:cs="Arial"/>
                <w:sz w:val="16"/>
                <w:szCs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AU"/>
              </w:rPr>
            </w:pPr>
            <w:r>
              <w:rPr>
                <w:rFonts w:cs="Arial"/>
                <w:sz w:val="16"/>
                <w:szCs w:val="16"/>
                <w:lang w:val="en-AU"/>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AU"/>
              </w:rPr>
            </w:pPr>
            <w:r>
              <w:rPr>
                <w:rFonts w:cs="Arial"/>
                <w:sz w:val="16"/>
              </w:rPr>
              <w:t>Version for Release 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AU"/>
              </w:rPr>
            </w:pPr>
            <w:r>
              <w:rPr>
                <w:rFonts w:cs="Arial"/>
                <w:sz w:val="16"/>
                <w:szCs w:val="16"/>
              </w:rPr>
              <w:t>6.0.0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AU"/>
              </w:rPr>
            </w:pPr>
            <w:r>
              <w:rPr>
                <w:rFonts w:cs="Arial"/>
                <w:sz w:val="16"/>
                <w:szCs w:val="16"/>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sz w:val="16"/>
              </w:rPr>
              <w:t>12-2008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AU"/>
              </w:rPr>
            </w:pPr>
            <w:r>
              <w:rPr>
                <w:rFonts w:cs="Arial"/>
                <w:sz w:val="16"/>
              </w:rPr>
              <w:t>Version for Release 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sz w:val="16"/>
                <w:szCs w:val="16"/>
              </w:rPr>
              <w:t>7.0.0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sz w:val="16"/>
                <w:szCs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sz w:val="16"/>
              </w:rPr>
              <w:t>12-2009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AU"/>
              </w:rPr>
            </w:pPr>
            <w:r>
              <w:rPr>
                <w:rFonts w:cs="Arial"/>
                <w:sz w:val="16"/>
              </w:rPr>
              <w:t>Version for Release 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sz w:val="16"/>
                <w:szCs w:val="16"/>
              </w:rPr>
              <w:t>8.0.0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sz w:val="16"/>
                <w:szCs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03-2011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Version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szCs w:val="16"/>
              </w:rPr>
              <w:t>9.0.0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09-2012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Version for Release 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10.0.0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09-2014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Version for Release 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11.0.0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12-2015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Version for Release 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12.0.0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13.0.0</w:t>
            </w:r>
          </w:p>
        </w:tc>
      </w:tr>
    </w:tbl>
    <w:p>
      <w:pPr>
        <w:pStyle w:val="FP"/>
        <w:rPr/>
      </w:pPr>
      <w:r>
        <w:rPr/>
      </w:r>
      <w:bookmarkStart w:id="70" w:name="historyclause"/>
      <w:bookmarkStart w:id="71" w:name="historyclause"/>
      <w:bookmarkEnd w:id="71"/>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820"/>
        <w:gridCol w:w="850"/>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03-2017</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Version for Release 14</w:t>
            </w:r>
          </w:p>
        </w:tc>
        <w:tc>
          <w:tcPr>
            <w:tcW w:w="85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06-2018</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Version for Release 15</w:t>
            </w:r>
          </w:p>
        </w:tc>
        <w:tc>
          <w:tcPr>
            <w:tcW w:w="850"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850"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FP"/>
        <w:rPr/>
      </w:pPr>
      <w:r>
        <w:rPr/>
      </w:r>
    </w:p>
    <w:sectPr>
      <w:headerReference w:type="default" r:id="rId65"/>
      <w:footerReference w:type="default" r:id="rId66"/>
      <w:footnotePr>
        <w:numFmt w:val="decimal"/>
        <w:numRestart w:val="eachSect"/>
      </w:footnotePr>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rmal"/>
        <w:widowControl/>
        <w:overflowPunct w:val="false"/>
        <w:autoSpaceDE w:val="false"/>
        <w:bidi w:val="0"/>
        <w:spacing w:before="0" w:after="180"/>
        <w:textAlignment w:val="baseline"/>
        <w:rPr/>
      </w:pPr>
      <w:r>
        <w:rPr>
          <w:rStyle w:val="FootnoteCharacters"/>
        </w:rPr>
        <w:footnoteRef/>
      </w:r>
      <w:r>
        <w:rPr/>
        <w:t xml:space="preserve"> </w:t>
      </w:r>
      <w:r>
        <w:rPr/>
        <w:t>This condition will be available only for car and street noise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14">
              <wp:simplePos x="0" y="0"/>
              <wp:positionH relativeFrom="margin">
                <wp:align>right</wp:align>
              </wp:positionH>
              <wp:positionV relativeFrom="paragraph">
                <wp:posOffset>635</wp:posOffset>
              </wp:positionV>
              <wp:extent cx="1824990" cy="131445"/>
              <wp:effectExtent l="0" t="0" r="0" b="0"/>
              <wp:wrapSquare wrapText="largest"/>
              <wp:docPr id="69"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26.978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26.978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60">
              <wp:simplePos x="0" y="0"/>
              <wp:positionH relativeFrom="margin">
                <wp:align>center</wp:align>
              </wp:positionH>
              <wp:positionV relativeFrom="paragraph">
                <wp:posOffset>635</wp:posOffset>
              </wp:positionV>
              <wp:extent cx="127635" cy="131445"/>
              <wp:effectExtent l="0" t="0" r="0" b="0"/>
              <wp:wrapSquare wrapText="largest"/>
              <wp:docPr id="70"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47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47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06">
              <wp:simplePos x="0" y="0"/>
              <wp:positionH relativeFrom="margin">
                <wp:align>left</wp:align>
              </wp:positionH>
              <wp:positionV relativeFrom="paragraph">
                <wp:posOffset>635</wp:posOffset>
              </wp:positionV>
              <wp:extent cx="591820" cy="131445"/>
              <wp:effectExtent l="0" t="0" r="0" b="0"/>
              <wp:wrapSquare wrapText="largest"/>
              <wp:docPr id="71"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rPr>
    </w:lvl>
  </w:abstractNum>
  <w:abstractNum w:abstractNumId="3">
    <w:lvl w:ilvl="0">
      <w:numFmt w:val="bullet"/>
      <w:lvlText w:val=""/>
      <w:lvlJc w:val="left"/>
      <w:pPr>
        <w:tabs>
          <w:tab w:val="num" w:pos="283"/>
        </w:tabs>
        <w:ind w:left="567" w:hanging="283"/>
      </w:pPr>
      <w:rPr>
        <w:rFonts w:ascii="Symbol" w:hAnsi="Symbol" w:cs="Symbol" w:hint="default"/>
      </w:r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284"/>
  <w:autoHyphenation w:val="true"/>
  <w:footnotePr>
    <w:numFmt w:val="decimal"/>
    <w:numRestart w:val="eachSect"/>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8"/>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HE">
    <w:name w:val="HE"/>
    <w:basedOn w:val="Normal"/>
    <w:qFormat/>
    <w:pPr>
      <w:spacing w:before="0" w:after="0"/>
    </w:pPr>
    <w:rPr>
      <w:rFonts w:ascii="Arial" w:hAnsi="Arial" w:cs="Arial"/>
      <w:b/>
    </w:rPr>
  </w:style>
  <w:style w:type="paragraph" w:styleId="00BodyText">
    <w:name w:val="00 BodyText"/>
    <w:basedOn w:val="Normal"/>
    <w:qFormat/>
    <w:pPr>
      <w:spacing w:before="0" w:after="220"/>
    </w:pPr>
    <w:rPr>
      <w:rFonts w:ascii="Arial" w:hAnsi="Arial" w:cs="Arial"/>
      <w:sz w:val="22"/>
      <w:lang w:val="en-US"/>
    </w:rPr>
  </w:style>
  <w:style w:type="paragraph" w:styleId="11BodyText">
    <w:name w:val="11 BodyText"/>
    <w:basedOn w:val="Normal"/>
    <w:qFormat/>
    <w:pPr>
      <w:spacing w:before="0" w:after="220"/>
      <w:ind w:left="1298" w:hanging="0"/>
    </w:pPr>
    <w:rPr>
      <w:rFonts w:ascii="Arial" w:hAnsi="Arial" w:cs="Arial"/>
      <w:sz w:val="22"/>
      <w:lang w:val="en-US"/>
    </w:rPr>
  </w:style>
  <w:style w:type="paragraph" w:styleId="Listbullet6">
    <w:name w:val="List bullet 6"/>
    <w:basedOn w:val="ListBullet5"/>
    <w:qFormat/>
    <w:pPr>
      <w:numPr>
        <w:ilvl w:val="0"/>
        <w:numId w:val="2"/>
      </w:numPr>
      <w:spacing w:before="0" w:after="0"/>
      <w:ind w:left="1848" w:hanging="357"/>
    </w:pPr>
    <w:rPr>
      <w:rFonts w:ascii="Arial" w:hAnsi="Arial" w:cs="Arial"/>
      <w:sz w:val="22"/>
    </w:rPr>
  </w:style>
  <w:style w:type="paragraph" w:styleId="ListNumber5">
    <w:name w:val="List Number 5"/>
    <w:basedOn w:val="Normal"/>
    <w:qFormat/>
    <w:pPr>
      <w:numPr>
        <w:ilvl w:val="0"/>
        <w:numId w:val="3"/>
      </w:numPr>
      <w:spacing w:before="0" w:after="0"/>
    </w:pPr>
    <w:rPr>
      <w:rFonts w:ascii="Arial" w:hAnsi="Arial" w:cs="Arial"/>
      <w:sz w:val="22"/>
    </w:rPr>
  </w:style>
  <w:style w:type="paragraph" w:styleId="Listnumber6">
    <w:name w:val="List number 6"/>
    <w:basedOn w:val="ListNumber5"/>
    <w:qFormat/>
    <w:pPr>
      <w:numPr>
        <w:ilvl w:val="0"/>
        <w:numId w:val="0"/>
      </w:numPr>
      <w:tabs>
        <w:tab w:val="clear" w:pos="284"/>
        <w:tab w:val="left" w:pos="1661" w:leader="none"/>
      </w:tabs>
      <w:ind w:left="1661" w:hanging="363"/>
    </w:pPr>
    <w:rPr/>
  </w:style>
  <w:style w:type="paragraph" w:styleId="Listnumber7">
    <w:name w:val="List number 7"/>
    <w:basedOn w:val="Listnumber6"/>
    <w:qFormat/>
    <w:pPr>
      <w:ind w:left="2211" w:hanging="363"/>
    </w:pPr>
    <w:rPr/>
  </w:style>
  <w:style w:type="paragraph" w:styleId="Listbullet6last">
    <w:name w:val="List bullet 6 last"/>
    <w:basedOn w:val="Listbullet6"/>
    <w:qFormat/>
    <w:pPr>
      <w:spacing w:before="0" w:after="240"/>
    </w:pPr>
    <w:rPr/>
  </w:style>
  <w:style w:type="paragraph" w:styleId="Listhyphen7">
    <w:name w:val="List hyphen 7"/>
    <w:basedOn w:val="Listnumber7"/>
    <w:qFormat/>
    <w:pPr>
      <w:tabs>
        <w:tab w:val="clear" w:pos="1661"/>
        <w:tab w:val="left" w:pos="360" w:leader="none"/>
      </w:tabs>
      <w:ind w:left="2205" w:hanging="357"/>
    </w:pPr>
    <w:rPr/>
  </w:style>
  <w:style w:type="paragraph" w:styleId="Listhyphen7last">
    <w:name w:val="List hyphen 7 last"/>
    <w:basedOn w:val="Listhyphen7"/>
    <w:qFormat/>
    <w:pPr>
      <w:spacing w:before="0" w:after="120"/>
    </w:pPr>
    <w:rPr/>
  </w:style>
  <w:style w:type="paragraph" w:styleId="BlockText">
    <w:name w:val="Block Text"/>
    <w:basedOn w:val="Normal"/>
    <w:qFormat/>
    <w:pPr>
      <w:spacing w:before="0" w:after="120"/>
      <w:ind w:left="1440" w:right="1440" w:hanging="0"/>
    </w:pPr>
    <w:rPr>
      <w:rFonts w:ascii="Arial" w:hAnsi="Arial" w:cs="Arial"/>
      <w:sz w:val="22"/>
    </w:rPr>
  </w:style>
  <w:style w:type="paragraph" w:styleId="Equation">
    <w:name w:val="Equation"/>
    <w:basedOn w:val="BlockText"/>
    <w:qFormat/>
    <w:pPr>
      <w:tabs>
        <w:tab w:val="clear" w:pos="284"/>
        <w:tab w:val="left" w:pos="1622" w:leader="none"/>
        <w:tab w:val="left" w:pos="1803" w:leader="none"/>
        <w:tab w:val="left" w:pos="1979" w:leader="none"/>
        <w:tab w:val="left" w:pos="2160" w:leader="none"/>
        <w:tab w:val="left" w:pos="2342" w:leader="none"/>
        <w:tab w:val="left" w:pos="2523" w:leader="none"/>
        <w:tab w:val="left" w:pos="2699" w:leader="none"/>
        <w:tab w:val="left" w:pos="2880" w:leader="none"/>
        <w:tab w:val="left" w:pos="6237" w:leader="none"/>
        <w:tab w:val="right" w:pos="9639" w:leader="none"/>
      </w:tabs>
      <w:spacing w:before="0" w:after="60"/>
      <w:ind w:left="1622" w:right="0" w:hanging="0"/>
    </w:pPr>
    <w:rPr/>
  </w:style>
  <w:style w:type="paragraph" w:styleId="Equationwhere">
    <w:name w:val="Equation - where"/>
    <w:basedOn w:val="Equation"/>
    <w:qFormat/>
    <w:pPr>
      <w:tabs>
        <w:tab w:val="clear" w:pos="1622"/>
        <w:tab w:val="left" w:pos="1803" w:leader="none"/>
        <w:tab w:val="left" w:pos="1979" w:leader="none"/>
        <w:tab w:val="left" w:pos="2160" w:leader="none"/>
        <w:tab w:val="left" w:pos="2342" w:leader="none"/>
        <w:tab w:val="left" w:pos="2523" w:leader="none"/>
        <w:tab w:val="left" w:pos="2699" w:leader="none"/>
        <w:tab w:val="left" w:pos="2880" w:leader="none"/>
        <w:tab w:val="left" w:pos="3062" w:leader="none"/>
        <w:tab w:val="left" w:pos="6237" w:leader="none"/>
        <w:tab w:val="right" w:pos="9639" w:leader="none"/>
      </w:tabs>
      <w:ind w:left="3062" w:right="0" w:hanging="1259"/>
    </w:pPr>
    <w:rPr/>
  </w:style>
  <w:style w:type="paragraph" w:styleId="Equationwherecontinue">
    <w:name w:val="Equation - where - continue"/>
    <w:basedOn w:val="Equationwhere"/>
    <w:qFormat/>
    <w:pPr>
      <w:tabs>
        <w:tab w:val="clear" w:pos="1803"/>
        <w:tab w:val="clear" w:pos="1979"/>
        <w:tab w:val="clear" w:pos="2160"/>
        <w:tab w:val="clear" w:pos="2342"/>
        <w:tab w:val="clear" w:pos="2523"/>
        <w:tab w:val="clear" w:pos="2699"/>
        <w:tab w:val="left" w:pos="2880" w:leader="none"/>
        <w:tab w:val="left" w:pos="3062" w:leader="none"/>
        <w:tab w:val="left" w:pos="6237" w:leader="none"/>
        <w:tab w:val="right" w:pos="9639" w:leader="none"/>
      </w:tabs>
      <w:ind w:left="3061" w:right="0" w:hanging="181"/>
    </w:pPr>
    <w:rPr/>
  </w:style>
  <w:style w:type="paragraph" w:styleId="Equationlong">
    <w:name w:val="Equation long"/>
    <w:basedOn w:val="Equation"/>
    <w:qFormat/>
    <w:pPr>
      <w:tabs>
        <w:tab w:val="clear" w:pos="9639"/>
        <w:tab w:val="left" w:pos="1622" w:leader="none"/>
        <w:tab w:val="left" w:pos="1803" w:leader="none"/>
        <w:tab w:val="left" w:pos="1979" w:leader="none"/>
        <w:tab w:val="left" w:pos="2160" w:leader="none"/>
        <w:tab w:val="left" w:pos="2342" w:leader="none"/>
        <w:tab w:val="left" w:pos="2523" w:leader="none"/>
        <w:tab w:val="left" w:pos="2699" w:leader="none"/>
        <w:tab w:val="left" w:pos="2880" w:leader="none"/>
        <w:tab w:val="left" w:pos="6237" w:leader="none"/>
        <w:tab w:val="right" w:pos="9923" w:leader="none"/>
      </w:tabs>
      <w:ind w:left="488" w:right="0" w:hanging="0"/>
    </w:pPr>
    <w:rPr/>
  </w:style>
  <w:style w:type="paragraph" w:styleId="Equationlonglast">
    <w:name w:val="Equation long last"/>
    <w:basedOn w:val="Equationlong"/>
    <w:qFormat/>
    <w:pPr>
      <w:spacing w:before="0" w:after="240"/>
    </w:pPr>
    <w:rPr/>
  </w:style>
  <w:style w:type="paragraph" w:styleId="Eqwherecontlast">
    <w:name w:val="Eq. - where - cont. - last"/>
    <w:basedOn w:val="Equationwherecontinue"/>
    <w:qFormat/>
    <w:pPr>
      <w:tabs>
        <w:tab w:val="clear" w:pos="9639"/>
        <w:tab w:val="left" w:pos="2880" w:leader="none"/>
        <w:tab w:val="left" w:pos="3062" w:leader="none"/>
        <w:tab w:val="left" w:pos="6237" w:leader="none"/>
        <w:tab w:val="right" w:pos="9923" w:leader="none"/>
      </w:tabs>
      <w:spacing w:before="0" w:after="240"/>
    </w:pPr>
    <w:rPr/>
  </w:style>
  <w:style w:type="paragraph" w:styleId="Equationlast">
    <w:name w:val="Equation last"/>
    <w:basedOn w:val="Equation"/>
    <w:qFormat/>
    <w:pPr>
      <w:spacing w:before="0" w:after="240"/>
    </w:pPr>
    <w:rPr/>
  </w:style>
  <w:style w:type="paragraph" w:styleId="NormalIndent">
    <w:name w:val="Normal Indent"/>
    <w:basedOn w:val="Normal"/>
    <w:next w:val="Normal"/>
    <w:qFormat/>
    <w:pPr>
      <w:ind w:left="567" w:hanging="0"/>
    </w:pPr>
    <w:rPr>
      <w:rFonts w:ascii="Arial" w:hAnsi="Arial" w:cs="Arial"/>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image" Target="media/image6.wmf"/><Relationship Id="rId10" Type="http://schemas.openxmlformats.org/officeDocument/2006/relationships/image" Target="media/image7.wmf"/><Relationship Id="rId11" Type="http://schemas.openxmlformats.org/officeDocument/2006/relationships/image" Target="media/image8.wmf"/><Relationship Id="rId12" Type="http://schemas.openxmlformats.org/officeDocument/2006/relationships/image" Target="media/image9.wmf"/><Relationship Id="rId13" Type="http://schemas.openxmlformats.org/officeDocument/2006/relationships/image" Target="media/image10.wmf"/><Relationship Id="rId14" Type="http://schemas.openxmlformats.org/officeDocument/2006/relationships/image" Target="media/image11.wmf"/><Relationship Id="rId15" Type="http://schemas.openxmlformats.org/officeDocument/2006/relationships/image" Target="media/image12.wmf"/><Relationship Id="rId16" Type="http://schemas.openxmlformats.org/officeDocument/2006/relationships/image" Target="media/image13.wmf"/><Relationship Id="rId17" Type="http://schemas.openxmlformats.org/officeDocument/2006/relationships/image" Target="media/image14.wmf"/><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wmf"/><Relationship Id="rId21" Type="http://schemas.openxmlformats.org/officeDocument/2006/relationships/image" Target="media/image18.wmf"/><Relationship Id="rId22" Type="http://schemas.openxmlformats.org/officeDocument/2006/relationships/image" Target="media/image19.wmf"/><Relationship Id="rId23" Type="http://schemas.openxmlformats.org/officeDocument/2006/relationships/image" Target="media/image20.wmf"/><Relationship Id="rId24" Type="http://schemas.openxmlformats.org/officeDocument/2006/relationships/image" Target="media/image21.wmf"/><Relationship Id="rId25" Type="http://schemas.openxmlformats.org/officeDocument/2006/relationships/image" Target="media/image22.wmf"/><Relationship Id="rId26" Type="http://schemas.openxmlformats.org/officeDocument/2006/relationships/image" Target="media/image23.wmf"/><Relationship Id="rId27" Type="http://schemas.openxmlformats.org/officeDocument/2006/relationships/image" Target="media/image24.wmf"/><Relationship Id="rId28" Type="http://schemas.openxmlformats.org/officeDocument/2006/relationships/image" Target="media/image25.wmf"/><Relationship Id="rId29" Type="http://schemas.openxmlformats.org/officeDocument/2006/relationships/image" Target="media/image26.wmf"/><Relationship Id="rId30" Type="http://schemas.openxmlformats.org/officeDocument/2006/relationships/image" Target="media/image27.wmf"/><Relationship Id="rId31" Type="http://schemas.openxmlformats.org/officeDocument/2006/relationships/image" Target="media/image28.wmf"/><Relationship Id="rId32" Type="http://schemas.openxmlformats.org/officeDocument/2006/relationships/image" Target="media/image29.wmf"/><Relationship Id="rId33" Type="http://schemas.openxmlformats.org/officeDocument/2006/relationships/image" Target="media/image30.wmf"/><Relationship Id="rId34" Type="http://schemas.openxmlformats.org/officeDocument/2006/relationships/hyperlink" Target="../../../../../../../../tech-org/smg/Document/smg11/SMG11_amr_ns/NS_Sel_Phase/AMR-NS_Design_Constraints1.0.doc" TargetMode="External"/><Relationship Id="rId35" Type="http://schemas.openxmlformats.org/officeDocument/2006/relationships/hyperlink" Target="../../../../../../../../tech-org/smg/Document/smg11/SMG11_amr_ns/NS_Sel_Phase/Deliverables1-1.doc" TargetMode="External"/><Relationship Id="rId36" Type="http://schemas.openxmlformats.org/officeDocument/2006/relationships/hyperlink" Target="../../../../../../../../tech-org/smg/Document/smg11/SMG11_amr_ns/NS_Sel_Phase/NSSelRules1.1.doc" TargetMode="External"/><Relationship Id="rId37" Type="http://schemas.openxmlformats.org/officeDocument/2006/relationships/hyperlink" Target="../../../../../../../../tech-org/smg/Document/smg11/SMG11_amr_ns/NS_Sel_Phase/ProcFunc_v012.zip" TargetMode="External"/><Relationship Id="rId38" Type="http://schemas.openxmlformats.org/officeDocument/2006/relationships/image" Target="media/image31.wmf"/><Relationship Id="rId39" Type="http://schemas.openxmlformats.org/officeDocument/2006/relationships/image" Target="media/image32.wmf"/><Relationship Id="rId40" Type="http://schemas.openxmlformats.org/officeDocument/2006/relationships/image" Target="media/image33.wmf"/><Relationship Id="rId41" Type="http://schemas.openxmlformats.org/officeDocument/2006/relationships/image" Target="media/image34.wmf"/><Relationship Id="rId42" Type="http://schemas.openxmlformats.org/officeDocument/2006/relationships/image" Target="media/image35.wmf"/><Relationship Id="rId43" Type="http://schemas.openxmlformats.org/officeDocument/2006/relationships/image" Target="media/image36.wmf"/><Relationship Id="rId44" Type="http://schemas.openxmlformats.org/officeDocument/2006/relationships/image" Target="media/image37.wmf"/><Relationship Id="rId45" Type="http://schemas.openxmlformats.org/officeDocument/2006/relationships/image" Target="media/image38.wmf"/><Relationship Id="rId46" Type="http://schemas.openxmlformats.org/officeDocument/2006/relationships/image" Target="media/image39.wmf"/><Relationship Id="rId47" Type="http://schemas.openxmlformats.org/officeDocument/2006/relationships/image" Target="media/image40.wmf"/><Relationship Id="rId48" Type="http://schemas.openxmlformats.org/officeDocument/2006/relationships/image" Target="media/image41.wmf"/><Relationship Id="rId49" Type="http://schemas.openxmlformats.org/officeDocument/2006/relationships/image" Target="media/image42.wmf"/><Relationship Id="rId50" Type="http://schemas.openxmlformats.org/officeDocument/2006/relationships/image" Target="media/image43.wmf"/><Relationship Id="rId51" Type="http://schemas.openxmlformats.org/officeDocument/2006/relationships/image" Target="media/image44.wmf"/><Relationship Id="rId52" Type="http://schemas.openxmlformats.org/officeDocument/2006/relationships/image" Target="media/image45.wmf"/><Relationship Id="rId53" Type="http://schemas.openxmlformats.org/officeDocument/2006/relationships/image" Target="media/image46.wmf"/><Relationship Id="rId54" Type="http://schemas.openxmlformats.org/officeDocument/2006/relationships/image" Target="media/image47.wmf"/><Relationship Id="rId55" Type="http://schemas.openxmlformats.org/officeDocument/2006/relationships/image" Target="media/image48.wmf"/><Relationship Id="rId56" Type="http://schemas.openxmlformats.org/officeDocument/2006/relationships/image" Target="media/image49.wmf"/><Relationship Id="rId57" Type="http://schemas.openxmlformats.org/officeDocument/2006/relationships/image" Target="media/image50.wmf"/><Relationship Id="rId58" Type="http://schemas.openxmlformats.org/officeDocument/2006/relationships/image" Target="media/image51.wmf"/><Relationship Id="rId59" Type="http://schemas.openxmlformats.org/officeDocument/2006/relationships/image" Target="media/image52.wmf"/><Relationship Id="rId60" Type="http://schemas.openxmlformats.org/officeDocument/2006/relationships/image" Target="media/image53.wmf"/><Relationship Id="rId61" Type="http://schemas.openxmlformats.org/officeDocument/2006/relationships/image" Target="media/image54.wmf"/><Relationship Id="rId62" Type="http://schemas.openxmlformats.org/officeDocument/2006/relationships/image" Target="media/image55.wmf"/><Relationship Id="rId63" Type="http://schemas.openxmlformats.org/officeDocument/2006/relationships/image" Target="media/image56.wmf"/><Relationship Id="rId64" Type="http://schemas.openxmlformats.org/officeDocument/2006/relationships/image" Target="media/image57.wmf"/><Relationship Id="rId65" Type="http://schemas.openxmlformats.org/officeDocument/2006/relationships/header" Target="header1.xml"/><Relationship Id="rId66" Type="http://schemas.openxmlformats.org/officeDocument/2006/relationships/footer" Target="footer1.xml"/><Relationship Id="rId67" Type="http://schemas.openxmlformats.org/officeDocument/2006/relationships/footnotes" Target="footnotes.xml"/><Relationship Id="rId68" Type="http://schemas.openxmlformats.org/officeDocument/2006/relationships/numbering" Target="numbering.xml"/><Relationship Id="rId69" Type="http://schemas.openxmlformats.org/officeDocument/2006/relationships/fontTable" Target="fontTable.xml"/><Relationship Id="rId7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2020-07-20T14:26:00Z</dcterms:created>
  <dc:creator>TSG SA WG4 Codec</dc:creator>
  <dc:description/>
  <cp:keywords>3GPP AMR-NS LTE</cp:keywords>
  <dc:language>en-US</dc:language>
  <cp:lastModifiedBy>S4-200951_CR-0500</cp:lastModifiedBy>
  <cp:lastPrinted>2001-04-06T10:15:00Z</cp:lastPrinted>
  <dcterms:modified xsi:type="dcterms:W3CDTF">2020-07-20T14:26:00Z</dcterms:modified>
  <cp:revision>2</cp:revision>
  <dc:subject>3GPP TR 26.978 Results of the AMR Noise Suppression Selection Phase (Release 16)</dc:subject>
  <dc:title>3GPP TR 26.978 v. 15.0.0</dc:title>
</cp:coreProperties>
</file>