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9.wmf" ContentType="image/x-wmf"/>
  <Override PartName="/word/media/image1.wmf" ContentType="image/x-wmf"/>
  <Override PartName="/word/media/image3.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wmf" ContentType="image/x-wmf"/>
  <Override PartName="/word/media/image4.wmf" ContentType="image/x-wmf"/>
  <Override PartName="/word/media/image5.wmf" ContentType="image/x-wmf"/>
  <Override PartName="/word/media/image10.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9"/>
        <w:ind w:left="2131" w:hanging="2131"/>
        <w:rPr>
          <w:lang w:val="en-GB"/>
        </w:rPr>
      </w:pPr>
      <w:r>
        <w:rPr>
          <w:lang w:val="en-GB"/>
        </w:rPr>
        <w:t>Source:</w:t>
        <w:tab/>
        <w:t>Coding Technologies</w:t>
      </w:r>
    </w:p>
    <w:p>
      <w:pPr>
        <w:pStyle w:val="Normal"/>
        <w:tabs>
          <w:tab w:val="clear" w:pos="720"/>
          <w:tab w:val="left" w:pos="2127" w:leader="none"/>
        </w:tabs>
        <w:spacing w:lineRule="auto" w:line="240"/>
        <w:ind w:left="2127" w:hanging="2127"/>
        <w:rPr>
          <w:b/>
          <w:b/>
          <w:bCs/>
          <w:sz w:val="24"/>
        </w:rPr>
      </w:pPr>
      <w:r>
        <w:rPr>
          <w:b/>
          <w:bCs/>
          <w:sz w:val="24"/>
        </w:rPr>
        <w:t>Title:</w:t>
        <w:tab/>
        <w:t>Evaluation of codec behaviour with special input signals</w:t>
      </w:r>
    </w:p>
    <w:p>
      <w:pPr>
        <w:pStyle w:val="Normal"/>
        <w:tabs>
          <w:tab w:val="clear" w:pos="720"/>
          <w:tab w:val="left" w:pos="2127" w:leader="none"/>
        </w:tabs>
        <w:spacing w:lineRule="auto" w:line="240"/>
        <w:ind w:left="2127" w:hanging="2127"/>
        <w:rPr>
          <w:b/>
          <w:b/>
          <w:bCs/>
          <w:sz w:val="24"/>
        </w:rPr>
      </w:pPr>
      <w:r>
        <w:rPr>
          <w:b/>
          <w:bCs/>
          <w:sz w:val="24"/>
        </w:rPr>
        <w:t>Agenda Item:</w:t>
        <w:tab/>
        <w:t>7, 12.2</w:t>
      </w:r>
    </w:p>
    <w:p>
      <w:pPr>
        <w:pStyle w:val="Normal"/>
        <w:tabs>
          <w:tab w:val="clear" w:pos="720"/>
          <w:tab w:val="left" w:pos="2127" w:leader="none"/>
        </w:tabs>
        <w:spacing w:lineRule="auto" w:line="240"/>
        <w:ind w:left="2127" w:hanging="2127"/>
        <w:rPr>
          <w:b/>
          <w:b/>
          <w:bCs/>
          <w:sz w:val="24"/>
        </w:rPr>
      </w:pPr>
      <w:r>
        <w:rPr>
          <w:b/>
          <w:bCs/>
          <w:sz w:val="24"/>
        </w:rPr>
        <w:t>Document for:</w:t>
        <w:tab/>
        <w:t xml:space="preserve">Approval </w:t>
      </w:r>
    </w:p>
    <w:p>
      <w:pPr>
        <w:pStyle w:val="Normal"/>
        <w:pBdr>
          <w:top w:val="single" w:sz="12" w:space="1" w:color="000000"/>
        </w:pBdr>
        <w:rPr/>
      </w:pPr>
      <w:r>
        <w:rPr/>
      </w:r>
    </w:p>
    <w:p>
      <w:pPr>
        <w:pStyle w:val="Heading7"/>
        <w:numPr>
          <w:ilvl w:val="0"/>
          <w:numId w:val="3"/>
        </w:numPr>
        <w:rPr>
          <w:lang w:val="en-GB"/>
        </w:rPr>
      </w:pPr>
      <w:r>
        <w:rPr>
          <w:lang w:val="en-GB"/>
          <w:rPrChange w:id="0" w:author="Unknown" w:date="0-00-00T00:00:00Z"/>
        </w:rPr>
        <w:t>Introduction</w:t>
      </w:r>
    </w:p>
    <w:p>
      <w:pPr>
        <w:pStyle w:val="Normal"/>
        <w:rPr/>
      </w:pPr>
      <w:r>
        <w:rPr/>
        <w:t>At the SA4 #36 meeting, Coding Technologies volunteered to provide input for the characterization item “</w:t>
      </w:r>
      <w:r>
        <w:rPr>
          <w:lang w:val="en-US"/>
        </w:rPr>
        <w:t>Content dependency”, as per Tdoc S4-050623. This document contains the input that Coding Technologies was able to collect by the submission deadline. The results collected in this document will be included into the TR 26.936.</w:t>
      </w:r>
    </w:p>
    <w:p>
      <w:pPr>
        <w:pStyle w:val="Heading7"/>
        <w:numPr>
          <w:ilvl w:val="0"/>
          <w:numId w:val="3"/>
        </w:numPr>
        <w:rPr>
          <w:u w:val="single"/>
        </w:rPr>
      </w:pPr>
      <w:r>
        <w:rPr>
          <w:rPrChange w:id="0" w:author="Unknown" w:date="0-00-00T00:00:00Z"/>
        </w:rPr>
        <w:t>Description of the task performed</w:t>
      </w:r>
    </w:p>
    <w:p>
      <w:pPr>
        <w:pStyle w:val="Normal"/>
        <w:rPr/>
      </w:pPr>
      <w:r>
        <w:rPr/>
        <w:t>Due to the conviction that good and consistent performance for music signals over a wide variety of material is essential for an audio codec, and further due to the high commercial relevance of music services for the mobile industry, Coding Technologies decided to concentrate on the behaviour of the codecs using music signals spanning a large range of signals as well as certain specific characteristics. Those signal characteristics were chosen since they are known to be critical for audio codecs and since they were not sufficiently covered by the signals used in the selection and characterization tests so far. By verifying the codec behaviour for these kinds of critical signals, the aim was to establish if any systematic problems are present in the codecs, that have not been discovered during the tests performed so far in the selection and/or characterization tests. In particular we selected material which had the following characteristics (names in brackets are the titles of the items used in the listening test):</w:t>
      </w:r>
    </w:p>
    <w:p>
      <w:pPr>
        <w:pStyle w:val="Normal"/>
        <w:numPr>
          <w:ilvl w:val="1"/>
          <w:numId w:val="2"/>
        </w:numPr>
        <w:rPr/>
      </w:pPr>
      <w:r>
        <w:rPr/>
        <w:t>complex stereo image (choir, EarlyWarn, Emotions, sm03, vegainstru)</w:t>
      </w:r>
    </w:p>
    <w:p>
      <w:pPr>
        <w:pStyle w:val="Normal"/>
        <w:numPr>
          <w:ilvl w:val="1"/>
          <w:numId w:val="2"/>
        </w:numPr>
        <w:rPr/>
      </w:pPr>
      <w:r>
        <w:rPr/>
        <w:t>low correlation between left and right channel (IFeelFine, JukeBox, ManOn, Paperback. SonFather)</w:t>
      </w:r>
    </w:p>
    <w:p>
      <w:pPr>
        <w:pStyle w:val="Normal"/>
        <w:numPr>
          <w:ilvl w:val="1"/>
          <w:numId w:val="2"/>
        </w:numPr>
        <w:rPr/>
      </w:pPr>
      <w:r>
        <w:rPr/>
        <w:t xml:space="preserve">transients (beethoven, higher, OceanOf, tas, xylophone), </w:t>
      </w:r>
    </w:p>
    <w:p>
      <w:pPr>
        <w:pStyle w:val="Normal"/>
        <w:numPr>
          <w:ilvl w:val="1"/>
          <w:numId w:val="2"/>
        </w:numPr>
        <w:rPr/>
      </w:pPr>
      <w:r>
        <w:rPr/>
        <w:t>important tonal components (Because, C_Mc05, ccr, Rory5, te27)</w:t>
      </w:r>
    </w:p>
    <w:p>
      <w:pPr>
        <w:pStyle w:val="Normal"/>
        <w:rPr/>
      </w:pPr>
      <w:r>
        <w:rPr/>
        <w:t xml:space="preserve">Work was performed in a three-step approach. In a first step, a team of research engineers identified samples in our audio database which matched the above mentioned characteristics, the loudness level of the selected originals was aligned in-between each other. In a second step, an informal listening exercise was performed to determine whether any systematic effects could be observed for the codecs. Based on the fact that such systematic effects appeared to be present, we conducted a formal listening test on a subset of the previously identified material to confirm the impression from the informal listening. </w:t>
      </w:r>
    </w:p>
    <w:p>
      <w:pPr>
        <w:pStyle w:val="Normal"/>
        <w:rPr/>
      </w:pPr>
      <w:r>
        <w:rPr/>
        <w:t xml:space="preserve">Detailed information on the origins of the test-items is given in the table below. It should be noted that all signals were taken directly from a CD or from existing test sets, none of the items was pre-processed (except for loudness-level alignment) or artificially generated by Coding Technologies to create a specific characteristic.  </w:t>
      </w:r>
    </w:p>
    <w:tbl>
      <w:tblPr>
        <w:tblW w:w="8591" w:type="dxa"/>
        <w:jc w:val="left"/>
        <w:tblInd w:w="-113" w:type="dxa"/>
        <w:tblLayout w:type="fixed"/>
        <w:tblCellMar>
          <w:top w:w="0" w:type="dxa"/>
          <w:left w:w="108" w:type="dxa"/>
          <w:bottom w:w="0" w:type="dxa"/>
          <w:right w:w="108" w:type="dxa"/>
        </w:tblCellMar>
      </w:tblPr>
      <w:tblGrid>
        <w:gridCol w:w="1526"/>
        <w:gridCol w:w="3522"/>
        <w:gridCol w:w="3543"/>
      </w:tblGrid>
      <w:tr>
        <w:trPr/>
        <w:tc>
          <w:tcPr>
            <w:tcW w:w="1526" w:type="dxa"/>
            <w:tcBorders>
              <w:top w:val="single" w:sz="4" w:space="0" w:color="000000"/>
              <w:left w:val="single" w:sz="4" w:space="0" w:color="000000"/>
              <w:bottom w:val="single" w:sz="4" w:space="0" w:color="000000"/>
              <w:right w:val="single" w:sz="4" w:space="0" w:color="000000"/>
            </w:tcBorders>
            <w:shd w:fill="A6A6A6" w:val="clear"/>
          </w:tcPr>
          <w:p>
            <w:pPr>
              <w:pStyle w:val="Normal"/>
              <w:spacing w:before="0" w:after="100"/>
              <w:rPr>
                <w:b/>
                <w:b/>
                <w:sz w:val="16"/>
                <w:szCs w:val="16"/>
              </w:rPr>
            </w:pPr>
            <w:r>
              <w:rPr>
                <w:b/>
                <w:sz w:val="16"/>
                <w:szCs w:val="16"/>
              </w:rPr>
              <w:t>Label</w:t>
            </w:r>
          </w:p>
        </w:tc>
        <w:tc>
          <w:tcPr>
            <w:tcW w:w="3522" w:type="dxa"/>
            <w:tcBorders>
              <w:top w:val="single" w:sz="4" w:space="0" w:color="000000"/>
              <w:left w:val="single" w:sz="4" w:space="0" w:color="000000"/>
              <w:bottom w:val="single" w:sz="4" w:space="0" w:color="000000"/>
              <w:right w:val="single" w:sz="4" w:space="0" w:color="000000"/>
            </w:tcBorders>
            <w:shd w:fill="A6A6A6" w:val="clear"/>
          </w:tcPr>
          <w:p>
            <w:pPr>
              <w:pStyle w:val="Normal"/>
              <w:spacing w:before="0" w:after="100"/>
              <w:rPr>
                <w:b/>
                <w:b/>
                <w:sz w:val="16"/>
                <w:szCs w:val="16"/>
              </w:rPr>
            </w:pPr>
            <w:r>
              <w:rPr>
                <w:b/>
                <w:sz w:val="16"/>
                <w:szCs w:val="16"/>
              </w:rPr>
              <w:t>Title</w:t>
            </w:r>
          </w:p>
        </w:tc>
        <w:tc>
          <w:tcPr>
            <w:tcW w:w="3543" w:type="dxa"/>
            <w:tcBorders>
              <w:top w:val="single" w:sz="4" w:space="0" w:color="000000"/>
              <w:left w:val="single" w:sz="4" w:space="0" w:color="000000"/>
              <w:bottom w:val="single" w:sz="4" w:space="0" w:color="000000"/>
              <w:right w:val="single" w:sz="4" w:space="0" w:color="000000"/>
            </w:tcBorders>
            <w:shd w:fill="A6A6A6" w:val="clear"/>
          </w:tcPr>
          <w:p>
            <w:pPr>
              <w:pStyle w:val="Normal"/>
              <w:spacing w:before="0" w:after="100"/>
              <w:rPr>
                <w:b/>
                <w:b/>
                <w:sz w:val="16"/>
                <w:szCs w:val="16"/>
              </w:rPr>
            </w:pPr>
            <w:r>
              <w:rPr>
                <w:b/>
                <w:sz w:val="16"/>
                <w:szCs w:val="16"/>
              </w:rPr>
              <w:t>Origin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choir</w:t>
            </w:r>
          </w:p>
        </w:tc>
        <w:tc>
          <w:tcPr>
            <w:tcW w:w="3522"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lang w:val="de-DE"/>
              </w:rPr>
            </w:pPr>
            <w:r>
              <w:rPr>
                <w:sz w:val="16"/>
                <w:szCs w:val="16"/>
                <w:lang w:val="de-DE"/>
              </w:rPr>
              <w:t>Ich hatte viel Bekümmernis</w:t>
            </w:r>
          </w:p>
        </w:tc>
        <w:tc>
          <w:tcPr>
            <w:tcW w:w="3543"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lang w:val="de-DE"/>
              </w:rPr>
            </w:pPr>
            <w:r>
              <w:rPr>
                <w:sz w:val="16"/>
                <w:szCs w:val="16"/>
                <w:lang w:val="de-DE"/>
              </w:rPr>
              <w:t>Kammerchor Nürnberg</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EarlyWarn</w:t>
            </w:r>
          </w:p>
        </w:tc>
        <w:tc>
          <w:tcPr>
            <w:tcW w:w="3522"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Early Warning</w:t>
            </w:r>
          </w:p>
        </w:tc>
        <w:tc>
          <w:tcPr>
            <w:tcW w:w="3543"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Rory Gallagher, Photo-finish ( Digitally Remastered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Emotions</w:t>
            </w:r>
          </w:p>
        </w:tc>
        <w:tc>
          <w:tcPr>
            <w:tcW w:w="3522"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Emotions</w:t>
            </w:r>
          </w:p>
        </w:tc>
        <w:tc>
          <w:tcPr>
            <w:tcW w:w="3543"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Mariah Carey, Emotions</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Sm03</w:t>
            </w:r>
          </w:p>
        </w:tc>
        <w:tc>
          <w:tcPr>
            <w:tcW w:w="3522"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Sm03 (“Plucked Strings”)</w:t>
            </w:r>
          </w:p>
        </w:tc>
        <w:tc>
          <w:tcPr>
            <w:tcW w:w="3543"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MPEG test-set</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lang w:val="fr-FR"/>
              </w:rPr>
            </w:pPr>
            <w:r>
              <w:rPr>
                <w:sz w:val="16"/>
                <w:szCs w:val="16"/>
                <w:lang w:val="fr-FR"/>
              </w:rPr>
              <w:t>vegainstru</w:t>
            </w:r>
          </w:p>
        </w:tc>
        <w:tc>
          <w:tcPr>
            <w:tcW w:w="3522"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lang w:val="fr-FR"/>
              </w:rPr>
            </w:pPr>
            <w:r>
              <w:rPr>
                <w:sz w:val="16"/>
                <w:szCs w:val="16"/>
                <w:lang w:val="fr-FR"/>
              </w:rPr>
              <w:t>Tom’s diner reprise (instrumental)</w:t>
            </w:r>
          </w:p>
        </w:tc>
        <w:tc>
          <w:tcPr>
            <w:tcW w:w="3543"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lang w:val="it-IT"/>
              </w:rPr>
            </w:pPr>
            <w:r>
              <w:rPr>
                <w:sz w:val="16"/>
                <w:szCs w:val="16"/>
                <w:lang w:val="it-IT"/>
              </w:rPr>
              <w:t>Suzanne Vega, Solitude Standing</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IFeelFine</w:t>
            </w:r>
          </w:p>
        </w:tc>
        <w:tc>
          <w:tcPr>
            <w:tcW w:w="3522"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I feel fine</w:t>
            </w:r>
          </w:p>
        </w:tc>
        <w:tc>
          <w:tcPr>
            <w:tcW w:w="3543"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The Beatles, 1</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JukeBox</w:t>
            </w:r>
          </w:p>
        </w:tc>
        <w:tc>
          <w:tcPr>
            <w:tcW w:w="3522"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Juke Box Annie</w:t>
            </w:r>
          </w:p>
        </w:tc>
        <w:tc>
          <w:tcPr>
            <w:tcW w:w="3543"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Rory Gallagher, Photo-finish ( Digitally Remastered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ManOn</w:t>
            </w:r>
          </w:p>
        </w:tc>
        <w:tc>
          <w:tcPr>
            <w:tcW w:w="3522"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Man on the rock</w:t>
            </w:r>
          </w:p>
        </w:tc>
        <w:tc>
          <w:tcPr>
            <w:tcW w:w="3543"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Astral Doors, Of the Son and the father</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Paperback</w:t>
            </w:r>
          </w:p>
        </w:tc>
        <w:tc>
          <w:tcPr>
            <w:tcW w:w="3522"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Paperback Writer</w:t>
            </w:r>
          </w:p>
        </w:tc>
        <w:tc>
          <w:tcPr>
            <w:tcW w:w="3543"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The Beatles, 1</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SonFather</w:t>
            </w:r>
          </w:p>
        </w:tc>
        <w:tc>
          <w:tcPr>
            <w:tcW w:w="3522"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Of the son and the father</w:t>
            </w:r>
          </w:p>
        </w:tc>
        <w:tc>
          <w:tcPr>
            <w:tcW w:w="3543"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Astral Doors, Of the Son and the father</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beethoven</w:t>
            </w:r>
          </w:p>
        </w:tc>
        <w:tc>
          <w:tcPr>
            <w:tcW w:w="3522"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lang w:val="de-DE"/>
              </w:rPr>
            </w:pPr>
            <w:r>
              <w:rPr>
                <w:sz w:val="16"/>
                <w:szCs w:val="16"/>
                <w:lang w:val="de-DE"/>
              </w:rPr>
              <w:t>Streichquartett op. 18 Nr. 1</w:t>
            </w:r>
          </w:p>
        </w:tc>
        <w:tc>
          <w:tcPr>
            <w:tcW w:w="3543"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lang w:val="de-DE"/>
              </w:rPr>
            </w:pPr>
            <w:r>
              <w:rPr>
                <w:sz w:val="16"/>
                <w:szCs w:val="16"/>
                <w:lang w:val="de-DE"/>
              </w:rPr>
              <w:t>Ludwig van Beethoven  (Audio Hörkurs 05/2005)</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higher</w:t>
            </w:r>
          </w:p>
        </w:tc>
        <w:tc>
          <w:tcPr>
            <w:tcW w:w="3522"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Higher</w:t>
            </w:r>
          </w:p>
        </w:tc>
        <w:tc>
          <w:tcPr>
            <w:tcW w:w="3543"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Ezio, Higher</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OceanOf</w:t>
            </w:r>
          </w:p>
        </w:tc>
        <w:tc>
          <w:tcPr>
            <w:tcW w:w="3522"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Ocean of Sand</w:t>
            </w:r>
          </w:p>
        </w:tc>
        <w:tc>
          <w:tcPr>
            <w:tcW w:w="3543"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Astral Doors, Of the Son and the father</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 xml:space="preserve">tas, </w:t>
            </w:r>
          </w:p>
        </w:tc>
        <w:tc>
          <w:tcPr>
            <w:tcW w:w="3522"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Of Snails and Flies</w:t>
            </w:r>
          </w:p>
        </w:tc>
        <w:tc>
          <w:tcPr>
            <w:tcW w:w="3543"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Teasing a Sphinx, Allegory</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xylophone</w:t>
            </w:r>
          </w:p>
        </w:tc>
        <w:tc>
          <w:tcPr>
            <w:tcW w:w="3522"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lang w:val="fr-FR"/>
              </w:rPr>
            </w:pPr>
            <w:r>
              <w:rPr>
                <w:sz w:val="16"/>
                <w:szCs w:val="16"/>
                <w:lang w:val="fr-FR"/>
              </w:rPr>
              <w:t>Xylophone</w:t>
            </w:r>
          </w:p>
        </w:tc>
        <w:tc>
          <w:tcPr>
            <w:tcW w:w="3543"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lang w:val="fr-FR"/>
              </w:rPr>
            </w:pPr>
            <w:r>
              <w:rPr>
                <w:sz w:val="16"/>
                <w:szCs w:val="16"/>
                <w:lang w:val="fr-FR"/>
              </w:rPr>
              <w:t>Audio Hörkurs 05/2005</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Because</w:t>
            </w:r>
          </w:p>
        </w:tc>
        <w:tc>
          <w:tcPr>
            <w:tcW w:w="3522"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Because</w:t>
            </w:r>
          </w:p>
        </w:tc>
        <w:tc>
          <w:tcPr>
            <w:tcW w:w="3543"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The Beatles, Abbey Road</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C_Mc05</w:t>
            </w:r>
          </w:p>
        </w:tc>
        <w:tc>
          <w:tcPr>
            <w:tcW w:w="3522"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C_Mc05</w:t>
            </w:r>
          </w:p>
        </w:tc>
        <w:tc>
          <w:tcPr>
            <w:tcW w:w="3543"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NAB test set</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Ccr</w:t>
            </w:r>
          </w:p>
        </w:tc>
        <w:tc>
          <w:tcPr>
            <w:tcW w:w="3522"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Creedence Clearwater Revival</w:t>
            </w:r>
          </w:p>
        </w:tc>
        <w:tc>
          <w:tcPr>
            <w:tcW w:w="354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00"/>
              <w:rPr>
                <w:sz w:val="16"/>
                <w:szCs w:val="16"/>
              </w:rPr>
            </w:pPr>
            <w:r>
              <w:rPr>
                <w:sz w:val="16"/>
                <w:szCs w:val="16"/>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Rory5</w:t>
            </w:r>
          </w:p>
        </w:tc>
        <w:tc>
          <w:tcPr>
            <w:tcW w:w="3522"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I'll admit you're gone</w:t>
            </w:r>
          </w:p>
        </w:tc>
        <w:tc>
          <w:tcPr>
            <w:tcW w:w="3543"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Rory Gallagher, Calling Card</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te27</w:t>
            </w:r>
          </w:p>
        </w:tc>
        <w:tc>
          <w:tcPr>
            <w:tcW w:w="3522"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Triangles</w:t>
            </w:r>
          </w:p>
        </w:tc>
        <w:tc>
          <w:tcPr>
            <w:tcW w:w="3543" w:type="dxa"/>
            <w:tcBorders>
              <w:top w:val="single" w:sz="4" w:space="0" w:color="000000"/>
              <w:left w:val="single" w:sz="4" w:space="0" w:color="000000"/>
              <w:bottom w:val="single" w:sz="4" w:space="0" w:color="000000"/>
              <w:right w:val="single" w:sz="4" w:space="0" w:color="000000"/>
            </w:tcBorders>
          </w:tcPr>
          <w:p>
            <w:pPr>
              <w:pStyle w:val="Normal"/>
              <w:spacing w:before="0" w:after="100"/>
              <w:rPr>
                <w:sz w:val="16"/>
                <w:szCs w:val="16"/>
              </w:rPr>
            </w:pPr>
            <w:r>
              <w:rPr>
                <w:sz w:val="16"/>
                <w:szCs w:val="16"/>
              </w:rPr>
              <w:t>MPEG-2 verfication item (source SQAM)</w:t>
            </w:r>
          </w:p>
        </w:tc>
      </w:tr>
    </w:tbl>
    <w:p>
      <w:pPr>
        <w:pStyle w:val="Normal"/>
        <w:rPr/>
      </w:pPr>
      <w:r>
        <w:rPr/>
      </w:r>
    </w:p>
    <w:p>
      <w:pPr>
        <w:pStyle w:val="Heading7"/>
        <w:numPr>
          <w:ilvl w:val="0"/>
          <w:numId w:val="3"/>
        </w:numPr>
        <w:rPr/>
      </w:pPr>
      <w:r>
        <w:rPr>
          <w:rPrChange w:id="0" w:author="Unknown" w:date="0-00-00T00:00:00Z"/>
        </w:rPr>
        <w:t>Description of the listening tests</w:t>
      </w:r>
    </w:p>
    <w:p>
      <w:pPr>
        <w:pStyle w:val="Normal"/>
        <w:rPr>
          <w:lang w:val="en-US"/>
        </w:rPr>
      </w:pPr>
      <w:r>
        <w:rPr>
          <w:lang w:val="en-US"/>
        </w:rPr>
        <w:t>Two MUSHRA tests were performed. Each test was conducted by two test labs. Coding Technologies conducted both tests (with 9 resp. 10 listeners), Fraunhofer (8 listeners) and Philips (8 listeners) served as the mirror lab for one of the tests each.</w:t>
      </w:r>
    </w:p>
    <w:p>
      <w:pPr>
        <w:pStyle w:val="Normal"/>
        <w:rPr>
          <w:lang w:val="en-US"/>
        </w:rPr>
      </w:pPr>
      <w:r>
        <w:rPr>
          <w:lang w:val="en-US"/>
        </w:rPr>
        <w:t>Each test included the hidden reference and the usual anchor signals, as well as the 2 codecs under test at three different bitrates. In particular, these bitrates were 16 kbps stereo, 24 kbps stereo and 32 kbps stereo. In addition, AMR-WB+ was further tested at 48 kbps stereo.</w:t>
      </w:r>
    </w:p>
    <w:p>
      <w:pPr>
        <w:pStyle w:val="Normal"/>
        <w:rPr>
          <w:lang w:val="en-US"/>
        </w:rPr>
      </w:pPr>
      <w:r>
        <w:rPr>
          <w:lang w:val="en-US"/>
        </w:rPr>
        <w:t>Each test used 12 input signals. Test “AB” included five samples from each of characteristic a) and b) plus two music samples taken from the characterization test set (m_ot_x_1, m_p_x_1). Test “CD” included five samples from each of characteristic c) and d) plus two music samples taken from the characterization test set (same as in test “AB”). The objective of including samples from the characterization test was to verify whether the listening test yields comparable results to the selection test for these items, in order to provide a further anchor for interpretation of the results on the special test signals.</w:t>
      </w:r>
    </w:p>
    <w:p>
      <w:pPr>
        <w:pStyle w:val="Normal"/>
        <w:rPr>
          <w:lang w:val="en-US"/>
        </w:rPr>
      </w:pPr>
      <w:r>
        <w:rPr>
          <w:lang w:val="en-US"/>
        </w:rPr>
        <w:t>Apart from scoring the different codecs for different items and bitrates in the MUSHRA test, the listeners were also requested to make notes motivating the scores given, so that a better understanding could be gained when evaluating the results. Naturally, both the scores and comments are given in a blind fashion since the listeners do not know which codec he or she is listening to.</w:t>
      </w:r>
    </w:p>
    <w:p>
      <w:pPr>
        <w:pStyle w:val="Normal"/>
        <w:rPr>
          <w:lang w:val="en-US"/>
        </w:rPr>
      </w:pPr>
      <w:r>
        <w:rPr>
          <w:lang w:val="en-US"/>
        </w:rPr>
      </w:r>
    </w:p>
    <w:p>
      <w:pPr>
        <w:pStyle w:val="Heading7"/>
        <w:numPr>
          <w:ilvl w:val="0"/>
          <w:numId w:val="3"/>
        </w:numPr>
        <w:rPr/>
      </w:pPr>
      <w:r>
        <w:rPr>
          <w:rPrChange w:id="0" w:author="Unknown" w:date="0-00-00T00:00:00Z"/>
        </w:rPr>
        <w:t>Listening test results</w:t>
      </w:r>
    </w:p>
    <w:p>
      <w:pPr>
        <w:pStyle w:val="Normal"/>
        <w:rPr>
          <w:lang w:val="en-US"/>
        </w:rPr>
      </w:pPr>
      <w:r>
        <w:rPr>
          <w:lang w:val="en-US"/>
        </w:rPr>
        <w:t>The average listening test results can be seen in the following four diagrams. Diagram 1 and 2 show the average performance across items for the two test sites for test “AB”, diagrams 3 and 4 show the average performance across items for the two test sites for test “CD”. Enhanced aacPlus is referred to as “AP”, AMR-WB+ is referred to as WB, and the two-digit number denotes the bitrate in kbps.</w:t>
      </w:r>
    </w:p>
    <w:p>
      <w:pPr>
        <w:pStyle w:val="Normal"/>
        <w:keepNext w:val="true"/>
        <w:rPr/>
      </w:pPr>
      <w:r>
        <w:rPr/>
        <w:drawing>
          <wp:inline distT="0" distB="0" distL="0" distR="0">
            <wp:extent cx="5334000" cy="4000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 t="-9" r="-7" b="-9"/>
                    <a:stretch>
                      <a:fillRect/>
                    </a:stretch>
                  </pic:blipFill>
                  <pic:spPr bwMode="auto">
                    <a:xfrm>
                      <a:off x="0" y="0"/>
                      <a:ext cx="5334000" cy="4000500"/>
                    </a:xfrm>
                    <a:prstGeom prst="rect">
                      <a:avLst/>
                    </a:prstGeom>
                  </pic:spPr>
                </pic:pic>
              </a:graphicData>
            </a:graphic>
          </wp:inline>
        </w:drawing>
      </w:r>
    </w:p>
    <w:p>
      <w:pPr>
        <w:pStyle w:val="Caption"/>
        <w:jc w:val="left"/>
        <w:rPr/>
      </w:pPr>
      <w:r>
        <w:rPr>
          <w:i/>
        </w:rPr>
        <w:t xml:space="preserve">Diagram </w:t>
      </w:r>
      <w:r>
        <w:rPr>
          <w:i/>
        </w:rPr>
        <w:fldChar w:fldCharType="begin"/>
      </w:r>
      <w:r>
        <w:rPr>
          <w:i/>
        </w:rPr>
        <w:instrText xml:space="preserve"> SEQ Diagram \* ARABIC </w:instrText>
      </w:r>
      <w:r>
        <w:rPr>
          <w:i/>
        </w:rPr>
        <w:fldChar w:fldCharType="separate"/>
      </w:r>
      <w:r>
        <w:rPr>
          <w:i/>
        </w:rPr>
        <w:t>1</w:t>
      </w:r>
      <w:r>
        <w:rPr>
          <w:i/>
        </w:rPr>
        <w:fldChar w:fldCharType="end"/>
      </w:r>
      <w:r>
        <w:rPr>
          <w:i/>
        </w:rPr>
        <w:t>: Average scores for test AB, test site CT</w:t>
      </w:r>
    </w:p>
    <w:p>
      <w:pPr>
        <w:pStyle w:val="Normal"/>
        <w:keepNext w:val="true"/>
        <w:rPr/>
      </w:pPr>
      <w:r>
        <w:rPr/>
        <w:drawing>
          <wp:inline distT="0" distB="0" distL="0" distR="0">
            <wp:extent cx="5334000" cy="40005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7" t="-9" r="-7" b="-9"/>
                    <a:stretch>
                      <a:fillRect/>
                    </a:stretch>
                  </pic:blipFill>
                  <pic:spPr bwMode="auto">
                    <a:xfrm>
                      <a:off x="0" y="0"/>
                      <a:ext cx="5334000" cy="4000500"/>
                    </a:xfrm>
                    <a:prstGeom prst="rect">
                      <a:avLst/>
                    </a:prstGeom>
                  </pic:spPr>
                </pic:pic>
              </a:graphicData>
            </a:graphic>
          </wp:inline>
        </w:drawing>
      </w:r>
    </w:p>
    <w:p>
      <w:pPr>
        <w:pStyle w:val="Caption"/>
        <w:jc w:val="left"/>
        <w:rPr/>
      </w:pPr>
      <w:r>
        <w:rPr>
          <w:i/>
        </w:rPr>
        <w:t xml:space="preserve">Diagram </w:t>
      </w:r>
      <w:r>
        <w:rPr>
          <w:i/>
        </w:rPr>
        <w:fldChar w:fldCharType="begin"/>
      </w:r>
      <w:r>
        <w:rPr>
          <w:i/>
        </w:rPr>
        <w:instrText xml:space="preserve"> SEQ Diagram \* ARABIC </w:instrText>
      </w:r>
      <w:r>
        <w:rPr>
          <w:i/>
        </w:rPr>
        <w:fldChar w:fldCharType="separate"/>
      </w:r>
      <w:r>
        <w:rPr>
          <w:i/>
        </w:rPr>
        <w:t>2</w:t>
      </w:r>
      <w:r>
        <w:rPr>
          <w:i/>
        </w:rPr>
        <w:fldChar w:fldCharType="end"/>
      </w:r>
      <w:r>
        <w:rPr>
          <w:i/>
        </w:rPr>
        <w:t>: Average scores for test AB, test site FhG</w:t>
      </w:r>
    </w:p>
    <w:p>
      <w:pPr>
        <w:pStyle w:val="TextBody"/>
        <w:widowControl w:val="false"/>
        <w:spacing w:lineRule="atLeast" w:line="240"/>
        <w:rPr>
          <w:rFonts w:ascii="Arial" w:hAnsi="Arial" w:cs="Arial"/>
          <w:bCs/>
          <w:sz w:val="22"/>
          <w:lang w:val="en-GB"/>
        </w:rPr>
      </w:pPr>
      <w:r>
        <w:rPr>
          <w:rFonts w:cs="Arial" w:ascii="Arial" w:hAnsi="Arial"/>
          <w:sz w:val="22"/>
        </w:rPr>
        <w:t>It is clear that for the test-set AB (i.e. signals with complex stereo image and low correlation between the two channels), the results are similar between the two test-sites. Both codecs exhibit increasing quality with increasing bitrate. Enhanced aacPlus shows a particularly large quality increase between 16 kbit/s and 24 kbit/s and performs better than AMR-WB+ at all tested bitrates. It should be noted that Enhanced aacPlus at 32 kbit/s also outperforms AMR-WB+ at 48 kbit/s with these input signals.</w:t>
      </w:r>
    </w:p>
    <w:p>
      <w:pPr>
        <w:pStyle w:val="TextBody"/>
        <w:widowControl w:val="false"/>
        <w:spacing w:lineRule="atLeast" w:line="240"/>
        <w:rPr>
          <w:rFonts w:ascii="Arial" w:hAnsi="Arial" w:cs="Arial"/>
          <w:bCs/>
          <w:lang w:val="en-GB"/>
        </w:rPr>
      </w:pPr>
      <w:r>
        <w:rPr>
          <w:rFonts w:cs="Arial" w:ascii="Arial" w:hAnsi="Arial"/>
          <w:bCs/>
          <w:sz w:val="22"/>
          <w:lang w:val="en-GB"/>
        </w:rPr>
        <w:t xml:space="preserve">Studying the comments accompanying the scores given, it becomes obvious that the AMR-WB+ has significant problems with instability of the stereo image with clearly audible switching between a mono and a stereo impression. </w:t>
      </w:r>
    </w:p>
    <w:p>
      <w:pPr>
        <w:pStyle w:val="Normal"/>
        <w:rPr>
          <w:rFonts w:ascii="Arial" w:hAnsi="Arial" w:cs="Arial"/>
          <w:bCs/>
          <w:lang w:val="en-GB"/>
        </w:rPr>
      </w:pPr>
      <w:r>
        <w:rPr>
          <w:rFonts w:cs="Arial"/>
          <w:bCs/>
          <w:lang w:val="en-GB"/>
        </w:rPr>
      </w:r>
    </w:p>
    <w:p>
      <w:pPr>
        <w:pStyle w:val="Normal"/>
        <w:keepNext w:val="true"/>
        <w:rPr/>
      </w:pPr>
      <w:r>
        <w:rPr/>
        <w:drawing>
          <wp:inline distT="0" distB="0" distL="0" distR="0">
            <wp:extent cx="5334000" cy="40005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7" t="-9" r="-7" b="-9"/>
                    <a:stretch>
                      <a:fillRect/>
                    </a:stretch>
                  </pic:blipFill>
                  <pic:spPr bwMode="auto">
                    <a:xfrm>
                      <a:off x="0" y="0"/>
                      <a:ext cx="5334000" cy="4000500"/>
                    </a:xfrm>
                    <a:prstGeom prst="rect">
                      <a:avLst/>
                    </a:prstGeom>
                  </pic:spPr>
                </pic:pic>
              </a:graphicData>
            </a:graphic>
          </wp:inline>
        </w:drawing>
      </w:r>
    </w:p>
    <w:p>
      <w:pPr>
        <w:pStyle w:val="Caption"/>
        <w:jc w:val="left"/>
        <w:rPr/>
      </w:pPr>
      <w:r>
        <w:rPr>
          <w:i/>
        </w:rPr>
        <w:t xml:space="preserve">Diagram </w:t>
      </w:r>
      <w:r>
        <w:rPr>
          <w:i/>
        </w:rPr>
        <w:fldChar w:fldCharType="begin"/>
      </w:r>
      <w:r>
        <w:rPr>
          <w:i/>
        </w:rPr>
        <w:instrText xml:space="preserve"> SEQ Diagram \* ARABIC </w:instrText>
      </w:r>
      <w:r>
        <w:rPr>
          <w:i/>
        </w:rPr>
        <w:fldChar w:fldCharType="separate"/>
      </w:r>
      <w:r>
        <w:rPr>
          <w:i/>
        </w:rPr>
        <w:t>3</w:t>
      </w:r>
      <w:r>
        <w:rPr>
          <w:i/>
        </w:rPr>
        <w:fldChar w:fldCharType="end"/>
      </w:r>
      <w:r>
        <w:rPr>
          <w:i/>
        </w:rPr>
        <w:t>: Average scores for test CD, test site CT</w:t>
      </w:r>
    </w:p>
    <w:p>
      <w:pPr>
        <w:pStyle w:val="Normal"/>
        <w:keepNext w:val="true"/>
        <w:rPr/>
      </w:pPr>
      <w:r>
        <w:rPr/>
        <w:drawing>
          <wp:inline distT="0" distB="0" distL="0" distR="0">
            <wp:extent cx="5334000" cy="40005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7" t="-9" r="-7" b="-9"/>
                    <a:stretch>
                      <a:fillRect/>
                    </a:stretch>
                  </pic:blipFill>
                  <pic:spPr bwMode="auto">
                    <a:xfrm>
                      <a:off x="0" y="0"/>
                      <a:ext cx="5334000" cy="4000500"/>
                    </a:xfrm>
                    <a:prstGeom prst="rect">
                      <a:avLst/>
                    </a:prstGeom>
                  </pic:spPr>
                </pic:pic>
              </a:graphicData>
            </a:graphic>
          </wp:inline>
        </w:drawing>
      </w:r>
    </w:p>
    <w:p>
      <w:pPr>
        <w:pStyle w:val="Caption"/>
        <w:jc w:val="left"/>
        <w:rPr/>
      </w:pPr>
      <w:r>
        <w:rPr>
          <w:i/>
        </w:rPr>
        <w:t xml:space="preserve">Diagram </w:t>
      </w:r>
      <w:r>
        <w:rPr>
          <w:i/>
        </w:rPr>
        <w:fldChar w:fldCharType="begin"/>
      </w:r>
      <w:r>
        <w:rPr>
          <w:i/>
        </w:rPr>
        <w:instrText xml:space="preserve"> SEQ Diagram \* ARABIC </w:instrText>
      </w:r>
      <w:r>
        <w:rPr>
          <w:i/>
        </w:rPr>
        <w:fldChar w:fldCharType="separate"/>
      </w:r>
      <w:r>
        <w:rPr>
          <w:i/>
        </w:rPr>
        <w:t>4</w:t>
      </w:r>
      <w:r>
        <w:rPr>
          <w:i/>
        </w:rPr>
        <w:fldChar w:fldCharType="end"/>
      </w:r>
      <w:r>
        <w:rPr>
          <w:i/>
        </w:rPr>
        <w:t>: Average scores for test CD, test site Philips</w:t>
      </w:r>
    </w:p>
    <w:p>
      <w:pPr>
        <w:pStyle w:val="TextBody"/>
        <w:widowControl w:val="false"/>
        <w:spacing w:lineRule="atLeast" w:line="240"/>
        <w:rPr>
          <w:rFonts w:ascii="Arial" w:hAnsi="Arial" w:cs="Arial"/>
          <w:i/>
          <w:i/>
        </w:rPr>
      </w:pPr>
      <w:r>
        <w:rPr>
          <w:rFonts w:cs="Arial" w:ascii="Arial" w:hAnsi="Arial"/>
          <w:i/>
        </w:rPr>
      </w:r>
    </w:p>
    <w:p>
      <w:pPr>
        <w:pStyle w:val="TextBody"/>
        <w:widowControl w:val="false"/>
        <w:spacing w:lineRule="atLeast" w:line="240"/>
        <w:rPr>
          <w:rFonts w:ascii="Arial" w:hAnsi="Arial" w:cs="Arial"/>
          <w:bCs/>
          <w:lang w:val="en-GB"/>
        </w:rPr>
      </w:pPr>
      <w:r>
        <w:rPr>
          <w:rFonts w:cs="Arial" w:ascii="Arial" w:hAnsi="Arial"/>
        </w:rPr>
        <w:t>For the CD test-set (i.e. signals with transients and important tonal components), the results show similar characteristics as for the AB test. Again, both codecs show increased quality with increasing bitrate and the overall quality of Enhanced aacPlus is judged superior to that of the ARM-WB+ codec.</w:t>
      </w:r>
    </w:p>
    <w:p>
      <w:pPr>
        <w:pStyle w:val="TextBody"/>
        <w:widowControl w:val="false"/>
        <w:spacing w:lineRule="atLeast" w:line="240"/>
        <w:rPr>
          <w:rFonts w:ascii="Arial" w:hAnsi="Arial" w:cs="Arial"/>
          <w:bCs/>
          <w:lang w:val="en-GB"/>
        </w:rPr>
      </w:pPr>
      <w:r>
        <w:rPr>
          <w:rFonts w:cs="Arial" w:ascii="Arial" w:hAnsi="Arial"/>
          <w:bCs/>
          <w:lang w:val="en-GB"/>
        </w:rPr>
        <w:t xml:space="preserve">Considering the comments given by the listeners again, it  seems that the main issue for the AMR-WB+ codec is bad transient response for the class c) items. Furthermore, for the class d) items of test CD, the AMR-WB+ codec shows severe blocking artefacts that introduces artificial periodicities during tonal parts of the signals.  </w:t>
      </w:r>
    </w:p>
    <w:p>
      <w:pPr>
        <w:pStyle w:val="Normal"/>
        <w:rPr>
          <w:rFonts w:ascii="Arial" w:hAnsi="Arial" w:cs="Arial"/>
          <w:bCs/>
          <w:lang w:val="en-US"/>
        </w:rPr>
      </w:pPr>
      <w:r>
        <w:rPr>
          <w:rFonts w:cs="Arial"/>
          <w:bCs/>
          <w:lang w:val="en-US"/>
        </w:rPr>
      </w:r>
    </w:p>
    <w:p>
      <w:pPr>
        <w:pStyle w:val="Normal"/>
        <w:rPr>
          <w:lang w:val="en-US"/>
        </w:rPr>
      </w:pPr>
      <w:r>
        <w:rPr>
          <w:lang w:val="en-US"/>
        </w:rPr>
        <w:t>Below is a summary of what words that were used to describe the artifacts for the two codecs at the different bitrates.</w:t>
      </w:r>
    </w:p>
    <w:tbl>
      <w:tblPr>
        <w:tblW w:w="9180" w:type="dxa"/>
        <w:jc w:val="left"/>
        <w:tblInd w:w="-113" w:type="dxa"/>
        <w:tblLayout w:type="fixed"/>
        <w:tblCellMar>
          <w:top w:w="0" w:type="dxa"/>
          <w:left w:w="108" w:type="dxa"/>
          <w:bottom w:w="0" w:type="dxa"/>
          <w:right w:w="108" w:type="dxa"/>
        </w:tblCellMar>
      </w:tblPr>
      <w:tblGrid>
        <w:gridCol w:w="3227"/>
        <w:gridCol w:w="5953"/>
      </w:tblGrid>
      <w:tr>
        <w:trPr/>
        <w:tc>
          <w:tcPr>
            <w:tcW w:w="3227" w:type="dxa"/>
            <w:tcBorders>
              <w:top w:val="single" w:sz="4" w:space="0" w:color="000000"/>
              <w:left w:val="single" w:sz="4" w:space="0" w:color="000000"/>
              <w:bottom w:val="single" w:sz="4" w:space="0" w:color="000000"/>
              <w:right w:val="single" w:sz="4" w:space="0" w:color="000000"/>
            </w:tcBorders>
          </w:tcPr>
          <w:p>
            <w:pPr>
              <w:pStyle w:val="Normal"/>
              <w:spacing w:before="0" w:after="120"/>
              <w:rPr>
                <w:lang w:val="en-US"/>
              </w:rPr>
            </w:pPr>
            <w:r>
              <w:rPr>
                <w:lang w:val="en-US"/>
              </w:rPr>
              <w:t>Codec and bitrate</w:t>
            </w:r>
          </w:p>
        </w:tc>
        <w:tc>
          <w:tcPr>
            <w:tcW w:w="5953" w:type="dxa"/>
            <w:tcBorders>
              <w:top w:val="single" w:sz="4" w:space="0" w:color="000000"/>
              <w:left w:val="single" w:sz="4" w:space="0" w:color="000000"/>
              <w:bottom w:val="single" w:sz="4" w:space="0" w:color="000000"/>
              <w:right w:val="single" w:sz="4" w:space="0" w:color="000000"/>
            </w:tcBorders>
          </w:tcPr>
          <w:p>
            <w:pPr>
              <w:pStyle w:val="Normal"/>
              <w:spacing w:before="0" w:after="120"/>
              <w:rPr>
                <w:lang w:val="en-US"/>
              </w:rPr>
            </w:pPr>
            <w:r>
              <w:rPr>
                <w:lang w:val="en-US"/>
              </w:rPr>
              <w:t>Comments</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Normal"/>
              <w:spacing w:before="0" w:after="120"/>
              <w:rPr>
                <w:lang w:val="en-US"/>
              </w:rPr>
            </w:pPr>
            <w:r>
              <w:rPr>
                <w:lang w:val="en-US"/>
              </w:rPr>
              <w:t>AMR-WBplus</w:t>
              <w:tab/>
              <w:tab/>
              <w:t>16 kbit/s</w:t>
            </w:r>
          </w:p>
        </w:tc>
        <w:tc>
          <w:tcPr>
            <w:tcW w:w="5953" w:type="dxa"/>
            <w:tcBorders>
              <w:top w:val="single" w:sz="4" w:space="0" w:color="000000"/>
              <w:left w:val="single" w:sz="4" w:space="0" w:color="000000"/>
              <w:bottom w:val="single" w:sz="4" w:space="0" w:color="000000"/>
              <w:right w:val="single" w:sz="4" w:space="0" w:color="000000"/>
            </w:tcBorders>
          </w:tcPr>
          <w:p>
            <w:pPr>
              <w:pStyle w:val="Normal"/>
              <w:spacing w:before="0" w:after="120"/>
              <w:rPr>
                <w:lang w:val="en-US"/>
              </w:rPr>
            </w:pPr>
            <w:r>
              <w:rPr>
                <w:lang w:val="en-US"/>
              </w:rPr>
              <w:t>wobbling, distortion, bubbly, blocky, unstable, metallic</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Normal"/>
              <w:spacing w:before="0" w:after="120"/>
              <w:rPr>
                <w:lang w:val="en-US"/>
              </w:rPr>
            </w:pPr>
            <w:r>
              <w:rPr>
                <w:lang w:val="en-US"/>
              </w:rPr>
              <w:t>AMR-WBplus</w:t>
              <w:tab/>
              <w:tab/>
              <w:t>24 kbit/s</w:t>
            </w:r>
          </w:p>
        </w:tc>
        <w:tc>
          <w:tcPr>
            <w:tcW w:w="5953" w:type="dxa"/>
            <w:tcBorders>
              <w:top w:val="single" w:sz="4" w:space="0" w:color="000000"/>
              <w:left w:val="single" w:sz="4" w:space="0" w:color="000000"/>
              <w:bottom w:val="single" w:sz="4" w:space="0" w:color="000000"/>
              <w:right w:val="single" w:sz="4" w:space="0" w:color="000000"/>
            </w:tcBorders>
          </w:tcPr>
          <w:p>
            <w:pPr>
              <w:pStyle w:val="Normal"/>
              <w:spacing w:before="0" w:after="120"/>
              <w:rPr>
                <w:lang w:val="en-US"/>
              </w:rPr>
            </w:pPr>
            <w:r>
              <w:rPr>
                <w:lang w:val="en-US"/>
              </w:rPr>
              <w:t>wobbling, distortion, blocky, metallic, unstable,</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Normal"/>
              <w:spacing w:before="0" w:after="120"/>
              <w:rPr>
                <w:lang w:val="en-US"/>
              </w:rPr>
            </w:pPr>
            <w:r>
              <w:rPr>
                <w:lang w:val="en-US"/>
              </w:rPr>
              <w:t>AMR-WBplus</w:t>
              <w:tab/>
              <w:tab/>
              <w:t>32 kbit/s</w:t>
            </w:r>
          </w:p>
        </w:tc>
        <w:tc>
          <w:tcPr>
            <w:tcW w:w="5953" w:type="dxa"/>
            <w:tcBorders>
              <w:top w:val="single" w:sz="4" w:space="0" w:color="000000"/>
              <w:left w:val="single" w:sz="4" w:space="0" w:color="000000"/>
              <w:bottom w:val="single" w:sz="4" w:space="0" w:color="000000"/>
              <w:right w:val="single" w:sz="4" w:space="0" w:color="000000"/>
            </w:tcBorders>
          </w:tcPr>
          <w:p>
            <w:pPr>
              <w:pStyle w:val="Normal"/>
              <w:spacing w:before="0" w:after="120"/>
              <w:rPr>
                <w:lang w:val="en-US"/>
              </w:rPr>
            </w:pPr>
            <w:r>
              <w:rPr>
                <w:lang w:val="en-US"/>
              </w:rPr>
              <w:t>unstable stereo image, wobbling, distortion, ghost voice, blocky,</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Normal"/>
              <w:spacing w:before="0" w:after="120"/>
              <w:rPr>
                <w:lang w:val="en-US"/>
              </w:rPr>
            </w:pPr>
            <w:r>
              <w:rPr>
                <w:lang w:val="en-US"/>
              </w:rPr>
              <w:t>AMR-WBplus</w:t>
              <w:tab/>
              <w:tab/>
              <w:t>48 kbit/s</w:t>
            </w:r>
          </w:p>
        </w:tc>
        <w:tc>
          <w:tcPr>
            <w:tcW w:w="5953" w:type="dxa"/>
            <w:tcBorders>
              <w:top w:val="single" w:sz="4" w:space="0" w:color="000000"/>
              <w:left w:val="single" w:sz="4" w:space="0" w:color="000000"/>
              <w:bottom w:val="single" w:sz="4" w:space="0" w:color="000000"/>
              <w:right w:val="single" w:sz="4" w:space="0" w:color="000000"/>
            </w:tcBorders>
          </w:tcPr>
          <w:p>
            <w:pPr>
              <w:pStyle w:val="Normal"/>
              <w:spacing w:before="0" w:after="120"/>
              <w:rPr>
                <w:lang w:val="en-US"/>
              </w:rPr>
            </w:pPr>
            <w:r>
              <w:rPr>
                <w:lang w:val="en-US"/>
              </w:rPr>
              <w:t>narrow stereo image, unstable, missing presence, distortion</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Normal"/>
              <w:spacing w:before="0" w:after="120"/>
              <w:rPr>
                <w:lang w:val="en-US"/>
              </w:rPr>
            </w:pPr>
            <w:r>
              <w:rPr>
                <w:lang w:val="en-US"/>
              </w:rPr>
              <w:t>Enhanced aacPlus</w:t>
              <w:tab/>
              <w:t>16 kbit/s</w:t>
            </w:r>
          </w:p>
        </w:tc>
        <w:tc>
          <w:tcPr>
            <w:tcW w:w="5953" w:type="dxa"/>
            <w:tcBorders>
              <w:top w:val="single" w:sz="4" w:space="0" w:color="000000"/>
              <w:left w:val="single" w:sz="4" w:space="0" w:color="000000"/>
              <w:bottom w:val="single" w:sz="4" w:space="0" w:color="000000"/>
              <w:right w:val="single" w:sz="4" w:space="0" w:color="000000"/>
            </w:tcBorders>
          </w:tcPr>
          <w:p>
            <w:pPr>
              <w:pStyle w:val="Normal"/>
              <w:spacing w:before="0" w:after="120"/>
              <w:rPr>
                <w:lang w:val="en-US"/>
              </w:rPr>
            </w:pPr>
            <w:r>
              <w:rPr>
                <w:lang w:val="en-US"/>
              </w:rPr>
              <w:t>metallic, sharp, bubbly, diffuse,</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Normal"/>
              <w:spacing w:before="0" w:after="120"/>
              <w:rPr>
                <w:lang w:val="en-US"/>
              </w:rPr>
            </w:pPr>
            <w:r>
              <w:rPr>
                <w:lang w:val="en-US"/>
              </w:rPr>
              <w:t>Enhanced aacPlus</w:t>
              <w:tab/>
              <w:t>24 kbit/s</w:t>
            </w:r>
          </w:p>
        </w:tc>
        <w:tc>
          <w:tcPr>
            <w:tcW w:w="5953" w:type="dxa"/>
            <w:tcBorders>
              <w:top w:val="single" w:sz="4" w:space="0" w:color="000000"/>
              <w:left w:val="single" w:sz="4" w:space="0" w:color="000000"/>
              <w:bottom w:val="single" w:sz="4" w:space="0" w:color="000000"/>
              <w:right w:val="single" w:sz="4" w:space="0" w:color="000000"/>
            </w:tcBorders>
          </w:tcPr>
          <w:p>
            <w:pPr>
              <w:pStyle w:val="Normal"/>
              <w:spacing w:before="0" w:after="120"/>
              <w:rPr>
                <w:lang w:val="en-US"/>
              </w:rPr>
            </w:pPr>
            <w:r>
              <w:rPr>
                <w:lang w:val="en-US"/>
              </w:rPr>
              <w:t xml:space="preserve">diffuse ,slightly metallic, slightly narrow stereo image  </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Normal"/>
              <w:spacing w:before="0" w:after="120"/>
              <w:rPr>
                <w:lang w:val="en-US"/>
              </w:rPr>
            </w:pPr>
            <w:r>
              <w:rPr>
                <w:lang w:val="en-US"/>
              </w:rPr>
              <w:t>Enhanced aacPlus</w:t>
              <w:tab/>
              <w:t>32 kbit/s</w:t>
            </w:r>
          </w:p>
        </w:tc>
        <w:tc>
          <w:tcPr>
            <w:tcW w:w="5953" w:type="dxa"/>
            <w:tcBorders>
              <w:top w:val="single" w:sz="4" w:space="0" w:color="000000"/>
              <w:left w:val="single" w:sz="4" w:space="0" w:color="000000"/>
              <w:bottom w:val="single" w:sz="4" w:space="0" w:color="000000"/>
              <w:right w:val="single" w:sz="4" w:space="0" w:color="000000"/>
            </w:tcBorders>
          </w:tcPr>
          <w:p>
            <w:pPr>
              <w:pStyle w:val="Normal"/>
              <w:spacing w:before="0" w:after="120"/>
              <w:rPr>
                <w:lang w:val="en-US"/>
              </w:rPr>
            </w:pPr>
            <w:r>
              <w:rPr>
                <w:lang w:val="en-US"/>
              </w:rPr>
              <w:t>diffuse ,missing presence</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In a test where the behavior for special input signals is of major interest, the per-item scores are of course specifically interesting. Figures 5 to12 show the full per-item scores with all codecs and anchors present (2 graphs per test to fit paper size). Figures 13 to 20 show excerpts of the per-item scores, focusing on a subset of the tested codecs each, for enhanced readability. </w:t>
      </w:r>
    </w:p>
    <w:p>
      <w:pPr>
        <w:pStyle w:val="Normal"/>
        <w:keepNext w:val="true"/>
        <w:rPr/>
      </w:pPr>
      <w:r>
        <w:rPr/>
        <w:drawing>
          <wp:inline distT="0" distB="0" distL="0" distR="0">
            <wp:extent cx="5765800" cy="432054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7" t="-9" r="-7" b="-9"/>
                    <a:stretch>
                      <a:fillRect/>
                    </a:stretch>
                  </pic:blipFill>
                  <pic:spPr bwMode="auto">
                    <a:xfrm>
                      <a:off x="0" y="0"/>
                      <a:ext cx="5765800" cy="4320540"/>
                    </a:xfrm>
                    <a:prstGeom prst="rect">
                      <a:avLst/>
                    </a:prstGeom>
                  </pic:spPr>
                </pic:pic>
              </a:graphicData>
            </a:graphic>
          </wp:inline>
        </w:drawing>
      </w:r>
    </w:p>
    <w:p>
      <w:pPr>
        <w:pStyle w:val="Caption"/>
        <w:jc w:val="left"/>
        <w:rPr/>
      </w:pPr>
      <w:r>
        <w:rPr>
          <w:i/>
        </w:rPr>
        <w:t xml:space="preserve">Diagram </w:t>
      </w:r>
      <w:r>
        <w:rPr>
          <w:i/>
        </w:rPr>
        <w:fldChar w:fldCharType="begin"/>
      </w:r>
      <w:r>
        <w:rPr>
          <w:i/>
        </w:rPr>
        <w:instrText xml:space="preserve"> SEQ Diagram \* ARABIC </w:instrText>
      </w:r>
      <w:r>
        <w:rPr>
          <w:i/>
        </w:rPr>
        <w:fldChar w:fldCharType="separate"/>
      </w:r>
      <w:r>
        <w:rPr>
          <w:i/>
        </w:rPr>
        <w:t>5</w:t>
      </w:r>
      <w:r>
        <w:rPr>
          <w:i/>
        </w:rPr>
        <w:fldChar w:fldCharType="end"/>
      </w:r>
      <w:r>
        <w:rPr>
          <w:i/>
        </w:rPr>
        <w:t>: Per-item scores for test AB, test site CT (part 1)</w:t>
      </w:r>
    </w:p>
    <w:p>
      <w:pPr>
        <w:pStyle w:val="Normal"/>
        <w:keepNext w:val="true"/>
        <w:rPr/>
      </w:pPr>
      <w:r>
        <w:rPr/>
        <w:drawing>
          <wp:inline distT="0" distB="0" distL="0" distR="0">
            <wp:extent cx="5765800" cy="432054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7" t="-9" r="-7" b="-9"/>
                    <a:stretch>
                      <a:fillRect/>
                    </a:stretch>
                  </pic:blipFill>
                  <pic:spPr bwMode="auto">
                    <a:xfrm>
                      <a:off x="0" y="0"/>
                      <a:ext cx="5765800" cy="4320540"/>
                    </a:xfrm>
                    <a:prstGeom prst="rect">
                      <a:avLst/>
                    </a:prstGeom>
                  </pic:spPr>
                </pic:pic>
              </a:graphicData>
            </a:graphic>
          </wp:inline>
        </w:drawing>
      </w:r>
    </w:p>
    <w:p>
      <w:pPr>
        <w:pStyle w:val="Caption"/>
        <w:jc w:val="left"/>
        <w:rPr/>
      </w:pPr>
      <w:r>
        <w:rPr>
          <w:i/>
        </w:rPr>
        <w:t xml:space="preserve">Diagram </w:t>
      </w:r>
      <w:r>
        <w:rPr>
          <w:i/>
        </w:rPr>
        <w:fldChar w:fldCharType="begin"/>
      </w:r>
      <w:r>
        <w:rPr>
          <w:i/>
        </w:rPr>
        <w:instrText xml:space="preserve"> SEQ Diagram \* ARABIC </w:instrText>
      </w:r>
      <w:r>
        <w:rPr>
          <w:i/>
        </w:rPr>
        <w:fldChar w:fldCharType="separate"/>
      </w:r>
      <w:r>
        <w:rPr>
          <w:i/>
        </w:rPr>
        <w:t>6</w:t>
      </w:r>
      <w:r>
        <w:rPr>
          <w:i/>
        </w:rPr>
        <w:fldChar w:fldCharType="end"/>
      </w:r>
      <w:r>
        <w:rPr>
          <w:i/>
        </w:rPr>
        <w:t>: Per-item scores for test AB, test site CT (part 2)</w:t>
      </w:r>
    </w:p>
    <w:p>
      <w:pPr>
        <w:pStyle w:val="Normal"/>
        <w:keepNext w:val="true"/>
        <w:rPr/>
      </w:pPr>
      <w:r>
        <w:rPr/>
        <w:drawing>
          <wp:inline distT="0" distB="0" distL="0" distR="0">
            <wp:extent cx="5334000" cy="400431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7" t="-9" r="-7" b="-9"/>
                    <a:stretch>
                      <a:fillRect/>
                    </a:stretch>
                  </pic:blipFill>
                  <pic:spPr bwMode="auto">
                    <a:xfrm>
                      <a:off x="0" y="0"/>
                      <a:ext cx="5334000" cy="4004310"/>
                    </a:xfrm>
                    <a:prstGeom prst="rect">
                      <a:avLst/>
                    </a:prstGeom>
                  </pic:spPr>
                </pic:pic>
              </a:graphicData>
            </a:graphic>
          </wp:inline>
        </w:drawing>
      </w:r>
    </w:p>
    <w:p>
      <w:pPr>
        <w:pStyle w:val="Caption"/>
        <w:jc w:val="left"/>
        <w:rPr/>
      </w:pPr>
      <w:r>
        <w:rPr>
          <w:i/>
        </w:rPr>
        <w:t xml:space="preserve">Diagram </w:t>
      </w:r>
      <w:r>
        <w:rPr>
          <w:i/>
        </w:rPr>
        <w:fldChar w:fldCharType="begin"/>
      </w:r>
      <w:r>
        <w:rPr>
          <w:i/>
        </w:rPr>
        <w:instrText xml:space="preserve"> SEQ Diagram \* ARABIC </w:instrText>
      </w:r>
      <w:r>
        <w:rPr>
          <w:i/>
        </w:rPr>
        <w:fldChar w:fldCharType="separate"/>
      </w:r>
      <w:r>
        <w:rPr>
          <w:i/>
        </w:rPr>
        <w:t>7</w:t>
      </w:r>
      <w:r>
        <w:rPr>
          <w:i/>
        </w:rPr>
        <w:fldChar w:fldCharType="end"/>
      </w:r>
      <w:r>
        <w:rPr>
          <w:i/>
        </w:rPr>
        <w:t>: Per-item scores for test AB, test site FhG (part 1)</w:t>
      </w:r>
    </w:p>
    <w:p>
      <w:pPr>
        <w:pStyle w:val="Normal"/>
        <w:keepNext w:val="true"/>
        <w:rPr/>
      </w:pPr>
      <w:r>
        <w:rPr/>
        <w:drawing>
          <wp:inline distT="0" distB="0" distL="0" distR="0">
            <wp:extent cx="5334000" cy="400431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7" t="-9" r="-7" b="-9"/>
                    <a:stretch>
                      <a:fillRect/>
                    </a:stretch>
                  </pic:blipFill>
                  <pic:spPr bwMode="auto">
                    <a:xfrm>
                      <a:off x="0" y="0"/>
                      <a:ext cx="5334000" cy="4004310"/>
                    </a:xfrm>
                    <a:prstGeom prst="rect">
                      <a:avLst/>
                    </a:prstGeom>
                  </pic:spPr>
                </pic:pic>
              </a:graphicData>
            </a:graphic>
          </wp:inline>
        </w:drawing>
      </w:r>
    </w:p>
    <w:p>
      <w:pPr>
        <w:pStyle w:val="Caption"/>
        <w:jc w:val="left"/>
        <w:rPr/>
      </w:pPr>
      <w:r>
        <w:rPr>
          <w:i/>
        </w:rPr>
        <w:t xml:space="preserve">Diagram </w:t>
      </w:r>
      <w:r>
        <w:rPr>
          <w:i/>
        </w:rPr>
        <w:fldChar w:fldCharType="begin"/>
      </w:r>
      <w:r>
        <w:rPr>
          <w:i/>
        </w:rPr>
        <w:instrText xml:space="preserve"> SEQ Diagram \* ARABIC </w:instrText>
      </w:r>
      <w:r>
        <w:rPr>
          <w:i/>
        </w:rPr>
        <w:fldChar w:fldCharType="separate"/>
      </w:r>
      <w:r>
        <w:rPr>
          <w:i/>
        </w:rPr>
        <w:t>8</w:t>
      </w:r>
      <w:r>
        <w:rPr>
          <w:i/>
        </w:rPr>
        <w:fldChar w:fldCharType="end"/>
      </w:r>
      <w:r>
        <w:rPr>
          <w:i/>
        </w:rPr>
        <w:t>: Per-item scores for test AB, test site FhG (part 2)</w:t>
      </w:r>
    </w:p>
    <w:p>
      <w:pPr>
        <w:pStyle w:val="Normal"/>
        <w:keepNext w:val="true"/>
        <w:rPr/>
      </w:pPr>
      <w:r>
        <w:rPr/>
        <w:drawing>
          <wp:inline distT="0" distB="0" distL="0" distR="0">
            <wp:extent cx="5334000" cy="400431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7" t="-9" r="-7" b="-9"/>
                    <a:stretch>
                      <a:fillRect/>
                    </a:stretch>
                  </pic:blipFill>
                  <pic:spPr bwMode="auto">
                    <a:xfrm>
                      <a:off x="0" y="0"/>
                      <a:ext cx="5334000" cy="4004310"/>
                    </a:xfrm>
                    <a:prstGeom prst="rect">
                      <a:avLst/>
                    </a:prstGeom>
                  </pic:spPr>
                </pic:pic>
              </a:graphicData>
            </a:graphic>
          </wp:inline>
        </w:drawing>
      </w:r>
    </w:p>
    <w:p>
      <w:pPr>
        <w:pStyle w:val="Caption"/>
        <w:jc w:val="left"/>
        <w:rPr/>
      </w:pPr>
      <w:r>
        <w:rPr>
          <w:i/>
        </w:rPr>
        <w:t xml:space="preserve">Diagram </w:t>
      </w:r>
      <w:r>
        <w:rPr>
          <w:i/>
        </w:rPr>
        <w:fldChar w:fldCharType="begin"/>
      </w:r>
      <w:r>
        <w:rPr>
          <w:i/>
        </w:rPr>
        <w:instrText xml:space="preserve"> SEQ Diagram \* ARABIC </w:instrText>
      </w:r>
      <w:r>
        <w:rPr>
          <w:i/>
        </w:rPr>
        <w:fldChar w:fldCharType="separate"/>
      </w:r>
      <w:r>
        <w:rPr>
          <w:i/>
        </w:rPr>
        <w:t>9</w:t>
      </w:r>
      <w:r>
        <w:rPr>
          <w:i/>
        </w:rPr>
        <w:fldChar w:fldCharType="end"/>
      </w:r>
      <w:r>
        <w:rPr>
          <w:i/>
        </w:rPr>
        <w:t>: Per-item scores for test CD, test site CT (part 1)</w:t>
      </w:r>
    </w:p>
    <w:p>
      <w:pPr>
        <w:pStyle w:val="Normal"/>
        <w:keepNext w:val="true"/>
        <w:rPr/>
      </w:pPr>
      <w:r>
        <w:rPr/>
        <w:drawing>
          <wp:inline distT="0" distB="0" distL="0" distR="0">
            <wp:extent cx="5334000" cy="400431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7" t="-9" r="-7" b="-9"/>
                    <a:stretch>
                      <a:fillRect/>
                    </a:stretch>
                  </pic:blipFill>
                  <pic:spPr bwMode="auto">
                    <a:xfrm>
                      <a:off x="0" y="0"/>
                      <a:ext cx="5334000" cy="4004310"/>
                    </a:xfrm>
                    <a:prstGeom prst="rect">
                      <a:avLst/>
                    </a:prstGeom>
                  </pic:spPr>
                </pic:pic>
              </a:graphicData>
            </a:graphic>
          </wp:inline>
        </w:drawing>
      </w:r>
    </w:p>
    <w:p>
      <w:pPr>
        <w:pStyle w:val="Caption"/>
        <w:jc w:val="left"/>
        <w:rPr/>
      </w:pPr>
      <w:r>
        <w:rPr>
          <w:i/>
        </w:rPr>
        <w:t xml:space="preserve">Diagram </w:t>
      </w:r>
      <w:r>
        <w:rPr>
          <w:i/>
        </w:rPr>
        <w:fldChar w:fldCharType="begin"/>
      </w:r>
      <w:r>
        <w:rPr>
          <w:i/>
        </w:rPr>
        <w:instrText xml:space="preserve"> SEQ Diagram \* ARABIC </w:instrText>
      </w:r>
      <w:r>
        <w:rPr>
          <w:i/>
        </w:rPr>
        <w:fldChar w:fldCharType="separate"/>
      </w:r>
      <w:r>
        <w:rPr>
          <w:i/>
        </w:rPr>
        <w:t>10</w:t>
      </w:r>
      <w:r>
        <w:rPr>
          <w:i/>
        </w:rPr>
        <w:fldChar w:fldCharType="end"/>
      </w:r>
      <w:r>
        <w:rPr>
          <w:i/>
        </w:rPr>
        <w:t>: Per-item scores for test CD, test site CT (part 2)</w:t>
      </w:r>
    </w:p>
    <w:p>
      <w:pPr>
        <w:pStyle w:val="Normal"/>
        <w:keepNext w:val="true"/>
        <w:rPr/>
      </w:pPr>
      <w:r>
        <w:rPr/>
        <w:drawing>
          <wp:inline distT="0" distB="0" distL="0" distR="0">
            <wp:extent cx="5334000" cy="400431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7" t="-9" r="-7" b="-9"/>
                    <a:stretch>
                      <a:fillRect/>
                    </a:stretch>
                  </pic:blipFill>
                  <pic:spPr bwMode="auto">
                    <a:xfrm>
                      <a:off x="0" y="0"/>
                      <a:ext cx="5334000" cy="4004310"/>
                    </a:xfrm>
                    <a:prstGeom prst="rect">
                      <a:avLst/>
                    </a:prstGeom>
                  </pic:spPr>
                </pic:pic>
              </a:graphicData>
            </a:graphic>
          </wp:inline>
        </w:drawing>
      </w:r>
    </w:p>
    <w:p>
      <w:pPr>
        <w:pStyle w:val="Caption"/>
        <w:jc w:val="left"/>
        <w:rPr/>
      </w:pPr>
      <w:r>
        <w:rPr>
          <w:i/>
        </w:rPr>
        <w:t xml:space="preserve">Diagram </w:t>
      </w:r>
      <w:r>
        <w:rPr>
          <w:i/>
        </w:rPr>
        <w:fldChar w:fldCharType="begin"/>
      </w:r>
      <w:r>
        <w:rPr>
          <w:i/>
        </w:rPr>
        <w:instrText xml:space="preserve"> SEQ Diagram \* ARABIC </w:instrText>
      </w:r>
      <w:r>
        <w:rPr>
          <w:i/>
        </w:rPr>
        <w:fldChar w:fldCharType="separate"/>
      </w:r>
      <w:r>
        <w:rPr>
          <w:i/>
        </w:rPr>
        <w:t>11</w:t>
      </w:r>
      <w:r>
        <w:rPr>
          <w:i/>
        </w:rPr>
        <w:fldChar w:fldCharType="end"/>
      </w:r>
      <w:r>
        <w:rPr>
          <w:i/>
        </w:rPr>
        <w:t>: Per-item scores for test CD, test site Philips  (part 1)</w:t>
      </w:r>
    </w:p>
    <w:p>
      <w:pPr>
        <w:pStyle w:val="Normal"/>
        <w:keepNext w:val="true"/>
        <w:rPr/>
      </w:pPr>
      <w:r>
        <w:rPr/>
        <w:drawing>
          <wp:inline distT="0" distB="0" distL="0" distR="0">
            <wp:extent cx="5334000" cy="400431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7" t="-9" r="-7" b="-9"/>
                    <a:stretch>
                      <a:fillRect/>
                    </a:stretch>
                  </pic:blipFill>
                  <pic:spPr bwMode="auto">
                    <a:xfrm>
                      <a:off x="0" y="0"/>
                      <a:ext cx="5334000" cy="4004310"/>
                    </a:xfrm>
                    <a:prstGeom prst="rect">
                      <a:avLst/>
                    </a:prstGeom>
                  </pic:spPr>
                </pic:pic>
              </a:graphicData>
            </a:graphic>
          </wp:inline>
        </w:drawing>
      </w:r>
    </w:p>
    <w:p>
      <w:pPr>
        <w:pStyle w:val="Caption"/>
        <w:jc w:val="left"/>
        <w:rPr/>
      </w:pPr>
      <w:r>
        <w:rPr>
          <w:i/>
        </w:rPr>
        <w:t xml:space="preserve">Diagram </w:t>
      </w:r>
      <w:r>
        <w:rPr>
          <w:i/>
        </w:rPr>
        <w:fldChar w:fldCharType="begin"/>
      </w:r>
      <w:r>
        <w:rPr>
          <w:i/>
        </w:rPr>
        <w:instrText xml:space="preserve"> SEQ Diagram \* ARABIC </w:instrText>
      </w:r>
      <w:r>
        <w:rPr>
          <w:i/>
        </w:rPr>
        <w:fldChar w:fldCharType="separate"/>
      </w:r>
      <w:r>
        <w:rPr>
          <w:i/>
        </w:rPr>
        <w:t>12</w:t>
      </w:r>
      <w:r>
        <w:rPr>
          <w:i/>
        </w:rPr>
        <w:fldChar w:fldCharType="end"/>
      </w:r>
      <w:r>
        <w:rPr>
          <w:i/>
        </w:rPr>
        <w:t>: Per-item scores for test CD, test site Philips (part 2)</w:t>
      </w:r>
    </w:p>
    <w:p>
      <w:pPr>
        <w:pStyle w:val="Normal"/>
        <w:keepNext w:val="true"/>
        <w:rPr>
          <w:lang w:val="en-US"/>
        </w:rPr>
      </w:pPr>
      <w:r>
        <w:rPr>
          <w:lang w:val="en-US"/>
        </w:rPr>
        <w:drawing>
          <wp:inline distT="0" distB="0" distL="0" distR="0">
            <wp:extent cx="6104890" cy="388493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4" t="-6" r="-4" b="-6"/>
                    <a:stretch>
                      <a:fillRect/>
                    </a:stretch>
                  </pic:blipFill>
                  <pic:spPr bwMode="auto">
                    <a:xfrm>
                      <a:off x="0" y="0"/>
                      <a:ext cx="6104890" cy="3884930"/>
                    </a:xfrm>
                    <a:prstGeom prst="rect">
                      <a:avLst/>
                    </a:prstGeom>
                  </pic:spPr>
                </pic:pic>
              </a:graphicData>
            </a:graphic>
          </wp:inline>
        </w:drawing>
      </w:r>
    </w:p>
    <w:p>
      <w:pPr>
        <w:pStyle w:val="Caption"/>
        <w:jc w:val="left"/>
        <w:rPr>
          <w:i/>
          <w:i/>
        </w:rPr>
      </w:pPr>
      <w:r>
        <w:rPr>
          <w:i/>
        </w:rPr>
        <w:t xml:space="preserve">Diagram </w:t>
      </w:r>
      <w:r>
        <w:rPr>
          <w:i/>
        </w:rPr>
        <w:fldChar w:fldCharType="begin"/>
      </w:r>
      <w:r>
        <w:rPr>
          <w:i/>
        </w:rPr>
        <w:instrText xml:space="preserve"> SEQ Diagram \* ARABIC </w:instrText>
      </w:r>
      <w:r>
        <w:rPr>
          <w:i/>
        </w:rPr>
        <w:fldChar w:fldCharType="separate"/>
      </w:r>
      <w:r>
        <w:rPr>
          <w:i/>
        </w:rPr>
        <w:t>13</w:t>
      </w:r>
      <w:r>
        <w:rPr>
          <w:i/>
        </w:rPr>
        <w:fldChar w:fldCharType="end"/>
      </w:r>
    </w:p>
    <w:p>
      <w:pPr>
        <w:pStyle w:val="Normal"/>
        <w:keepNext w:val="true"/>
        <w:rPr>
          <w:lang w:val="en-US"/>
        </w:rPr>
      </w:pPr>
      <w:r>
        <w:rPr>
          <w:lang w:val="en-US"/>
        </w:rPr>
        <w:drawing>
          <wp:inline distT="0" distB="0" distL="0" distR="0">
            <wp:extent cx="6104890" cy="388493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4" t="-6" r="-4" b="-6"/>
                    <a:stretch>
                      <a:fillRect/>
                    </a:stretch>
                  </pic:blipFill>
                  <pic:spPr bwMode="auto">
                    <a:xfrm>
                      <a:off x="0" y="0"/>
                      <a:ext cx="6104890" cy="3884930"/>
                    </a:xfrm>
                    <a:prstGeom prst="rect">
                      <a:avLst/>
                    </a:prstGeom>
                  </pic:spPr>
                </pic:pic>
              </a:graphicData>
            </a:graphic>
          </wp:inline>
        </w:drawing>
      </w:r>
    </w:p>
    <w:p>
      <w:pPr>
        <w:pStyle w:val="Caption"/>
        <w:jc w:val="left"/>
        <w:rPr>
          <w:i/>
          <w:i/>
        </w:rPr>
      </w:pPr>
      <w:r>
        <w:rPr>
          <w:i/>
        </w:rPr>
        <w:t xml:space="preserve">Diagram </w:t>
      </w:r>
      <w:r>
        <w:rPr>
          <w:i/>
        </w:rPr>
        <w:fldChar w:fldCharType="begin"/>
      </w:r>
      <w:r>
        <w:rPr>
          <w:i/>
        </w:rPr>
        <w:instrText xml:space="preserve"> SEQ Diagram \* ARABIC </w:instrText>
      </w:r>
      <w:r>
        <w:rPr>
          <w:i/>
        </w:rPr>
        <w:fldChar w:fldCharType="separate"/>
      </w:r>
      <w:r>
        <w:rPr>
          <w:i/>
        </w:rPr>
        <w:t>14</w:t>
      </w:r>
      <w:r>
        <w:rPr>
          <w:i/>
        </w:rPr>
        <w:fldChar w:fldCharType="end"/>
      </w:r>
    </w:p>
    <w:p>
      <w:pPr>
        <w:pStyle w:val="Normal"/>
        <w:rPr>
          <w:i/>
          <w:i/>
          <w:lang w:val="en-US"/>
        </w:rPr>
      </w:pPr>
      <w:r>
        <w:rPr>
          <w:i/>
          <w:lang w:val="en-US"/>
        </w:rPr>
      </w:r>
    </w:p>
    <w:p>
      <w:pPr>
        <w:pStyle w:val="Normal"/>
        <w:keepNext w:val="true"/>
        <w:rPr>
          <w:lang w:val="en-US"/>
        </w:rPr>
      </w:pPr>
      <w:r>
        <w:rPr>
          <w:lang w:val="en-US"/>
        </w:rPr>
        <w:drawing>
          <wp:inline distT="0" distB="0" distL="0" distR="0">
            <wp:extent cx="6104890" cy="388493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4" t="-6" r="-4" b="-6"/>
                    <a:stretch>
                      <a:fillRect/>
                    </a:stretch>
                  </pic:blipFill>
                  <pic:spPr bwMode="auto">
                    <a:xfrm>
                      <a:off x="0" y="0"/>
                      <a:ext cx="6104890" cy="3884930"/>
                    </a:xfrm>
                    <a:prstGeom prst="rect">
                      <a:avLst/>
                    </a:prstGeom>
                  </pic:spPr>
                </pic:pic>
              </a:graphicData>
            </a:graphic>
          </wp:inline>
        </w:drawing>
      </w:r>
    </w:p>
    <w:p>
      <w:pPr>
        <w:pStyle w:val="Caption"/>
        <w:jc w:val="left"/>
        <w:rPr>
          <w:i/>
          <w:i/>
        </w:rPr>
      </w:pPr>
      <w:r>
        <w:rPr>
          <w:i/>
        </w:rPr>
        <w:t xml:space="preserve">Diagram </w:t>
      </w:r>
      <w:r>
        <w:rPr>
          <w:i/>
        </w:rPr>
        <w:fldChar w:fldCharType="begin"/>
      </w:r>
      <w:r>
        <w:rPr>
          <w:i/>
        </w:rPr>
        <w:instrText xml:space="preserve"> SEQ Diagram \* ARABIC </w:instrText>
      </w:r>
      <w:r>
        <w:rPr>
          <w:i/>
        </w:rPr>
        <w:fldChar w:fldCharType="separate"/>
      </w:r>
      <w:r>
        <w:rPr>
          <w:i/>
        </w:rPr>
        <w:t>15</w:t>
      </w:r>
      <w:r>
        <w:rPr>
          <w:i/>
        </w:rPr>
        <w:fldChar w:fldCharType="end"/>
      </w:r>
    </w:p>
    <w:p>
      <w:pPr>
        <w:pStyle w:val="Normal"/>
        <w:keepNext w:val="true"/>
        <w:rPr>
          <w:lang w:val="en-US"/>
        </w:rPr>
      </w:pPr>
      <w:r>
        <w:rPr>
          <w:lang w:val="en-US"/>
        </w:rPr>
        <w:drawing>
          <wp:inline distT="0" distB="0" distL="0" distR="0">
            <wp:extent cx="6104890" cy="388493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rcRect l="-4" t="-6" r="-4" b="-6"/>
                    <a:stretch>
                      <a:fillRect/>
                    </a:stretch>
                  </pic:blipFill>
                  <pic:spPr bwMode="auto">
                    <a:xfrm>
                      <a:off x="0" y="0"/>
                      <a:ext cx="6104890" cy="3884930"/>
                    </a:xfrm>
                    <a:prstGeom prst="rect">
                      <a:avLst/>
                    </a:prstGeom>
                  </pic:spPr>
                </pic:pic>
              </a:graphicData>
            </a:graphic>
          </wp:inline>
        </w:drawing>
      </w:r>
    </w:p>
    <w:p>
      <w:pPr>
        <w:pStyle w:val="Caption"/>
        <w:jc w:val="left"/>
        <w:rPr>
          <w:i/>
          <w:i/>
        </w:rPr>
      </w:pPr>
      <w:r>
        <w:rPr>
          <w:i/>
        </w:rPr>
        <w:t xml:space="preserve">Diagram </w:t>
      </w:r>
      <w:r>
        <w:rPr>
          <w:i/>
        </w:rPr>
        <w:fldChar w:fldCharType="begin"/>
      </w:r>
      <w:r>
        <w:rPr>
          <w:i/>
        </w:rPr>
        <w:instrText xml:space="preserve"> SEQ Diagram \* ARABIC </w:instrText>
      </w:r>
      <w:r>
        <w:rPr>
          <w:i/>
        </w:rPr>
        <w:fldChar w:fldCharType="separate"/>
      </w:r>
      <w:r>
        <w:rPr>
          <w:i/>
        </w:rPr>
        <w:t>16</w:t>
      </w:r>
      <w:r>
        <w:rPr>
          <w:i/>
        </w:rPr>
        <w:fldChar w:fldCharType="end"/>
      </w:r>
    </w:p>
    <w:p>
      <w:pPr>
        <w:pStyle w:val="Normal"/>
        <w:rPr>
          <w:i/>
          <w:i/>
        </w:rPr>
      </w:pPr>
      <w:r>
        <w:rPr>
          <w:i/>
        </w:rPr>
      </w:r>
    </w:p>
    <w:p>
      <w:pPr>
        <w:pStyle w:val="Normal"/>
        <w:keepNext w:val="true"/>
        <w:rPr/>
      </w:pPr>
      <w:r>
        <w:rPr/>
        <w:drawing>
          <wp:inline distT="0" distB="0" distL="0" distR="0">
            <wp:extent cx="6104890" cy="388493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rcRect l="-4" t="-6" r="-4" b="-6"/>
                    <a:stretch>
                      <a:fillRect/>
                    </a:stretch>
                  </pic:blipFill>
                  <pic:spPr bwMode="auto">
                    <a:xfrm>
                      <a:off x="0" y="0"/>
                      <a:ext cx="6104890" cy="3884930"/>
                    </a:xfrm>
                    <a:prstGeom prst="rect">
                      <a:avLst/>
                    </a:prstGeom>
                  </pic:spPr>
                </pic:pic>
              </a:graphicData>
            </a:graphic>
          </wp:inline>
        </w:drawing>
      </w:r>
    </w:p>
    <w:p>
      <w:pPr>
        <w:pStyle w:val="Caption"/>
        <w:jc w:val="left"/>
        <w:rPr>
          <w:i/>
          <w:i/>
        </w:rPr>
      </w:pPr>
      <w:r>
        <w:rPr>
          <w:i/>
        </w:rPr>
        <w:t xml:space="preserve">Diagram </w:t>
      </w:r>
      <w:r>
        <w:rPr>
          <w:i/>
        </w:rPr>
        <w:fldChar w:fldCharType="begin"/>
      </w:r>
      <w:r>
        <w:rPr>
          <w:i/>
        </w:rPr>
        <w:instrText xml:space="preserve"> SEQ Diagram \* ARABIC </w:instrText>
      </w:r>
      <w:r>
        <w:rPr>
          <w:i/>
        </w:rPr>
        <w:fldChar w:fldCharType="separate"/>
      </w:r>
      <w:r>
        <w:rPr>
          <w:i/>
        </w:rPr>
        <w:t>17</w:t>
      </w:r>
      <w:r>
        <w:rPr>
          <w:i/>
        </w:rPr>
        <w:fldChar w:fldCharType="end"/>
      </w:r>
    </w:p>
    <w:p>
      <w:pPr>
        <w:pStyle w:val="Normal"/>
        <w:keepNext w:val="true"/>
        <w:rPr>
          <w:lang w:val="en-US"/>
        </w:rPr>
      </w:pPr>
      <w:r>
        <w:rPr>
          <w:lang w:val="en-US"/>
        </w:rPr>
        <w:drawing>
          <wp:inline distT="0" distB="0" distL="0" distR="0">
            <wp:extent cx="6104890" cy="388493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rcRect l="-4" t="-6" r="-4" b="-6"/>
                    <a:stretch>
                      <a:fillRect/>
                    </a:stretch>
                  </pic:blipFill>
                  <pic:spPr bwMode="auto">
                    <a:xfrm>
                      <a:off x="0" y="0"/>
                      <a:ext cx="6104890" cy="3884930"/>
                    </a:xfrm>
                    <a:prstGeom prst="rect">
                      <a:avLst/>
                    </a:prstGeom>
                  </pic:spPr>
                </pic:pic>
              </a:graphicData>
            </a:graphic>
          </wp:inline>
        </w:drawing>
      </w:r>
    </w:p>
    <w:p>
      <w:pPr>
        <w:pStyle w:val="Caption"/>
        <w:jc w:val="left"/>
        <w:rPr>
          <w:i/>
          <w:i/>
        </w:rPr>
      </w:pPr>
      <w:r>
        <w:rPr>
          <w:i/>
        </w:rPr>
        <w:t xml:space="preserve">Diagram </w:t>
      </w:r>
      <w:r>
        <w:rPr>
          <w:i/>
        </w:rPr>
        <w:fldChar w:fldCharType="begin"/>
      </w:r>
      <w:r>
        <w:rPr>
          <w:i/>
        </w:rPr>
        <w:instrText xml:space="preserve"> SEQ Diagram \* ARABIC </w:instrText>
      </w:r>
      <w:r>
        <w:rPr>
          <w:i/>
        </w:rPr>
        <w:fldChar w:fldCharType="separate"/>
      </w:r>
      <w:r>
        <w:rPr>
          <w:i/>
        </w:rPr>
        <w:t>18</w:t>
      </w:r>
      <w:r>
        <w:rPr>
          <w:i/>
        </w:rPr>
        <w:fldChar w:fldCharType="end"/>
      </w:r>
    </w:p>
    <w:p>
      <w:pPr>
        <w:pStyle w:val="Normal"/>
        <w:keepNext w:val="true"/>
        <w:rPr/>
      </w:pPr>
      <w:r>
        <w:rPr/>
        <w:drawing>
          <wp:inline distT="0" distB="0" distL="0" distR="0">
            <wp:extent cx="6155690" cy="391033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rcRect l="-4" t="-6" r="-4" b="-6"/>
                    <a:stretch>
                      <a:fillRect/>
                    </a:stretch>
                  </pic:blipFill>
                  <pic:spPr bwMode="auto">
                    <a:xfrm>
                      <a:off x="0" y="0"/>
                      <a:ext cx="6155690" cy="3910330"/>
                    </a:xfrm>
                    <a:prstGeom prst="rect">
                      <a:avLst/>
                    </a:prstGeom>
                  </pic:spPr>
                </pic:pic>
              </a:graphicData>
            </a:graphic>
          </wp:inline>
        </w:drawing>
      </w:r>
    </w:p>
    <w:p>
      <w:pPr>
        <w:pStyle w:val="Caption"/>
        <w:jc w:val="left"/>
        <w:rPr>
          <w:i/>
          <w:i/>
        </w:rPr>
      </w:pPr>
      <w:r>
        <w:rPr>
          <w:i/>
        </w:rPr>
        <w:t xml:space="preserve">Diagram </w:t>
      </w:r>
      <w:r>
        <w:rPr>
          <w:i/>
        </w:rPr>
        <w:fldChar w:fldCharType="begin"/>
      </w:r>
      <w:r>
        <w:rPr>
          <w:i/>
        </w:rPr>
        <w:instrText xml:space="preserve"> SEQ Diagram \* ARABIC </w:instrText>
      </w:r>
      <w:r>
        <w:rPr>
          <w:i/>
        </w:rPr>
        <w:fldChar w:fldCharType="separate"/>
      </w:r>
      <w:r>
        <w:rPr>
          <w:i/>
        </w:rPr>
        <w:t>19</w:t>
      </w:r>
      <w:r>
        <w:rPr>
          <w:i/>
        </w:rPr>
        <w:fldChar w:fldCharType="end"/>
      </w:r>
    </w:p>
    <w:p>
      <w:pPr>
        <w:pStyle w:val="Normal"/>
        <w:keepNext w:val="true"/>
        <w:rPr/>
      </w:pPr>
      <w:r>
        <w:rPr/>
        <w:drawing>
          <wp:inline distT="0" distB="0" distL="0" distR="0">
            <wp:extent cx="6155690" cy="391033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rcRect l="-4" t="-6" r="-4" b="-6"/>
                    <a:stretch>
                      <a:fillRect/>
                    </a:stretch>
                  </pic:blipFill>
                  <pic:spPr bwMode="auto">
                    <a:xfrm>
                      <a:off x="0" y="0"/>
                      <a:ext cx="6155690" cy="3910330"/>
                    </a:xfrm>
                    <a:prstGeom prst="rect">
                      <a:avLst/>
                    </a:prstGeom>
                  </pic:spPr>
                </pic:pic>
              </a:graphicData>
            </a:graphic>
          </wp:inline>
        </w:drawing>
      </w:r>
    </w:p>
    <w:p>
      <w:pPr>
        <w:pStyle w:val="Caption"/>
        <w:jc w:val="left"/>
        <w:rPr>
          <w:i/>
          <w:i/>
        </w:rPr>
      </w:pPr>
      <w:r>
        <w:rPr>
          <w:i/>
        </w:rPr>
        <w:t xml:space="preserve">Diagram </w:t>
      </w:r>
      <w:r>
        <w:rPr>
          <w:i/>
        </w:rPr>
        <w:fldChar w:fldCharType="begin"/>
      </w:r>
      <w:r>
        <w:rPr>
          <w:i/>
        </w:rPr>
        <w:instrText xml:space="preserve"> SEQ Diagram \* ARABIC </w:instrText>
      </w:r>
      <w:r>
        <w:rPr>
          <w:i/>
        </w:rPr>
        <w:fldChar w:fldCharType="separate"/>
      </w:r>
      <w:r>
        <w:rPr>
          <w:i/>
        </w:rPr>
        <w:t>20</w:t>
      </w:r>
      <w:r>
        <w:rPr>
          <w:i/>
        </w:rPr>
        <w:fldChar w:fldCharType="end"/>
      </w:r>
    </w:p>
    <w:p>
      <w:pPr>
        <w:pStyle w:val="TextBody"/>
        <w:widowControl w:val="false"/>
        <w:spacing w:lineRule="atLeast" w:line="240"/>
        <w:rPr>
          <w:rFonts w:ascii="Arial" w:hAnsi="Arial" w:cs="Arial"/>
          <w:bCs/>
          <w:i/>
          <w:i/>
          <w:lang w:val="en-GB"/>
        </w:rPr>
      </w:pPr>
      <w:r>
        <w:rPr>
          <w:rFonts w:cs="Arial" w:ascii="Arial" w:hAnsi="Arial"/>
          <w:bCs/>
          <w:i/>
          <w:lang w:val="en-GB"/>
        </w:rPr>
      </w:r>
    </w:p>
    <w:p>
      <w:pPr>
        <w:pStyle w:val="TextBody"/>
        <w:widowControl w:val="false"/>
        <w:spacing w:lineRule="atLeast" w:line="240"/>
        <w:rPr>
          <w:rFonts w:ascii="Arial" w:hAnsi="Arial" w:cs="Arial"/>
          <w:bCs/>
          <w:lang w:val="en-GB"/>
        </w:rPr>
      </w:pPr>
      <w:r>
        <w:rPr>
          <w:rFonts w:cs="Arial" w:ascii="Arial" w:hAnsi="Arial"/>
          <w:bCs/>
          <w:lang w:val="en-GB"/>
        </w:rPr>
        <w:t>Looking at the per-item results for the signal characteristics a) and b) (diagrams 5 to 8 and diagrams 13 to 16) we can see for most items a significant degradation in subjective quality relative to the two reference tracks from the characterization test for AMR-WB+. We can also observe a similar effect for Enhanced aacPlus, but only on very few items, in particular for “choir”. The degradation appears to be more pronounced at higher bitrates, however this may be related to floor effects.</w:t>
      </w:r>
    </w:p>
    <w:p>
      <w:pPr>
        <w:pStyle w:val="TextBody"/>
        <w:widowControl w:val="false"/>
        <w:spacing w:lineRule="atLeast" w:line="240"/>
        <w:rPr>
          <w:rFonts w:ascii="Arial" w:hAnsi="Arial" w:cs="Arial"/>
          <w:bCs/>
          <w:lang w:val="en-GB"/>
        </w:rPr>
      </w:pPr>
      <w:r>
        <w:rPr>
          <w:rFonts w:cs="Arial" w:ascii="Arial" w:hAnsi="Arial"/>
          <w:bCs/>
          <w:lang w:val="en-GB"/>
        </w:rPr>
        <w:t xml:space="preserve">When looking at the diagrams 9 to 12 and 17 to 20 respectively (signal characteristics c) and d) ), we again recognize a clear degradation in subjective quality relative to the two reference tracks from the characterization test for AMR-WB+ for most of the test items. We can also observe a similar effect for Enhanced aacPlus, but only on very few items, in particular for “te27”. </w:t>
      </w:r>
    </w:p>
    <w:p>
      <w:pPr>
        <w:pStyle w:val="TextBody"/>
        <w:rPr>
          <w:rFonts w:ascii="Arial" w:hAnsi="Arial" w:cs="Arial"/>
          <w:bCs/>
          <w:lang w:val="en-GB"/>
        </w:rPr>
      </w:pPr>
      <w:r>
        <w:rPr>
          <w:rFonts w:cs="Arial" w:ascii="Arial" w:hAnsi="Arial"/>
          <w:bCs/>
          <w:lang w:val="en-GB"/>
        </w:rPr>
      </w:r>
    </w:p>
    <w:p>
      <w:pPr>
        <w:pStyle w:val="Heading7"/>
        <w:numPr>
          <w:ilvl w:val="0"/>
          <w:numId w:val="3"/>
        </w:numPr>
        <w:rPr/>
      </w:pPr>
      <w:r>
        <w:rPr>
          <w:rPrChange w:id="0" w:author="Unknown" w:date="0-00-00T00:00:00Z"/>
        </w:rPr>
        <w:t>Conclusions</w:t>
      </w:r>
    </w:p>
    <w:p>
      <w:pPr>
        <w:pStyle w:val="TextBody"/>
        <w:widowControl w:val="false"/>
        <w:spacing w:lineRule="atLeast" w:line="240"/>
        <w:rPr>
          <w:rFonts w:ascii="Arial" w:hAnsi="Arial" w:cs="Arial"/>
          <w:bCs/>
          <w:lang w:val="en-GB"/>
        </w:rPr>
      </w:pPr>
      <w:r>
        <w:rPr>
          <w:rFonts w:cs="Arial" w:ascii="Arial" w:hAnsi="Arial"/>
          <w:bCs/>
          <w:lang w:val="en-GB"/>
        </w:rPr>
        <w:t>The tests which have been presented in this document focus on real-world music signals with special characteristics, some of which would be considered critical. The tested material is largely trying to close gaps in the signal characteristics used in the selection and characterization test so far. The goal of the test was to determine whether such material reveals any systematic shortcomings in any of the two codecs as well as the performance consistency across a wider range of critical music samples.</w:t>
      </w:r>
    </w:p>
    <w:p>
      <w:pPr>
        <w:pStyle w:val="TextBody"/>
        <w:widowControl w:val="false"/>
        <w:spacing w:lineRule="atLeast" w:line="240"/>
        <w:rPr>
          <w:rFonts w:ascii="Arial" w:hAnsi="Arial" w:cs="Arial"/>
          <w:bCs/>
          <w:lang w:val="en-GB"/>
        </w:rPr>
      </w:pPr>
      <w:r>
        <w:rPr>
          <w:rFonts w:cs="Arial" w:ascii="Arial" w:hAnsi="Arial"/>
          <w:bCs/>
          <w:lang w:val="en-GB"/>
        </w:rPr>
        <w:t>The tests reveal several aspects which appear to be systematic and lead to a significant performance degradation for the ARM-WB+ codec. Relative to average material such as that used in the selection and characterization tests the performance degradation has to be considered significant, leading to an overall inconsistent codec behaviour.</w:t>
      </w:r>
    </w:p>
    <w:p>
      <w:pPr>
        <w:pStyle w:val="TextBody"/>
        <w:widowControl w:val="false"/>
        <w:spacing w:lineRule="atLeast" w:line="240"/>
        <w:rPr>
          <w:rFonts w:ascii="Arial" w:hAnsi="Arial" w:cs="Arial"/>
          <w:bCs/>
          <w:lang w:val="en-GB"/>
        </w:rPr>
      </w:pPr>
      <w:r>
        <w:rPr>
          <w:rFonts w:cs="Arial" w:ascii="Arial" w:hAnsi="Arial"/>
          <w:bCs/>
          <w:lang w:val="en-GB"/>
        </w:rPr>
        <w:t>In particular, the AMR-WB+ codec showed systematic degradation for signals with complex stereo images, signals with a low correlation between the two channels, strong transients and pronounced tonal components.</w:t>
      </w:r>
    </w:p>
    <w:p>
      <w:pPr>
        <w:pStyle w:val="Normal"/>
        <w:spacing w:before="0" w:after="120"/>
        <w:jc w:val="both"/>
        <w:rPr>
          <w:rFonts w:ascii="Arial" w:hAnsi="Arial" w:cs="Arial"/>
          <w:bCs/>
          <w:lang w:val="en-GB"/>
        </w:rPr>
      </w:pPr>
      <w:r>
        <w:rPr>
          <w:rFonts w:cs="Arial"/>
          <w:bCs/>
          <w:lang w:val="en-GB"/>
        </w:rPr>
      </w:r>
    </w:p>
    <w:sectPr>
      <w:headerReference w:type="default" r:id="rId22"/>
      <w:headerReference w:type="first" r:id="rId23"/>
      <w:footerReference w:type="default" r:id="rId24"/>
      <w:footerReference w:type="first" r:id="rId25"/>
      <w:type w:val="nextPage"/>
      <w:pgSz w:w="11906" w:h="16838"/>
      <w:pgMar w:left="1140" w:right="1140" w:gutter="0" w:header="720" w:top="1140" w:footer="720" w:bottom="11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alatino">
    <w:charset w:val="00"/>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640"/>
        <w:tab w:val="center" w:pos="4320" w:leader="none"/>
        <w:tab w:val="right" w:pos="9360" w:leader="none"/>
      </w:tabs>
      <w:spacing w:before="0" w:after="0"/>
      <w:rPr/>
    </w:pPr>
    <w:r>
      <w:rPr>
        <w:b/>
        <w:sz w:val="18"/>
        <w:lang w:val="fr-FR"/>
      </w:rPr>
      <w:tab/>
      <w:tab/>
      <w:t xml:space="preserve">Page: </w:t>
    </w:r>
    <w:r>
      <w:rPr>
        <w:b/>
        <w:sz w:val="18"/>
      </w:rPr>
      <w:fldChar w:fldCharType="begin"/>
    </w:r>
    <w:r>
      <w:rPr>
        <w:sz w:val="18"/>
        <w:b/>
      </w:rPr>
      <w:instrText xml:space="preserve"> PAGE </w:instrText>
    </w:r>
    <w:r>
      <w:rPr>
        <w:sz w:val="18"/>
        <w:b/>
      </w:rPr>
      <w:fldChar w:fldCharType="separate"/>
    </w:r>
    <w:r>
      <w:rPr>
        <w:sz w:val="18"/>
        <w:b/>
      </w:rPr>
      <w:t>15</w:t>
    </w:r>
    <w:r>
      <w:rPr>
        <w:sz w:val="18"/>
        <w:b/>
      </w:rPr>
      <w:fldChar w:fldCharType="end"/>
    </w:r>
    <w:r>
      <w:rPr>
        <w:b/>
        <w:sz w:val="18"/>
        <w:lang w:val="fr-FR"/>
      </w:rPr>
      <w:t>/</w:t>
    </w:r>
    <w:r>
      <w:rPr>
        <w:b/>
        <w:sz w:val="18"/>
      </w:rPr>
      <w:fldChar w:fldCharType="begin"/>
    </w:r>
    <w:r>
      <w:rPr>
        <w:sz w:val="18"/>
        <w:b/>
      </w:rPr>
      <w:instrText xml:space="preserve"> NUMPAGES \* ARABIC </w:instrText>
    </w:r>
    <w:r>
      <w:rPr>
        <w:sz w:val="18"/>
        <w:b/>
      </w:rPr>
      <w:fldChar w:fldCharType="separate"/>
    </w:r>
    <w:r>
      <w:rPr>
        <w:sz w:val="18"/>
        <w:b/>
      </w:rPr>
      <w:t>15</w:t>
    </w:r>
    <w:r>
      <w:rPr>
        <w:sz w:val="18"/>
        <w:b/>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640"/>
        <w:tab w:val="center" w:pos="4320" w:leader="none"/>
        <w:tab w:val="right" w:pos="9360" w:leader="none"/>
      </w:tabs>
      <w:spacing w:before="0" w:after="0"/>
      <w:rPr/>
    </w:pPr>
    <w:r>
      <w:rPr>
        <w:bCs/>
        <w:i/>
        <w:iCs/>
        <w:sz w:val="18"/>
        <w:lang w:val="fr-FR"/>
      </w:rPr>
      <w:t xml:space="preserve">Contact: Oliver Kunz, </w:t>
    </w:r>
    <w:hyperlink r:id="rId1">
      <w:r>
        <w:rPr>
          <w:rStyle w:val="InternetLink"/>
          <w:bCs/>
          <w:i/>
          <w:iCs/>
          <w:sz w:val="18"/>
          <w:lang w:val="fr-FR"/>
        </w:rPr>
        <w:t>Oliver.Kunz@codingtechnologies.com</w:t>
      </w:r>
    </w:hyperlink>
    <w:r>
      <w:rPr>
        <w:bCs/>
        <w:i/>
        <w:iCs/>
        <w:sz w:val="18"/>
        <w:lang w:val="fr-FR"/>
      </w:rPr>
      <w:t>, +49 911 928 9112</w:t>
    </w:r>
    <w:r>
      <w:rPr>
        <w:b/>
        <w:sz w:val="18"/>
        <w:lang w:val="fr-FR"/>
      </w:rPr>
      <w:tab/>
      <w:tab/>
      <w:t xml:space="preserve">Page: </w:t>
    </w:r>
    <w:r>
      <w:rPr>
        <w:b/>
        <w:sz w:val="18"/>
      </w:rPr>
      <w:fldChar w:fldCharType="begin"/>
    </w:r>
    <w:r>
      <w:rPr>
        <w:sz w:val="18"/>
        <w:b/>
      </w:rPr>
      <w:instrText xml:space="preserve"> PAGE </w:instrText>
    </w:r>
    <w:r>
      <w:rPr>
        <w:sz w:val="18"/>
        <w:b/>
      </w:rPr>
      <w:fldChar w:fldCharType="separate"/>
    </w:r>
    <w:r>
      <w:rPr>
        <w:sz w:val="18"/>
        <w:b/>
      </w:rPr>
      <w:t>1</w:t>
    </w:r>
    <w:r>
      <w:rPr>
        <w:sz w:val="18"/>
        <w:b/>
      </w:rPr>
      <w:fldChar w:fldCharType="end"/>
    </w:r>
    <w:r>
      <w:rPr>
        <w:b/>
        <w:sz w:val="18"/>
        <w:lang w:val="fr-FR"/>
      </w:rPr>
      <w:t>/</w:t>
    </w:r>
    <w:r>
      <w:rPr>
        <w:b/>
        <w:sz w:val="18"/>
      </w:rPr>
      <w:fldChar w:fldCharType="begin"/>
    </w:r>
    <w:r>
      <w:rPr>
        <w:sz w:val="18"/>
        <w:b/>
      </w:rPr>
      <w:instrText xml:space="preserve"> NUMPAGES \* ARABIC </w:instrText>
    </w:r>
    <w:r>
      <w:rPr>
        <w:sz w:val="18"/>
        <w:b/>
      </w:rPr>
      <w:fldChar w:fldCharType="separate"/>
    </w:r>
    <w:r>
      <w:rPr>
        <w:sz w:val="18"/>
        <w:b/>
      </w:rPr>
      <w:t>15</w:t>
    </w:r>
    <w:r>
      <w:rPr>
        <w:sz w:val="18"/>
        <w:b/>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639" w:leader="none"/>
      </w:tabs>
      <w:spacing w:lineRule="auto" w:line="240" w:before="0" w:after="60"/>
      <w:rPr>
        <w:b/>
        <w:b/>
        <w:sz w:val="22"/>
        <w:lang w:val="sv-SE"/>
      </w:rPr>
    </w:pPr>
    <w:r>
      <w:rPr>
        <w:b/>
        <w:sz w:val="22"/>
        <w:lang w:val="sv-SE"/>
      </w:rPr>
      <w:t xml:space="preserve">3GPP TSG SA4 #37 </w:t>
      <w:tab/>
      <w:t xml:space="preserve">Tdoc </w:t>
    </w:r>
    <w:r>
      <w:rPr>
        <w:b/>
        <w:sz w:val="22"/>
        <w:lang w:val="sv-SE" w:eastAsia="de-DE"/>
      </w:rPr>
      <w:t>S4-050710</w:t>
    </w:r>
  </w:p>
  <w:p>
    <w:pPr>
      <w:pStyle w:val="Normal"/>
      <w:tabs>
        <w:tab w:val="clear" w:pos="720"/>
        <w:tab w:val="right" w:pos="9639" w:leader="none"/>
      </w:tabs>
      <w:spacing w:lineRule="auto" w:line="240" w:before="0" w:after="60"/>
      <w:rPr/>
    </w:pPr>
    <w:r>
      <w:rPr>
        <w:b/>
        <w:color w:val="000000"/>
        <w:sz w:val="22"/>
        <w:lang w:val="fr-FR"/>
      </w:rPr>
      <w:t xml:space="preserve">Bordeaux, France, November 14-18, 2005 </w:t>
    </w:r>
    <w:r>
      <w:rPr>
        <w:b/>
        <w:lang w:val="fr-FR"/>
      </w:rPr>
      <w:tab/>
    </w:r>
  </w:p>
  <w:p>
    <w:pPr>
      <w:pStyle w:val="Normal"/>
      <w:tabs>
        <w:tab w:val="clear" w:pos="720"/>
        <w:tab w:val="right" w:pos="9540" w:leader="none"/>
      </w:tabs>
      <w:spacing w:before="0" w:after="0"/>
      <w:rPr>
        <w:b/>
        <w:b/>
        <w:lang w:val="fr-FR"/>
      </w:rPr>
    </w:pPr>
    <w:r>
      <w:rPr>
        <w:b/>
        <w:lang w:val="fr-FR"/>
      </w:rPr>
    </w:r>
  </w:p>
  <w:p>
    <w:pPr>
      <w:pStyle w:val="Header"/>
      <w:spacing w:before="0" w:after="120"/>
      <w:rPr>
        <w:lang w:val="fr-FR"/>
      </w:rPr>
    </w:pPr>
    <w:r>
      <w:rPr>
        <w:lang w:val="fr-F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639" w:leader="none"/>
      </w:tabs>
      <w:spacing w:lineRule="auto" w:line="240" w:before="0" w:after="60"/>
      <w:rPr>
        <w:b/>
        <w:b/>
        <w:sz w:val="22"/>
        <w:lang w:val="sv-SE"/>
      </w:rPr>
    </w:pPr>
    <w:r>
      <w:rPr>
        <w:b/>
        <w:sz w:val="22"/>
        <w:lang w:val="sv-SE"/>
      </w:rPr>
      <w:t xml:space="preserve">3GPP TSG SA4 #37 </w:t>
      <w:tab/>
      <w:t xml:space="preserve">Tdoc </w:t>
    </w:r>
    <w:r>
      <w:rPr>
        <w:b/>
        <w:sz w:val="22"/>
        <w:lang w:val="sv-SE" w:eastAsia="de-DE"/>
      </w:rPr>
      <w:t>S4-050710</w:t>
    </w:r>
  </w:p>
  <w:p>
    <w:pPr>
      <w:pStyle w:val="Normal"/>
      <w:tabs>
        <w:tab w:val="clear" w:pos="720"/>
        <w:tab w:val="right" w:pos="9639" w:leader="none"/>
      </w:tabs>
      <w:spacing w:lineRule="auto" w:line="240" w:before="0" w:after="60"/>
      <w:rPr>
        <w:b/>
        <w:b/>
        <w:bCs/>
        <w:sz w:val="22"/>
        <w:lang w:val="fr-FR"/>
      </w:rPr>
    </w:pPr>
    <w:r>
      <w:rPr>
        <w:b/>
        <w:bCs/>
        <w:sz w:val="22"/>
        <w:lang w:val="fr-FR"/>
      </w:rPr>
      <w:t xml:space="preserve">Bordeaux, France, November 14-18, 2005 </w:t>
      <w:tab/>
    </w:r>
  </w:p>
  <w:p>
    <w:pPr>
      <w:pStyle w:val="Normal"/>
      <w:tabs>
        <w:tab w:val="clear" w:pos="720"/>
        <w:tab w:val="right" w:pos="9639" w:leader="none"/>
      </w:tabs>
      <w:spacing w:lineRule="auto" w:line="240" w:before="0" w:after="60"/>
      <w:rPr>
        <w:b/>
        <w:b/>
        <w:bCs/>
        <w:sz w:val="22"/>
        <w:lang w:val="fr-FR"/>
      </w:rPr>
    </w:pPr>
    <w:r>
      <w:rPr>
        <w:b/>
        <w:bCs/>
        <w:sz w:val="22"/>
        <w:lang w:val="fr-F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360"/>
        </w:tabs>
        <w:ind w:left="360" w:hanging="360"/>
      </w:pPr>
      <w:rPr/>
    </w:lvl>
    <w:lvl w:ilvl="1">
      <w:start w:val="1"/>
      <w:numFmt w:val="decimal"/>
      <w:lvlText w:val="%1.%2."/>
      <w:lvlJc w:val="left"/>
      <w:pPr>
        <w:tabs>
          <w:tab w:val="num" w:pos="1080"/>
        </w:tabs>
        <w:ind w:left="792" w:hanging="432"/>
      </w:pPr>
      <w:rPr/>
    </w:lvl>
    <w:lvl w:ilvl="2">
      <w:start w:val="1"/>
      <w:numFmt w:val="decimal"/>
      <w:lvlText w:val="%1.%2.%3."/>
      <w:lvlJc w:val="left"/>
      <w:pPr>
        <w:tabs>
          <w:tab w:val="num" w:pos="1800"/>
        </w:tabs>
        <w:ind w:left="1224" w:hanging="504"/>
      </w:pPr>
      <w:rPr/>
    </w:lvl>
    <w:lvl w:ilvl="3">
      <w:start w:val="1"/>
      <w:numFmt w:val="decimal"/>
      <w:lvlText w:val="%1.%2.%3.%4."/>
      <w:lvlJc w:val="left"/>
      <w:pPr>
        <w:tabs>
          <w:tab w:val="num" w:pos="216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324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4320"/>
        </w:tabs>
        <w:ind w:left="3744" w:hanging="1224"/>
      </w:pPr>
      <w:rPr/>
    </w:lvl>
    <w:lvl w:ilvl="8">
      <w:start w:val="1"/>
      <w:numFmt w:val="decimal"/>
      <w:lvlText w:val="%1.%2.%3.%4.%5.%6.%7.%8.%9."/>
      <w:lvlJc w:val="left"/>
      <w:pPr>
        <w:tabs>
          <w:tab w:val="num" w:pos="5040"/>
        </w:tabs>
        <w:ind w:left="4320" w:hanging="144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20"/>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lineRule="atLeast" w:line="240" w:before="0" w:after="120"/>
    </w:pPr>
    <w:rPr>
      <w:rFonts w:ascii="Arial" w:hAnsi="Arial" w:eastAsia="Times New Roman" w:cs="Arial"/>
      <w:color w:val="auto"/>
      <w:sz w:val="20"/>
      <w:szCs w:val="20"/>
      <w:lang w:val="en-GB" w:bidi="ar-SA" w:eastAsia="zh-CN"/>
    </w:rPr>
  </w:style>
  <w:style w:type="paragraph" w:styleId="Heading1">
    <w:name w:val="Heading 1"/>
    <w:basedOn w:val="Normal"/>
    <w:next w:val="Normal"/>
    <w:qFormat/>
    <w:pPr>
      <w:keepNext w:val="true"/>
      <w:numPr>
        <w:ilvl w:val="0"/>
        <w:numId w:val="1"/>
      </w:numPr>
      <w:outlineLvl w:val="0"/>
    </w:pPr>
    <w:rPr>
      <w:sz w:val="24"/>
    </w:rPr>
  </w:style>
  <w:style w:type="paragraph" w:styleId="Heading2">
    <w:name w:val="Heading 2"/>
    <w:basedOn w:val="Normal"/>
    <w:next w:val="Normal"/>
    <w:qFormat/>
    <w:pPr>
      <w:keepNext w:val="true"/>
      <w:widowControl/>
      <w:numPr>
        <w:ilvl w:val="1"/>
        <w:numId w:val="1"/>
      </w:numPr>
      <w:spacing w:lineRule="auto" w:line="240" w:before="0" w:after="0"/>
      <w:outlineLvl w:val="1"/>
    </w:pPr>
    <w:rPr>
      <w:rFonts w:ascii="Times New Roman" w:hAnsi="Times New Roman" w:cs="Times New Roman"/>
      <w:sz w:val="56"/>
      <w:lang w:val="en-US"/>
    </w:rPr>
  </w:style>
  <w:style w:type="paragraph" w:styleId="Heading3">
    <w:name w:val="Heading 3"/>
    <w:basedOn w:val="Normal"/>
    <w:next w:val="Normal"/>
    <w:qFormat/>
    <w:pPr>
      <w:keepNext w:val="true"/>
      <w:widowControl/>
      <w:numPr>
        <w:ilvl w:val="2"/>
        <w:numId w:val="1"/>
      </w:numPr>
      <w:spacing w:lineRule="auto" w:line="240" w:before="240" w:after="60"/>
      <w:outlineLvl w:val="2"/>
    </w:pPr>
    <w:rPr>
      <w:sz w:val="24"/>
      <w:lang w:val="de-DE"/>
    </w:rPr>
  </w:style>
  <w:style w:type="paragraph" w:styleId="Heading4">
    <w:name w:val="Heading 4"/>
    <w:basedOn w:val="Normal"/>
    <w:next w:val="Normal"/>
    <w:qFormat/>
    <w:pPr>
      <w:keepNext w:val="true"/>
      <w:widowControl/>
      <w:numPr>
        <w:ilvl w:val="3"/>
        <w:numId w:val="1"/>
      </w:numPr>
      <w:spacing w:lineRule="auto" w:line="240"/>
      <w:ind w:left="2160" w:hanging="0"/>
      <w:jc w:val="both"/>
      <w:outlineLvl w:val="3"/>
    </w:pPr>
    <w:rPr>
      <w:rFonts w:ascii="Palatino" w:hAnsi="Palatino" w:cs="Palatino"/>
      <w:b/>
      <w:sz w:val="24"/>
      <w:lang w:val="en-US"/>
    </w:rPr>
  </w:style>
  <w:style w:type="paragraph" w:styleId="Heading5">
    <w:name w:val="Heading 5"/>
    <w:basedOn w:val="Normal"/>
    <w:next w:val="Normal"/>
    <w:qFormat/>
    <w:pPr>
      <w:keepNext w:val="true"/>
      <w:widowControl/>
      <w:numPr>
        <w:ilvl w:val="4"/>
        <w:numId w:val="1"/>
      </w:numPr>
      <w:spacing w:lineRule="auto" w:line="240" w:before="0" w:after="0"/>
      <w:jc w:val="center"/>
      <w:outlineLvl w:val="4"/>
    </w:pPr>
    <w:rPr>
      <w:rFonts w:ascii="Palatino" w:hAnsi="Palatino" w:cs="Palatino"/>
      <w:sz w:val="18"/>
      <w:lang w:val="en-US"/>
    </w:rPr>
  </w:style>
  <w:style w:type="paragraph" w:styleId="Heading6">
    <w:name w:val="Heading 6"/>
    <w:basedOn w:val="Normal"/>
    <w:next w:val="Normal"/>
    <w:qFormat/>
    <w:pPr>
      <w:keepNext w:val="true"/>
      <w:widowControl/>
      <w:numPr>
        <w:ilvl w:val="5"/>
        <w:numId w:val="1"/>
      </w:numPr>
      <w:spacing w:lineRule="auto" w:line="240"/>
      <w:jc w:val="both"/>
      <w:outlineLvl w:val="5"/>
    </w:pPr>
    <w:rPr>
      <w:rFonts w:ascii="Palatino" w:hAnsi="Palatino" w:cs="Palatino"/>
      <w:lang w:val="en-US"/>
    </w:rPr>
  </w:style>
  <w:style w:type="paragraph" w:styleId="Heading7">
    <w:name w:val="Heading 7"/>
    <w:basedOn w:val="Normal"/>
    <w:next w:val="Normal"/>
    <w:qFormat/>
    <w:pPr>
      <w:keepNext w:val="true"/>
      <w:numPr>
        <w:ilvl w:val="0"/>
        <w:numId w:val="3"/>
      </w:numPr>
      <w:jc w:val="both"/>
      <w:outlineLvl w:val="6"/>
    </w:pPr>
    <w:rPr>
      <w:b/>
      <w:bCs/>
      <w:sz w:val="22"/>
      <w:lang w:val="en-US"/>
    </w:rPr>
  </w:style>
  <w:style w:type="paragraph" w:styleId="Heading8">
    <w:name w:val="Heading 8"/>
    <w:basedOn w:val="Normal"/>
    <w:next w:val="Normal"/>
    <w:qFormat/>
    <w:pPr>
      <w:keepNext w:val="true"/>
      <w:numPr>
        <w:ilvl w:val="7"/>
        <w:numId w:val="1"/>
      </w:numPr>
      <w:jc w:val="center"/>
      <w:outlineLvl w:val="7"/>
    </w:pPr>
    <w:rPr>
      <w:b/>
      <w:lang w:val="en-US"/>
    </w:rPr>
  </w:style>
  <w:style w:type="paragraph" w:styleId="Heading9">
    <w:name w:val="Heading 9"/>
    <w:basedOn w:val="Normal"/>
    <w:next w:val="Normal"/>
    <w:qFormat/>
    <w:pPr>
      <w:keepNext w:val="true"/>
      <w:numPr>
        <w:ilvl w:val="8"/>
        <w:numId w:val="1"/>
      </w:numPr>
      <w:tabs>
        <w:tab w:val="clear" w:pos="720"/>
        <w:tab w:val="left" w:pos="2127" w:leader="none"/>
      </w:tabs>
      <w:ind w:left="2131" w:hanging="2131"/>
      <w:outlineLvl w:val="8"/>
    </w:pPr>
    <w:rPr>
      <w:b/>
      <w:sz w:val="24"/>
      <w:lang w:val="en-US"/>
    </w:rPr>
  </w:style>
  <w:style w:type="character" w:styleId="WW8Num2z0">
    <w:name w:val="WW8Num2z0"/>
    <w:qFormat/>
    <w:rPr>
      <w:u w:val="none"/>
    </w:rPr>
  </w:style>
  <w:style w:type="character" w:styleId="WW8Num2z1">
    <w:name w:val="WW8Num2z1"/>
    <w:qFormat/>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rFonts w:ascii="Symbol" w:hAnsi="Symbol" w:cs="Symbol"/>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15z0">
    <w:name w:val="WW8Num15z0"/>
    <w:qFormat/>
    <w:rPr>
      <w:rFonts w:ascii="Symbol" w:hAnsi="Symbol" w:cs="Symbol"/>
    </w:rPr>
  </w:style>
  <w:style w:type="character" w:styleId="WW8Num15z2">
    <w:name w:val="WW8Num15z2"/>
    <w:qFormat/>
    <w:rPr>
      <w:rFonts w:ascii="Wingdings" w:hAnsi="Wingdings" w:cs="Wingdings"/>
    </w:rPr>
  </w:style>
  <w:style w:type="character" w:styleId="WW8Num15z4">
    <w:name w:val="WW8Num15z4"/>
    <w:qFormat/>
    <w:rPr>
      <w:rFonts w:ascii="Courier New" w:hAnsi="Courier New" w:cs="Courier New"/>
    </w:rPr>
  </w:style>
  <w:style w:type="character" w:styleId="WW8Num16z0">
    <w:name w:val="WW8Num16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Times New Roman" w:hAnsi="Times New Roman" w:cs="Times New Roman"/>
    </w:rPr>
  </w:style>
  <w:style w:type="character" w:styleId="WW8Num19z0">
    <w:name w:val="WW8Num19z0"/>
    <w:qFormat/>
    <w:rPr>
      <w:rFonts w:ascii="Symbol" w:hAnsi="Symbol" w:cs="Symbol"/>
    </w:rPr>
  </w:style>
  <w:style w:type="character" w:styleId="WW8Num20z0">
    <w:name w:val="WW8Num20z0"/>
    <w:qFormat/>
    <w:rPr>
      <w:rFonts w:ascii="Symbol" w:hAnsi="Symbol" w:cs="Symbol"/>
    </w:rPr>
  </w:style>
  <w:style w:type="character" w:styleId="WW8Num21z0">
    <w:name w:val="WW8Num21z0"/>
    <w:qFormat/>
    <w:rPr>
      <w:rFonts w:ascii="Symbol" w:hAnsi="Symbol" w:cs="Symbol"/>
    </w:rPr>
  </w:style>
  <w:style w:type="character" w:styleId="WW8Num22z0">
    <w:name w:val="WW8Num22z0"/>
    <w:qFormat/>
    <w:rPr>
      <w:rFonts w:ascii="Symbol" w:hAnsi="Symbol" w:cs="Symbol"/>
    </w:rPr>
  </w:style>
  <w:style w:type="character" w:styleId="WW8Num23z0">
    <w:name w:val="WW8Num23z0"/>
    <w:qFormat/>
    <w:rPr>
      <w:rFonts w:ascii="Symbol" w:hAnsi="Symbol" w:cs="Symbol"/>
    </w:rPr>
  </w:style>
  <w:style w:type="character" w:styleId="WW8Num24z0">
    <w:name w:val="WW8Num24z0"/>
    <w:qFormat/>
    <w:rPr/>
  </w:style>
  <w:style w:type="character" w:styleId="WW8Num25z0">
    <w:name w:val="WW8Num25z0"/>
    <w:qFormat/>
    <w:rPr>
      <w:rFonts w:ascii="Times New Roman" w:hAnsi="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Times New Roman" w:hAnsi="Times New Roman" w:cs="Times New Roman"/>
    </w:rPr>
  </w:style>
  <w:style w:type="character" w:styleId="WW8Num27z0">
    <w:name w:val="WW8Num27z0"/>
    <w:qFormat/>
    <w:rPr>
      <w:rFonts w:ascii="Symbol" w:hAnsi="Symbol" w:cs="Symbol"/>
    </w:rPr>
  </w:style>
  <w:style w:type="character" w:styleId="WW8Num28z0">
    <w:name w:val="WW8Num28z0"/>
    <w:qFormat/>
    <w:rPr>
      <w:rFonts w:ascii="Symbol" w:hAnsi="Symbol" w:cs="Symbol"/>
    </w:rPr>
  </w:style>
  <w:style w:type="character" w:styleId="WW8Num29z0">
    <w:name w:val="WW8Num29z0"/>
    <w:qFormat/>
    <w:rPr>
      <w:rFonts w:ascii="Symbol" w:hAnsi="Symbol" w:cs="Symbol"/>
    </w:rPr>
  </w:style>
  <w:style w:type="character" w:styleId="WW8Num30z0">
    <w:name w:val="WW8Num30z0"/>
    <w:qFormat/>
    <w:rPr>
      <w:rFonts w:ascii="Symbol" w:hAnsi="Symbol" w:cs="Symbol"/>
    </w:rPr>
  </w:style>
  <w:style w:type="character" w:styleId="WW8Num31z0">
    <w:name w:val="WW8Num31z0"/>
    <w:qFormat/>
    <w:rPr/>
  </w:style>
  <w:style w:type="character" w:styleId="WW8Num33z0">
    <w:name w:val="WW8Num33z0"/>
    <w:qFormat/>
    <w:rPr/>
  </w:style>
  <w:style w:type="character" w:styleId="WW8Num34z0">
    <w:name w:val="WW8Num34z0"/>
    <w:qFormat/>
    <w:rPr>
      <w:rFonts w:ascii="Arial" w:hAnsi="Arial" w:cs="Aria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Symbol" w:hAnsi="Symbol" w:cs="Symbol"/>
    </w:rPr>
  </w:style>
  <w:style w:type="character" w:styleId="WW8Num36z0">
    <w:name w:val="WW8Num36z0"/>
    <w:qFormat/>
    <w:rPr/>
  </w:style>
  <w:style w:type="character" w:styleId="WW8Num37z0">
    <w:name w:val="WW8Num37z0"/>
    <w:qFormat/>
    <w:rPr>
      <w:rFonts w:ascii="Symbol" w:hAnsi="Symbol" w:cs="Symbol"/>
    </w:rPr>
  </w:style>
  <w:style w:type="character" w:styleId="WW8Num38z0">
    <w:name w:val="WW8Num38z0"/>
    <w:qFormat/>
    <w:rPr>
      <w:rFonts w:ascii="Symbol" w:hAnsi="Symbol" w:cs="Symbol"/>
    </w:rPr>
  </w:style>
  <w:style w:type="character" w:styleId="WW8Num39z0">
    <w:name w:val="WW8Num39z0"/>
    <w:qFormat/>
    <w:rPr>
      <w:rFonts w:ascii="Symbol" w:hAnsi="Symbol" w:cs="Symbol"/>
    </w:rPr>
  </w:style>
  <w:style w:type="character" w:styleId="WW8Num40z0">
    <w:name w:val="WW8Num40z0"/>
    <w:qFormat/>
    <w:rPr>
      <w:rFonts w:ascii="Symbol" w:hAnsi="Symbol" w:cs="Symbol"/>
    </w:rPr>
  </w:style>
  <w:style w:type="character" w:styleId="WW8Num41z0">
    <w:name w:val="WW8Num41z0"/>
    <w:qFormat/>
    <w:rPr/>
  </w:style>
  <w:style w:type="character" w:styleId="WW8Num42z0">
    <w:name w:val="WW8Num42z0"/>
    <w:qFormat/>
    <w:rPr>
      <w:rFonts w:ascii="Symbol" w:hAnsi="Symbol" w:cs="Symbol"/>
    </w:rPr>
  </w:style>
  <w:style w:type="character" w:styleId="WW8Num43z0">
    <w:name w:val="WW8Num43z0"/>
    <w:qFormat/>
    <w:rPr>
      <w:rFonts w:ascii="Arial" w:hAnsi="Arial" w:cs="Aria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3z3">
    <w:name w:val="WW8Num43z3"/>
    <w:qFormat/>
    <w:rPr>
      <w:rFonts w:ascii="Symbol" w:hAnsi="Symbol" w:cs="Symbol"/>
    </w:rPr>
  </w:style>
  <w:style w:type="character" w:styleId="WW8Num44z0">
    <w:name w:val="WW8Num44z0"/>
    <w:qFormat/>
    <w:rPr/>
  </w:style>
  <w:style w:type="character" w:styleId="WW8Num45z0">
    <w:name w:val="WW8Num45z0"/>
    <w:qFormat/>
    <w:rPr>
      <w:rFonts w:ascii="Symbol" w:hAnsi="Symbol" w:cs="Symbol"/>
    </w:rPr>
  </w:style>
  <w:style w:type="character" w:styleId="WW8Num46z0">
    <w:name w:val="WW8Num46z0"/>
    <w:qFormat/>
    <w:rPr>
      <w:rFonts w:ascii="Wingdings" w:hAnsi="Wingdings" w:cs="Wingdings"/>
    </w:rPr>
  </w:style>
  <w:style w:type="character" w:styleId="WW8Num47z0">
    <w:name w:val="WW8Num47z0"/>
    <w:qFormat/>
    <w:rPr>
      <w:rFonts w:ascii="Symbol" w:hAnsi="Symbol" w:cs="Symbol"/>
    </w:rPr>
  </w:style>
  <w:style w:type="character" w:styleId="WW8Num48z0">
    <w:name w:val="WW8Num48z0"/>
    <w:qFormat/>
    <w:rPr/>
  </w:style>
  <w:style w:type="character" w:styleId="WW8Num49z0">
    <w:name w:val="WW8Num49z0"/>
    <w:qFormat/>
    <w:rPr/>
  </w:style>
  <w:style w:type="character" w:styleId="WW8Num50z0">
    <w:name w:val="WW8Num50z0"/>
    <w:qFormat/>
    <w:rPr/>
  </w:style>
  <w:style w:type="character" w:styleId="WW8Num51z0">
    <w:name w:val="WW8Num51z0"/>
    <w:qFormat/>
    <w:rPr>
      <w:rFonts w:ascii="Symbol" w:hAnsi="Symbol" w:cs="Symbol"/>
    </w:rPr>
  </w:style>
  <w:style w:type="character" w:styleId="WW8Num52z0">
    <w:name w:val="WW8Num52z0"/>
    <w:qFormat/>
    <w:rPr>
      <w:rFonts w:ascii="Symbol" w:hAnsi="Symbol" w:cs="Symbol"/>
    </w:rPr>
  </w:style>
  <w:style w:type="character" w:styleId="WW8Num53z0">
    <w:name w:val="WW8Num53z0"/>
    <w:qFormat/>
    <w:rPr>
      <w:rFonts w:ascii="Symbol" w:hAnsi="Symbol" w:cs="Symbol"/>
    </w:rPr>
  </w:style>
  <w:style w:type="character" w:styleId="WW8Num54z0">
    <w:name w:val="WW8Num54z0"/>
    <w:qFormat/>
    <w:rPr>
      <w:rFonts w:ascii="Symbol" w:hAnsi="Symbol" w:cs="Symbol"/>
    </w:rPr>
  </w:style>
  <w:style w:type="character" w:styleId="WW8NumSt5z1">
    <w:name w:val="WW8NumSt5z1"/>
    <w:qFormat/>
    <w:rPr>
      <w:rFonts w:ascii="Courier New" w:hAnsi="Courier New" w:cs="Courier New"/>
    </w:rPr>
  </w:style>
  <w:style w:type="character" w:styleId="WW8NumSt5z2">
    <w:name w:val="WW8NumSt5z2"/>
    <w:qFormat/>
    <w:rPr>
      <w:rFonts w:ascii="Wingdings" w:hAnsi="Wingdings" w:cs="Wingdings"/>
    </w:rPr>
  </w:style>
  <w:style w:type="character" w:styleId="WW8NumSt5z3">
    <w:name w:val="WW8NumSt5z3"/>
    <w:qFormat/>
    <w:rPr>
      <w:rFonts w:ascii="Symbol" w:hAnsi="Symbol" w:cs="Symbol"/>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FootnoteCharacters">
    <w:name w:val="Footnote Characters"/>
    <w:basedOn w:val="DefaultParagraphFont"/>
    <w:qFormat/>
    <w:rPr>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spacing w:lineRule="auto" w:line="240"/>
      <w:jc w:val="both"/>
    </w:pPr>
    <w:rPr>
      <w:rFonts w:ascii="Palatino" w:hAnsi="Palatino" w:cs="Palatino"/>
      <w:lang w:val="en-US"/>
    </w:rPr>
  </w:style>
  <w:style w:type="paragraph" w:styleId="List">
    <w:name w:val="List"/>
    <w:basedOn w:val="TextBody"/>
    <w:pPr/>
    <w:rPr>
      <w:rFonts w:cs="Noto Sans Devanagari"/>
    </w:rPr>
  </w:style>
  <w:style w:type="paragraph" w:styleId="Caption">
    <w:name w:val="Caption"/>
    <w:basedOn w:val="Normal"/>
    <w:next w:val="Normal"/>
    <w:qFormat/>
    <w:pPr>
      <w:widowControl/>
      <w:spacing w:lineRule="auto" w:line="240"/>
      <w:jc w:val="center"/>
    </w:pPr>
    <w:rPr>
      <w:rFonts w:ascii="Times New Roman" w:hAnsi="Times New Roman" w:cs="Times New Roman"/>
      <w:b/>
      <w:u w:val="single"/>
      <w:lang w:val="en-US"/>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2">
    <w:name w:val="Body Text 2"/>
    <w:basedOn w:val="Normal"/>
    <w:qFormat/>
    <w:pPr>
      <w:widowControl/>
      <w:tabs>
        <w:tab w:val="clear" w:pos="720"/>
        <w:tab w:val="left" w:pos="2160" w:leader="none"/>
      </w:tabs>
      <w:spacing w:lineRule="auto" w:line="240" w:before="0" w:after="0"/>
      <w:ind w:left="1267" w:hanging="0"/>
    </w:pPr>
    <w:rPr>
      <w:lang w:val="en-US"/>
    </w:rPr>
  </w:style>
  <w:style w:type="paragraph" w:styleId="BodyText3">
    <w:name w:val="Body Text 3"/>
    <w:basedOn w:val="Normal"/>
    <w:qFormat/>
    <w:pPr>
      <w:widowControl/>
      <w:tabs>
        <w:tab w:val="clear" w:pos="720"/>
        <w:tab w:val="left" w:pos="1418" w:leader="none"/>
      </w:tabs>
      <w:spacing w:lineRule="auto" w:line="240" w:before="0" w:after="0"/>
    </w:pPr>
    <w:rPr>
      <w:rFonts w:ascii="Times New Roman" w:hAnsi="Times New Roman" w:cs="Times New Roman"/>
      <w:sz w:val="24"/>
    </w:rPr>
  </w:style>
  <w:style w:type="paragraph" w:styleId="IndentText">
    <w:name w:val="Indent Text"/>
    <w:basedOn w:val="Normal"/>
    <w:qFormat/>
    <w:pPr>
      <w:widowControl/>
      <w:tabs>
        <w:tab w:val="clear" w:pos="720"/>
        <w:tab w:val="left" w:pos="1620" w:leader="none"/>
        <w:tab w:val="left" w:pos="1980" w:leader="none"/>
      </w:tabs>
      <w:spacing w:lineRule="auto" w:line="240"/>
      <w:ind w:left="720" w:hanging="0"/>
      <w:jc w:val="both"/>
    </w:pPr>
    <w:rPr>
      <w:lang w:val="en-US"/>
    </w:rPr>
  </w:style>
  <w:style w:type="paragraph" w:styleId="BodyTextIndent2">
    <w:name w:val="Body Text Indent 2"/>
    <w:basedOn w:val="Normal"/>
    <w:qFormat/>
    <w:pPr>
      <w:widowControl/>
      <w:spacing w:lineRule="auto" w:line="240"/>
      <w:ind w:left="1170" w:hanging="450"/>
      <w:jc w:val="both"/>
    </w:pPr>
    <w:rPr>
      <w:rFonts w:ascii="Times New Roman" w:hAnsi="Times New Roman" w:cs="Times New Roman"/>
      <w:lang w:val="en-US"/>
    </w:rPr>
  </w:style>
  <w:style w:type="paragraph" w:styleId="BodyTextIndent3">
    <w:name w:val="Body Text Indent 3"/>
    <w:basedOn w:val="Normal"/>
    <w:qFormat/>
    <w:pPr>
      <w:widowControl/>
      <w:spacing w:lineRule="auto" w:line="240"/>
      <w:ind w:left="720" w:hanging="0"/>
    </w:pPr>
    <w:rPr>
      <w:rFonts w:ascii="Times New Roman" w:hAnsi="Times New Roman" w:cs="Times New Roman"/>
      <w:lang w:val="en-US"/>
    </w:rPr>
  </w:style>
  <w:style w:type="paragraph" w:styleId="List2">
    <w:name w:val="List Bullet 3"/>
    <w:basedOn w:val="Normal"/>
    <w:pPr>
      <w:widowControl/>
      <w:spacing w:lineRule="auto" w:line="240" w:before="0" w:after="0"/>
      <w:ind w:left="720" w:hanging="360"/>
    </w:pPr>
    <w:rPr>
      <w:rFonts w:ascii="Palatino" w:hAnsi="Palatino" w:cs="Palatino"/>
      <w:sz w:val="24"/>
      <w:lang w:val="en-US"/>
    </w:rPr>
  </w:style>
  <w:style w:type="paragraph" w:styleId="BlockText">
    <w:name w:val="Block Text"/>
    <w:basedOn w:val="Normal"/>
    <w:qFormat/>
    <w:pPr>
      <w:widowControl/>
      <w:spacing w:lineRule="auto" w:line="240"/>
      <w:ind w:left="2880" w:right="3586" w:hanging="0"/>
      <w:jc w:val="center"/>
    </w:pPr>
    <w:rPr>
      <w:rFonts w:ascii="Palatino" w:hAnsi="Palatino" w:cs="Palatino"/>
      <w:b/>
      <w:u w:val="single"/>
      <w:lang w:val="en-US"/>
    </w:rPr>
  </w:style>
  <w:style w:type="paragraph" w:styleId="WBtabletxt">
    <w:name w:val="WB table txt"/>
    <w:basedOn w:val="Normal"/>
    <w:qFormat/>
    <w:pPr>
      <w:widowControl/>
      <w:spacing w:lineRule="auto" w:line="240" w:before="120" w:after="0"/>
    </w:pPr>
    <w:rPr>
      <w:color w:val="000000"/>
      <w:sz w:val="18"/>
    </w:rPr>
  </w:style>
  <w:style w:type="paragraph" w:styleId="WBtablehead">
    <w:name w:val="WB table head"/>
    <w:basedOn w:val="WBtabletxt"/>
    <w:qFormat/>
    <w:pPr>
      <w:jc w:val="center"/>
    </w:pPr>
    <w:rPr>
      <w:b/>
    </w:rPr>
  </w:style>
  <w:style w:type="paragraph" w:styleId="TextBodyIndent">
    <w:name w:val="Body Text Indent"/>
    <w:basedOn w:val="Normal"/>
    <w:pPr>
      <w:widowControl/>
      <w:numPr>
        <w:ilvl w:val="0"/>
        <w:numId w:val="0"/>
      </w:numPr>
      <w:spacing w:lineRule="auto" w:line="240"/>
      <w:ind w:left="360" w:hanging="0"/>
      <w:jc w:val="both"/>
    </w:pPr>
    <w:rPr>
      <w:rFonts w:ascii="Palatino" w:hAnsi="Palatino" w:cs="Palatino"/>
      <w:lang w:val="en-US"/>
    </w:rPr>
  </w:style>
  <w:style w:type="paragraph" w:styleId="Footnote">
    <w:name w:val="Footnote Text"/>
    <w:basedOn w:val="Normal"/>
    <w:pPr/>
    <w:rPr/>
  </w:style>
  <w:style w:type="paragraph" w:styleId="TH">
    <w:name w:val="TH"/>
    <w:basedOn w:val="Normal"/>
    <w:qFormat/>
    <w:pPr>
      <w:keepNext w:val="true"/>
      <w:keepLines/>
      <w:spacing w:lineRule="auto" w:line="240" w:before="0" w:after="0"/>
      <w:jc w:val="center"/>
    </w:pPr>
    <w:rPr>
      <w:rFonts w:ascii="Times New Roman" w:hAnsi="Times New Roman" w:cs="Times New Roman"/>
      <w:b/>
      <w:lang w:val="en-AU"/>
    </w:rPr>
  </w:style>
  <w:style w:type="paragraph" w:styleId="BalloonText">
    <w:name w:val="Balloon Text"/>
    <w:basedOn w:val="Normal"/>
    <w:qFormat/>
    <w:pPr/>
    <w:rPr>
      <w:rFonts w:ascii="Tahoma" w:hAnsi="Tahoma" w:cs="Tahoma"/>
      <w:sz w:val="16"/>
      <w:szCs w:val="16"/>
    </w:rPr>
  </w:style>
  <w:style w:type="paragraph" w:styleId="DocumentMap">
    <w:name w:val="Document Map"/>
    <w:basedOn w:val="Normal"/>
    <w:qFormat/>
    <w:pPr>
      <w:shd w:fill="000080" w:val="clear"/>
    </w:pPr>
    <w:rPr>
      <w:rFonts w:ascii="Tahoma" w:hAnsi="Tahoma"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word/_rels/footer2.xml.rels><?xml version="1.0" encoding="UTF-8"?>
<Relationships xmlns="http://schemas.openxmlformats.org/package/2006/relationships"><Relationship Id="rId1" Type="http://schemas.openxmlformats.org/officeDocument/2006/relationships/hyperlink" Target="mailto:Oliver.Kunz@codingtechnologies.com" TargetMode="External"/>
</Relationships>
</file>

<file path=docProps/app.xml><?xml version="1.0" encoding="utf-8"?>
<Properties xmlns="http://schemas.openxmlformats.org/officeDocument/2006/extended-properties" xmlns:vt="http://schemas.openxmlformats.org/officeDocument/2006/docPropsVTypes">
  <Template>Normal.dot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2005-11-16T09:36:00Z</dcterms:created>
  <dc:creator>Coding Technologies</dc:creator>
  <dc:description/>
  <dc:language>en-US</dc:language>
  <cp:lastModifiedBy>Alan Sharpley</cp:lastModifiedBy>
  <cp:lastPrinted>2003-07-03T11:59:00Z</cp:lastPrinted>
  <dcterms:modified xsi:type="dcterms:W3CDTF">2005-11-16T09:36:00Z</dcterms:modified>
  <cp:revision>2</cp:revision>
  <dc:subject/>
  <dc:title>Source:</dc:title>
</cp:coreProperties>
</file>