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9"/>
        <w:ind w:left="2131" w:hanging="2131"/>
        <w:rPr>
          <w:lang w:val="en-GB"/>
        </w:rPr>
      </w:pPr>
      <w:r>
        <w:rPr>
          <w:lang w:val="en-GB"/>
        </w:rPr>
        <w:t>Source:</w:t>
        <w:tab/>
        <w:t>Coding Technologies</w:t>
      </w:r>
    </w:p>
    <w:p>
      <w:pPr>
        <w:pStyle w:val="Normal"/>
        <w:tabs>
          <w:tab w:val="clear" w:pos="720"/>
          <w:tab w:val="left" w:pos="2127" w:leader="none"/>
        </w:tabs>
        <w:spacing w:lineRule="auto" w:line="240"/>
        <w:ind w:left="2127" w:hanging="2127"/>
        <w:rPr>
          <w:b/>
          <w:b/>
          <w:bCs/>
          <w:sz w:val="24"/>
        </w:rPr>
      </w:pPr>
      <w:r>
        <w:rPr>
          <w:b/>
          <w:bCs/>
          <w:sz w:val="24"/>
        </w:rPr>
        <w:t>Title:</w:t>
        <w:tab/>
        <w:t>Characterization test phase 2, settings used for Enhanced aacPlus</w:t>
      </w:r>
    </w:p>
    <w:p>
      <w:pPr>
        <w:pStyle w:val="Normal"/>
        <w:tabs>
          <w:tab w:val="clear" w:pos="720"/>
          <w:tab w:val="left" w:pos="2127" w:leader="none"/>
        </w:tabs>
        <w:spacing w:lineRule="auto" w:line="240"/>
        <w:ind w:left="2127" w:hanging="2127"/>
        <w:rPr>
          <w:b/>
          <w:b/>
          <w:bCs/>
          <w:sz w:val="24"/>
        </w:rPr>
      </w:pPr>
      <w:r>
        <w:rPr>
          <w:b/>
          <w:bCs/>
          <w:sz w:val="24"/>
        </w:rPr>
        <w:t>Agenda Item:</w:t>
        <w:tab/>
        <w:t>13.2</w:t>
      </w:r>
    </w:p>
    <w:p>
      <w:pPr>
        <w:pStyle w:val="Normal"/>
        <w:tabs>
          <w:tab w:val="clear" w:pos="720"/>
          <w:tab w:val="left" w:pos="2127" w:leader="none"/>
        </w:tabs>
        <w:spacing w:lineRule="auto" w:line="240"/>
        <w:ind w:left="2127" w:hanging="2127"/>
        <w:rPr>
          <w:b/>
          <w:b/>
          <w:bCs/>
          <w:sz w:val="24"/>
        </w:rPr>
      </w:pPr>
      <w:r>
        <w:rPr>
          <w:b/>
          <w:bCs/>
          <w:sz w:val="24"/>
        </w:rPr>
        <w:t>Document for:</w:t>
        <w:tab/>
        <w:t>Information</w:t>
      </w:r>
    </w:p>
    <w:p>
      <w:pPr>
        <w:pStyle w:val="Normal"/>
        <w:pBdr>
          <w:top w:val="single" w:sz="12" w:space="1" w:color="000000"/>
        </w:pBdr>
        <w:rPr/>
      </w:pPr>
      <w:r>
        <w:rPr/>
      </w:r>
    </w:p>
    <w:p>
      <w:pPr>
        <w:pStyle w:val="Heading7"/>
        <w:rPr>
          <w:lang w:val="en-GB"/>
        </w:rPr>
      </w:pPr>
      <w:r>
        <w:rPr>
          <w:lang w:val="en-GB"/>
          <w:rPrChange w:id="0" w:author="Unknown" w:date="0-00-00T00:00:00Z"/>
        </w:rPr>
        <w:t>Introduction</w:t>
      </w:r>
    </w:p>
    <w:p>
      <w:pPr>
        <w:pStyle w:val="Normal"/>
        <w:rPr/>
      </w:pPr>
      <w:r>
        <w:rPr/>
        <w:t>This document outlines the simulation setup that has been used for the processing of the test vectors for the Enhanced aacPlus codec in the course of the characaterization test phase 2 [1].</w:t>
      </w:r>
    </w:p>
    <w:p>
      <w:pPr>
        <w:pStyle w:val="Normal"/>
        <w:rPr/>
      </w:pPr>
      <w:r>
        <w:rPr/>
      </w:r>
    </w:p>
    <w:p>
      <w:pPr>
        <w:pStyle w:val="Normal"/>
        <w:tabs>
          <w:tab w:val="left" w:pos="720" w:leader="none"/>
        </w:tabs>
        <w:jc w:val="both"/>
        <w:rPr>
          <w:b/>
          <w:b/>
          <w:sz w:val="22"/>
          <w:u w:val="single"/>
        </w:rPr>
      </w:pPr>
      <w:r>
        <w:rPr>
          <w:b/>
          <w:sz w:val="22"/>
        </w:rPr>
        <w:t>Simulation setup</w:t>
      </w:r>
    </w:p>
    <w:p>
      <w:pPr>
        <w:pStyle w:val="Normal"/>
        <w:rPr>
          <w:lang w:eastAsia="de-DE"/>
        </w:rPr>
      </w:pPr>
      <w:r>
        <w:rPr>
          <w:lang w:eastAsia="de-DE"/>
        </w:rPr>
        <w:t>To be able to embed the encoding and decoding into the simulation chain as discussed according during SA-4#35 and the succeeding telecons and agreements via email, an RFC 3640 compliant bistream format conversion tools has been provided by Fraunhofer IIS. The following figure shows the simulation chain setup:</w:t>
      </w:r>
    </w:p>
    <w:p>
      <w:pPr>
        <w:pStyle w:val="Normal"/>
        <w:jc w:val="center"/>
        <w:rPr>
          <w:lang w:eastAsia="de-DE"/>
        </w:rPr>
      </w:pPr>
      <w:r>
        <w:rPr/>
        <w:object w:dxaOrig="8484" w:dyaOrig="1052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71.45pt;height:336.4pt" filled="f" o:ole="">
            <v:imagedata r:id="rId3" o:title=""/>
          </v:shape>
          <o:OLEObject Type="Embed" ProgID="" ShapeID="ole_rId2" DrawAspect="Content" ObjectID="_313474209" r:id="rId2"/>
        </w:object>
      </w:r>
    </w:p>
    <w:p>
      <w:pPr>
        <w:pStyle w:val="Normal"/>
        <w:rPr>
          <w:lang w:eastAsia="de-DE"/>
        </w:rPr>
      </w:pPr>
      <w:r>
        <w:rPr>
          <w:lang w:eastAsia="de-DE"/>
        </w:rPr>
      </w:r>
    </w:p>
    <w:p>
      <w:pPr>
        <w:pStyle w:val="Normal"/>
        <w:rPr>
          <w:lang w:eastAsia="de-DE"/>
        </w:rPr>
      </w:pPr>
      <w:r>
        <w:rPr>
          <w:lang w:eastAsia="de-DE"/>
        </w:rPr>
        <w:t>The building blocks can be described as follows:</w:t>
      </w:r>
    </w:p>
    <w:p>
      <w:pPr>
        <w:pStyle w:val="Normal"/>
        <w:numPr>
          <w:ilvl w:val="0"/>
          <w:numId w:val="2"/>
        </w:numPr>
        <w:rPr>
          <w:lang w:eastAsia="de-DE"/>
        </w:rPr>
      </w:pPr>
      <w:r>
        <w:rPr>
          <w:lang w:eastAsia="de-DE"/>
        </w:rPr>
        <w:t>The 3GPP floating point encoder according to [2] has been used to produce 3GP file format bitstreams.</w:t>
      </w:r>
    </w:p>
    <w:p>
      <w:pPr>
        <w:pStyle w:val="Normal"/>
        <w:numPr>
          <w:ilvl w:val="0"/>
          <w:numId w:val="2"/>
        </w:numPr>
        <w:rPr>
          <w:lang w:eastAsia="de-DE"/>
        </w:rPr>
      </w:pPr>
      <w:r>
        <w:rPr>
          <w:lang w:eastAsia="de-DE"/>
        </w:rPr>
        <w:t>A 3GPP file format to RTP RFC3640 conversion tool converts the 3GPP file to a RFC3640 formatted - RTP stream.</w:t>
      </w:r>
    </w:p>
    <w:p>
      <w:pPr>
        <w:pStyle w:val="Normal"/>
        <w:numPr>
          <w:ilvl w:val="0"/>
          <w:numId w:val="2"/>
        </w:numPr>
        <w:rPr>
          <w:lang w:eastAsia="de-DE"/>
        </w:rPr>
      </w:pPr>
      <w:r>
        <w:rPr>
          <w:lang w:eastAsia="de-DE"/>
        </w:rPr>
        <w:t>A modified (bugfixed) version of the error insertion device based on [4] has been provided by Siemens to simulate the channel errors.</w:t>
      </w:r>
    </w:p>
    <w:p>
      <w:pPr>
        <w:pStyle w:val="Normal"/>
        <w:numPr>
          <w:ilvl w:val="0"/>
          <w:numId w:val="2"/>
        </w:numPr>
        <w:rPr>
          <w:lang w:eastAsia="de-DE"/>
        </w:rPr>
      </w:pPr>
      <w:r>
        <w:rPr>
          <w:lang w:eastAsia="de-DE"/>
        </w:rPr>
        <w:t>A RFC3640 RTP stream to error pattern file conversion tool analyses the distorted RTP stream and writes out a respective error pattern file on audio frame level.</w:t>
      </w:r>
    </w:p>
    <w:p>
      <w:pPr>
        <w:pStyle w:val="Normal"/>
        <w:numPr>
          <w:ilvl w:val="0"/>
          <w:numId w:val="2"/>
        </w:numPr>
        <w:rPr>
          <w:lang w:eastAsia="de-DE"/>
        </w:rPr>
      </w:pPr>
      <w:r>
        <w:rPr>
          <w:lang w:eastAsia="de-DE"/>
        </w:rPr>
        <w:t>The 3GPP fixed-point decoder [3] reads in the non-distorted 3GPP file as well as the audio frame error pattern file which finally results in the decoded error prone audio output.</w:t>
      </w:r>
    </w:p>
    <w:p>
      <w:pPr>
        <w:pStyle w:val="Normal"/>
        <w:rPr>
          <w:lang w:eastAsia="de-DE"/>
        </w:rPr>
      </w:pPr>
      <w:r>
        <w:rPr>
          <w:lang w:eastAsia="de-DE"/>
        </w:rPr>
      </w:r>
    </w:p>
    <w:p>
      <w:pPr>
        <w:pStyle w:val="Heading7"/>
        <w:rPr>
          <w:lang w:eastAsia="de-DE"/>
        </w:rPr>
      </w:pPr>
      <w:r>
        <w:rPr>
          <w:lang w:eastAsia="de-DE"/>
        </w:rPr>
        <w:t>Packetization configuration</w:t>
      </w:r>
    </w:p>
    <w:p>
      <w:pPr>
        <w:pStyle w:val="Normal"/>
        <w:rPr>
          <w:lang w:eastAsia="de-DE"/>
        </w:rPr>
      </w:pPr>
      <w:r>
        <w:rPr>
          <w:lang w:eastAsia="de-DE"/>
        </w:rPr>
        <w:t>For the RFC 3640 packetization configuration the following parameters have been chosen:</w:t>
      </w:r>
    </w:p>
    <w:p>
      <w:pPr>
        <w:pStyle w:val="Normal"/>
        <w:numPr>
          <w:ilvl w:val="0"/>
          <w:numId w:val="3"/>
        </w:numPr>
        <w:rPr>
          <w:lang w:eastAsia="de-DE"/>
        </w:rPr>
      </w:pPr>
      <w:r>
        <w:rPr>
          <w:lang w:eastAsia="de-DE"/>
        </w:rPr>
        <w:t>1 access unit per RTP packet</w:t>
      </w:r>
    </w:p>
    <w:p>
      <w:pPr>
        <w:pStyle w:val="Normal"/>
        <w:numPr>
          <w:ilvl w:val="0"/>
          <w:numId w:val="3"/>
        </w:numPr>
        <w:rPr>
          <w:lang w:eastAsia="de-DE"/>
        </w:rPr>
      </w:pPr>
      <w:r>
        <w:rPr>
          <w:lang w:eastAsia="de-DE"/>
        </w:rPr>
        <w:t xml:space="preserve">the following interleaving pattern (interleaving 46 access unites): </w:t>
      </w:r>
      <w:r>
        <w:rPr>
          <w:rFonts w:cs="Courier New" w:ascii="Courier New" w:hAnsi="Courier New"/>
          <w:lang w:eastAsia="de-DE"/>
        </w:rPr>
        <w:t>1 27 8 34 15 41 22 3 29 10 36 17 43 24 5 31 12 38 19 45 26 7 33 14 40 21 2 28 9 35 16 42 23 4 30 11 37 18 44 25 6 32 13 39 20 0</w:t>
      </w:r>
    </w:p>
    <w:p>
      <w:pPr>
        <w:pStyle w:val="Normal"/>
        <w:rPr>
          <w:lang w:eastAsia="de-DE"/>
        </w:rPr>
      </w:pPr>
      <w:r>
        <w:rPr>
          <w:lang w:eastAsia="de-DE"/>
        </w:rPr>
        <w:t>The interleaving leads to a delay of 46 audio frames. Given the framelength of 2048 samples and a sampling rate of 48 kHz this corresponds to a delay of 1,96 sec.</w:t>
      </w:r>
    </w:p>
    <w:p>
      <w:pPr>
        <w:pStyle w:val="Normal"/>
        <w:rPr>
          <w:lang w:eastAsia="de-DE"/>
        </w:rPr>
      </w:pPr>
      <w:r>
        <w:rPr>
          <w:lang w:eastAsia="de-DE"/>
        </w:rPr>
        <w:t xml:space="preserve">For the bitrate overhead calculation, it was agreed to assume ROHC to require 8 bytes for the IP overhead for one SDU. The RFC 3640 protocol furthermore requires 2 bytes header length per SDU and another 2 bytes per AU in one SDU. This results in an overall bitrate overhead of 48000 / 2048 * 12 bytes = 2250 bit/sec. This bitrate overhead has been substracted from the gross bitrate which results in the net bitrate that has been used to configure the encoder for all test cases. </w:t>
      </w:r>
    </w:p>
    <w:p>
      <w:pPr>
        <w:pStyle w:val="Normal"/>
        <w:rPr>
          <w:lang w:eastAsia="de-DE"/>
        </w:rPr>
      </w:pPr>
      <w:r>
        <w:rPr>
          <w:lang w:eastAsia="de-DE"/>
        </w:rPr>
        <w:t>The 40 kbit/s test case has been a special case since it was realized that the bitrate border for usage of the Parametric Stereo encoding tool has been chosen too low. Hence it was found beneficial to run the encoder at a net bitrate of 35,99 kbit/s, which means that the encoder has effectively been run at a gross bitrate of 38,249 kbit/s.</w:t>
      </w:r>
    </w:p>
    <w:p>
      <w:pPr>
        <w:pStyle w:val="Normal"/>
        <w:rPr>
          <w:lang w:eastAsia="de-DE"/>
        </w:rPr>
      </w:pPr>
      <w:r>
        <w:rPr>
          <w:lang w:eastAsia="de-DE"/>
        </w:rPr>
      </w:r>
    </w:p>
    <w:p>
      <w:pPr>
        <w:pStyle w:val="Heading7"/>
        <w:rPr>
          <w:lang w:eastAsia="de-DE"/>
        </w:rPr>
      </w:pPr>
      <w:r>
        <w:rPr>
          <w:lang w:eastAsia="de-DE"/>
        </w:rPr>
        <w:t>Conclusions</w:t>
      </w:r>
    </w:p>
    <w:p>
      <w:pPr>
        <w:pStyle w:val="Normal"/>
        <w:rPr>
          <w:lang w:eastAsia="de-DE"/>
        </w:rPr>
      </w:pPr>
      <w:r>
        <w:rPr>
          <w:lang w:eastAsia="de-DE"/>
        </w:rPr>
        <w:t>All above executables and configurations have been provided as Win32 executables and accormpanying Bash-Shell Scripts. The processing over the selected material and testcases according to [1] has been independantly performed and cross-checked with the mirror processing lab. Since all resulting test vectors could be verifed with exact matching MD5-sums it can be concluded that the processing was done correctly.</w:t>
      </w:r>
    </w:p>
    <w:p>
      <w:pPr>
        <w:pStyle w:val="Normal"/>
        <w:widowControl/>
        <w:autoSpaceDE w:val="false"/>
        <w:spacing w:lineRule="auto" w:line="240" w:before="0" w:after="0"/>
        <w:rPr>
          <w:rFonts w:ascii="Courier New" w:hAnsi="Courier New" w:cs="Courier New"/>
          <w:lang w:eastAsia="de-DE"/>
        </w:rPr>
      </w:pPr>
      <w:r>
        <w:rPr>
          <w:rFonts w:cs="Courier New" w:ascii="Courier New" w:hAnsi="Courier New"/>
          <w:lang w:eastAsia="de-DE"/>
        </w:rPr>
      </w:r>
    </w:p>
    <w:p>
      <w:pPr>
        <w:pStyle w:val="Heading7"/>
        <w:rPr/>
      </w:pPr>
      <w:r>
        <w:rPr>
          <w:rPrChange w:id="0" w:author="Unknown" w:date="2003-07-02T20:49:00Z"/>
        </w:rPr>
        <w:t>References</w:t>
      </w:r>
    </w:p>
    <w:p>
      <w:pPr>
        <w:pStyle w:val="Normal"/>
        <w:spacing w:before="0" w:after="80"/>
        <w:ind w:left="709" w:hanging="425"/>
        <w:rPr/>
      </w:pPr>
      <w:r>
        <w:rPr/>
        <w:t>[1]</w:t>
        <w:tab/>
      </w:r>
      <w:r>
        <w:rPr>
          <w:rFonts w:cs="Helvetica" w:ascii="Helvetica" w:hAnsi="Helvetica"/>
          <w:color w:val="000000"/>
          <w:lang w:val="en-US"/>
        </w:rPr>
        <w:t>S4-050440 “</w:t>
      </w:r>
      <w:r>
        <w:rPr>
          <w:rFonts w:cs="Arial"/>
          <w:color w:val="000000"/>
          <w:lang w:val="en-US"/>
        </w:rPr>
        <w:t>PSS/M</w:t>
      </w:r>
      <w:r>
        <w:rPr>
          <w:rFonts w:cs="Arial"/>
          <w:lang w:val="en-US"/>
        </w:rPr>
        <w:t>MS/MBMS Audio Codec Characterization Test Plan Version 0.7”</w:t>
      </w:r>
    </w:p>
    <w:p>
      <w:pPr>
        <w:pStyle w:val="Textkrper2"/>
        <w:spacing w:before="0" w:after="80"/>
        <w:ind w:left="709" w:hanging="425"/>
        <w:rPr/>
      </w:pPr>
      <w:r>
        <w:rPr/>
        <w:t>[2]</w:t>
        <w:tab/>
        <w:t>TS 26.410, 6.3.0 “</w:t>
      </w:r>
      <w:r>
        <w:rPr>
          <w:rFonts w:cs="Arial"/>
          <w:szCs w:val="27"/>
        </w:rPr>
        <w:t>General audio codec audio processing functions; Enhanced aacPlus general audio codec; Floating-point ANSI-C code”</w:t>
      </w:r>
      <w:r>
        <w:rPr/>
        <w:t xml:space="preserve"> </w:t>
      </w:r>
    </w:p>
    <w:p>
      <w:pPr>
        <w:pStyle w:val="Normal"/>
        <w:ind w:left="709" w:hanging="425"/>
        <w:rPr/>
      </w:pPr>
      <w:r>
        <w:rPr/>
        <w:t>[3]</w:t>
        <w:tab/>
        <w:t>TS 26.411, 6.1.0 “General audio codec audio processing functions; Enhanced aacPlus general audio</w:t>
        <w:br/>
        <w:t>codec; Fixed-point ANSI-C code”</w:t>
      </w:r>
    </w:p>
    <w:p>
      <w:pPr>
        <w:pStyle w:val="Normal"/>
        <w:ind w:firstLine="284"/>
        <w:rPr>
          <w:rFonts w:cs="Arial"/>
        </w:rPr>
      </w:pPr>
      <w:r>
        <w:rPr>
          <w:rFonts w:cs="Arial"/>
        </w:rPr>
        <w:t>[4]</w:t>
        <w:tab/>
      </w:r>
      <w:r>
        <w:rPr>
          <w:rFonts w:cs="Arial"/>
          <w:color w:val="000000"/>
          <w:lang w:val="en-US" w:eastAsia="de-DE"/>
        </w:rPr>
        <w:t>S4-AHVIC036</w:t>
      </w:r>
      <w:r>
        <w:rPr>
          <w:rFonts w:cs="Arial"/>
          <w:color w:val="000000"/>
          <w:szCs w:val="24"/>
          <w:lang w:val="en-US" w:eastAsia="de-DE"/>
        </w:rPr>
        <w:t xml:space="preserve"> </w:t>
      </w:r>
      <w:r>
        <w:rPr>
          <w:rFonts w:cs="Arial"/>
          <w:color w:val="000000"/>
          <w:lang w:val="en-US"/>
        </w:rPr>
        <w:t xml:space="preserve"> “</w:t>
      </w:r>
      <w:r>
        <w:rPr>
          <w:rFonts w:cs="Arial"/>
          <w:color w:val="000000"/>
          <w:szCs w:val="24"/>
          <w:lang w:val="en-US" w:eastAsia="de-DE"/>
        </w:rPr>
        <w:t>Offline Simulator for RTP/IP over UTRAN</w:t>
      </w:r>
      <w:r>
        <w:rPr>
          <w:rFonts w:cs="Arial"/>
          <w:lang w:val="en-US"/>
        </w:rPr>
        <w:t>”</w:t>
      </w:r>
    </w:p>
    <w:p>
      <w:pPr>
        <w:pStyle w:val="Textkrper2"/>
        <w:spacing w:before="0" w:after="80"/>
        <w:ind w:left="709" w:hanging="425"/>
        <w:rPr>
          <w:rFonts w:cs="Arial"/>
          <w:bCs/>
          <w:u w:val="single"/>
          <w:lang w:val="en-GB"/>
        </w:rPr>
      </w:pPr>
      <w:r>
        <w:rPr>
          <w:rFonts w:cs="Arial"/>
          <w:bCs/>
          <w:u w:val="single"/>
          <w:lang w:val="en-GB"/>
        </w:rPr>
      </w:r>
    </w:p>
    <w:p>
      <w:pPr>
        <w:pStyle w:val="Textkrper2"/>
        <w:spacing w:before="0" w:after="80"/>
        <w:ind w:left="709" w:hanging="425"/>
        <w:rPr>
          <w:bCs/>
          <w:u w:val="single"/>
          <w:lang w:val="en-GB"/>
        </w:rPr>
      </w:pPr>
      <w:r>
        <w:rPr>
          <w:bCs/>
          <w:u w:val="single"/>
          <w:lang w:val="en-GB"/>
        </w:rPr>
      </w:r>
    </w:p>
    <w:p>
      <w:pPr>
        <w:pStyle w:val="Normal"/>
        <w:spacing w:before="0" w:after="120"/>
        <w:jc w:val="both"/>
        <w:rPr>
          <w:bCs/>
          <w:u w:val="single"/>
          <w:lang w:val="en-GB"/>
        </w:rPr>
      </w:pPr>
      <w:r>
        <w:rPr>
          <w:bCs/>
          <w:u w:val="single"/>
          <w:lang w:val="en-GB"/>
        </w:rPr>
      </w:r>
    </w:p>
    <w:sectPr>
      <w:headerReference w:type="default" r:id="rId4"/>
      <w:footerReference w:type="default" r:id="rId5"/>
      <w:type w:val="nextPage"/>
      <w:pgSz w:w="11906" w:h="16838"/>
      <w:pgMar w:left="1140" w:right="1140" w:gutter="0" w:header="720" w:top="1140" w:footer="720" w:bottom="11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360" w:leader="none"/>
      </w:tabs>
      <w:spacing w:before="0" w:after="0"/>
      <w:rPr/>
    </w:pPr>
    <w:r>
      <w:rPr>
        <w:b/>
        <w:sz w:val="18"/>
      </w:rPr>
      <w:tab/>
      <w:tab/>
      <w:t xml:space="preserve">Page: </w:t>
    </w:r>
    <w:r>
      <w:rPr>
        <w:b/>
        <w:sz w:val="18"/>
      </w:rPr>
      <w:fldChar w:fldCharType="begin"/>
    </w:r>
    <w:r>
      <w:rPr>
        <w:sz w:val="18"/>
        <w:b/>
      </w:rPr>
      <w:instrText xml:space="preserve"> PAGE </w:instrText>
    </w:r>
    <w:r>
      <w:rPr>
        <w:sz w:val="18"/>
        <w:b/>
      </w:rPr>
      <w:fldChar w:fldCharType="separate"/>
    </w:r>
    <w:r>
      <w:rPr>
        <w:sz w:val="18"/>
        <w:b/>
      </w:rPr>
      <w:t>2</w:t>
    </w:r>
    <w:r>
      <w:rPr>
        <w:sz w:val="18"/>
        <w:b/>
      </w:rPr>
      <w:fldChar w:fldCharType="end"/>
    </w:r>
    <w:r>
      <w:rPr>
        <w:b/>
        <w:sz w:val="18"/>
      </w:rPr>
      <w:t>/</w:t>
    </w:r>
    <w:r>
      <w:rPr>
        <w:b/>
        <w:sz w:val="18"/>
      </w:rPr>
      <w:fldChar w:fldCharType="begin"/>
    </w:r>
    <w:r>
      <w:rPr>
        <w:sz w:val="18"/>
        <w:b/>
      </w:rPr>
      <w:instrText xml:space="preserve"> NUMPAGES \* ARABIC </w:instrText>
    </w:r>
    <w:r>
      <w:rPr>
        <w:sz w:val="18"/>
        <w:b/>
      </w:rPr>
      <w:fldChar w:fldCharType="separate"/>
    </w:r>
    <w:r>
      <w:rPr>
        <w:sz w:val="18"/>
        <w:b/>
      </w:rPr>
      <w:t>2</w:t>
    </w:r>
    <w:r>
      <w:rPr>
        <w:sz w:val="18"/>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639" w:leader="none"/>
      </w:tabs>
      <w:spacing w:lineRule="auto" w:line="240" w:before="0" w:after="60"/>
      <w:rPr>
        <w:b/>
        <w:b/>
        <w:sz w:val="22"/>
        <w:lang w:val="sv-SE"/>
      </w:rPr>
    </w:pPr>
    <w:r>
      <w:rPr>
        <w:b/>
        <w:sz w:val="22"/>
        <w:lang w:val="sv-SE"/>
      </w:rPr>
      <w:t xml:space="preserve">3GPP TSG SA4 #36 </w:t>
      <w:tab/>
      <w:t xml:space="preserve">Tdoc </w:t>
    </w:r>
    <w:r>
      <w:rPr>
        <w:b/>
        <w:sz w:val="22"/>
        <w:lang w:val="sv-SE" w:eastAsia="de-DE"/>
      </w:rPr>
      <w:t>S4-050544</w:t>
    </w:r>
  </w:p>
  <w:p>
    <w:pPr>
      <w:pStyle w:val="Normal"/>
      <w:tabs>
        <w:tab w:val="clear" w:pos="720"/>
        <w:tab w:val="right" w:pos="9639" w:leader="none"/>
      </w:tabs>
      <w:spacing w:lineRule="auto" w:line="240" w:before="0" w:after="60"/>
      <w:rPr/>
    </w:pPr>
    <w:r>
      <w:rPr>
        <w:b/>
        <w:color w:val="000000"/>
        <w:sz w:val="22"/>
        <w:lang w:val="fr-FR"/>
      </w:rPr>
      <w:t xml:space="preserve">Paris, France, September 05-09, 2005 </w:t>
    </w:r>
    <w:r>
      <w:rPr>
        <w:b/>
        <w:lang w:val="fr-FR"/>
      </w:rPr>
      <w:tab/>
    </w:r>
  </w:p>
  <w:p>
    <w:pPr>
      <w:pStyle w:val="Normal"/>
      <w:tabs>
        <w:tab w:val="clear" w:pos="720"/>
        <w:tab w:val="right" w:pos="9540" w:leader="none"/>
      </w:tabs>
      <w:spacing w:before="0" w:after="0"/>
      <w:rPr>
        <w:b/>
        <w:b/>
        <w:lang w:val="fr-FR"/>
      </w:rPr>
    </w:pPr>
    <w:r>
      <w:rPr>
        <w:b/>
        <w:lang w:val="fr-FR"/>
      </w:rPr>
    </w:r>
  </w:p>
  <w:p>
    <w:pPr>
      <w:pStyle w:val="Header"/>
      <w:spacing w:before="0" w:after="120"/>
      <w:rPr>
        <w:lang w:val="fr-FR"/>
      </w:rPr>
    </w:pPr>
    <w:r>
      <w:rPr>
        <w:lang w:val="fr-F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80"/>
        </w:tabs>
        <w:ind w:left="78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20"/>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tLeast" w:line="240" w:before="0" w:after="120"/>
    </w:pPr>
    <w:rPr>
      <w:rFonts w:ascii="Arial" w:hAnsi="Arial" w:eastAsia="Times New Roman" w:cs="Arial"/>
      <w:color w:val="auto"/>
      <w:sz w:val="20"/>
      <w:szCs w:val="20"/>
      <w:lang w:val="en-GB" w:bidi="ar-SA" w:eastAsia="zh-CN"/>
    </w:rPr>
  </w:style>
  <w:style w:type="paragraph" w:styleId="Heading1">
    <w:name w:val="Heading 1"/>
    <w:basedOn w:val="Normal"/>
    <w:next w:val="Normal"/>
    <w:qFormat/>
    <w:pPr>
      <w:keepNext w:val="true"/>
      <w:numPr>
        <w:ilvl w:val="0"/>
        <w:numId w:val="1"/>
      </w:numPr>
      <w:outlineLvl w:val="0"/>
    </w:pPr>
    <w:rPr>
      <w:sz w:val="24"/>
    </w:rPr>
  </w:style>
  <w:style w:type="paragraph" w:styleId="Heading2">
    <w:name w:val="Heading 2"/>
    <w:basedOn w:val="Normal"/>
    <w:next w:val="Normal"/>
    <w:qFormat/>
    <w:pPr>
      <w:keepNext w:val="true"/>
      <w:widowControl/>
      <w:numPr>
        <w:ilvl w:val="1"/>
        <w:numId w:val="1"/>
      </w:numPr>
      <w:spacing w:lineRule="auto" w:line="240" w:before="0" w:after="0"/>
      <w:outlineLvl w:val="1"/>
    </w:pPr>
    <w:rPr>
      <w:rFonts w:ascii="Times New Roman" w:hAnsi="Times New Roman" w:cs="Times New Roman"/>
      <w:sz w:val="56"/>
      <w:lang w:val="en-US"/>
    </w:rPr>
  </w:style>
  <w:style w:type="paragraph" w:styleId="Heading3">
    <w:name w:val="Heading 3"/>
    <w:basedOn w:val="Normal"/>
    <w:next w:val="Normal"/>
    <w:qFormat/>
    <w:pPr>
      <w:keepNext w:val="true"/>
      <w:widowControl/>
      <w:numPr>
        <w:ilvl w:val="2"/>
        <w:numId w:val="1"/>
      </w:numPr>
      <w:spacing w:lineRule="auto" w:line="240" w:before="240" w:after="60"/>
      <w:outlineLvl w:val="2"/>
    </w:pPr>
    <w:rPr>
      <w:sz w:val="24"/>
      <w:lang w:val="de-DE"/>
    </w:rPr>
  </w:style>
  <w:style w:type="paragraph" w:styleId="Heading4">
    <w:name w:val="Heading 4"/>
    <w:basedOn w:val="Normal"/>
    <w:next w:val="Normal"/>
    <w:qFormat/>
    <w:pPr>
      <w:keepNext w:val="true"/>
      <w:widowControl/>
      <w:numPr>
        <w:ilvl w:val="3"/>
        <w:numId w:val="1"/>
      </w:numPr>
      <w:spacing w:lineRule="auto" w:line="240"/>
      <w:ind w:left="2160" w:hanging="0"/>
      <w:jc w:val="both"/>
      <w:outlineLvl w:val="3"/>
    </w:pPr>
    <w:rPr>
      <w:rFonts w:ascii="Palatino" w:hAnsi="Palatino" w:cs="Palatino"/>
      <w:b/>
      <w:sz w:val="24"/>
      <w:lang w:val="en-US"/>
    </w:rPr>
  </w:style>
  <w:style w:type="paragraph" w:styleId="Heading5">
    <w:name w:val="Heading 5"/>
    <w:basedOn w:val="Normal"/>
    <w:next w:val="Normal"/>
    <w:qFormat/>
    <w:pPr>
      <w:keepNext w:val="true"/>
      <w:widowControl/>
      <w:numPr>
        <w:ilvl w:val="4"/>
        <w:numId w:val="1"/>
      </w:numPr>
      <w:spacing w:lineRule="auto" w:line="240" w:before="0" w:after="0"/>
      <w:jc w:val="center"/>
      <w:outlineLvl w:val="4"/>
    </w:pPr>
    <w:rPr>
      <w:rFonts w:ascii="Palatino" w:hAnsi="Palatino" w:cs="Palatino"/>
      <w:sz w:val="18"/>
      <w:lang w:val="en-US"/>
    </w:rPr>
  </w:style>
  <w:style w:type="paragraph" w:styleId="Heading6">
    <w:name w:val="Heading 6"/>
    <w:basedOn w:val="Normal"/>
    <w:next w:val="Normal"/>
    <w:qFormat/>
    <w:pPr>
      <w:keepNext w:val="true"/>
      <w:widowControl/>
      <w:numPr>
        <w:ilvl w:val="5"/>
        <w:numId w:val="1"/>
      </w:numPr>
      <w:spacing w:lineRule="auto" w:line="240"/>
      <w:jc w:val="both"/>
      <w:outlineLvl w:val="5"/>
    </w:pPr>
    <w:rPr>
      <w:rFonts w:ascii="Palatino" w:hAnsi="Palatino" w:cs="Palatino"/>
      <w:lang w:val="en-US"/>
    </w:rPr>
  </w:style>
  <w:style w:type="paragraph" w:styleId="Heading7">
    <w:name w:val="Heading 7"/>
    <w:basedOn w:val="Normal"/>
    <w:next w:val="Normal"/>
    <w:qFormat/>
    <w:pPr>
      <w:keepNext w:val="true"/>
      <w:numPr>
        <w:ilvl w:val="6"/>
        <w:numId w:val="1"/>
      </w:numPr>
      <w:jc w:val="both"/>
      <w:outlineLvl w:val="6"/>
    </w:pPr>
    <w:rPr>
      <w:b/>
      <w:bCs/>
      <w:sz w:val="22"/>
      <w:lang w:val="en-US"/>
    </w:rPr>
  </w:style>
  <w:style w:type="paragraph" w:styleId="Heading8">
    <w:name w:val="Heading 8"/>
    <w:basedOn w:val="Normal"/>
    <w:next w:val="Normal"/>
    <w:qFormat/>
    <w:pPr>
      <w:keepNext w:val="true"/>
      <w:numPr>
        <w:ilvl w:val="7"/>
        <w:numId w:val="1"/>
      </w:numPr>
      <w:jc w:val="center"/>
      <w:outlineLvl w:val="7"/>
    </w:pPr>
    <w:rPr>
      <w:b/>
      <w:lang w:val="en-US"/>
    </w:rPr>
  </w:style>
  <w:style w:type="paragraph" w:styleId="Heading9">
    <w:name w:val="Heading 9"/>
    <w:basedOn w:val="Normal"/>
    <w:next w:val="Normal"/>
    <w:qFormat/>
    <w:pPr>
      <w:keepNext w:val="true"/>
      <w:numPr>
        <w:ilvl w:val="8"/>
        <w:numId w:val="1"/>
      </w:numPr>
      <w:tabs>
        <w:tab w:val="clear" w:pos="720"/>
        <w:tab w:val="left" w:pos="2127" w:leader="none"/>
      </w:tabs>
      <w:ind w:left="2131" w:hanging="2131"/>
      <w:outlineLvl w:val="8"/>
    </w:pPr>
    <w:rPr>
      <w:b/>
      <w:sz w:val="24"/>
      <w:lang w:val="en-US"/>
    </w:rPr>
  </w:style>
  <w:style w:type="character" w:styleId="WW8Num2z0">
    <w:name w:val="WW8Num2z0"/>
    <w:qFormat/>
    <w:rPr>
      <w:u w:val="none"/>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8z2">
    <w:name w:val="WW8Num18z2"/>
    <w:qFormat/>
    <w:rPr>
      <w:rFonts w:ascii="Wingdings" w:hAnsi="Wingdings" w:cs="Wingdings"/>
    </w:rPr>
  </w:style>
  <w:style w:type="character" w:styleId="WW8Num18z4">
    <w:name w:val="WW8Num18z4"/>
    <w:qFormat/>
    <w:rPr>
      <w:rFonts w:ascii="Courier New" w:hAnsi="Courier New" w:cs="Courier New"/>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imes New Roman" w:hAnsi="Times New Roman" w:cs="Times New Roman"/>
    </w:rPr>
  </w:style>
  <w:style w:type="character" w:styleId="WW8Num21z0">
    <w:name w:val="WW8Num21z0"/>
    <w:qFormat/>
    <w:rPr>
      <w:rFonts w:ascii="Symbol" w:hAnsi="Symbol" w:cs="Symbol"/>
    </w:rPr>
  </w:style>
  <w:style w:type="character" w:styleId="WW8Num22z0">
    <w:name w:val="WW8Num22z0"/>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style>
  <w:style w:type="character" w:styleId="WW8Num27z0">
    <w:name w:val="WW8Num27z0"/>
    <w:qFormat/>
    <w:rPr>
      <w:rFonts w:ascii="Times New Roman" w:hAnsi="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cs="Times New Roman"/>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rFonts w:ascii="Symbol" w:hAnsi="Symbol" w:cs="Symbol"/>
    </w:rPr>
  </w:style>
  <w:style w:type="character" w:styleId="WW8Num32z0">
    <w:name w:val="WW8Num32z0"/>
    <w:qFormat/>
    <w:rPr>
      <w:rFonts w:ascii="Symbol" w:hAnsi="Symbol" w:cs="Symbol"/>
    </w:rPr>
  </w:style>
  <w:style w:type="character" w:styleId="WW8Num33z0">
    <w:name w:val="WW8Num33z0"/>
    <w:qFormat/>
    <w:rPr/>
  </w:style>
  <w:style w:type="character" w:styleId="WW8Num35z0">
    <w:name w:val="WW8Num35z0"/>
    <w:qFormat/>
    <w:rPr/>
  </w:style>
  <w:style w:type="character" w:styleId="WW8Num36z0">
    <w:name w:val="WW8Num36z0"/>
    <w:qFormat/>
    <w:rPr>
      <w:rFonts w:ascii="Arial" w:hAnsi="Arial" w:cs="Aria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Symbol" w:hAnsi="Symbol" w:cs="Symbol"/>
    </w:rPr>
  </w:style>
  <w:style w:type="character" w:styleId="WW8Num38z0">
    <w:name w:val="WW8Num38z0"/>
    <w:qFormat/>
    <w:rPr/>
  </w:style>
  <w:style w:type="character" w:styleId="WW8Num39z0">
    <w:name w:val="WW8Num39z0"/>
    <w:qFormat/>
    <w:rPr>
      <w:rFonts w:ascii="Symbol" w:hAnsi="Symbol" w:cs="Symbol"/>
    </w:rPr>
  </w:style>
  <w:style w:type="character" w:styleId="WW8Num40z0">
    <w:name w:val="WW8Num40z0"/>
    <w:qFormat/>
    <w:rPr>
      <w:rFonts w:ascii="Symbol" w:hAnsi="Symbol" w:cs="Symbol"/>
    </w:rPr>
  </w:style>
  <w:style w:type="character" w:styleId="WW8Num41z0">
    <w:name w:val="WW8Num41z0"/>
    <w:qFormat/>
    <w:rPr>
      <w:rFonts w:ascii="Symbol" w:hAnsi="Symbol" w:cs="Symbol"/>
    </w:rPr>
  </w:style>
  <w:style w:type="character" w:styleId="WW8Num42z0">
    <w:name w:val="WW8Num42z0"/>
    <w:qFormat/>
    <w:rPr>
      <w:rFonts w:ascii="Symbol" w:hAnsi="Symbol" w:cs="Symbol"/>
    </w:rPr>
  </w:style>
  <w:style w:type="character" w:styleId="WW8Num43z0">
    <w:name w:val="WW8Num43z0"/>
    <w:qFormat/>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Symbol" w:hAnsi="Symbol" w:cs="Symbol"/>
    </w:rPr>
  </w:style>
  <w:style w:type="character" w:styleId="WW8Num46z0">
    <w:name w:val="WW8Num46z0"/>
    <w:qFormat/>
    <w:rPr>
      <w:rFonts w:ascii="Arial" w:hAnsi="Arial" w:cs="Aria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style>
  <w:style w:type="character" w:styleId="WW8Num48z0">
    <w:name w:val="WW8Num48z0"/>
    <w:qFormat/>
    <w:rPr>
      <w:rFonts w:ascii="Symbol" w:hAnsi="Symbol" w:cs="Symbol"/>
    </w:rPr>
  </w:style>
  <w:style w:type="character" w:styleId="WW8Num49z0">
    <w:name w:val="WW8Num49z0"/>
    <w:qFormat/>
    <w:rPr>
      <w:rFonts w:ascii="Wingdings" w:hAnsi="Wingdings" w:cs="Wingdings"/>
    </w:rPr>
  </w:style>
  <w:style w:type="character" w:styleId="WW8Num50z0">
    <w:name w:val="WW8Num50z0"/>
    <w:qFormat/>
    <w:rPr>
      <w:rFonts w:ascii="Symbol" w:hAnsi="Symbol" w:cs="Symbol"/>
    </w:rPr>
  </w:style>
  <w:style w:type="character" w:styleId="WW8Num51z0">
    <w:name w:val="WW8Num51z0"/>
    <w:qFormat/>
    <w:rPr/>
  </w:style>
  <w:style w:type="character" w:styleId="WW8Num52z0">
    <w:name w:val="WW8Num52z0"/>
    <w:qFormat/>
    <w:rPr/>
  </w:style>
  <w:style w:type="character" w:styleId="WW8Num53z0">
    <w:name w:val="WW8Num53z0"/>
    <w:qFormat/>
    <w:rPr/>
  </w:style>
  <w:style w:type="character" w:styleId="WW8Num54z0">
    <w:name w:val="WW8Num54z0"/>
    <w:qFormat/>
    <w:rPr>
      <w:rFonts w:ascii="Symbol" w:hAnsi="Symbol" w:cs="Symbol"/>
    </w:rPr>
  </w:style>
  <w:style w:type="character" w:styleId="WW8Num55z0">
    <w:name w:val="WW8Num55z0"/>
    <w:qFormat/>
    <w:rPr>
      <w:rFonts w:ascii="Symbol" w:hAnsi="Symbol" w:cs="Symbol"/>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56z0">
    <w:name w:val="WW8Num56z0"/>
    <w:qFormat/>
    <w:rPr>
      <w:rFonts w:ascii="Symbol" w:hAnsi="Symbol" w:cs="Symbol"/>
    </w:rPr>
  </w:style>
  <w:style w:type="character" w:styleId="WW8Num57z0">
    <w:name w:val="WW8Num57z0"/>
    <w:qFormat/>
    <w:rPr>
      <w:rFonts w:ascii="Symbol" w:hAnsi="Symbol" w:cs="Symbol"/>
    </w:rPr>
  </w:style>
  <w:style w:type="character" w:styleId="WW8Num58z0">
    <w:name w:val="WW8Num58z0"/>
    <w:qFormat/>
    <w:rPr>
      <w:rFonts w:ascii="Symbol" w:hAnsi="Symbol" w:cs="Symbol"/>
    </w:rPr>
  </w:style>
  <w:style w:type="character" w:styleId="WW8NumSt5z1">
    <w:name w:val="WW8NumSt5z1"/>
    <w:qFormat/>
    <w:rPr>
      <w:rFonts w:ascii="Courier New" w:hAnsi="Courier New" w:cs="Courier New"/>
    </w:rPr>
  </w:style>
  <w:style w:type="character" w:styleId="WW8NumSt5z2">
    <w:name w:val="WW8NumSt5z2"/>
    <w:qFormat/>
    <w:rPr>
      <w:rFonts w:ascii="Wingdings" w:hAnsi="Wingdings" w:cs="Wingdings"/>
    </w:rPr>
  </w:style>
  <w:style w:type="character" w:styleId="WW8NumSt5z3">
    <w:name w:val="WW8NumSt5z3"/>
    <w:qFormat/>
    <w:rPr>
      <w:rFonts w:ascii="Symbol" w:hAnsi="Symbol" w:cs="Symbol"/>
    </w:rPr>
  </w:style>
  <w:style w:type="character" w:styleId="AbsatzStandardschriftart">
    <w:name w:val="Absatz-Standardschriftart"/>
    <w:qFormat/>
    <w:rPr/>
  </w:style>
  <w:style w:type="character" w:styleId="StrongEmphasis">
    <w:name w:val="Strong Emphasis"/>
    <w:basedOn w:val="AbsatzStandardschriftart"/>
    <w:qFormat/>
    <w:rPr>
      <w:b/>
      <w:bCs/>
    </w:rPr>
  </w:style>
  <w:style w:type="character" w:styleId="FootnoteCharacters">
    <w:name w:val="Footnote Characters"/>
    <w:basedOn w:val="AbsatzStandardschriftart"/>
    <w:qFormat/>
    <w:rPr>
      <w:vertAlign w:val="superscript"/>
    </w:rPr>
  </w:style>
  <w:style w:type="character" w:styleId="InternetLink">
    <w:name w:val="Hyperlink"/>
    <w:basedOn w:val="AbsatzStandardschriftart"/>
    <w:rPr>
      <w:color w:val="0000FF"/>
      <w:u w:val="single"/>
    </w:rPr>
  </w:style>
  <w:style w:type="character" w:styleId="VisitedInternetLink">
    <w:name w:val="FollowedHyperlink"/>
    <w:basedOn w:val="AbsatzStandardschriftar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spacing w:lineRule="auto" w:line="240"/>
      <w:jc w:val="both"/>
    </w:pPr>
    <w:rPr>
      <w:rFonts w:ascii="Palatino" w:hAnsi="Palatino" w:cs="Palatino"/>
      <w:lang w:val="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extkrper2">
    <w:name w:val="Textkörper 2"/>
    <w:basedOn w:val="Normal"/>
    <w:qFormat/>
    <w:pPr>
      <w:widowControl/>
      <w:tabs>
        <w:tab w:val="clear" w:pos="720"/>
        <w:tab w:val="left" w:pos="2160" w:leader="none"/>
      </w:tabs>
      <w:spacing w:lineRule="auto" w:line="240" w:before="0" w:after="0"/>
      <w:ind w:left="1267" w:hanging="0"/>
    </w:pPr>
    <w:rPr>
      <w:lang w:val="en-US"/>
    </w:rPr>
  </w:style>
  <w:style w:type="paragraph" w:styleId="Textkrper3">
    <w:name w:val="Textkörper 3"/>
    <w:basedOn w:val="Normal"/>
    <w:qFormat/>
    <w:pPr>
      <w:widowControl/>
      <w:tabs>
        <w:tab w:val="clear" w:pos="720"/>
        <w:tab w:val="left" w:pos="1418" w:leader="none"/>
      </w:tabs>
      <w:spacing w:lineRule="auto" w:line="240" w:before="0" w:after="0"/>
    </w:pPr>
    <w:rPr>
      <w:rFonts w:ascii="Times New Roman" w:hAnsi="Times New Roman" w:cs="Times New Roman"/>
      <w:sz w:val="24"/>
    </w:rPr>
  </w:style>
  <w:style w:type="paragraph" w:styleId="IndentText">
    <w:name w:val="Indent Text"/>
    <w:basedOn w:val="Normal"/>
    <w:qFormat/>
    <w:pPr>
      <w:widowControl/>
      <w:tabs>
        <w:tab w:val="clear" w:pos="720"/>
        <w:tab w:val="left" w:pos="1620" w:leader="none"/>
        <w:tab w:val="left" w:pos="1980" w:leader="none"/>
      </w:tabs>
      <w:spacing w:lineRule="auto" w:line="240"/>
      <w:ind w:left="720" w:hanging="0"/>
      <w:jc w:val="both"/>
    </w:pPr>
    <w:rPr>
      <w:lang w:val="en-US"/>
    </w:rPr>
  </w:style>
  <w:style w:type="paragraph" w:styleId="Beschriftung">
    <w:name w:val="Beschriftung"/>
    <w:basedOn w:val="Normal"/>
    <w:next w:val="Normal"/>
    <w:qFormat/>
    <w:pPr>
      <w:widowControl/>
      <w:spacing w:lineRule="auto" w:line="240"/>
      <w:jc w:val="center"/>
    </w:pPr>
    <w:rPr>
      <w:rFonts w:ascii="Times New Roman" w:hAnsi="Times New Roman" w:cs="Times New Roman"/>
      <w:b/>
      <w:u w:val="single"/>
      <w:lang w:val="en-US"/>
    </w:rPr>
  </w:style>
  <w:style w:type="paragraph" w:styleId="TextkrperEinzug2">
    <w:name w:val="Textkörper-Einzug 2"/>
    <w:basedOn w:val="Normal"/>
    <w:qFormat/>
    <w:pPr>
      <w:widowControl/>
      <w:spacing w:lineRule="auto" w:line="240"/>
      <w:ind w:left="1170" w:hanging="450"/>
      <w:jc w:val="both"/>
    </w:pPr>
    <w:rPr>
      <w:rFonts w:ascii="Times New Roman" w:hAnsi="Times New Roman" w:cs="Times New Roman"/>
      <w:lang w:val="en-US"/>
    </w:rPr>
  </w:style>
  <w:style w:type="paragraph" w:styleId="TextkrperEinzug3">
    <w:name w:val="Textkörper-Einzug 3"/>
    <w:basedOn w:val="Normal"/>
    <w:qFormat/>
    <w:pPr>
      <w:widowControl/>
      <w:spacing w:lineRule="auto" w:line="240"/>
      <w:ind w:left="720" w:hanging="0"/>
    </w:pPr>
    <w:rPr>
      <w:rFonts w:ascii="Times New Roman" w:hAnsi="Times New Roman" w:cs="Times New Roman"/>
      <w:lang w:val="en-US"/>
    </w:rPr>
  </w:style>
  <w:style w:type="paragraph" w:styleId="Liste2">
    <w:name w:val="Liste 2"/>
    <w:basedOn w:val="Normal"/>
    <w:qFormat/>
    <w:pPr>
      <w:widowControl/>
      <w:spacing w:lineRule="auto" w:line="240" w:before="0" w:after="0"/>
      <w:ind w:left="720" w:hanging="360"/>
    </w:pPr>
    <w:rPr>
      <w:rFonts w:ascii="Palatino" w:hAnsi="Palatino" w:cs="Palatino"/>
      <w:sz w:val="24"/>
      <w:lang w:val="en-US"/>
    </w:rPr>
  </w:style>
  <w:style w:type="paragraph" w:styleId="Blocktext">
    <w:name w:val="Blocktext"/>
    <w:basedOn w:val="Normal"/>
    <w:qFormat/>
    <w:pPr>
      <w:widowControl/>
      <w:spacing w:lineRule="auto" w:line="240"/>
      <w:ind w:left="2880" w:right="3586" w:hanging="0"/>
      <w:jc w:val="center"/>
    </w:pPr>
    <w:rPr>
      <w:rFonts w:ascii="Palatino" w:hAnsi="Palatino" w:cs="Palatino"/>
      <w:b/>
      <w:u w:val="single"/>
      <w:lang w:val="en-US"/>
    </w:rPr>
  </w:style>
  <w:style w:type="paragraph" w:styleId="WBtabletxt">
    <w:name w:val="WB table txt"/>
    <w:basedOn w:val="Normal"/>
    <w:qFormat/>
    <w:pPr>
      <w:widowControl/>
      <w:spacing w:lineRule="auto" w:line="240" w:before="120" w:after="0"/>
    </w:pPr>
    <w:rPr>
      <w:color w:val="000000"/>
      <w:sz w:val="18"/>
    </w:rPr>
  </w:style>
  <w:style w:type="paragraph" w:styleId="WBtablehead">
    <w:name w:val="WB table head"/>
    <w:basedOn w:val="WBtabletxt"/>
    <w:qFormat/>
    <w:pPr>
      <w:jc w:val="center"/>
    </w:pPr>
    <w:rPr>
      <w:b/>
    </w:rPr>
  </w:style>
  <w:style w:type="paragraph" w:styleId="TextBodyIndent">
    <w:name w:val="Body Text Indent"/>
    <w:basedOn w:val="Normal"/>
    <w:pPr>
      <w:widowControl/>
      <w:numPr>
        <w:ilvl w:val="0"/>
        <w:numId w:val="0"/>
      </w:numPr>
      <w:spacing w:lineRule="auto" w:line="240"/>
      <w:ind w:left="360" w:hanging="0"/>
      <w:jc w:val="both"/>
    </w:pPr>
    <w:rPr>
      <w:rFonts w:ascii="Palatino" w:hAnsi="Palatino" w:cs="Palatino"/>
      <w:lang w:val="en-US"/>
    </w:rPr>
  </w:style>
  <w:style w:type="paragraph" w:styleId="Footnote">
    <w:name w:val="Footnote Text"/>
    <w:basedOn w:val="Normal"/>
    <w:pPr/>
    <w:rPr/>
  </w:style>
  <w:style w:type="paragraph" w:styleId="TH">
    <w:name w:val="TH"/>
    <w:basedOn w:val="Normal"/>
    <w:qFormat/>
    <w:pPr>
      <w:keepNext w:val="true"/>
      <w:keepLines/>
      <w:spacing w:lineRule="auto" w:line="240" w:before="0" w:after="0"/>
      <w:jc w:val="center"/>
    </w:pPr>
    <w:rPr>
      <w:rFonts w:ascii="Times New Roman" w:hAnsi="Times New Roman" w:cs="Times New Roman"/>
      <w:b/>
      <w:lang w:val="en-AU"/>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2005-08-30T10:08:00Z</dcterms:created>
  <dc:creator>Coding Technologies</dc:creator>
  <dc:description/>
  <dc:language>en-US</dc:language>
  <cp:lastModifiedBy>Andreas Ehret</cp:lastModifiedBy>
  <cp:lastPrinted>2003-07-03T11:59:00Z</cp:lastPrinted>
  <dcterms:modified xsi:type="dcterms:W3CDTF">2005-08-30T16:17:00Z</dcterms:modified>
  <cp:revision>9</cp:revision>
  <dc:subject/>
  <dc:title>Source:</dc:title>
</cp:coreProperties>
</file>