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56.wmf" ContentType="image/x-wmf"/>
  <Override PartName="/word/media/image55.wmf" ContentType="image/x-wmf"/>
  <Override PartName="/word/media/image54.wmf" ContentType="image/x-wmf"/>
  <Override PartName="/word/media/image53.wmf" ContentType="image/x-wmf"/>
  <Override PartName="/word/media/image49.png" ContentType="image/png"/>
  <Override PartName="/word/media/image71.wmf" ContentType="image/x-wmf"/>
  <Override PartName="/word/media/image48.png" ContentType="image/png"/>
  <Override PartName="/word/media/image70.wmf" ContentType="image/x-wmf"/>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39.png" ContentType="image/png"/>
  <Override PartName="/word/media/image61.wmf" ContentType="image/x-wmf"/>
  <Override PartName="/word/media/image30.wmf" ContentType="image/x-wmf"/>
  <Override PartName="/word/media/image41.png" ContentType="image/png"/>
  <Override PartName="/word/media/image9.wmf" ContentType="image/x-wmf"/>
  <Override PartName="/word/media/image86.wmf" ContentType="image/x-wmf"/>
  <Override PartName="/word/media/image52.png" ContentType="image/png"/>
  <Override PartName="/word/media/image13.wmf" ContentType="image/x-wmf"/>
  <Override PartName="/word/media/image1.wmf" ContentType="image/x-wmf"/>
  <Override PartName="/word/media/image40.png" ContentType="image/png"/>
  <Override PartName="/word/media/image38.wmf" ContentType="image/x-wmf"/>
  <Override PartName="/word/media/image8.wmf" ContentType="image/x-wmf"/>
  <Override PartName="/word/media/image85.wmf" ContentType="image/x-wmf"/>
  <Override PartName="/word/media/image51.png" ContentType="image/png"/>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50.png" ContentType="image/png"/>
  <Override PartName="/word/media/image11.wmf" ContentType="image/x-wmf"/>
  <Override PartName="/word/media/image36.wmf" ContentType="image/x-wmf"/>
  <Override PartName="/word/media/image22.wmf" ContentType="image/x-wmf"/>
  <Override PartName="/word/media/image59.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31.wmf" ContentType="image/x-wmf"/>
  <Override PartName="/word/media/image69.wmf" ContentType="image/x-wmf"/>
  <Override PartName="/word/media/image32.wmf" ContentType="image/x-wmf"/>
  <Override PartName="/word/media/image96.wmf" ContentType="image/x-wmf"/>
  <Override PartName="/word/media/image23.wmf" ContentType="image/x-wmf"/>
  <Override PartName="/word/media/image60.wmf" ContentType="image/x-wmf"/>
  <Override PartName="/word/media/image95.wmf" ContentType="image/x-wmf"/>
  <Override PartName="/word/media/image76.wmf" ContentType="image/x-wmf"/>
  <Override PartName="/word/media/image93.png" ContentType="image/png"/>
  <Override PartName="/word/media/image75.wmf" ContentType="image/x-wmf"/>
  <Override PartName="/word/media/image92.png" ContentType="image/png"/>
  <Override PartName="/word/media/image79.wmf" ContentType="image/x-wmf"/>
  <Override PartName="/word/media/image78.wmf" ContentType="image/x-wmf"/>
  <Override PartName="/word/media/image74.wmf" ContentType="image/x-wmf"/>
  <Override PartName="/word/media/image91.png" ContentType="image/png"/>
  <Override PartName="/word/media/image89.png" ContentType="image/png"/>
  <Override PartName="/word/media/image73.wmf" ContentType="image/x-wmf"/>
  <Override PartName="/word/media/image90.png" ContentType="image/png"/>
  <Override PartName="/word/media/image88.png" ContentType="image/png"/>
  <Override PartName="/word/media/image72.wmf" ContentType="image/x-wmf"/>
  <Override PartName="/word/media/image87.png" ContentType="image/png"/>
  <Override PartName="/word/media/image94.png" ContentType="image/png"/>
  <Override PartName="/word/media/image77.wmf" ContentType="image/x-wmf"/>
  <Override PartName="/word/media/image21.wmf" ContentType="image/x-wmf"/>
  <Override PartName="/word/media/image58.wmf" ContentType="image/x-wmf"/>
  <Override PartName="/word/media/image20.wmf" ContentType="image/x-wmf"/>
  <Override PartName="/word/media/image57.wmf" ContentType="image/x-wmf"/>
  <Override PartName="/word/media/image24.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27.wmf" ContentType="image/x-wmf"/>
  <Override PartName="/word/media/image16.wmf" ContentType="image/x-wmf"/>
  <Override PartName="/word/media/image81.wmf" ContentType="image/x-wmf"/>
  <Override PartName="/word/media/image4.wmf" ContentType="image/x-wmf"/>
  <Override PartName="/word/media/image34.wmf" ContentType="image/x-wmf"/>
  <Override PartName="/word/media/image28.wmf" ContentType="image/x-wmf"/>
  <Override PartName="/word/media/image17.wmf" ContentType="image/x-wmf"/>
  <Override PartName="/word/media/image82.wmf" ContentType="image/x-wmf"/>
  <Override PartName="/word/media/image5.wmf" ContentType="image/x-wmf"/>
  <Override PartName="/word/media/image35.wmf" ContentType="image/x-wmf"/>
  <Override PartName="/word/media/image10.wmf" ContentType="image/x-wmf"/>
  <Override PartName="/word/media/image29.wmf" ContentType="image/x-wmf"/>
  <Override PartName="/word/media/image6.wmf" ContentType="image/x-wmf"/>
  <Override PartName="/word/media/image18.wmf" ContentType="image/x-wmf"/>
  <Override PartName="/word/media/image83.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2127" w:leader="none"/>
        </w:tabs>
        <w:spacing w:before="120" w:after="120"/>
        <w:ind w:left="2127" w:hanging="2127"/>
        <w:rPr>
          <w:rFonts w:cs="Arial"/>
          <w:b/>
          <w:b/>
          <w:sz w:val="24"/>
          <w:szCs w:val="24"/>
        </w:rPr>
      </w:pPr>
      <w:r>
        <w:rPr>
          <w:rFonts w:cs="Arial"/>
          <w:b/>
          <w:sz w:val="24"/>
          <w:szCs w:val="24"/>
        </w:rPr>
        <w:t>Source:</w:t>
        <w:tab/>
        <w:t>HEAD acoustics GmbH, Knowles Inc., Orange, Sony Mobile Communications</w:t>
      </w:r>
    </w:p>
    <w:p>
      <w:pPr>
        <w:pStyle w:val="Normal"/>
        <w:tabs>
          <w:tab w:val="clear" w:pos="720"/>
          <w:tab w:val="left" w:pos="2127" w:leader="none"/>
        </w:tabs>
        <w:ind w:left="2131" w:hanging="2131"/>
        <w:rPr>
          <w:b/>
          <w:b/>
          <w:sz w:val="24"/>
        </w:rPr>
      </w:pPr>
      <w:r>
        <w:rPr>
          <w:rFonts w:cs="Arial"/>
          <w:b/>
          <w:sz w:val="24"/>
          <w:szCs w:val="24"/>
        </w:rPr>
        <w:t>Title:</w:t>
        <w:tab/>
        <w:t>Results of the Round Robin Test on Different Background Noise Simulation Techniques for Hand-Held Hands-Free Terminals</w:t>
      </w:r>
    </w:p>
    <w:p>
      <w:pPr>
        <w:pStyle w:val="Normal"/>
        <w:rPr>
          <w:rFonts w:cs="Arial"/>
          <w:b/>
          <w:b/>
          <w:sz w:val="24"/>
          <w:szCs w:val="24"/>
        </w:rPr>
      </w:pPr>
      <w:r>
        <w:rPr>
          <w:rFonts w:cs="Arial"/>
          <w:b/>
          <w:sz w:val="24"/>
          <w:szCs w:val="24"/>
        </w:rPr>
        <w:t>Document for:</w:t>
        <w:tab/>
        <w:t>Discussion</w:t>
      </w:r>
    </w:p>
    <w:p>
      <w:pPr>
        <w:pStyle w:val="Normal"/>
        <w:tabs>
          <w:tab w:val="clear" w:pos="720"/>
          <w:tab w:val="left" w:pos="2127" w:leader="none"/>
        </w:tabs>
        <w:ind w:left="2131" w:hanging="2131"/>
        <w:rPr>
          <w:rFonts w:cs="Arial"/>
          <w:b/>
          <w:b/>
          <w:sz w:val="24"/>
          <w:szCs w:val="24"/>
        </w:rPr>
      </w:pPr>
      <w:r>
        <w:rPr>
          <w:rFonts w:cs="Arial"/>
          <w:b/>
          <w:sz w:val="24"/>
          <w:szCs w:val="24"/>
        </w:rPr>
        <w:t>Agenda Item:</w:t>
        <w:tab/>
        <w:t>10.5</w:t>
      </w:r>
    </w:p>
    <w:p>
      <w:pPr>
        <w:pStyle w:val="Normal"/>
        <w:pBdr>
          <w:top w:val="single" w:sz="12" w:space="1" w:color="000000"/>
        </w:pBdr>
        <w:spacing w:before="0" w:after="0"/>
        <w:rPr>
          <w:rFonts w:cs="Arial"/>
          <w:b/>
          <w:b/>
          <w:sz w:val="20"/>
          <w:szCs w:val="24"/>
        </w:rPr>
      </w:pPr>
      <w:r>
        <w:rPr>
          <w:rFonts w:cs="Arial"/>
          <w:b/>
          <w:sz w:val="20"/>
          <w:szCs w:val="24"/>
        </w:rPr>
      </w:r>
    </w:p>
    <w:p>
      <w:pPr>
        <w:pStyle w:val="Heading"/>
        <w:rPr/>
      </w:pPr>
      <w:bookmarkStart w:id="0" w:name="__RefHeading___Toc433040285"/>
      <w:bookmarkEnd w:id="0"/>
      <w:r>
        <w:rPr/>
        <w:t>Table of Content</w:t>
      </w:r>
    </w:p>
    <w:sdt>
      <w:sdtPr>
        <w:docPartObj>
          <w:docPartGallery w:val="Table of Contents"/>
          <w:docPartUnique w:val="true"/>
        </w:docPartObj>
      </w:sdtPr>
      <w:sdtContent>
        <w:p>
          <w:pPr>
            <w:pStyle w:val="Contents1"/>
            <w:tabs>
              <w:tab w:val="clear" w:pos="720"/>
              <w:tab w:val="right" w:pos="9342" w:leader="dot"/>
            </w:tabs>
            <w:rPr>
              <w:rFonts w:ascii="Calibri" w:hAnsi="Calibri" w:cs="Calibri"/>
              <w:szCs w:val="22"/>
              <w:lang w:val="de-DE" w:eastAsia="en-US"/>
            </w:rPr>
          </w:pPr>
          <w:r>
            <w:fldChar w:fldCharType="begin"/>
          </w:r>
          <w:r>
            <w:rPr>
              <w:rStyle w:val="IndexLink"/>
              <w:lang w:val="en-US" w:eastAsia="en-US"/>
            </w:rPr>
            <w:instrText xml:space="preserve"> TOC \o "1-3" \h \z \u </w:instrText>
          </w:r>
          <w:r>
            <w:rPr>
              <w:rStyle w:val="IndexLink"/>
              <w:lang w:val="en-US" w:eastAsia="en-US"/>
            </w:rPr>
            <w:fldChar w:fldCharType="separate"/>
          </w:r>
          <w:hyperlink w:anchor="__RefHeading___Toc433040285">
            <w:r>
              <w:rPr>
                <w:rStyle w:val="IndexLink"/>
                <w:lang w:val="en-US" w:eastAsia="en-US"/>
              </w:rPr>
              <w:t>Table of Content</w:t>
              <w:tab/>
              <w:t>1</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286">
            <w:r>
              <w:rPr>
                <w:rStyle w:val="IndexLink"/>
                <w:lang w:val="en-US" w:eastAsia="en-US"/>
              </w:rPr>
              <w:t>1</w:t>
            </w:r>
            <w:r>
              <w:rPr>
                <w:rStyle w:val="IndexLink"/>
                <w:rFonts w:cs="Calibri" w:ascii="Calibri" w:hAnsi="Calibri"/>
                <w:szCs w:val="22"/>
                <w:lang w:val="de-DE" w:eastAsia="en-US"/>
              </w:rPr>
              <w:tab/>
            </w:r>
            <w:r>
              <w:rPr>
                <w:rStyle w:val="IndexLink"/>
                <w:lang w:val="en-US" w:eastAsia="en-US"/>
              </w:rPr>
              <w:t>Summary</w:t>
              <w:tab/>
              <w:t>4</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287">
            <w:r>
              <w:rPr>
                <w:rStyle w:val="IndexLink"/>
                <w:lang w:val="en-US" w:eastAsia="en-US"/>
              </w:rPr>
              <w:t>2</w:t>
            </w:r>
            <w:r>
              <w:rPr>
                <w:rStyle w:val="IndexLink"/>
                <w:rFonts w:cs="Calibri" w:ascii="Calibri" w:hAnsi="Calibri"/>
                <w:szCs w:val="22"/>
                <w:lang w:val="de-DE" w:eastAsia="en-US"/>
              </w:rPr>
              <w:tab/>
            </w:r>
            <w:r>
              <w:rPr>
                <w:rStyle w:val="IndexLink"/>
                <w:lang w:val="en-US" w:eastAsia="en-US"/>
              </w:rPr>
              <w:t>Introduction</w:t>
              <w:tab/>
              <w:t>4</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288">
            <w:r>
              <w:rPr>
                <w:rStyle w:val="IndexLink"/>
                <w:lang w:val="en-US" w:eastAsia="en-US"/>
              </w:rPr>
              <w:t>3</w:t>
            </w:r>
            <w:r>
              <w:rPr>
                <w:rStyle w:val="IndexLink"/>
                <w:rFonts w:cs="Calibri" w:ascii="Calibri" w:hAnsi="Calibri"/>
                <w:szCs w:val="22"/>
                <w:lang w:val="de-DE" w:eastAsia="en-US"/>
              </w:rPr>
              <w:tab/>
            </w:r>
            <w:r>
              <w:rPr>
                <w:rStyle w:val="IndexLink"/>
                <w:lang w:val="en-US" w:eastAsia="en-US"/>
              </w:rPr>
              <w:t>General test setup</w:t>
              <w:tab/>
              <w:t>4</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289">
            <w:r>
              <w:rPr>
                <w:rStyle w:val="IndexLink"/>
                <w:lang w:val="en-US" w:eastAsia="en-US"/>
              </w:rPr>
              <w:t>4</w:t>
            </w:r>
            <w:r>
              <w:rPr>
                <w:rStyle w:val="IndexLink"/>
                <w:rFonts w:cs="Calibri" w:ascii="Calibri" w:hAnsi="Calibri"/>
                <w:szCs w:val="22"/>
                <w:lang w:val="de-DE" w:eastAsia="en-US"/>
              </w:rPr>
              <w:tab/>
            </w:r>
            <w:r>
              <w:rPr>
                <w:rStyle w:val="IndexLink"/>
                <w:lang w:val="en-US" w:eastAsia="en-US"/>
              </w:rPr>
              <w:t>HHHF: Comparison of inter-lab accuracy for the different background noise simulation methods</w:t>
              <w:tab/>
              <w:t>5</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290">
            <w:r>
              <w:rPr>
                <w:rStyle w:val="IndexLink"/>
                <w:lang w:val="en-US" w:eastAsia="en-US"/>
              </w:rPr>
              <w:t>4.1</w:t>
            </w:r>
            <w:r>
              <w:rPr>
                <w:rStyle w:val="IndexLink"/>
                <w:rFonts w:cs="Calibri" w:ascii="Calibri" w:hAnsi="Calibri"/>
                <w:szCs w:val="22"/>
                <w:lang w:val="de-DE" w:eastAsia="en-US"/>
              </w:rPr>
              <w:tab/>
            </w:r>
            <w:r>
              <w:rPr>
                <w:rStyle w:val="IndexLink"/>
                <w:lang w:val="en-US" w:eastAsia="en-US"/>
              </w:rPr>
              <w:t>Dealing with outliers</w:t>
              <w:tab/>
              <w:t>6</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291">
            <w:r>
              <w:rPr>
                <w:rStyle w:val="IndexLink"/>
                <w:lang w:val="en-US" w:eastAsia="en-US"/>
              </w:rPr>
              <w:t>4.2</w:t>
            </w:r>
            <w:r>
              <w:rPr>
                <w:rStyle w:val="IndexLink"/>
                <w:rFonts w:cs="Calibri" w:ascii="Calibri" w:hAnsi="Calibri"/>
                <w:szCs w:val="22"/>
                <w:lang w:val="de-DE" w:eastAsia="en-US"/>
              </w:rPr>
              <w:tab/>
            </w:r>
            <w:r>
              <w:rPr>
                <w:rStyle w:val="IndexLink"/>
                <w:lang w:val="en-US" w:eastAsia="en-US"/>
              </w:rPr>
              <w:t>Wideband</w:t>
              <w:tab/>
              <w:t>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2">
            <w:r>
              <w:rPr>
                <w:rStyle w:val="IndexLink"/>
                <w:lang w:val="en-US" w:eastAsia="en-US"/>
              </w:rPr>
              <w:t>4.2.1</w:t>
            </w:r>
            <w:r>
              <w:rPr>
                <w:rStyle w:val="IndexLink"/>
                <w:rFonts w:cs="Calibri" w:ascii="Calibri" w:hAnsi="Calibri"/>
                <w:szCs w:val="22"/>
                <w:lang w:val="de-DE" w:eastAsia="en-US"/>
              </w:rPr>
              <w:tab/>
            </w:r>
            <w:r>
              <w:rPr>
                <w:rStyle w:val="IndexLink"/>
                <w:lang w:val="en-US" w:eastAsia="en-US"/>
              </w:rPr>
              <w:t>No background noise</w:t>
              <w:tab/>
              <w:t>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3">
            <w:r>
              <w:rPr>
                <w:rStyle w:val="IndexLink"/>
                <w:lang w:val="en-US" w:eastAsia="en-US"/>
              </w:rPr>
              <w:t>4.2.2</w:t>
            </w:r>
            <w:r>
              <w:rPr>
                <w:rStyle w:val="IndexLink"/>
                <w:rFonts w:cs="Calibri" w:ascii="Calibri" w:hAnsi="Calibri"/>
                <w:szCs w:val="22"/>
                <w:lang w:val="de-DE" w:eastAsia="en-US"/>
              </w:rPr>
              <w:tab/>
            </w:r>
            <w:r>
              <w:rPr>
                <w:rStyle w:val="IndexLink"/>
                <w:lang w:val="en-US" w:eastAsia="en-US"/>
              </w:rPr>
              <w:t>Background Noises &amp; Simulation acc. to ES 202 396-1</w:t>
              <w:tab/>
              <w:t>9</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4">
            <w:r>
              <w:rPr>
                <w:rStyle w:val="IndexLink"/>
                <w:lang w:val="en-US" w:eastAsia="en-US"/>
              </w:rPr>
              <w:t>4.2.3</w:t>
            </w:r>
            <w:r>
              <w:rPr>
                <w:rStyle w:val="IndexLink"/>
                <w:rFonts w:cs="Calibri" w:ascii="Calibri" w:hAnsi="Calibri"/>
                <w:szCs w:val="22"/>
                <w:lang w:val="de-DE" w:eastAsia="en-US"/>
              </w:rPr>
              <w:tab/>
            </w:r>
            <w:r>
              <w:rPr>
                <w:rStyle w:val="IndexLink"/>
                <w:lang w:val="en-US" w:eastAsia="en-US"/>
              </w:rPr>
              <w:t>Simulation acc. to ES 202 396-1 with noises from TS 103 224 (binaural)</w:t>
              <w:tab/>
              <w:t>11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5">
            <w:r>
              <w:rPr>
                <w:rStyle w:val="IndexLink"/>
                <w:lang w:val="en-US" w:eastAsia="en-US"/>
              </w:rPr>
              <w:t>4.2.4</w:t>
            </w:r>
            <w:r>
              <w:rPr>
                <w:rStyle w:val="IndexLink"/>
                <w:rFonts w:cs="Calibri" w:ascii="Calibri" w:hAnsi="Calibri"/>
                <w:szCs w:val="22"/>
                <w:lang w:val="de-DE" w:eastAsia="en-US"/>
              </w:rPr>
              <w:tab/>
            </w:r>
            <w:r>
              <w:rPr>
                <w:rStyle w:val="IndexLink"/>
                <w:lang w:val="en-US" w:eastAsia="en-US"/>
              </w:rPr>
              <w:t>Background Noises &amp; Simulation acc. to TS 103 224</w:t>
              <w:tab/>
              <w:t>13</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296">
            <w:r>
              <w:rPr>
                <w:rStyle w:val="IndexLink"/>
                <w:lang w:val="en-US" w:eastAsia="en-US"/>
              </w:rPr>
              <w:t>4.3</w:t>
            </w:r>
            <w:r>
              <w:rPr>
                <w:rStyle w:val="IndexLink"/>
                <w:rFonts w:cs="Calibri" w:ascii="Calibri" w:hAnsi="Calibri"/>
                <w:szCs w:val="22"/>
                <w:lang w:val="de-DE" w:eastAsia="en-US"/>
              </w:rPr>
              <w:tab/>
            </w:r>
            <w:r>
              <w:rPr>
                <w:rStyle w:val="IndexLink"/>
                <w:lang w:val="en-US" w:eastAsia="en-US"/>
              </w:rPr>
              <w:t>Narrowband</w:t>
              <w:tab/>
              <w:t>15</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7">
            <w:r>
              <w:rPr>
                <w:rStyle w:val="IndexLink"/>
                <w:lang w:val="en-US" w:eastAsia="en-US"/>
              </w:rPr>
              <w:t>4.3.1</w:t>
            </w:r>
            <w:r>
              <w:rPr>
                <w:rStyle w:val="IndexLink"/>
                <w:rFonts w:cs="Calibri" w:ascii="Calibri" w:hAnsi="Calibri"/>
                <w:szCs w:val="22"/>
                <w:lang w:val="de-DE" w:eastAsia="en-US"/>
              </w:rPr>
              <w:tab/>
            </w:r>
            <w:r>
              <w:rPr>
                <w:rStyle w:val="IndexLink"/>
                <w:lang w:val="en-US" w:eastAsia="en-US"/>
              </w:rPr>
              <w:t>No background noise</w:t>
              <w:tab/>
              <w:t>15</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8">
            <w:r>
              <w:rPr>
                <w:rStyle w:val="IndexLink"/>
                <w:lang w:val="en-US" w:eastAsia="en-US"/>
              </w:rPr>
              <w:t>4.3.2</w:t>
            </w:r>
            <w:r>
              <w:rPr>
                <w:rStyle w:val="IndexLink"/>
                <w:rFonts w:cs="Calibri" w:ascii="Calibri" w:hAnsi="Calibri"/>
                <w:szCs w:val="22"/>
                <w:lang w:val="de-DE" w:eastAsia="en-US"/>
              </w:rPr>
              <w:tab/>
            </w:r>
            <w:r>
              <w:rPr>
                <w:rStyle w:val="IndexLink"/>
                <w:lang w:val="en-US" w:eastAsia="en-US"/>
              </w:rPr>
              <w:t>Background Noises &amp; Simulation acc. to ES 202 396-1</w:t>
              <w:tab/>
              <w:t>16</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299">
            <w:r>
              <w:rPr>
                <w:rStyle w:val="IndexLink"/>
                <w:lang w:val="en-US" w:eastAsia="en-US"/>
              </w:rPr>
              <w:t>4.3.3</w:t>
            </w:r>
            <w:r>
              <w:rPr>
                <w:rStyle w:val="IndexLink"/>
                <w:rFonts w:cs="Calibri" w:ascii="Calibri" w:hAnsi="Calibri"/>
                <w:szCs w:val="22"/>
                <w:lang w:val="de-DE" w:eastAsia="en-US"/>
              </w:rPr>
              <w:tab/>
            </w:r>
            <w:r>
              <w:rPr>
                <w:rStyle w:val="IndexLink"/>
                <w:lang w:val="en-US" w:eastAsia="en-US"/>
              </w:rPr>
              <w:t>Simulation acc. to ES 202 396-1 with noises from TS 103 224 (binaural)</w:t>
              <w:tab/>
              <w:t>18</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00">
            <w:r>
              <w:rPr>
                <w:rStyle w:val="IndexLink"/>
                <w:lang w:val="en-US" w:eastAsia="en-US"/>
              </w:rPr>
              <w:t>4.3.4</w:t>
            </w:r>
            <w:r>
              <w:rPr>
                <w:rStyle w:val="IndexLink"/>
                <w:rFonts w:cs="Calibri" w:ascii="Calibri" w:hAnsi="Calibri"/>
                <w:szCs w:val="22"/>
                <w:lang w:val="de-DE" w:eastAsia="en-US"/>
              </w:rPr>
              <w:tab/>
            </w:r>
            <w:r>
              <w:rPr>
                <w:rStyle w:val="IndexLink"/>
                <w:lang w:val="en-US" w:eastAsia="en-US"/>
              </w:rPr>
              <w:t>Background Noises &amp; Simulation acc. to TS 103 224</w:t>
              <w:tab/>
              <w:t>21</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302">
            <w:r>
              <w:rPr>
                <w:rStyle w:val="IndexLink"/>
                <w:lang w:val="en-US" w:eastAsia="en-US"/>
              </w:rPr>
              <w:t>5</w:t>
            </w:r>
            <w:r>
              <w:rPr>
                <w:rStyle w:val="IndexLink"/>
                <w:rFonts w:cs="Calibri" w:ascii="Calibri" w:hAnsi="Calibri"/>
                <w:szCs w:val="22"/>
                <w:lang w:val="de-DE" w:eastAsia="en-US"/>
              </w:rPr>
              <w:tab/>
            </w:r>
            <w:r>
              <w:rPr>
                <w:rStyle w:val="IndexLink"/>
                <w:lang w:val="en-US" w:eastAsia="en-US"/>
              </w:rPr>
              <w:t>HHHF: Comparison of measurement results between ES 202 396-1 and TS 103 224 background noise simulation technique</w:t>
              <w:tab/>
              <w:t>23</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03">
            <w:r>
              <w:rPr>
                <w:rStyle w:val="IndexLink"/>
                <w:lang w:val="en-US" w:eastAsia="en-US"/>
              </w:rPr>
              <w:t>5.1</w:t>
            </w:r>
            <w:r>
              <w:rPr>
                <w:rStyle w:val="IndexLink"/>
                <w:rFonts w:cs="Calibri" w:ascii="Calibri" w:hAnsi="Calibri"/>
                <w:szCs w:val="22"/>
                <w:lang w:val="de-DE" w:eastAsia="en-US"/>
              </w:rPr>
              <w:tab/>
            </w:r>
            <w:r>
              <w:rPr>
                <w:rStyle w:val="IndexLink"/>
                <w:lang w:val="en-US" w:eastAsia="en-US"/>
              </w:rPr>
              <w:t>Wideband</w:t>
              <w:tab/>
              <w:t>23</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04">
            <w:r>
              <w:rPr>
                <w:rStyle w:val="IndexLink"/>
                <w:lang w:val="en-US" w:eastAsia="en-US"/>
              </w:rPr>
              <w:t>5.1.1</w:t>
            </w:r>
            <w:r>
              <w:rPr>
                <w:rStyle w:val="IndexLink"/>
                <w:rFonts w:cs="Calibri" w:ascii="Calibri" w:hAnsi="Calibri"/>
                <w:szCs w:val="22"/>
                <w:lang w:val="de-DE" w:eastAsia="en-US"/>
              </w:rPr>
              <w:tab/>
            </w:r>
            <w:r>
              <w:rPr>
                <w:rStyle w:val="IndexLink"/>
                <w:lang w:val="en-US" w:eastAsia="en-US"/>
              </w:rPr>
              <w:t>Background Noises &amp; Simulation acc. to ES 202 396-1 compared to TS 103 224 simulation</w:t>
              <w:tab/>
              <w:t>23</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05">
            <w:r>
              <w:rPr>
                <w:rStyle w:val="IndexLink"/>
                <w:lang w:val="en-US" w:eastAsia="en-US"/>
              </w:rPr>
              <w:t>5.1.2</w:t>
            </w:r>
            <w:r>
              <w:rPr>
                <w:rStyle w:val="IndexLink"/>
                <w:rFonts w:cs="Calibri" w:ascii="Calibri" w:hAnsi="Calibri"/>
                <w:szCs w:val="22"/>
                <w:lang w:val="de-DE" w:eastAsia="en-US"/>
              </w:rPr>
              <w:tab/>
            </w:r>
            <w:r>
              <w:rPr>
                <w:rStyle w:val="IndexLink"/>
                <w:lang w:val="en-US" w:eastAsia="en-US"/>
              </w:rPr>
              <w:t>Simulation acc. to ES 202 396-1 with noises from TS 103 224 (binaural) compared to TS 103 224 simulation</w:t>
              <w:tab/>
              <w:t>25</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06">
            <w:r>
              <w:rPr>
                <w:rStyle w:val="IndexLink"/>
                <w:lang w:val="en-US" w:eastAsia="en-US"/>
              </w:rPr>
              <w:t>5.2</w:t>
            </w:r>
            <w:r>
              <w:rPr>
                <w:rStyle w:val="IndexLink"/>
                <w:rFonts w:cs="Calibri" w:ascii="Calibri" w:hAnsi="Calibri"/>
                <w:szCs w:val="22"/>
                <w:lang w:val="de-DE" w:eastAsia="en-US"/>
              </w:rPr>
              <w:tab/>
            </w:r>
            <w:r>
              <w:rPr>
                <w:rStyle w:val="IndexLink"/>
                <w:lang w:val="en-US" w:eastAsia="en-US"/>
              </w:rPr>
              <w:t>Narrowband</w:t>
              <w:tab/>
              <w:t>27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07">
            <w:r>
              <w:rPr>
                <w:rStyle w:val="IndexLink"/>
                <w:lang w:val="en-US" w:eastAsia="en-US"/>
              </w:rPr>
              <w:t>5.2.1</w:t>
            </w:r>
            <w:r>
              <w:rPr>
                <w:rStyle w:val="IndexLink"/>
                <w:rFonts w:cs="Calibri" w:ascii="Calibri" w:hAnsi="Calibri"/>
                <w:szCs w:val="22"/>
                <w:lang w:val="de-DE" w:eastAsia="en-US"/>
              </w:rPr>
              <w:tab/>
            </w:r>
            <w:r>
              <w:rPr>
                <w:rStyle w:val="IndexLink"/>
                <w:lang w:val="en-US" w:eastAsia="en-US"/>
              </w:rPr>
              <w:t>Background Noises &amp; Simulation acc. to ES 202 396-1 compared to TS 103 224 simulation</w:t>
              <w:tab/>
              <w:t>27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08">
            <w:r>
              <w:rPr>
                <w:rStyle w:val="IndexLink"/>
                <w:lang w:val="en-US" w:eastAsia="en-US"/>
              </w:rPr>
              <w:t>5.2.2</w:t>
            </w:r>
            <w:r>
              <w:rPr>
                <w:rStyle w:val="IndexLink"/>
                <w:rFonts w:cs="Calibri" w:ascii="Calibri" w:hAnsi="Calibri"/>
                <w:szCs w:val="22"/>
                <w:lang w:val="de-DE" w:eastAsia="en-US"/>
              </w:rPr>
              <w:tab/>
            </w:r>
            <w:r>
              <w:rPr>
                <w:rStyle w:val="IndexLink"/>
                <w:lang w:val="en-US" w:eastAsia="en-US"/>
              </w:rPr>
              <w:t>Simulation acc. to ES 202 396-1 with noises from TS 103 224 (binaural) compared to TS 103 224 simulation</w:t>
              <w:tab/>
              <w:t>29</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309">
            <w:r>
              <w:rPr>
                <w:rStyle w:val="IndexLink"/>
                <w:lang w:val="en-US" w:eastAsia="en-US"/>
              </w:rPr>
              <w:t>6</w:t>
            </w:r>
            <w:r>
              <w:rPr>
                <w:rStyle w:val="IndexLink"/>
                <w:rFonts w:cs="Calibri" w:ascii="Calibri" w:hAnsi="Calibri"/>
                <w:szCs w:val="22"/>
                <w:lang w:val="de-DE" w:eastAsia="en-US"/>
              </w:rPr>
              <w:tab/>
            </w:r>
            <w:r>
              <w:rPr>
                <w:rStyle w:val="IndexLink"/>
                <w:lang w:val="en-US" w:eastAsia="en-US"/>
              </w:rPr>
              <w:t>HHHF: Analysis results according to TS 26.131 &amp; TS 26.132</w:t>
              <w:tab/>
              <w:t>31</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10">
            <w:r>
              <w:rPr>
                <w:rStyle w:val="IndexLink"/>
                <w:lang w:val="en-US" w:eastAsia="en-US"/>
              </w:rPr>
              <w:t>6.1</w:t>
            </w:r>
            <w:r>
              <w:rPr>
                <w:rStyle w:val="IndexLink"/>
                <w:rFonts w:cs="Calibri" w:ascii="Calibri" w:hAnsi="Calibri"/>
                <w:szCs w:val="22"/>
                <w:lang w:val="de-DE" w:eastAsia="en-US"/>
              </w:rPr>
              <w:tab/>
            </w:r>
            <w:r>
              <w:rPr>
                <w:rStyle w:val="IndexLink"/>
                <w:lang w:val="en-US" w:eastAsia="en-US"/>
              </w:rPr>
              <w:t>Wideband</w:t>
              <w:tab/>
              <w:t>31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11">
            <w:r>
              <w:rPr>
                <w:rStyle w:val="IndexLink"/>
                <w:lang w:val="en-US" w:eastAsia="en-US"/>
              </w:rPr>
              <w:t>6.1.1</w:t>
            </w:r>
            <w:r>
              <w:rPr>
                <w:rStyle w:val="IndexLink"/>
                <w:rFonts w:cs="Calibri" w:ascii="Calibri" w:hAnsi="Calibri"/>
                <w:szCs w:val="22"/>
                <w:lang w:val="de-DE" w:eastAsia="en-US"/>
              </w:rPr>
              <w:tab/>
            </w:r>
            <w:r>
              <w:rPr>
                <w:rStyle w:val="IndexLink"/>
                <w:lang w:val="en-US" w:eastAsia="en-US"/>
              </w:rPr>
              <w:t>Absolute Values</w:t>
              <w:tab/>
              <w:t>31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12">
            <w:r>
              <w:rPr>
                <w:rStyle w:val="IndexLink"/>
                <w:lang w:val="en-US" w:eastAsia="en-US"/>
              </w:rPr>
              <w:t>6.1.2</w:t>
            </w:r>
            <w:r>
              <w:rPr>
                <w:rStyle w:val="IndexLink"/>
                <w:rFonts w:cs="Calibri" w:ascii="Calibri" w:hAnsi="Calibri"/>
                <w:szCs w:val="22"/>
                <w:lang w:val="de-DE" w:eastAsia="en-US"/>
              </w:rPr>
              <w:tab/>
            </w:r>
            <w:r>
              <w:rPr>
                <w:rStyle w:val="IndexLink"/>
                <w:lang w:val="en-US" w:eastAsia="en-US"/>
              </w:rPr>
              <w:t>Differences between TS 103 224 and ES 202 396-1</w:t>
              <w:tab/>
              <w:t>32</w:t>
            </w:r>
          </w:hyperlink>
        </w:p>
        <w:p>
          <w:pPr>
            <w:pStyle w:val="Contents3"/>
            <w:tabs>
              <w:tab w:val="clear" w:pos="720"/>
              <w:tab w:val="right" w:pos="9342" w:leader="dot"/>
            </w:tabs>
            <w:rPr>
              <w:rFonts w:ascii="Calibri" w:hAnsi="Calibri" w:cs="Calibri"/>
              <w:szCs w:val="22"/>
              <w:lang w:val="de-DE" w:eastAsia="en-US"/>
            </w:rPr>
          </w:pPr>
          <w:hyperlink w:anchor="__RefHeading___Toc433040313">
            <w:r>
              <w:rPr>
                <w:rStyle w:val="IndexLink"/>
                <w:lang w:val="en-US" w:eastAsia="en-US"/>
              </w:rPr>
              <w:t>G-MOS</w:t>
              <w:tab/>
              <w:t>32</w:t>
            </w:r>
          </w:hyperlink>
        </w:p>
        <w:p>
          <w:pPr>
            <w:pStyle w:val="Contents3"/>
            <w:tabs>
              <w:tab w:val="clear" w:pos="720"/>
              <w:tab w:val="right" w:pos="9342" w:leader="dot"/>
            </w:tabs>
            <w:rPr>
              <w:rFonts w:ascii="Calibri" w:hAnsi="Calibri" w:cs="Calibri"/>
              <w:szCs w:val="22"/>
              <w:lang w:val="de-DE" w:eastAsia="en-US"/>
            </w:rPr>
          </w:pPr>
          <w:hyperlink w:anchor="__RefHeading___Toc433040314">
            <w:r>
              <w:rPr>
                <w:rStyle w:val="IndexLink"/>
                <w:rFonts w:eastAsia="Calibri"/>
                <w:lang w:val="en-US" w:eastAsia="en-US"/>
              </w:rPr>
              <w:t>S</w:t>
            </w:r>
            <w:r>
              <w:rPr>
                <w:rStyle w:val="IndexLink"/>
                <w:lang w:val="en-US" w:eastAsia="en-US"/>
              </w:rPr>
              <w:t>-MOS</w:t>
              <w:tab/>
              <w:t>32</w:t>
            </w:r>
          </w:hyperlink>
        </w:p>
        <w:p>
          <w:pPr>
            <w:pStyle w:val="Contents3"/>
            <w:tabs>
              <w:tab w:val="clear" w:pos="720"/>
              <w:tab w:val="right" w:pos="9342" w:leader="dot"/>
            </w:tabs>
            <w:rPr>
              <w:rFonts w:ascii="Calibri" w:hAnsi="Calibri" w:cs="Calibri"/>
              <w:szCs w:val="22"/>
              <w:lang w:val="de-DE" w:eastAsia="en-US"/>
            </w:rPr>
          </w:pPr>
          <w:hyperlink w:anchor="__RefHeading___Toc433040315">
            <w:r>
              <w:rPr>
                <w:rStyle w:val="IndexLink"/>
                <w:rFonts w:eastAsia="Calibri"/>
                <w:lang w:val="en-US" w:eastAsia="en-US"/>
              </w:rPr>
              <w:t>N</w:t>
            </w:r>
            <w:r>
              <w:rPr>
                <w:rStyle w:val="IndexLink"/>
                <w:lang w:val="en-US" w:eastAsia="en-US"/>
              </w:rPr>
              <w:t>-MOS</w:t>
              <w:tab/>
              <w:t>32</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16">
            <w:r>
              <w:rPr>
                <w:rStyle w:val="IndexLink"/>
                <w:lang w:val="en-US" w:eastAsia="en-US"/>
              </w:rPr>
              <w:t>6.1.3</w:t>
            </w:r>
            <w:r>
              <w:rPr>
                <w:rStyle w:val="IndexLink"/>
                <w:rFonts w:cs="Calibri" w:ascii="Calibri" w:hAnsi="Calibri"/>
                <w:szCs w:val="22"/>
                <w:lang w:val="de-DE" w:eastAsia="en-US"/>
              </w:rPr>
              <w:tab/>
            </w:r>
            <w:r>
              <w:rPr>
                <w:rStyle w:val="IndexLink"/>
                <w:lang w:val="en-US" w:eastAsia="en-US"/>
              </w:rPr>
              <w:t>TS 103 224 - ES 202 396-1 with noises from TS 103 224</w:t>
              <w:tab/>
              <w:t>33</w:t>
            </w:r>
          </w:hyperlink>
        </w:p>
        <w:p>
          <w:pPr>
            <w:pStyle w:val="Contents3"/>
            <w:tabs>
              <w:tab w:val="clear" w:pos="720"/>
              <w:tab w:val="right" w:pos="9342" w:leader="dot"/>
            </w:tabs>
            <w:rPr>
              <w:rFonts w:ascii="Calibri" w:hAnsi="Calibri" w:cs="Calibri"/>
              <w:szCs w:val="22"/>
              <w:lang w:val="de-DE" w:eastAsia="en-US"/>
            </w:rPr>
          </w:pPr>
          <w:hyperlink w:anchor="__RefHeading___Toc433040317">
            <w:r>
              <w:rPr>
                <w:rStyle w:val="IndexLink"/>
                <w:lang w:val="en-US" w:eastAsia="en-US"/>
              </w:rPr>
              <w:t>G-MOS</w:t>
              <w:tab/>
              <w:t>33</w:t>
            </w:r>
          </w:hyperlink>
        </w:p>
        <w:p>
          <w:pPr>
            <w:pStyle w:val="Contents3"/>
            <w:tabs>
              <w:tab w:val="clear" w:pos="720"/>
              <w:tab w:val="right" w:pos="9342" w:leader="dot"/>
            </w:tabs>
            <w:rPr>
              <w:rFonts w:ascii="Calibri" w:hAnsi="Calibri" w:cs="Calibri"/>
              <w:szCs w:val="22"/>
              <w:lang w:val="de-DE" w:eastAsia="en-US"/>
            </w:rPr>
          </w:pPr>
          <w:hyperlink w:anchor="__RefHeading___Toc433040318">
            <w:r>
              <w:rPr>
                <w:rStyle w:val="IndexLink"/>
                <w:rFonts w:eastAsia="Calibri"/>
                <w:lang w:val="en-US" w:eastAsia="en-US"/>
              </w:rPr>
              <w:t>S</w:t>
            </w:r>
            <w:r>
              <w:rPr>
                <w:rStyle w:val="IndexLink"/>
                <w:lang w:val="en-US" w:eastAsia="en-US"/>
              </w:rPr>
              <w:t>-MOS</w:t>
              <w:tab/>
              <w:t>33</w:t>
            </w:r>
          </w:hyperlink>
        </w:p>
        <w:p>
          <w:pPr>
            <w:pStyle w:val="Contents3"/>
            <w:tabs>
              <w:tab w:val="clear" w:pos="720"/>
              <w:tab w:val="right" w:pos="9342" w:leader="dot"/>
            </w:tabs>
            <w:rPr>
              <w:rFonts w:ascii="Calibri" w:hAnsi="Calibri" w:cs="Calibri"/>
              <w:szCs w:val="22"/>
              <w:lang w:val="de-DE" w:eastAsia="en-US"/>
            </w:rPr>
          </w:pPr>
          <w:hyperlink w:anchor="__RefHeading___Toc433040319">
            <w:r>
              <w:rPr>
                <w:rStyle w:val="IndexLink"/>
                <w:rFonts w:eastAsia="Calibri"/>
                <w:lang w:val="en-US" w:eastAsia="en-US"/>
              </w:rPr>
              <w:t>N</w:t>
            </w:r>
            <w:r>
              <w:rPr>
                <w:rStyle w:val="IndexLink"/>
                <w:lang w:val="en-US" w:eastAsia="en-US"/>
              </w:rPr>
              <w:t>-MOS</w:t>
              <w:tab/>
              <w:t>33</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20">
            <w:r>
              <w:rPr>
                <w:rStyle w:val="IndexLink"/>
                <w:lang w:val="en-US" w:eastAsia="en-US"/>
              </w:rPr>
              <w:t>6.2</w:t>
            </w:r>
            <w:r>
              <w:rPr>
                <w:rStyle w:val="IndexLink"/>
                <w:rFonts w:cs="Calibri" w:ascii="Calibri" w:hAnsi="Calibri"/>
                <w:szCs w:val="22"/>
                <w:lang w:val="de-DE" w:eastAsia="en-US"/>
              </w:rPr>
              <w:tab/>
            </w:r>
            <w:r>
              <w:rPr>
                <w:rStyle w:val="IndexLink"/>
                <w:lang w:val="en-US" w:eastAsia="en-US"/>
              </w:rPr>
              <w:t>Narrowband</w:t>
              <w:tab/>
              <w:t>34</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21">
            <w:r>
              <w:rPr>
                <w:rStyle w:val="IndexLink"/>
                <w:lang w:val="en-US" w:eastAsia="en-US"/>
              </w:rPr>
              <w:t>6.2.1</w:t>
            </w:r>
            <w:r>
              <w:rPr>
                <w:rStyle w:val="IndexLink"/>
                <w:rFonts w:cs="Calibri" w:ascii="Calibri" w:hAnsi="Calibri"/>
                <w:szCs w:val="22"/>
                <w:lang w:val="de-DE" w:eastAsia="en-US"/>
              </w:rPr>
              <w:tab/>
            </w:r>
            <w:r>
              <w:rPr>
                <w:rStyle w:val="IndexLink"/>
                <w:lang w:val="en-US" w:eastAsia="en-US"/>
              </w:rPr>
              <w:t>Absolute Values</w:t>
              <w:tab/>
              <w:t>34</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22">
            <w:r>
              <w:rPr>
                <w:rStyle w:val="IndexLink"/>
                <w:lang w:val="en-US" w:eastAsia="en-US"/>
              </w:rPr>
              <w:t>6.2.2</w:t>
            </w:r>
            <w:r>
              <w:rPr>
                <w:rStyle w:val="IndexLink"/>
                <w:rFonts w:cs="Calibri" w:ascii="Calibri" w:hAnsi="Calibri"/>
                <w:szCs w:val="22"/>
                <w:lang w:val="de-DE" w:eastAsia="en-US"/>
              </w:rPr>
              <w:tab/>
            </w:r>
            <w:r>
              <w:rPr>
                <w:rStyle w:val="IndexLink"/>
                <w:lang w:val="en-US" w:eastAsia="en-US"/>
              </w:rPr>
              <w:t>Differences between TS 103 224 and ES 202 396-1</w:t>
              <w:tab/>
              <w:t>35</w:t>
            </w:r>
          </w:hyperlink>
        </w:p>
        <w:p>
          <w:pPr>
            <w:pStyle w:val="Contents3"/>
            <w:tabs>
              <w:tab w:val="clear" w:pos="720"/>
              <w:tab w:val="right" w:pos="9342" w:leader="dot"/>
            </w:tabs>
            <w:rPr>
              <w:rFonts w:ascii="Calibri" w:hAnsi="Calibri" w:cs="Calibri"/>
              <w:szCs w:val="22"/>
              <w:lang w:val="de-DE" w:eastAsia="en-US"/>
            </w:rPr>
          </w:pPr>
          <w:hyperlink w:anchor="__RefHeading___Toc433040323">
            <w:r>
              <w:rPr>
                <w:rStyle w:val="IndexLink"/>
                <w:lang w:val="en-US" w:eastAsia="en-US"/>
              </w:rPr>
              <w:t>G-MOS</w:t>
              <w:tab/>
              <w:t>35</w:t>
            </w:r>
          </w:hyperlink>
        </w:p>
        <w:p>
          <w:pPr>
            <w:pStyle w:val="Contents3"/>
            <w:tabs>
              <w:tab w:val="clear" w:pos="720"/>
              <w:tab w:val="right" w:pos="9342" w:leader="dot"/>
            </w:tabs>
            <w:rPr>
              <w:rFonts w:ascii="Calibri" w:hAnsi="Calibri" w:cs="Calibri"/>
              <w:szCs w:val="22"/>
              <w:lang w:val="de-DE" w:eastAsia="en-US"/>
            </w:rPr>
          </w:pPr>
          <w:hyperlink w:anchor="__RefHeading___Toc433040324">
            <w:r>
              <w:rPr>
                <w:rStyle w:val="IndexLink"/>
                <w:rFonts w:eastAsia="Calibri"/>
                <w:lang w:val="en-US" w:eastAsia="en-US"/>
              </w:rPr>
              <w:t>S</w:t>
            </w:r>
            <w:r>
              <w:rPr>
                <w:rStyle w:val="IndexLink"/>
                <w:lang w:val="en-US" w:eastAsia="en-US"/>
              </w:rPr>
              <w:t>-MOS</w:t>
              <w:tab/>
              <w:t>35</w:t>
            </w:r>
          </w:hyperlink>
        </w:p>
        <w:p>
          <w:pPr>
            <w:pStyle w:val="Contents3"/>
            <w:tabs>
              <w:tab w:val="clear" w:pos="720"/>
              <w:tab w:val="right" w:pos="9342" w:leader="dot"/>
            </w:tabs>
            <w:rPr>
              <w:rFonts w:ascii="Calibri" w:hAnsi="Calibri" w:cs="Calibri"/>
              <w:szCs w:val="22"/>
              <w:lang w:val="de-DE" w:eastAsia="en-US"/>
            </w:rPr>
          </w:pPr>
          <w:hyperlink w:anchor="__RefHeading___Toc433040325">
            <w:r>
              <w:rPr>
                <w:rStyle w:val="IndexLink"/>
                <w:rFonts w:eastAsia="Calibri"/>
                <w:lang w:val="en-US" w:eastAsia="en-US"/>
              </w:rPr>
              <w:t>N</w:t>
            </w:r>
            <w:r>
              <w:rPr>
                <w:rStyle w:val="IndexLink"/>
                <w:lang w:val="en-US" w:eastAsia="en-US"/>
              </w:rPr>
              <w:t>-MOS</w:t>
              <w:tab/>
              <w:t>35</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26">
            <w:r>
              <w:rPr>
                <w:rStyle w:val="IndexLink"/>
                <w:lang w:val="en-US" w:eastAsia="en-US"/>
              </w:rPr>
              <w:t>6.2.3</w:t>
            </w:r>
            <w:r>
              <w:rPr>
                <w:rStyle w:val="IndexLink"/>
                <w:rFonts w:cs="Calibri" w:ascii="Calibri" w:hAnsi="Calibri"/>
                <w:szCs w:val="22"/>
                <w:lang w:val="de-DE" w:eastAsia="en-US"/>
              </w:rPr>
              <w:tab/>
            </w:r>
            <w:r>
              <w:rPr>
                <w:rStyle w:val="IndexLink"/>
                <w:lang w:val="en-US" w:eastAsia="en-US"/>
              </w:rPr>
              <w:t>TS 103 224 - ES 202 396-1 with noises from TS 103 224</w:t>
              <w:tab/>
              <w:t>36</w:t>
            </w:r>
          </w:hyperlink>
        </w:p>
        <w:p>
          <w:pPr>
            <w:pStyle w:val="Contents3"/>
            <w:tabs>
              <w:tab w:val="clear" w:pos="720"/>
              <w:tab w:val="right" w:pos="9342" w:leader="dot"/>
            </w:tabs>
            <w:rPr>
              <w:rFonts w:ascii="Calibri" w:hAnsi="Calibri" w:cs="Calibri"/>
              <w:szCs w:val="22"/>
              <w:lang w:val="de-DE" w:eastAsia="en-US"/>
            </w:rPr>
          </w:pPr>
          <w:hyperlink w:anchor="__RefHeading___Toc433040327">
            <w:r>
              <w:rPr>
                <w:rStyle w:val="IndexLink"/>
                <w:lang w:val="en-US" w:eastAsia="en-US"/>
              </w:rPr>
              <w:t>G-MOS</w:t>
              <w:tab/>
              <w:t>36</w:t>
            </w:r>
          </w:hyperlink>
        </w:p>
        <w:p>
          <w:pPr>
            <w:pStyle w:val="Contents3"/>
            <w:tabs>
              <w:tab w:val="clear" w:pos="720"/>
              <w:tab w:val="right" w:pos="9342" w:leader="dot"/>
            </w:tabs>
            <w:rPr>
              <w:rFonts w:ascii="Calibri" w:hAnsi="Calibri" w:cs="Calibri"/>
              <w:szCs w:val="22"/>
              <w:lang w:val="de-DE" w:eastAsia="en-US"/>
            </w:rPr>
          </w:pPr>
          <w:hyperlink w:anchor="__RefHeading___Toc433040328">
            <w:r>
              <w:rPr>
                <w:rStyle w:val="IndexLink"/>
                <w:rFonts w:eastAsia="Calibri"/>
                <w:lang w:val="en-US" w:eastAsia="en-US"/>
              </w:rPr>
              <w:t>S</w:t>
            </w:r>
            <w:r>
              <w:rPr>
                <w:rStyle w:val="IndexLink"/>
                <w:lang w:val="en-US" w:eastAsia="en-US"/>
              </w:rPr>
              <w:t>-MOS</w:t>
              <w:tab/>
              <w:t>36</w:t>
            </w:r>
          </w:hyperlink>
        </w:p>
        <w:p>
          <w:pPr>
            <w:pStyle w:val="Contents3"/>
            <w:tabs>
              <w:tab w:val="clear" w:pos="720"/>
              <w:tab w:val="right" w:pos="9342" w:leader="dot"/>
            </w:tabs>
            <w:rPr>
              <w:rFonts w:ascii="Calibri" w:hAnsi="Calibri" w:cs="Calibri"/>
              <w:szCs w:val="22"/>
              <w:lang w:val="de-DE" w:eastAsia="en-US"/>
            </w:rPr>
          </w:pPr>
          <w:hyperlink w:anchor="__RefHeading___Toc433040329">
            <w:r>
              <w:rPr>
                <w:rStyle w:val="IndexLink"/>
                <w:rFonts w:eastAsia="Calibri"/>
                <w:lang w:val="en-US" w:eastAsia="en-US"/>
              </w:rPr>
              <w:t>N</w:t>
            </w:r>
            <w:r>
              <w:rPr>
                <w:rStyle w:val="IndexLink"/>
                <w:lang w:val="en-US" w:eastAsia="en-US"/>
              </w:rPr>
              <w:t>-MOS</w:t>
              <w:tab/>
              <w:t>36</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330">
            <w:r>
              <w:rPr>
                <w:rStyle w:val="IndexLink"/>
                <w:lang w:val="en-US" w:eastAsia="en-US"/>
              </w:rPr>
              <w:t>7</w:t>
            </w:r>
            <w:r>
              <w:rPr>
                <w:rStyle w:val="IndexLink"/>
                <w:rFonts w:cs="Calibri" w:ascii="Calibri" w:hAnsi="Calibri"/>
                <w:szCs w:val="22"/>
                <w:lang w:val="de-DE" w:eastAsia="en-US"/>
              </w:rPr>
              <w:tab/>
            </w:r>
            <w:r>
              <w:rPr>
                <w:rStyle w:val="IndexLink"/>
                <w:lang w:val="en-US" w:eastAsia="en-US"/>
              </w:rPr>
              <w:t>HHHF: Analyses of the noise spectra reproduced at the reference microphone</w:t>
              <w:tab/>
              <w:t>37</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32">
            <w:r>
              <w:rPr>
                <w:rStyle w:val="IndexLink"/>
                <w:lang w:val="en-US" w:eastAsia="en-US"/>
              </w:rPr>
              <w:t>7.1</w:t>
            </w:r>
            <w:r>
              <w:rPr>
                <w:rStyle w:val="IndexLink"/>
                <w:rFonts w:cs="Calibri" w:ascii="Calibri" w:hAnsi="Calibri"/>
                <w:szCs w:val="22"/>
                <w:lang w:val="de-DE" w:eastAsia="en-US"/>
              </w:rPr>
              <w:tab/>
            </w:r>
            <w:r>
              <w:rPr>
                <w:rStyle w:val="IndexLink"/>
                <w:lang w:val="en-US" w:eastAsia="en-US"/>
              </w:rPr>
              <w:t>Simulation acc. to ES 202 396-1 with recordings from TS 103 224, reference recording at place of DUT-microphone</w:t>
              <w:tab/>
              <w:t>37</w:t>
            </w:r>
          </w:hyperlink>
        </w:p>
        <w:p>
          <w:pPr>
            <w:pStyle w:val="Contents3"/>
            <w:tabs>
              <w:tab w:val="clear" w:pos="720"/>
              <w:tab w:val="right" w:pos="9342" w:leader="dot"/>
            </w:tabs>
            <w:rPr>
              <w:rFonts w:ascii="Calibri" w:hAnsi="Calibri" w:cs="Calibri"/>
              <w:szCs w:val="22"/>
              <w:lang w:val="de-DE" w:eastAsia="en-US"/>
            </w:rPr>
          </w:pPr>
          <w:hyperlink w:anchor="__RefHeading___Toc433040333">
            <w:r>
              <w:rPr>
                <w:rStyle w:val="IndexLink"/>
                <w:lang w:val="en-US" w:eastAsia="en-US"/>
              </w:rPr>
              <w:t>Cafeteria</w:t>
              <w:tab/>
              <w:t>37</w:t>
            </w:r>
          </w:hyperlink>
        </w:p>
        <w:p>
          <w:pPr>
            <w:pStyle w:val="Contents3"/>
            <w:tabs>
              <w:tab w:val="clear" w:pos="720"/>
              <w:tab w:val="right" w:pos="9342" w:leader="dot"/>
            </w:tabs>
            <w:rPr>
              <w:rFonts w:ascii="Calibri" w:hAnsi="Calibri" w:cs="Calibri"/>
              <w:szCs w:val="22"/>
              <w:lang w:val="de-DE" w:eastAsia="en-US"/>
            </w:rPr>
          </w:pPr>
          <w:hyperlink w:anchor="__RefHeading___Toc433040334">
            <w:r>
              <w:rPr>
                <w:rStyle w:val="IndexLink"/>
                <w:lang w:val="en-US" w:eastAsia="en-US"/>
              </w:rPr>
              <w:t>Crossroad</w:t>
              <w:tab/>
              <w:t>38</w:t>
            </w:r>
          </w:hyperlink>
        </w:p>
        <w:p>
          <w:pPr>
            <w:pStyle w:val="Contents3"/>
            <w:tabs>
              <w:tab w:val="clear" w:pos="720"/>
              <w:tab w:val="right" w:pos="9342" w:leader="dot"/>
            </w:tabs>
            <w:rPr>
              <w:rFonts w:ascii="Calibri" w:hAnsi="Calibri" w:cs="Calibri"/>
              <w:szCs w:val="22"/>
              <w:lang w:val="de-DE" w:eastAsia="en-US"/>
            </w:rPr>
          </w:pPr>
          <w:hyperlink w:anchor="__RefHeading___Toc433040335">
            <w:r>
              <w:rPr>
                <w:rStyle w:val="IndexLink"/>
                <w:lang w:val="en-US" w:eastAsia="en-US"/>
              </w:rPr>
              <w:t>Inside Car</w:t>
              <w:tab/>
              <w:t>38</w:t>
            </w:r>
          </w:hyperlink>
        </w:p>
        <w:p>
          <w:pPr>
            <w:pStyle w:val="Contents3"/>
            <w:tabs>
              <w:tab w:val="clear" w:pos="720"/>
              <w:tab w:val="right" w:pos="9342" w:leader="dot"/>
            </w:tabs>
            <w:rPr>
              <w:rFonts w:ascii="Calibri" w:hAnsi="Calibri" w:cs="Calibri"/>
              <w:szCs w:val="22"/>
              <w:lang w:val="de-DE" w:eastAsia="en-US"/>
            </w:rPr>
          </w:pPr>
          <w:hyperlink w:anchor="__RefHeading___Toc433040336">
            <w:r>
              <w:rPr>
                <w:rStyle w:val="IndexLink"/>
                <w:lang w:val="en-US" w:eastAsia="en-US"/>
              </w:rPr>
              <w:t>Office</w:t>
              <w:tab/>
              <w:t>39</w:t>
            </w:r>
          </w:hyperlink>
        </w:p>
        <w:p>
          <w:pPr>
            <w:pStyle w:val="Contents3"/>
            <w:tabs>
              <w:tab w:val="clear" w:pos="720"/>
              <w:tab w:val="right" w:pos="9342" w:leader="dot"/>
            </w:tabs>
            <w:rPr>
              <w:rFonts w:ascii="Calibri" w:hAnsi="Calibri" w:cs="Calibri"/>
              <w:szCs w:val="22"/>
              <w:lang w:val="de-DE" w:eastAsia="en-US"/>
            </w:rPr>
          </w:pPr>
          <w:hyperlink w:anchor="__RefHeading___Toc433040337">
            <w:r>
              <w:rPr>
                <w:rStyle w:val="IndexLink"/>
                <w:lang w:val="en-US" w:eastAsia="en-US"/>
              </w:rPr>
              <w:t>Pub</w:t>
              <w:tab/>
              <w:t>39</w:t>
            </w:r>
          </w:hyperlink>
        </w:p>
        <w:p>
          <w:pPr>
            <w:pStyle w:val="Contents3"/>
            <w:tabs>
              <w:tab w:val="clear" w:pos="720"/>
              <w:tab w:val="right" w:pos="9342" w:leader="dot"/>
            </w:tabs>
            <w:rPr>
              <w:rFonts w:ascii="Calibri" w:hAnsi="Calibri" w:cs="Calibri"/>
              <w:szCs w:val="22"/>
              <w:lang w:val="de-DE" w:eastAsia="en-US"/>
            </w:rPr>
          </w:pPr>
          <w:hyperlink w:anchor="__RefHeading___Toc433040338">
            <w:r>
              <w:rPr>
                <w:rStyle w:val="IndexLink"/>
                <w:lang w:val="en-US" w:eastAsia="en-US"/>
              </w:rPr>
              <w:t>Trainstation</w:t>
              <w:tab/>
              <w:t>40</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39">
            <w:r>
              <w:rPr>
                <w:rStyle w:val="IndexLink"/>
                <w:lang w:val="en-US" w:eastAsia="en-US"/>
              </w:rPr>
              <w:t>7.2</w:t>
            </w:r>
            <w:r>
              <w:rPr>
                <w:rStyle w:val="IndexLink"/>
                <w:rFonts w:cs="Calibri" w:ascii="Calibri" w:hAnsi="Calibri"/>
                <w:szCs w:val="22"/>
                <w:lang w:val="de-DE" w:eastAsia="en-US"/>
              </w:rPr>
              <w:tab/>
            </w:r>
            <w:r>
              <w:rPr>
                <w:rStyle w:val="IndexLink"/>
                <w:lang w:val="en-US" w:eastAsia="en-US"/>
              </w:rPr>
              <w:t>Simulation &amp; Recordings acc. to TS 103 224, reference recording at place of DUT-microphone</w:t>
              <w:tab/>
              <w:t>41</w:t>
            </w:r>
          </w:hyperlink>
        </w:p>
        <w:p>
          <w:pPr>
            <w:pStyle w:val="Contents3"/>
            <w:tabs>
              <w:tab w:val="clear" w:pos="720"/>
              <w:tab w:val="right" w:pos="9342" w:leader="dot"/>
            </w:tabs>
            <w:rPr>
              <w:rFonts w:ascii="Calibri" w:hAnsi="Calibri" w:cs="Calibri"/>
              <w:szCs w:val="22"/>
              <w:lang w:val="de-DE" w:eastAsia="en-US"/>
            </w:rPr>
          </w:pPr>
          <w:hyperlink w:anchor="__RefHeading___Toc433040340">
            <w:r>
              <w:rPr>
                <w:rStyle w:val="IndexLink"/>
                <w:lang w:val="en-US" w:eastAsia="en-US"/>
              </w:rPr>
              <w:t>Cafeteria</w:t>
              <w:tab/>
              <w:t>41</w:t>
            </w:r>
          </w:hyperlink>
        </w:p>
        <w:p>
          <w:pPr>
            <w:pStyle w:val="Contents3"/>
            <w:tabs>
              <w:tab w:val="clear" w:pos="720"/>
              <w:tab w:val="right" w:pos="9342" w:leader="dot"/>
            </w:tabs>
            <w:rPr>
              <w:rFonts w:ascii="Calibri" w:hAnsi="Calibri" w:cs="Calibri"/>
              <w:szCs w:val="22"/>
              <w:lang w:val="de-DE" w:eastAsia="en-US"/>
            </w:rPr>
          </w:pPr>
          <w:hyperlink w:anchor="__RefHeading___Toc433040341">
            <w:r>
              <w:rPr>
                <w:rStyle w:val="IndexLink"/>
                <w:lang w:val="en-US" w:eastAsia="en-US"/>
              </w:rPr>
              <w:t>Crossroad</w:t>
              <w:tab/>
              <w:t>42</w:t>
            </w:r>
          </w:hyperlink>
        </w:p>
        <w:p>
          <w:pPr>
            <w:pStyle w:val="Contents3"/>
            <w:tabs>
              <w:tab w:val="clear" w:pos="720"/>
              <w:tab w:val="right" w:pos="9342" w:leader="dot"/>
            </w:tabs>
            <w:rPr>
              <w:rFonts w:ascii="Calibri" w:hAnsi="Calibri" w:cs="Calibri"/>
              <w:szCs w:val="22"/>
              <w:lang w:val="de-DE" w:eastAsia="en-US"/>
            </w:rPr>
          </w:pPr>
          <w:hyperlink w:anchor="__RefHeading___Toc433040342">
            <w:r>
              <w:rPr>
                <w:rStyle w:val="IndexLink"/>
                <w:lang w:val="en-US" w:eastAsia="en-US"/>
              </w:rPr>
              <w:t>Inside Car</w:t>
              <w:tab/>
              <w:t>42</w:t>
            </w:r>
          </w:hyperlink>
        </w:p>
        <w:p>
          <w:pPr>
            <w:pStyle w:val="Contents3"/>
            <w:tabs>
              <w:tab w:val="clear" w:pos="720"/>
              <w:tab w:val="right" w:pos="9342" w:leader="dot"/>
            </w:tabs>
            <w:rPr>
              <w:rFonts w:ascii="Calibri" w:hAnsi="Calibri" w:cs="Calibri"/>
              <w:szCs w:val="22"/>
              <w:lang w:val="de-DE" w:eastAsia="en-US"/>
            </w:rPr>
          </w:pPr>
          <w:hyperlink w:anchor="__RefHeading___Toc433040343">
            <w:r>
              <w:rPr>
                <w:rStyle w:val="IndexLink"/>
                <w:lang w:val="en-US" w:eastAsia="en-US"/>
              </w:rPr>
              <w:t>Office</w:t>
              <w:tab/>
              <w:t>43</w:t>
            </w:r>
          </w:hyperlink>
        </w:p>
        <w:p>
          <w:pPr>
            <w:pStyle w:val="Contents3"/>
            <w:tabs>
              <w:tab w:val="clear" w:pos="720"/>
              <w:tab w:val="right" w:pos="9342" w:leader="dot"/>
            </w:tabs>
            <w:rPr>
              <w:rFonts w:ascii="Calibri" w:hAnsi="Calibri" w:cs="Calibri"/>
              <w:szCs w:val="22"/>
              <w:lang w:val="de-DE" w:eastAsia="en-US"/>
            </w:rPr>
          </w:pPr>
          <w:hyperlink w:anchor="__RefHeading___Toc433040344">
            <w:r>
              <w:rPr>
                <w:rStyle w:val="IndexLink"/>
                <w:lang w:val="en-US" w:eastAsia="en-US"/>
              </w:rPr>
              <w:t>Pub</w:t>
              <w:tab/>
              <w:t>43</w:t>
            </w:r>
          </w:hyperlink>
        </w:p>
        <w:p>
          <w:pPr>
            <w:pStyle w:val="Contents3"/>
            <w:tabs>
              <w:tab w:val="clear" w:pos="720"/>
              <w:tab w:val="right" w:pos="9342" w:leader="dot"/>
            </w:tabs>
            <w:rPr>
              <w:rFonts w:ascii="Calibri" w:hAnsi="Calibri" w:cs="Calibri"/>
              <w:szCs w:val="22"/>
              <w:lang w:val="de-DE" w:eastAsia="en-US"/>
            </w:rPr>
          </w:pPr>
          <w:hyperlink w:anchor="__RefHeading___Toc433040345">
            <w:r>
              <w:rPr>
                <w:rStyle w:val="IndexLink"/>
                <w:lang w:val="en-US" w:eastAsia="en-US"/>
              </w:rPr>
              <w:t>Trainstation</w:t>
              <w:tab/>
              <w:t>44</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346">
            <w:r>
              <w:rPr>
                <w:rStyle w:val="IndexLink"/>
                <w:lang w:val="en-US" w:eastAsia="en-US"/>
              </w:rPr>
              <w:t>8</w:t>
            </w:r>
            <w:r>
              <w:rPr>
                <w:rStyle w:val="IndexLink"/>
                <w:rFonts w:cs="Calibri" w:ascii="Calibri" w:hAnsi="Calibri"/>
                <w:szCs w:val="22"/>
                <w:lang w:val="de-DE" w:eastAsia="en-US"/>
              </w:rPr>
              <w:tab/>
            </w:r>
            <w:r>
              <w:rPr>
                <w:rStyle w:val="IndexLink"/>
                <w:lang w:val="en-US" w:eastAsia="en-US"/>
              </w:rPr>
              <w:t>DTHF: Comparison of inter-lab accuracy for the different background noise simulation methods</w:t>
              <w:tab/>
              <w:t>45</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47">
            <w:r>
              <w:rPr>
                <w:rStyle w:val="IndexLink"/>
                <w:lang w:val="en-US" w:eastAsia="en-US"/>
              </w:rPr>
              <w:t>8.1</w:t>
            </w:r>
            <w:r>
              <w:rPr>
                <w:rStyle w:val="IndexLink"/>
                <w:rFonts w:cs="Calibri" w:ascii="Calibri" w:hAnsi="Calibri"/>
                <w:szCs w:val="22"/>
                <w:lang w:val="de-DE" w:eastAsia="en-US"/>
              </w:rPr>
              <w:tab/>
            </w:r>
            <w:r>
              <w:rPr>
                <w:rStyle w:val="IndexLink"/>
                <w:lang w:val="en-US" w:eastAsia="en-US"/>
              </w:rPr>
              <w:t>Wideband</w:t>
              <w:tab/>
              <w:t>45</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48">
            <w:r>
              <w:rPr>
                <w:rStyle w:val="IndexLink"/>
                <w:lang w:val="en-US" w:eastAsia="en-US"/>
              </w:rPr>
              <w:t>8.1.1</w:t>
            </w:r>
            <w:r>
              <w:rPr>
                <w:rStyle w:val="IndexLink"/>
                <w:rFonts w:cs="Calibri" w:ascii="Calibri" w:hAnsi="Calibri"/>
                <w:szCs w:val="22"/>
                <w:lang w:val="de-DE" w:eastAsia="en-US"/>
              </w:rPr>
              <w:tab/>
            </w:r>
            <w:r>
              <w:rPr>
                <w:rStyle w:val="IndexLink"/>
                <w:lang w:val="en-US" w:eastAsia="en-US"/>
              </w:rPr>
              <w:t>No background noise</w:t>
              <w:tab/>
              <w:t>45</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49">
            <w:r>
              <w:rPr>
                <w:rStyle w:val="IndexLink"/>
                <w:lang w:val="en-US" w:eastAsia="en-US"/>
              </w:rPr>
              <w:t>8.1.2</w:t>
            </w:r>
            <w:r>
              <w:rPr>
                <w:rStyle w:val="IndexLink"/>
                <w:rFonts w:cs="Calibri" w:ascii="Calibri" w:hAnsi="Calibri"/>
                <w:szCs w:val="22"/>
                <w:lang w:val="de-DE" w:eastAsia="en-US"/>
              </w:rPr>
              <w:tab/>
            </w:r>
            <w:r>
              <w:rPr>
                <w:rStyle w:val="IndexLink"/>
                <w:lang w:val="en-US" w:eastAsia="en-US"/>
              </w:rPr>
              <w:t>Simulation acc. to ES 202 396-1 with noises from TS 103 224 (binaural)</w:t>
              <w:tab/>
              <w:t>47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0">
            <w:r>
              <w:rPr>
                <w:rStyle w:val="IndexLink"/>
                <w:lang w:val="en-US" w:eastAsia="en-US"/>
              </w:rPr>
              <w:t>8.1.3</w:t>
            </w:r>
            <w:r>
              <w:rPr>
                <w:rStyle w:val="IndexLink"/>
                <w:rFonts w:cs="Calibri" w:ascii="Calibri" w:hAnsi="Calibri"/>
                <w:szCs w:val="22"/>
                <w:lang w:val="de-DE" w:eastAsia="en-US"/>
              </w:rPr>
              <w:tab/>
            </w:r>
            <w:r>
              <w:rPr>
                <w:rStyle w:val="IndexLink"/>
                <w:lang w:val="en-US" w:eastAsia="en-US"/>
              </w:rPr>
              <w:t>Background Noises &amp; Simulation acc. to TS 103 224</w:t>
              <w:tab/>
              <w:t>49</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51">
            <w:r>
              <w:rPr>
                <w:rStyle w:val="IndexLink"/>
                <w:lang w:val="en-US" w:eastAsia="en-US"/>
              </w:rPr>
              <w:t>8.2</w:t>
            </w:r>
            <w:r>
              <w:rPr>
                <w:rStyle w:val="IndexLink"/>
                <w:rFonts w:cs="Calibri" w:ascii="Calibri" w:hAnsi="Calibri"/>
                <w:szCs w:val="22"/>
                <w:lang w:val="de-DE" w:eastAsia="en-US"/>
              </w:rPr>
              <w:tab/>
            </w:r>
            <w:r>
              <w:rPr>
                <w:rStyle w:val="IndexLink"/>
                <w:lang w:val="en-US" w:eastAsia="en-US"/>
              </w:rPr>
              <w:t>Narrowband</w:t>
              <w:tab/>
              <w:t>51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2">
            <w:r>
              <w:rPr>
                <w:rStyle w:val="IndexLink"/>
                <w:lang w:val="en-US" w:eastAsia="en-US"/>
              </w:rPr>
              <w:t>8.2.1</w:t>
            </w:r>
            <w:r>
              <w:rPr>
                <w:rStyle w:val="IndexLink"/>
                <w:rFonts w:cs="Calibri" w:ascii="Calibri" w:hAnsi="Calibri"/>
                <w:szCs w:val="22"/>
                <w:lang w:val="de-DE" w:eastAsia="en-US"/>
              </w:rPr>
              <w:tab/>
            </w:r>
            <w:r>
              <w:rPr>
                <w:rStyle w:val="IndexLink"/>
                <w:lang w:val="en-US" w:eastAsia="en-US"/>
              </w:rPr>
              <w:t>No background noise</w:t>
              <w:tab/>
              <w:t>51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3">
            <w:r>
              <w:rPr>
                <w:rStyle w:val="IndexLink"/>
                <w:lang w:val="en-US" w:eastAsia="en-US"/>
              </w:rPr>
              <w:t>8.2.2</w:t>
            </w:r>
            <w:r>
              <w:rPr>
                <w:rStyle w:val="IndexLink"/>
                <w:rFonts w:cs="Calibri" w:ascii="Calibri" w:hAnsi="Calibri"/>
                <w:szCs w:val="22"/>
                <w:lang w:val="de-DE" w:eastAsia="en-US"/>
              </w:rPr>
              <w:tab/>
            </w:r>
            <w:r>
              <w:rPr>
                <w:rStyle w:val="IndexLink"/>
                <w:lang w:val="en-US" w:eastAsia="en-US"/>
              </w:rPr>
              <w:t>Simulation acc. to ES 202 396-1 with noises from TS 103 224 (binaural)</w:t>
              <w:tab/>
              <w:t>53</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4">
            <w:r>
              <w:rPr>
                <w:rStyle w:val="IndexLink"/>
                <w:lang w:val="en-US" w:eastAsia="en-US"/>
              </w:rPr>
              <w:t>8.2.3</w:t>
            </w:r>
            <w:r>
              <w:rPr>
                <w:rStyle w:val="IndexLink"/>
                <w:rFonts w:cs="Calibri" w:ascii="Calibri" w:hAnsi="Calibri"/>
                <w:szCs w:val="22"/>
                <w:lang w:val="de-DE" w:eastAsia="en-US"/>
              </w:rPr>
              <w:tab/>
            </w:r>
            <w:r>
              <w:rPr>
                <w:rStyle w:val="IndexLink"/>
                <w:lang w:val="en-US" w:eastAsia="en-US"/>
              </w:rPr>
              <w:t>Background Noises &amp; Simulation acc. to TS 103 224</w:t>
              <w:tab/>
              <w:t>55</w:t>
            </w:r>
          </w:hyperlink>
        </w:p>
        <w:p>
          <w:pPr>
            <w:pStyle w:val="Contents1"/>
            <w:tabs>
              <w:tab w:val="clear" w:pos="720"/>
              <w:tab w:val="left" w:pos="440" w:leader="none"/>
              <w:tab w:val="right" w:pos="9342" w:leader="dot"/>
            </w:tabs>
            <w:rPr>
              <w:rFonts w:ascii="Calibri" w:hAnsi="Calibri" w:cs="Calibri"/>
              <w:szCs w:val="22"/>
              <w:lang w:val="de-DE" w:eastAsia="en-US"/>
            </w:rPr>
          </w:pPr>
          <w:hyperlink w:anchor="__RefHeading___Toc433040355">
            <w:r>
              <w:rPr>
                <w:rStyle w:val="IndexLink"/>
                <w:lang w:val="en-US" w:eastAsia="en-US"/>
              </w:rPr>
              <w:t>9</w:t>
            </w:r>
            <w:r>
              <w:rPr>
                <w:rStyle w:val="IndexLink"/>
                <w:rFonts w:cs="Calibri" w:ascii="Calibri" w:hAnsi="Calibri"/>
                <w:szCs w:val="22"/>
                <w:lang w:val="de-DE" w:eastAsia="en-US"/>
              </w:rPr>
              <w:tab/>
            </w:r>
            <w:r>
              <w:rPr>
                <w:rStyle w:val="IndexLink"/>
                <w:lang w:val="en-US" w:eastAsia="en-US"/>
              </w:rPr>
              <w:t>DTHF:Comparison of measurement results between ES 202 396-1 and TS 103 224 background noise simulation technique</w:t>
              <w:tab/>
              <w:t>57</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56">
            <w:r>
              <w:rPr>
                <w:rStyle w:val="IndexLink"/>
                <w:lang w:val="en-US" w:eastAsia="en-US"/>
              </w:rPr>
              <w:t>9.1</w:t>
            </w:r>
            <w:r>
              <w:rPr>
                <w:rStyle w:val="IndexLink"/>
                <w:rFonts w:cs="Calibri" w:ascii="Calibri" w:hAnsi="Calibri"/>
                <w:szCs w:val="22"/>
                <w:lang w:val="de-DE" w:eastAsia="en-US"/>
              </w:rPr>
              <w:tab/>
            </w:r>
            <w:r>
              <w:rPr>
                <w:rStyle w:val="IndexLink"/>
                <w:lang w:val="en-US" w:eastAsia="en-US"/>
              </w:rPr>
              <w:t>Wideband</w:t>
              <w:tab/>
              <w:t>57</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7">
            <w:r>
              <w:rPr>
                <w:rStyle w:val="IndexLink"/>
                <w:lang w:val="en-US" w:eastAsia="en-US"/>
              </w:rPr>
              <w:t>9.1.1</w:t>
            </w:r>
            <w:r>
              <w:rPr>
                <w:rStyle w:val="IndexLink"/>
                <w:rFonts w:cs="Calibri" w:ascii="Calibri" w:hAnsi="Calibri"/>
                <w:szCs w:val="22"/>
                <w:lang w:val="de-DE" w:eastAsia="en-US"/>
              </w:rPr>
              <w:tab/>
            </w:r>
            <w:r>
              <w:rPr>
                <w:rStyle w:val="IndexLink"/>
                <w:lang w:val="en-US" w:eastAsia="en-US"/>
              </w:rPr>
              <w:t>Simulation acc. to ES 202 396-1 with noises from TS 103 224 (binaural) compared to TS 103 224 simulation</w:t>
              <w:tab/>
              <w:t>57</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58">
            <w:r>
              <w:rPr>
                <w:rStyle w:val="IndexLink"/>
                <w:lang w:val="en-US" w:eastAsia="en-US"/>
              </w:rPr>
              <w:t>9.2</w:t>
            </w:r>
            <w:r>
              <w:rPr>
                <w:rStyle w:val="IndexLink"/>
                <w:rFonts w:cs="Calibri" w:ascii="Calibri" w:hAnsi="Calibri"/>
                <w:szCs w:val="22"/>
                <w:lang w:val="de-DE" w:eastAsia="en-US"/>
              </w:rPr>
              <w:tab/>
            </w:r>
            <w:r>
              <w:rPr>
                <w:rStyle w:val="IndexLink"/>
                <w:lang w:val="en-US" w:eastAsia="en-US"/>
              </w:rPr>
              <w:t>Narrowband</w:t>
              <w:tab/>
              <w:t>58</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59">
            <w:r>
              <w:rPr>
                <w:rStyle w:val="IndexLink"/>
                <w:lang w:val="en-US" w:eastAsia="en-US"/>
              </w:rPr>
              <w:t>9.2.1</w:t>
            </w:r>
            <w:r>
              <w:rPr>
                <w:rStyle w:val="IndexLink"/>
                <w:rFonts w:cs="Calibri" w:ascii="Calibri" w:hAnsi="Calibri"/>
                <w:szCs w:val="22"/>
                <w:lang w:val="de-DE" w:eastAsia="en-US"/>
              </w:rPr>
              <w:tab/>
            </w:r>
            <w:r>
              <w:rPr>
                <w:rStyle w:val="IndexLink"/>
                <w:lang w:val="en-US" w:eastAsia="en-US"/>
              </w:rPr>
              <w:t>Simulation acc. to ES 202 396-1 with noises from TS 103 224 (binaural) compared to TS 103 224 simulation</w:t>
              <w:tab/>
              <w:t>58</w:t>
            </w:r>
          </w:hyperlink>
        </w:p>
        <w:p>
          <w:pPr>
            <w:pStyle w:val="Contents1"/>
            <w:tabs>
              <w:tab w:val="clear" w:pos="720"/>
              <w:tab w:val="left" w:pos="660" w:leader="none"/>
              <w:tab w:val="right" w:pos="9342" w:leader="dot"/>
            </w:tabs>
            <w:rPr>
              <w:rFonts w:ascii="Calibri" w:hAnsi="Calibri" w:cs="Calibri"/>
              <w:szCs w:val="22"/>
              <w:lang w:val="de-DE" w:eastAsia="en-US"/>
            </w:rPr>
          </w:pPr>
          <w:hyperlink w:anchor="__RefHeading___Toc433040360">
            <w:r>
              <w:rPr>
                <w:rStyle w:val="IndexLink"/>
                <w:lang w:val="en-US" w:eastAsia="en-US"/>
              </w:rPr>
              <w:t>10</w:t>
            </w:r>
            <w:r>
              <w:rPr>
                <w:rStyle w:val="IndexLink"/>
                <w:rFonts w:cs="Calibri" w:ascii="Calibri" w:hAnsi="Calibri"/>
                <w:szCs w:val="22"/>
                <w:lang w:val="de-DE" w:eastAsia="en-US"/>
              </w:rPr>
              <w:tab/>
            </w:r>
            <w:r>
              <w:rPr>
                <w:rStyle w:val="IndexLink"/>
                <w:lang w:val="en-US" w:eastAsia="en-US"/>
              </w:rPr>
              <w:t>DTHF:Analysis results according to TS 26.131 &amp; TS 26.132</w:t>
              <w:tab/>
              <w:t>59</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61">
            <w:r>
              <w:rPr>
                <w:rStyle w:val="IndexLink"/>
                <w:lang w:val="en-US" w:eastAsia="en-US"/>
              </w:rPr>
              <w:t>10.1</w:t>
            </w:r>
            <w:r>
              <w:rPr>
                <w:rStyle w:val="IndexLink"/>
                <w:rFonts w:cs="Calibri" w:ascii="Calibri" w:hAnsi="Calibri"/>
                <w:szCs w:val="22"/>
                <w:lang w:val="de-DE" w:eastAsia="en-US"/>
              </w:rPr>
              <w:tab/>
            </w:r>
            <w:r>
              <w:rPr>
                <w:rStyle w:val="IndexLink"/>
                <w:lang w:val="en-US" w:eastAsia="en-US"/>
              </w:rPr>
              <w:t>Wideband</w:t>
              <w:tab/>
              <w:t>59</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62">
            <w:r>
              <w:rPr>
                <w:rStyle w:val="IndexLink"/>
                <w:lang w:val="en-US" w:eastAsia="en-US"/>
              </w:rPr>
              <w:t>10.1.1</w:t>
            </w:r>
            <w:r>
              <w:rPr>
                <w:rStyle w:val="IndexLink"/>
                <w:rFonts w:cs="Calibri" w:ascii="Calibri" w:hAnsi="Calibri"/>
                <w:szCs w:val="22"/>
                <w:lang w:val="de-DE" w:eastAsia="en-US"/>
              </w:rPr>
              <w:tab/>
            </w:r>
            <w:r>
              <w:rPr>
                <w:rStyle w:val="IndexLink"/>
                <w:lang w:val="en-US" w:eastAsia="en-US"/>
              </w:rPr>
              <w:t>Absolute Values</w:t>
              <w:tab/>
              <w:t>59</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63">
            <w:r>
              <w:rPr>
                <w:rStyle w:val="IndexLink"/>
                <w:lang w:val="en-US" w:eastAsia="en-US"/>
              </w:rPr>
              <w:t>10.1.2</w:t>
            </w:r>
            <w:r>
              <w:rPr>
                <w:rStyle w:val="IndexLink"/>
                <w:rFonts w:cs="Calibri" w:ascii="Calibri" w:hAnsi="Calibri"/>
                <w:szCs w:val="22"/>
                <w:lang w:val="de-DE" w:eastAsia="en-US"/>
              </w:rPr>
              <w:tab/>
            </w:r>
            <w:r>
              <w:rPr>
                <w:rStyle w:val="IndexLink"/>
                <w:lang w:val="en-US" w:eastAsia="en-US"/>
              </w:rPr>
              <w:t>TS 103 224 - ES 202 396-1 with noises from TS 103 224</w:t>
              <w:tab/>
              <w:t>60</w:t>
            </w:r>
          </w:hyperlink>
        </w:p>
        <w:p>
          <w:pPr>
            <w:pStyle w:val="Contents3"/>
            <w:tabs>
              <w:tab w:val="clear" w:pos="720"/>
              <w:tab w:val="right" w:pos="9342" w:leader="dot"/>
            </w:tabs>
            <w:rPr>
              <w:rFonts w:ascii="Calibri" w:hAnsi="Calibri" w:cs="Calibri"/>
              <w:szCs w:val="22"/>
              <w:lang w:val="de-DE" w:eastAsia="en-US"/>
            </w:rPr>
          </w:pPr>
          <w:hyperlink w:anchor="__RefHeading___Toc433040364">
            <w:r>
              <w:rPr>
                <w:rStyle w:val="IndexLink"/>
                <w:lang w:val="en-US" w:eastAsia="en-US"/>
              </w:rPr>
              <w:t>G-MOS</w:t>
              <w:tab/>
              <w:t>60</w:t>
            </w:r>
          </w:hyperlink>
        </w:p>
        <w:p>
          <w:pPr>
            <w:pStyle w:val="Contents3"/>
            <w:tabs>
              <w:tab w:val="clear" w:pos="720"/>
              <w:tab w:val="right" w:pos="9342" w:leader="dot"/>
            </w:tabs>
            <w:rPr>
              <w:rFonts w:ascii="Calibri" w:hAnsi="Calibri" w:cs="Calibri"/>
              <w:szCs w:val="22"/>
              <w:lang w:val="de-DE" w:eastAsia="en-US"/>
            </w:rPr>
          </w:pPr>
          <w:hyperlink w:anchor="__RefHeading___Toc433040365">
            <w:r>
              <w:rPr>
                <w:rStyle w:val="IndexLink"/>
                <w:rFonts w:eastAsia="Calibri"/>
                <w:lang w:val="en-US" w:eastAsia="en-US"/>
              </w:rPr>
              <w:t>S</w:t>
            </w:r>
            <w:r>
              <w:rPr>
                <w:rStyle w:val="IndexLink"/>
                <w:lang w:val="en-US" w:eastAsia="en-US"/>
              </w:rPr>
              <w:t>-MOS</w:t>
              <w:tab/>
              <w:t>60</w:t>
            </w:r>
          </w:hyperlink>
        </w:p>
        <w:p>
          <w:pPr>
            <w:pStyle w:val="Contents3"/>
            <w:tabs>
              <w:tab w:val="clear" w:pos="720"/>
              <w:tab w:val="right" w:pos="9342" w:leader="dot"/>
            </w:tabs>
            <w:rPr>
              <w:rFonts w:ascii="Calibri" w:hAnsi="Calibri" w:cs="Calibri"/>
              <w:szCs w:val="22"/>
              <w:lang w:val="de-DE" w:eastAsia="en-US"/>
            </w:rPr>
          </w:pPr>
          <w:hyperlink w:anchor="__RefHeading___Toc433040366">
            <w:r>
              <w:rPr>
                <w:rStyle w:val="IndexLink"/>
                <w:rFonts w:eastAsia="Calibri"/>
                <w:lang w:val="en-US" w:eastAsia="en-US"/>
              </w:rPr>
              <w:t>N</w:t>
            </w:r>
            <w:r>
              <w:rPr>
                <w:rStyle w:val="IndexLink"/>
                <w:lang w:val="en-US" w:eastAsia="en-US"/>
              </w:rPr>
              <w:t>-MOS</w:t>
              <w:tab/>
              <w:t>60</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67">
            <w:r>
              <w:rPr>
                <w:rStyle w:val="IndexLink"/>
                <w:lang w:val="en-US" w:eastAsia="en-US"/>
              </w:rPr>
              <w:t>10.2</w:t>
            </w:r>
            <w:r>
              <w:rPr>
                <w:rStyle w:val="IndexLink"/>
                <w:rFonts w:cs="Calibri" w:ascii="Calibri" w:hAnsi="Calibri"/>
                <w:szCs w:val="22"/>
                <w:lang w:val="de-DE" w:eastAsia="en-US"/>
              </w:rPr>
              <w:tab/>
            </w:r>
            <w:r>
              <w:rPr>
                <w:rStyle w:val="IndexLink"/>
                <w:lang w:val="en-US" w:eastAsia="en-US"/>
              </w:rPr>
              <w:t>Narrowband</w:t>
              <w:tab/>
              <w:t>61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68">
            <w:r>
              <w:rPr>
                <w:rStyle w:val="IndexLink"/>
                <w:lang w:val="en-US" w:eastAsia="en-US"/>
              </w:rPr>
              <w:t>10.2.1</w:t>
            </w:r>
            <w:r>
              <w:rPr>
                <w:rStyle w:val="IndexLink"/>
                <w:rFonts w:cs="Calibri" w:ascii="Calibri" w:hAnsi="Calibri"/>
                <w:szCs w:val="22"/>
                <w:lang w:val="de-DE" w:eastAsia="en-US"/>
              </w:rPr>
              <w:tab/>
            </w:r>
            <w:r>
              <w:rPr>
                <w:rStyle w:val="IndexLink"/>
                <w:lang w:val="en-US" w:eastAsia="en-US"/>
              </w:rPr>
              <w:t>Absolute Values</w:t>
              <w:tab/>
              <w:t>61</w:t>
            </w:r>
          </w:hyperlink>
        </w:p>
        <w:p>
          <w:pPr>
            <w:pStyle w:val="Contents3"/>
            <w:tabs>
              <w:tab w:val="clear" w:pos="720"/>
              <w:tab w:val="left" w:pos="1320" w:leader="none"/>
              <w:tab w:val="right" w:pos="9342" w:leader="dot"/>
            </w:tabs>
            <w:rPr>
              <w:rFonts w:ascii="Calibri" w:hAnsi="Calibri" w:cs="Calibri"/>
              <w:szCs w:val="22"/>
              <w:lang w:val="de-DE" w:eastAsia="en-US"/>
            </w:rPr>
          </w:pPr>
          <w:hyperlink w:anchor="__RefHeading___Toc433040369">
            <w:r>
              <w:rPr>
                <w:rStyle w:val="IndexLink"/>
                <w:lang w:val="en-US" w:eastAsia="en-US"/>
              </w:rPr>
              <w:t>10.2.2</w:t>
            </w:r>
            <w:r>
              <w:rPr>
                <w:rStyle w:val="IndexLink"/>
                <w:rFonts w:cs="Calibri" w:ascii="Calibri" w:hAnsi="Calibri"/>
                <w:szCs w:val="22"/>
                <w:lang w:val="de-DE" w:eastAsia="en-US"/>
              </w:rPr>
              <w:tab/>
            </w:r>
            <w:r>
              <w:rPr>
                <w:rStyle w:val="IndexLink"/>
                <w:lang w:val="en-US" w:eastAsia="en-US"/>
              </w:rPr>
              <w:t>TS 103 224 - ES 202 396-1 with noises from TS 103 224</w:t>
              <w:tab/>
              <w:t>62</w:t>
            </w:r>
          </w:hyperlink>
        </w:p>
        <w:p>
          <w:pPr>
            <w:pStyle w:val="Contents3"/>
            <w:tabs>
              <w:tab w:val="clear" w:pos="720"/>
              <w:tab w:val="right" w:pos="9342" w:leader="dot"/>
            </w:tabs>
            <w:rPr>
              <w:rFonts w:ascii="Calibri" w:hAnsi="Calibri" w:cs="Calibri"/>
              <w:szCs w:val="22"/>
              <w:lang w:val="de-DE" w:eastAsia="en-US"/>
            </w:rPr>
          </w:pPr>
          <w:hyperlink w:anchor="__RefHeading___Toc433040370">
            <w:r>
              <w:rPr>
                <w:rStyle w:val="IndexLink"/>
                <w:lang w:val="en-US" w:eastAsia="en-US"/>
              </w:rPr>
              <w:t>G-MOS</w:t>
              <w:tab/>
              <w:t>62</w:t>
            </w:r>
          </w:hyperlink>
        </w:p>
        <w:p>
          <w:pPr>
            <w:pStyle w:val="Contents3"/>
            <w:tabs>
              <w:tab w:val="clear" w:pos="720"/>
              <w:tab w:val="right" w:pos="9342" w:leader="dot"/>
            </w:tabs>
            <w:rPr>
              <w:rFonts w:ascii="Calibri" w:hAnsi="Calibri" w:cs="Calibri"/>
              <w:szCs w:val="22"/>
              <w:lang w:val="de-DE" w:eastAsia="en-US"/>
            </w:rPr>
          </w:pPr>
          <w:hyperlink w:anchor="__RefHeading___Toc433040371">
            <w:r>
              <w:rPr>
                <w:rStyle w:val="IndexLink"/>
                <w:rFonts w:eastAsia="Calibri"/>
                <w:lang w:val="en-US" w:eastAsia="en-US"/>
              </w:rPr>
              <w:t>S</w:t>
            </w:r>
            <w:r>
              <w:rPr>
                <w:rStyle w:val="IndexLink"/>
                <w:lang w:val="en-US" w:eastAsia="en-US"/>
              </w:rPr>
              <w:t>-MOS</w:t>
              <w:tab/>
              <w:t>62</w:t>
            </w:r>
          </w:hyperlink>
        </w:p>
        <w:p>
          <w:pPr>
            <w:pStyle w:val="Contents3"/>
            <w:tabs>
              <w:tab w:val="clear" w:pos="720"/>
              <w:tab w:val="right" w:pos="9342" w:leader="dot"/>
            </w:tabs>
            <w:rPr>
              <w:rFonts w:ascii="Calibri" w:hAnsi="Calibri" w:cs="Calibri"/>
              <w:szCs w:val="22"/>
              <w:lang w:val="de-DE" w:eastAsia="en-US"/>
            </w:rPr>
          </w:pPr>
          <w:hyperlink w:anchor="__RefHeading___Toc433040372">
            <w:r>
              <w:rPr>
                <w:rStyle w:val="IndexLink"/>
                <w:rFonts w:eastAsia="Calibri"/>
                <w:lang w:val="en-US" w:eastAsia="en-US"/>
              </w:rPr>
              <w:t>N</w:t>
            </w:r>
            <w:r>
              <w:rPr>
                <w:rStyle w:val="IndexLink"/>
                <w:lang w:val="en-US" w:eastAsia="en-US"/>
              </w:rPr>
              <w:t>-MOS</w:t>
              <w:tab/>
              <w:t>62</w:t>
            </w:r>
          </w:hyperlink>
        </w:p>
        <w:p>
          <w:pPr>
            <w:pStyle w:val="Contents1"/>
            <w:tabs>
              <w:tab w:val="clear" w:pos="720"/>
              <w:tab w:val="left" w:pos="660" w:leader="none"/>
              <w:tab w:val="right" w:pos="9342" w:leader="dot"/>
            </w:tabs>
            <w:rPr>
              <w:rFonts w:ascii="Calibri" w:hAnsi="Calibri" w:cs="Calibri"/>
              <w:szCs w:val="22"/>
              <w:lang w:val="de-DE" w:eastAsia="en-US"/>
            </w:rPr>
          </w:pPr>
          <w:hyperlink w:anchor="__RefHeading___Toc433040373">
            <w:r>
              <w:rPr>
                <w:rStyle w:val="IndexLink"/>
                <w:lang w:val="en-US" w:eastAsia="en-US"/>
              </w:rPr>
              <w:t>11</w:t>
            </w:r>
            <w:r>
              <w:rPr>
                <w:rStyle w:val="IndexLink"/>
                <w:rFonts w:cs="Calibri" w:ascii="Calibri" w:hAnsi="Calibri"/>
                <w:szCs w:val="22"/>
                <w:lang w:val="de-DE" w:eastAsia="en-US"/>
              </w:rPr>
              <w:tab/>
            </w:r>
            <w:r>
              <w:rPr>
                <w:rStyle w:val="IndexLink"/>
                <w:lang w:val="en-US" w:eastAsia="en-US"/>
              </w:rPr>
              <w:t>DTHF: Analyses of the noise spectra reproduced at the reference microphone</w:t>
              <w:tab/>
              <w:t>63</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74">
            <w:r>
              <w:rPr>
                <w:rStyle w:val="IndexLink"/>
                <w:lang w:val="en-US" w:eastAsia="en-US"/>
              </w:rPr>
              <w:t>11.1</w:t>
            </w:r>
            <w:r>
              <w:rPr>
                <w:rStyle w:val="IndexLink"/>
                <w:rFonts w:cs="Calibri" w:ascii="Calibri" w:hAnsi="Calibri"/>
                <w:szCs w:val="22"/>
                <w:lang w:val="de-DE" w:eastAsia="en-US"/>
              </w:rPr>
              <w:tab/>
            </w:r>
            <w:r>
              <w:rPr>
                <w:rStyle w:val="IndexLink"/>
                <w:lang w:val="en-US" w:eastAsia="en-US"/>
              </w:rPr>
              <w:t>Simulation acc. to ES 202 396-1 with recordings from TS 103 224, reference recording at place of DUT-microphone</w:t>
              <w:tab/>
              <w:t>63</w:t>
            </w:r>
          </w:hyperlink>
        </w:p>
        <w:p>
          <w:pPr>
            <w:pStyle w:val="Contents3"/>
            <w:tabs>
              <w:tab w:val="clear" w:pos="720"/>
              <w:tab w:val="right" w:pos="9342" w:leader="dot"/>
            </w:tabs>
            <w:rPr>
              <w:rFonts w:ascii="Calibri" w:hAnsi="Calibri" w:cs="Calibri"/>
              <w:szCs w:val="22"/>
              <w:lang w:val="de-DE" w:eastAsia="en-US"/>
            </w:rPr>
          </w:pPr>
          <w:hyperlink w:anchor="__RefHeading___Toc433040375">
            <w:r>
              <w:rPr>
                <w:rStyle w:val="IndexLink"/>
                <w:lang w:val="en-US" w:eastAsia="en-US"/>
              </w:rPr>
              <w:t>Desktop Office</w:t>
              <w:tab/>
              <w:t>63</w:t>
            </w:r>
          </w:hyperlink>
        </w:p>
        <w:p>
          <w:pPr>
            <w:pStyle w:val="Contents2"/>
            <w:tabs>
              <w:tab w:val="clear" w:pos="720"/>
              <w:tab w:val="left" w:pos="880" w:leader="none"/>
              <w:tab w:val="right" w:pos="9342" w:leader="dot"/>
            </w:tabs>
            <w:rPr>
              <w:rFonts w:ascii="Calibri" w:hAnsi="Calibri" w:cs="Calibri"/>
              <w:szCs w:val="22"/>
              <w:lang w:val="de-DE" w:eastAsia="en-US"/>
            </w:rPr>
          </w:pPr>
          <w:hyperlink w:anchor="__RefHeading___Toc433040376">
            <w:r>
              <w:rPr>
                <w:rStyle w:val="IndexLink"/>
                <w:lang w:val="en-US" w:eastAsia="en-US"/>
              </w:rPr>
              <w:t>11.2</w:t>
            </w:r>
            <w:r>
              <w:rPr>
                <w:rStyle w:val="IndexLink"/>
                <w:rFonts w:cs="Calibri" w:ascii="Calibri" w:hAnsi="Calibri"/>
                <w:szCs w:val="22"/>
                <w:lang w:val="de-DE" w:eastAsia="en-US"/>
              </w:rPr>
              <w:tab/>
            </w:r>
            <w:r>
              <w:rPr>
                <w:rStyle w:val="IndexLink"/>
                <w:lang w:val="en-US" w:eastAsia="en-US"/>
              </w:rPr>
              <w:t>Simulation &amp; Recordings acc. to TS 103 224, reference recording at place of DUT-microphone</w:t>
              <w:tab/>
              <w:t>64</w:t>
            </w:r>
          </w:hyperlink>
        </w:p>
        <w:p>
          <w:pPr>
            <w:pStyle w:val="Contents3"/>
            <w:tabs>
              <w:tab w:val="clear" w:pos="720"/>
              <w:tab w:val="right" w:pos="9342" w:leader="dot"/>
            </w:tabs>
            <w:rPr>
              <w:rFonts w:ascii="Calibri" w:hAnsi="Calibri" w:cs="Calibri"/>
              <w:szCs w:val="22"/>
              <w:lang w:val="de-DE" w:eastAsia="en-US"/>
            </w:rPr>
          </w:pPr>
          <w:hyperlink w:anchor="__RefHeading___Toc433040377">
            <w:r>
              <w:rPr>
                <w:rStyle w:val="IndexLink"/>
                <w:lang w:val="en-US" w:eastAsia="en-US"/>
              </w:rPr>
              <w:t>Desktop Office</w:t>
              <w:tab/>
              <w:t>64</w:t>
            </w:r>
          </w:hyperlink>
        </w:p>
        <w:p>
          <w:pPr>
            <w:pStyle w:val="Contents1"/>
            <w:tabs>
              <w:tab w:val="clear" w:pos="720"/>
              <w:tab w:val="left" w:pos="660" w:leader="none"/>
              <w:tab w:val="right" w:pos="9342" w:leader="dot"/>
            </w:tabs>
            <w:rPr>
              <w:rFonts w:ascii="Calibri" w:hAnsi="Calibri" w:cs="Calibri"/>
              <w:szCs w:val="22"/>
              <w:lang w:val="de-DE" w:eastAsia="en-US"/>
            </w:rPr>
          </w:pPr>
          <w:hyperlink w:anchor="__RefHeading___Toc433040378">
            <w:r>
              <w:rPr>
                <w:rStyle w:val="IndexLink"/>
                <w:lang w:val="en-US" w:eastAsia="en-US"/>
              </w:rPr>
              <w:t>12</w:t>
            </w:r>
            <w:r>
              <w:rPr>
                <w:rStyle w:val="IndexLink"/>
                <w:rFonts w:cs="Calibri" w:ascii="Calibri" w:hAnsi="Calibri"/>
                <w:szCs w:val="22"/>
                <w:lang w:val="de-DE" w:eastAsia="en-US"/>
              </w:rPr>
              <w:tab/>
            </w:r>
            <w:r>
              <w:rPr>
                <w:rStyle w:val="IndexLink"/>
                <w:lang w:val="en-US" w:eastAsia="en-US"/>
              </w:rPr>
              <w:t>Conclusions</w:t>
              <w:tab/>
              <w:t>65</w:t>
            </w:r>
          </w:hyperlink>
        </w:p>
        <w:p>
          <w:pPr>
            <w:pStyle w:val="Contents1"/>
            <w:tabs>
              <w:tab w:val="clear" w:pos="720"/>
              <w:tab w:val="left" w:pos="660" w:leader="none"/>
              <w:tab w:val="right" w:pos="9342" w:leader="dot"/>
            </w:tabs>
            <w:rPr>
              <w:rFonts w:ascii="Calibri" w:hAnsi="Calibri" w:cs="Calibri"/>
              <w:szCs w:val="22"/>
              <w:lang w:val="de-DE" w:eastAsia="en-US"/>
            </w:rPr>
          </w:pPr>
          <w:hyperlink w:anchor="__RefHeading___Toc433040379">
            <w:r>
              <w:rPr>
                <w:rStyle w:val="IndexLink"/>
                <w:lang w:val="en-US" w:eastAsia="en-US"/>
              </w:rPr>
              <w:t>13</w:t>
            </w:r>
            <w:r>
              <w:rPr>
                <w:rStyle w:val="IndexLink"/>
                <w:rFonts w:cs="Calibri" w:ascii="Calibri" w:hAnsi="Calibri"/>
                <w:szCs w:val="22"/>
                <w:lang w:val="de-DE" w:eastAsia="en-US"/>
              </w:rPr>
              <w:tab/>
            </w:r>
            <w:r>
              <w:rPr>
                <w:rStyle w:val="IndexLink"/>
                <w:lang w:val="en-US" w:eastAsia="en-US"/>
              </w:rPr>
              <w:t>References</w:t>
              <w:tab/>
              <w:t>65</w:t>
            </w:r>
          </w:hyperlink>
          <w:r>
            <w:rPr>
              <w:rStyle w:val="IndexLink"/>
              <w:lang w:val="en-US" w:eastAsia="en-US"/>
            </w:rPr>
            <w:fldChar w:fldCharType="end"/>
          </w:r>
        </w:p>
      </w:sdtContent>
    </w:sdt>
    <w:p>
      <w:pPr>
        <w:pStyle w:val="Normal"/>
        <w:rPr>
          <w:rFonts w:ascii="Calibri" w:hAnsi="Calibri" w:cs="Calibri"/>
          <w:b/>
          <w:b/>
          <w:bCs/>
          <w:color w:val="000000"/>
          <w:szCs w:val="22"/>
          <w:lang w:val="de-DE" w:eastAsia="en-US"/>
        </w:rPr>
      </w:pPr>
      <w:r>
        <w:rPr>
          <w:rFonts w:cs="Calibri" w:ascii="Calibri" w:hAnsi="Calibri"/>
          <w:b/>
          <w:bCs/>
          <w:color w:val="000000"/>
          <w:szCs w:val="22"/>
          <w:lang w:val="de-DE" w:eastAsia="en-US"/>
        </w:rPr>
      </w:r>
    </w:p>
    <w:p>
      <w:pPr>
        <w:pStyle w:val="Heading1"/>
        <w:numPr>
          <w:ilvl w:val="0"/>
          <w:numId w:val="0"/>
        </w:numPr>
        <w:ind w:left="432" w:hanging="432"/>
        <w:rPr/>
      </w:pPr>
      <w:r>
        <w:rPr/>
      </w:r>
    </w:p>
    <w:p>
      <w:pPr>
        <w:pStyle w:val="Heading1"/>
        <w:rPr/>
      </w:pPr>
      <w:bookmarkStart w:id="1" w:name="__RefHeading___Toc433040286"/>
      <w:bookmarkEnd w:id="1"/>
      <w:r>
        <w:rPr/>
        <w:t>Summary</w:t>
      </w:r>
    </w:p>
    <w:p>
      <w:pPr>
        <w:pStyle w:val="Normal"/>
        <w:rPr>
          <w:rFonts w:eastAsia="SimSun;宋体"/>
          <w:lang w:val="en-US" w:eastAsia="zh-CN"/>
        </w:rPr>
      </w:pPr>
      <w:r>
        <w:rPr>
          <w:rFonts w:eastAsia="SimSun;宋体"/>
          <w:lang w:val="en-US" w:eastAsia="zh-CN"/>
        </w:rPr>
        <w:t>This document summarizes the results of a Round Robin test conducted between April and August 2015. The document introduces the results and analyzes the accuracy of the different simulation methods when used in different labs. It furthermore shows the impact of the different analysis methods on the results measured with different mobile terminals.</w:t>
      </w:r>
    </w:p>
    <w:p>
      <w:pPr>
        <w:pStyle w:val="Heading1"/>
        <w:rPr/>
      </w:pPr>
      <w:bookmarkStart w:id="2" w:name="__RefHeading___Toc433040287"/>
      <w:bookmarkEnd w:id="2"/>
      <w:r>
        <w:rPr/>
        <w:t>Introduction</w:t>
      </w:r>
    </w:p>
    <w:p>
      <w:pPr>
        <w:pStyle w:val="Normal"/>
        <w:rPr>
          <w:rFonts w:eastAsia="SimSun;宋体"/>
          <w:lang w:val="en-US" w:eastAsia="zh-CN"/>
        </w:rPr>
      </w:pPr>
      <w:r>
        <w:rPr>
          <w:rFonts w:eastAsia="SimSun;宋体"/>
          <w:lang w:val="en-US" w:eastAsia="zh-CN"/>
        </w:rPr>
        <w:t xml:space="preserve">The aim of the Round Robin test conducted under the ATeMPO_SPINE work item </w:t>
      </w:r>
      <w:r>
        <w:rPr>
          <w:rFonts w:eastAsia="SimSun;宋体"/>
          <w:lang w:val="en-US" w:eastAsia="zh-CN"/>
        </w:rPr>
        <w:fldChar w:fldCharType="begin"/>
      </w:r>
      <w:r>
        <w:rPr>
          <w:rFonts w:eastAsia="SimSun;宋体"/>
          <w:lang w:val="en-US" w:eastAsia="zh-CN"/>
        </w:rPr>
        <w:instrText xml:space="preserve"> REF _Ref432673380 \r \h </w:instrText>
      </w:r>
      <w:r>
        <w:rPr>
          <w:rFonts w:eastAsia="SimSun;宋体"/>
          <w:lang w:val="en-US" w:eastAsia="zh-CN"/>
        </w:rPr>
        <w:fldChar w:fldCharType="separate"/>
      </w:r>
      <w:r>
        <w:rPr>
          <w:rFonts w:eastAsia="SimSun;宋体"/>
          <w:lang w:val="en-US" w:eastAsia="zh-CN"/>
        </w:rPr>
        <w:t>[1]</w:t>
      </w:r>
      <w:r>
        <w:rPr>
          <w:rFonts w:eastAsia="SimSun;宋体"/>
          <w:lang w:val="en-US" w:eastAsia="zh-CN"/>
        </w:rPr>
        <w:fldChar w:fldCharType="end"/>
      </w:r>
      <w:r>
        <w:rPr>
          <w:rFonts w:eastAsia="SimSun;宋体"/>
          <w:lang w:val="en-US" w:eastAsia="zh-CN"/>
        </w:rPr>
        <w:t xml:space="preserve"> was mainly to answer the following questions:</w:t>
      </w:r>
    </w:p>
    <w:p>
      <w:pPr>
        <w:pStyle w:val="Normal"/>
        <w:numPr>
          <w:ilvl w:val="0"/>
          <w:numId w:val="6"/>
        </w:numPr>
        <w:rPr>
          <w:rFonts w:eastAsia="SimSun;宋体"/>
          <w:lang w:val="en-US" w:eastAsia="zh-CN"/>
        </w:rPr>
      </w:pPr>
      <w:r>
        <w:rPr>
          <w:lang w:val="en-US"/>
        </w:rPr>
        <w:t>How good is the reproducibility of the different methods?</w:t>
      </w:r>
    </w:p>
    <w:p>
      <w:pPr>
        <w:pStyle w:val="Normal"/>
        <w:numPr>
          <w:ilvl w:val="0"/>
          <w:numId w:val="6"/>
        </w:numPr>
        <w:rPr>
          <w:rFonts w:eastAsia="SimSun;宋体"/>
          <w:lang w:val="en-US" w:eastAsia="zh-CN"/>
        </w:rPr>
      </w:pPr>
      <w:r>
        <w:rPr>
          <w:lang w:val="en-US"/>
        </w:rPr>
        <w:t>Are there differences in the measured performance when using the different devices with different setups?</w:t>
      </w:r>
    </w:p>
    <w:p>
      <w:pPr>
        <w:pStyle w:val="Normal"/>
        <w:rPr>
          <w:lang w:val="en-US"/>
        </w:rPr>
      </w:pPr>
      <w:r>
        <w:rPr>
          <w:lang w:val="en-US"/>
        </w:rPr>
        <w:t>The following labs were participating in the test:</w:t>
      </w:r>
    </w:p>
    <w:p>
      <w:pPr>
        <w:pStyle w:val="Normal"/>
        <w:numPr>
          <w:ilvl w:val="0"/>
          <w:numId w:val="6"/>
        </w:numPr>
        <w:rPr>
          <w:lang w:val="en-US"/>
        </w:rPr>
      </w:pPr>
      <w:r>
        <w:rPr>
          <w:lang w:val="en-US"/>
        </w:rPr>
        <w:t>Audience Inc.</w:t>
      </w:r>
    </w:p>
    <w:p>
      <w:pPr>
        <w:pStyle w:val="Normal"/>
        <w:numPr>
          <w:ilvl w:val="0"/>
          <w:numId w:val="6"/>
        </w:numPr>
        <w:rPr>
          <w:lang w:val="en-US"/>
        </w:rPr>
      </w:pPr>
      <w:r>
        <w:rPr>
          <w:lang w:val="en-US"/>
        </w:rPr>
        <w:t>HEAD acoustics GmbH</w:t>
      </w:r>
    </w:p>
    <w:p>
      <w:pPr>
        <w:pStyle w:val="Normal"/>
        <w:numPr>
          <w:ilvl w:val="0"/>
          <w:numId w:val="6"/>
        </w:numPr>
        <w:rPr>
          <w:lang w:val="en-US"/>
        </w:rPr>
      </w:pPr>
      <w:r>
        <w:rPr>
          <w:lang w:val="en-US"/>
        </w:rPr>
        <w:t>Orange</w:t>
      </w:r>
    </w:p>
    <w:p>
      <w:pPr>
        <w:pStyle w:val="Normal"/>
        <w:numPr>
          <w:ilvl w:val="0"/>
          <w:numId w:val="6"/>
        </w:numPr>
        <w:rPr>
          <w:lang w:val="en-US"/>
        </w:rPr>
      </w:pPr>
      <w:r>
        <w:rPr>
          <w:lang w:val="en-US"/>
        </w:rPr>
        <w:t>Sony Mobile Communications</w:t>
      </w:r>
    </w:p>
    <w:p>
      <w:pPr>
        <w:pStyle w:val="Normal"/>
        <w:rPr>
          <w:rFonts w:eastAsia="SimSun;宋体"/>
          <w:lang w:val="en-US" w:eastAsia="zh-CN"/>
        </w:rPr>
      </w:pPr>
      <w:r>
        <w:rPr>
          <w:rFonts w:eastAsia="SimSun;宋体"/>
          <w:lang w:val="en-US" w:eastAsia="zh-CN"/>
        </w:rPr>
        <w:t>In the Round Robin test 7 different devices were used, some labs tested only a subset of 6 devices as agreed upon in advance. Not all labs conducted the full set of tests in Narrowband and Wideband. At HEAD acoustics two rooms were used to conduct the tests, in all other labs the tests were conducted in one room.</w:t>
      </w:r>
    </w:p>
    <w:p>
      <w:pPr>
        <w:pStyle w:val="Normal"/>
        <w:rPr>
          <w:rFonts w:eastAsia="SimSun;宋体"/>
          <w:lang w:val="en-US" w:eastAsia="zh-CN"/>
        </w:rPr>
      </w:pPr>
      <w:r>
        <w:rPr>
          <w:rFonts w:eastAsia="SimSun;宋体"/>
          <w:lang w:val="en-US" w:eastAsia="zh-CN"/>
        </w:rPr>
        <w:t>For measurements using the ES 202 396-1 background playback methodology, occasional playback problems were observed in the 2.1 lab. This explains the outliers and might have partly contributed to some other (lower) MOS values for this lab, for this playback method. The overall tendencies observed in the complete data set are not strongly affected by these issues.</w:t>
      </w:r>
    </w:p>
    <w:p>
      <w:pPr>
        <w:pStyle w:val="Normal"/>
        <w:rPr>
          <w:rFonts w:eastAsia="SimSun;宋体"/>
          <w:lang w:val="en-US" w:eastAsia="zh-CN"/>
        </w:rPr>
      </w:pPr>
      <w:r>
        <w:rPr>
          <w:rFonts w:eastAsia="SimSun;宋体"/>
          <w:lang w:val="en-US" w:eastAsia="zh-CN"/>
        </w:rPr>
      </w:r>
    </w:p>
    <w:p>
      <w:pPr>
        <w:pStyle w:val="Heading1"/>
        <w:rPr>
          <w:rFonts w:eastAsia="SimSun;宋体"/>
          <w:lang w:val="en-US" w:eastAsia="zh-CN"/>
        </w:rPr>
      </w:pPr>
      <w:bookmarkStart w:id="3" w:name="__RefHeading___Toc433040288"/>
      <w:bookmarkEnd w:id="3"/>
      <w:r>
        <w:rPr>
          <w:rFonts w:eastAsia="SimSun;宋体"/>
          <w:lang w:val="en-US" w:eastAsia="zh-CN"/>
        </w:rPr>
        <w:t>General test setup</w:t>
      </w:r>
    </w:p>
    <w:p>
      <w:pPr>
        <w:pStyle w:val="Normal"/>
        <w:rPr>
          <w:rFonts w:eastAsia="SimSun;宋体"/>
          <w:lang w:val="en-US" w:eastAsia="zh-CN"/>
        </w:rPr>
      </w:pPr>
      <w:r>
        <w:rPr>
          <w:rFonts w:eastAsia="SimSun;宋体"/>
          <w:lang w:val="en-US" w:eastAsia="zh-CN"/>
        </w:rPr>
        <w:t xml:space="preserve">In order to minimize all variabilities coming from other sources than the different setups and rooms used all test and the sequencing of all tests was prepared by HEAD acoustics and provided to all test labs. All labs used </w:t>
      </w:r>
      <w:r>
        <w:rPr/>
        <w:t xml:space="preserve">HEAD acoustics ACQUA with the HAE-BGN and 3PASS background noise systems with the identical database. </w:t>
      </w:r>
      <w:r>
        <w:rPr>
          <w:rFonts w:eastAsia="SimSun;宋体"/>
          <w:lang w:val="en-US" w:eastAsia="zh-CN"/>
        </w:rPr>
        <w:t>All data were integrated in a final database containing the results of all labs. Based on this procedure it was easy to perform all types of analyses as needed for the Round Robin experiment.</w:t>
      </w:r>
    </w:p>
    <w:p>
      <w:pPr>
        <w:pStyle w:val="Normal"/>
        <w:rPr/>
      </w:pPr>
      <w:r>
        <w:rPr>
          <w:rFonts w:eastAsia="SimSun;宋体"/>
          <w:lang w:val="en-US" w:eastAsia="zh-CN"/>
        </w:rPr>
        <w:t xml:space="preserve">The selection of the rooms was up to the test labs. However, the requirements as found in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and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rFonts w:eastAsia="SimSun;宋体"/>
          <w:lang w:val="en-US" w:eastAsia="zh-CN"/>
        </w:rPr>
        <w:t xml:space="preserve"> was followed. The detailed test setup is described in the individual reports of the test labs (</w:t>
      </w:r>
      <w:r>
        <w:rPr>
          <w:rFonts w:eastAsia="SimSun;宋体"/>
          <w:lang w:val="en-US" w:eastAsia="zh-CN"/>
        </w:rPr>
        <w:fldChar w:fldCharType="begin"/>
      </w:r>
      <w:r>
        <w:rPr>
          <w:rFonts w:eastAsia="SimSun;宋体"/>
          <w:lang w:val="en-US" w:eastAsia="zh-CN"/>
        </w:rPr>
        <w:instrText xml:space="preserve"> REF _Ref433011088 \r \h </w:instrText>
      </w:r>
      <w:r>
        <w:rPr>
          <w:rFonts w:eastAsia="SimSun;宋体"/>
          <w:lang w:val="en-US" w:eastAsia="zh-CN"/>
        </w:rPr>
        <w:fldChar w:fldCharType="separate"/>
      </w:r>
      <w:r>
        <w:rPr>
          <w:rFonts w:eastAsia="SimSun;宋体"/>
          <w:lang w:val="en-US" w:eastAsia="zh-CN"/>
        </w:rPr>
        <w:t>[4]</w:t>
      </w:r>
      <w:r>
        <w:rPr>
          <w:rFonts w:eastAsia="SimSun;宋体"/>
          <w:lang w:val="en-US" w:eastAsia="zh-CN"/>
        </w:rPr>
        <w:fldChar w:fldCharType="end"/>
      </w:r>
      <w:r>
        <w:rPr>
          <w:rFonts w:eastAsia="SimSun;宋体"/>
          <w:lang w:val="en-US" w:eastAsia="zh-CN"/>
        </w:rPr>
        <w:t xml:space="preserve">, </w:t>
      </w:r>
      <w:r>
        <w:rPr>
          <w:rFonts w:eastAsia="SimSun;宋体"/>
          <w:lang w:val="en-US" w:eastAsia="zh-CN"/>
        </w:rPr>
        <w:fldChar w:fldCharType="begin"/>
      </w:r>
      <w:r>
        <w:rPr>
          <w:rFonts w:eastAsia="SimSun;宋体"/>
          <w:lang w:val="en-US" w:eastAsia="zh-CN"/>
        </w:rPr>
        <w:instrText xml:space="preserve"> REF _Ref433011095 \r \h </w:instrText>
      </w:r>
      <w:r>
        <w:rPr>
          <w:rFonts w:eastAsia="SimSun;宋体"/>
          <w:lang w:val="en-US" w:eastAsia="zh-CN"/>
        </w:rPr>
        <w:fldChar w:fldCharType="separate"/>
      </w:r>
      <w:r>
        <w:rPr>
          <w:rFonts w:eastAsia="SimSun;宋体"/>
          <w:lang w:val="en-US" w:eastAsia="zh-CN"/>
        </w:rPr>
        <w:t>[7]</w:t>
      </w:r>
      <w:r>
        <w:rPr>
          <w:rFonts w:eastAsia="SimSun;宋体"/>
          <w:lang w:val="en-US" w:eastAsia="zh-CN"/>
        </w:rPr>
        <w:fldChar w:fldCharType="end"/>
      </w:r>
      <w:r>
        <w:rPr>
          <w:rFonts w:eastAsia="SimSun;宋体"/>
          <w:lang w:val="en-US" w:eastAsia="zh-CN"/>
        </w:rPr>
        <w:t xml:space="preserve">, </w:t>
      </w:r>
      <w:r>
        <w:rPr>
          <w:rFonts w:eastAsia="SimSun;宋体"/>
          <w:lang w:val="en-US" w:eastAsia="zh-CN"/>
        </w:rPr>
        <w:fldChar w:fldCharType="begin"/>
      </w:r>
      <w:r>
        <w:rPr>
          <w:rFonts w:eastAsia="SimSun;宋体"/>
          <w:lang w:val="en-US" w:eastAsia="zh-CN"/>
        </w:rPr>
        <w:instrText xml:space="preserve"> REF _Ref433011096 \r \h </w:instrText>
      </w:r>
      <w:r>
        <w:rPr>
          <w:rFonts w:eastAsia="SimSun;宋体"/>
          <w:lang w:val="en-US" w:eastAsia="zh-CN"/>
        </w:rPr>
        <w:fldChar w:fldCharType="separate"/>
      </w:r>
      <w:r>
        <w:rPr>
          <w:rFonts w:eastAsia="SimSun;宋体"/>
          <w:lang w:val="en-US" w:eastAsia="zh-CN"/>
        </w:rPr>
        <w:t>[8]</w:t>
      </w:r>
      <w:r>
        <w:rPr>
          <w:rFonts w:eastAsia="SimSun;宋体"/>
          <w:lang w:val="en-US" w:eastAsia="zh-CN"/>
        </w:rPr>
        <w:fldChar w:fldCharType="end"/>
      </w:r>
      <w:r>
        <w:rPr>
          <w:rFonts w:eastAsia="SimSun;宋体"/>
          <w:lang w:val="en-US" w:eastAsia="zh-CN"/>
        </w:rPr>
        <w:t xml:space="preserve">, </w:t>
      </w:r>
      <w:r>
        <w:rPr>
          <w:rFonts w:eastAsia="SimSun;宋体"/>
          <w:lang w:val="en-US" w:eastAsia="zh-CN"/>
        </w:rPr>
        <w:fldChar w:fldCharType="begin"/>
      </w:r>
      <w:r>
        <w:rPr>
          <w:rFonts w:eastAsia="SimSun;宋体"/>
          <w:lang w:val="en-US" w:eastAsia="zh-CN"/>
        </w:rPr>
        <w:instrText xml:space="preserve"> REF _Ref433011098 \r \h </w:instrText>
      </w:r>
      <w:r>
        <w:rPr>
          <w:rFonts w:eastAsia="SimSun;宋体"/>
          <w:lang w:val="en-US" w:eastAsia="zh-CN"/>
        </w:rPr>
        <w:fldChar w:fldCharType="separate"/>
      </w:r>
      <w:r>
        <w:rPr>
          <w:rFonts w:eastAsia="SimSun;宋体"/>
          <w:lang w:val="en-US" w:eastAsia="zh-CN"/>
        </w:rPr>
        <w:t>[9]</w:t>
      </w:r>
      <w:r>
        <w:rPr>
          <w:rFonts w:eastAsia="SimSun;宋体"/>
          <w:lang w:val="en-US" w:eastAsia="zh-CN"/>
        </w:rPr>
        <w:fldChar w:fldCharType="end"/>
      </w:r>
      <w:r>
        <w:rPr>
          <w:rFonts w:eastAsia="SimSun;宋体"/>
          <w:lang w:val="en-US" w:eastAsia="zh-CN"/>
        </w:rPr>
        <w:t>).</w:t>
      </w:r>
    </w:p>
    <w:p>
      <w:pPr>
        <w:pStyle w:val="Normal"/>
        <w:rPr>
          <w:rFonts w:eastAsia="SimSun;宋体"/>
          <w:lang w:val="en-US" w:eastAsia="zh-CN"/>
        </w:rPr>
      </w:pPr>
      <w:r>
        <w:rPr>
          <w:rFonts w:eastAsia="SimSun;宋体"/>
          <w:lang w:val="en-US" w:eastAsia="zh-CN"/>
        </w:rPr>
        <w:fldChar w:fldCharType="begin"/>
      </w:r>
      <w:r>
        <w:rPr>
          <w:rFonts w:eastAsia="SimSun;宋体"/>
          <w:lang w:val="en-US" w:eastAsia="zh-CN"/>
        </w:rPr>
        <w:instrText xml:space="preserve"> REF _Ref432672926 \h </w:instrText>
      </w:r>
      <w:r>
        <w:rPr>
          <w:rFonts w:eastAsia="SimSun;宋体"/>
          <w:lang w:val="en-US" w:eastAsia="zh-CN"/>
        </w:rPr>
        <w:fldChar w:fldCharType="separate"/>
      </w:r>
      <w:r>
        <w:rPr>
          <w:rFonts w:eastAsia="SimSun;宋体"/>
          <w:lang w:val="en-US" w:eastAsia="zh-CN"/>
        </w:rPr>
        <w:t>Figure 1</w:t>
      </w:r>
      <w:r>
        <w:rPr>
          <w:rFonts w:eastAsia="SimSun;宋体"/>
          <w:lang w:val="en-US" w:eastAsia="zh-CN"/>
        </w:rPr>
        <w:fldChar w:fldCharType="end"/>
      </w:r>
      <w:r>
        <w:rPr>
          <w:rFonts w:eastAsia="SimSun;宋体"/>
          <w:lang w:val="en-US" w:eastAsia="zh-CN"/>
        </w:rPr>
        <w:t xml:space="preserve">and </w:t>
      </w:r>
      <w:r>
        <w:rPr>
          <w:rFonts w:eastAsia="SimSun;宋体"/>
          <w:lang w:val="en-US" w:eastAsia="zh-CN"/>
        </w:rPr>
        <w:fldChar w:fldCharType="begin"/>
      </w:r>
      <w:r>
        <w:rPr>
          <w:rFonts w:eastAsia="SimSun;宋体"/>
          <w:lang w:val="en-US" w:eastAsia="zh-CN"/>
        </w:rPr>
        <w:instrText xml:space="preserve"> REF _Ref432672946 \h </w:instrText>
      </w:r>
      <w:r>
        <w:rPr>
          <w:rFonts w:eastAsia="SimSun;宋体"/>
          <w:lang w:val="en-US" w:eastAsia="zh-CN"/>
        </w:rPr>
        <w:fldChar w:fldCharType="separate"/>
      </w:r>
      <w:r>
        <w:rPr>
          <w:rFonts w:eastAsia="SimSun;宋体"/>
          <w:lang w:val="en-US" w:eastAsia="zh-CN"/>
        </w:rPr>
        <w:t>Figure 2</w:t>
      </w:r>
      <w:r>
        <w:rPr>
          <w:rFonts w:eastAsia="SimSun;宋体"/>
          <w:lang w:val="en-US" w:eastAsia="zh-CN"/>
        </w:rPr>
        <w:fldChar w:fldCharType="end"/>
      </w:r>
      <w:r>
        <w:rPr>
          <w:rFonts w:eastAsia="SimSun;宋体"/>
          <w:lang w:val="en-US" w:eastAsia="zh-CN"/>
        </w:rPr>
        <w:t xml:space="preserve"> show the general test setup for the two background noise simulation methods.</w:t>
      </w:r>
    </w:p>
    <w:p>
      <w:pPr>
        <w:pStyle w:val="Normal"/>
        <w:rPr>
          <w:rFonts w:eastAsia="SimSun;宋体"/>
          <w:lang w:val="en-US" w:eastAsia="zh-CN"/>
        </w:rPr>
      </w:pPr>
      <w:r>
        <w:rPr>
          <w:rFonts w:eastAsia="SimSun;宋体"/>
          <w:lang w:val="en-US" w:eastAsia="zh-CN"/>
        </w:rPr>
      </w:r>
    </w:p>
    <w:p>
      <w:pPr>
        <w:pStyle w:val="Normal"/>
        <w:rPr/>
      </w:pPr>
      <w:r>
        <w:rPr/>
        <w:object w:dxaOrig="8730" w:dyaOrig="5235">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43.9pt;height:234.75pt" filled="f" o:ole="">
            <v:imagedata r:id="rId3" o:title=""/>
          </v:shape>
          <o:OLEObject Type="Embed" ProgID="" ShapeID="ole_rId2" DrawAspect="Content" ObjectID="_1908342078" r:id="rId2"/>
        </w:object>
      </w:r>
    </w:p>
    <w:p>
      <w:pPr>
        <w:pStyle w:val="Beschriftung"/>
        <w:rPr/>
      </w:pPr>
      <w:bookmarkStart w:id="4" w:name="_Ref432672926"/>
      <w:r>
        <w:rPr/>
        <w:t xml:space="preserve">Figure </w:t>
      </w:r>
      <w:r>
        <w:rPr/>
        <w:fldChar w:fldCharType="begin"/>
      </w:r>
      <w:r>
        <w:rPr/>
        <w:instrText xml:space="preserve"> SEQ Figure \* ARABIC </w:instrText>
      </w:r>
      <w:r>
        <w:rPr/>
        <w:fldChar w:fldCharType="separate"/>
      </w:r>
      <w:r>
        <w:rPr/>
        <w:t>1</w:t>
      </w:r>
      <w:r>
        <w:rPr/>
        <w:fldChar w:fldCharType="end"/>
      </w:r>
      <w:bookmarkEnd w:id="4"/>
      <w:r>
        <w:rPr/>
        <w:t xml:space="preserve">: General setup of the 4+1 loudspeaker arrangement according to ES 202 396-1 </w:t>
      </w:r>
      <w:r>
        <w:rPr/>
        <w:fldChar w:fldCharType="begin"/>
      </w:r>
      <w:r>
        <w:rPr/>
        <w:instrText xml:space="preserve"> REF _Ref432673320 \r \h </w:instrText>
      </w:r>
      <w:r>
        <w:rPr/>
        <w:fldChar w:fldCharType="separate"/>
      </w:r>
      <w:r>
        <w:rPr/>
        <w:t>[2]</w:t>
      </w:r>
      <w:r>
        <w:rPr/>
        <w:fldChar w:fldCharType="end"/>
      </w:r>
    </w:p>
    <w:p>
      <w:pPr>
        <w:pStyle w:val="Normal"/>
        <w:rPr/>
      </w:pPr>
      <w:r>
        <w:rPr/>
      </w:r>
    </w:p>
    <w:p>
      <w:pPr>
        <w:pStyle w:val="FL"/>
        <w:rPr/>
      </w:pPr>
      <w:r>
        <w:rPr/>
        <w:drawing>
          <wp:inline distT="0" distB="0" distL="0" distR="0">
            <wp:extent cx="3342005" cy="29108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6" t="-7" r="3961" b="-7"/>
                    <a:stretch>
                      <a:fillRect/>
                    </a:stretch>
                  </pic:blipFill>
                  <pic:spPr bwMode="auto">
                    <a:xfrm>
                      <a:off x="0" y="0"/>
                      <a:ext cx="3342005" cy="2910840"/>
                    </a:xfrm>
                    <a:prstGeom prst="rect">
                      <a:avLst/>
                    </a:prstGeom>
                  </pic:spPr>
                </pic:pic>
              </a:graphicData>
            </a:graphic>
          </wp:inline>
        </w:drawing>
      </w:r>
    </w:p>
    <w:p>
      <w:pPr>
        <w:pStyle w:val="Beschriftung"/>
        <w:rPr/>
      </w:pPr>
      <w:bookmarkStart w:id="5" w:name="_Ref432672946"/>
      <w:r>
        <w:rPr/>
        <w:t xml:space="preserve">Figure </w:t>
      </w:r>
      <w:r>
        <w:rPr/>
        <w:fldChar w:fldCharType="begin"/>
      </w:r>
      <w:r>
        <w:rPr/>
        <w:instrText xml:space="preserve"> SEQ Figure \* ARABIC </w:instrText>
      </w:r>
      <w:r>
        <w:rPr/>
        <w:fldChar w:fldCharType="separate"/>
      </w:r>
      <w:r>
        <w:rPr/>
        <w:t>2</w:t>
      </w:r>
      <w:r>
        <w:rPr/>
        <w:fldChar w:fldCharType="end"/>
      </w:r>
      <w:bookmarkEnd w:id="5"/>
      <w:r>
        <w:rPr/>
        <w:t xml:space="preserve">: General setup of the 8 loudspeaker arrangement according to TS 103 224 </w:t>
      </w:r>
      <w:r>
        <w:rPr/>
        <w:fldChar w:fldCharType="begin"/>
      </w:r>
      <w:r>
        <w:rPr/>
        <w:instrText xml:space="preserve"> REF _Ref432673354 \r \h </w:instrText>
      </w:r>
      <w:r>
        <w:rPr/>
        <w:fldChar w:fldCharType="separate"/>
      </w:r>
      <w:r>
        <w:rPr/>
        <w:t>[3]</w:t>
      </w:r>
      <w:r>
        <w:rPr/>
        <w:fldChar w:fldCharType="end"/>
      </w:r>
    </w:p>
    <w:p>
      <w:pPr>
        <w:pStyle w:val="Normal"/>
        <w:rPr>
          <w:rFonts w:eastAsia="SimSun;宋体"/>
          <w:lang w:eastAsia="zh-CN"/>
        </w:rPr>
      </w:pPr>
      <w:r>
        <w:rPr>
          <w:rFonts w:eastAsia="SimSun;宋体"/>
          <w:lang w:eastAsia="zh-CN"/>
        </w:rPr>
      </w:r>
    </w:p>
    <w:p>
      <w:pPr>
        <w:pStyle w:val="Normal"/>
        <w:rPr>
          <w:rFonts w:eastAsia="SimSun;宋体"/>
          <w:lang w:val="en-US" w:eastAsia="zh-CN"/>
        </w:rPr>
      </w:pPr>
      <w:r>
        <w:rPr>
          <w:rFonts w:eastAsia="SimSun;宋体"/>
          <w:lang w:val="en-US" w:eastAsia="zh-CN"/>
        </w:rPr>
        <w:t xml:space="preserve">The calibration of the setups was made by each lab individually. The calibration procedures as described in [2] and [3] which are integrated in HAE-BGN and 3PASS were followed by each lab. The calibration results are found in the individual test reports of the test labs. </w:t>
      </w:r>
    </w:p>
    <w:p>
      <w:pPr>
        <w:pStyle w:val="Normal"/>
        <w:rPr>
          <w:rFonts w:eastAsia="SimSun;宋体"/>
          <w:lang w:val="en-US" w:eastAsia="zh-CN"/>
        </w:rPr>
      </w:pPr>
      <w:r>
        <w:rPr>
          <w:rFonts w:eastAsia="SimSun;宋体"/>
          <w:lang w:val="en-US" w:eastAsia="zh-CN"/>
        </w:rPr>
      </w:r>
    </w:p>
    <w:p>
      <w:pPr>
        <w:pStyle w:val="Heading1"/>
        <w:rPr/>
      </w:pPr>
      <w:bookmarkStart w:id="6" w:name="__RefHeading___Toc433040289"/>
      <w:bookmarkEnd w:id="6"/>
      <w:r>
        <w:rPr>
          <w:rFonts w:eastAsia="SimSun;宋体"/>
          <w:lang w:val="en-US" w:eastAsia="zh-CN"/>
        </w:rPr>
        <w:t>HHHF: Comparison of inter-lab accuracy for the different background noise simulation methods</w:t>
      </w:r>
    </w:p>
    <w:p>
      <w:pPr>
        <w:pStyle w:val="Normal"/>
        <w:rPr>
          <w:rFonts w:eastAsia="SimSun;宋体"/>
          <w:lang w:val="en-US" w:eastAsia="zh-CN"/>
        </w:rPr>
      </w:pPr>
      <w:r>
        <w:rPr>
          <w:rFonts w:eastAsia="SimSun;宋体"/>
          <w:lang w:val="en-US" w:eastAsia="zh-CN"/>
        </w:rPr>
        <w:t>In this section we compare the S- N- G- MOS results as measured in the different rooms with the different terminals. The comparison is focused on the accuracy of the different background noise simulation systems. The comparison is made for each method and each set of background noise separately. Arbitrarily one room can be taken as a reference and the results measured in the other rooms are referred to this reference room. In our case Lab 2.1 was taken as a reference room since at Sony all tests were conducted with all devices</w:t>
      </w:r>
    </w:p>
    <w:p>
      <w:pPr>
        <w:pStyle w:val="Normal"/>
        <w:rPr/>
      </w:pPr>
      <w:r>
        <w:rPr>
          <w:lang w:val="en-US"/>
        </w:rPr>
        <w:t xml:space="preserve">The following plots show the differences between the (arbitrarily chosen) Sony test room (RT60 = 140 ms) and the </w:t>
      </w:r>
      <w:r>
        <w:rPr/>
        <w:t>other rooms:</w:t>
      </w:r>
    </w:p>
    <w:tbl>
      <w:tblPr>
        <w:tblW w:w="9568" w:type="dxa"/>
        <w:jc w:val="left"/>
        <w:tblInd w:w="-113" w:type="dxa"/>
        <w:tblLayout w:type="fixed"/>
        <w:tblCellMar>
          <w:top w:w="0" w:type="dxa"/>
          <w:left w:w="108" w:type="dxa"/>
          <w:bottom w:w="0" w:type="dxa"/>
          <w:right w:w="108" w:type="dxa"/>
        </w:tblCellMar>
      </w:tblPr>
      <w:tblGrid>
        <w:gridCol w:w="2416"/>
        <w:gridCol w:w="2724"/>
        <w:gridCol w:w="2214"/>
        <w:gridCol w:w="2214"/>
      </w:tblGrid>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20"/>
              <w:rPr>
                <w:rFonts w:eastAsia="Calibri"/>
                <w:b/>
                <w:b/>
                <w:szCs w:val="22"/>
                <w:lang w:val="en-US"/>
              </w:rPr>
            </w:pPr>
            <w:r>
              <w:rPr>
                <w:rFonts w:eastAsia="Calibri"/>
                <w:b/>
                <w:szCs w:val="22"/>
                <w:lang w:val="en-US"/>
              </w:rPr>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b/>
                <w:b/>
                <w:szCs w:val="22"/>
                <w:lang w:val="en-US"/>
              </w:rPr>
            </w:pPr>
            <w:r>
              <w:rPr>
                <w:rFonts w:eastAsia="Calibri"/>
                <w:b/>
                <w:szCs w:val="22"/>
                <w:lang w:val="en-US"/>
              </w:rPr>
              <w:t>Lab</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rPr>
            </w:pPr>
            <w:r>
              <w:rPr>
                <w:rFonts w:eastAsia="Calibri"/>
                <w:b/>
                <w:szCs w:val="22"/>
                <w:lang w:val="en-US"/>
              </w:rPr>
              <w:t>Rev. Time T60</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rPr>
            </w:pPr>
            <w:r>
              <w:rPr>
                <w:rFonts w:eastAsia="Calibri"/>
                <w:b/>
                <w:szCs w:val="22"/>
                <w:lang w:val="en-US"/>
              </w:rPr>
              <w:t>Clarity Index C80</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1.1</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HEAD acoustics Room 1</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125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37.1 dB</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1.2</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HEAD acoustics Room 2</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240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20.5 dB</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2.1</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Sony</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139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30.0 dB</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3.1</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Audience</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117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29.2 dB</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4.1</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Orange 0°</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89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40 dB</w:t>
            </w:r>
          </w:p>
        </w:tc>
      </w:tr>
      <w:tr>
        <w:trPr/>
        <w:tc>
          <w:tcPr>
            <w:tcW w:w="2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Lab 4.2</w:t>
            </w:r>
          </w:p>
        </w:tc>
        <w:tc>
          <w:tcPr>
            <w:tcW w:w="27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rPr>
                <w:rFonts w:eastAsia="Calibri"/>
                <w:szCs w:val="22"/>
                <w:lang w:val="en-US"/>
              </w:rPr>
            </w:pPr>
            <w:r>
              <w:rPr>
                <w:rFonts w:eastAsia="Calibri"/>
                <w:szCs w:val="22"/>
                <w:lang w:val="en-US"/>
              </w:rPr>
              <w:t>Orange 22.5°</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89 ms</w:t>
            </w:r>
          </w:p>
        </w:tc>
        <w:tc>
          <w:tcPr>
            <w:tcW w:w="221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rPr>
            </w:pPr>
            <w:r>
              <w:rPr>
                <w:rFonts w:eastAsia="Calibri"/>
                <w:szCs w:val="22"/>
                <w:lang w:val="en-US"/>
              </w:rPr>
              <w:t>40 dB</w:t>
            </w:r>
          </w:p>
        </w:tc>
      </w:tr>
    </w:tbl>
    <w:p>
      <w:pPr>
        <w:pStyle w:val="Normal"/>
        <w:rPr>
          <w:rFonts w:eastAsia="SimSun;宋体"/>
          <w:lang w:eastAsia="zh-CN"/>
        </w:rPr>
      </w:pPr>
      <w:r>
        <w:rPr>
          <w:rFonts w:eastAsia="SimSun;宋体"/>
          <w:lang w:eastAsia="zh-CN"/>
        </w:rPr>
      </w:r>
    </w:p>
    <w:p>
      <w:pPr>
        <w:pStyle w:val="Normal"/>
        <w:rPr>
          <w:lang w:val="en-US"/>
        </w:rPr>
      </w:pPr>
      <w:r>
        <w:rPr>
          <w:lang w:val="en-US"/>
        </w:rPr>
        <w:t>Seven Phones were available for testing from which six phones were tested in every lab.</w:t>
      </w:r>
    </w:p>
    <w:p>
      <w:pPr>
        <w:pStyle w:val="Normal"/>
        <w:rPr>
          <w:lang w:val="en-US"/>
        </w:rPr>
      </w:pPr>
      <w:r>
        <w:rPr>
          <w:lang w:val="en-US"/>
        </w:rPr>
      </w:r>
    </w:p>
    <w:tbl>
      <w:tblPr>
        <w:tblW w:w="4489" w:type="dxa"/>
        <w:jc w:val="center"/>
        <w:tblInd w:w="0" w:type="dxa"/>
        <w:tblLayout w:type="fixed"/>
        <w:tblCellMar>
          <w:top w:w="0" w:type="dxa"/>
          <w:left w:w="108" w:type="dxa"/>
          <w:bottom w:w="0" w:type="dxa"/>
          <w:right w:w="108" w:type="dxa"/>
        </w:tblCellMar>
      </w:tblPr>
      <w:tblGrid>
        <w:gridCol w:w="2244"/>
        <w:gridCol w:w="2245"/>
      </w:tblGrid>
      <w:tr>
        <w:trPr>
          <w:trHeight w:val="283" w:hRule="atLeast"/>
        </w:trPr>
        <w:tc>
          <w:tcPr>
            <w:tcW w:w="2244" w:type="dxa"/>
            <w:tcBorders>
              <w:bottom w:val="single" w:sz="8" w:space="0" w:color="000000"/>
              <w:right w:val="single" w:sz="4" w:space="0" w:color="000000"/>
            </w:tcBorders>
          </w:tcPr>
          <w:p>
            <w:pPr>
              <w:pStyle w:val="Normal"/>
              <w:spacing w:before="0" w:after="0"/>
              <w:jc w:val="center"/>
              <w:rPr>
                <w:b/>
                <w:b/>
                <w:lang w:val="en-US"/>
              </w:rPr>
            </w:pPr>
            <w:r>
              <w:rPr>
                <w:b/>
                <w:lang w:val="en-US"/>
              </w:rPr>
              <w:t>Name</w:t>
            </w:r>
          </w:p>
        </w:tc>
        <w:tc>
          <w:tcPr>
            <w:tcW w:w="2245" w:type="dxa"/>
            <w:tcBorders>
              <w:left w:val="single" w:sz="8" w:space="0" w:color="000000"/>
              <w:bottom w:val="single" w:sz="8" w:space="0" w:color="000000"/>
            </w:tcBorders>
            <w:tcMar>
              <w:left w:w="0" w:type="dxa"/>
              <w:right w:w="0" w:type="dxa"/>
            </w:tcMar>
          </w:tcPr>
          <w:p>
            <w:pPr>
              <w:pStyle w:val="Normal"/>
              <w:spacing w:before="0" w:after="0"/>
              <w:jc w:val="center"/>
              <w:rPr>
                <w:b/>
                <w:b/>
                <w:lang w:val="en-US"/>
              </w:rPr>
            </w:pPr>
            <w:r>
              <w:rPr>
                <w:b/>
                <w:lang w:val="en-US"/>
              </w:rPr>
              <w:t>Size</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DUT1</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138.1 x 67 x 6.9 mm</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DUT2</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143.4 x 70.5 x 6.8 mm</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DUT3</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138.5 x 70.9 x 8.9 mm</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DUT4</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162.8 x 85.4 x 8.7 mm</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DUT5</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127.3 x 64.9 x 8.6 mm</w:t>
            </w:r>
          </w:p>
        </w:tc>
      </w:tr>
      <w:tr>
        <w:trPr>
          <w:trHeight w:val="283" w:hRule="atLeast"/>
        </w:trPr>
        <w:tc>
          <w:tcPr>
            <w:tcW w:w="2244" w:type="dxa"/>
            <w:tcBorders>
              <w:top w:val="single" w:sz="8" w:space="0" w:color="000000"/>
              <w:bottom w:val="single" w:sz="8" w:space="0" w:color="000000"/>
              <w:right w:val="single" w:sz="8" w:space="0" w:color="000000"/>
            </w:tcBorders>
          </w:tcPr>
          <w:p>
            <w:pPr>
              <w:pStyle w:val="Normal"/>
              <w:spacing w:before="0" w:after="0"/>
              <w:jc w:val="center"/>
              <w:rPr>
                <w:lang w:val="en-US"/>
              </w:rPr>
            </w:pPr>
            <w:r>
              <w:rPr>
                <w:lang w:val="en-US"/>
              </w:rPr>
              <w:t>DUT6</w:t>
            </w:r>
          </w:p>
        </w:tc>
        <w:tc>
          <w:tcPr>
            <w:tcW w:w="2245" w:type="dxa"/>
            <w:tcBorders>
              <w:top w:val="single" w:sz="8" w:space="0" w:color="000000"/>
              <w:left w:val="single" w:sz="8" w:space="0" w:color="000000"/>
              <w:bottom w:val="single" w:sz="8" w:space="0" w:color="000000"/>
            </w:tcBorders>
            <w:tcMar>
              <w:left w:w="0" w:type="dxa"/>
              <w:right w:w="0" w:type="dxa"/>
            </w:tcMar>
          </w:tcPr>
          <w:p>
            <w:pPr>
              <w:pStyle w:val="Normal"/>
              <w:spacing w:before="0" w:after="0"/>
              <w:jc w:val="center"/>
              <w:rPr>
                <w:lang w:val="en-US"/>
              </w:rPr>
            </w:pPr>
            <w:r>
              <w:rPr>
                <w:lang w:val="en-US"/>
              </w:rPr>
              <w:t>150.1 x 72.7 x 9.6 mm</w:t>
            </w:r>
          </w:p>
        </w:tc>
      </w:tr>
      <w:tr>
        <w:trPr>
          <w:trHeight w:val="283" w:hRule="atLeast"/>
        </w:trPr>
        <w:tc>
          <w:tcPr>
            <w:tcW w:w="2244" w:type="dxa"/>
            <w:tcBorders>
              <w:top w:val="single" w:sz="8" w:space="0" w:color="000000"/>
              <w:right w:val="single" w:sz="8" w:space="0" w:color="000000"/>
            </w:tcBorders>
          </w:tcPr>
          <w:p>
            <w:pPr>
              <w:pStyle w:val="Normal"/>
              <w:spacing w:before="0" w:after="0"/>
              <w:jc w:val="center"/>
              <w:rPr>
                <w:lang w:val="en-US"/>
              </w:rPr>
            </w:pPr>
            <w:r>
              <w:rPr>
                <w:lang w:val="en-US"/>
              </w:rPr>
              <w:t>DUT7</w:t>
            </w:r>
          </w:p>
        </w:tc>
        <w:tc>
          <w:tcPr>
            <w:tcW w:w="2245" w:type="dxa"/>
            <w:tcBorders>
              <w:top w:val="single" w:sz="8" w:space="0" w:color="000000"/>
              <w:left w:val="single" w:sz="8" w:space="0" w:color="000000"/>
            </w:tcBorders>
            <w:tcMar>
              <w:left w:w="0" w:type="dxa"/>
              <w:right w:w="0" w:type="dxa"/>
            </w:tcMar>
          </w:tcPr>
          <w:p>
            <w:pPr>
              <w:pStyle w:val="Normal"/>
              <w:spacing w:before="0" w:after="0"/>
              <w:jc w:val="center"/>
              <w:rPr>
                <w:lang w:val="en-US"/>
              </w:rPr>
            </w:pPr>
            <w:r>
              <w:rPr>
                <w:lang w:val="en-US"/>
              </w:rPr>
              <w:t>157.7 x 78.7 x 7.7 mm</w:t>
            </w:r>
          </w:p>
        </w:tc>
      </w:tr>
    </w:tbl>
    <w:p>
      <w:pPr>
        <w:pStyle w:val="Normal"/>
        <w:spacing w:before="0" w:after="0"/>
        <w:jc w:val="center"/>
        <w:rPr>
          <w:lang w:val="en-US"/>
        </w:rPr>
      </w:pPr>
      <w:r>
        <w:rPr>
          <w:lang w:val="en-US"/>
        </w:rPr>
      </w:r>
    </w:p>
    <w:p>
      <w:pPr>
        <w:pStyle w:val="Normal"/>
        <w:rPr>
          <w:rFonts w:eastAsia="SimSun;宋体"/>
          <w:lang w:val="en-US" w:eastAsia="zh-CN"/>
        </w:rPr>
      </w:pPr>
      <w:r>
        <w:rPr>
          <w:rFonts w:eastAsia="SimSun;宋体"/>
          <w:lang w:val="en-US" w:eastAsia="zh-CN"/>
        </w:rPr>
      </w:r>
    </w:p>
    <w:p>
      <w:pPr>
        <w:pStyle w:val="Heading2"/>
        <w:rPr/>
      </w:pPr>
      <w:bookmarkStart w:id="7" w:name="__RefHeading___Toc433040290"/>
      <w:bookmarkEnd w:id="7"/>
      <w:r>
        <w:rPr>
          <w:rFonts w:eastAsia="SimSun;宋体"/>
          <w:lang w:eastAsia="zh-CN"/>
        </w:rPr>
        <w:t>Dealing with outliers</w:t>
      </w:r>
    </w:p>
    <w:p>
      <w:pPr>
        <w:pStyle w:val="Normal"/>
        <w:rPr>
          <w:rFonts w:eastAsia="SimSun;宋体"/>
          <w:lang w:val="en-US" w:eastAsia="zh-CN"/>
        </w:rPr>
      </w:pPr>
      <w:r>
        <w:rPr>
          <w:rFonts w:eastAsia="SimSun;宋体"/>
          <w:lang w:val="en-US" w:eastAsia="zh-CN"/>
        </w:rPr>
        <w:t>Four outliers could be observed which could clearly be traced back to an error in the measurement setup and therefore do not represent any characteristics of the background noise generation method used. In this chapter the diagrams contain these outliers while the RMSE-values are calculated without outliers. In the following chapter these outliers are ignored.</w:t>
      </w:r>
    </w:p>
    <w:p>
      <w:pPr>
        <w:pStyle w:val="Normal"/>
        <w:rPr/>
      </w:pPr>
      <w:r>
        <w:rPr/>
        <w:t>The outliers are:</w:t>
      </w:r>
    </w:p>
    <w:tbl>
      <w:tblPr>
        <w:tblW w:w="9568" w:type="dxa"/>
        <w:jc w:val="left"/>
        <w:tblInd w:w="-113" w:type="dxa"/>
        <w:tblLayout w:type="fixed"/>
        <w:tblCellMar>
          <w:top w:w="0" w:type="dxa"/>
          <w:left w:w="108" w:type="dxa"/>
          <w:bottom w:w="0" w:type="dxa"/>
          <w:right w:w="108" w:type="dxa"/>
        </w:tblCellMar>
      </w:tblPr>
      <w:tblGrid>
        <w:gridCol w:w="2085"/>
        <w:gridCol w:w="1922"/>
        <w:gridCol w:w="2075"/>
        <w:gridCol w:w="1740"/>
        <w:gridCol w:w="1746"/>
      </w:tblGrid>
      <w:tr>
        <w:trPr/>
        <w:tc>
          <w:tcPr>
            <w:tcW w:w="208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eastAsia="zh-CN"/>
              </w:rPr>
            </w:pPr>
            <w:r>
              <w:rPr>
                <w:rFonts w:eastAsia="Calibri"/>
                <w:b/>
                <w:szCs w:val="22"/>
                <w:lang w:val="en-US" w:eastAsia="zh-CN"/>
              </w:rPr>
              <w:t>Bandwidth</w:t>
            </w:r>
          </w:p>
        </w:tc>
        <w:tc>
          <w:tcPr>
            <w:tcW w:w="1922"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eastAsia="zh-CN"/>
              </w:rPr>
            </w:pPr>
            <w:r>
              <w:rPr>
                <w:rFonts w:eastAsia="Calibri"/>
                <w:b/>
                <w:szCs w:val="22"/>
                <w:lang w:val="en-US" w:eastAsia="zh-CN"/>
              </w:rPr>
              <w:t>EQ-method</w:t>
            </w:r>
          </w:p>
        </w:tc>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eastAsia="zh-CN"/>
              </w:rPr>
            </w:pPr>
            <w:r>
              <w:rPr>
                <w:rFonts w:eastAsia="Calibri"/>
                <w:b/>
                <w:szCs w:val="22"/>
                <w:lang w:val="en-US" w:eastAsia="zh-CN"/>
              </w:rPr>
              <w:t>Backgroundnoise</w:t>
            </w:r>
          </w:p>
        </w:tc>
        <w:tc>
          <w:tcPr>
            <w:tcW w:w="1740"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eastAsia="zh-CN"/>
              </w:rPr>
            </w:pPr>
            <w:r>
              <w:rPr>
                <w:rFonts w:eastAsia="Calibri"/>
                <w:b/>
                <w:szCs w:val="22"/>
                <w:lang w:val="en-US" w:eastAsia="zh-CN"/>
              </w:rPr>
              <w:t>Lab</w:t>
            </w:r>
          </w:p>
        </w:tc>
        <w:tc>
          <w:tcPr>
            <w:tcW w:w="1746"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b/>
                <w:b/>
                <w:szCs w:val="22"/>
                <w:lang w:val="en-US" w:eastAsia="zh-CN"/>
              </w:rPr>
            </w:pPr>
            <w:r>
              <w:rPr>
                <w:rFonts w:eastAsia="Calibri"/>
                <w:b/>
                <w:szCs w:val="22"/>
                <w:lang w:val="en-US" w:eastAsia="zh-CN"/>
              </w:rPr>
              <w:t>DUT</w:t>
            </w:r>
          </w:p>
        </w:tc>
      </w:tr>
      <w:tr>
        <w:trPr/>
        <w:tc>
          <w:tcPr>
            <w:tcW w:w="208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Narrowband</w:t>
            </w:r>
          </w:p>
        </w:tc>
        <w:tc>
          <w:tcPr>
            <w:tcW w:w="1922"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ES 202 396-1</w:t>
            </w:r>
          </w:p>
        </w:tc>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Inside Car</w:t>
            </w:r>
          </w:p>
        </w:tc>
        <w:tc>
          <w:tcPr>
            <w:tcW w:w="1740"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Lab 2.1</w:t>
            </w:r>
          </w:p>
        </w:tc>
        <w:tc>
          <w:tcPr>
            <w:tcW w:w="1746"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DUT2</w:t>
            </w:r>
          </w:p>
        </w:tc>
      </w:tr>
      <w:tr>
        <w:trPr/>
        <w:tc>
          <w:tcPr>
            <w:tcW w:w="208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Narrowband</w:t>
            </w:r>
          </w:p>
        </w:tc>
        <w:tc>
          <w:tcPr>
            <w:tcW w:w="1922"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ES 202 396-1 with noises from TS 103 224</w:t>
            </w:r>
          </w:p>
        </w:tc>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Inside Car</w:t>
            </w:r>
          </w:p>
        </w:tc>
        <w:tc>
          <w:tcPr>
            <w:tcW w:w="1740"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Lab 2.1</w:t>
            </w:r>
          </w:p>
        </w:tc>
        <w:tc>
          <w:tcPr>
            <w:tcW w:w="1746"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DUT2</w:t>
            </w:r>
          </w:p>
        </w:tc>
      </w:tr>
      <w:tr>
        <w:trPr/>
        <w:tc>
          <w:tcPr>
            <w:tcW w:w="208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Wideband</w:t>
            </w:r>
          </w:p>
        </w:tc>
        <w:tc>
          <w:tcPr>
            <w:tcW w:w="1922"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ES 202 396-1 with noises from TS 103 224</w:t>
            </w:r>
          </w:p>
        </w:tc>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Inside Car</w:t>
            </w:r>
          </w:p>
        </w:tc>
        <w:tc>
          <w:tcPr>
            <w:tcW w:w="1740"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Lab 3.1</w:t>
            </w:r>
          </w:p>
        </w:tc>
        <w:tc>
          <w:tcPr>
            <w:tcW w:w="1746"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DUT2</w:t>
            </w:r>
          </w:p>
        </w:tc>
      </w:tr>
      <w:tr>
        <w:trPr/>
        <w:tc>
          <w:tcPr>
            <w:tcW w:w="208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Wideband</w:t>
            </w:r>
          </w:p>
        </w:tc>
        <w:tc>
          <w:tcPr>
            <w:tcW w:w="1922"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TS 103 224</w:t>
            </w:r>
          </w:p>
        </w:tc>
        <w:tc>
          <w:tcPr>
            <w:tcW w:w="2075"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Office</w:t>
            </w:r>
          </w:p>
        </w:tc>
        <w:tc>
          <w:tcPr>
            <w:tcW w:w="1740"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Lab 4.2</w:t>
            </w:r>
          </w:p>
        </w:tc>
        <w:tc>
          <w:tcPr>
            <w:tcW w:w="1746"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eastAsia="Calibri"/>
                <w:szCs w:val="22"/>
                <w:lang w:val="en-US" w:eastAsia="zh-CN"/>
              </w:rPr>
            </w:pPr>
            <w:r>
              <w:rPr>
                <w:rFonts w:eastAsia="Calibri"/>
                <w:szCs w:val="22"/>
                <w:lang w:val="en-US" w:eastAsia="zh-CN"/>
              </w:rPr>
              <w:t>DUT7</w:t>
            </w:r>
          </w:p>
        </w:tc>
      </w:tr>
    </w:tbl>
    <w:p>
      <w:pPr>
        <w:pStyle w:val="Normal"/>
        <w:rPr>
          <w:rFonts w:eastAsia="SimSun;宋体"/>
          <w:lang w:val="en-US" w:eastAsia="zh-CN"/>
        </w:rPr>
      </w:pPr>
      <w:r>
        <w:rPr>
          <w:rFonts w:eastAsia="SimSun;宋体"/>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2"/>
        <w:rPr>
          <w:rFonts w:eastAsia="SimSun;宋体"/>
          <w:lang w:eastAsia="zh-CN"/>
        </w:rPr>
      </w:pPr>
      <w:bookmarkStart w:id="8" w:name="__RefHeading___Toc433040291"/>
      <w:bookmarkEnd w:id="8"/>
      <w:r>
        <w:rPr>
          <w:rFonts w:eastAsia="SimSun;宋体"/>
          <w:lang w:eastAsia="zh-CN"/>
        </w:rPr>
        <w:t>Wideband</w:t>
      </w:r>
    </w:p>
    <w:p>
      <w:pPr>
        <w:pStyle w:val="Heading3"/>
        <w:rPr/>
      </w:pPr>
      <w:bookmarkStart w:id="9" w:name="__RefHeading___Toc433040292"/>
      <w:bookmarkEnd w:id="9"/>
      <w:r>
        <w:rPr/>
        <w:t>No background noise</w:t>
      </w:r>
    </w:p>
    <w:p>
      <w:pPr>
        <w:pStyle w:val="Normal"/>
        <w:rPr>
          <w:rFonts w:eastAsia="SimSun;宋体"/>
          <w:lang w:val="en-US" w:eastAsia="zh-CN"/>
        </w:rPr>
      </w:pPr>
      <w:r>
        <w:rPr>
          <w:rFonts w:eastAsia="SimSun;宋体"/>
          <w:lang w:val="en-US" w:eastAsia="zh-CN"/>
        </w:rPr>
        <w:t>In this chapter we see basically the variance to be expected in different labs with no background noise simulation present. This variance may be influenced by:</w:t>
      </w:r>
    </w:p>
    <w:p>
      <w:pPr>
        <w:pStyle w:val="Normal"/>
        <w:numPr>
          <w:ilvl w:val="0"/>
          <w:numId w:val="4"/>
        </w:numPr>
        <w:rPr>
          <w:rFonts w:eastAsia="SimSun;宋体"/>
          <w:lang w:val="en-US" w:eastAsia="zh-CN"/>
        </w:rPr>
      </w:pPr>
      <w:r>
        <w:rPr>
          <w:rFonts w:eastAsia="SimSun;宋体"/>
          <w:lang w:val="en-US" w:eastAsia="zh-CN"/>
        </w:rPr>
        <w:t>Calibration differences</w:t>
      </w:r>
    </w:p>
    <w:p>
      <w:pPr>
        <w:pStyle w:val="Normal"/>
        <w:numPr>
          <w:ilvl w:val="0"/>
          <w:numId w:val="4"/>
        </w:numPr>
        <w:rPr>
          <w:rFonts w:eastAsia="SimSun;宋体"/>
          <w:lang w:val="en-US" w:eastAsia="zh-CN"/>
        </w:rPr>
      </w:pPr>
      <w:r>
        <w:rPr>
          <w:rFonts w:eastAsia="SimSun;宋体"/>
          <w:lang w:val="en-US" w:eastAsia="zh-CN"/>
        </w:rPr>
        <w:t>Setup differences</w:t>
      </w:r>
    </w:p>
    <w:p>
      <w:pPr>
        <w:pStyle w:val="Normal"/>
        <w:numPr>
          <w:ilvl w:val="0"/>
          <w:numId w:val="4"/>
        </w:numPr>
        <w:rPr>
          <w:rFonts w:eastAsia="SimSun;宋体"/>
          <w:lang w:val="en-US" w:eastAsia="zh-CN"/>
        </w:rPr>
      </w:pPr>
      <w:r>
        <w:rPr>
          <w:rFonts w:eastAsia="SimSun;宋体"/>
          <w:lang w:val="en-US" w:eastAsia="zh-CN"/>
        </w:rPr>
        <w:t>Room differences</w:t>
      </w:r>
    </w:p>
    <w:p>
      <w:pPr>
        <w:pStyle w:val="Normal"/>
        <w:numPr>
          <w:ilvl w:val="0"/>
          <w:numId w:val="4"/>
        </w:numPr>
        <w:rPr>
          <w:rFonts w:eastAsia="SimSun;宋体"/>
          <w:lang w:val="en-US" w:eastAsia="zh-CN"/>
        </w:rPr>
      </w:pPr>
      <w:r>
        <w:rPr>
          <w:rFonts w:eastAsia="SimSun;宋体"/>
          <w:lang w:val="en-US" w:eastAsia="zh-CN"/>
        </w:rPr>
        <w:t>Time variant behavior of the device under test</w:t>
      </w:r>
    </w:p>
    <w:p>
      <w:pPr>
        <w:pStyle w:val="Normal"/>
        <w:rPr>
          <w:rFonts w:eastAsia="SimSun;宋体"/>
          <w:lang w:val="en-US" w:eastAsia="zh-CN"/>
        </w:rPr>
      </w:pPr>
      <w:r>
        <w:rPr>
          <w:rFonts w:eastAsia="SimSun;宋体"/>
          <w:lang w:val="en-US" w:eastAsia="zh-CN"/>
        </w:rPr>
        <w:t xml:space="preserve">It seems that these parameters may have impact on the results in a similar or even bigger range than the experiments which include the background noise simulation. The main impact is on S-MOS resulting in somewhat scattered G-MOS results as well. </w:t>
      </w:r>
    </w:p>
    <w:p>
      <w:pPr>
        <w:pStyle w:val="Normal"/>
        <w:rPr>
          <w:rFonts w:eastAsia="SimSun;宋体"/>
          <w:lang w:val="en-US" w:eastAsia="zh-CN"/>
        </w:rPr>
      </w:pPr>
      <w:r>
        <w:rPr>
          <w:rFonts w:eastAsia="SimSun;宋体"/>
          <w:lang w:val="en-US" w:eastAsia="zh-CN"/>
        </w:rPr>
      </w:r>
    </w:p>
    <w:p>
      <w:pPr>
        <w:pStyle w:val="Normal"/>
        <w:jc w:val="center"/>
        <w:rPr>
          <w:rFonts w:eastAsia="SimSun;宋体"/>
          <w:lang w:val="en-US" w:eastAsia="zh-CN"/>
        </w:rPr>
      </w:pPr>
      <w:r>
        <w:rPr>
          <w:rFonts w:eastAsia="SimSun;宋体"/>
          <w:lang w:val="en-US" w:eastAsia="zh-CN"/>
        </w:rPr>
        <w:drawing>
          <wp:inline distT="0" distB="0" distL="0" distR="0">
            <wp:extent cx="5053965" cy="39598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w:t>
      </w:r>
      <w:r>
        <w:rPr/>
        <w:fldChar w:fldCharType="end"/>
      </w:r>
      <w:r>
        <w:rPr/>
        <w:t>: Correlation between G-MOS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46980" cy="39598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rcRect l="-6" t="-7" r="-6" b="-7"/>
                    <a:stretch>
                      <a:fillRect/>
                    </a:stretch>
                  </pic:blipFill>
                  <pic:spPr bwMode="auto">
                    <a:xfrm>
                      <a:off x="0" y="0"/>
                      <a:ext cx="504698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w:t>
      </w:r>
      <w:r>
        <w:rPr/>
        <w:fldChar w:fldCharType="end"/>
      </w:r>
      <w:r>
        <w:rPr/>
        <w:t>: Correlation between S-MOS results from Lab 2.1 and other labs</w:t>
      </w:r>
      <w:r>
        <w:rPr>
          <w:rFonts w:eastAsia="SimSun;宋体" w:cs="Arial"/>
          <w:color w:val="0000FF"/>
          <w:kern w:val="2"/>
          <w:lang w:val="en-US" w:eastAsia="zh-CN"/>
        </w:rPr>
        <w:t xml:space="preserve"> </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rcRect l="-6" t="-7" r="-6" b="-7"/>
                    <a:stretch>
                      <a:fillRect/>
                    </a:stretch>
                  </pic:blipFill>
                  <pic:spPr bwMode="auto">
                    <a:xfrm>
                      <a:off x="0" y="0"/>
                      <a:ext cx="5053965" cy="3959860"/>
                    </a:xfrm>
                    <a:prstGeom prst="rect">
                      <a:avLst/>
                    </a:prstGeom>
                  </pic:spPr>
                </pic:pic>
              </a:graphicData>
            </a:graphic>
          </wp:inline>
        </w:drawing>
      </w:r>
    </w:p>
    <w:p>
      <w:pPr>
        <w:pStyle w:val="Beschriftung"/>
        <w:rPr>
          <w:rFonts w:eastAsia="SimSun;宋体" w:cs="Arial"/>
          <w:color w:val="0000FF"/>
          <w:kern w:val="2"/>
          <w:lang w:val="en-US" w:eastAsia="zh-CN"/>
        </w:rPr>
      </w:pPr>
      <w:r>
        <w:rPr/>
        <w:t xml:space="preserve">Figure </w:t>
      </w:r>
      <w:r>
        <w:rPr/>
        <w:fldChar w:fldCharType="begin"/>
      </w:r>
      <w:r>
        <w:rPr/>
        <w:instrText xml:space="preserve"> SEQ Figure \* ARABIC </w:instrText>
      </w:r>
      <w:r>
        <w:rPr/>
        <w:fldChar w:fldCharType="separate"/>
      </w:r>
      <w:r>
        <w:rPr/>
        <w:t>5</w:t>
      </w:r>
      <w:r>
        <w:rPr/>
        <w:fldChar w:fldCharType="end"/>
      </w:r>
      <w:r>
        <w:rPr/>
        <w:t>: Correlation between N-MOS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10" w:name="__RefHeading___Toc433040293"/>
      <w:bookmarkEnd w:id="10"/>
      <w:r>
        <w:rPr/>
        <w:t>Background Noises &amp; Simulation acc. to ES 202 396-1</w:t>
      </w:r>
    </w:p>
    <w:p>
      <w:pPr>
        <w:pStyle w:val="Normal"/>
        <w:rPr>
          <w:rFonts w:eastAsia="SimSun;宋体"/>
          <w:lang w:val="en-US" w:eastAsia="zh-CN"/>
        </w:rPr>
      </w:pPr>
      <w:r>
        <w:rPr>
          <w:rFonts w:eastAsia="SimSun;宋体"/>
          <w:lang w:val="en-US" w:eastAsia="zh-CN"/>
        </w:rPr>
        <w:t>The results shown in this section are based on using the ES 2002 396-1 Simulation as well as the background noises from this standard. The following observations can be made:</w:t>
      </w:r>
    </w:p>
    <w:p>
      <w:pPr>
        <w:pStyle w:val="Normal"/>
        <w:numPr>
          <w:ilvl w:val="0"/>
          <w:numId w:val="9"/>
        </w:numPr>
        <w:rPr>
          <w:rFonts w:eastAsia="SimSun;宋体"/>
          <w:lang w:val="en-US" w:eastAsia="zh-CN"/>
        </w:rPr>
      </w:pPr>
      <w:r>
        <w:rPr>
          <w:rFonts w:eastAsia="SimSun;宋体"/>
          <w:lang w:val="en-US" w:eastAsia="zh-CN"/>
        </w:rPr>
        <w:t>Compared to Lab 2.1 the results measured in the other labs are in general about 0.2 to 0.3 MOS higher for N-MOS and G-MOS</w:t>
      </w:r>
    </w:p>
    <w:p>
      <w:pPr>
        <w:pStyle w:val="Normal"/>
        <w:numPr>
          <w:ilvl w:val="0"/>
          <w:numId w:val="9"/>
        </w:numPr>
        <w:rPr>
          <w:rFonts w:eastAsia="SimSun;宋体"/>
          <w:lang w:val="en-US" w:eastAsia="zh-CN"/>
        </w:rPr>
      </w:pPr>
      <w:r>
        <w:rPr>
          <w:rFonts w:eastAsia="SimSun;宋体"/>
          <w:lang w:val="en-US" w:eastAsia="zh-CN"/>
        </w:rPr>
        <w:t>The results are somewhat scattered leading to RMSE values between 0.13 and 0.22</w:t>
      </w:r>
    </w:p>
    <w:p>
      <w:pPr>
        <w:pStyle w:val="Normal"/>
        <w:numPr>
          <w:ilvl w:val="0"/>
          <w:numId w:val="9"/>
        </w:numPr>
        <w:rPr>
          <w:rFonts w:eastAsia="SimSun;宋体"/>
          <w:lang w:val="en-US" w:eastAsia="zh-CN"/>
        </w:rPr>
      </w:pPr>
      <w:r>
        <w:rPr>
          <w:rFonts w:eastAsia="SimSun;宋体"/>
          <w:lang w:val="en-US" w:eastAsia="zh-CN"/>
        </w:rPr>
        <w:t>N-MOS shows the highest variation in results up to about 0.5 MOS</w:t>
      </w:r>
    </w:p>
    <w:p>
      <w:pPr>
        <w:pStyle w:val="Normal"/>
        <w:ind w:left="720" w:hanging="0"/>
        <w:rPr>
          <w:rFonts w:eastAsia="SimSun;宋体"/>
          <w:lang w:val="en-US" w:eastAsia="zh-CN"/>
        </w:rPr>
      </w:pPr>
      <w:r>
        <w:rPr>
          <w:rFonts w:eastAsia="SimSun;宋体"/>
          <w:lang w:val="en-US" w:eastAsia="zh-CN"/>
        </w:rPr>
      </w:r>
    </w:p>
    <w:p>
      <w:pPr>
        <w:pStyle w:val="Normal"/>
        <w:jc w:val="center"/>
        <w:rPr>
          <w:rFonts w:eastAsia="SimSun;宋体"/>
          <w:lang w:val="en-US" w:eastAsia="zh-CN"/>
        </w:rPr>
      </w:pPr>
      <w:r>
        <w:rPr>
          <w:rFonts w:eastAsia="SimSun;宋体"/>
          <w:lang w:val="en-US" w:eastAsia="zh-CN"/>
        </w:rPr>
      </w:r>
    </w:p>
    <w:p>
      <w:pPr>
        <w:pStyle w:val="Normal"/>
        <w:jc w:val="center"/>
        <w:rPr>
          <w:rFonts w:eastAsia="SimSun;宋体"/>
          <w:lang w:val="en-US" w:eastAsia="zh-CN"/>
        </w:rPr>
      </w:pPr>
      <w:r>
        <w:rPr>
          <w:rFonts w:eastAsia="SimSun;宋体"/>
          <w:lang w:val="en-US" w:eastAsia="zh-CN"/>
        </w:rPr>
        <w:drawing>
          <wp:inline distT="0" distB="0" distL="0" distR="0">
            <wp:extent cx="5053965" cy="39598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w:t>
      </w:r>
      <w:r>
        <w:rPr/>
        <w:fldChar w:fldCharType="end"/>
      </w:r>
      <w:r>
        <w:rPr/>
        <w:t>: Correlation between G-MOS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rcRect l="-6" t="-7" r="-6" b="-7"/>
                    <a:stretch>
                      <a:fillRect/>
                    </a:stretch>
                  </pic:blipFill>
                  <pic:spPr bwMode="auto">
                    <a:xfrm>
                      <a:off x="0" y="0"/>
                      <a:ext cx="5053965" cy="3959860"/>
                    </a:xfrm>
                    <a:prstGeom prst="rect">
                      <a:avLst/>
                    </a:prstGeom>
                  </pic:spPr>
                </pic:pic>
              </a:graphicData>
            </a:graphic>
          </wp:inline>
        </w:drawing>
      </w:r>
    </w:p>
    <w:p>
      <w:pPr>
        <w:pStyle w:val="Beschriftung"/>
        <w:rPr>
          <w:rFonts w:eastAsia="SimSun;宋体" w:cs="Arial"/>
          <w:color w:val="0000FF"/>
          <w:kern w:val="2"/>
          <w:lang w:val="en-US" w:eastAsia="zh-CN"/>
        </w:rPr>
      </w:pPr>
      <w:r>
        <w:rPr/>
        <w:t xml:space="preserve">Figure </w:t>
      </w:r>
      <w:r>
        <w:rPr/>
        <w:fldChar w:fldCharType="begin"/>
      </w:r>
      <w:r>
        <w:rPr/>
        <w:instrText xml:space="preserve"> SEQ Figure \* ARABIC </w:instrText>
      </w:r>
      <w:r>
        <w:rPr/>
        <w:fldChar w:fldCharType="separate"/>
      </w:r>
      <w:r>
        <w:rPr/>
        <w:t>7</w:t>
      </w:r>
      <w:r>
        <w:rPr/>
        <w:fldChar w:fldCharType="end"/>
      </w:r>
      <w:r>
        <w:rPr/>
        <w:t>: Correlation between S-MOS results from Lab 2.1 and other labs</w:t>
      </w:r>
      <w:r>
        <w:rPr>
          <w:rFonts w:eastAsia="SimSun;宋体" w:cs="Arial"/>
          <w:color w:val="0000FF"/>
          <w:kern w:val="2"/>
          <w:lang w:val="en-US" w:eastAsia="zh-CN"/>
        </w:rPr>
        <w:t xml:space="preserve"> </w:t>
      </w:r>
    </w:p>
    <w:p>
      <w:pPr>
        <w:pStyle w:val="Normal"/>
        <w:jc w:val="center"/>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6" t="-7" r="-6" b="-7"/>
                    <a:stretch>
                      <a:fillRect/>
                    </a:stretch>
                  </pic:blipFill>
                  <pic:spPr bwMode="auto">
                    <a:xfrm>
                      <a:off x="0" y="0"/>
                      <a:ext cx="5053965" cy="3959860"/>
                    </a:xfrm>
                    <a:prstGeom prst="rect">
                      <a:avLst/>
                    </a:prstGeom>
                  </pic:spPr>
                </pic:pic>
              </a:graphicData>
            </a:graphic>
          </wp:inline>
        </w:drawing>
      </w:r>
    </w:p>
    <w:p>
      <w:pPr>
        <w:pStyle w:val="Beschriftung"/>
        <w:rPr>
          <w:rFonts w:eastAsia="SimSun;宋体" w:cs="Arial"/>
          <w:color w:val="0000FF"/>
          <w:kern w:val="2"/>
          <w:lang w:val="en-US" w:eastAsia="zh-CN"/>
        </w:rPr>
      </w:pPr>
      <w:r>
        <w:rPr/>
        <w:t xml:space="preserve">Figure </w:t>
      </w:r>
      <w:r>
        <w:rPr/>
        <w:fldChar w:fldCharType="begin"/>
      </w:r>
      <w:r>
        <w:rPr/>
        <w:instrText xml:space="preserve"> SEQ Figure \* ARABIC </w:instrText>
      </w:r>
      <w:r>
        <w:rPr/>
        <w:fldChar w:fldCharType="separate"/>
      </w:r>
      <w:r>
        <w:rPr/>
        <w:t>8</w:t>
      </w:r>
      <w:r>
        <w:rPr/>
        <w:fldChar w:fldCharType="end"/>
      </w:r>
      <w:r>
        <w:rPr/>
        <w:t>: Correlation between N-MOS results from Lab 2.1 and other labs</w:t>
      </w:r>
    </w:p>
    <w:p>
      <w:pPr>
        <w:pStyle w:val="Normal"/>
        <w:jc w:val="center"/>
        <w:rPr>
          <w:rFonts w:eastAsia="SimSun;宋体" w:cs="Arial"/>
          <w:b/>
          <w:b/>
          <w:color w:val="0000FF"/>
          <w:kern w:val="2"/>
          <w:lang w:val="en-US" w:eastAsia="zh-CN"/>
        </w:rPr>
      </w:pPr>
      <w:r>
        <w:rPr>
          <w:rFonts w:eastAsia="SimSun;宋体" w:cs="Arial"/>
          <w:b/>
          <w:color w:val="0000FF"/>
          <w:kern w:val="2"/>
          <w:lang w:val="en-US" w:eastAsia="zh-CN"/>
        </w:rPr>
      </w:r>
    </w:p>
    <w:p>
      <w:pPr>
        <w:pStyle w:val="Heading3"/>
        <w:rPr/>
      </w:pPr>
      <w:bookmarkStart w:id="11" w:name="__RefHeading___Toc433040294"/>
      <w:bookmarkEnd w:id="11"/>
      <w:r>
        <w:rPr/>
        <w:t>Simulation acc. to ES 202 396-1 with noises from TS 103 224 (binaural)</w:t>
      </w:r>
    </w:p>
    <w:p>
      <w:pPr>
        <w:pStyle w:val="Normal"/>
        <w:rPr/>
      </w:pPr>
      <w:r>
        <w:rPr>
          <w:rFonts w:eastAsia="SimSun;宋体"/>
          <w:lang w:val="en-US" w:eastAsia="zh-CN"/>
        </w:rPr>
        <w:t>The results shown in this section are based on using the ES 2002 396-1 Simulation but using the binaurally recorded background noises from TS 103 224. The following observations can be made:</w:t>
      </w:r>
    </w:p>
    <w:p>
      <w:pPr>
        <w:pStyle w:val="Normal"/>
        <w:numPr>
          <w:ilvl w:val="0"/>
          <w:numId w:val="9"/>
        </w:numPr>
        <w:rPr>
          <w:rFonts w:eastAsia="SimSun;宋体"/>
          <w:lang w:val="en-US" w:eastAsia="zh-CN"/>
        </w:rPr>
      </w:pPr>
      <w:r>
        <w:rPr>
          <w:rFonts w:eastAsia="SimSun;宋体"/>
          <w:lang w:val="en-US" w:eastAsia="zh-CN"/>
        </w:rPr>
        <w:t>Compared to Lab 2.1 the results measured in the other labs are in general about 0.3 to 0.4 MOS higher for S-MOS, N-MOS and G-MOS</w:t>
      </w:r>
    </w:p>
    <w:p>
      <w:pPr>
        <w:pStyle w:val="Normal"/>
        <w:numPr>
          <w:ilvl w:val="0"/>
          <w:numId w:val="9"/>
        </w:numPr>
        <w:rPr>
          <w:rFonts w:eastAsia="SimSun;宋体"/>
          <w:lang w:val="en-US" w:eastAsia="zh-CN"/>
        </w:rPr>
      </w:pPr>
      <w:r>
        <w:rPr>
          <w:rFonts w:eastAsia="SimSun;宋体"/>
          <w:lang w:val="en-US" w:eastAsia="zh-CN"/>
        </w:rPr>
        <w:t>The results are somewhat scattered leading to RMSE values between 0.17 and 0.24</w:t>
      </w:r>
    </w:p>
    <w:p>
      <w:pPr>
        <w:pStyle w:val="Normal"/>
        <w:numPr>
          <w:ilvl w:val="0"/>
          <w:numId w:val="9"/>
        </w:numPr>
        <w:rPr>
          <w:rFonts w:eastAsia="SimSun;宋体"/>
          <w:lang w:val="en-US" w:eastAsia="zh-CN"/>
        </w:rPr>
      </w:pPr>
      <w:r>
        <w:rPr>
          <w:rFonts w:eastAsia="SimSun;宋体"/>
          <w:lang w:val="en-US" w:eastAsia="zh-CN"/>
        </w:rPr>
        <w:t>N-MOS shows the highest variation in results up to about 0.5 MOS</w:t>
      </w:r>
    </w:p>
    <w:p>
      <w:pPr>
        <w:pStyle w:val="Normal"/>
        <w:rPr>
          <w:rFonts w:eastAsia="SimSun;宋体"/>
          <w:lang w:val="en-US" w:eastAsia="zh-CN"/>
        </w:rPr>
      </w:pPr>
      <w:r>
        <w:rPr>
          <w:rFonts w:eastAsia="SimSun;宋体"/>
          <w:lang w:val="en-US" w:eastAsia="zh-CN"/>
        </w:rPr>
      </w:r>
    </w:p>
    <w:p>
      <w:pPr>
        <w:pStyle w:val="Normal"/>
        <w:rPr>
          <w:rFonts w:eastAsia="SimSun;宋体"/>
          <w:lang w:val="en-US" w:eastAsia="zh-CN"/>
        </w:rPr>
      </w:pPr>
      <w:r>
        <w:rPr>
          <w:rFonts w:eastAsia="SimSun;宋体"/>
          <w:lang w:val="en-US" w:eastAsia="zh-CN"/>
        </w:rPr>
        <w:t>Please note that outliers as indicated by the test labs Sony and Audience are excluded from the RMSE calculations.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b/>
          <w:b/>
          <w:color w:val="0000FF"/>
          <w:kern w:val="2"/>
          <w:lang w:val="en-US" w:eastAsia="zh-CN"/>
        </w:rPr>
      </w:pPr>
      <w:r>
        <w:rPr>
          <w:rFonts w:eastAsia="SimSun;宋体" w:cs="Arial"/>
          <w:b/>
          <w:color w:val="0000FF"/>
          <w:kern w:val="2"/>
          <w:lang w:val="en-US" w:eastAsia="zh-CN"/>
        </w:rPr>
      </w:r>
    </w:p>
    <w:p>
      <w:pPr>
        <w:pStyle w:val="Normal"/>
        <w:jc w:val="center"/>
        <w:rPr>
          <w:b/>
          <w:b/>
          <w:lang w:val="en-US"/>
        </w:rPr>
      </w:pPr>
      <w:r>
        <w:rPr>
          <w:b/>
          <w:lang w:val="en-US"/>
        </w:rPr>
      </w:r>
    </w:p>
    <w:p>
      <w:pPr>
        <w:pStyle w:val="Normal"/>
        <w:jc w:val="center"/>
        <w:rPr>
          <w:b/>
          <w:b/>
          <w:lang w:val="en-US"/>
        </w:rPr>
      </w:pPr>
      <w:r>
        <w:rPr>
          <w:b/>
          <w:lang w:val="en-US"/>
        </w:rPr>
        <mc:AlternateContent>
          <mc:Choice Requires="wpg">
            <w:drawing>
              <wp:anchor behindDoc="0" distT="0" distB="0" distL="114935" distR="114935" simplePos="0" locked="0" layoutInCell="0" allowOverlap="1" relativeHeight="102">
                <wp:simplePos x="0" y="0"/>
                <wp:positionH relativeFrom="column">
                  <wp:posOffset>2821940</wp:posOffset>
                </wp:positionH>
                <wp:positionV relativeFrom="paragraph">
                  <wp:posOffset>528320</wp:posOffset>
                </wp:positionV>
                <wp:extent cx="1116330" cy="798195"/>
                <wp:effectExtent l="15875" t="0" r="0" b="15875"/>
                <wp:wrapNone/>
                <wp:docPr id="8" name=""/>
                <a:graphic xmlns:a="http://schemas.openxmlformats.org/drawingml/2006/main">
                  <a:graphicData uri="http://schemas.microsoft.com/office/word/2010/wordprocessingGroup">
                    <wpg:wgp>
                      <wpg:cNvGrpSpPr/>
                      <wpg:grpSpPr>
                        <a:xfrm>
                          <a:off x="0" y="0"/>
                          <a:ext cx="1116360" cy="798120"/>
                          <a:chOff x="0" y="0"/>
                          <a:chExt cx="1116360" cy="798120"/>
                        </a:xfrm>
                      </wpg:grpSpPr>
                      <wps:wsp>
                        <wps:cNvSpPr/>
                        <wps:spPr>
                          <a:xfrm>
                            <a:off x="0" y="405000"/>
                            <a:ext cx="286920" cy="393120"/>
                          </a:xfrm>
                          <a:prstGeom prst="ellipse">
                            <a:avLst/>
                          </a:prstGeom>
                          <a:noFill/>
                          <a:ln w="31680">
                            <a:solidFill>
                              <a:srgbClr val="c0504d"/>
                            </a:solidFill>
                            <a:miter/>
                          </a:ln>
                        </wps:spPr>
                        <wps:style>
                          <a:lnRef idx="0"/>
                          <a:fillRef idx="0"/>
                          <a:effectRef idx="0"/>
                          <a:fontRef idx="minor"/>
                        </wps:style>
                        <wps:bodyPr/>
                      </wps:wsp>
                      <wps:wsp>
                        <wps:cNvSpPr txBox="1"/>
                        <wps:spPr>
                          <a:xfrm>
                            <a:off x="84960" y="0"/>
                            <a:ext cx="1031400" cy="531360"/>
                          </a:xfrm>
                          <a:prstGeom prst="rect">
                            <a:avLst/>
                          </a:prstGeom>
                          <a:noFill/>
                          <a:ln w="0">
                            <a:noFill/>
                          </a:ln>
                        </wps:spPr>
                        <wps:txb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3</w:t>
                              </w:r>
                            </w:p>
                          </w:txbxContent>
                        </wps:txbx>
                        <wps:bodyPr wrap="square" anchor="t">
                          <a:noAutofit/>
                        </wps:bodyPr>
                      </wps:wsp>
                    </wpg:wgp>
                  </a:graphicData>
                </a:graphic>
              </wp:anchor>
            </w:drawing>
          </mc:Choice>
          <mc:Fallback>
            <w:pict>
              <v:group id="shape_0" style="position:absolute;margin-left:222.2pt;margin-top:41.6pt;width:87.9pt;height:62.85pt" coordorigin="4444,832" coordsize="1758,1257">
                <v:oval id="shape_0" stroked="t" o:allowincell="f" style="position:absolute;left:4444;top:1470;width:451;height:618;mso-wrap-style:none;v-text-anchor:middle">
                  <v:fill o:detectmouseclick="t" on="false"/>
                  <v:stroke color="#c0504d" weight="31680" joinstyle="miter" endcap="flat"/>
                  <w10:wrap type="none"/>
                </v:oval>
                <v:shapetype id="_x0000_t202" coordsize="21600,21600" o:spt="202" path="m,l,21600l21600,21600l21600,xe">
                  <v:stroke joinstyle="miter"/>
                  <v:path gradientshapeok="t" o:connecttype="rect"/>
                </v:shapetype>
                <v:shape id="shape_0" stroked="f" o:allowincell="f" style="position:absolute;left:4578;top:832;width:1623;height:836;mso-wrap-style:square;v-text-anchor:top" type="_x0000_t202">
                  <v:textbo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3</w:t>
                        </w:r>
                      </w:p>
                    </w:txbxContent>
                  </v:textbox>
                  <v:fill o:detectmouseclick="t" on="false"/>
                  <v:stroke color="#3465a4" joinstyle="round" endcap="flat"/>
                  <w10:wrap type="none"/>
                </v:shape>
              </v:group>
            </w:pict>
          </mc:Fallback>
        </mc:AlternateContent>
        <w:drawing>
          <wp:inline distT="0" distB="0" distL="0" distR="0">
            <wp:extent cx="5053965" cy="395986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9</w:t>
      </w:r>
      <w:r>
        <w:rPr/>
        <w:fldChar w:fldCharType="end"/>
      </w:r>
      <w:r>
        <w:rPr/>
        <w:t>: Correlation between G-MOS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ind w:firstLine="720"/>
        <w:rPr>
          <w:rFonts w:eastAsia="SimSun;宋体" w:cs="Arial"/>
          <w:b/>
          <w:b/>
          <w:color w:val="0000FF"/>
          <w:kern w:val="2"/>
          <w:lang w:val="en-US" w:eastAsia="zh-CN"/>
        </w:rPr>
      </w:pPr>
      <w:r>
        <w:rPr>
          <w:rFonts w:eastAsia="SimSun;宋体" w:cs="Arial"/>
          <w:b/>
          <w:color w:val="0000FF"/>
          <w:kern w:val="2"/>
          <w:lang w:val="en-US" w:eastAsia="zh-CN"/>
        </w:rPr>
      </w:r>
    </w:p>
    <w:p>
      <w:pPr>
        <w:pStyle w:val="Normal"/>
        <w:ind w:firstLine="720"/>
        <w:jc w:val="center"/>
        <w:rPr>
          <w:b/>
          <w:b/>
          <w:lang w:val="en-US"/>
        </w:rPr>
      </w:pPr>
      <w:r>
        <w:rPr>
          <w:b/>
          <w:lang w:val="en-US"/>
        </w:rPr>
      </w:r>
    </w:p>
    <w:p>
      <w:pPr>
        <w:pStyle w:val="Normal"/>
        <w:ind w:firstLine="720"/>
        <w:jc w:val="center"/>
        <w:rPr>
          <w:b/>
          <w:b/>
          <w:lang w:val="en-US"/>
        </w:rPr>
      </w:pPr>
      <w:r>
        <w:rPr>
          <w:b/>
          <w:lang w:val="en-US"/>
        </w:rPr>
        <w:drawing>
          <wp:inline distT="0" distB="0" distL="0" distR="0">
            <wp:extent cx="5053965" cy="395986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10</w:t>
      </w:r>
      <w:r>
        <w:rPr/>
        <w:fldChar w:fldCharType="end"/>
      </w:r>
      <w:r>
        <w:rPr/>
        <w:t>: Correlation between S-MOS results from Lab 2.1 and other labs</w:t>
      </w:r>
    </w:p>
    <w:p>
      <w:pPr>
        <w:pStyle w:val="Beschriftung"/>
        <w:rPr>
          <w:b w:val="false"/>
          <w:b w:val="false"/>
          <w:lang w:val="en-US"/>
        </w:rPr>
      </w:pPr>
      <w:r>
        <w:rPr>
          <w:b w:val="false"/>
          <w:lang w:val="en-US"/>
        </w:rPr>
      </w:r>
    </w:p>
    <w:p>
      <w:pPr>
        <w:pStyle w:val="Normal"/>
        <w:jc w:val="center"/>
        <w:rPr>
          <w:rFonts w:eastAsia="SimSun;宋体" w:cs="Arial"/>
          <w:b/>
          <w:b/>
          <w:color w:val="0000FF"/>
          <w:kern w:val="2"/>
          <w:lang w:val="en-US" w:eastAsia="zh-CN"/>
        </w:rPr>
      </w:pPr>
      <w:r>
        <w:rPr>
          <w:rFonts w:eastAsia="SimSun;宋体" w:cs="Arial"/>
          <w:b/>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mc:AlternateContent>
          <mc:Choice Requires="wpg">
            <w:drawing>
              <wp:anchor behindDoc="0" distT="0" distB="0" distL="114935" distR="114935" simplePos="0" locked="0" layoutInCell="0" allowOverlap="1" relativeHeight="101">
                <wp:simplePos x="0" y="0"/>
                <wp:positionH relativeFrom="column">
                  <wp:posOffset>2860675</wp:posOffset>
                </wp:positionH>
                <wp:positionV relativeFrom="paragraph">
                  <wp:posOffset>175895</wp:posOffset>
                </wp:positionV>
                <wp:extent cx="1116330" cy="798195"/>
                <wp:effectExtent l="15875" t="0" r="0" b="15875"/>
                <wp:wrapNone/>
                <wp:docPr id="11" name=""/>
                <a:graphic xmlns:a="http://schemas.openxmlformats.org/drawingml/2006/main">
                  <a:graphicData uri="http://schemas.microsoft.com/office/word/2010/wordprocessingGroup">
                    <wpg:wgp>
                      <wpg:cNvGrpSpPr/>
                      <wpg:grpSpPr>
                        <a:xfrm>
                          <a:off x="0" y="0"/>
                          <a:ext cx="1116360" cy="798120"/>
                          <a:chOff x="0" y="0"/>
                          <a:chExt cx="1116360" cy="798120"/>
                        </a:xfrm>
                      </wpg:grpSpPr>
                      <wps:wsp>
                        <wps:cNvSpPr/>
                        <wps:spPr>
                          <a:xfrm>
                            <a:off x="0" y="405000"/>
                            <a:ext cx="286920" cy="393120"/>
                          </a:xfrm>
                          <a:prstGeom prst="ellipse">
                            <a:avLst/>
                          </a:prstGeom>
                          <a:noFill/>
                          <a:ln w="31680">
                            <a:solidFill>
                              <a:srgbClr val="c0504d"/>
                            </a:solidFill>
                            <a:miter/>
                          </a:ln>
                        </wps:spPr>
                        <wps:style>
                          <a:lnRef idx="0"/>
                          <a:fillRef idx="0"/>
                          <a:effectRef idx="0"/>
                          <a:fontRef idx="minor"/>
                        </wps:style>
                        <wps:bodyPr/>
                      </wps:wsp>
                      <wps:wsp>
                        <wps:cNvSpPr txBox="1"/>
                        <wps:spPr>
                          <a:xfrm>
                            <a:off x="84960" y="0"/>
                            <a:ext cx="1031400" cy="531360"/>
                          </a:xfrm>
                          <a:prstGeom prst="rect">
                            <a:avLst/>
                          </a:prstGeom>
                          <a:noFill/>
                          <a:ln w="0">
                            <a:noFill/>
                          </a:ln>
                        </wps:spPr>
                        <wps:txb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3</w:t>
                              </w:r>
                            </w:p>
                          </w:txbxContent>
                        </wps:txbx>
                        <wps:bodyPr wrap="square" anchor="t">
                          <a:noAutofit/>
                        </wps:bodyPr>
                      </wps:wsp>
                    </wpg:wgp>
                  </a:graphicData>
                </a:graphic>
              </wp:anchor>
            </w:drawing>
          </mc:Choice>
          <mc:Fallback>
            <w:pict>
              <v:group id="shape_0" style="position:absolute;margin-left:225.25pt;margin-top:13.85pt;width:87.9pt;height:62.85pt" coordorigin="4505,277" coordsize="1758,1257">
                <v:oval id="shape_0" stroked="t" o:allowincell="f" style="position:absolute;left:4505;top:915;width:451;height:618;mso-wrap-style:none;v-text-anchor:middle">
                  <v:fill o:detectmouseclick="t" on="false"/>
                  <v:stroke color="#c0504d" weight="31680" joinstyle="miter" endcap="flat"/>
                  <w10:wrap type="none"/>
                </v:oval>
                <v:shape id="shape_0" stroked="f" o:allowincell="f" style="position:absolute;left:4639;top:277;width:1623;height:836;mso-wrap-style:square;v-text-anchor:top" type="_x0000_t202">
                  <v:textbo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3</w:t>
                        </w:r>
                      </w:p>
                    </w:txbxContent>
                  </v:textbox>
                  <v:fill o:detectmouseclick="t" on="false"/>
                  <v:stroke color="#3465a4" joinstyle="round" endcap="flat"/>
                  <w10:wrap type="none"/>
                </v:shape>
              </v:group>
            </w:pict>
          </mc:Fallback>
        </mc:AlternateContent>
        <w:drawing>
          <wp:inline distT="0" distB="0" distL="0" distR="0">
            <wp:extent cx="5053965" cy="395986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6" t="-7" r="-6" b="-7"/>
                    <a:stretch>
                      <a:fillRect/>
                    </a:stretch>
                  </pic:blipFill>
                  <pic:spPr bwMode="auto">
                    <a:xfrm>
                      <a:off x="0" y="0"/>
                      <a:ext cx="5053965"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11</w:t>
      </w:r>
      <w:r>
        <w:rPr/>
        <w:fldChar w:fldCharType="end"/>
      </w:r>
      <w:r>
        <w:rPr/>
        <w:t>: Correlation between N-MOS results from Lab 2.1 and other labs</w:t>
      </w:r>
    </w:p>
    <w:p>
      <w:pPr>
        <w:pStyle w:val="Heading3"/>
        <w:rPr/>
      </w:pPr>
      <w:bookmarkStart w:id="12" w:name="__RefHeading___Toc433040295"/>
      <w:bookmarkEnd w:id="12"/>
      <w:r>
        <w:rPr/>
        <w:t>Background Noises &amp; Simulation acc. to TS 103 224</w:t>
      </w:r>
    </w:p>
    <w:p>
      <w:pPr>
        <w:pStyle w:val="Normal"/>
        <w:rPr/>
      </w:pPr>
      <w:r>
        <w:rPr>
          <w:rFonts w:eastAsia="SimSun;宋体"/>
          <w:lang w:val="en-US" w:eastAsia="zh-CN"/>
        </w:rPr>
        <w:t>The results shown in this section are based on using the TS 103 224 Simulation as well as the background noises from this standard. For this setup the following observations can be made:</w:t>
      </w:r>
    </w:p>
    <w:p>
      <w:pPr>
        <w:pStyle w:val="Normal"/>
        <w:numPr>
          <w:ilvl w:val="0"/>
          <w:numId w:val="9"/>
        </w:numPr>
        <w:rPr>
          <w:rFonts w:eastAsia="SimSun;宋体"/>
          <w:lang w:val="en-US" w:eastAsia="zh-CN"/>
        </w:rPr>
      </w:pPr>
      <w:r>
        <w:rPr>
          <w:rFonts w:eastAsia="SimSun;宋体"/>
          <w:lang w:val="en-US" w:eastAsia="zh-CN"/>
        </w:rPr>
        <w:t>All results line up fairly well, no offset between the labs can be observed</w:t>
      </w:r>
    </w:p>
    <w:p>
      <w:pPr>
        <w:pStyle w:val="Normal"/>
        <w:numPr>
          <w:ilvl w:val="0"/>
          <w:numId w:val="9"/>
        </w:numPr>
        <w:rPr>
          <w:rFonts w:eastAsia="SimSun;宋体"/>
          <w:lang w:val="en-US" w:eastAsia="zh-CN"/>
        </w:rPr>
      </w:pPr>
      <w:r>
        <w:rPr>
          <w:rFonts w:eastAsia="SimSun;宋体"/>
          <w:lang w:val="en-US" w:eastAsia="zh-CN"/>
        </w:rPr>
        <w:t>The results are less scattered leading to low RMSE values of 0.1</w:t>
      </w:r>
    </w:p>
    <w:p>
      <w:pPr>
        <w:pStyle w:val="Normal"/>
        <w:numPr>
          <w:ilvl w:val="0"/>
          <w:numId w:val="9"/>
        </w:numPr>
        <w:rPr>
          <w:rFonts w:eastAsia="SimSun;宋体"/>
          <w:lang w:val="en-US" w:eastAsia="zh-CN"/>
        </w:rPr>
      </w:pPr>
      <w:r>
        <w:rPr>
          <w:rFonts w:eastAsia="SimSun;宋体"/>
          <w:lang w:val="en-US" w:eastAsia="zh-CN"/>
        </w:rPr>
        <w:t>Especially N-MOS is measured very consistent between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b/>
          <w:b/>
          <w:color w:val="0000FF"/>
          <w:kern w:val="2"/>
          <w:lang w:val="en-US" w:eastAsia="zh-CN"/>
        </w:rPr>
      </w:pPr>
      <w:r>
        <w:rPr>
          <w:rFonts w:eastAsia="SimSun;宋体" w:cs="Arial"/>
          <w:b/>
          <w:color w:val="0000FF"/>
          <w:kern w:val="2"/>
          <w:lang w:val="en-US" w:eastAsia="zh-CN"/>
        </w:rPr>
      </w:r>
    </w:p>
    <w:p>
      <w:pPr>
        <w:pStyle w:val="Normal"/>
        <w:jc w:val="center"/>
        <w:rPr>
          <w:b/>
          <w:b/>
          <w:lang w:val="en-US"/>
        </w:rPr>
      </w:pPr>
      <w:r>
        <w:rPr>
          <w:b/>
          <w:lang w:val="en-US"/>
        </w:rPr>
      </w:r>
    </w:p>
    <w:p>
      <w:pPr>
        <w:pStyle w:val="Normal"/>
        <w:jc w:val="center"/>
        <w:rPr>
          <w:b/>
          <w:b/>
          <w:lang w:val="en-US"/>
        </w:rPr>
      </w:pPr>
      <w:r>
        <w:rPr>
          <w:b/>
          <w:lang w:val="en-US"/>
        </w:rPr>
      </w:r>
    </w:p>
    <w:p>
      <w:pPr>
        <w:pStyle w:val="Normal"/>
        <w:jc w:val="center"/>
        <w:rPr>
          <w:b/>
          <w:b/>
          <w:lang w:val="en-US"/>
        </w:rPr>
      </w:pPr>
      <w:r>
        <w:rPr>
          <w:b/>
          <w:lang w:val="en-US"/>
        </w:rPr>
        <w:drawing>
          <wp:inline distT="0" distB="0" distL="0" distR="0">
            <wp:extent cx="5053965" cy="395986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12</w:t>
      </w:r>
      <w:r>
        <w:rPr/>
        <w:fldChar w:fldCharType="end"/>
      </w:r>
      <w:r>
        <w:rPr/>
        <w:t>: Correlation between G-MOS results from Lab 2.1 and other labs</w:t>
      </w:r>
    </w:p>
    <w:p>
      <w:pPr>
        <w:pStyle w:val="Normal"/>
        <w:rPr>
          <w:b/>
          <w:b/>
        </w:rPr>
      </w:pPr>
      <w:r>
        <w:rPr>
          <w:b/>
        </w:rPr>
      </w:r>
    </w:p>
    <w:p>
      <w:pPr>
        <w:pStyle w:val="Normal"/>
        <w:rPr>
          <w:b/>
          <w:b/>
        </w:rPr>
      </w:pPr>
      <w:r>
        <w:rPr>
          <w:b/>
        </w:rPr>
      </w:r>
    </w:p>
    <w:p>
      <w:pPr>
        <w:pStyle w:val="Normal"/>
        <w:jc w:val="center"/>
        <w:rPr>
          <w:b/>
          <w:b/>
          <w:lang w:val="en-US"/>
        </w:rPr>
      </w:pPr>
      <w:r>
        <w:rPr>
          <w:b/>
          <w:lang w:val="en-US"/>
        </w:rPr>
      </w:r>
    </w:p>
    <w:p>
      <w:pPr>
        <w:pStyle w:val="Normal"/>
        <w:jc w:val="center"/>
        <w:rPr>
          <w:b/>
          <w:b/>
          <w:lang w:val="en-US"/>
        </w:rPr>
      </w:pPr>
      <w:r>
        <w:rPr>
          <w:b/>
          <w:lang w:val="en-US"/>
        </w:rPr>
        <w:drawing>
          <wp:inline distT="0" distB="0" distL="0" distR="0">
            <wp:extent cx="5053965" cy="3959860"/>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rcRect l="-6" t="-7" r="-6" b="-7"/>
                    <a:stretch>
                      <a:fillRect/>
                    </a:stretch>
                  </pic:blipFill>
                  <pic:spPr bwMode="auto">
                    <a:xfrm>
                      <a:off x="0" y="0"/>
                      <a:ext cx="5053965"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13</w:t>
      </w:r>
      <w:r>
        <w:rPr/>
        <w:fldChar w:fldCharType="end"/>
      </w:r>
      <w:r>
        <w:rPr/>
        <w:t>: Correlation between S-MOS results from Lab 2.1 and other labs</w:t>
      </w:r>
    </w:p>
    <w:p>
      <w:pPr>
        <w:pStyle w:val="Normal"/>
        <w:rPr>
          <w:b/>
          <w:b/>
          <w:lang w:val="en-US"/>
        </w:rPr>
      </w:pPr>
      <w:r>
        <w:rPr>
          <w:b/>
          <w:lang w:val="en-US"/>
        </w:rPr>
      </w:r>
    </w:p>
    <w:p>
      <w:pPr>
        <w:pStyle w:val="Normal"/>
        <w:jc w:val="center"/>
        <w:rPr>
          <w:b/>
          <w:b/>
          <w:lang w:val="en-US" w:eastAsia="en-US"/>
        </w:rPr>
      </w:pPr>
      <w:r>
        <w:rPr>
          <w:b/>
          <w:lang w:val="en-US" w:eastAsia="en-US"/>
        </w:rPr>
      </w:r>
    </w:p>
    <w:p>
      <w:pPr>
        <w:pStyle w:val="Normal"/>
        <w:jc w:val="center"/>
        <w:rPr>
          <w:lang w:val="en-US" w:eastAsia="en-US"/>
        </w:rPr>
      </w:pPr>
      <w:r>
        <w:rPr>
          <w:lang w:val="en-US" w:eastAsia="en-US"/>
        </w:rPr>
        <w:drawing>
          <wp:inline distT="0" distB="0" distL="0" distR="0">
            <wp:extent cx="5053965" cy="395986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rcRect l="-6" t="-7" r="-6" b="-7"/>
                    <a:stretch>
                      <a:fillRect/>
                    </a:stretch>
                  </pic:blipFill>
                  <pic:spPr bwMode="auto">
                    <a:xfrm>
                      <a:off x="0" y="0"/>
                      <a:ext cx="5053965"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14</w:t>
      </w:r>
      <w:r>
        <w:rPr/>
        <w:fldChar w:fldCharType="end"/>
      </w:r>
      <w:r>
        <w:rPr/>
        <w:t>: Correlation between N-MOS results from Lab 2.1 and other labs</w:t>
      </w:r>
    </w:p>
    <w:p>
      <w:pPr>
        <w:pStyle w:val="Heading2"/>
        <w:rPr/>
      </w:pPr>
      <w:bookmarkStart w:id="13" w:name="__RefHeading___Toc433040296"/>
      <w:bookmarkEnd w:id="13"/>
      <w:r>
        <w:rPr/>
        <w:t>Narrowband</w:t>
      </w:r>
    </w:p>
    <w:p>
      <w:pPr>
        <w:pStyle w:val="Heading3"/>
        <w:rPr/>
      </w:pPr>
      <w:bookmarkStart w:id="14" w:name="__RefHeading___Toc433040297"/>
      <w:bookmarkEnd w:id="14"/>
      <w:r>
        <w:rPr/>
        <w:t>No background noise</w:t>
      </w:r>
    </w:p>
    <w:p>
      <w:pPr>
        <w:pStyle w:val="Normal"/>
        <w:jc w:val="center"/>
        <w:rPr>
          <w:rFonts w:eastAsia="SimSun;宋体"/>
          <w:lang w:val="en-US" w:eastAsia="zh-CN"/>
        </w:rPr>
      </w:pPr>
      <w:r>
        <w:rPr>
          <w:rFonts w:eastAsia="SimSun;宋体"/>
          <w:lang w:val="en-US" w:eastAsia="zh-CN"/>
        </w:rPr>
        <w:drawing>
          <wp:inline distT="0" distB="0" distL="0" distR="0">
            <wp:extent cx="5053965" cy="395986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15</w:t>
      </w:r>
      <w:r>
        <w:rPr/>
        <w:fldChar w:fldCharType="end"/>
      </w:r>
      <w:r>
        <w:rPr/>
        <w:t>: Correlation between G-MOS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46980" cy="395986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rcRect l="-6" t="-7" r="-6" b="-7"/>
                    <a:stretch>
                      <a:fillRect/>
                    </a:stretch>
                  </pic:blipFill>
                  <pic:spPr bwMode="auto">
                    <a:xfrm>
                      <a:off x="0" y="0"/>
                      <a:ext cx="504698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16</w:t>
      </w:r>
      <w:r>
        <w:rPr/>
        <w:fldChar w:fldCharType="end"/>
      </w:r>
      <w:r>
        <w:rPr/>
        <w:t>: Correlation between S-MOS results from Lab 2.1 and other labs</w:t>
      </w:r>
      <w:r>
        <w:rPr>
          <w:rFonts w:eastAsia="SimSun;宋体" w:cs="Arial"/>
          <w:color w:val="0000FF"/>
          <w:kern w:val="2"/>
          <w:lang w:val="en-US" w:eastAsia="zh-CN"/>
        </w:rPr>
        <w:t xml:space="preserve"> </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rcRect l="-6" t="-7" r="-6" b="-7"/>
                    <a:stretch>
                      <a:fillRect/>
                    </a:stretch>
                  </pic:blipFill>
                  <pic:spPr bwMode="auto">
                    <a:xfrm>
                      <a:off x="0" y="0"/>
                      <a:ext cx="5053965" cy="3959860"/>
                    </a:xfrm>
                    <a:prstGeom prst="rect">
                      <a:avLst/>
                    </a:prstGeom>
                  </pic:spPr>
                </pic:pic>
              </a:graphicData>
            </a:graphic>
          </wp:inline>
        </w:drawing>
      </w:r>
    </w:p>
    <w:p>
      <w:pPr>
        <w:pStyle w:val="Beschriftung"/>
        <w:rPr>
          <w:rFonts w:eastAsia="SimSun;宋体" w:cs="Arial"/>
          <w:color w:val="0000FF"/>
          <w:kern w:val="2"/>
          <w:lang w:val="en-US" w:eastAsia="zh-CN"/>
        </w:rPr>
      </w:pPr>
      <w:r>
        <w:rPr/>
        <w:t xml:space="preserve">Figure </w:t>
      </w:r>
      <w:r>
        <w:rPr/>
        <w:fldChar w:fldCharType="begin"/>
      </w:r>
      <w:r>
        <w:rPr/>
        <w:instrText xml:space="preserve"> SEQ Figure \* ARABIC </w:instrText>
      </w:r>
      <w:r>
        <w:rPr/>
        <w:fldChar w:fldCharType="separate"/>
      </w:r>
      <w:r>
        <w:rPr/>
        <w:t>17</w:t>
      </w:r>
      <w:r>
        <w:rPr/>
        <w:fldChar w:fldCharType="end"/>
      </w:r>
      <w:r>
        <w:rPr/>
        <w:t>: Correlation between N-MOS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15" w:name="__RefHeading___Toc433040298"/>
      <w:bookmarkEnd w:id="15"/>
      <w:r>
        <w:rPr/>
        <w:t>Background Noises &amp; Simulation acc. to ES 202 396-1</w:t>
      </w:r>
    </w:p>
    <w:p>
      <w:pPr>
        <w:pStyle w:val="Normal"/>
        <w:rPr/>
      </w:pPr>
      <w:r>
        <w:rPr>
          <w:rFonts w:eastAsia="SimSun;宋体"/>
          <w:lang w:val="en-US" w:eastAsia="zh-CN"/>
        </w:rPr>
        <w:t>The results shown in this section are based on using the ES 2002 396-1 Simulation as well as the background noises from this standard. The following observations can be made:</w:t>
      </w:r>
    </w:p>
    <w:p>
      <w:pPr>
        <w:pStyle w:val="Normal"/>
        <w:numPr>
          <w:ilvl w:val="0"/>
          <w:numId w:val="9"/>
        </w:numPr>
        <w:rPr>
          <w:rFonts w:eastAsia="SimSun;宋体"/>
          <w:lang w:val="en-US" w:eastAsia="zh-CN"/>
        </w:rPr>
      </w:pPr>
      <w:r>
        <w:rPr>
          <w:rFonts w:eastAsia="SimSun;宋体"/>
          <w:lang w:val="en-US" w:eastAsia="zh-CN"/>
        </w:rPr>
        <w:t>Compared to Lab 2.1 the results measured in the other labs are in general about 0.2 to 0.3 MOS higher for N-MOS and G-MOS</w:t>
      </w:r>
    </w:p>
    <w:p>
      <w:pPr>
        <w:pStyle w:val="Normal"/>
        <w:numPr>
          <w:ilvl w:val="0"/>
          <w:numId w:val="9"/>
        </w:numPr>
        <w:rPr>
          <w:rFonts w:eastAsia="SimSun;宋体"/>
          <w:lang w:val="en-US" w:eastAsia="zh-CN"/>
        </w:rPr>
      </w:pPr>
      <w:r>
        <w:rPr>
          <w:rFonts w:eastAsia="SimSun;宋体"/>
          <w:lang w:val="en-US" w:eastAsia="zh-CN"/>
        </w:rPr>
        <w:t>The results are somewhat scattered leading to RMSE values between 0.15 and 0.21</w:t>
      </w:r>
    </w:p>
    <w:p>
      <w:pPr>
        <w:pStyle w:val="Normal"/>
        <w:numPr>
          <w:ilvl w:val="0"/>
          <w:numId w:val="9"/>
        </w:numPr>
        <w:rPr>
          <w:rFonts w:eastAsia="SimSun;宋体"/>
          <w:lang w:val="en-US" w:eastAsia="zh-CN"/>
        </w:rPr>
      </w:pPr>
      <w:r>
        <w:rPr>
          <w:rFonts w:eastAsia="SimSun;宋体"/>
          <w:lang w:val="en-US" w:eastAsia="zh-CN"/>
        </w:rPr>
        <w:t>N-MOS shows the highest variation in results up to about 0.5 MOS</w:t>
      </w:r>
    </w:p>
    <w:p>
      <w:pPr>
        <w:pStyle w:val="Normal"/>
        <w:rPr>
          <w:rFonts w:eastAsia="SimSun;宋体"/>
          <w:lang w:val="en-US" w:eastAsia="zh-CN"/>
        </w:rPr>
      </w:pPr>
      <w:r>
        <w:rPr>
          <w:rFonts w:eastAsia="SimSun;宋体"/>
          <w:lang w:val="en-US" w:eastAsia="zh-CN"/>
        </w:rPr>
      </w:r>
    </w:p>
    <w:p>
      <w:pPr>
        <w:pStyle w:val="Normal"/>
        <w:rPr>
          <w:rFonts w:eastAsia="SimSun;宋体"/>
          <w:lang w:val="en-US" w:eastAsia="zh-CN"/>
        </w:rPr>
      </w:pPr>
      <w:r>
        <w:rPr>
          <w:rFonts w:eastAsia="SimSun;宋体"/>
          <w:lang w:val="en-US" w:eastAsia="zh-CN"/>
        </w:rPr>
        <w:t>Please note that outliers as indicated by the test labs Sony and Audience are excluded from the RMSE calculations.</w:t>
      </w:r>
    </w:p>
    <w:p>
      <w:pPr>
        <w:pStyle w:val="Normal"/>
        <w:rPr>
          <w:rFonts w:eastAsia="SimSun;宋体"/>
          <w:lang w:val="en-US" w:eastAsia="zh-CN"/>
        </w:rPr>
      </w:pPr>
      <w:r>
        <w:rPr>
          <w:rFonts w:eastAsia="SimSun;宋体"/>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18</w:t>
      </w:r>
      <w:r>
        <w:rPr/>
        <w:fldChar w:fldCharType="end"/>
      </w:r>
      <w:r>
        <w:rPr/>
        <w:t>: Correlation between G-MOS results from Lab 2.1 and other labs</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19</w:t>
      </w:r>
      <w:r>
        <w:rPr/>
        <w:fldChar w:fldCharType="end"/>
      </w:r>
      <w:r>
        <w:rPr/>
        <w:t>: Correlation between S-MOS results from Lab 2.1 and other labs</w:t>
      </w:r>
    </w:p>
    <w:p>
      <w:pPr>
        <w:pStyle w:val="Normal"/>
        <w:jc w:val="both"/>
        <w:rPr>
          <w:rFonts w:eastAsia="SimSun;宋体" w:cs="Arial"/>
          <w:color w:val="0000FF"/>
          <w:kern w:val="2"/>
          <w:lang w:eastAsia="zh-CN"/>
        </w:rPr>
      </w:pPr>
      <w:r>
        <w:rPr>
          <w:rFonts w:eastAsia="SimSun;宋体" w:cs="Arial"/>
          <w:color w:val="0000FF"/>
          <w:kern w:val="2"/>
          <w:lang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mc:AlternateContent>
          <mc:Choice Requires="wpg">
            <w:drawing>
              <wp:anchor behindDoc="0" distT="0" distB="0" distL="114935" distR="114935" simplePos="0" locked="0" layoutInCell="0" allowOverlap="1" relativeHeight="100">
                <wp:simplePos x="0" y="0"/>
                <wp:positionH relativeFrom="column">
                  <wp:posOffset>2340610</wp:posOffset>
                </wp:positionH>
                <wp:positionV relativeFrom="paragraph">
                  <wp:posOffset>664210</wp:posOffset>
                </wp:positionV>
                <wp:extent cx="1116330" cy="798195"/>
                <wp:effectExtent l="15875" t="0" r="0" b="15875"/>
                <wp:wrapNone/>
                <wp:docPr id="21" name=""/>
                <a:graphic xmlns:a="http://schemas.openxmlformats.org/drawingml/2006/main">
                  <a:graphicData uri="http://schemas.microsoft.com/office/word/2010/wordprocessingGroup">
                    <wpg:wgp>
                      <wpg:cNvGrpSpPr/>
                      <wpg:grpSpPr>
                        <a:xfrm>
                          <a:off x="0" y="0"/>
                          <a:ext cx="1116360" cy="798120"/>
                          <a:chOff x="0" y="0"/>
                          <a:chExt cx="1116360" cy="798120"/>
                        </a:xfrm>
                      </wpg:grpSpPr>
                      <wps:wsp>
                        <wps:cNvSpPr/>
                        <wps:spPr>
                          <a:xfrm>
                            <a:off x="0" y="405000"/>
                            <a:ext cx="286920" cy="393120"/>
                          </a:xfrm>
                          <a:prstGeom prst="ellipse">
                            <a:avLst/>
                          </a:prstGeom>
                          <a:noFill/>
                          <a:ln w="31680">
                            <a:solidFill>
                              <a:srgbClr val="c0504d"/>
                            </a:solidFill>
                            <a:miter/>
                          </a:ln>
                        </wps:spPr>
                        <wps:style>
                          <a:lnRef idx="0"/>
                          <a:fillRef idx="0"/>
                          <a:effectRef idx="0"/>
                          <a:fontRef idx="minor"/>
                        </wps:style>
                        <wps:bodyPr/>
                      </wps:wsp>
                      <wps:wsp>
                        <wps:cNvSpPr txBox="1"/>
                        <wps:spPr>
                          <a:xfrm>
                            <a:off x="84960" y="0"/>
                            <a:ext cx="1031400" cy="531360"/>
                          </a:xfrm>
                          <a:prstGeom prst="rect">
                            <a:avLst/>
                          </a:prstGeom>
                          <a:noFill/>
                          <a:ln w="0">
                            <a:noFill/>
                          </a:ln>
                        </wps:spPr>
                        <wps:txb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2</w:t>
                              </w:r>
                            </w:p>
                          </w:txbxContent>
                        </wps:txbx>
                        <wps:bodyPr wrap="square" anchor="t">
                          <a:noAutofit/>
                        </wps:bodyPr>
                      </wps:wsp>
                    </wpg:wgp>
                  </a:graphicData>
                </a:graphic>
              </wp:anchor>
            </w:drawing>
          </mc:Choice>
          <mc:Fallback>
            <w:pict>
              <v:group id="shape_0" style="position:absolute;margin-left:184.3pt;margin-top:52.3pt;width:87.9pt;height:62.85pt" coordorigin="3686,1046" coordsize="1758,1257">
                <v:oval id="shape_0" stroked="t" o:allowincell="f" style="position:absolute;left:3686;top:1684;width:451;height:618;mso-wrap-style:none;v-text-anchor:middle">
                  <v:fill o:detectmouseclick="t" on="false"/>
                  <v:stroke color="#c0504d" weight="31680" joinstyle="miter" endcap="flat"/>
                  <w10:wrap type="none"/>
                </v:oval>
                <v:shape id="shape_0" stroked="f" o:allowincell="f" style="position:absolute;left:3820;top:1046;width:1623;height:836;mso-wrap-style:square;v-text-anchor:top" type="_x0000_t202">
                  <v:textbo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2</w:t>
                        </w:r>
                      </w:p>
                    </w:txbxContent>
                  </v:textbox>
                  <v:fill o:detectmouseclick="t" on="false"/>
                  <v:stroke color="#3465a4" joinstyle="round" endcap="flat"/>
                  <w10:wrap type="none"/>
                </v:shape>
              </v:group>
            </w:pict>
          </mc:Fallback>
        </mc:AlternateContent>
        <w:drawing>
          <wp:inline distT="0" distB="0" distL="0" distR="0">
            <wp:extent cx="5053965" cy="395986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2"/>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20</w:t>
      </w:r>
      <w:r>
        <w:rPr/>
        <w:fldChar w:fldCharType="end"/>
      </w:r>
      <w:r>
        <w:rPr/>
        <w:t>: Correlation between N-MOS results from Lab 2.1 and other labs</w:t>
      </w:r>
    </w:p>
    <w:p>
      <w:pPr>
        <w:pStyle w:val="Normal"/>
        <w:rPr>
          <w:rFonts w:eastAsia="SimSun;宋体" w:cs="Arial"/>
          <w:color w:val="0000FF"/>
          <w:kern w:val="2"/>
          <w:lang w:eastAsia="zh-CN"/>
        </w:rPr>
      </w:pPr>
      <w:r>
        <w:rPr>
          <w:rFonts w:eastAsia="SimSun;宋体" w:cs="Arial"/>
          <w:color w:val="0000FF"/>
          <w:kern w:val="2"/>
          <w:lang w:eastAsia="zh-CN"/>
        </w:rPr>
      </w:r>
    </w:p>
    <w:p>
      <w:pPr>
        <w:pStyle w:val="Heading3"/>
        <w:rPr>
          <w:lang w:val="en-US" w:eastAsia="en-US"/>
        </w:rPr>
      </w:pPr>
      <w:bookmarkStart w:id="16" w:name="__RefHeading___Toc433040299"/>
      <w:r>
        <w:rPr/>
        <w:t>Simulation acc. to ES 202 396-1 with noises from TS 103 224 (binaural)</w:t>
      </w:r>
      <w:bookmarkEnd w:id="16"/>
      <w:r>
        <w:rPr>
          <w:lang w:val="en-US" w:eastAsia="en-US"/>
        </w:rPr>
        <w:t xml:space="preserve"> </w:t>
      </w:r>
    </w:p>
    <w:p>
      <w:pPr>
        <w:pStyle w:val="Normal"/>
        <w:rPr>
          <w:rFonts w:eastAsia="SimSun;宋体"/>
          <w:lang w:val="en-US" w:eastAsia="zh-CN"/>
        </w:rPr>
      </w:pPr>
      <w:r>
        <w:rPr>
          <w:rFonts w:eastAsia="SimSun;宋体"/>
          <w:lang w:val="en-US" w:eastAsia="zh-CN"/>
        </w:rPr>
        <w:t>The results shown in this section are based on using the ES 2002 396-1 Simulation but using the binaurally recorded background noises from TS 103 224. The following observations can be made:</w:t>
      </w:r>
    </w:p>
    <w:p>
      <w:pPr>
        <w:pStyle w:val="Normal"/>
        <w:numPr>
          <w:ilvl w:val="0"/>
          <w:numId w:val="9"/>
        </w:numPr>
        <w:rPr>
          <w:rFonts w:eastAsia="SimSun;宋体"/>
          <w:lang w:val="en-US" w:eastAsia="zh-CN"/>
        </w:rPr>
      </w:pPr>
      <w:r>
        <w:rPr>
          <w:rFonts w:eastAsia="SimSun;宋体"/>
          <w:lang w:val="en-US" w:eastAsia="zh-CN"/>
        </w:rPr>
        <w:t>Compared to Lab 2.1 the results measured in the other labs are in general about 0.3 to 0.4 MOS higher for S-MOS, N-MOS and G-MOS</w:t>
      </w:r>
    </w:p>
    <w:p>
      <w:pPr>
        <w:pStyle w:val="Normal"/>
        <w:numPr>
          <w:ilvl w:val="0"/>
          <w:numId w:val="9"/>
        </w:numPr>
        <w:rPr>
          <w:rFonts w:eastAsia="SimSun;宋体"/>
          <w:lang w:val="en-US" w:eastAsia="zh-CN"/>
        </w:rPr>
      </w:pPr>
      <w:r>
        <w:rPr>
          <w:rFonts w:eastAsia="SimSun;宋体"/>
          <w:lang w:val="en-US" w:eastAsia="zh-CN"/>
        </w:rPr>
        <w:t>The results are somewhat scattered leading to RMSE values between 0.22 and 0.25</w:t>
      </w:r>
    </w:p>
    <w:p>
      <w:pPr>
        <w:pStyle w:val="Normal"/>
        <w:numPr>
          <w:ilvl w:val="0"/>
          <w:numId w:val="9"/>
        </w:numPr>
        <w:rPr>
          <w:rFonts w:eastAsia="SimSun;宋体" w:cs="Arial"/>
          <w:color w:val="0000FF"/>
          <w:kern w:val="2"/>
          <w:lang w:val="en-US" w:eastAsia="de-DE"/>
        </w:rPr>
      </w:pPr>
      <w:r>
        <w:rPr>
          <w:rFonts w:eastAsia="SimSun;宋体"/>
          <w:lang w:val="en-US" w:eastAsia="zh-CN"/>
        </w:rPr>
        <w:t>N-MOS shows the highest variation in results up to about 0.5 MOS</w:t>
      </w:r>
    </w:p>
    <w:p>
      <w:pPr>
        <w:pStyle w:val="Normal"/>
        <w:numPr>
          <w:ilvl w:val="0"/>
          <w:numId w:val="9"/>
        </w:numPr>
        <w:rPr>
          <w:rFonts w:eastAsia="SimSun;宋体"/>
          <w:lang w:val="en-US" w:eastAsia="de-DE"/>
        </w:rPr>
      </w:pPr>
      <w:r>
        <w:rPr>
          <w:rFonts w:eastAsia="SimSun;宋体"/>
          <w:lang w:val="en-US" w:eastAsia="de-DE"/>
        </w:rPr>
        <w:t>S-MOS shows a high variation of the results for Pub-noise and Train station noise</w:t>
      </w:r>
    </w:p>
    <w:p>
      <w:pPr>
        <w:pStyle w:val="Normal"/>
        <w:rPr>
          <w:rFonts w:eastAsia="SimSun;宋体"/>
          <w:lang w:val="en-US" w:eastAsia="zh-CN"/>
        </w:rPr>
      </w:pPr>
      <w:r>
        <w:rPr>
          <w:rFonts w:eastAsia="SimSun;宋体"/>
          <w:lang w:val="en-US" w:eastAsia="zh-CN"/>
        </w:rPr>
      </w:r>
    </w:p>
    <w:p>
      <w:pPr>
        <w:pStyle w:val="Normal"/>
        <w:rPr>
          <w:rFonts w:eastAsia="SimSun;宋体"/>
          <w:lang w:val="en-US" w:eastAsia="zh-CN"/>
        </w:rPr>
      </w:pPr>
      <w:r>
        <w:rPr>
          <w:rFonts w:eastAsia="SimSun;宋体"/>
          <w:lang w:val="en-US" w:eastAsia="zh-CN"/>
        </w:rPr>
        <w:t>Please note that outliers as indicated by the test labs Sony and Audience are excluded from the RMSE calculations.</w:t>
      </w:r>
    </w:p>
    <w:p>
      <w:pPr>
        <w:pStyle w:val="Normal"/>
        <w:rPr>
          <w:rFonts w:eastAsia="SimSun;宋体"/>
          <w:lang w:val="en-US" w:eastAsia="zh-CN"/>
        </w:rPr>
      </w:pPr>
      <w:r>
        <w:rPr>
          <w:rFonts w:eastAsia="SimSun;宋体"/>
          <w:lang w:val="en-US" w:eastAsia="zh-CN"/>
        </w:rPr>
        <w:t>.</w:t>
      </w:r>
    </w:p>
    <w:p>
      <w:pPr>
        <w:pStyle w:val="Normal"/>
        <w:jc w:val="center"/>
        <w:rPr>
          <w:rFonts w:eastAsia="SimSun;宋体"/>
          <w:b/>
          <w:b/>
          <w:lang w:val="en-US" w:eastAsia="zh-CN"/>
        </w:rPr>
      </w:pPr>
      <w:r>
        <w:rPr>
          <w:rFonts w:eastAsia="SimSun;宋体"/>
          <w:b/>
          <w:lang w:val="en-US" w:eastAsia="zh-CN"/>
        </w:rPr>
      </w:r>
    </w:p>
    <w:p>
      <w:pPr>
        <w:pStyle w:val="Normal"/>
        <w:jc w:val="center"/>
        <w:rPr>
          <w:b/>
          <w:b/>
          <w:lang w:val="en-US"/>
        </w:rPr>
      </w:pPr>
      <w:r>
        <w:rPr>
          <w:b/>
          <w:lang w:val="en-US"/>
        </w:rPr>
        <w:drawing>
          <wp:inline distT="0" distB="0" distL="0" distR="0">
            <wp:extent cx="5053965" cy="3959860"/>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3"/>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21</w:t>
      </w:r>
      <w:r>
        <w:rPr/>
        <w:fldChar w:fldCharType="end"/>
      </w:r>
      <w:r>
        <w:rPr/>
        <w:t>: Correlation between G-MOS results from Lab 2.1 and other labs</w:t>
      </w:r>
    </w:p>
    <w:p>
      <w:pPr>
        <w:pStyle w:val="Normal"/>
        <w:rPr>
          <w:b/>
          <w:b/>
        </w:rPr>
      </w:pPr>
      <w:r>
        <w:rPr>
          <w:b/>
        </w:rPr>
      </w:r>
    </w:p>
    <w:p>
      <w:pPr>
        <w:pStyle w:val="Normal"/>
        <w:rPr>
          <w:b/>
          <w:b/>
        </w:rPr>
      </w:pPr>
      <w:r>
        <w:rPr>
          <w:b/>
        </w:rPr>
      </w:r>
    </w:p>
    <w:p>
      <w:pPr>
        <w:pStyle w:val="Normal"/>
        <w:rPr>
          <w:b/>
          <w:b/>
        </w:rPr>
      </w:pPr>
      <w:r>
        <w:rPr>
          <w:b/>
        </w:rPr>
      </w:r>
    </w:p>
    <w:p>
      <w:pPr>
        <w:pStyle w:val="Normal"/>
        <w:jc w:val="center"/>
        <w:rPr>
          <w:b/>
          <w:b/>
          <w:lang w:val="en-US"/>
        </w:rPr>
      </w:pPr>
      <w:r>
        <w:rPr>
          <w:b/>
          <w:lang w:val="en-US"/>
        </w:rPr>
      </w:r>
    </w:p>
    <w:p>
      <w:pPr>
        <w:pStyle w:val="Normal"/>
        <w:jc w:val="center"/>
        <w:rPr>
          <w:b/>
          <w:b/>
          <w:lang w:val="en-US"/>
        </w:rPr>
      </w:pPr>
      <w:r>
        <w:rPr>
          <w:b/>
          <w:lang w:val="en-US"/>
        </w:rPr>
        <w:drawing>
          <wp:inline distT="0" distB="0" distL="0" distR="0">
            <wp:extent cx="5053965" cy="3959860"/>
            <wp:effectExtent l="0" t="0" r="0" b="0"/>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4"/>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22</w:t>
      </w:r>
      <w:r>
        <w:rPr/>
        <w:fldChar w:fldCharType="end"/>
      </w:r>
      <w:r>
        <w:rPr/>
        <w:t>: Correlation between S-MOS results from Lab 2.1 and other labs</w:t>
      </w:r>
    </w:p>
    <w:p>
      <w:pPr>
        <w:pStyle w:val="Normal"/>
        <w:rPr>
          <w:b/>
          <w:b/>
        </w:rPr>
      </w:pPr>
      <w:r>
        <w:rPr>
          <w:b/>
        </w:rPr>
      </w:r>
    </w:p>
    <w:p>
      <w:pPr>
        <w:pStyle w:val="Normal"/>
        <w:jc w:val="center"/>
        <w:rPr>
          <w:b/>
          <w:b/>
          <w:lang w:val="en-US"/>
        </w:rPr>
      </w:pPr>
      <w:r>
        <w:rPr>
          <w:b/>
          <w:lang w:val="en-US"/>
        </w:rPr>
      </w:r>
    </w:p>
    <w:p>
      <w:pPr>
        <w:pStyle w:val="Normal"/>
        <w:jc w:val="center"/>
        <w:rPr>
          <w:b/>
          <w:b/>
          <w:lang w:val="en-US"/>
        </w:rPr>
      </w:pPr>
      <w:r>
        <w:rPr>
          <w:b/>
          <w:lang w:val="en-US"/>
        </w:rPr>
        <mc:AlternateContent>
          <mc:Choice Requires="wpg">
            <w:drawing>
              <wp:anchor behindDoc="0" distT="0" distB="0" distL="114935" distR="114935" simplePos="0" locked="0" layoutInCell="0" allowOverlap="1" relativeHeight="103">
                <wp:simplePos x="0" y="0"/>
                <wp:positionH relativeFrom="column">
                  <wp:posOffset>2318385</wp:posOffset>
                </wp:positionH>
                <wp:positionV relativeFrom="paragraph">
                  <wp:posOffset>637540</wp:posOffset>
                </wp:positionV>
                <wp:extent cx="1116330" cy="976630"/>
                <wp:effectExtent l="15875" t="0" r="0" b="17145"/>
                <wp:wrapNone/>
                <wp:docPr id="25" name=""/>
                <a:graphic xmlns:a="http://schemas.openxmlformats.org/drawingml/2006/main">
                  <a:graphicData uri="http://schemas.microsoft.com/office/word/2010/wordprocessingGroup">
                    <wpg:wgp>
                      <wpg:cNvGrpSpPr/>
                      <wpg:grpSpPr>
                        <a:xfrm>
                          <a:off x="0" y="0"/>
                          <a:ext cx="1116360" cy="976680"/>
                          <a:chOff x="0" y="0"/>
                          <a:chExt cx="1116360" cy="976680"/>
                        </a:xfrm>
                      </wpg:grpSpPr>
                      <wps:wsp>
                        <wps:cNvSpPr/>
                        <wps:spPr>
                          <a:xfrm>
                            <a:off x="0" y="495360"/>
                            <a:ext cx="286920" cy="481320"/>
                          </a:xfrm>
                          <a:prstGeom prst="ellipse">
                            <a:avLst/>
                          </a:prstGeom>
                          <a:noFill/>
                          <a:ln w="31680">
                            <a:solidFill>
                              <a:srgbClr val="c0504d"/>
                            </a:solidFill>
                            <a:miter/>
                          </a:ln>
                        </wps:spPr>
                        <wps:style>
                          <a:lnRef idx="0"/>
                          <a:fillRef idx="0"/>
                          <a:effectRef idx="0"/>
                          <a:fontRef idx="minor"/>
                        </wps:style>
                        <wps:bodyPr/>
                      </wps:wsp>
                      <wps:wsp>
                        <wps:cNvSpPr txBox="1"/>
                        <wps:spPr>
                          <a:xfrm>
                            <a:off x="84960" y="0"/>
                            <a:ext cx="1031400" cy="651600"/>
                          </a:xfrm>
                          <a:prstGeom prst="rect">
                            <a:avLst/>
                          </a:prstGeom>
                          <a:noFill/>
                          <a:ln w="0">
                            <a:noFill/>
                          </a:ln>
                        </wps:spPr>
                        <wps:txb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2</w:t>
                              </w:r>
                            </w:p>
                          </w:txbxContent>
                        </wps:txbx>
                        <wps:bodyPr wrap="square" anchor="t">
                          <a:noAutofit/>
                        </wps:bodyPr>
                      </wps:wsp>
                    </wpg:wgp>
                  </a:graphicData>
                </a:graphic>
              </wp:anchor>
            </w:drawing>
          </mc:Choice>
          <mc:Fallback>
            <w:pict>
              <v:group id="shape_0" style="position:absolute;margin-left:182.55pt;margin-top:50.2pt;width:87.9pt;height:76.9pt" coordorigin="3651,1004" coordsize="1758,1538">
                <v:oval id="shape_0" stroked="t" o:allowincell="f" style="position:absolute;left:3651;top:1784;width:451;height:757;mso-wrap-style:none;v-text-anchor:middle">
                  <v:fill o:detectmouseclick="t" on="false"/>
                  <v:stroke color="#c0504d" weight="31680" joinstyle="miter" endcap="flat"/>
                  <w10:wrap type="none"/>
                </v:oval>
                <v:shape id="shape_0" stroked="f" o:allowincell="f" style="position:absolute;left:3785;top:1004;width:1623;height:1025;mso-wrap-style:square;v-text-anchor:top" type="_x0000_t202">
                  <v:textbox>
                    <w:txbxContent>
                      <w:p>
                        <w:pPr>
                          <w:overflowPunct w:val="false"/>
                          <w:bidi w:val="0"/>
                          <w:spacing w:before="0" w:after="120" w:lineRule="atLeast" w:line="240"/>
                          <w:rPr/>
                        </w:pPr>
                        <w:r>
                          <w:rPr>
                            <w:kern w:val="2"/>
                            <w:sz w:val="22"/>
                            <w:szCs w:val="20"/>
                            <w:rFonts w:ascii="Arial" w:hAnsi="Arial" w:eastAsia="Times New Roman" w:cs="Arial"/>
                            <w:color w:val="auto"/>
                            <w:lang w:val="de-DE" w:bidi="ar-SA"/>
                          </w:rPr>
                          <w:t>Outlier in Lab 2</w:t>
                        </w:r>
                      </w:p>
                    </w:txbxContent>
                  </v:textbox>
                  <v:fill o:detectmouseclick="t" on="false"/>
                  <v:stroke color="#3465a4" joinstyle="round" endcap="flat"/>
                  <w10:wrap type="none"/>
                </v:shape>
              </v:group>
            </w:pict>
          </mc:Fallback>
        </mc:AlternateContent>
        <w:drawing>
          <wp:inline distT="0" distB="0" distL="0" distR="0">
            <wp:extent cx="5053965" cy="3959860"/>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5"/>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23</w:t>
      </w:r>
      <w:r>
        <w:rPr/>
        <w:fldChar w:fldCharType="end"/>
      </w:r>
      <w:r>
        <w:rPr/>
        <w:t>: Correlation between N-MOS results from Lab 2.1 and other labs</w:t>
      </w:r>
    </w:p>
    <w:p>
      <w:pPr>
        <w:pStyle w:val="Heading3"/>
        <w:rPr/>
      </w:pPr>
      <w:bookmarkStart w:id="17" w:name="__RefHeading___Toc433040300"/>
      <w:bookmarkEnd w:id="17"/>
      <w:r>
        <w:rPr/>
        <w:t>Background Noises &amp; Simulation acc. to TS 103 224</w:t>
      </w:r>
    </w:p>
    <w:p>
      <w:pPr>
        <w:pStyle w:val="Normal"/>
        <w:rPr>
          <w:rFonts w:eastAsia="SimSun;宋体"/>
          <w:lang w:val="en-US" w:eastAsia="zh-CN"/>
        </w:rPr>
      </w:pPr>
      <w:r>
        <w:rPr>
          <w:rFonts w:eastAsia="SimSun;宋体"/>
          <w:lang w:val="en-US" w:eastAsia="zh-CN"/>
        </w:rPr>
        <w:t>The results shown in this section are based on using the TS 103 224 Simulation as well as the background noises from this standard. For this setup the following observations can be made:</w:t>
      </w:r>
    </w:p>
    <w:p>
      <w:pPr>
        <w:pStyle w:val="Normal"/>
        <w:numPr>
          <w:ilvl w:val="0"/>
          <w:numId w:val="9"/>
        </w:numPr>
        <w:rPr>
          <w:rFonts w:eastAsia="SimSun;宋体"/>
          <w:lang w:val="en-US" w:eastAsia="zh-CN"/>
        </w:rPr>
      </w:pPr>
      <w:r>
        <w:rPr>
          <w:rFonts w:eastAsia="SimSun;宋体"/>
          <w:lang w:val="en-US" w:eastAsia="zh-CN"/>
        </w:rPr>
        <w:t>All results line up fairly well, no offset between the labs can be observed</w:t>
      </w:r>
    </w:p>
    <w:p>
      <w:pPr>
        <w:pStyle w:val="Normal"/>
        <w:numPr>
          <w:ilvl w:val="0"/>
          <w:numId w:val="9"/>
        </w:numPr>
        <w:rPr>
          <w:rFonts w:eastAsia="SimSun;宋体"/>
          <w:lang w:val="en-US" w:eastAsia="zh-CN"/>
        </w:rPr>
      </w:pPr>
      <w:r>
        <w:rPr>
          <w:rFonts w:eastAsia="SimSun;宋体"/>
          <w:lang w:val="en-US" w:eastAsia="zh-CN"/>
        </w:rPr>
        <w:t>The results are less scattered leading to low RMSE values between 0.11 and 0.14</w:t>
      </w:r>
    </w:p>
    <w:p>
      <w:pPr>
        <w:pStyle w:val="Normal"/>
        <w:numPr>
          <w:ilvl w:val="0"/>
          <w:numId w:val="9"/>
        </w:numPr>
        <w:rPr>
          <w:rFonts w:eastAsia="SimSun;宋体"/>
          <w:lang w:val="en-US" w:eastAsia="zh-CN"/>
        </w:rPr>
      </w:pPr>
      <w:r>
        <w:rPr>
          <w:rFonts w:eastAsia="SimSun;宋体"/>
          <w:lang w:val="en-US" w:eastAsia="zh-CN"/>
        </w:rPr>
        <w:t>Especially N-MOS values are measured very consistent</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6"/>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24</w:t>
      </w:r>
      <w:r>
        <w:rPr/>
        <w:fldChar w:fldCharType="end"/>
      </w:r>
      <w:r>
        <w:rPr/>
        <w:t>: Correlation between G-MOS results from Lab 2.1 and other labs</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7"/>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25</w:t>
      </w:r>
      <w:r>
        <w:rPr/>
        <w:fldChar w:fldCharType="end"/>
      </w:r>
      <w:r>
        <w:rPr/>
        <w:t>: Correlation between S-MOS results from Lab 2.1 and other labs</w:t>
      </w:r>
    </w:p>
    <w:p>
      <w:pPr>
        <w:pStyle w:val="Normal"/>
        <w:jc w:val="center"/>
        <w:rPr>
          <w:rFonts w:eastAsia="SimSun;宋体" w:cs="Arial"/>
          <w:color w:val="0000FF"/>
          <w:kern w:val="2"/>
          <w:lang w:eastAsia="zh-CN"/>
        </w:rPr>
      </w:pPr>
      <w:r>
        <w:rPr>
          <w:rFonts w:eastAsia="SimSun;宋体" w:cs="Arial"/>
          <w:color w:val="0000FF"/>
          <w:kern w:val="2"/>
          <w:lang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8"/>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26</w:t>
      </w:r>
      <w:r>
        <w:rPr/>
        <w:fldChar w:fldCharType="end"/>
      </w:r>
      <w:r>
        <w:rPr/>
        <w:t>: Correlation between N-MOS results from Lab 2.1 and other labs</w:t>
      </w:r>
    </w:p>
    <w:p>
      <w:pPr>
        <w:pStyle w:val="Normal"/>
        <w:rPr>
          <w:rFonts w:eastAsia="SimSun;宋体" w:cs="Arial"/>
          <w:color w:val="0000FF"/>
          <w:kern w:val="2"/>
          <w:lang w:eastAsia="zh-CN"/>
        </w:rPr>
      </w:pPr>
      <w:r>
        <w:rPr>
          <w:rFonts w:eastAsia="SimSun;宋体" w:cs="Arial"/>
          <w:color w:val="0000FF"/>
          <w:kern w:val="2"/>
          <w:lang w:eastAsia="zh-CN"/>
        </w:rPr>
      </w:r>
    </w:p>
    <w:p>
      <w:pPr>
        <w:pStyle w:val="Listenabsatz"/>
        <w:keepNext w:val="true"/>
        <w:keepLines/>
        <w:numPr>
          <w:ilvl w:val="0"/>
          <w:numId w:val="11"/>
        </w:numPr>
        <w:overflowPunct w:val="true"/>
        <w:autoSpaceDE w:val="true"/>
        <w:spacing w:lineRule="auto" w:line="276" w:before="480" w:after="0"/>
        <w:contextualSpacing w:val="false"/>
        <w:jc w:val="center"/>
        <w:textAlignment w:val="auto"/>
        <w:outlineLvl w:val="0"/>
        <w:rPr>
          <w:rFonts w:ascii="Arial" w:hAnsi="Arial" w:eastAsia="SimSun;宋体" w:cs="Arial"/>
          <w:b/>
          <w:b/>
          <w:i/>
          <w:i/>
          <w:vanish/>
          <w:color w:val="0000FF"/>
          <w:kern w:val="2"/>
          <w:sz w:val="24"/>
          <w:lang w:eastAsia="zh-CN"/>
        </w:rPr>
      </w:pPr>
      <w:r>
        <w:rPr>
          <w:rFonts w:eastAsia="SimSun;宋体" w:cs="Arial" w:ascii="Arial" w:hAnsi="Arial"/>
          <w:b/>
          <w:i/>
          <w:vanish/>
          <w:color w:val="0000FF"/>
          <w:kern w:val="2"/>
          <w:sz w:val="24"/>
          <w:lang w:eastAsia="zh-CN"/>
        </w:rPr>
      </w:r>
    </w:p>
    <w:p>
      <w:pPr>
        <w:pStyle w:val="Heading1"/>
        <w:rPr>
          <w:rFonts w:eastAsia="SimSun;宋体"/>
          <w:lang w:val="en-US" w:eastAsia="zh-CN"/>
        </w:rPr>
      </w:pPr>
      <w:bookmarkStart w:id="18" w:name="__RefHeading___Toc433040302"/>
      <w:bookmarkEnd w:id="18"/>
      <w:r>
        <w:rPr>
          <w:rFonts w:eastAsia="SimSun;宋体"/>
          <w:lang w:val="en-US" w:eastAsia="zh-CN"/>
        </w:rPr>
        <w:t>HHHF: Comparison of measurement results between ES 202 396-1 and TS 103 224 background noise simulation technique</w:t>
      </w:r>
    </w:p>
    <w:p>
      <w:pPr>
        <w:pStyle w:val="Normal"/>
        <w:rPr>
          <w:rFonts w:eastAsia="SimSun;宋体"/>
          <w:lang w:val="en-US" w:eastAsia="zh-CN"/>
        </w:rPr>
      </w:pPr>
      <w:r>
        <w:rPr>
          <w:rFonts w:eastAsia="SimSun;宋体"/>
          <w:lang w:val="en-US" w:eastAsia="zh-CN"/>
        </w:rPr>
        <w:t xml:space="preserve">In this section we compare the S- N- G- MOS results as measured in the different rooms with the different terminals. The comparison is focused on the difference of the different background noise simulation systems. The comparison is made between each method and the different sets of background noises. The results measured using the ETSI ES 202 396-1 background noise simulation system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f or all noises in all labs with all terminals are used as the reference. The results measured using the ETSI TS 103 224 simulation system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rFonts w:eastAsia="SimSun;宋体"/>
          <w:lang w:val="en-US" w:eastAsia="zh-CN"/>
        </w:rPr>
        <w:t xml:space="preserve"> are plotted on the abscissa (y-axis) for comparison.</w:t>
      </w:r>
    </w:p>
    <w:p>
      <w:pPr>
        <w:pStyle w:val="Normal"/>
        <w:rPr>
          <w:lang w:val="en-US"/>
        </w:rPr>
      </w:pPr>
      <w:r>
        <w:rPr>
          <w:lang w:val="en-US"/>
        </w:rPr>
        <w:t>The results of the different devices are color coded as indicated in the figures.</w:t>
      </w:r>
    </w:p>
    <w:p>
      <w:pPr>
        <w:pStyle w:val="Heading2"/>
        <w:rPr/>
      </w:pPr>
      <w:bookmarkStart w:id="19" w:name="__RefHeading___Toc433040303"/>
      <w:bookmarkEnd w:id="19"/>
      <w:r>
        <w:rPr/>
        <w:t>Wideband</w:t>
      </w:r>
    </w:p>
    <w:p>
      <w:pPr>
        <w:pStyle w:val="Heading3"/>
        <w:rPr/>
      </w:pPr>
      <w:bookmarkStart w:id="20" w:name="__RefHeading___Toc433040304"/>
      <w:r>
        <w:rPr/>
        <w:t>Background Noises &amp; Simulation acc. to ES 202 396-1 compared to TS 103 224 simulation</w:t>
      </w:r>
      <w:bookmarkEnd w:id="20"/>
      <w:r>
        <w:rPr/>
        <w:t xml:space="preserve"> - including differences due to different noise recordings</w:t>
      </w:r>
    </w:p>
    <w:p>
      <w:pPr>
        <w:pStyle w:val="Normal"/>
        <w:rPr>
          <w:rFonts w:eastAsia="SimSun;宋体"/>
          <w:lang w:val="en-US" w:eastAsia="zh-CN"/>
        </w:rPr>
      </w:pPr>
      <w:r>
        <w:rPr>
          <w:rFonts w:eastAsia="SimSun;宋体"/>
          <w:lang w:val="en-US" w:eastAsia="zh-CN"/>
        </w:rPr>
        <w:t xml:space="preserve">While for crossroad, inside car office and pub noise the measurements lead to quite comparable results deviations are seen for the cafeteria and train station noise. The reason for these differences is the different nature of the noises in the different noise databases. E.g. the cafeteria noise is in average about 6 dB lower in level for the recordings in EG 202 396-1, the train station noise is about 7 dB higher in level. </w:t>
      </w:r>
    </w:p>
    <w:p>
      <w:pPr>
        <w:pStyle w:val="Normal"/>
        <w:jc w:val="center"/>
        <w:rPr>
          <w:b/>
          <w:b/>
          <w:sz w:val="24"/>
          <w:szCs w:val="24"/>
        </w:rPr>
      </w:pPr>
      <w:r>
        <w:rPr>
          <w:b/>
          <w:sz w:val="24"/>
          <w:szCs w:val="24"/>
        </w:rPr>
        <w:t>G-MOS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6870" cy="3601085"/>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29"/>
                    <a:srcRect l="-6" t="-9" r="-6" b="-9"/>
                    <a:stretch>
                      <a:fillRect/>
                    </a:stretch>
                  </pic:blipFill>
                  <pic:spPr bwMode="auto">
                    <a:xfrm>
                      <a:off x="0" y="0"/>
                      <a:ext cx="543687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27</w:t>
      </w:r>
      <w:r>
        <w:rPr/>
        <w:fldChar w:fldCharType="end"/>
      </w:r>
      <w:r>
        <w:rPr/>
        <w:t>: Correlation between G-MOS results from method from TS 103 224 and method from ES 202 396-1</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keepNext w:val="true"/>
        <w:jc w:val="center"/>
        <w:rPr>
          <w:b/>
          <w:b/>
          <w:sz w:val="24"/>
          <w:szCs w:val="24"/>
        </w:rPr>
      </w:pPr>
      <w:r>
        <w:rPr>
          <w:b/>
          <w:sz w:val="24"/>
          <w:szCs w:val="24"/>
        </w:rPr>
        <w:t>S-MOS</w:t>
      </w:r>
    </w:p>
    <w:p>
      <w:pPr>
        <w:pStyle w:val="Normal"/>
        <w:keepNext w:val="true"/>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0"/>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28</w:t>
      </w:r>
      <w:r>
        <w:rPr/>
        <w:fldChar w:fldCharType="end"/>
      </w:r>
      <w:r>
        <w:rPr/>
        <w:t>: Correlation between S-MOS results from method from TS 103 224 and method from ES 202 396-1</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b/>
          <w:b/>
          <w:sz w:val="24"/>
          <w:szCs w:val="24"/>
        </w:rPr>
      </w:pPr>
      <w:r>
        <w:rPr>
          <w:b/>
          <w:sz w:val="24"/>
          <w:szCs w:val="24"/>
        </w:rPr>
        <w:t>N-MOS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1"/>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29</w:t>
      </w:r>
      <w:r>
        <w:rPr/>
        <w:fldChar w:fldCharType="end"/>
      </w:r>
      <w:r>
        <w:rPr/>
        <w:t>: Correlation between N-MOS results from method from TS 103 224 and method from ES 202 396-1</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21" w:name="__RefHeading___Toc433040305"/>
      <w:bookmarkEnd w:id="21"/>
      <w:r>
        <w:rPr/>
        <w:t>Simulation acc. to ES 202 396-1 with noises from TS 103 224 (binaural) compared to TS 103 224 simulation</w:t>
      </w:r>
    </w:p>
    <w:p>
      <w:pPr>
        <w:pStyle w:val="Normal"/>
        <w:rPr/>
      </w:pPr>
      <w:r>
        <w:rPr>
          <w:rFonts w:eastAsia="SimSun;宋体"/>
          <w:lang w:val="en-US" w:eastAsia="zh-CN"/>
        </w:rPr>
        <w:t>When choosing the same type of recordings by taking the binaurally recorded noises form TS 103 224 the differences between the methods become smaller, the results line up in general. More variation can be seen for the N-MOS results than for the S-MOS results. This is clearly indicating the difference in the background noise simulation method. The S-MOS seems to be mainly determined by the speech signal which is unchanged in the experiments.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b/>
          <w:b/>
          <w:sz w:val="24"/>
          <w:szCs w:val="24"/>
        </w:rPr>
      </w:pPr>
      <w:r>
        <w:rPr>
          <w:b/>
          <w:sz w:val="24"/>
          <w:szCs w:val="24"/>
        </w:rPr>
        <w:t>G-MOS</w:t>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2"/>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30</w:t>
      </w:r>
      <w:r>
        <w:rPr/>
        <w:fldChar w:fldCharType="end"/>
      </w:r>
      <w:r>
        <w:rPr/>
        <w:t>: Correlation between G-MOS results from method from TS 103 224 and method from ES 202 396-1 with noises from TS 103 224</w:t>
      </w:r>
    </w:p>
    <w:p>
      <w:pPr>
        <w:pStyle w:val="Normal"/>
        <w:keepNext w:val="true"/>
        <w:jc w:val="center"/>
        <w:rPr>
          <w:b/>
          <w:b/>
          <w:sz w:val="24"/>
          <w:szCs w:val="24"/>
        </w:rPr>
      </w:pPr>
      <w:r>
        <w:rPr>
          <w:b/>
          <w:sz w:val="24"/>
          <w:szCs w:val="24"/>
        </w:rPr>
        <w:t>S-MOS</w:t>
      </w:r>
    </w:p>
    <w:p>
      <w:pPr>
        <w:pStyle w:val="Normal"/>
        <w:keepNext w:val="true"/>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3"/>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31</w:t>
      </w:r>
      <w:r>
        <w:rPr/>
        <w:fldChar w:fldCharType="end"/>
      </w:r>
      <w:r>
        <w:rPr/>
        <w:t>: Correlation between S-MOS results from method from TS 103 224 and method from ES 202 396-1 with noises from TS 103 224</w:t>
      </w:r>
    </w:p>
    <w:p>
      <w:pPr>
        <w:pStyle w:val="Normal"/>
        <w:jc w:val="center"/>
        <w:rPr>
          <w:b/>
          <w:b/>
          <w:sz w:val="24"/>
          <w:szCs w:val="24"/>
        </w:rPr>
      </w:pPr>
      <w:r>
        <w:rPr>
          <w:b/>
          <w:sz w:val="24"/>
          <w:szCs w:val="24"/>
        </w:rPr>
        <w:t>N-MOS</w:t>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4"/>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32</w:t>
      </w:r>
      <w:r>
        <w:rPr/>
        <w:fldChar w:fldCharType="end"/>
      </w:r>
      <w:r>
        <w:rPr/>
        <w:t>: Correlation between N-MOS results from method from TS 103 224 and method from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Heading2"/>
        <w:rPr>
          <w:rFonts w:eastAsia="SimSun;宋体"/>
          <w:lang w:eastAsia="zh-CN"/>
        </w:rPr>
      </w:pPr>
      <w:bookmarkStart w:id="22" w:name="__RefHeading___Toc433040306"/>
      <w:bookmarkEnd w:id="22"/>
      <w:r>
        <w:rPr>
          <w:rFonts w:eastAsia="SimSun;宋体"/>
          <w:lang w:eastAsia="zh-CN"/>
        </w:rPr>
        <w:t>Narrowband</w:t>
      </w:r>
    </w:p>
    <w:p>
      <w:pPr>
        <w:pStyle w:val="Heading3"/>
        <w:rPr/>
      </w:pPr>
      <w:bookmarkStart w:id="23" w:name="__RefHeading___Toc433040307"/>
      <w:r>
        <w:rPr/>
        <w:t>Background Noises &amp; Simulation acc. to ES 202 396-1 compared to TS 103 224 simulation</w:t>
      </w:r>
      <w:bookmarkEnd w:id="23"/>
      <w:r>
        <w:rPr/>
        <w:t xml:space="preserve"> </w:t>
      </w:r>
      <w:r>
        <w:rPr>
          <w:color w:val="1F497D"/>
        </w:rPr>
        <w:t>- including differences due to different noise recordings</w:t>
      </w:r>
    </w:p>
    <w:p>
      <w:pPr>
        <w:pStyle w:val="Normal"/>
        <w:rPr>
          <w:rFonts w:eastAsia="SimSun;宋体"/>
          <w:lang w:val="en-US" w:eastAsia="zh-CN"/>
        </w:rPr>
      </w:pPr>
      <w:r>
        <w:rPr>
          <w:rFonts w:eastAsia="SimSun;宋体"/>
          <w:lang w:val="en-US" w:eastAsia="zh-CN"/>
        </w:rPr>
        <w:t>While for crossroad, inside car office and pub noise the measurements lead to quite comparable results deviations are seen for the cafeteria and train station noise. The reason for these differences is the different nature of the noises in the different noise databases. E.g. the cafeteria noise is in average about 6 dB lower in level for the recordings in EG 202 396-1, the train station noise is about 7 dB higher in level. This observation is similar to the wideband simulation.</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b/>
          <w:b/>
          <w:sz w:val="24"/>
          <w:szCs w:val="24"/>
        </w:rPr>
      </w:pPr>
      <w:r>
        <w:rPr>
          <w:b/>
          <w:sz w:val="24"/>
          <w:szCs w:val="24"/>
        </w:rPr>
        <w:t>G-MOS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5"/>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33</w:t>
      </w:r>
      <w:r>
        <w:rPr/>
        <w:fldChar w:fldCharType="end"/>
      </w:r>
      <w:r>
        <w:rPr/>
        <w:t>: Correlation between G-MOS results from method from TS 103 224 and method from ES 202 396-1</w:t>
      </w:r>
    </w:p>
    <w:p>
      <w:pPr>
        <w:pStyle w:val="Normal"/>
        <w:keepNext w:val="true"/>
        <w:jc w:val="center"/>
        <w:rPr>
          <w:b/>
          <w:b/>
          <w:sz w:val="24"/>
          <w:szCs w:val="24"/>
        </w:rPr>
      </w:pPr>
      <w:r>
        <w:rPr>
          <w:b/>
          <w:sz w:val="24"/>
          <w:szCs w:val="24"/>
        </w:rPr>
        <w:t>S-MOS</w:t>
      </w:r>
    </w:p>
    <w:p>
      <w:pPr>
        <w:pStyle w:val="Normal"/>
        <w:keepNext w:val="true"/>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6870" cy="3601085"/>
            <wp:effectExtent l="0" t="0" r="0" b="0"/>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36"/>
                    <a:srcRect l="-6" t="-9" r="-6" b="-9"/>
                    <a:stretch>
                      <a:fillRect/>
                    </a:stretch>
                  </pic:blipFill>
                  <pic:spPr bwMode="auto">
                    <a:xfrm>
                      <a:off x="0" y="0"/>
                      <a:ext cx="543687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34</w:t>
      </w:r>
      <w:r>
        <w:rPr/>
        <w:fldChar w:fldCharType="end"/>
      </w:r>
      <w:r>
        <w:rPr/>
        <w:t>: Correlation between S-MOS results from method from TS 103 224 and method from ES 202 396-1</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b/>
          <w:b/>
          <w:sz w:val="24"/>
          <w:szCs w:val="24"/>
        </w:rPr>
      </w:pPr>
      <w:r>
        <w:rPr>
          <w:b/>
          <w:sz w:val="24"/>
          <w:szCs w:val="24"/>
        </w:rPr>
        <w:t>N-MOS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
                    <pic:cNvPicPr>
                      <a:picLocks noChangeAspect="1" noChangeArrowheads="1"/>
                    </pic:cNvPicPr>
                  </pic:nvPicPr>
                  <pic:blipFill>
                    <a:blip r:embed="rId37"/>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35</w:t>
      </w:r>
      <w:r>
        <w:rPr/>
        <w:fldChar w:fldCharType="end"/>
      </w:r>
      <w:r>
        <w:rPr/>
        <w:t>: Correlation between N-MOS results from method from TS 103 224 and method from ES 202 396-1</w:t>
      </w:r>
      <w:r>
        <w:br w:type="page"/>
      </w:r>
    </w:p>
    <w:p>
      <w:pPr>
        <w:pStyle w:val="Heading3"/>
        <w:rPr>
          <w:rFonts w:eastAsia="SimSun;宋体"/>
        </w:rPr>
      </w:pPr>
      <w:bookmarkStart w:id="24" w:name="__RefHeading___Toc433040308"/>
      <w:bookmarkEnd w:id="24"/>
      <w:r>
        <w:rPr/>
        <w:t>Simulation acc. to ES 202 396-1 with noises from TS 103 224 (binaural)</w:t>
      </w:r>
      <w:r>
        <w:rPr>
          <w:rFonts w:eastAsia="SimSun;宋体"/>
        </w:rPr>
        <w:t xml:space="preserve"> </w:t>
      </w:r>
      <w:r>
        <w:rPr/>
        <w:t>compared to TS 103 224 simulation</w:t>
      </w:r>
    </w:p>
    <w:p>
      <w:pPr>
        <w:pStyle w:val="Normal"/>
        <w:rPr>
          <w:rFonts w:eastAsia="SimSun;宋体"/>
          <w:lang w:val="en-US" w:eastAsia="zh-CN"/>
        </w:rPr>
      </w:pPr>
      <w:r>
        <w:rPr>
          <w:rFonts w:eastAsia="SimSun;宋体"/>
          <w:lang w:val="en-US" w:eastAsia="zh-CN"/>
        </w:rPr>
        <w:t>When choosing the same type of recordings by taking the binaurally recorded noises form TS 103 224 the differences between the methods become smaller, the results line up in general. More variation can be seen for the N-MOS and G-MOS results than for the S-MOS results. This is clearly indicating the difference in the background noise simulation method. The S-MOS seems to be mainly determined by the speech signal which is unchanged in the experiments.</w:t>
      </w:r>
    </w:p>
    <w:p>
      <w:pPr>
        <w:pStyle w:val="Normal"/>
        <w:rPr>
          <w:rFonts w:eastAsia="SimSun;宋体"/>
          <w:lang w:val="en-US" w:eastAsia="zh-CN"/>
        </w:rPr>
      </w:pPr>
      <w:r>
        <w:rPr>
          <w:rFonts w:eastAsia="SimSun;宋体"/>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b/>
          <w:b/>
          <w:sz w:val="24"/>
          <w:szCs w:val="24"/>
        </w:rPr>
      </w:pPr>
      <w:r>
        <w:rPr>
          <w:b/>
          <w:sz w:val="24"/>
          <w:szCs w:val="24"/>
        </w:rPr>
        <w:t>G-MOS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38"/>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36</w:t>
      </w:r>
      <w:r>
        <w:rPr/>
        <w:fldChar w:fldCharType="end"/>
      </w:r>
      <w:r>
        <w:rPr/>
        <w:t>: Correlation between G-MOS results from method from TS 103 224 and method from ES 202 396-1 with noises from TS 103 224</w:t>
      </w:r>
    </w:p>
    <w:p>
      <w:pPr>
        <w:pStyle w:val="Normal"/>
        <w:keepNext w:val="true"/>
        <w:keepLines/>
        <w:widowControl/>
        <w:jc w:val="center"/>
        <w:rPr>
          <w:b/>
          <w:b/>
          <w:sz w:val="24"/>
          <w:szCs w:val="24"/>
        </w:rPr>
      </w:pPr>
      <w:r>
        <w:rPr>
          <w:b/>
          <w:sz w:val="24"/>
          <w:szCs w:val="24"/>
        </w:rPr>
        <w:t>S-MOS</w:t>
      </w:r>
    </w:p>
    <w:p>
      <w:pPr>
        <w:pStyle w:val="Normal"/>
        <w:keepNext w:val="true"/>
        <w:keepLines/>
        <w:widowContro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4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
                    <pic:cNvPicPr>
                      <a:picLocks noChangeAspect="1" noChangeArrowheads="1"/>
                    </pic:cNvPicPr>
                  </pic:nvPicPr>
                  <pic:blipFill>
                    <a:blip r:embed="rId39"/>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37</w:t>
      </w:r>
      <w:r>
        <w:rPr/>
        <w:fldChar w:fldCharType="end"/>
      </w:r>
      <w:r>
        <w:rPr/>
        <w:t>: Correlation between S-MOS results from method from TS 103 224 and method from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b/>
          <w:b/>
          <w:sz w:val="24"/>
          <w:szCs w:val="24"/>
        </w:rPr>
      </w:pPr>
      <w:r>
        <w:rPr>
          <w:b/>
          <w:sz w:val="24"/>
          <w:szCs w:val="24"/>
        </w:rPr>
        <w:t>N-MOS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430520" cy="3601085"/>
            <wp:effectExtent l="0" t="0" r="0" b="0"/>
            <wp:docPr id="4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descr=""/>
                    <pic:cNvPicPr>
                      <a:picLocks noChangeAspect="1" noChangeArrowheads="1"/>
                    </pic:cNvPicPr>
                  </pic:nvPicPr>
                  <pic:blipFill>
                    <a:blip r:embed="rId40"/>
                    <a:srcRect l="-6" t="-9" r="-6" b="-9"/>
                    <a:stretch>
                      <a:fillRect/>
                    </a:stretch>
                  </pic:blipFill>
                  <pic:spPr bwMode="auto">
                    <a:xfrm>
                      <a:off x="0" y="0"/>
                      <a:ext cx="5430520" cy="3601085"/>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38</w:t>
      </w:r>
      <w:r>
        <w:rPr/>
        <w:fldChar w:fldCharType="end"/>
      </w:r>
      <w:r>
        <w:rPr/>
        <w:t>: Correlation between N-MOS results from method from TS 103 224 and method from ES 202 396-1 with noises from TS 103 224</w:t>
      </w:r>
    </w:p>
    <w:p>
      <w:pPr>
        <w:pStyle w:val="Normal"/>
        <w:rPr>
          <w:rFonts w:eastAsia="SimSun;宋体" w:cs="Arial"/>
          <w:color w:val="0000FF"/>
          <w:kern w:val="2"/>
          <w:lang w:val="en-US" w:eastAsia="zh-CN"/>
        </w:rPr>
      </w:pPr>
      <w:r>
        <w:rPr>
          <w:rFonts w:eastAsia="SimSun;宋体" w:cs="Arial"/>
          <w:color w:val="0000FF"/>
          <w:kern w:val="2"/>
          <w:lang w:val="en-US" w:eastAsia="zh-CN"/>
        </w:rPr>
      </w:r>
      <w:r>
        <w:br w:type="page"/>
      </w:r>
    </w:p>
    <w:p>
      <w:pPr>
        <w:pStyle w:val="Heading1"/>
        <w:rPr/>
      </w:pPr>
      <w:bookmarkStart w:id="25" w:name="__RefHeading___Toc433040309"/>
      <w:bookmarkEnd w:id="25"/>
      <w:r>
        <w:rPr>
          <w:rFonts w:eastAsia="SimSun;宋体"/>
          <w:lang w:val="en-US" w:eastAsia="zh-CN"/>
        </w:rPr>
        <w:t>HHHF: Analysis results according to TS 26.131 &amp; TS 26.132</w:t>
      </w:r>
    </w:p>
    <w:p>
      <w:pPr>
        <w:pStyle w:val="Normal"/>
        <w:rPr>
          <w:rFonts w:eastAsia="SimSun;宋体"/>
          <w:lang w:val="en-US" w:eastAsia="zh-CN"/>
        </w:rPr>
      </w:pPr>
      <w:r>
        <w:rPr>
          <w:rFonts w:eastAsia="SimSun;宋体"/>
          <w:lang w:val="en-US" w:eastAsia="zh-CN"/>
        </w:rPr>
        <w:t xml:space="preserve">In this chapter we perform the analysis as currently defined in </w:t>
      </w:r>
      <w:r>
        <w:rPr>
          <w:rFonts w:eastAsia="SimSun;宋体"/>
          <w:lang w:val="en-US" w:eastAsia="zh-CN"/>
        </w:rPr>
        <w:fldChar w:fldCharType="begin"/>
      </w:r>
      <w:r>
        <w:rPr>
          <w:rFonts w:eastAsia="SimSun;宋体"/>
          <w:lang w:val="en-US" w:eastAsia="zh-CN"/>
        </w:rPr>
        <w:instrText xml:space="preserve"> REF _Ref432754416 \r \h </w:instrText>
      </w:r>
      <w:r>
        <w:rPr>
          <w:rFonts w:eastAsia="SimSun;宋体"/>
          <w:lang w:val="en-US" w:eastAsia="zh-CN"/>
        </w:rPr>
        <w:fldChar w:fldCharType="separate"/>
      </w:r>
      <w:r>
        <w:rPr>
          <w:rFonts w:eastAsia="SimSun;宋体"/>
          <w:lang w:val="en-US" w:eastAsia="zh-CN"/>
        </w:rPr>
        <w:t>[5]</w:t>
      </w:r>
      <w:r>
        <w:rPr>
          <w:rFonts w:eastAsia="SimSun;宋体"/>
          <w:lang w:val="en-US" w:eastAsia="zh-CN"/>
        </w:rPr>
        <w:fldChar w:fldCharType="end"/>
      </w:r>
      <w:r>
        <w:rPr>
          <w:rFonts w:eastAsia="SimSun;宋体"/>
          <w:lang w:val="en-US" w:eastAsia="zh-CN"/>
        </w:rPr>
        <w:t xml:space="preserve"> and </w:t>
      </w:r>
      <w:r>
        <w:rPr>
          <w:rFonts w:eastAsia="SimSun;宋体"/>
          <w:lang w:val="en-US" w:eastAsia="zh-CN"/>
        </w:rPr>
        <w:fldChar w:fldCharType="begin"/>
      </w:r>
      <w:r>
        <w:rPr>
          <w:rFonts w:eastAsia="SimSun;宋体"/>
          <w:lang w:val="en-US" w:eastAsia="zh-CN"/>
        </w:rPr>
        <w:instrText xml:space="preserve"> REF _Ref432754419 \r \h </w:instrText>
      </w:r>
      <w:r>
        <w:rPr>
          <w:rFonts w:eastAsia="SimSun;宋体"/>
          <w:lang w:val="en-US" w:eastAsia="zh-CN"/>
        </w:rPr>
        <w:fldChar w:fldCharType="separate"/>
      </w:r>
      <w:r>
        <w:rPr>
          <w:rFonts w:eastAsia="SimSun;宋体"/>
          <w:lang w:val="en-US" w:eastAsia="zh-CN"/>
        </w:rPr>
        <w:t>[6]</w:t>
      </w:r>
      <w:r>
        <w:rPr>
          <w:rFonts w:eastAsia="SimSun;宋体"/>
          <w:lang w:val="en-US" w:eastAsia="zh-CN"/>
        </w:rPr>
        <w:fldChar w:fldCharType="end"/>
      </w:r>
      <w:r>
        <w:rPr>
          <w:rFonts w:eastAsia="SimSun;宋体"/>
          <w:lang w:val="en-US" w:eastAsia="zh-CN"/>
        </w:rPr>
        <w:t>. The average results, measured in the different labs are shown.</w:t>
      </w:r>
    </w:p>
    <w:p>
      <w:pPr>
        <w:pStyle w:val="Heading2"/>
        <w:rPr>
          <w:rFonts w:eastAsia="SimSun;宋体"/>
          <w:lang w:eastAsia="zh-CN"/>
        </w:rPr>
      </w:pPr>
      <w:bookmarkStart w:id="26" w:name="__RefHeading___Toc433040310"/>
      <w:bookmarkEnd w:id="26"/>
      <w:r>
        <w:rPr>
          <w:rFonts w:eastAsia="SimSun;宋体"/>
          <w:lang w:eastAsia="zh-CN"/>
        </w:rPr>
        <w:t>Wideband</w:t>
      </w:r>
    </w:p>
    <w:p>
      <w:pPr>
        <w:pStyle w:val="Heading3"/>
        <w:rPr/>
      </w:pPr>
      <w:bookmarkStart w:id="27" w:name="__RefHeading___Toc433040311"/>
      <w:bookmarkEnd w:id="27"/>
      <w:r>
        <w:rPr>
          <w:rFonts w:eastAsia="SimSun;宋体"/>
        </w:rPr>
        <w:t>Absolute</w:t>
      </w:r>
      <w:r>
        <w:rPr>
          <w:rFonts w:eastAsia="SimSun;宋体"/>
          <w:lang w:eastAsia="zh-CN"/>
        </w:rPr>
        <w:t xml:space="preserve"> Values</w:t>
      </w:r>
    </w:p>
    <w:p>
      <w:pPr>
        <w:pStyle w:val="Normal"/>
        <w:rPr>
          <w:rFonts w:eastAsia="SimSun;宋体"/>
          <w:lang w:val="en-US" w:eastAsia="zh-CN"/>
        </w:rPr>
      </w:pPr>
      <w:r>
        <w:rPr>
          <w:rFonts w:eastAsia="SimSun;宋体"/>
          <w:lang w:val="en-US" w:eastAsia="zh-CN"/>
        </w:rPr>
        <w:t xml:space="preserve">The results in </w:t>
      </w:r>
      <w:r>
        <w:rPr>
          <w:rFonts w:eastAsia="SimSun;宋体"/>
          <w:lang w:val="en-US" w:eastAsia="zh-CN"/>
        </w:rPr>
        <w:fldChar w:fldCharType="begin"/>
      </w:r>
      <w:r>
        <w:rPr>
          <w:rFonts w:eastAsia="SimSun;宋体"/>
          <w:lang w:val="en-US" w:eastAsia="zh-CN"/>
        </w:rPr>
        <w:instrText xml:space="preserve"> REF _Ref432754706 \h </w:instrText>
      </w:r>
      <w:r>
        <w:rPr>
          <w:rFonts w:eastAsia="SimSun;宋体"/>
          <w:lang w:val="en-US" w:eastAsia="zh-CN"/>
        </w:rPr>
        <w:fldChar w:fldCharType="separate"/>
      </w:r>
      <w:r>
        <w:rPr>
          <w:rFonts w:eastAsia="SimSun;宋体"/>
          <w:lang w:val="en-US" w:eastAsia="zh-CN"/>
        </w:rPr>
        <w:t>Figure 39</w:t>
      </w:r>
      <w:r>
        <w:rPr>
          <w:rFonts w:eastAsia="SimSun;宋体"/>
          <w:lang w:val="en-US" w:eastAsia="zh-CN"/>
        </w:rPr>
        <w:fldChar w:fldCharType="end"/>
      </w:r>
      <w:r>
        <w:rPr>
          <w:rFonts w:eastAsia="SimSun;宋体"/>
          <w:lang w:val="en-US" w:eastAsia="zh-CN"/>
        </w:rPr>
        <w:t xml:space="preserve"> show the same tendency for all phones when measured using the different background noise simulation setups. The rank order in performance remains unchanged. </w:t>
      </w:r>
    </w:p>
    <w:p>
      <w:pPr>
        <w:pStyle w:val="Normal"/>
        <w:rPr>
          <w:rFonts w:eastAsia="SimSun;宋体"/>
          <w:lang w:val="en-US" w:eastAsia="zh-CN"/>
        </w:rPr>
      </w:pPr>
      <w:r>
        <w:rPr>
          <w:rFonts w:eastAsia="SimSun;宋体"/>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932170" cy="5829300"/>
            <wp:effectExtent l="0" t="0" r="0" b="0"/>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41"/>
                    <a:srcRect l="-3" t="-3" r="-3" b="-3"/>
                    <a:stretch>
                      <a:fillRect/>
                    </a:stretch>
                  </pic:blipFill>
                  <pic:spPr bwMode="auto">
                    <a:xfrm>
                      <a:off x="0" y="0"/>
                      <a:ext cx="5932170" cy="5829300"/>
                    </a:xfrm>
                    <a:prstGeom prst="rect">
                      <a:avLst/>
                    </a:prstGeom>
                  </pic:spPr>
                </pic:pic>
              </a:graphicData>
            </a:graphic>
          </wp:inline>
        </w:drawing>
      </w:r>
    </w:p>
    <w:p>
      <w:pPr>
        <w:pStyle w:val="Beschriftung"/>
        <w:rPr/>
      </w:pPr>
      <w:bookmarkStart w:id="28" w:name="_Ref432754706"/>
      <w:bookmarkStart w:id="29" w:name="_Ref432754700"/>
      <w:r>
        <w:rPr/>
        <w:t xml:space="preserve">Figure </w:t>
      </w:r>
      <w:r>
        <w:rPr/>
        <w:fldChar w:fldCharType="begin"/>
      </w:r>
      <w:r>
        <w:rPr/>
        <w:instrText xml:space="preserve"> SEQ Figure \* ARABIC </w:instrText>
      </w:r>
      <w:r>
        <w:rPr/>
        <w:fldChar w:fldCharType="separate"/>
      </w:r>
      <w:r>
        <w:rPr/>
        <w:t>39</w:t>
      </w:r>
      <w:r>
        <w:rPr/>
        <w:fldChar w:fldCharType="end"/>
      </w:r>
      <w:bookmarkEnd w:id="28"/>
      <w:r>
        <w:rPr/>
        <w:t>: Absolute MOS-Values when values are averaged over all background noises and all labs</w:t>
      </w:r>
      <w:bookmarkEnd w:id="29"/>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30" w:name="__RefHeading___Toc433040312"/>
      <w:bookmarkEnd w:id="30"/>
      <w:r>
        <w:rPr>
          <w:rFonts w:eastAsia="SimSun;宋体"/>
          <w:lang w:eastAsia="zh-CN"/>
        </w:rPr>
        <w:t>Differences between TS 103 224 and ES 202 396-1</w:t>
      </w:r>
    </w:p>
    <w:p>
      <w:pPr>
        <w:pStyle w:val="Normal"/>
        <w:rPr/>
      </w:pPr>
      <w:r>
        <w:rPr>
          <w:rFonts w:eastAsia="SimSun;宋体"/>
          <w:lang w:val="en-US" w:eastAsia="zh-CN"/>
        </w:rPr>
        <w:t xml:space="preserve">Differences in the absolute values when comparing ES 202 396-1 with TS 103 224 can be seen for all terminals (see </w:t>
      </w:r>
      <w:r>
        <w:rPr>
          <w:rFonts w:eastAsia="SimSun;宋体"/>
          <w:lang w:val="en-US" w:eastAsia="zh-CN"/>
        </w:rPr>
        <w:fldChar w:fldCharType="begin"/>
      </w:r>
      <w:r>
        <w:rPr>
          <w:rFonts w:eastAsia="SimSun;宋体"/>
          <w:lang w:val="en-US" w:eastAsia="zh-CN"/>
        </w:rPr>
        <w:instrText xml:space="preserve"> REF _Ref432755001 \h </w:instrText>
      </w:r>
      <w:r>
        <w:rPr>
          <w:rFonts w:eastAsia="SimSun;宋体"/>
          <w:lang w:val="en-US" w:eastAsia="zh-CN"/>
        </w:rPr>
        <w:fldChar w:fldCharType="separate"/>
      </w:r>
      <w:r>
        <w:rPr>
          <w:rFonts w:eastAsia="SimSun;宋体"/>
          <w:lang w:val="en-US" w:eastAsia="zh-CN"/>
        </w:rPr>
        <w:t>Figure 40</w:t>
      </w:r>
      <w:r>
        <w:rPr>
          <w:rFonts w:eastAsia="SimSun;宋体"/>
          <w:lang w:val="en-US" w:eastAsia="zh-CN"/>
        </w:rPr>
        <w:fldChar w:fldCharType="end"/>
      </w:r>
      <w:r>
        <w:rPr>
          <w:rFonts w:eastAsia="SimSun;宋体"/>
          <w:lang w:val="en-US" w:eastAsia="zh-CN"/>
        </w:rPr>
        <w:t xml:space="preserve">). The offset is not constant but depending on the type of terminal. The main difference is found in the N-MOS values indication the different sensitivity of individual terminals to the different types of noise. The performance for all terminals is better when using the ES 202 396-1. Again, this is due to the less stressing noises in this standard. </w:t>
      </w:r>
    </w:p>
    <w:p>
      <w:pPr>
        <w:pStyle w:val="Normal"/>
        <w:rPr>
          <w:rFonts w:eastAsia="SimSun;宋体" w:cs="Arial"/>
          <w:color w:val="0000FF"/>
          <w:kern w:val="2"/>
          <w:lang w:val="en-US" w:eastAsia="zh-CN"/>
        </w:rPr>
      </w:pPr>
      <w:r>
        <w:rPr>
          <w:rFonts w:eastAsia="SimSun;宋体" w:cs="Arial"/>
          <w:color w:val="0000FF"/>
          <w:kern w:val="2"/>
          <w:lang w:val="en-US" w:eastAsia="zh-CN"/>
        </w:rPr>
      </w:r>
    </w:p>
    <w:tbl>
      <w:tblPr>
        <w:tblW w:w="9492" w:type="dxa"/>
        <w:jc w:val="left"/>
        <w:tblInd w:w="-113" w:type="dxa"/>
        <w:tblLayout w:type="fixed"/>
        <w:tblCellMar>
          <w:top w:w="0" w:type="dxa"/>
          <w:left w:w="108" w:type="dxa"/>
          <w:bottom w:w="0" w:type="dxa"/>
          <w:right w:w="108" w:type="dxa"/>
        </w:tblCellMar>
      </w:tblPr>
      <w:tblGrid>
        <w:gridCol w:w="4746"/>
        <w:gridCol w:w="4746"/>
      </w:tblGrid>
      <w:tr>
        <w:trPr/>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31" w:name="__RefHeading___Toc433040313"/>
            <w:bookmarkEnd w:id="31"/>
            <w:r>
              <w:rPr/>
              <w:t>G-MOS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eastAsia="zh-CN"/>
              </w:rPr>
              <w:drawing>
                <wp:inline distT="0" distB="0" distL="0" distR="0">
                  <wp:extent cx="2869565" cy="2161540"/>
                  <wp:effectExtent l="0" t="0" r="0" b="0"/>
                  <wp:docPr id="4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
                          <pic:cNvPicPr>
                            <a:picLocks noChangeAspect="1" noChangeArrowheads="1"/>
                          </pic:cNvPicPr>
                        </pic:nvPicPr>
                        <pic:blipFill>
                          <a:blip r:embed="rId42"/>
                          <a:srcRect l="-6" t="-8" r="-6" b="-8"/>
                          <a:stretch>
                            <a:fillRect/>
                          </a:stretch>
                        </pic:blipFill>
                        <pic:spPr bwMode="auto">
                          <a:xfrm>
                            <a:off x="0" y="0"/>
                            <a:ext cx="2869565" cy="2161540"/>
                          </a:xfrm>
                          <a:prstGeom prst="rect">
                            <a:avLst/>
                          </a:prstGeom>
                        </pic:spPr>
                      </pic:pic>
                    </a:graphicData>
                  </a:graphic>
                </wp:inline>
              </w:drawing>
            </w:r>
          </w:p>
        </w:tc>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32" w:name="__RefHeading___Toc433040314"/>
            <w:bookmarkEnd w:id="32"/>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69565" cy="2161540"/>
                  <wp:effectExtent l="0" t="0" r="0" b="0"/>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3"/>
                          <a:srcRect l="-6" t="-8" r="-6" b="-8"/>
                          <a:stretch>
                            <a:fillRect/>
                          </a:stretch>
                        </pic:blipFill>
                        <pic:spPr bwMode="auto">
                          <a:xfrm>
                            <a:off x="0" y="0"/>
                            <a:ext cx="2869565" cy="2161540"/>
                          </a:xfrm>
                          <a:prstGeom prst="rect">
                            <a:avLst/>
                          </a:prstGeom>
                        </pic:spPr>
                      </pic:pic>
                    </a:graphicData>
                  </a:graphic>
                </wp:inline>
              </w:drawing>
            </w:r>
          </w:p>
        </w:tc>
      </w:tr>
      <w:tr>
        <w:trPr/>
        <w:tc>
          <w:tcPr>
            <w:tcW w:w="9492" w:type="dxa"/>
            <w:gridSpan w:val="2"/>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33" w:name="__RefHeading___Toc433040315"/>
            <w:bookmarkEnd w:id="33"/>
            <w:r>
              <w:rPr>
                <w:rFonts w:eastAsia="Calibri"/>
              </w:rPr>
              <w:t>N</w:t>
            </w:r>
            <w:r>
              <w:rPr/>
              <w:t>-MOS</w:t>
            </w:r>
          </w:p>
          <w:p>
            <w:pPr>
              <w:pStyle w:val="Normal"/>
              <w:spacing w:before="0" w:after="120"/>
              <w:jc w:val="center"/>
              <w:rPr>
                <w:rFonts w:eastAsia="SimSun;宋体" w:cs="Arial"/>
                <w:color w:val="0000FF"/>
                <w:kern w:val="2"/>
                <w:szCs w:val="22"/>
                <w:lang w:val="en-US"/>
              </w:rPr>
            </w:pPr>
            <w:r>
              <w:rPr>
                <w:rFonts w:eastAsia="SimSun;宋体" w:cs="Arial"/>
                <w:color w:val="0000FF"/>
                <w:kern w:val="2"/>
                <w:szCs w:val="22"/>
                <w:lang w:val="en-US" w:eastAsia="zh-CN"/>
              </w:rPr>
              <w:drawing>
                <wp:inline distT="0" distB="0" distL="0" distR="0">
                  <wp:extent cx="2869565" cy="2161540"/>
                  <wp:effectExtent l="0" t="0" r="0" b="0"/>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4"/>
                          <a:srcRect l="-6" t="-8" r="-6" b="-8"/>
                          <a:stretch>
                            <a:fillRect/>
                          </a:stretch>
                        </pic:blipFill>
                        <pic:spPr bwMode="auto">
                          <a:xfrm>
                            <a:off x="0" y="0"/>
                            <a:ext cx="2869565" cy="2161540"/>
                          </a:xfrm>
                          <a:prstGeom prst="rect">
                            <a:avLst/>
                          </a:prstGeom>
                        </pic:spPr>
                      </pic:pic>
                    </a:graphicData>
                  </a:graphic>
                </wp:inline>
              </w:drawing>
            </w:r>
          </w:p>
        </w:tc>
      </w:tr>
    </w:tbl>
    <w:p>
      <w:pPr>
        <w:pStyle w:val="Beschriftung"/>
        <w:rPr/>
      </w:pPr>
      <w:bookmarkStart w:id="34" w:name="_Ref432755001"/>
      <w:r>
        <w:rPr/>
        <w:t xml:space="preserve">Figure </w:t>
      </w:r>
      <w:r>
        <w:rPr/>
        <w:fldChar w:fldCharType="begin"/>
      </w:r>
      <w:r>
        <w:rPr/>
        <w:instrText xml:space="preserve"> SEQ Figure \* ARABIC </w:instrText>
      </w:r>
      <w:r>
        <w:rPr/>
        <w:fldChar w:fldCharType="separate"/>
      </w:r>
      <w:r>
        <w:rPr/>
        <w:t>40</w:t>
      </w:r>
      <w:r>
        <w:rPr/>
        <w:fldChar w:fldCharType="end"/>
      </w:r>
      <w:bookmarkEnd w:id="34"/>
      <w:r>
        <w:rPr/>
        <w:t>: Differences of MOS-values between method from TS 103 224 and method from ES 202 396-1</w:t>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Heading3"/>
        <w:rPr>
          <w:rFonts w:eastAsia="SimSun;宋体"/>
          <w:lang w:eastAsia="zh-CN"/>
        </w:rPr>
      </w:pPr>
      <w:bookmarkStart w:id="35" w:name="__RefHeading___Toc433040316"/>
      <w:bookmarkEnd w:id="35"/>
      <w:r>
        <w:rPr>
          <w:rFonts w:eastAsia="SimSun;宋体"/>
          <w:lang w:eastAsia="zh-CN"/>
        </w:rPr>
        <w:t>TS 103 224 - ES 202 396-1 with noises from TS 103 224</w:t>
      </w:r>
    </w:p>
    <w:p>
      <w:pPr>
        <w:pStyle w:val="Normal"/>
        <w:rPr/>
      </w:pPr>
      <w:r>
        <w:rPr>
          <w:rFonts w:eastAsia="SimSun;宋体"/>
          <w:lang w:val="en-US" w:eastAsia="zh-CN"/>
        </w:rPr>
        <w:t xml:space="preserve">When using the binaurally recorded background noises from TS 103 224 for the tests the differences when comparing ES 202 396-1 with TS 103 224 get much smaller (see </w:t>
      </w:r>
      <w:r>
        <w:rPr>
          <w:rFonts w:eastAsia="SimSun;宋体"/>
          <w:lang w:val="en-US" w:eastAsia="zh-CN"/>
        </w:rPr>
        <w:fldChar w:fldCharType="begin"/>
      </w:r>
      <w:r>
        <w:rPr>
          <w:rFonts w:eastAsia="SimSun;宋体"/>
          <w:lang w:val="en-US" w:eastAsia="zh-CN"/>
        </w:rPr>
        <w:instrText xml:space="preserve"> REF _Ref432755302 \h </w:instrText>
      </w:r>
      <w:r>
        <w:rPr>
          <w:rFonts w:eastAsia="SimSun;宋体"/>
          <w:lang w:val="en-US" w:eastAsia="zh-CN"/>
        </w:rPr>
        <w:fldChar w:fldCharType="separate"/>
      </w:r>
      <w:r>
        <w:rPr>
          <w:rFonts w:eastAsia="SimSun;宋体"/>
          <w:lang w:val="en-US" w:eastAsia="zh-CN"/>
        </w:rPr>
        <w:t>Figure 41</w:t>
      </w:r>
      <w:r>
        <w:rPr>
          <w:rFonts w:eastAsia="SimSun;宋体"/>
          <w:lang w:val="en-US" w:eastAsia="zh-CN"/>
        </w:rPr>
        <w:fldChar w:fldCharType="end"/>
      </w:r>
      <w:r>
        <w:rPr>
          <w:rFonts w:eastAsia="SimSun;宋体"/>
          <w:lang w:val="en-US" w:eastAsia="zh-CN"/>
        </w:rPr>
        <w:t>). Again, the offset is not constant but depending on the type of terminal. The performance for all terminals is better when using the ES 202 396-1.Surprisingly the performance for all terminals is slightly better when using the ES 202 396-1 simulation method compared to the sound field simulation technique described in TS 103 224.</w:t>
      </w:r>
    </w:p>
    <w:p>
      <w:pPr>
        <w:pStyle w:val="Normal"/>
        <w:rPr>
          <w:rFonts w:eastAsia="SimSun;宋体" w:cs="Arial"/>
          <w:color w:val="0000FF"/>
          <w:kern w:val="2"/>
          <w:lang w:val="en-US" w:eastAsia="zh-CN"/>
        </w:rPr>
      </w:pPr>
      <w:r>
        <w:rPr>
          <w:rFonts w:eastAsia="SimSun;宋体" w:cs="Arial"/>
          <w:color w:val="0000FF"/>
          <w:kern w:val="2"/>
          <w:lang w:val="en-US" w:eastAsia="zh-CN"/>
        </w:rPr>
      </w:r>
    </w:p>
    <w:tbl>
      <w:tblPr>
        <w:tblW w:w="9492" w:type="dxa"/>
        <w:jc w:val="left"/>
        <w:tblInd w:w="-113" w:type="dxa"/>
        <w:tblLayout w:type="fixed"/>
        <w:tblCellMar>
          <w:top w:w="0" w:type="dxa"/>
          <w:left w:w="108" w:type="dxa"/>
          <w:bottom w:w="0" w:type="dxa"/>
          <w:right w:w="108" w:type="dxa"/>
        </w:tblCellMar>
      </w:tblPr>
      <w:tblGrid>
        <w:gridCol w:w="4746"/>
        <w:gridCol w:w="4746"/>
      </w:tblGrid>
      <w:tr>
        <w:trPr/>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36" w:name="__RefHeading___Toc433040317"/>
            <w:bookmarkEnd w:id="36"/>
            <w:r>
              <w:rPr/>
              <w:t>G-MOS</w:t>
            </w:r>
          </w:p>
          <w:p>
            <w:pPr>
              <w:pStyle w:val="Normal"/>
              <w:spacing w:before="0" w:after="120"/>
              <w:jc w:val="center"/>
              <w:rPr>
                <w:rFonts w:eastAsia="SimSun;宋体" w:cs="Arial"/>
                <w:color w:val="0000FF"/>
                <w:kern w:val="2"/>
                <w:szCs w:val="22"/>
                <w:lang w:val="en-US"/>
              </w:rPr>
            </w:pPr>
            <w:r>
              <w:rPr>
                <w:rFonts w:eastAsia="SimSun;宋体"/>
                <w:szCs w:val="22"/>
                <w:lang w:eastAsia="zh-CN"/>
              </w:rPr>
              <w:drawing>
                <wp:inline distT="0" distB="0" distL="0" distR="0">
                  <wp:extent cx="2869565" cy="2161540"/>
                  <wp:effectExtent l="0" t="0" r="0" b="0"/>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45"/>
                          <a:srcRect l="-6" t="-8" r="-6" b="-8"/>
                          <a:stretch>
                            <a:fillRect/>
                          </a:stretch>
                        </pic:blipFill>
                        <pic:spPr bwMode="auto">
                          <a:xfrm>
                            <a:off x="0" y="0"/>
                            <a:ext cx="2869565" cy="2161540"/>
                          </a:xfrm>
                          <a:prstGeom prst="rect">
                            <a:avLst/>
                          </a:prstGeom>
                        </pic:spPr>
                      </pic:pic>
                    </a:graphicData>
                  </a:graphic>
                </wp:inline>
              </w:drawing>
            </w:r>
          </w:p>
        </w:tc>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37" w:name="__RefHeading___Toc433040318"/>
            <w:bookmarkEnd w:id="37"/>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69565" cy="2161540"/>
                  <wp:effectExtent l="0" t="0" r="0" b="0"/>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6"/>
                          <a:srcRect l="-6" t="-8" r="-6" b="-8"/>
                          <a:stretch>
                            <a:fillRect/>
                          </a:stretch>
                        </pic:blipFill>
                        <pic:spPr bwMode="auto">
                          <a:xfrm>
                            <a:off x="0" y="0"/>
                            <a:ext cx="2869565" cy="2161540"/>
                          </a:xfrm>
                          <a:prstGeom prst="rect">
                            <a:avLst/>
                          </a:prstGeom>
                        </pic:spPr>
                      </pic:pic>
                    </a:graphicData>
                  </a:graphic>
                </wp:inline>
              </w:drawing>
            </w:r>
          </w:p>
        </w:tc>
      </w:tr>
      <w:tr>
        <w:trPr/>
        <w:tc>
          <w:tcPr>
            <w:tcW w:w="9492" w:type="dxa"/>
            <w:gridSpan w:val="2"/>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eastAsia="SimSun;宋体" w:cs="Arial"/>
                <w:color w:val="0000FF"/>
                <w:kern w:val="2"/>
                <w:szCs w:val="22"/>
                <w:lang w:val="en-US" w:eastAsia="zh-CN"/>
              </w:rPr>
            </w:pPr>
            <w:r>
              <w:rPr>
                <w:rFonts w:eastAsia="SimSun;宋体" w:cs="Arial"/>
                <w:color w:val="0000FF"/>
                <w:kern w:val="2"/>
                <w:szCs w:val="22"/>
                <w:lang w:val="en-US" w:eastAsia="zh-CN"/>
              </w:rPr>
            </w:r>
          </w:p>
          <w:p>
            <w:pPr>
              <w:pStyle w:val="Heading3"/>
              <w:numPr>
                <w:ilvl w:val="0"/>
                <w:numId w:val="0"/>
              </w:numPr>
              <w:ind w:left="720" w:hanging="0"/>
              <w:jc w:val="center"/>
              <w:rPr>
                <w:rFonts w:eastAsia="Calibri"/>
              </w:rPr>
            </w:pPr>
            <w:bookmarkStart w:id="38" w:name="__RefHeading___Toc433040319"/>
            <w:bookmarkEnd w:id="38"/>
            <w:r>
              <w:rPr>
                <w:rFonts w:eastAsia="Calibri"/>
              </w:rPr>
              <w:t>N</w:t>
            </w:r>
            <w:r>
              <w:rPr/>
              <w:t>-MOS</w:t>
            </w:r>
          </w:p>
          <w:p>
            <w:pPr>
              <w:pStyle w:val="Normal"/>
              <w:spacing w:before="0" w:after="120"/>
              <w:jc w:val="center"/>
              <w:rPr>
                <w:rFonts w:eastAsia="SimSun;宋体" w:cs="Arial"/>
                <w:color w:val="0000FF"/>
                <w:kern w:val="2"/>
                <w:szCs w:val="22"/>
                <w:lang w:val="en-US"/>
              </w:rPr>
            </w:pPr>
            <w:r>
              <w:rPr>
                <w:rFonts w:eastAsia="SimSun;宋体" w:cs="Arial"/>
                <w:color w:val="0000FF"/>
                <w:kern w:val="2"/>
                <w:szCs w:val="22"/>
                <w:lang w:val="en-US" w:eastAsia="zh-CN"/>
              </w:rPr>
              <w:drawing>
                <wp:inline distT="0" distB="0" distL="0" distR="0">
                  <wp:extent cx="2869565" cy="2161540"/>
                  <wp:effectExtent l="0" t="0" r="0" b="0"/>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47"/>
                          <a:srcRect l="-6" t="-8" r="-6" b="-8"/>
                          <a:stretch>
                            <a:fillRect/>
                          </a:stretch>
                        </pic:blipFill>
                        <pic:spPr bwMode="auto">
                          <a:xfrm>
                            <a:off x="0" y="0"/>
                            <a:ext cx="2869565" cy="2161540"/>
                          </a:xfrm>
                          <a:prstGeom prst="rect">
                            <a:avLst/>
                          </a:prstGeom>
                        </pic:spPr>
                      </pic:pic>
                    </a:graphicData>
                  </a:graphic>
                </wp:inline>
              </w:drawing>
            </w:r>
          </w:p>
        </w:tc>
      </w:tr>
    </w:tbl>
    <w:p>
      <w:pPr>
        <w:pStyle w:val="Beschriftung"/>
        <w:rPr/>
      </w:pPr>
      <w:bookmarkStart w:id="39" w:name="_Ref432755302"/>
      <w:r>
        <w:rPr/>
        <w:t xml:space="preserve">Figure </w:t>
      </w:r>
      <w:r>
        <w:rPr/>
        <w:fldChar w:fldCharType="begin"/>
      </w:r>
      <w:r>
        <w:rPr/>
        <w:instrText xml:space="preserve"> SEQ Figure \* ARABIC </w:instrText>
      </w:r>
      <w:r>
        <w:rPr/>
        <w:fldChar w:fldCharType="separate"/>
      </w:r>
      <w:r>
        <w:rPr/>
        <w:t>41</w:t>
      </w:r>
      <w:r>
        <w:rPr/>
        <w:fldChar w:fldCharType="end"/>
      </w:r>
      <w:bookmarkEnd w:id="39"/>
      <w:r>
        <w:rPr/>
        <w:t>: Differences of MOS-values between method from TS 103 224 and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2"/>
        <w:rPr>
          <w:rFonts w:eastAsia="SimSun;宋体"/>
          <w:lang w:eastAsia="zh-CN"/>
        </w:rPr>
      </w:pPr>
      <w:bookmarkStart w:id="40" w:name="__RefHeading___Toc433040320"/>
      <w:bookmarkEnd w:id="40"/>
      <w:r>
        <w:rPr>
          <w:rFonts w:eastAsia="SimSun;宋体"/>
          <w:lang w:eastAsia="zh-CN"/>
        </w:rPr>
        <w:t>Narrowband</w:t>
      </w:r>
    </w:p>
    <w:p>
      <w:pPr>
        <w:pStyle w:val="Heading3"/>
        <w:rPr>
          <w:rFonts w:eastAsia="SimSun;宋体"/>
          <w:lang w:eastAsia="zh-CN"/>
        </w:rPr>
      </w:pPr>
      <w:bookmarkStart w:id="41" w:name="__RefHeading___Toc433040321"/>
      <w:bookmarkEnd w:id="41"/>
      <w:r>
        <w:rPr>
          <w:rFonts w:eastAsia="SimSun;宋体"/>
          <w:lang w:eastAsia="zh-CN"/>
        </w:rPr>
        <w:t>Absolute Values</w:t>
      </w:r>
    </w:p>
    <w:p>
      <w:pPr>
        <w:pStyle w:val="Normal"/>
        <w:rPr>
          <w:rFonts w:eastAsia="SimSun;宋体" w:cs="Arial"/>
          <w:color w:val="0000FF"/>
          <w:kern w:val="2"/>
          <w:lang w:val="en-US" w:eastAsia="zh-CN"/>
        </w:rPr>
      </w:pPr>
      <w:r>
        <w:rPr>
          <w:rFonts w:eastAsia="SimSun;宋体"/>
          <w:lang w:val="en-US" w:eastAsia="zh-CN"/>
        </w:rPr>
        <w:t xml:space="preserve">The results in </w:t>
      </w:r>
      <w:r>
        <w:rPr>
          <w:rFonts w:eastAsia="SimSun;宋体"/>
          <w:lang w:val="en-US" w:eastAsia="zh-CN"/>
        </w:rPr>
        <w:fldChar w:fldCharType="begin"/>
      </w:r>
      <w:r>
        <w:rPr>
          <w:rFonts w:eastAsia="SimSun;宋体"/>
          <w:lang w:val="en-US" w:eastAsia="zh-CN"/>
        </w:rPr>
        <w:instrText xml:space="preserve"> REF _Ref432755662 \h </w:instrText>
      </w:r>
      <w:r>
        <w:rPr>
          <w:rFonts w:eastAsia="SimSun;宋体"/>
          <w:lang w:val="en-US" w:eastAsia="zh-CN"/>
        </w:rPr>
        <w:fldChar w:fldCharType="separate"/>
      </w:r>
      <w:r>
        <w:rPr>
          <w:rFonts w:eastAsia="SimSun;宋体"/>
          <w:lang w:val="en-US" w:eastAsia="zh-CN"/>
        </w:rPr>
        <w:t>Figure 42</w:t>
      </w:r>
      <w:r>
        <w:rPr>
          <w:rFonts w:eastAsia="SimSun;宋体"/>
          <w:lang w:val="en-US" w:eastAsia="zh-CN"/>
        </w:rPr>
        <w:fldChar w:fldCharType="end"/>
      </w:r>
      <w:r>
        <w:rPr>
          <w:rFonts w:eastAsia="SimSun;宋体"/>
          <w:lang w:val="en-US" w:eastAsia="zh-CN"/>
        </w:rPr>
        <w:t xml:space="preserve"> show the same tendency for all phones when measured using the different background noise simulation setups. The rank order in performance remains unchanged.</w:t>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932170" cy="5829300"/>
            <wp:effectExtent l="0" t="0" r="0" b="0"/>
            <wp:docPr id="4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pic:cNvPicPr>
                      <a:picLocks noChangeAspect="1" noChangeArrowheads="1"/>
                    </pic:cNvPicPr>
                  </pic:nvPicPr>
                  <pic:blipFill>
                    <a:blip r:embed="rId48"/>
                    <a:srcRect l="-3" t="-3" r="-3" b="-3"/>
                    <a:stretch>
                      <a:fillRect/>
                    </a:stretch>
                  </pic:blipFill>
                  <pic:spPr bwMode="auto">
                    <a:xfrm>
                      <a:off x="0" y="0"/>
                      <a:ext cx="5932170" cy="5829300"/>
                    </a:xfrm>
                    <a:prstGeom prst="rect">
                      <a:avLst/>
                    </a:prstGeom>
                  </pic:spPr>
                </pic:pic>
              </a:graphicData>
            </a:graphic>
          </wp:inline>
        </w:drawing>
      </w:r>
    </w:p>
    <w:p>
      <w:pPr>
        <w:pStyle w:val="Beschriftung"/>
        <w:rPr/>
      </w:pPr>
      <w:bookmarkStart w:id="42" w:name="_Ref432755662"/>
      <w:r>
        <w:rPr/>
        <w:t xml:space="preserve">Figure </w:t>
      </w:r>
      <w:r>
        <w:rPr/>
        <w:fldChar w:fldCharType="begin"/>
      </w:r>
      <w:r>
        <w:rPr/>
        <w:instrText xml:space="preserve"> SEQ Figure \* ARABIC </w:instrText>
      </w:r>
      <w:r>
        <w:rPr/>
        <w:fldChar w:fldCharType="separate"/>
      </w:r>
      <w:r>
        <w:rPr/>
        <w:t>42</w:t>
      </w:r>
      <w:r>
        <w:rPr/>
        <w:fldChar w:fldCharType="end"/>
      </w:r>
      <w:bookmarkEnd w:id="42"/>
      <w:r>
        <w:rPr/>
        <w:t>: Absolute MOS-Values when values are averaged over all background noises and all labs</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43" w:name="__RefHeading___Toc433040322"/>
      <w:bookmarkEnd w:id="43"/>
      <w:r>
        <w:rPr>
          <w:rFonts w:eastAsia="SimSun;宋体"/>
          <w:lang w:eastAsia="zh-CN"/>
        </w:rPr>
        <w:t>Differences between TS 103 224 and ES 202 396-1</w:t>
      </w:r>
    </w:p>
    <w:p>
      <w:pPr>
        <w:pStyle w:val="Normal"/>
        <w:rPr/>
      </w:pPr>
      <w:r>
        <w:rPr>
          <w:rFonts w:eastAsia="SimSun;宋体"/>
          <w:lang w:val="en-US" w:eastAsia="zh-CN"/>
        </w:rPr>
        <w:t xml:space="preserve">Differences in the absolute values when comparing ES 202 396-1 with TS 103 224 can be seen for all terminals (see </w:t>
      </w:r>
      <w:r>
        <w:rPr>
          <w:rFonts w:eastAsia="SimSun;宋体"/>
          <w:lang w:val="en-US" w:eastAsia="zh-CN"/>
        </w:rPr>
        <w:fldChar w:fldCharType="begin"/>
      </w:r>
      <w:r>
        <w:rPr>
          <w:rFonts w:eastAsia="SimSun;宋体"/>
          <w:lang w:val="en-US" w:eastAsia="zh-CN"/>
        </w:rPr>
        <w:instrText xml:space="preserve"> REF _Ref432755954 \h </w:instrText>
      </w:r>
      <w:r>
        <w:rPr>
          <w:rFonts w:eastAsia="SimSun;宋体"/>
          <w:lang w:val="en-US" w:eastAsia="zh-CN"/>
        </w:rPr>
        <w:fldChar w:fldCharType="separate"/>
      </w:r>
      <w:r>
        <w:rPr>
          <w:rFonts w:eastAsia="SimSun;宋体"/>
          <w:lang w:val="en-US" w:eastAsia="zh-CN"/>
        </w:rPr>
        <w:t>Figure 43</w:t>
      </w:r>
      <w:r>
        <w:rPr>
          <w:rFonts w:eastAsia="SimSun;宋体"/>
          <w:lang w:val="en-US" w:eastAsia="zh-CN"/>
        </w:rPr>
        <w:fldChar w:fldCharType="end"/>
      </w:r>
      <w:r>
        <w:rPr>
          <w:rFonts w:eastAsia="SimSun;宋体"/>
          <w:lang w:val="en-US" w:eastAsia="zh-CN"/>
        </w:rPr>
        <w:t xml:space="preserve">). The offset is not constant but depending on the type of terminal. The differences are found in S-, N-, and G-MOS values. As in wideband the performance for all terminals is better when using the ES 202 396-1. Again, this is due to the less stressing noises in this standard. </w:t>
      </w:r>
    </w:p>
    <w:p>
      <w:pPr>
        <w:pStyle w:val="Normal"/>
        <w:rPr>
          <w:rFonts w:eastAsia="SimSun;宋体" w:cs="Arial"/>
          <w:color w:val="0000FF"/>
          <w:kern w:val="2"/>
          <w:lang w:val="en-US" w:eastAsia="zh-CN"/>
        </w:rPr>
      </w:pPr>
      <w:r>
        <w:rPr>
          <w:rFonts w:eastAsia="SimSun;宋体" w:cs="Arial"/>
          <w:color w:val="0000FF"/>
          <w:kern w:val="2"/>
          <w:lang w:val="en-US" w:eastAsia="zh-CN"/>
        </w:rPr>
      </w:r>
    </w:p>
    <w:tbl>
      <w:tblPr>
        <w:tblW w:w="9493" w:type="dxa"/>
        <w:jc w:val="left"/>
        <w:tblInd w:w="-113" w:type="dxa"/>
        <w:tblLayout w:type="fixed"/>
        <w:tblCellMar>
          <w:top w:w="0" w:type="dxa"/>
          <w:left w:w="108" w:type="dxa"/>
          <w:bottom w:w="0" w:type="dxa"/>
          <w:right w:w="108" w:type="dxa"/>
        </w:tblCellMar>
      </w:tblPr>
      <w:tblGrid>
        <w:gridCol w:w="4747"/>
        <w:gridCol w:w="4746"/>
      </w:tblGrid>
      <w:tr>
        <w:trPr/>
        <w:tc>
          <w:tcPr>
            <w:tcW w:w="4747"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44" w:name="__RefHeading___Toc433040323"/>
            <w:bookmarkEnd w:id="44"/>
            <w:r>
              <w:rPr/>
              <w:t>G-MOS</w:t>
            </w:r>
          </w:p>
          <w:p>
            <w:pPr>
              <w:pStyle w:val="Normal"/>
              <w:spacing w:before="0" w:after="120"/>
              <w:jc w:val="center"/>
              <w:rPr>
                <w:rFonts w:eastAsia="SimSun;宋体" w:cs="Arial"/>
                <w:color w:val="0000FF"/>
                <w:kern w:val="2"/>
                <w:szCs w:val="22"/>
                <w:lang w:val="en-US"/>
              </w:rPr>
            </w:pPr>
            <w:r>
              <w:rPr>
                <w:rFonts w:eastAsia="SimSun;宋体" w:cs="Arial"/>
                <w:color w:val="0000FF"/>
                <w:kern w:val="2"/>
                <w:szCs w:val="22"/>
                <w:lang w:val="en-US" w:eastAsia="zh-CN"/>
              </w:rPr>
              <w:drawing>
                <wp:inline distT="0" distB="0" distL="0" distR="0">
                  <wp:extent cx="2875915" cy="2161540"/>
                  <wp:effectExtent l="0" t="0" r="0" b="0"/>
                  <wp:docPr id="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pic:cNvPicPr>
                            <a:picLocks noChangeAspect="1" noChangeArrowheads="1"/>
                          </pic:cNvPicPr>
                        </pic:nvPicPr>
                        <pic:blipFill>
                          <a:blip r:embed="rId49"/>
                          <a:srcRect l="-6" t="-8" r="-6" b="-8"/>
                          <a:stretch>
                            <a:fillRect/>
                          </a:stretch>
                        </pic:blipFill>
                        <pic:spPr bwMode="auto">
                          <a:xfrm>
                            <a:off x="0" y="0"/>
                            <a:ext cx="2875915" cy="2161540"/>
                          </a:xfrm>
                          <a:prstGeom prst="rect">
                            <a:avLst/>
                          </a:prstGeom>
                        </pic:spPr>
                      </pic:pic>
                    </a:graphicData>
                  </a:graphic>
                </wp:inline>
              </w:drawing>
            </w:r>
          </w:p>
        </w:tc>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SimSun;宋体" w:cs="Arial"/>
                <w:color w:val="0000FF"/>
                <w:kern w:val="2"/>
              </w:rPr>
            </w:pPr>
            <w:bookmarkStart w:id="45" w:name="__RefHeading___Toc433040324"/>
            <w:bookmarkEnd w:id="45"/>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69565" cy="2161540"/>
                  <wp:effectExtent l="0" t="0" r="0" b="0"/>
                  <wp:docPr id="5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pic:cNvPicPr>
                            <a:picLocks noChangeAspect="1" noChangeArrowheads="1"/>
                          </pic:cNvPicPr>
                        </pic:nvPicPr>
                        <pic:blipFill>
                          <a:blip r:embed="rId50"/>
                          <a:srcRect l="-6" t="-8" r="-6" b="-8"/>
                          <a:stretch>
                            <a:fillRect/>
                          </a:stretch>
                        </pic:blipFill>
                        <pic:spPr bwMode="auto">
                          <a:xfrm>
                            <a:off x="0" y="0"/>
                            <a:ext cx="2869565" cy="2161540"/>
                          </a:xfrm>
                          <a:prstGeom prst="rect">
                            <a:avLst/>
                          </a:prstGeom>
                        </pic:spPr>
                      </pic:pic>
                    </a:graphicData>
                  </a:graphic>
                </wp:inline>
              </w:drawing>
            </w:r>
          </w:p>
        </w:tc>
      </w:tr>
      <w:tr>
        <w:trPr/>
        <w:tc>
          <w:tcPr>
            <w:tcW w:w="9493" w:type="dxa"/>
            <w:gridSpan w:val="2"/>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46" w:name="__RefHeading___Toc433040325"/>
            <w:bookmarkEnd w:id="46"/>
            <w:r>
              <w:rPr>
                <w:rFonts w:eastAsia="Calibri"/>
              </w:rPr>
              <w:t>N</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75915" cy="2161540"/>
                  <wp:effectExtent l="0" t="0" r="0" b="0"/>
                  <wp:docPr id="5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pic:cNvPicPr>
                            <a:picLocks noChangeAspect="1" noChangeArrowheads="1"/>
                          </pic:cNvPicPr>
                        </pic:nvPicPr>
                        <pic:blipFill>
                          <a:blip r:embed="rId51"/>
                          <a:srcRect l="-6" t="-8" r="-6" b="-8"/>
                          <a:stretch>
                            <a:fillRect/>
                          </a:stretch>
                        </pic:blipFill>
                        <pic:spPr bwMode="auto">
                          <a:xfrm>
                            <a:off x="0" y="0"/>
                            <a:ext cx="2875915" cy="2161540"/>
                          </a:xfrm>
                          <a:prstGeom prst="rect">
                            <a:avLst/>
                          </a:prstGeom>
                        </pic:spPr>
                      </pic:pic>
                    </a:graphicData>
                  </a:graphic>
                </wp:inline>
              </w:drawing>
            </w:r>
          </w:p>
        </w:tc>
      </w:tr>
    </w:tbl>
    <w:p>
      <w:pPr>
        <w:pStyle w:val="Beschriftung"/>
        <w:rPr/>
      </w:pPr>
      <w:bookmarkStart w:id="47" w:name="_Ref432755954"/>
      <w:r>
        <w:rPr/>
        <w:t xml:space="preserve">Figure </w:t>
      </w:r>
      <w:r>
        <w:rPr/>
        <w:fldChar w:fldCharType="begin"/>
      </w:r>
      <w:r>
        <w:rPr/>
        <w:instrText xml:space="preserve"> SEQ Figure \* ARABIC </w:instrText>
      </w:r>
      <w:r>
        <w:rPr/>
        <w:fldChar w:fldCharType="separate"/>
      </w:r>
      <w:r>
        <w:rPr/>
        <w:t>43</w:t>
      </w:r>
      <w:r>
        <w:rPr/>
        <w:fldChar w:fldCharType="end"/>
      </w:r>
      <w:bookmarkEnd w:id="47"/>
      <w:r>
        <w:rPr/>
        <w:t>: Differences of MOS-values between method from TS 103 224 and method from ES 202 396-1</w:t>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rFonts w:eastAsia="SimSun;宋体"/>
          <w:lang w:eastAsia="zh-CN"/>
        </w:rPr>
      </w:pPr>
      <w:bookmarkStart w:id="48" w:name="__RefHeading___Toc433040326"/>
      <w:bookmarkEnd w:id="48"/>
      <w:r>
        <w:rPr>
          <w:rFonts w:eastAsia="SimSun;宋体"/>
          <w:lang w:eastAsia="zh-CN"/>
        </w:rPr>
        <w:t>TS 103 224 - ES 202 396-1 with noises from TS 103 224</w:t>
      </w:r>
    </w:p>
    <w:p>
      <w:pPr>
        <w:pStyle w:val="Normal"/>
        <w:rPr>
          <w:rFonts w:eastAsia="SimSun;宋体" w:cs="Arial"/>
          <w:color w:val="0000FF"/>
          <w:kern w:val="2"/>
          <w:lang w:val="en-US" w:eastAsia="zh-CN"/>
        </w:rPr>
      </w:pPr>
      <w:r>
        <w:rPr>
          <w:rFonts w:eastAsia="SimSun;宋体" w:cs="Arial"/>
          <w:color w:val="0000FF"/>
          <w:kern w:val="2"/>
          <w:lang w:val="en-US" w:eastAsia="zh-CN"/>
        </w:rPr>
        <w:t xml:space="preserve">When using the binaurally recorded background noises from TS 103 224 for the tests the differences when comparing ES 202 396-1 with TS 103 224 get much smaller (see </w:t>
      </w:r>
      <w:r>
        <w:rPr>
          <w:rFonts w:eastAsia="SimSun;宋体" w:cs="Arial"/>
          <w:color w:val="0000FF"/>
          <w:kern w:val="2"/>
          <w:lang w:val="en-US" w:eastAsia="zh-CN"/>
        </w:rPr>
        <w:fldChar w:fldCharType="begin"/>
      </w:r>
      <w:r>
        <w:rPr>
          <w:kern w:val="2"/>
          <w:rFonts w:eastAsia="SimSun;宋体" w:cs="Arial"/>
          <w:color w:val="0000FF"/>
          <w:lang w:val="en-US" w:eastAsia="zh-CN"/>
        </w:rPr>
        <w:instrText xml:space="preserve"> REF _Ref432755927 \h </w:instrText>
      </w:r>
      <w:r>
        <w:rPr>
          <w:kern w:val="2"/>
          <w:rFonts w:eastAsia="SimSun;宋体" w:cs="Arial"/>
          <w:color w:val="0000FF"/>
          <w:lang w:val="en-US" w:eastAsia="zh-CN"/>
        </w:rPr>
        <w:fldChar w:fldCharType="separate"/>
      </w:r>
      <w:r>
        <w:rPr>
          <w:kern w:val="2"/>
          <w:rFonts w:eastAsia="SimSun;宋体" w:cs="Arial"/>
          <w:color w:val="0000FF"/>
          <w:lang w:val="en-US" w:eastAsia="zh-CN"/>
        </w:rPr>
        <w:t>Figure 44</w:t>
      </w:r>
      <w:r>
        <w:rPr>
          <w:kern w:val="2"/>
          <w:rFonts w:eastAsia="SimSun;宋体" w:cs="Arial"/>
          <w:color w:val="0000FF"/>
          <w:lang w:val="en-US" w:eastAsia="zh-CN"/>
        </w:rPr>
        <w:fldChar w:fldCharType="end"/>
      </w:r>
      <w:r>
        <w:rPr>
          <w:rFonts w:eastAsia="SimSun;宋体" w:cs="Arial"/>
          <w:color w:val="0000FF"/>
          <w:kern w:val="2"/>
          <w:lang w:val="en-US" w:eastAsia="zh-CN"/>
        </w:rPr>
        <w:t>). Again, the offset is not constant but depending on the type of terminal. The performance for all terminals is better when using the ES 202 396-1.Surprisingly the performance for all terminals is slightly better when using the ES 202 396-1 simulation method compared to the sound field simulation technique described in TS 103 224.</w:t>
      </w:r>
    </w:p>
    <w:tbl>
      <w:tblPr>
        <w:tblW w:w="9492" w:type="dxa"/>
        <w:jc w:val="left"/>
        <w:tblInd w:w="-113" w:type="dxa"/>
        <w:tblLayout w:type="fixed"/>
        <w:tblCellMar>
          <w:top w:w="0" w:type="dxa"/>
          <w:left w:w="108" w:type="dxa"/>
          <w:bottom w:w="0" w:type="dxa"/>
          <w:right w:w="108" w:type="dxa"/>
        </w:tblCellMar>
      </w:tblPr>
      <w:tblGrid>
        <w:gridCol w:w="4746"/>
        <w:gridCol w:w="4746"/>
      </w:tblGrid>
      <w:tr>
        <w:trPr/>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49" w:name="__RefHeading___Toc433040327"/>
            <w:bookmarkEnd w:id="49"/>
            <w:r>
              <w:rPr/>
              <w:t>G-MOS</w:t>
            </w:r>
          </w:p>
          <w:p>
            <w:pPr>
              <w:pStyle w:val="Normal"/>
              <w:spacing w:before="0" w:after="120"/>
              <w:jc w:val="center"/>
              <w:rPr>
                <w:rFonts w:eastAsia="SimSun;宋体" w:cs="Arial"/>
                <w:color w:val="0000FF"/>
                <w:kern w:val="2"/>
                <w:szCs w:val="22"/>
                <w:lang w:val="en-US"/>
              </w:rPr>
            </w:pPr>
            <w:r>
              <w:rPr>
                <w:rFonts w:eastAsia="SimSun;宋体"/>
                <w:szCs w:val="22"/>
                <w:lang w:val="en-US" w:eastAsia="zh-CN"/>
              </w:rPr>
              <w:drawing>
                <wp:inline distT="0" distB="0" distL="0" distR="0">
                  <wp:extent cx="2869565" cy="2161540"/>
                  <wp:effectExtent l="0" t="0" r="0" b="0"/>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52"/>
                          <a:srcRect l="-6" t="-8" r="-6" b="-8"/>
                          <a:stretch>
                            <a:fillRect/>
                          </a:stretch>
                        </pic:blipFill>
                        <pic:spPr bwMode="auto">
                          <a:xfrm>
                            <a:off x="0" y="0"/>
                            <a:ext cx="2869565" cy="2161540"/>
                          </a:xfrm>
                          <a:prstGeom prst="rect">
                            <a:avLst/>
                          </a:prstGeom>
                        </pic:spPr>
                      </pic:pic>
                    </a:graphicData>
                  </a:graphic>
                </wp:inline>
              </w:drawing>
            </w:r>
          </w:p>
        </w:tc>
        <w:tc>
          <w:tcPr>
            <w:tcW w:w="4746"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50" w:name="__RefHeading___Toc433040328"/>
            <w:bookmarkEnd w:id="50"/>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69565" cy="2161540"/>
                  <wp:effectExtent l="0" t="0" r="0" b="0"/>
                  <wp:docPr id="5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pic:cNvPicPr>
                            <a:picLocks noChangeAspect="1" noChangeArrowheads="1"/>
                          </pic:cNvPicPr>
                        </pic:nvPicPr>
                        <pic:blipFill>
                          <a:blip r:embed="rId53"/>
                          <a:srcRect l="-6" t="-8" r="-6" b="-8"/>
                          <a:stretch>
                            <a:fillRect/>
                          </a:stretch>
                        </pic:blipFill>
                        <pic:spPr bwMode="auto">
                          <a:xfrm>
                            <a:off x="0" y="0"/>
                            <a:ext cx="2869565" cy="2161540"/>
                          </a:xfrm>
                          <a:prstGeom prst="rect">
                            <a:avLst/>
                          </a:prstGeom>
                        </pic:spPr>
                      </pic:pic>
                    </a:graphicData>
                  </a:graphic>
                </wp:inline>
              </w:drawing>
            </w:r>
          </w:p>
        </w:tc>
      </w:tr>
      <w:tr>
        <w:trPr/>
        <w:tc>
          <w:tcPr>
            <w:tcW w:w="9492" w:type="dxa"/>
            <w:gridSpan w:val="2"/>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51" w:name="__RefHeading___Toc433040329"/>
            <w:bookmarkEnd w:id="51"/>
            <w:r>
              <w:rPr>
                <w:rFonts w:eastAsia="Calibri"/>
              </w:rPr>
              <w:t>N</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75915" cy="2161540"/>
                  <wp:effectExtent l="0" t="0" r="0" b="0"/>
                  <wp:docPr id="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pic:cNvPicPr>
                            <a:picLocks noChangeAspect="1" noChangeArrowheads="1"/>
                          </pic:cNvPicPr>
                        </pic:nvPicPr>
                        <pic:blipFill>
                          <a:blip r:embed="rId54"/>
                          <a:srcRect l="-6" t="-8" r="-6" b="-8"/>
                          <a:stretch>
                            <a:fillRect/>
                          </a:stretch>
                        </pic:blipFill>
                        <pic:spPr bwMode="auto">
                          <a:xfrm>
                            <a:off x="0" y="0"/>
                            <a:ext cx="2875915" cy="2161540"/>
                          </a:xfrm>
                          <a:prstGeom prst="rect">
                            <a:avLst/>
                          </a:prstGeom>
                        </pic:spPr>
                      </pic:pic>
                    </a:graphicData>
                  </a:graphic>
                </wp:inline>
              </w:drawing>
            </w:r>
          </w:p>
        </w:tc>
      </w:tr>
    </w:tbl>
    <w:p>
      <w:pPr>
        <w:pStyle w:val="Beschriftung"/>
        <w:rPr/>
      </w:pPr>
      <w:bookmarkStart w:id="52" w:name="_Ref432755927"/>
      <w:r>
        <w:rPr/>
        <w:t xml:space="preserve">Figure </w:t>
      </w:r>
      <w:r>
        <w:rPr/>
        <w:fldChar w:fldCharType="begin"/>
      </w:r>
      <w:r>
        <w:rPr/>
        <w:instrText xml:space="preserve"> SEQ Figure \* ARABIC </w:instrText>
      </w:r>
      <w:r>
        <w:rPr/>
        <w:fldChar w:fldCharType="separate"/>
      </w:r>
      <w:r>
        <w:rPr/>
        <w:t>44</w:t>
      </w:r>
      <w:r>
        <w:rPr/>
        <w:fldChar w:fldCharType="end"/>
      </w:r>
      <w:bookmarkEnd w:id="52"/>
      <w:r>
        <w:rPr/>
        <w:t>: Differences of MOS-values between method from TS 103 224 and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1"/>
        <w:numPr>
          <w:ilvl w:val="0"/>
          <w:numId w:val="0"/>
        </w:numPr>
        <w:ind w:left="432" w:hanging="432"/>
        <w:rPr>
          <w:rFonts w:eastAsia="SimSun;宋体" w:cs="Arial"/>
          <w:color w:val="0000FF"/>
          <w:kern w:val="2"/>
          <w:lang w:val="en-US" w:eastAsia="zh-CN"/>
        </w:rPr>
      </w:pPr>
      <w:r>
        <w:rPr>
          <w:rFonts w:eastAsia="SimSun;宋体" w:cs="Arial"/>
          <w:color w:val="0000FF"/>
          <w:kern w:val="2"/>
          <w:lang w:val="en-US" w:eastAsia="zh-CN"/>
        </w:rPr>
      </w:r>
      <w:r>
        <w:br w:type="page"/>
      </w:r>
    </w:p>
    <w:p>
      <w:pPr>
        <w:pStyle w:val="Heading1"/>
        <w:rPr>
          <w:rFonts w:eastAsia="SimSun;宋体"/>
          <w:lang w:val="en-US" w:eastAsia="zh-CN"/>
        </w:rPr>
      </w:pPr>
      <w:bookmarkStart w:id="53" w:name="__RefHeading___Toc433040330"/>
      <w:bookmarkEnd w:id="53"/>
      <w:r>
        <w:rPr>
          <w:rFonts w:eastAsia="SimSun;宋体"/>
          <w:lang w:val="en-US" w:eastAsia="zh-CN"/>
        </w:rPr>
        <w:t>HHHF: Analyses of the noise spectra reproduced at the reference microphone</w:t>
      </w:r>
    </w:p>
    <w:p>
      <w:pPr>
        <w:pStyle w:val="Normal"/>
        <w:rPr/>
      </w:pPr>
      <w:r>
        <w:rPr>
          <w:lang w:val="en-US"/>
        </w:rPr>
        <w:t>The background noises spectra measured at the reference microphone of all devices under test are plotted into one diagram for all background noises which were used in this test. Each diagram contains background noise spectra from</w:t>
      </w:r>
    </w:p>
    <w:p>
      <w:pPr>
        <w:pStyle w:val="Normal"/>
        <w:numPr>
          <w:ilvl w:val="0"/>
          <w:numId w:val="9"/>
        </w:numPr>
        <w:rPr>
          <w:lang w:val="en-US"/>
        </w:rPr>
      </w:pPr>
      <w:r>
        <w:rPr>
          <w:lang w:val="en-US"/>
        </w:rPr>
        <w:t xml:space="preserve">6 DUTs from Lab 1 (DUT7 was not measured) </w:t>
      </w:r>
    </w:p>
    <w:p>
      <w:pPr>
        <w:pStyle w:val="Normal"/>
        <w:numPr>
          <w:ilvl w:val="1"/>
          <w:numId w:val="9"/>
        </w:numPr>
        <w:rPr>
          <w:lang w:val="en-US"/>
        </w:rPr>
      </w:pPr>
      <w:r>
        <w:rPr>
          <w:lang w:val="en-US"/>
        </w:rPr>
        <w:t>Two times because two different rooms were available</w:t>
      </w:r>
    </w:p>
    <w:p>
      <w:pPr>
        <w:pStyle w:val="Normal"/>
        <w:numPr>
          <w:ilvl w:val="0"/>
          <w:numId w:val="9"/>
        </w:numPr>
        <w:rPr>
          <w:lang w:val="en-US"/>
        </w:rPr>
      </w:pPr>
      <w:r>
        <w:rPr>
          <w:lang w:val="en-US"/>
        </w:rPr>
        <w:t>7 DUTs from Lab 2</w:t>
      </w:r>
    </w:p>
    <w:p>
      <w:pPr>
        <w:pStyle w:val="Normal"/>
        <w:numPr>
          <w:ilvl w:val="0"/>
          <w:numId w:val="9"/>
        </w:numPr>
        <w:rPr>
          <w:lang w:val="en-US"/>
        </w:rPr>
      </w:pPr>
      <w:r>
        <w:rPr>
          <w:lang w:val="en-US"/>
        </w:rPr>
        <w:t>7 DUTs from Lab 3</w:t>
      </w:r>
    </w:p>
    <w:p>
      <w:pPr>
        <w:pStyle w:val="Normal"/>
        <w:numPr>
          <w:ilvl w:val="0"/>
          <w:numId w:val="9"/>
        </w:numPr>
        <w:rPr>
          <w:lang w:val="en-US"/>
        </w:rPr>
      </w:pPr>
      <w:r>
        <w:rPr>
          <w:lang w:val="en-US"/>
        </w:rPr>
        <w:t>7 DUTs from Lab 4</w:t>
      </w:r>
    </w:p>
    <w:p>
      <w:pPr>
        <w:pStyle w:val="Normal"/>
        <w:numPr>
          <w:ilvl w:val="1"/>
          <w:numId w:val="9"/>
        </w:numPr>
        <w:rPr>
          <w:lang w:val="en-US"/>
        </w:rPr>
      </w:pPr>
      <w:r>
        <w:rPr>
          <w:lang w:val="en-US"/>
        </w:rPr>
        <w:t>Two times because two different setups were made</w:t>
      </w:r>
    </w:p>
    <w:p>
      <w:pPr>
        <w:pStyle w:val="Listenabsatz"/>
        <w:keepNext w:val="true"/>
        <w:keepLines/>
        <w:numPr>
          <w:ilvl w:val="0"/>
          <w:numId w:val="10"/>
        </w:numPr>
        <w:overflowPunct w:val="true"/>
        <w:autoSpaceDE w:val="true"/>
        <w:spacing w:lineRule="auto" w:line="276" w:before="200" w:after="0"/>
        <w:contextualSpacing w:val="false"/>
        <w:textAlignment w:val="auto"/>
        <w:outlineLvl w:val="1"/>
        <w:rPr>
          <w:rFonts w:ascii="Arial" w:hAnsi="Arial" w:cs="Arial"/>
          <w:b/>
          <w:b/>
          <w:vanish/>
          <w:sz w:val="24"/>
          <w:lang w:val="en-US"/>
        </w:rPr>
      </w:pPr>
      <w:r>
        <w:rPr>
          <w:rFonts w:cs="Arial" w:ascii="Arial" w:hAnsi="Arial"/>
          <w:b/>
          <w:vanish/>
          <w:sz w:val="24"/>
          <w:lang w:val="en-US"/>
        </w:rPr>
      </w:r>
    </w:p>
    <w:p>
      <w:pPr>
        <w:pStyle w:val="Heading2"/>
        <w:rPr/>
      </w:pPr>
      <w:r>
        <w:rPr>
          <w:rFonts w:eastAsia="Arial"/>
        </w:rPr>
        <w:t xml:space="preserve"> </w:t>
      </w:r>
      <w:bookmarkStart w:id="54" w:name="__RefHeading___Toc433040332"/>
      <w:r>
        <w:rPr/>
        <w:t>Simulation acc. to ES 202 396-1 with recordings from TS 103 224, reference recording at place of DUT-microphone</w:t>
      </w:r>
      <w:bookmarkEnd w:id="54"/>
    </w:p>
    <w:p>
      <w:pPr>
        <w:pStyle w:val="Normal"/>
        <w:rPr>
          <w:rFonts w:eastAsia="SimSun;宋体"/>
          <w:lang w:val="en-US" w:eastAsia="zh-CN"/>
        </w:rPr>
      </w:pPr>
      <w:r>
        <w:rPr>
          <w:rFonts w:eastAsia="SimSun;宋体"/>
          <w:lang w:val="en-US" w:eastAsia="zh-CN"/>
        </w:rPr>
        <w:t xml:space="preserve">For all background noise quite big differences can be found in the spectra reproduced by the ES 202 396-1 simulation method. The differences depend to some extent on the noise type. More uniform background noises such as e.g. car show less spectral variance than e.g. the train station which performs worst. </w:t>
      </w:r>
    </w:p>
    <w:p>
      <w:pPr>
        <w:pStyle w:val="Normal"/>
        <w:rPr/>
      </w:pPr>
      <w:r>
        <w:rPr>
          <w:rFonts w:eastAsia="SimSun;宋体"/>
          <w:lang w:val="en-US" w:eastAsia="zh-CN"/>
        </w:rPr>
        <w:t>The differences range from 5 dB up to 15 dB. Consistently big differences are found in the low frequency domain.</w:t>
      </w:r>
    </w:p>
    <w:p>
      <w:pPr>
        <w:pStyle w:val="Heading3"/>
        <w:numPr>
          <w:ilvl w:val="0"/>
          <w:numId w:val="0"/>
        </w:numPr>
        <w:ind w:left="720" w:hanging="0"/>
        <w:rPr/>
      </w:pPr>
      <w:bookmarkStart w:id="55" w:name="__RefHeading___Toc433040333"/>
      <w:bookmarkEnd w:id="55"/>
      <w:r>
        <w:rPr/>
        <w:t>Cafeteria</w:t>
      </w:r>
    </w:p>
    <w:p>
      <w:pPr>
        <w:pStyle w:val="Normal"/>
        <w:jc w:val="center"/>
        <w:rPr>
          <w:rFonts w:eastAsia="SimSun;宋体" w:cs="Arial"/>
          <w:color w:val="0000FF"/>
          <w:kern w:val="2"/>
          <w:lang w:val="en-US"/>
        </w:rPr>
      </w:pPr>
      <w:r>
        <w:rPr>
          <w:rFonts w:eastAsia="SimSun;宋体" w:cs="Arial"/>
          <w:color w:val="0000FF"/>
          <w:kern w:val="2"/>
          <w:lang w:val="en-US"/>
        </w:rPr>
        <w:drawing>
          <wp:inline distT="0" distB="0" distL="0" distR="0">
            <wp:extent cx="5516880" cy="3597910"/>
            <wp:effectExtent l="0" t="0" r="0" b="0"/>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55"/>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45</w:t>
      </w:r>
      <w:r>
        <w:rPr/>
        <w:fldChar w:fldCharType="end"/>
      </w:r>
      <w:r>
        <w:rPr/>
        <w:t>: All spectra recorded at reference microphone for cafeteria noise with method from ES 202 396-1 and noises from TS 103 224 in 1/3</w:t>
      </w:r>
      <w:r>
        <w:rPr>
          <w:vertAlign w:val="superscript"/>
        </w:rPr>
        <w:t>rd</w:t>
      </w:r>
      <w:r>
        <w:rPr/>
        <w:t xml:space="preserve"> octave</w:t>
      </w:r>
    </w:p>
    <w:p>
      <w:pPr>
        <w:pStyle w:val="Heading3"/>
        <w:numPr>
          <w:ilvl w:val="0"/>
          <w:numId w:val="0"/>
        </w:numPr>
        <w:ind w:left="720" w:hanging="0"/>
        <w:rPr/>
      </w:pPr>
      <w:bookmarkStart w:id="56" w:name="__RefHeading___Toc433040334"/>
      <w:bookmarkEnd w:id="56"/>
      <w:r>
        <w:rPr/>
        <w:t>Crossroad</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56"/>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46</w:t>
      </w:r>
      <w:r>
        <w:rPr/>
        <w:fldChar w:fldCharType="end"/>
      </w:r>
      <w:r>
        <w:rPr/>
        <w:t>: All spectra recorded at reference microphone for crossroad noise with method from ES 202 396-1 and noises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Heading3"/>
        <w:numPr>
          <w:ilvl w:val="0"/>
          <w:numId w:val="0"/>
        </w:numPr>
        <w:ind w:left="720" w:hanging="0"/>
        <w:rPr/>
      </w:pPr>
      <w:bookmarkStart w:id="57" w:name="__RefHeading___Toc433040335"/>
      <w:bookmarkEnd w:id="57"/>
      <w:r>
        <w:rPr/>
        <w:t>Inside Car</w:t>
      </w:r>
    </w:p>
    <w:p>
      <w:pPr>
        <w:pStyle w:val="Normal"/>
        <w:jc w:val="center"/>
        <w:rPr>
          <w:lang w:val="en-US"/>
        </w:rPr>
      </w:pPr>
      <w:r>
        <w:rPr>
          <w:lang w:val="en-US"/>
        </w:rPr>
        <w:drawing>
          <wp:inline distT="0" distB="0" distL="0" distR="0">
            <wp:extent cx="5525135" cy="3597910"/>
            <wp:effectExtent l="0" t="0" r="0" b="0"/>
            <wp:docPr id="5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
                    <pic:cNvPicPr>
                      <a:picLocks noChangeAspect="1" noChangeArrowheads="1"/>
                    </pic:cNvPicPr>
                  </pic:nvPicPr>
                  <pic:blipFill>
                    <a:blip r:embed="rId57"/>
                    <a:srcRect l="-4" t="-6" r="-4" b="-6"/>
                    <a:stretch>
                      <a:fillRect/>
                    </a:stretch>
                  </pic:blipFill>
                  <pic:spPr bwMode="auto">
                    <a:xfrm>
                      <a:off x="0" y="0"/>
                      <a:ext cx="5525135"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47</w:t>
      </w:r>
      <w:r>
        <w:rPr/>
        <w:fldChar w:fldCharType="end"/>
      </w:r>
      <w:r>
        <w:rPr/>
        <w:t>: All spectra recorded at reference microphone for car noise with method from ES 202 396-1 and noises from TS 103 224 in 1/3</w:t>
      </w:r>
      <w:r>
        <w:rPr>
          <w:vertAlign w:val="superscript"/>
        </w:rPr>
        <w:t>rd</w:t>
      </w:r>
      <w:r>
        <w:rPr/>
        <w:t xml:space="preserve"> octave</w:t>
      </w:r>
    </w:p>
    <w:p>
      <w:pPr>
        <w:pStyle w:val="Normal"/>
        <w:rPr/>
      </w:pPr>
      <w:r>
        <w:rPr/>
      </w:r>
    </w:p>
    <w:p>
      <w:pPr>
        <w:pStyle w:val="Heading3"/>
        <w:numPr>
          <w:ilvl w:val="0"/>
          <w:numId w:val="0"/>
        </w:numPr>
        <w:ind w:left="720" w:hanging="0"/>
        <w:rPr/>
      </w:pPr>
      <w:bookmarkStart w:id="58" w:name="__RefHeading___Toc433040336"/>
      <w:bookmarkEnd w:id="58"/>
      <w:r>
        <w:rPr/>
        <w:t>Office</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5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pic:cNvPicPr>
                      <a:picLocks noChangeAspect="1" noChangeArrowheads="1"/>
                    </pic:cNvPicPr>
                  </pic:nvPicPr>
                  <pic:blipFill>
                    <a:blip r:embed="rId58"/>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48</w:t>
      </w:r>
      <w:r>
        <w:rPr/>
        <w:fldChar w:fldCharType="end"/>
      </w:r>
      <w:r>
        <w:rPr/>
        <w:t>: All spectra recorded at reference microphone for office noise with method from ES 202 396-1 and noises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Heading3"/>
        <w:numPr>
          <w:ilvl w:val="0"/>
          <w:numId w:val="0"/>
        </w:numPr>
        <w:ind w:left="720" w:hanging="0"/>
        <w:rPr/>
      </w:pPr>
      <w:bookmarkStart w:id="59" w:name="__RefHeading___Toc433040337"/>
      <w:bookmarkEnd w:id="59"/>
      <w:r>
        <w:rPr/>
        <w:t>Pub</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59"/>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49</w:t>
      </w:r>
      <w:r>
        <w:rPr/>
        <w:fldChar w:fldCharType="end"/>
      </w:r>
      <w:r>
        <w:rPr/>
        <w:t>: All spectra recorded at reference microphone for pub noise with method from ES 202 396-1 and noises from TS 103 224 in 1/3</w:t>
      </w:r>
      <w:r>
        <w:rPr>
          <w:vertAlign w:val="superscript"/>
        </w:rPr>
        <w:t>rd</w:t>
      </w:r>
      <w:r>
        <w:rPr/>
        <w:t xml:space="preserve"> octave</w:t>
      </w:r>
    </w:p>
    <w:p>
      <w:pPr>
        <w:pStyle w:val="Normal"/>
        <w:rPr>
          <w:lang w:val="en-US"/>
        </w:rPr>
      </w:pPr>
      <w:r>
        <w:rPr>
          <w:lang w:val="en-US"/>
        </w:rPr>
      </w:r>
    </w:p>
    <w:p>
      <w:pPr>
        <w:pStyle w:val="Heading3"/>
        <w:numPr>
          <w:ilvl w:val="0"/>
          <w:numId w:val="0"/>
        </w:numPr>
        <w:ind w:left="720" w:hanging="0"/>
        <w:rPr/>
      </w:pPr>
      <w:bookmarkStart w:id="60" w:name="__RefHeading___Toc433040338"/>
      <w:bookmarkEnd w:id="60"/>
      <w:r>
        <w:rPr/>
        <w:t>Trainstation</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25135" cy="3597910"/>
            <wp:effectExtent l="0" t="0" r="0" b="0"/>
            <wp:docPr id="6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pic:cNvPicPr>
                      <a:picLocks noChangeAspect="1" noChangeArrowheads="1"/>
                    </pic:cNvPicPr>
                  </pic:nvPicPr>
                  <pic:blipFill>
                    <a:blip r:embed="rId60"/>
                    <a:srcRect l="-4" t="-6" r="-4" b="-6"/>
                    <a:stretch>
                      <a:fillRect/>
                    </a:stretch>
                  </pic:blipFill>
                  <pic:spPr bwMode="auto">
                    <a:xfrm>
                      <a:off x="0" y="0"/>
                      <a:ext cx="5525135"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50</w:t>
      </w:r>
      <w:r>
        <w:rPr/>
        <w:fldChar w:fldCharType="end"/>
      </w:r>
      <w:r>
        <w:rPr/>
        <w:t>: All spectra recorded at reference microphone for trainstation noise with method from ES 202 396-1 and noises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lang w:val="en-US"/>
        </w:rPr>
      </w:pPr>
      <w:r>
        <w:rPr>
          <w:lang w:val="en-US"/>
        </w:rPr>
      </w:r>
      <w:r>
        <w:br w:type="page"/>
      </w:r>
    </w:p>
    <w:p>
      <w:pPr>
        <w:pStyle w:val="Heading2"/>
        <w:rPr/>
      </w:pPr>
      <w:bookmarkStart w:id="61" w:name="__RefHeading___Toc433040339"/>
      <w:bookmarkEnd w:id="61"/>
      <w:r>
        <w:rPr/>
        <w:t>Simulation &amp; Recordings acc. to TS 103 224, reference recording at place of DUT-microphone</w:t>
      </w:r>
    </w:p>
    <w:p>
      <w:pPr>
        <w:pStyle w:val="Normal"/>
        <w:rPr>
          <w:rFonts w:eastAsia="SimSun;宋体"/>
          <w:lang w:val="en-US" w:eastAsia="zh-CN"/>
        </w:rPr>
      </w:pPr>
      <w:r>
        <w:rPr>
          <w:rFonts w:eastAsia="SimSun;宋体"/>
          <w:lang w:val="en-US" w:eastAsia="zh-CN"/>
        </w:rPr>
        <w:t xml:space="preserve">The differences in the spectra reproduced by the TS 103 224 simulation method are significantly lower compared to the ES 202 396-1 simulation method. The differences seem to be independent of the noise type. </w:t>
      </w:r>
    </w:p>
    <w:p>
      <w:pPr>
        <w:pStyle w:val="Normal"/>
        <w:rPr>
          <w:rFonts w:eastAsia="SimSun;宋体"/>
          <w:lang w:val="en-US" w:eastAsia="zh-CN"/>
        </w:rPr>
      </w:pPr>
      <w:r>
        <w:rPr>
          <w:rFonts w:eastAsia="SimSun;宋体"/>
          <w:lang w:val="en-US" w:eastAsia="zh-CN"/>
        </w:rPr>
        <w:t>The differences range from 1 dB up to 10 dB. As expected the sound field reproduction is very consistent between labs in the low frequency domain up to about 2 kHz, there where the maximum of energy is found. The spectral differences are in the range of 1-2 dB. Up to about 8 kHz the differences are still less than 3 dB from 10 -20 kHz the differences remain below 5 dB.</w:t>
      </w:r>
    </w:p>
    <w:p>
      <w:pPr>
        <w:pStyle w:val="Heading3"/>
        <w:numPr>
          <w:ilvl w:val="0"/>
          <w:numId w:val="0"/>
        </w:numPr>
        <w:ind w:left="720" w:hanging="0"/>
        <w:rPr/>
      </w:pPr>
      <w:bookmarkStart w:id="62" w:name="__RefHeading___Toc433040340"/>
      <w:bookmarkEnd w:id="62"/>
      <w:r>
        <w:rPr/>
        <w:t>Cafeteria</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6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pic:cNvPicPr>
                      <a:picLocks noChangeAspect="1" noChangeArrowheads="1"/>
                    </pic:cNvPicPr>
                  </pic:nvPicPr>
                  <pic:blipFill>
                    <a:blip r:embed="rId61"/>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51</w:t>
      </w:r>
      <w:r>
        <w:rPr/>
        <w:fldChar w:fldCharType="end"/>
      </w:r>
      <w:r>
        <w:rPr/>
        <w:t>: All spectra recorded at reference microphone for cafeteria noise with method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numPr>
          <w:ilvl w:val="0"/>
          <w:numId w:val="0"/>
        </w:numPr>
        <w:ind w:left="720" w:hanging="0"/>
        <w:rPr/>
      </w:pPr>
      <w:bookmarkStart w:id="63" w:name="__RefHeading___Toc433040341"/>
      <w:bookmarkEnd w:id="63"/>
      <w:r>
        <w:rPr/>
        <w:t>Crossroad</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62"/>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52</w:t>
      </w:r>
      <w:r>
        <w:rPr/>
        <w:fldChar w:fldCharType="end"/>
      </w:r>
      <w:r>
        <w:rPr/>
        <w:t>: All spectra recorded at reference microphone for crossroad noise with method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Heading3"/>
        <w:numPr>
          <w:ilvl w:val="0"/>
          <w:numId w:val="0"/>
        </w:numPr>
        <w:ind w:left="720" w:hanging="0"/>
        <w:rPr/>
      </w:pPr>
      <w:bookmarkStart w:id="64" w:name="__RefHeading___Toc433040342"/>
      <w:bookmarkEnd w:id="64"/>
      <w:r>
        <w:rPr/>
        <w:t>Inside Car</w:t>
      </w:r>
    </w:p>
    <w:p>
      <w:pPr>
        <w:pStyle w:val="Normal"/>
        <w:jc w:val="center"/>
        <w:rPr>
          <w:lang w:val="en-US"/>
        </w:rPr>
      </w:pPr>
      <w:r>
        <w:rPr>
          <w:lang w:val="en-US"/>
        </w:rPr>
        <w:drawing>
          <wp:inline distT="0" distB="0" distL="0" distR="0">
            <wp:extent cx="5516880" cy="3597910"/>
            <wp:effectExtent l="0" t="0" r="0" b="0"/>
            <wp:docPr id="6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pic:cNvPicPr>
                      <a:picLocks noChangeAspect="1" noChangeArrowheads="1"/>
                    </pic:cNvPicPr>
                  </pic:nvPicPr>
                  <pic:blipFill>
                    <a:blip r:embed="rId63"/>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53</w:t>
      </w:r>
      <w:r>
        <w:rPr/>
        <w:fldChar w:fldCharType="end"/>
      </w:r>
      <w:r>
        <w:rPr/>
        <w:t>: All spectra recorded at reference microphone for car noise with method from TS 103 224 in 1/3</w:t>
      </w:r>
      <w:r>
        <w:rPr>
          <w:vertAlign w:val="superscript"/>
        </w:rPr>
        <w:t>rd</w:t>
      </w:r>
      <w:r>
        <w:rPr/>
        <w:t xml:space="preserve"> octave</w:t>
      </w:r>
    </w:p>
    <w:p>
      <w:pPr>
        <w:pStyle w:val="Heading3"/>
        <w:numPr>
          <w:ilvl w:val="0"/>
          <w:numId w:val="0"/>
        </w:numPr>
        <w:ind w:left="720" w:hanging="0"/>
        <w:rPr/>
      </w:pPr>
      <w:bookmarkStart w:id="65" w:name="__RefHeading___Toc433040343"/>
      <w:bookmarkEnd w:id="65"/>
      <w:r>
        <w:rPr/>
        <w:t>Office</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64"/>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54</w:t>
      </w:r>
      <w:r>
        <w:rPr/>
        <w:fldChar w:fldCharType="end"/>
      </w:r>
      <w:r>
        <w:rPr/>
        <w:t>: All spectra recorded at reference microphone for office noise with method from TS 103 224 in 1/3</w:t>
      </w:r>
      <w:r>
        <w:rPr>
          <w:vertAlign w:val="superscript"/>
        </w:rPr>
        <w:t>rd</w:t>
      </w:r>
      <w:r>
        <w:rPr/>
        <w:t xml:space="preserve"> octave</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numPr>
          <w:ilvl w:val="0"/>
          <w:numId w:val="0"/>
        </w:numPr>
        <w:ind w:left="720" w:hanging="0"/>
        <w:rPr/>
      </w:pPr>
      <w:bookmarkStart w:id="66" w:name="__RefHeading___Toc433040344"/>
      <w:bookmarkEnd w:id="66"/>
      <w:r>
        <w:rPr/>
        <w:t>Pub</w:t>
      </w:r>
    </w:p>
    <w:p>
      <w:pPr>
        <w:pStyle w:val="Normal"/>
        <w:jc w:val="center"/>
        <w:rPr>
          <w:lang w:val="en-US"/>
        </w:rPr>
      </w:pPr>
      <w:r>
        <w:rPr>
          <w:lang w:val="en-US"/>
        </w:rPr>
        <w:drawing>
          <wp:inline distT="0" distB="0" distL="0" distR="0">
            <wp:extent cx="5516880" cy="3597910"/>
            <wp:effectExtent l="0" t="0" r="0" b="0"/>
            <wp:docPr id="6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
                    <pic:cNvPicPr>
                      <a:picLocks noChangeAspect="1" noChangeArrowheads="1"/>
                    </pic:cNvPicPr>
                  </pic:nvPicPr>
                  <pic:blipFill>
                    <a:blip r:embed="rId65"/>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55</w:t>
      </w:r>
      <w:r>
        <w:rPr/>
        <w:fldChar w:fldCharType="end"/>
      </w:r>
      <w:r>
        <w:rPr/>
        <w:t>: All spectra recorded at reference microphone for pub noise with method from TS 103 224 in 1/3</w:t>
      </w:r>
      <w:r>
        <w:rPr>
          <w:vertAlign w:val="superscript"/>
        </w:rPr>
        <w:t>rd</w:t>
      </w:r>
      <w:r>
        <w:rPr/>
        <w:t xml:space="preserve"> octave</w:t>
      </w:r>
    </w:p>
    <w:p>
      <w:pPr>
        <w:pStyle w:val="Heading3"/>
        <w:numPr>
          <w:ilvl w:val="0"/>
          <w:numId w:val="0"/>
        </w:numPr>
        <w:ind w:left="720" w:hanging="0"/>
        <w:rPr/>
      </w:pPr>
      <w:bookmarkStart w:id="67" w:name="__RefHeading___Toc433040345"/>
      <w:bookmarkEnd w:id="67"/>
      <w:r>
        <w:rPr/>
        <w:t>Trainstation</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16880" cy="3597910"/>
            <wp:effectExtent l="0" t="0" r="0" b="0"/>
            <wp:docPr id="6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3" descr=""/>
                    <pic:cNvPicPr>
                      <a:picLocks noChangeAspect="1" noChangeArrowheads="1"/>
                    </pic:cNvPicPr>
                  </pic:nvPicPr>
                  <pic:blipFill>
                    <a:blip r:embed="rId66"/>
                    <a:srcRect l="-4" t="-6" r="-4" b="-6"/>
                    <a:stretch>
                      <a:fillRect/>
                    </a:stretch>
                  </pic:blipFill>
                  <pic:spPr bwMode="auto">
                    <a:xfrm>
                      <a:off x="0" y="0"/>
                      <a:ext cx="55168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56</w:t>
      </w:r>
      <w:r>
        <w:rPr/>
        <w:fldChar w:fldCharType="end"/>
      </w:r>
      <w:r>
        <w:rPr/>
        <w:t>: All spectra recorded at reference microphone for trainstation noise with method from TS 103 224 in 1/3</w:t>
      </w:r>
      <w:r>
        <w:rPr>
          <w:vertAlign w:val="superscript"/>
        </w:rPr>
        <w:t>rd</w:t>
      </w:r>
      <w:r>
        <w:rPr/>
        <w:t xml:space="preserve"> octave</w:t>
      </w:r>
    </w:p>
    <w:p>
      <w:pPr>
        <w:pStyle w:val="Normal"/>
        <w:rPr>
          <w:rFonts w:eastAsia="SimSun;宋体"/>
          <w:lang w:val="en-US" w:eastAsia="zh-CN"/>
        </w:rPr>
      </w:pPr>
      <w:r>
        <w:rPr>
          <w:rFonts w:eastAsia="SimSun;宋体"/>
          <w:lang w:val="en-US" w:eastAsia="zh-CN"/>
        </w:rPr>
      </w:r>
      <w:r>
        <w:br w:type="page"/>
      </w:r>
    </w:p>
    <w:p>
      <w:pPr>
        <w:pStyle w:val="Heading1"/>
        <w:rPr/>
      </w:pPr>
      <w:bookmarkStart w:id="68" w:name="__RefHeading___Toc433040346"/>
      <w:bookmarkEnd w:id="68"/>
      <w:r>
        <w:rPr>
          <w:rFonts w:eastAsia="SimSun;宋体"/>
          <w:lang w:val="en-US" w:eastAsia="zh-CN"/>
        </w:rPr>
        <w:t>Desktop hands-free: Comparison of inter-lab accuracy for the different background noise simulation methods</w:t>
      </w:r>
    </w:p>
    <w:p>
      <w:pPr>
        <w:pStyle w:val="Normal"/>
        <w:rPr>
          <w:rFonts w:eastAsia="SimSun;宋体"/>
          <w:lang w:val="en-US" w:eastAsia="zh-CN"/>
        </w:rPr>
      </w:pPr>
      <w:r>
        <w:rPr>
          <w:rFonts w:eastAsia="SimSun;宋体"/>
          <w:lang w:val="en-US" w:eastAsia="zh-CN"/>
        </w:rPr>
      </w:r>
    </w:p>
    <w:p>
      <w:pPr>
        <w:pStyle w:val="Heading2"/>
        <w:rPr>
          <w:rFonts w:eastAsia="SimSun;宋体"/>
          <w:lang w:eastAsia="zh-CN"/>
        </w:rPr>
      </w:pPr>
      <w:bookmarkStart w:id="69" w:name="__RefHeading___Toc433040347"/>
      <w:bookmarkEnd w:id="69"/>
      <w:r>
        <w:rPr>
          <w:rFonts w:eastAsia="SimSun;宋体"/>
          <w:lang w:eastAsia="zh-CN"/>
        </w:rPr>
        <w:t>Wideband</w:t>
      </w:r>
    </w:p>
    <w:p>
      <w:pPr>
        <w:pStyle w:val="Normal"/>
        <w:rPr>
          <w:rFonts w:eastAsia="SimSun;宋体"/>
          <w:lang w:val="en-US" w:eastAsia="zh-CN"/>
        </w:rPr>
      </w:pPr>
      <w:r>
        <w:rPr>
          <w:rFonts w:eastAsia="SimSun;宋体"/>
          <w:lang w:val="en-US" w:eastAsia="zh-CN"/>
        </w:rPr>
        <w:t>In this chapter we see basically the variance to be expected in different labs with no background noise simulation present. This variance may be influenced by:</w:t>
      </w:r>
    </w:p>
    <w:p>
      <w:pPr>
        <w:pStyle w:val="Normal"/>
        <w:numPr>
          <w:ilvl w:val="0"/>
          <w:numId w:val="4"/>
        </w:numPr>
        <w:rPr>
          <w:rFonts w:eastAsia="SimSun;宋体"/>
          <w:lang w:val="en-US" w:eastAsia="zh-CN"/>
        </w:rPr>
      </w:pPr>
      <w:r>
        <w:rPr>
          <w:rFonts w:eastAsia="SimSun;宋体"/>
          <w:lang w:val="en-US" w:eastAsia="zh-CN"/>
        </w:rPr>
        <w:t>Calibration differences</w:t>
      </w:r>
    </w:p>
    <w:p>
      <w:pPr>
        <w:pStyle w:val="Normal"/>
        <w:numPr>
          <w:ilvl w:val="0"/>
          <w:numId w:val="4"/>
        </w:numPr>
        <w:rPr>
          <w:rFonts w:eastAsia="SimSun;宋体"/>
          <w:lang w:val="en-US" w:eastAsia="zh-CN"/>
        </w:rPr>
      </w:pPr>
      <w:r>
        <w:rPr>
          <w:rFonts w:eastAsia="SimSun;宋体"/>
          <w:lang w:val="en-US" w:eastAsia="zh-CN"/>
        </w:rPr>
        <w:t>Setup differences</w:t>
      </w:r>
    </w:p>
    <w:p>
      <w:pPr>
        <w:pStyle w:val="Normal"/>
        <w:numPr>
          <w:ilvl w:val="0"/>
          <w:numId w:val="4"/>
        </w:numPr>
        <w:rPr>
          <w:rFonts w:eastAsia="SimSun;宋体"/>
          <w:lang w:val="en-US" w:eastAsia="zh-CN"/>
        </w:rPr>
      </w:pPr>
      <w:r>
        <w:rPr>
          <w:rFonts w:eastAsia="SimSun;宋体"/>
          <w:lang w:val="en-US" w:eastAsia="zh-CN"/>
        </w:rPr>
        <w:t>Room differences</w:t>
      </w:r>
    </w:p>
    <w:p>
      <w:pPr>
        <w:pStyle w:val="Normal"/>
        <w:numPr>
          <w:ilvl w:val="0"/>
          <w:numId w:val="4"/>
        </w:numPr>
        <w:rPr>
          <w:rFonts w:eastAsia="SimSun;宋体"/>
          <w:lang w:val="en-US" w:eastAsia="zh-CN"/>
        </w:rPr>
      </w:pPr>
      <w:r>
        <w:rPr>
          <w:rFonts w:eastAsia="SimSun;宋体"/>
          <w:lang w:val="en-US" w:eastAsia="zh-CN"/>
        </w:rPr>
        <w:t>Time variant behavior of the device under test</w:t>
      </w:r>
    </w:p>
    <w:p>
      <w:pPr>
        <w:pStyle w:val="Normal"/>
        <w:rPr>
          <w:rFonts w:eastAsia="SimSun;宋体"/>
          <w:lang w:val="en-US" w:eastAsia="zh-CN"/>
        </w:rPr>
      </w:pPr>
      <w:r>
        <w:rPr>
          <w:rFonts w:eastAsia="SimSun;宋体"/>
          <w:lang w:val="en-US" w:eastAsia="zh-CN"/>
        </w:rPr>
        <w:t>It seems that these parameters may have impact on the results in a similar or even bigger range than the experiments which include the background noise simulation.</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pPr>
      <w:bookmarkStart w:id="70" w:name="__RefHeading___Toc433040348"/>
      <w:bookmarkEnd w:id="70"/>
      <w:r>
        <w:rPr/>
        <w:t>No background noise</w:t>
      </w:r>
    </w:p>
    <w:p>
      <w:pPr>
        <w:pStyle w:val="Normal"/>
        <w:jc w:val="center"/>
        <w:rPr>
          <w:rFonts w:eastAsia="SimSun;宋体"/>
          <w:lang w:val="en-US" w:eastAsia="zh-CN"/>
        </w:rPr>
      </w:pPr>
      <w:r>
        <w:rPr>
          <w:rFonts w:eastAsia="SimSun;宋体"/>
          <w:lang w:val="en-US" w:eastAsia="zh-CN"/>
        </w:rPr>
        <w:drawing>
          <wp:inline distT="0" distB="0" distL="0" distR="0">
            <wp:extent cx="5046980" cy="3959860"/>
            <wp:effectExtent l="0" t="0" r="0" b="0"/>
            <wp:docPr id="6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 descr=""/>
                    <pic:cNvPicPr>
                      <a:picLocks noChangeAspect="1" noChangeArrowheads="1"/>
                    </pic:cNvPicPr>
                  </pic:nvPicPr>
                  <pic:blipFill>
                    <a:blip r:embed="rId67"/>
                    <a:srcRect l="-6" t="-7" r="-6" b="-7"/>
                    <a:stretch>
                      <a:fillRect/>
                    </a:stretch>
                  </pic:blipFill>
                  <pic:spPr bwMode="auto">
                    <a:xfrm>
                      <a:off x="0" y="0"/>
                      <a:ext cx="504698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57</w:t>
      </w:r>
      <w:r>
        <w:rPr/>
        <w:fldChar w:fldCharType="end"/>
      </w:r>
      <w:r>
        <w:rPr/>
        <w:t>: Correlation between G-MOS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68"/>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58</w:t>
      </w:r>
      <w:r>
        <w:rPr/>
        <w:fldChar w:fldCharType="end"/>
      </w:r>
      <w:r>
        <w:rPr/>
        <w:t>: Correlation between S-MOS results from Lab 2.1 and other labs</w:t>
      </w:r>
      <w:r>
        <w:rPr>
          <w:rFonts w:eastAsia="SimSun;宋体" w:cs="Arial"/>
          <w:color w:val="0000FF"/>
          <w:kern w:val="2"/>
          <w:lang w:val="en-US" w:eastAsia="zh-CN"/>
        </w:rPr>
        <w:t xml:space="preserve"> </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7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6" descr=""/>
                    <pic:cNvPicPr>
                      <a:picLocks noChangeAspect="1" noChangeArrowheads="1"/>
                    </pic:cNvPicPr>
                  </pic:nvPicPr>
                  <pic:blipFill>
                    <a:blip r:embed="rId69"/>
                    <a:srcRect l="-6" t="-7" r="-6" b="-7"/>
                    <a:stretch>
                      <a:fillRect/>
                    </a:stretch>
                  </pic:blipFill>
                  <pic:spPr bwMode="auto">
                    <a:xfrm>
                      <a:off x="0" y="0"/>
                      <a:ext cx="5053965" cy="3959860"/>
                    </a:xfrm>
                    <a:prstGeom prst="rect">
                      <a:avLst/>
                    </a:prstGeom>
                  </pic:spPr>
                </pic:pic>
              </a:graphicData>
            </a:graphic>
          </wp:inline>
        </w:drawing>
      </w:r>
    </w:p>
    <w:p>
      <w:pPr>
        <w:pStyle w:val="Beschriftung"/>
        <w:rPr>
          <w:rFonts w:eastAsia="SimSun;宋体" w:cs="Arial"/>
          <w:color w:val="0000FF"/>
          <w:kern w:val="2"/>
          <w:lang w:val="en-US" w:eastAsia="zh-CN"/>
        </w:rPr>
      </w:pPr>
      <w:r>
        <w:rPr/>
        <w:t xml:space="preserve">Figure </w:t>
      </w:r>
      <w:r>
        <w:rPr/>
        <w:fldChar w:fldCharType="begin"/>
      </w:r>
      <w:r>
        <w:rPr/>
        <w:instrText xml:space="preserve"> SEQ Figure \* ARABIC </w:instrText>
      </w:r>
      <w:r>
        <w:rPr/>
        <w:fldChar w:fldCharType="separate"/>
      </w:r>
      <w:r>
        <w:rPr/>
        <w:t>59</w:t>
      </w:r>
      <w:r>
        <w:rPr/>
        <w:fldChar w:fldCharType="end"/>
      </w:r>
      <w:r>
        <w:rPr/>
        <w:t>: Correlation between N-MOS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b/>
          <w:b/>
          <w:color w:val="0000FF"/>
          <w:kern w:val="2"/>
          <w:lang w:val="en-US" w:eastAsia="zh-CN"/>
        </w:rPr>
      </w:pPr>
      <w:r>
        <w:rPr>
          <w:rFonts w:eastAsia="SimSun;宋体" w:cs="Arial"/>
          <w:b/>
          <w:color w:val="0000FF"/>
          <w:kern w:val="2"/>
          <w:lang w:val="en-US" w:eastAsia="zh-CN"/>
        </w:rPr>
      </w:r>
    </w:p>
    <w:p>
      <w:pPr>
        <w:pStyle w:val="Heading3"/>
        <w:rPr/>
      </w:pPr>
      <w:bookmarkStart w:id="71" w:name="__RefHeading___Toc433040349"/>
      <w:bookmarkEnd w:id="71"/>
      <w:r>
        <w:rPr/>
        <w:t>Simulation acc. to ES 202 396-1 with noises from TS 103 224 (binaural)</w:t>
      </w:r>
    </w:p>
    <w:p>
      <w:pPr>
        <w:pStyle w:val="Normal"/>
        <w:rPr>
          <w:rFonts w:eastAsia="SimSun;宋体"/>
          <w:lang w:val="en-US" w:eastAsia="zh-CN"/>
        </w:rPr>
      </w:pPr>
      <w:r>
        <w:rPr>
          <w:rFonts w:eastAsia="SimSun;宋体"/>
          <w:lang w:val="en-US" w:eastAsia="zh-CN"/>
        </w:rPr>
        <w:t>The results shown in this section are based on using the ES 2002 396-1 Simulation but using the binaurally recorded background noises from TS 103 224. The following observations can be made:</w:t>
      </w:r>
    </w:p>
    <w:p>
      <w:pPr>
        <w:pStyle w:val="Normal"/>
        <w:numPr>
          <w:ilvl w:val="0"/>
          <w:numId w:val="9"/>
        </w:numPr>
        <w:rPr>
          <w:rFonts w:eastAsia="SimSun;宋体"/>
          <w:lang w:val="en-US" w:eastAsia="zh-CN"/>
        </w:rPr>
      </w:pPr>
      <w:r>
        <w:rPr>
          <w:rFonts w:eastAsia="SimSun;宋体"/>
          <w:lang w:val="en-US" w:eastAsia="zh-CN"/>
        </w:rPr>
        <w:t>No general of the results of other labs compared to Lab 2.1 can be observed.</w:t>
      </w:r>
    </w:p>
    <w:p>
      <w:pPr>
        <w:pStyle w:val="Normal"/>
        <w:numPr>
          <w:ilvl w:val="0"/>
          <w:numId w:val="9"/>
        </w:numPr>
        <w:rPr>
          <w:rFonts w:eastAsia="SimSun;宋体"/>
          <w:lang w:val="en-US" w:eastAsia="zh-CN"/>
        </w:rPr>
      </w:pPr>
      <w:r>
        <w:rPr>
          <w:rFonts w:eastAsia="SimSun;宋体"/>
          <w:lang w:val="en-US" w:eastAsia="zh-CN"/>
        </w:rPr>
        <w:t>The RMSE values for S-, N- and G-MOS are 0.12</w:t>
      </w:r>
    </w:p>
    <w:p>
      <w:pPr>
        <w:pStyle w:val="Normal"/>
        <w:rPr>
          <w:rFonts w:eastAsia="SimSun;宋体"/>
          <w:lang w:val="en-US" w:eastAsia="zh-CN"/>
        </w:rPr>
      </w:pPr>
      <w:r>
        <w:rPr>
          <w:rFonts w:eastAsia="SimSun;宋体"/>
          <w:lang w:val="en-US" w:eastAsia="zh-CN"/>
        </w:rPr>
      </w:r>
    </w:p>
    <w:p>
      <w:pPr>
        <w:pStyle w:val="Normal"/>
        <w:rPr>
          <w:rFonts w:eastAsia="SimSun;宋体"/>
          <w:lang w:val="en-US" w:eastAsia="zh-CN"/>
        </w:rPr>
      </w:pPr>
      <w:r>
        <w:rPr>
          <w:rFonts w:eastAsia="SimSun;宋体"/>
          <w:lang w:val="en-US" w:eastAsia="zh-CN"/>
        </w:rPr>
      </w:r>
    </w:p>
    <w:p>
      <w:pPr>
        <w:pStyle w:val="Normal"/>
        <w:jc w:val="center"/>
        <w:rPr>
          <w:b/>
          <w:b/>
          <w:lang w:val="en-US"/>
        </w:rPr>
      </w:pPr>
      <w:r>
        <w:rPr>
          <w:b/>
          <w:lang w:val="en-US"/>
        </w:rPr>
        <w:drawing>
          <wp:inline distT="0" distB="0" distL="0" distR="0">
            <wp:extent cx="5063490" cy="3959860"/>
            <wp:effectExtent l="0" t="0" r="0" b="0"/>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70"/>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60</w:t>
      </w:r>
      <w:r>
        <w:rPr/>
        <w:fldChar w:fldCharType="end"/>
      </w:r>
      <w:r>
        <w:rPr/>
        <w:t>: Correlation between G-MOS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ind w:firstLine="720"/>
        <w:rPr>
          <w:rFonts w:eastAsia="SimSun;宋体" w:cs="Arial"/>
          <w:b/>
          <w:b/>
          <w:color w:val="0000FF"/>
          <w:kern w:val="2"/>
          <w:lang w:val="en-US" w:eastAsia="zh-CN"/>
        </w:rPr>
      </w:pPr>
      <w:r>
        <w:rPr>
          <w:rFonts w:eastAsia="SimSun;宋体" w:cs="Arial"/>
          <w:b/>
          <w:color w:val="0000FF"/>
          <w:kern w:val="2"/>
          <w:lang w:val="en-US" w:eastAsia="zh-CN"/>
        </w:rPr>
      </w:r>
    </w:p>
    <w:p>
      <w:pPr>
        <w:pStyle w:val="Normal"/>
        <w:ind w:firstLine="720"/>
        <w:jc w:val="center"/>
        <w:rPr>
          <w:b/>
          <w:b/>
          <w:lang w:val="en-US"/>
        </w:rPr>
      </w:pPr>
      <w:r>
        <w:rPr>
          <w:b/>
          <w:lang w:val="en-US"/>
        </w:rPr>
      </w:r>
    </w:p>
    <w:p>
      <w:pPr>
        <w:pStyle w:val="Normal"/>
        <w:ind w:firstLine="720"/>
        <w:jc w:val="center"/>
        <w:rPr>
          <w:b/>
          <w:b/>
          <w:lang w:val="en-US"/>
        </w:rPr>
      </w:pPr>
      <w:r>
        <w:rPr>
          <w:b/>
          <w:lang w:val="en-US"/>
        </w:rPr>
        <w:drawing>
          <wp:inline distT="0" distB="0" distL="0" distR="0">
            <wp:extent cx="5063490" cy="3959860"/>
            <wp:effectExtent l="0" t="0" r="0" b="0"/>
            <wp:docPr id="7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 descr=""/>
                    <pic:cNvPicPr>
                      <a:picLocks noChangeAspect="1" noChangeArrowheads="1"/>
                    </pic:cNvPicPr>
                  </pic:nvPicPr>
                  <pic:blipFill>
                    <a:blip r:embed="rId71"/>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61</w:t>
      </w:r>
      <w:r>
        <w:rPr/>
        <w:fldChar w:fldCharType="end"/>
      </w:r>
      <w:r>
        <w:rPr/>
        <w:t>: Correlation between S-MOS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63490" cy="3959860"/>
            <wp:effectExtent l="0" t="0" r="0" b="0"/>
            <wp:docPr id="7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9" descr=""/>
                    <pic:cNvPicPr>
                      <a:picLocks noChangeAspect="1" noChangeArrowheads="1"/>
                    </pic:cNvPicPr>
                  </pic:nvPicPr>
                  <pic:blipFill>
                    <a:blip r:embed="rId72"/>
                    <a:srcRect l="-6" t="-7" r="-6" b="-7"/>
                    <a:stretch>
                      <a:fillRect/>
                    </a:stretch>
                  </pic:blipFill>
                  <pic:spPr bwMode="auto">
                    <a:xfrm>
                      <a:off x="0" y="0"/>
                      <a:ext cx="5063490"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62</w:t>
      </w:r>
      <w:r>
        <w:rPr/>
        <w:fldChar w:fldCharType="end"/>
      </w:r>
      <w:r>
        <w:rPr/>
        <w:t>: Correlation between N-MOS results from Lab 2.1 and other labs</w:t>
      </w:r>
    </w:p>
    <w:p>
      <w:pPr>
        <w:pStyle w:val="Heading3"/>
        <w:rPr/>
      </w:pPr>
      <w:bookmarkStart w:id="72" w:name="__RefHeading___Toc433040350"/>
      <w:bookmarkEnd w:id="72"/>
      <w:r>
        <w:rPr/>
        <w:t>Background Noises &amp; Simulation acc. to TS 103 224</w:t>
      </w:r>
    </w:p>
    <w:p>
      <w:pPr>
        <w:pStyle w:val="Normal"/>
        <w:rPr>
          <w:rFonts w:eastAsia="SimSun;宋体"/>
          <w:lang w:val="en-US" w:eastAsia="zh-CN"/>
        </w:rPr>
      </w:pPr>
      <w:r>
        <w:rPr>
          <w:rFonts w:eastAsia="SimSun;宋体"/>
          <w:lang w:val="en-US" w:eastAsia="zh-CN"/>
        </w:rPr>
        <w:t>The results shown in this section are based on the TS 103 224 Simulation. The following observations can be made:</w:t>
      </w:r>
    </w:p>
    <w:p>
      <w:pPr>
        <w:pStyle w:val="Normal"/>
        <w:numPr>
          <w:ilvl w:val="0"/>
          <w:numId w:val="9"/>
        </w:numPr>
        <w:rPr>
          <w:rFonts w:eastAsia="SimSun;宋体"/>
          <w:lang w:val="en-US" w:eastAsia="zh-CN"/>
        </w:rPr>
      </w:pPr>
      <w:r>
        <w:rPr>
          <w:rFonts w:eastAsia="SimSun;宋体"/>
          <w:lang w:val="en-US" w:eastAsia="zh-CN"/>
        </w:rPr>
        <w:t>No general of the results of other labs compared to Lab 2.1 can be observed.</w:t>
      </w:r>
    </w:p>
    <w:p>
      <w:pPr>
        <w:pStyle w:val="Normal"/>
        <w:numPr>
          <w:ilvl w:val="0"/>
          <w:numId w:val="9"/>
        </w:numPr>
        <w:rPr/>
      </w:pPr>
      <w:r>
        <w:rPr>
          <w:rFonts w:eastAsia="SimSun;宋体"/>
          <w:lang w:val="en-US" w:eastAsia="zh-CN"/>
        </w:rPr>
        <w:t>The RMSE values for S-, N- and G-MOS are 0.07 – 0.17</w:t>
      </w:r>
    </w:p>
    <w:p>
      <w:pPr>
        <w:pStyle w:val="Normal"/>
        <w:numPr>
          <w:ilvl w:val="0"/>
          <w:numId w:val="9"/>
        </w:numPr>
        <w:rPr>
          <w:rFonts w:eastAsia="SimSun;宋体"/>
          <w:lang w:val="en-US" w:eastAsia="zh-CN"/>
        </w:rPr>
      </w:pPr>
      <w:r>
        <w:rPr>
          <w:rFonts w:eastAsia="SimSun;宋体"/>
          <w:lang w:val="en-US" w:eastAsia="zh-CN"/>
        </w:rPr>
        <w:t>The lowest variation can be seen for N-MOS, the results are quite consistent</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b/>
          <w:b/>
          <w:lang w:val="en-US"/>
        </w:rPr>
      </w:pPr>
      <w:r>
        <w:rPr>
          <w:b/>
          <w:lang w:val="en-US"/>
        </w:rPr>
        <w:drawing>
          <wp:inline distT="0" distB="0" distL="0" distR="0">
            <wp:extent cx="5063490" cy="3959860"/>
            <wp:effectExtent l="0" t="0" r="0" b="0"/>
            <wp:docPr id="7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0" descr=""/>
                    <pic:cNvPicPr>
                      <a:picLocks noChangeAspect="1" noChangeArrowheads="1"/>
                    </pic:cNvPicPr>
                  </pic:nvPicPr>
                  <pic:blipFill>
                    <a:blip r:embed="rId73"/>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63</w:t>
      </w:r>
      <w:r>
        <w:rPr/>
        <w:fldChar w:fldCharType="end"/>
      </w:r>
      <w:r>
        <w:rPr/>
        <w:t>: Correlation between G-MOS results from Lab 2.1 and other labs</w:t>
      </w:r>
    </w:p>
    <w:p>
      <w:pPr>
        <w:pStyle w:val="Normal"/>
        <w:rPr>
          <w:b/>
          <w:b/>
        </w:rPr>
      </w:pPr>
      <w:r>
        <w:rPr>
          <w:b/>
        </w:rPr>
      </w:r>
    </w:p>
    <w:p>
      <w:pPr>
        <w:pStyle w:val="Normal"/>
        <w:jc w:val="center"/>
        <w:rPr>
          <w:b/>
          <w:b/>
          <w:lang w:val="en-US"/>
        </w:rPr>
      </w:pPr>
      <w:r>
        <w:rPr>
          <w:b/>
          <w:lang w:val="en-US"/>
        </w:rPr>
        <w:drawing>
          <wp:inline distT="0" distB="0" distL="0" distR="0">
            <wp:extent cx="5076825" cy="3959860"/>
            <wp:effectExtent l="0" t="0" r="0" b="0"/>
            <wp:docPr id="7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1" descr=""/>
                    <pic:cNvPicPr>
                      <a:picLocks noChangeAspect="1" noChangeArrowheads="1"/>
                    </pic:cNvPicPr>
                  </pic:nvPicPr>
                  <pic:blipFill>
                    <a:blip r:embed="rId74"/>
                    <a:srcRect l="-6" t="-7" r="-6" b="-7"/>
                    <a:stretch>
                      <a:fillRect/>
                    </a:stretch>
                  </pic:blipFill>
                  <pic:spPr bwMode="auto">
                    <a:xfrm>
                      <a:off x="0" y="0"/>
                      <a:ext cx="5076825"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64</w:t>
      </w:r>
      <w:r>
        <w:rPr/>
        <w:fldChar w:fldCharType="end"/>
      </w:r>
      <w:r>
        <w:rPr/>
        <w:t>: Correlation between S-MOS results from Lab 2.1 and other labs</w:t>
      </w:r>
    </w:p>
    <w:p>
      <w:pPr>
        <w:pStyle w:val="Normal"/>
        <w:rPr>
          <w:b/>
          <w:b/>
          <w:lang w:val="en-US"/>
        </w:rPr>
      </w:pPr>
      <w:r>
        <w:rPr>
          <w:b/>
          <w:lang w:val="en-US"/>
        </w:rPr>
      </w:r>
    </w:p>
    <w:p>
      <w:pPr>
        <w:pStyle w:val="Normal"/>
        <w:jc w:val="center"/>
        <w:rPr>
          <w:lang w:val="en-US" w:eastAsia="en-US"/>
        </w:rPr>
      </w:pPr>
      <w:r>
        <w:rPr>
          <w:lang w:val="en-US" w:eastAsia="en-US"/>
        </w:rPr>
        <w:drawing>
          <wp:inline distT="0" distB="0" distL="0" distR="0">
            <wp:extent cx="5076825" cy="3959860"/>
            <wp:effectExtent l="0" t="0" r="0" b="0"/>
            <wp:docPr id="7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descr=""/>
                    <pic:cNvPicPr>
                      <a:picLocks noChangeAspect="1" noChangeArrowheads="1"/>
                    </pic:cNvPicPr>
                  </pic:nvPicPr>
                  <pic:blipFill>
                    <a:blip r:embed="rId75"/>
                    <a:srcRect l="-6" t="-7" r="-6" b="-7"/>
                    <a:stretch>
                      <a:fillRect/>
                    </a:stretch>
                  </pic:blipFill>
                  <pic:spPr bwMode="auto">
                    <a:xfrm>
                      <a:off x="0" y="0"/>
                      <a:ext cx="5076825" cy="3959860"/>
                    </a:xfrm>
                    <a:prstGeom prst="rect">
                      <a:avLst/>
                    </a:prstGeom>
                  </pic:spPr>
                </pic:pic>
              </a:graphicData>
            </a:graphic>
          </wp:inline>
        </w:drawing>
      </w:r>
    </w:p>
    <w:p>
      <w:pPr>
        <w:pStyle w:val="Beschriftung"/>
        <w:rPr>
          <w:lang w:val="en-US"/>
        </w:rPr>
      </w:pPr>
      <w:r>
        <w:rPr/>
        <w:t xml:space="preserve">Figure </w:t>
      </w:r>
      <w:r>
        <w:rPr/>
        <w:fldChar w:fldCharType="begin"/>
      </w:r>
      <w:r>
        <w:rPr/>
        <w:instrText xml:space="preserve"> SEQ Figure \* ARABIC </w:instrText>
      </w:r>
      <w:r>
        <w:rPr/>
        <w:fldChar w:fldCharType="separate"/>
      </w:r>
      <w:r>
        <w:rPr/>
        <w:t>65</w:t>
      </w:r>
      <w:r>
        <w:rPr/>
        <w:fldChar w:fldCharType="end"/>
      </w:r>
      <w:r>
        <w:rPr/>
        <w:t>: Correlation between N-MOS results from Lab 2.1 and other labs</w:t>
      </w:r>
    </w:p>
    <w:p>
      <w:pPr>
        <w:pStyle w:val="Heading2"/>
        <w:rPr/>
      </w:pPr>
      <w:bookmarkStart w:id="73" w:name="__RefHeading___Toc433040351"/>
      <w:bookmarkEnd w:id="73"/>
      <w:r>
        <w:rPr/>
        <w:t>Narrowband</w:t>
      </w:r>
    </w:p>
    <w:p>
      <w:pPr>
        <w:pStyle w:val="Heading3"/>
        <w:rPr/>
      </w:pPr>
      <w:bookmarkStart w:id="74" w:name="__RefHeading___Toc433040352"/>
      <w:bookmarkEnd w:id="74"/>
      <w:r>
        <w:rPr/>
        <w:t>No background noise</w:t>
      </w:r>
    </w:p>
    <w:p>
      <w:pPr>
        <w:pStyle w:val="Normal"/>
        <w:rPr>
          <w:rFonts w:eastAsia="SimSun;宋体"/>
          <w:lang w:val="en-US" w:eastAsia="zh-CN"/>
        </w:rPr>
      </w:pPr>
      <w:r>
        <w:rPr>
          <w:rFonts w:eastAsia="SimSun;宋体"/>
          <w:lang w:val="en-US" w:eastAsia="zh-CN"/>
        </w:rPr>
        <w:t>In this chapter we see basically the variance to be expected in different labs with no background noise simulation present. As in narrowband this variance may be influenced by:</w:t>
      </w:r>
    </w:p>
    <w:p>
      <w:pPr>
        <w:pStyle w:val="Normal"/>
        <w:numPr>
          <w:ilvl w:val="0"/>
          <w:numId w:val="4"/>
        </w:numPr>
        <w:rPr>
          <w:rFonts w:eastAsia="SimSun;宋体"/>
          <w:lang w:val="en-US" w:eastAsia="zh-CN"/>
        </w:rPr>
      </w:pPr>
      <w:r>
        <w:rPr>
          <w:rFonts w:eastAsia="SimSun;宋体"/>
          <w:lang w:val="en-US" w:eastAsia="zh-CN"/>
        </w:rPr>
        <w:t>Calibration differences</w:t>
      </w:r>
    </w:p>
    <w:p>
      <w:pPr>
        <w:pStyle w:val="Normal"/>
        <w:numPr>
          <w:ilvl w:val="0"/>
          <w:numId w:val="4"/>
        </w:numPr>
        <w:rPr>
          <w:rFonts w:eastAsia="SimSun;宋体"/>
          <w:lang w:val="en-US" w:eastAsia="zh-CN"/>
        </w:rPr>
      </w:pPr>
      <w:r>
        <w:rPr>
          <w:rFonts w:eastAsia="SimSun;宋体"/>
          <w:lang w:val="en-US" w:eastAsia="zh-CN"/>
        </w:rPr>
        <w:t>Setup differences</w:t>
      </w:r>
    </w:p>
    <w:p>
      <w:pPr>
        <w:pStyle w:val="Normal"/>
        <w:numPr>
          <w:ilvl w:val="0"/>
          <w:numId w:val="4"/>
        </w:numPr>
        <w:rPr>
          <w:rFonts w:eastAsia="SimSun;宋体"/>
          <w:lang w:val="en-US" w:eastAsia="zh-CN"/>
        </w:rPr>
      </w:pPr>
      <w:r>
        <w:rPr>
          <w:rFonts w:eastAsia="SimSun;宋体"/>
          <w:lang w:val="en-US" w:eastAsia="zh-CN"/>
        </w:rPr>
        <w:t>Room differences</w:t>
      </w:r>
    </w:p>
    <w:p>
      <w:pPr>
        <w:pStyle w:val="Normal"/>
        <w:numPr>
          <w:ilvl w:val="0"/>
          <w:numId w:val="4"/>
        </w:numPr>
        <w:rPr>
          <w:rFonts w:eastAsia="SimSun;宋体"/>
          <w:lang w:val="en-US" w:eastAsia="zh-CN"/>
        </w:rPr>
      </w:pPr>
      <w:r>
        <w:rPr>
          <w:rFonts w:eastAsia="SimSun;宋体"/>
          <w:lang w:val="en-US" w:eastAsia="zh-CN"/>
        </w:rPr>
        <w:t>Time variant behavior of the device under test</w:t>
      </w:r>
    </w:p>
    <w:p>
      <w:pPr>
        <w:pStyle w:val="Normal"/>
        <w:rPr>
          <w:rFonts w:eastAsia="SimSun;宋体"/>
          <w:lang w:val="en-US" w:eastAsia="zh-CN"/>
        </w:rPr>
      </w:pPr>
      <w:r>
        <w:rPr>
          <w:rFonts w:eastAsia="SimSun;宋体"/>
          <w:lang w:val="en-US" w:eastAsia="zh-CN"/>
        </w:rPr>
        <w:t>It seems that these parameters may have impact on the results in a similar or even bigger range than the experiments which include the background noise simulation. The RMSE of the results is quite high, mainly influences by S-MOS.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lang w:val="en-US" w:eastAsia="zh-CN"/>
        </w:rPr>
      </w:pPr>
      <w:r>
        <w:rPr>
          <w:rFonts w:eastAsia="SimSun;宋体"/>
          <w:lang w:val="en-US" w:eastAsia="zh-CN"/>
        </w:rPr>
        <w:drawing>
          <wp:inline distT="0" distB="0" distL="0" distR="0">
            <wp:extent cx="5046980" cy="3959860"/>
            <wp:effectExtent l="0" t="0" r="0" b="0"/>
            <wp:docPr id="7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3" descr=""/>
                    <pic:cNvPicPr>
                      <a:picLocks noChangeAspect="1" noChangeArrowheads="1"/>
                    </pic:cNvPicPr>
                  </pic:nvPicPr>
                  <pic:blipFill>
                    <a:blip r:embed="rId76"/>
                    <a:srcRect l="-6" t="-7" r="-6" b="-7"/>
                    <a:stretch>
                      <a:fillRect/>
                    </a:stretch>
                  </pic:blipFill>
                  <pic:spPr bwMode="auto">
                    <a:xfrm>
                      <a:off x="0" y="0"/>
                      <a:ext cx="504698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66</w:t>
      </w:r>
      <w:r>
        <w:rPr/>
        <w:fldChar w:fldCharType="end"/>
      </w:r>
      <w:r>
        <w:rPr/>
        <w:t>: Correlation between G-MOS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53965" cy="3959860"/>
            <wp:effectExtent l="0" t="0" r="0" b="0"/>
            <wp:docPr id="7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4" descr=""/>
                    <pic:cNvPicPr>
                      <a:picLocks noChangeAspect="1" noChangeArrowheads="1"/>
                    </pic:cNvPicPr>
                  </pic:nvPicPr>
                  <pic:blipFill>
                    <a:blip r:embed="rId77"/>
                    <a:srcRect l="-6" t="-7" r="-6" b="-7"/>
                    <a:stretch>
                      <a:fillRect/>
                    </a:stretch>
                  </pic:blipFill>
                  <pic:spPr bwMode="auto">
                    <a:xfrm>
                      <a:off x="0" y="0"/>
                      <a:ext cx="505396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67</w:t>
      </w:r>
      <w:r>
        <w:rPr/>
        <w:fldChar w:fldCharType="end"/>
      </w:r>
      <w:r>
        <w:rPr/>
        <w:t>: Correlation between S-MOS results from Lab 2.1 and other labs</w:t>
      </w:r>
      <w:r>
        <w:rPr>
          <w:rFonts w:eastAsia="SimSun;宋体" w:cs="Arial"/>
          <w:color w:val="0000FF"/>
          <w:kern w:val="2"/>
          <w:lang w:val="en-US" w:eastAsia="zh-CN"/>
        </w:rPr>
        <w:t xml:space="preserve"> </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46980" cy="3959860"/>
            <wp:effectExtent l="0" t="0" r="0" b="0"/>
            <wp:docPr id="7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5" descr=""/>
                    <pic:cNvPicPr>
                      <a:picLocks noChangeAspect="1" noChangeArrowheads="1"/>
                    </pic:cNvPicPr>
                  </pic:nvPicPr>
                  <pic:blipFill>
                    <a:blip r:embed="rId78"/>
                    <a:srcRect l="-6" t="-7" r="-6" b="-7"/>
                    <a:stretch>
                      <a:fillRect/>
                    </a:stretch>
                  </pic:blipFill>
                  <pic:spPr bwMode="auto">
                    <a:xfrm>
                      <a:off x="0" y="0"/>
                      <a:ext cx="504698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68</w:t>
      </w:r>
      <w:r>
        <w:rPr/>
        <w:fldChar w:fldCharType="end"/>
      </w:r>
      <w:r>
        <w:rPr/>
        <w:t>: Correlation between N-MOS results from Lab 2.1 and other labs</w:t>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lang w:val="en-US" w:eastAsia="en-US"/>
        </w:rPr>
      </w:pPr>
      <w:bookmarkStart w:id="75" w:name="__RefHeading___Toc433040353"/>
      <w:r>
        <w:rPr/>
        <w:t>Simulation acc. to ES 202 396-1 with noises from TS 103 224 (binaural)</w:t>
      </w:r>
      <w:bookmarkEnd w:id="75"/>
      <w:r>
        <w:rPr>
          <w:lang w:val="en-US" w:eastAsia="en-US"/>
        </w:rPr>
        <w:t xml:space="preserve"> </w:t>
      </w:r>
    </w:p>
    <w:p>
      <w:pPr>
        <w:pStyle w:val="Normal"/>
        <w:rPr>
          <w:rFonts w:eastAsia="SimSun;宋体"/>
          <w:lang w:val="en-US" w:eastAsia="zh-CN"/>
        </w:rPr>
      </w:pPr>
      <w:r>
        <w:rPr>
          <w:rFonts w:eastAsia="SimSun;宋体"/>
          <w:lang w:val="en-US" w:eastAsia="zh-CN"/>
        </w:rPr>
        <w:t>The results shown in this section are based on using the ES 2002 396-1 Simulation but using the binaurally recorded background noises from TS 103 224. The following observations can be made:</w:t>
      </w:r>
    </w:p>
    <w:p>
      <w:pPr>
        <w:pStyle w:val="Normal"/>
        <w:numPr>
          <w:ilvl w:val="0"/>
          <w:numId w:val="9"/>
        </w:numPr>
        <w:rPr>
          <w:rFonts w:eastAsia="SimSun;宋体"/>
          <w:lang w:val="en-US" w:eastAsia="zh-CN"/>
        </w:rPr>
      </w:pPr>
      <w:r>
        <w:rPr>
          <w:rFonts w:eastAsia="SimSun;宋体"/>
          <w:lang w:val="en-US" w:eastAsia="zh-CN"/>
        </w:rPr>
        <w:t>No general of the results of other labs compared to Lab 2.1 can be observed.</w:t>
      </w:r>
    </w:p>
    <w:p>
      <w:pPr>
        <w:pStyle w:val="Normal"/>
        <w:numPr>
          <w:ilvl w:val="0"/>
          <w:numId w:val="9"/>
        </w:numPr>
        <w:rPr/>
      </w:pPr>
      <w:r>
        <w:rPr>
          <w:rFonts w:eastAsia="SimSun;宋体"/>
          <w:lang w:val="en-US" w:eastAsia="zh-CN"/>
        </w:rPr>
        <w:t>The RMSE values for S-, N- and G-MOS are ranging from 0.17 to 0.22</w:t>
      </w:r>
    </w:p>
    <w:p>
      <w:pPr>
        <w:pStyle w:val="Normal"/>
        <w:numPr>
          <w:ilvl w:val="0"/>
          <w:numId w:val="9"/>
        </w:numPr>
        <w:rPr>
          <w:rFonts w:eastAsia="SimSun;宋体"/>
          <w:lang w:val="en-US" w:eastAsia="zh-CN"/>
        </w:rPr>
      </w:pPr>
      <w:r>
        <w:rPr>
          <w:rFonts w:eastAsia="SimSun;宋体"/>
          <w:lang w:val="en-US" w:eastAsia="zh-CN"/>
        </w:rPr>
        <w:t>The results are less consistent between labs than in wideband</w:t>
      </w:r>
    </w:p>
    <w:p>
      <w:pPr>
        <w:pStyle w:val="Normal"/>
        <w:rPr>
          <w:rFonts w:eastAsia="SimSun;宋体"/>
          <w:lang w:val="en-US" w:eastAsia="zh-CN"/>
        </w:rPr>
      </w:pPr>
      <w:r>
        <w:rPr>
          <w:rFonts w:eastAsia="SimSun;宋体"/>
          <w:lang w:val="en-US" w:eastAsia="zh-CN"/>
        </w:rPr>
      </w:r>
    </w:p>
    <w:p>
      <w:pPr>
        <w:pStyle w:val="Normal"/>
        <w:jc w:val="center"/>
        <w:rPr>
          <w:b/>
          <w:b/>
          <w:lang w:val="en-US"/>
        </w:rPr>
      </w:pPr>
      <w:r>
        <w:rPr>
          <w:b/>
          <w:lang w:val="en-US"/>
        </w:rPr>
        <w:drawing>
          <wp:inline distT="0" distB="0" distL="0" distR="0">
            <wp:extent cx="5063490" cy="3959860"/>
            <wp:effectExtent l="0" t="0" r="0" b="0"/>
            <wp:docPr id="80"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6" descr=""/>
                    <pic:cNvPicPr>
                      <a:picLocks noChangeAspect="1" noChangeArrowheads="1"/>
                    </pic:cNvPicPr>
                  </pic:nvPicPr>
                  <pic:blipFill>
                    <a:blip r:embed="rId79"/>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69</w:t>
      </w:r>
      <w:r>
        <w:rPr/>
        <w:fldChar w:fldCharType="end"/>
      </w:r>
      <w:r>
        <w:rPr/>
        <w:t>: Correlation between G-MOS results from Lab 2.1 and other labs</w:t>
      </w:r>
    </w:p>
    <w:p>
      <w:pPr>
        <w:pStyle w:val="Normal"/>
        <w:jc w:val="center"/>
        <w:rPr>
          <w:b/>
          <w:b/>
          <w:lang w:val="en-US"/>
        </w:rPr>
      </w:pPr>
      <w:r>
        <w:rPr>
          <w:b/>
          <w:lang w:val="en-US"/>
        </w:rPr>
        <w:drawing>
          <wp:inline distT="0" distB="0" distL="0" distR="0">
            <wp:extent cx="5063490" cy="3959860"/>
            <wp:effectExtent l="0" t="0" r="0" b="0"/>
            <wp:docPr id="8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7" descr=""/>
                    <pic:cNvPicPr>
                      <a:picLocks noChangeAspect="1" noChangeArrowheads="1"/>
                    </pic:cNvPicPr>
                  </pic:nvPicPr>
                  <pic:blipFill>
                    <a:blip r:embed="rId80"/>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70</w:t>
      </w:r>
      <w:r>
        <w:rPr/>
        <w:fldChar w:fldCharType="end"/>
      </w:r>
      <w:r>
        <w:rPr/>
        <w:t>: Correlation between S-MOS results from Lab 2.1 and other labs</w:t>
      </w:r>
    </w:p>
    <w:p>
      <w:pPr>
        <w:pStyle w:val="Normal"/>
        <w:jc w:val="center"/>
        <w:rPr>
          <w:b/>
          <w:b/>
          <w:lang w:val="en-US"/>
        </w:rPr>
      </w:pPr>
      <w:r>
        <w:rPr>
          <w:b/>
          <w:lang w:val="en-US"/>
        </w:rPr>
        <w:drawing>
          <wp:inline distT="0" distB="0" distL="0" distR="0">
            <wp:extent cx="5063490" cy="3959860"/>
            <wp:effectExtent l="0" t="0" r="0" b="0"/>
            <wp:docPr id="8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8" descr=""/>
                    <pic:cNvPicPr>
                      <a:picLocks noChangeAspect="1" noChangeArrowheads="1"/>
                    </pic:cNvPicPr>
                  </pic:nvPicPr>
                  <pic:blipFill>
                    <a:blip r:embed="rId81"/>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71</w:t>
      </w:r>
      <w:r>
        <w:rPr/>
        <w:fldChar w:fldCharType="end"/>
      </w:r>
      <w:r>
        <w:rPr/>
        <w:t>: Correlation between N-MOS results from Lab 2.1 and other labs</w:t>
      </w:r>
    </w:p>
    <w:p>
      <w:pPr>
        <w:pStyle w:val="Listenabsatz"/>
        <w:keepNext w:val="true"/>
        <w:keepLines/>
        <w:numPr>
          <w:ilvl w:val="0"/>
          <w:numId w:val="0"/>
        </w:numPr>
        <w:overflowPunct w:val="true"/>
        <w:autoSpaceDE w:val="true"/>
        <w:spacing w:lineRule="auto" w:line="276" w:before="200" w:after="0"/>
        <w:ind w:left="0" w:hanging="0"/>
        <w:contextualSpacing w:val="false"/>
        <w:textAlignment w:val="auto"/>
        <w:outlineLvl w:val="1"/>
        <w:rPr>
          <w:rFonts w:ascii="Arial" w:hAnsi="Arial" w:cs="Arial"/>
          <w:b/>
          <w:b/>
          <w:sz w:val="22"/>
        </w:rPr>
      </w:pPr>
      <w:r>
        <w:rPr>
          <w:rFonts w:cs="Arial" w:ascii="Arial" w:hAnsi="Arial"/>
          <w:b/>
          <w:sz w:val="22"/>
        </w:rPr>
      </w:r>
    </w:p>
    <w:p>
      <w:pPr>
        <w:pStyle w:val="Listenabsatz"/>
        <w:keepNext w:val="true"/>
        <w:keepLines/>
        <w:numPr>
          <w:ilvl w:val="0"/>
          <w:numId w:val="0"/>
        </w:numPr>
        <w:overflowPunct w:val="true"/>
        <w:autoSpaceDE w:val="true"/>
        <w:spacing w:lineRule="auto" w:line="276" w:before="200" w:after="0"/>
        <w:ind w:left="0" w:hanging="0"/>
        <w:contextualSpacing w:val="false"/>
        <w:textAlignment w:val="auto"/>
        <w:outlineLvl w:val="1"/>
        <w:rPr>
          <w:rFonts w:ascii="Arial" w:hAnsi="Arial" w:cs="Arial"/>
          <w:b/>
          <w:b/>
          <w:vanish/>
          <w:sz w:val="24"/>
          <w:lang w:val="en-US"/>
        </w:rPr>
      </w:pPr>
      <w:r>
        <w:rPr>
          <w:rFonts w:cs="Arial" w:ascii="Arial" w:hAnsi="Arial"/>
          <w:b/>
          <w:vanish/>
          <w:sz w:val="24"/>
          <w:lang w:val="en-US"/>
        </w:rPr>
      </w:r>
    </w:p>
    <w:p>
      <w:pPr>
        <w:pStyle w:val="Heading3"/>
        <w:rPr/>
      </w:pPr>
      <w:bookmarkStart w:id="76" w:name="__RefHeading___Toc433040354"/>
      <w:bookmarkEnd w:id="76"/>
      <w:r>
        <w:rPr/>
        <w:t>Background Noises &amp; Simulation acc. to TS 103 224</w:t>
      </w:r>
    </w:p>
    <w:p>
      <w:pPr>
        <w:pStyle w:val="Normal"/>
        <w:rPr>
          <w:rFonts w:eastAsia="SimSun;宋体"/>
          <w:lang w:val="en-US" w:eastAsia="zh-CN"/>
        </w:rPr>
      </w:pPr>
      <w:r>
        <w:rPr>
          <w:rFonts w:eastAsia="SimSun;宋体"/>
          <w:lang w:val="en-US" w:eastAsia="zh-CN"/>
        </w:rPr>
        <w:t>The results shown in this section are based on the TS 103 224 Simulation. The following observations can be made:</w:t>
      </w:r>
    </w:p>
    <w:p>
      <w:pPr>
        <w:pStyle w:val="Normal"/>
        <w:numPr>
          <w:ilvl w:val="0"/>
          <w:numId w:val="9"/>
        </w:numPr>
        <w:rPr>
          <w:rFonts w:eastAsia="SimSun;宋体"/>
          <w:lang w:val="en-US" w:eastAsia="zh-CN"/>
        </w:rPr>
      </w:pPr>
      <w:r>
        <w:rPr>
          <w:rFonts w:eastAsia="SimSun;宋体"/>
          <w:lang w:val="en-US" w:eastAsia="zh-CN"/>
        </w:rPr>
        <w:t>No general of the results of other labs compared to Lab 2.1 can be observed.</w:t>
      </w:r>
    </w:p>
    <w:p>
      <w:pPr>
        <w:pStyle w:val="Normal"/>
        <w:numPr>
          <w:ilvl w:val="0"/>
          <w:numId w:val="9"/>
        </w:numPr>
        <w:rPr/>
      </w:pPr>
      <w:r>
        <w:rPr>
          <w:rFonts w:eastAsia="SimSun;宋体"/>
          <w:lang w:val="en-US" w:eastAsia="zh-CN"/>
        </w:rPr>
        <w:t>The RMSE values for S-, N- and G-MOS are 0.13 – 0.2</w:t>
      </w:r>
    </w:p>
    <w:p>
      <w:pPr>
        <w:pStyle w:val="Normal"/>
        <w:numPr>
          <w:ilvl w:val="0"/>
          <w:numId w:val="9"/>
        </w:numPr>
        <w:rPr>
          <w:rFonts w:eastAsia="SimSun;宋体"/>
          <w:lang w:val="en-US" w:eastAsia="zh-CN"/>
        </w:rPr>
      </w:pPr>
      <w:r>
        <w:rPr>
          <w:rFonts w:eastAsia="SimSun;宋体"/>
          <w:lang w:val="en-US" w:eastAsia="zh-CN"/>
        </w:rPr>
        <w:t>The lowest variation can be seen for N-MOS, the results are quite consistent</w:t>
      </w:r>
    </w:p>
    <w:p>
      <w:pPr>
        <w:pStyle w:val="Normal"/>
        <w:rPr>
          <w:rFonts w:eastAsia="SimSun;宋体"/>
          <w:lang w:val="en-US" w:eastAsia="zh-CN"/>
        </w:rPr>
      </w:pPr>
      <w:r>
        <w:rPr>
          <w:rFonts w:eastAsia="SimSun;宋体"/>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76825" cy="3959860"/>
            <wp:effectExtent l="0" t="0" r="0" b="0"/>
            <wp:docPr id="8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9" descr=""/>
                    <pic:cNvPicPr>
                      <a:picLocks noChangeAspect="1" noChangeArrowheads="1"/>
                    </pic:cNvPicPr>
                  </pic:nvPicPr>
                  <pic:blipFill>
                    <a:blip r:embed="rId82"/>
                    <a:srcRect l="-6" t="-7" r="-6" b="-7"/>
                    <a:stretch>
                      <a:fillRect/>
                    </a:stretch>
                  </pic:blipFill>
                  <pic:spPr bwMode="auto">
                    <a:xfrm>
                      <a:off x="0" y="0"/>
                      <a:ext cx="5076825"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72</w:t>
      </w:r>
      <w:r>
        <w:rPr/>
        <w:fldChar w:fldCharType="end"/>
      </w:r>
      <w:r>
        <w:rPr/>
        <w:t>: Correlation between G-MOS results from Lab 2.1 and other labs</w:t>
      </w:r>
    </w:p>
    <w:p>
      <w:pPr>
        <w:pStyle w:val="Normal"/>
        <w:rPr>
          <w:rFonts w:eastAsia="SimSun;宋体" w:cs="Arial"/>
          <w:color w:val="0000FF"/>
          <w:kern w:val="2"/>
          <w:lang w:eastAsia="zh-CN"/>
        </w:rPr>
      </w:pPr>
      <w:r>
        <w:rPr>
          <w:rFonts w:eastAsia="SimSun;宋体" w:cs="Arial"/>
          <w:color w:val="0000FF"/>
          <w:kern w:val="2"/>
          <w:lang w:eastAsia="zh-CN"/>
        </w:rPr>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63490" cy="3959860"/>
            <wp:effectExtent l="0" t="0" r="0" b="0"/>
            <wp:docPr id="8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0" descr=""/>
                    <pic:cNvPicPr>
                      <a:picLocks noChangeAspect="1" noChangeArrowheads="1"/>
                    </pic:cNvPicPr>
                  </pic:nvPicPr>
                  <pic:blipFill>
                    <a:blip r:embed="rId83"/>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73</w:t>
      </w:r>
      <w:r>
        <w:rPr/>
        <w:fldChar w:fldCharType="end"/>
      </w:r>
      <w:r>
        <w:rPr/>
        <w:t>: Correlation between S-MOS results from Lab 2.1 and other labs</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063490" cy="3959860"/>
            <wp:effectExtent l="0" t="0" r="0" b="0"/>
            <wp:docPr id="8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1" descr=""/>
                    <pic:cNvPicPr>
                      <a:picLocks noChangeAspect="1" noChangeArrowheads="1"/>
                    </pic:cNvPicPr>
                  </pic:nvPicPr>
                  <pic:blipFill>
                    <a:blip r:embed="rId84"/>
                    <a:srcRect l="-6" t="-7" r="-6" b="-7"/>
                    <a:stretch>
                      <a:fillRect/>
                    </a:stretch>
                  </pic:blipFill>
                  <pic:spPr bwMode="auto">
                    <a:xfrm>
                      <a:off x="0" y="0"/>
                      <a:ext cx="5063490" cy="395986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74</w:t>
      </w:r>
      <w:r>
        <w:rPr/>
        <w:fldChar w:fldCharType="end"/>
      </w:r>
      <w:r>
        <w:rPr/>
        <w:t>: Correlation between N-MOS results from Lab 2.1 and other labs</w:t>
      </w:r>
    </w:p>
    <w:p>
      <w:pPr>
        <w:pStyle w:val="Listenabsatz"/>
        <w:keepNext w:val="true"/>
        <w:keepLines/>
        <w:numPr>
          <w:ilvl w:val="0"/>
          <w:numId w:val="0"/>
        </w:numPr>
        <w:overflowPunct w:val="true"/>
        <w:autoSpaceDE w:val="true"/>
        <w:spacing w:lineRule="auto" w:line="276" w:before="480" w:after="0"/>
        <w:ind w:left="0" w:hanging="0"/>
        <w:contextualSpacing w:val="false"/>
        <w:textAlignment w:val="auto"/>
        <w:outlineLvl w:val="0"/>
        <w:rPr>
          <w:rFonts w:ascii="Arial" w:hAnsi="Arial" w:cs="Arial"/>
          <w:b/>
          <w:b/>
          <w:i/>
          <w:i/>
          <w:vanish/>
          <w:sz w:val="24"/>
        </w:rPr>
      </w:pPr>
      <w:r>
        <w:rPr>
          <w:rFonts w:cs="Arial" w:ascii="Arial" w:hAnsi="Arial"/>
          <w:b/>
          <w:i/>
          <w:vanish/>
          <w:sz w:val="24"/>
        </w:rPr>
      </w:r>
    </w:p>
    <w:p>
      <w:pPr>
        <w:pStyle w:val="Heading1"/>
        <w:rPr/>
      </w:pPr>
      <w:bookmarkStart w:id="77" w:name="__RefHeading___Toc433040355"/>
      <w:bookmarkEnd w:id="77"/>
      <w:r>
        <w:rPr>
          <w:rFonts w:eastAsia="SimSun;宋体"/>
          <w:lang w:val="en-US" w:eastAsia="zh-CN"/>
        </w:rPr>
        <w:t>Desktop hands-free: Comparison of measurement results between ES 202 396-1 and TS 103 224 background noise simulation technique</w:t>
      </w:r>
    </w:p>
    <w:p>
      <w:pPr>
        <w:pStyle w:val="Normal"/>
        <w:rPr>
          <w:rFonts w:eastAsia="SimSun;宋体" w:cs="Arial"/>
          <w:color w:val="0000FF"/>
          <w:kern w:val="2"/>
          <w:lang w:val="en-US" w:eastAsia="zh-CN"/>
        </w:rPr>
      </w:pPr>
      <w:r>
        <w:rPr>
          <w:rFonts w:eastAsia="SimSun;宋体"/>
          <w:lang w:val="en-US" w:eastAsia="zh-CN"/>
        </w:rPr>
        <w:t xml:space="preserve">In this section we compare the S- N- G- MOS results as measured in the different rooms with the different terminals. The comparison is focused on the difference of the different background noise simulation systems. The comparison is made between each method and the desktop office noise. The results measured using the ETSI ES 202 396-1 background noise simulation system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for all terminals are used as the reference. The results measured using the ETSI TS 103 224 simulation system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rFonts w:eastAsia="SimSun;宋体"/>
          <w:lang w:val="en-US" w:eastAsia="zh-CN"/>
        </w:rPr>
        <w:t xml:space="preserve"> are plotted on the abscissa (y-axis) for comparison.</w:t>
      </w:r>
    </w:p>
    <w:p>
      <w:pPr>
        <w:pStyle w:val="Heading2"/>
        <w:rPr/>
      </w:pPr>
      <w:bookmarkStart w:id="78" w:name="__RefHeading___Toc433040356"/>
      <w:bookmarkEnd w:id="78"/>
      <w:r>
        <w:rPr/>
        <w:t>Wideband</w:t>
      </w:r>
    </w:p>
    <w:p>
      <w:pPr>
        <w:pStyle w:val="Heading3"/>
        <w:rPr/>
      </w:pPr>
      <w:bookmarkStart w:id="79" w:name="__RefHeading___Toc433040357"/>
      <w:bookmarkEnd w:id="79"/>
      <w:r>
        <w:rPr/>
        <w:t>Simulation acc. to ES 202 396-1 with noises from TS 103 224 (binaural) compared to TS 103 224 simulation</w:t>
      </w:r>
    </w:p>
    <w:p>
      <w:pPr>
        <w:pStyle w:val="Normal"/>
        <w:rPr>
          <w:rFonts w:eastAsia="SimSun;宋体"/>
          <w:lang w:val="en-US" w:eastAsia="zh-CN"/>
        </w:rPr>
      </w:pPr>
      <w:r>
        <w:rPr>
          <w:rFonts w:eastAsia="SimSun;宋体"/>
          <w:lang w:val="en-US" w:eastAsia="zh-CN"/>
        </w:rPr>
        <w:t>In general we see a fairly good agreement between the background noise simulation methods for S-MOS but some deviation of the averaged results in N-MOS which leads to some deviation in G-MOS as well.</w:t>
      </w:r>
    </w:p>
    <w:tbl>
      <w:tblPr>
        <w:tblW w:w="9492" w:type="dxa"/>
        <w:jc w:val="left"/>
        <w:tblInd w:w="-113" w:type="dxa"/>
        <w:tblLayout w:type="fixed"/>
        <w:tblCellMar>
          <w:top w:w="0" w:type="dxa"/>
          <w:left w:w="108" w:type="dxa"/>
          <w:bottom w:w="0" w:type="dxa"/>
          <w:right w:w="108" w:type="dxa"/>
        </w:tblCellMar>
      </w:tblPr>
      <w:tblGrid>
        <w:gridCol w:w="4746"/>
        <w:gridCol w:w="4746"/>
      </w:tblGrid>
      <w:tr>
        <w:trPr/>
        <w:tc>
          <w:tcPr>
            <w:tcW w:w="4746" w:type="dxa"/>
            <w:tcBorders>
              <w:top w:val="single" w:sz="4" w:space="0" w:color="000000"/>
              <w:left w:val="single" w:sz="4" w:space="0" w:color="000000"/>
              <w:bottom w:val="single" w:sz="4" w:space="0" w:color="000000"/>
              <w:right w:val="single" w:sz="4" w:space="0" w:color="000000"/>
            </w:tcBorders>
          </w:tcPr>
          <w:p>
            <w:pPr>
              <w:pStyle w:val="Normal"/>
              <w:jc w:val="center"/>
              <w:rPr>
                <w:rFonts w:eastAsia="Calibri"/>
                <w:b/>
                <w:b/>
                <w:sz w:val="24"/>
                <w:szCs w:val="24"/>
              </w:rPr>
            </w:pPr>
            <w:r>
              <w:rPr>
                <w:rFonts w:eastAsia="Calibri"/>
                <w:b/>
                <w:sz w:val="24"/>
                <w:szCs w:val="24"/>
              </w:rPr>
              <w:t>G-MOS</w:t>
            </w:r>
          </w:p>
          <w:p>
            <w:pPr>
              <w:pStyle w:val="Normal"/>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277110" cy="1962150"/>
                  <wp:effectExtent l="0" t="0" r="0" b="0"/>
                  <wp:docPr id="8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2" descr=""/>
                          <pic:cNvPicPr>
                            <a:picLocks noChangeAspect="1" noChangeArrowheads="1"/>
                          </pic:cNvPicPr>
                        </pic:nvPicPr>
                        <pic:blipFill>
                          <a:blip r:embed="rId85"/>
                          <a:srcRect l="-16" t="-18" r="-16" b="-18"/>
                          <a:stretch>
                            <a:fillRect/>
                          </a:stretch>
                        </pic:blipFill>
                        <pic:spPr bwMode="auto">
                          <a:xfrm>
                            <a:off x="0" y="0"/>
                            <a:ext cx="2277110" cy="1962150"/>
                          </a:xfrm>
                          <a:prstGeom prst="rect">
                            <a:avLst/>
                          </a:prstGeom>
                        </pic:spPr>
                      </pic:pic>
                    </a:graphicData>
                  </a:graphic>
                </wp:inline>
              </w:drawing>
            </w:r>
          </w:p>
          <w:p>
            <w:pPr>
              <w:pStyle w:val="Normal"/>
              <w:spacing w:before="0" w:after="120"/>
              <w:rPr>
                <w:rFonts w:eastAsia="SimSun;宋体" w:cs="Arial"/>
                <w:color w:val="0000FF"/>
                <w:kern w:val="2"/>
                <w:szCs w:val="22"/>
                <w:lang w:val="en-US" w:eastAsia="zh-CN"/>
              </w:rPr>
            </w:pPr>
            <w:r>
              <w:rPr>
                <w:rFonts w:eastAsia="SimSun;宋体" w:cs="Arial"/>
                <w:color w:val="0000FF"/>
                <w:kern w:val="2"/>
                <w:szCs w:val="22"/>
                <w:lang w:val="en-US" w:eastAsia="zh-CN"/>
              </w:rPr>
            </w:r>
          </w:p>
        </w:tc>
        <w:tc>
          <w:tcPr>
            <w:tcW w:w="4746" w:type="dxa"/>
            <w:tcBorders>
              <w:top w:val="single" w:sz="4" w:space="0" w:color="000000"/>
              <w:left w:val="single" w:sz="4" w:space="0" w:color="000000"/>
              <w:bottom w:val="single" w:sz="4" w:space="0" w:color="000000"/>
              <w:right w:val="single" w:sz="4" w:space="0" w:color="000000"/>
            </w:tcBorders>
          </w:tcPr>
          <w:p>
            <w:pPr>
              <w:pStyle w:val="Normal"/>
              <w:keepNext w:val="true"/>
              <w:jc w:val="center"/>
              <w:rPr>
                <w:rFonts w:eastAsia="Calibri"/>
                <w:b/>
                <w:b/>
                <w:sz w:val="24"/>
                <w:szCs w:val="24"/>
              </w:rPr>
            </w:pPr>
            <w:r>
              <w:rPr>
                <w:rFonts w:eastAsia="Calibri"/>
                <w:b/>
                <w:sz w:val="24"/>
                <w:szCs w:val="24"/>
              </w:rPr>
              <w:t>S-MOS</w:t>
            </w:r>
          </w:p>
          <w:p>
            <w:pPr>
              <w:pStyle w:val="Normal"/>
              <w:keepNext w:val="true"/>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277110" cy="1962150"/>
                  <wp:effectExtent l="0" t="0" r="0" b="0"/>
                  <wp:docPr id="8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3" descr=""/>
                          <pic:cNvPicPr>
                            <a:picLocks noChangeAspect="1" noChangeArrowheads="1"/>
                          </pic:cNvPicPr>
                        </pic:nvPicPr>
                        <pic:blipFill>
                          <a:blip r:embed="rId86"/>
                          <a:srcRect l="-16" t="-18" r="-16" b="-18"/>
                          <a:stretch>
                            <a:fillRect/>
                          </a:stretch>
                        </pic:blipFill>
                        <pic:spPr bwMode="auto">
                          <a:xfrm>
                            <a:off x="0" y="0"/>
                            <a:ext cx="2277110" cy="1962150"/>
                          </a:xfrm>
                          <a:prstGeom prst="rect">
                            <a:avLst/>
                          </a:prstGeom>
                        </pic:spPr>
                      </pic:pic>
                    </a:graphicData>
                  </a:graphic>
                </wp:inline>
              </w:drawing>
            </w:r>
          </w:p>
          <w:p>
            <w:pPr>
              <w:pStyle w:val="Normal"/>
              <w:spacing w:before="0" w:after="120"/>
              <w:rPr>
                <w:rFonts w:eastAsia="SimSun;宋体" w:cs="Arial"/>
                <w:color w:val="0000FF"/>
                <w:kern w:val="2"/>
                <w:szCs w:val="22"/>
                <w:lang w:val="en-US" w:eastAsia="zh-CN"/>
              </w:rPr>
            </w:pPr>
            <w:r>
              <w:rPr>
                <w:rFonts w:eastAsia="SimSun;宋体" w:cs="Arial"/>
                <w:color w:val="0000FF"/>
                <w:kern w:val="2"/>
                <w:szCs w:val="22"/>
                <w:lang w:val="en-US" w:eastAsia="zh-CN"/>
              </w:rPr>
            </w:r>
          </w:p>
        </w:tc>
      </w:tr>
      <w:tr>
        <w:trPr/>
        <w:tc>
          <w:tcPr>
            <w:tcW w:w="9492" w:type="dxa"/>
            <w:gridSpan w:val="2"/>
            <w:tcBorders>
              <w:top w:val="single" w:sz="4" w:space="0" w:color="000000"/>
              <w:left w:val="single" w:sz="4" w:space="0" w:color="000000"/>
              <w:bottom w:val="single" w:sz="4" w:space="0" w:color="000000"/>
              <w:right w:val="single" w:sz="4" w:space="0" w:color="000000"/>
            </w:tcBorders>
          </w:tcPr>
          <w:p>
            <w:pPr>
              <w:pStyle w:val="Normal"/>
              <w:jc w:val="center"/>
              <w:rPr>
                <w:rFonts w:eastAsia="Calibri"/>
                <w:b/>
                <w:b/>
                <w:sz w:val="24"/>
                <w:szCs w:val="24"/>
              </w:rPr>
            </w:pPr>
            <w:r>
              <w:rPr>
                <w:rFonts w:eastAsia="Calibri"/>
                <w:b/>
                <w:sz w:val="24"/>
                <w:szCs w:val="24"/>
              </w:rPr>
              <w:t>N-MOS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315210" cy="1962150"/>
                  <wp:effectExtent l="0" t="0" r="0" b="0"/>
                  <wp:docPr id="8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4" descr=""/>
                          <pic:cNvPicPr>
                            <a:picLocks noChangeAspect="1" noChangeArrowheads="1"/>
                          </pic:cNvPicPr>
                        </pic:nvPicPr>
                        <pic:blipFill>
                          <a:blip r:embed="rId87"/>
                          <a:srcRect l="-16" t="-18" r="-16" b="-18"/>
                          <a:stretch>
                            <a:fillRect/>
                          </a:stretch>
                        </pic:blipFill>
                        <pic:spPr bwMode="auto">
                          <a:xfrm>
                            <a:off x="0" y="0"/>
                            <a:ext cx="2315210" cy="1962150"/>
                          </a:xfrm>
                          <a:prstGeom prst="rect">
                            <a:avLst/>
                          </a:prstGeom>
                        </pic:spPr>
                      </pic:pic>
                    </a:graphicData>
                  </a:graphic>
                </wp:inline>
              </w:drawing>
            </w:r>
          </w:p>
        </w:tc>
      </w:tr>
    </w:tbl>
    <w:p>
      <w:pPr>
        <w:pStyle w:val="Beschriftung"/>
        <w:rPr/>
      </w:pPr>
      <w:r>
        <w:rPr/>
        <w:t xml:space="preserve">Figure </w:t>
      </w:r>
      <w:r>
        <w:rPr/>
        <w:fldChar w:fldCharType="begin"/>
      </w:r>
      <w:r>
        <w:rPr/>
        <w:instrText xml:space="preserve"> SEQ Figure \* ARABIC </w:instrText>
      </w:r>
      <w:r>
        <w:rPr/>
        <w:fldChar w:fldCharType="separate"/>
      </w:r>
      <w:r>
        <w:rPr/>
        <w:t>75</w:t>
      </w:r>
      <w:r>
        <w:rPr/>
        <w:fldChar w:fldCharType="end"/>
      </w:r>
      <w:r>
        <w:rPr/>
        <w:t>: Correlation between MOS results from method from TS 103 224 and method from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p>
    <w:p>
      <w:pPr>
        <w:pStyle w:val="Heading2"/>
        <w:rPr>
          <w:rFonts w:eastAsia="SimSun;宋体"/>
          <w:lang w:eastAsia="zh-CN"/>
        </w:rPr>
      </w:pPr>
      <w:bookmarkStart w:id="80" w:name="__RefHeading___Toc433040358"/>
      <w:bookmarkEnd w:id="80"/>
      <w:r>
        <w:rPr>
          <w:rFonts w:eastAsia="SimSun;宋体"/>
          <w:lang w:eastAsia="zh-CN"/>
        </w:rPr>
        <w:t>Narrowband</w:t>
      </w:r>
    </w:p>
    <w:p>
      <w:pPr>
        <w:pStyle w:val="Heading3"/>
        <w:rPr>
          <w:rFonts w:eastAsia="SimSun;宋体"/>
        </w:rPr>
      </w:pPr>
      <w:bookmarkStart w:id="81" w:name="__RefHeading___Toc433040359"/>
      <w:bookmarkEnd w:id="81"/>
      <w:r>
        <w:rPr/>
        <w:t>Simulation acc. to ES 202 396-1 with noises from TS 103 224 (binaural)</w:t>
      </w:r>
      <w:r>
        <w:rPr>
          <w:rFonts w:eastAsia="SimSun;宋体"/>
        </w:rPr>
        <w:t xml:space="preserve"> </w:t>
      </w:r>
      <w:r>
        <w:rPr/>
        <w:t>compared to TS 103 224 simulation</w:t>
      </w:r>
    </w:p>
    <w:p>
      <w:pPr>
        <w:pStyle w:val="Normal"/>
        <w:rPr>
          <w:rFonts w:eastAsia="SimSun;宋体"/>
          <w:lang w:val="en-US" w:eastAsia="zh-CN"/>
        </w:rPr>
      </w:pPr>
      <w:r>
        <w:rPr>
          <w:rFonts w:eastAsia="SimSun;宋体"/>
          <w:lang w:val="en-US" w:eastAsia="zh-CN"/>
        </w:rPr>
        <w:t>As in wideband, in general we see a fairly good agreement between the background noise simulation methods for S-MOS but some deviation of the averaged results in N-MOS which leads to some deviation in G-MOS as well.</w:t>
      </w:r>
    </w:p>
    <w:p>
      <w:pPr>
        <w:pStyle w:val="Normal"/>
        <w:rPr>
          <w:rFonts w:eastAsia="SimSun;宋体"/>
          <w:lang w:val="en-US" w:eastAsia="zh-CN"/>
        </w:rPr>
      </w:pPr>
      <w:r>
        <w:rPr>
          <w:rFonts w:eastAsia="SimSun;宋体"/>
          <w:lang w:val="en-US" w:eastAsia="zh-CN"/>
        </w:rPr>
      </w:r>
    </w:p>
    <w:tbl>
      <w:tblPr>
        <w:tblW w:w="9492" w:type="dxa"/>
        <w:jc w:val="left"/>
        <w:tblInd w:w="-113" w:type="dxa"/>
        <w:tblLayout w:type="fixed"/>
        <w:tblCellMar>
          <w:top w:w="0" w:type="dxa"/>
          <w:left w:w="108" w:type="dxa"/>
          <w:bottom w:w="0" w:type="dxa"/>
          <w:right w:w="108" w:type="dxa"/>
        </w:tblCellMar>
      </w:tblPr>
      <w:tblGrid>
        <w:gridCol w:w="4746"/>
        <w:gridCol w:w="4746"/>
      </w:tblGrid>
      <w:tr>
        <w:trPr/>
        <w:tc>
          <w:tcPr>
            <w:tcW w:w="4746" w:type="dxa"/>
            <w:tcBorders>
              <w:top w:val="single" w:sz="4" w:space="0" w:color="000000"/>
              <w:left w:val="single" w:sz="4" w:space="0" w:color="000000"/>
              <w:bottom w:val="single" w:sz="4" w:space="0" w:color="000000"/>
              <w:right w:val="single" w:sz="4" w:space="0" w:color="000000"/>
            </w:tcBorders>
          </w:tcPr>
          <w:p>
            <w:pPr>
              <w:pStyle w:val="Normal"/>
              <w:jc w:val="center"/>
              <w:rPr>
                <w:rFonts w:eastAsia="Calibri"/>
                <w:b/>
                <w:b/>
                <w:sz w:val="24"/>
                <w:szCs w:val="24"/>
              </w:rPr>
            </w:pPr>
            <w:r>
              <w:rPr>
                <w:rFonts w:eastAsia="Calibri"/>
                <w:b/>
                <w:sz w:val="24"/>
                <w:szCs w:val="24"/>
              </w:rPr>
              <w:t>G-MOS</w:t>
            </w:r>
          </w:p>
          <w:p>
            <w:pPr>
              <w:pStyle w:val="Normal"/>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277110" cy="1962150"/>
                  <wp:effectExtent l="0" t="0" r="0" b="0"/>
                  <wp:docPr id="8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5" descr=""/>
                          <pic:cNvPicPr>
                            <a:picLocks noChangeAspect="1" noChangeArrowheads="1"/>
                          </pic:cNvPicPr>
                        </pic:nvPicPr>
                        <pic:blipFill>
                          <a:blip r:embed="rId88"/>
                          <a:srcRect l="-16" t="-18" r="-16" b="-18"/>
                          <a:stretch>
                            <a:fillRect/>
                          </a:stretch>
                        </pic:blipFill>
                        <pic:spPr bwMode="auto">
                          <a:xfrm>
                            <a:off x="0" y="0"/>
                            <a:ext cx="2277110" cy="1962150"/>
                          </a:xfrm>
                          <a:prstGeom prst="rect">
                            <a:avLst/>
                          </a:prstGeom>
                        </pic:spPr>
                      </pic:pic>
                    </a:graphicData>
                  </a:graphic>
                </wp:inline>
              </w:drawing>
            </w:r>
          </w:p>
          <w:p>
            <w:pPr>
              <w:pStyle w:val="Normal"/>
              <w:spacing w:before="0" w:after="120"/>
              <w:rPr>
                <w:rFonts w:eastAsia="SimSun;宋体" w:cs="Arial"/>
                <w:color w:val="0000FF"/>
                <w:kern w:val="2"/>
                <w:szCs w:val="22"/>
                <w:lang w:val="en-US" w:eastAsia="zh-CN"/>
              </w:rPr>
            </w:pPr>
            <w:r>
              <w:rPr>
                <w:rFonts w:eastAsia="SimSun;宋体" w:cs="Arial"/>
                <w:color w:val="0000FF"/>
                <w:kern w:val="2"/>
                <w:szCs w:val="22"/>
                <w:lang w:val="en-US" w:eastAsia="zh-CN"/>
              </w:rPr>
            </w:r>
          </w:p>
        </w:tc>
        <w:tc>
          <w:tcPr>
            <w:tcW w:w="474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jc w:val="center"/>
              <w:rPr>
                <w:rFonts w:eastAsia="Calibri"/>
                <w:b/>
                <w:b/>
                <w:sz w:val="24"/>
                <w:szCs w:val="24"/>
              </w:rPr>
            </w:pPr>
            <w:r>
              <w:rPr>
                <w:rFonts w:eastAsia="Calibri"/>
                <w:b/>
                <w:sz w:val="24"/>
                <w:szCs w:val="24"/>
              </w:rPr>
              <w:t>S-MOS</w:t>
            </w:r>
          </w:p>
          <w:p>
            <w:pPr>
              <w:pStyle w:val="Normal"/>
              <w:keepNext w:val="true"/>
              <w:keepLines/>
              <w:widowControl/>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277110" cy="1962150"/>
                  <wp:effectExtent l="0" t="0" r="0" b="0"/>
                  <wp:docPr id="9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6" descr=""/>
                          <pic:cNvPicPr>
                            <a:picLocks noChangeAspect="1" noChangeArrowheads="1"/>
                          </pic:cNvPicPr>
                        </pic:nvPicPr>
                        <pic:blipFill>
                          <a:blip r:embed="rId89"/>
                          <a:srcRect l="-16" t="-18" r="-16" b="-18"/>
                          <a:stretch>
                            <a:fillRect/>
                          </a:stretch>
                        </pic:blipFill>
                        <pic:spPr bwMode="auto">
                          <a:xfrm>
                            <a:off x="0" y="0"/>
                            <a:ext cx="2277110" cy="1962150"/>
                          </a:xfrm>
                          <a:prstGeom prst="rect">
                            <a:avLst/>
                          </a:prstGeom>
                        </pic:spPr>
                      </pic:pic>
                    </a:graphicData>
                  </a:graphic>
                </wp:inline>
              </w:drawing>
            </w:r>
          </w:p>
          <w:p>
            <w:pPr>
              <w:pStyle w:val="Normal"/>
              <w:spacing w:before="0" w:after="120"/>
              <w:rPr>
                <w:rFonts w:eastAsia="SimSun;宋体" w:cs="Arial"/>
                <w:color w:val="0000FF"/>
                <w:kern w:val="2"/>
                <w:szCs w:val="22"/>
                <w:lang w:val="en-US" w:eastAsia="zh-CN"/>
              </w:rPr>
            </w:pPr>
            <w:r>
              <w:rPr>
                <w:rFonts w:eastAsia="SimSun;宋体" w:cs="Arial"/>
                <w:color w:val="0000FF"/>
                <w:kern w:val="2"/>
                <w:szCs w:val="22"/>
                <w:lang w:val="en-US" w:eastAsia="zh-CN"/>
              </w:rPr>
            </w:r>
          </w:p>
        </w:tc>
      </w:tr>
      <w:tr>
        <w:trPr/>
        <w:tc>
          <w:tcPr>
            <w:tcW w:w="9492" w:type="dxa"/>
            <w:gridSpan w:val="2"/>
            <w:tcBorders>
              <w:top w:val="single" w:sz="4" w:space="0" w:color="000000"/>
              <w:left w:val="single" w:sz="4" w:space="0" w:color="000000"/>
              <w:bottom w:val="single" w:sz="4" w:space="0" w:color="000000"/>
              <w:right w:val="single" w:sz="4" w:space="0" w:color="000000"/>
            </w:tcBorders>
          </w:tcPr>
          <w:p>
            <w:pPr>
              <w:pStyle w:val="Normal"/>
              <w:jc w:val="center"/>
              <w:rPr>
                <w:rFonts w:eastAsia="Calibri"/>
                <w:b/>
                <w:b/>
                <w:sz w:val="24"/>
                <w:szCs w:val="24"/>
              </w:rPr>
            </w:pPr>
            <w:r>
              <w:rPr>
                <w:rFonts w:eastAsia="Calibri"/>
                <w:b/>
                <w:sz w:val="24"/>
                <w:szCs w:val="24"/>
              </w:rPr>
              <w:t>N-MOS</w:t>
            </w:r>
          </w:p>
          <w:p>
            <w:pPr>
              <w:pStyle w:val="Normal"/>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277110" cy="1962150"/>
                  <wp:effectExtent l="0" t="0" r="0" b="0"/>
                  <wp:docPr id="9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7" descr=""/>
                          <pic:cNvPicPr>
                            <a:picLocks noChangeAspect="1" noChangeArrowheads="1"/>
                          </pic:cNvPicPr>
                        </pic:nvPicPr>
                        <pic:blipFill>
                          <a:blip r:embed="rId90"/>
                          <a:srcRect l="-16" t="-18" r="-16" b="-18"/>
                          <a:stretch>
                            <a:fillRect/>
                          </a:stretch>
                        </pic:blipFill>
                        <pic:spPr bwMode="auto">
                          <a:xfrm>
                            <a:off x="0" y="0"/>
                            <a:ext cx="2277110" cy="1962150"/>
                          </a:xfrm>
                          <a:prstGeom prst="rect">
                            <a:avLst/>
                          </a:prstGeom>
                        </pic:spPr>
                      </pic:pic>
                    </a:graphicData>
                  </a:graphic>
                </wp:inline>
              </w:drawing>
            </w:r>
          </w:p>
          <w:p>
            <w:pPr>
              <w:pStyle w:val="Normal"/>
              <w:spacing w:before="0" w:after="120"/>
              <w:rPr>
                <w:rFonts w:eastAsia="SimSun;宋体" w:cs="Arial"/>
                <w:color w:val="0000FF"/>
                <w:kern w:val="2"/>
                <w:szCs w:val="22"/>
                <w:lang w:val="en-US" w:eastAsia="zh-CN"/>
              </w:rPr>
            </w:pPr>
            <w:r>
              <w:rPr>
                <w:rFonts w:eastAsia="SimSun;宋体" w:cs="Arial"/>
                <w:color w:val="0000FF"/>
                <w:kern w:val="2"/>
                <w:szCs w:val="22"/>
                <w:lang w:val="en-US" w:eastAsia="zh-CN"/>
              </w:rPr>
            </w:r>
          </w:p>
        </w:tc>
      </w:tr>
    </w:tbl>
    <w:p>
      <w:pPr>
        <w:pStyle w:val="Beschriftung"/>
        <w:rPr/>
      </w:pPr>
      <w:r>
        <w:rPr/>
        <w:t xml:space="preserve">Figure </w:t>
      </w:r>
      <w:r>
        <w:rPr/>
        <w:fldChar w:fldCharType="begin"/>
      </w:r>
      <w:r>
        <w:rPr/>
        <w:instrText xml:space="preserve"> SEQ Figure \* ARABIC </w:instrText>
      </w:r>
      <w:r>
        <w:rPr/>
        <w:fldChar w:fldCharType="separate"/>
      </w:r>
      <w:r>
        <w:rPr/>
        <w:t>76</w:t>
      </w:r>
      <w:r>
        <w:rPr/>
        <w:fldChar w:fldCharType="end"/>
      </w:r>
      <w:r>
        <w:rPr/>
        <w:t>: Correlation between MOS results from method from TS 103 224 and method from ES 202 396-1 with noises from TS 103 224</w:t>
      </w:r>
    </w:p>
    <w:p>
      <w:pPr>
        <w:pStyle w:val="Normal"/>
        <w:rPr>
          <w:rFonts w:eastAsia="SimSun;宋体" w:cs="Arial"/>
          <w:color w:val="0000FF"/>
          <w:kern w:val="2"/>
          <w:lang w:val="en-US" w:eastAsia="zh-CN"/>
        </w:rPr>
      </w:pPr>
      <w:r>
        <w:rPr>
          <w:rFonts w:eastAsia="SimSun;宋体" w:cs="Arial"/>
          <w:color w:val="0000FF"/>
          <w:kern w:val="2"/>
          <w:lang w:val="en-US" w:eastAsia="zh-CN"/>
        </w:rPr>
      </w:r>
      <w:r>
        <w:br w:type="page"/>
      </w:r>
    </w:p>
    <w:p>
      <w:pPr>
        <w:pStyle w:val="Heading1"/>
        <w:rPr/>
      </w:pPr>
      <w:bookmarkStart w:id="82" w:name="__RefHeading___Toc433040360"/>
      <w:bookmarkEnd w:id="82"/>
      <w:r>
        <w:rPr>
          <w:rFonts w:eastAsia="SimSun;宋体"/>
          <w:lang w:val="en-US" w:eastAsia="zh-CN"/>
        </w:rPr>
        <w:t>DTHF:Analysis results according to TS 26.131 &amp; TS 26.132</w:t>
      </w:r>
    </w:p>
    <w:p>
      <w:pPr>
        <w:pStyle w:val="Normal"/>
        <w:rPr>
          <w:rFonts w:eastAsia="SimSun;宋体"/>
          <w:lang w:val="en-US" w:eastAsia="zh-CN"/>
        </w:rPr>
      </w:pPr>
      <w:r>
        <w:rPr>
          <w:rFonts w:eastAsia="SimSun;宋体"/>
          <w:lang w:val="en-US" w:eastAsia="zh-CN"/>
        </w:rPr>
        <w:t xml:space="preserve">In this chapter we perform the analysis as currently defined in </w:t>
      </w:r>
      <w:r>
        <w:rPr>
          <w:rFonts w:eastAsia="SimSun;宋体"/>
          <w:lang w:val="en-US" w:eastAsia="zh-CN"/>
        </w:rPr>
        <w:fldChar w:fldCharType="begin"/>
      </w:r>
      <w:r>
        <w:rPr>
          <w:rFonts w:eastAsia="SimSun;宋体"/>
          <w:lang w:val="en-US" w:eastAsia="zh-CN"/>
        </w:rPr>
        <w:instrText xml:space="preserve"> REF _Ref432754416 \r \h </w:instrText>
      </w:r>
      <w:r>
        <w:rPr>
          <w:rFonts w:eastAsia="SimSun;宋体"/>
          <w:lang w:val="en-US" w:eastAsia="zh-CN"/>
        </w:rPr>
        <w:fldChar w:fldCharType="separate"/>
      </w:r>
      <w:r>
        <w:rPr>
          <w:rFonts w:eastAsia="SimSun;宋体"/>
          <w:lang w:val="en-US" w:eastAsia="zh-CN"/>
        </w:rPr>
        <w:t>[5]</w:t>
      </w:r>
      <w:r>
        <w:rPr>
          <w:rFonts w:eastAsia="SimSun;宋体"/>
          <w:lang w:val="en-US" w:eastAsia="zh-CN"/>
        </w:rPr>
        <w:fldChar w:fldCharType="end"/>
      </w:r>
      <w:r>
        <w:rPr>
          <w:rFonts w:eastAsia="SimSun;宋体"/>
          <w:lang w:val="en-US" w:eastAsia="zh-CN"/>
        </w:rPr>
        <w:t xml:space="preserve"> and </w:t>
      </w:r>
      <w:r>
        <w:rPr>
          <w:rFonts w:eastAsia="SimSun;宋体"/>
          <w:lang w:val="en-US" w:eastAsia="zh-CN"/>
        </w:rPr>
        <w:fldChar w:fldCharType="begin"/>
      </w:r>
      <w:r>
        <w:rPr>
          <w:rFonts w:eastAsia="SimSun;宋体"/>
          <w:lang w:val="en-US" w:eastAsia="zh-CN"/>
        </w:rPr>
        <w:instrText xml:space="preserve"> REF _Ref432754419 \r \h </w:instrText>
      </w:r>
      <w:r>
        <w:rPr>
          <w:rFonts w:eastAsia="SimSun;宋体"/>
          <w:lang w:val="en-US" w:eastAsia="zh-CN"/>
        </w:rPr>
        <w:fldChar w:fldCharType="separate"/>
      </w:r>
      <w:r>
        <w:rPr>
          <w:rFonts w:eastAsia="SimSun;宋体"/>
          <w:lang w:val="en-US" w:eastAsia="zh-CN"/>
        </w:rPr>
        <w:t>[6]</w:t>
      </w:r>
      <w:r>
        <w:rPr>
          <w:rFonts w:eastAsia="SimSun;宋体"/>
          <w:lang w:val="en-US" w:eastAsia="zh-CN"/>
        </w:rPr>
        <w:fldChar w:fldCharType="end"/>
      </w:r>
      <w:r>
        <w:rPr>
          <w:rFonts w:eastAsia="SimSun;宋体"/>
          <w:lang w:val="en-US" w:eastAsia="zh-CN"/>
        </w:rPr>
        <w:t>. The average results, measured in the different labs are shown.</w:t>
      </w:r>
    </w:p>
    <w:p>
      <w:pPr>
        <w:pStyle w:val="Heading2"/>
        <w:rPr>
          <w:rFonts w:eastAsia="SimSun;宋体"/>
          <w:lang w:eastAsia="zh-CN"/>
        </w:rPr>
      </w:pPr>
      <w:bookmarkStart w:id="83" w:name="__RefHeading___Toc433040361"/>
      <w:bookmarkEnd w:id="83"/>
      <w:r>
        <w:rPr>
          <w:rFonts w:eastAsia="SimSun;宋体"/>
          <w:lang w:eastAsia="zh-CN"/>
        </w:rPr>
        <w:t>Wideband</w:t>
      </w:r>
    </w:p>
    <w:p>
      <w:pPr>
        <w:pStyle w:val="Heading3"/>
        <w:rPr/>
      </w:pPr>
      <w:bookmarkStart w:id="84" w:name="__RefHeading___Toc433040362"/>
      <w:bookmarkEnd w:id="84"/>
      <w:r>
        <w:rPr>
          <w:rFonts w:eastAsia="SimSun;宋体"/>
        </w:rPr>
        <w:t>Absolute</w:t>
      </w:r>
      <w:r>
        <w:rPr>
          <w:rFonts w:eastAsia="SimSun;宋体"/>
          <w:lang w:eastAsia="zh-CN"/>
        </w:rPr>
        <w:t xml:space="preserve"> Values</w:t>
      </w:r>
    </w:p>
    <w:p>
      <w:pPr>
        <w:pStyle w:val="Normal"/>
        <w:rPr>
          <w:rFonts w:eastAsia="SimSun;宋体"/>
          <w:lang w:val="en-US" w:eastAsia="zh-CN"/>
        </w:rPr>
      </w:pPr>
      <w:r>
        <w:rPr>
          <w:rFonts w:eastAsia="SimSun;宋体"/>
          <w:lang w:val="en-US" w:eastAsia="zh-CN"/>
        </w:rPr>
        <w:t xml:space="preserve">The results in </w:t>
      </w:r>
      <w:r>
        <w:rPr>
          <w:rFonts w:eastAsia="SimSun;宋体"/>
          <w:lang w:val="en-US" w:eastAsia="zh-CN"/>
        </w:rPr>
        <w:fldChar w:fldCharType="begin"/>
      </w:r>
      <w:r>
        <w:rPr>
          <w:rFonts w:eastAsia="SimSun;宋体"/>
          <w:lang w:val="en-US" w:eastAsia="zh-CN"/>
        </w:rPr>
        <w:instrText xml:space="preserve"> REF _Ref433008405 \h </w:instrText>
      </w:r>
      <w:r>
        <w:rPr>
          <w:rFonts w:eastAsia="SimSun;宋体"/>
          <w:lang w:val="en-US" w:eastAsia="zh-CN"/>
        </w:rPr>
        <w:fldChar w:fldCharType="separate"/>
      </w:r>
      <w:r>
        <w:rPr>
          <w:rFonts w:eastAsia="SimSun;宋体"/>
          <w:lang w:val="en-US" w:eastAsia="zh-CN"/>
        </w:rPr>
        <w:t>Figure 77</w:t>
      </w:r>
      <w:r>
        <w:rPr>
          <w:rFonts w:eastAsia="SimSun;宋体"/>
          <w:lang w:val="en-US" w:eastAsia="zh-CN"/>
        </w:rPr>
        <w:fldChar w:fldCharType="end"/>
      </w:r>
      <w:r>
        <w:rPr>
          <w:rFonts w:eastAsia="SimSun;宋体"/>
          <w:lang w:val="en-US" w:eastAsia="zh-CN"/>
        </w:rPr>
        <w:t xml:space="preserve"> show the same tendency for all phones when measured using the different background noise simulation setups. The rank order in performance remains unchanged.</w:t>
      </w:r>
    </w:p>
    <w:p>
      <w:pPr>
        <w:pStyle w:val="Normal"/>
        <w:rPr>
          <w:rFonts w:eastAsia="SimSun;宋体"/>
          <w:lang w:val="en-US" w:eastAsia="zh-CN"/>
        </w:rPr>
      </w:pPr>
      <w:r>
        <w:rPr>
          <w:rFonts w:eastAsia="SimSun;宋体"/>
          <w:lang w:val="en-US" w:eastAsia="zh-CN"/>
        </w:rPr>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932170" cy="3861435"/>
            <wp:effectExtent l="0" t="0" r="0" b="0"/>
            <wp:docPr id="92"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8" descr=""/>
                    <pic:cNvPicPr>
                      <a:picLocks noChangeAspect="1" noChangeArrowheads="1"/>
                    </pic:cNvPicPr>
                  </pic:nvPicPr>
                  <pic:blipFill>
                    <a:blip r:embed="rId91"/>
                    <a:srcRect l="-3" t="-5" r="-3" b="-5"/>
                    <a:stretch>
                      <a:fillRect/>
                    </a:stretch>
                  </pic:blipFill>
                  <pic:spPr bwMode="auto">
                    <a:xfrm>
                      <a:off x="0" y="0"/>
                      <a:ext cx="5932170" cy="3861435"/>
                    </a:xfrm>
                    <a:prstGeom prst="rect">
                      <a:avLst/>
                    </a:prstGeom>
                  </pic:spPr>
                </pic:pic>
              </a:graphicData>
            </a:graphic>
          </wp:inline>
        </w:drawing>
      </w:r>
    </w:p>
    <w:p>
      <w:pPr>
        <w:pStyle w:val="Beschriftung"/>
        <w:rPr/>
      </w:pPr>
      <w:bookmarkStart w:id="85" w:name="_Ref433008405"/>
      <w:r>
        <w:rPr/>
        <w:t xml:space="preserve">Figure </w:t>
      </w:r>
      <w:r>
        <w:rPr/>
        <w:fldChar w:fldCharType="begin"/>
      </w:r>
      <w:r>
        <w:rPr/>
        <w:instrText xml:space="preserve"> SEQ Figure \* ARABIC </w:instrText>
      </w:r>
      <w:r>
        <w:rPr/>
        <w:fldChar w:fldCharType="separate"/>
      </w:r>
      <w:r>
        <w:rPr/>
        <w:t>77</w:t>
      </w:r>
      <w:r>
        <w:rPr/>
        <w:fldChar w:fldCharType="end"/>
      </w:r>
      <w:bookmarkEnd w:id="85"/>
      <w:r>
        <w:rPr/>
        <w:t>: Absolute MOS-Values when values are averaged over all background noises and all labs</w:t>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rFonts w:eastAsia="SimSun;宋体"/>
          <w:lang w:eastAsia="zh-CN"/>
        </w:rPr>
      </w:pPr>
      <w:bookmarkStart w:id="86" w:name="__RefHeading___Toc433040363"/>
      <w:bookmarkEnd w:id="86"/>
      <w:r>
        <w:rPr>
          <w:rFonts w:eastAsia="SimSun;宋体"/>
          <w:lang w:eastAsia="zh-CN"/>
        </w:rPr>
        <w:t>TS 103 224 - ES 202 396-1 with noises from TS 103 224</w:t>
      </w:r>
    </w:p>
    <w:p>
      <w:pPr>
        <w:pStyle w:val="Normal"/>
        <w:rPr>
          <w:rFonts w:eastAsia="SimSun;宋体"/>
          <w:lang w:val="en-US" w:eastAsia="zh-CN"/>
        </w:rPr>
      </w:pPr>
      <w:r>
        <w:rPr>
          <w:rFonts w:eastAsia="SimSun;宋体"/>
          <w:lang w:val="en-US" w:eastAsia="zh-CN"/>
        </w:rPr>
        <w:t xml:space="preserve">When using the binaurally recorded background noises from TS 103 224 for the tests the differences when comparing ES 202 396-1 with TS 103 224 (see </w:t>
      </w:r>
      <w:r>
        <w:rPr>
          <w:rFonts w:eastAsia="SimSun;宋体"/>
          <w:lang w:val="en-US" w:eastAsia="zh-CN"/>
        </w:rPr>
        <w:fldChar w:fldCharType="begin"/>
      </w:r>
      <w:r>
        <w:rPr>
          <w:rFonts w:eastAsia="SimSun;宋体"/>
          <w:lang w:val="en-US" w:eastAsia="zh-CN"/>
        </w:rPr>
        <w:instrText xml:space="preserve"> REF _Ref433008543 \h </w:instrText>
      </w:r>
      <w:r>
        <w:rPr>
          <w:rFonts w:eastAsia="SimSun;宋体"/>
          <w:lang w:val="en-US" w:eastAsia="zh-CN"/>
        </w:rPr>
        <w:fldChar w:fldCharType="separate"/>
      </w:r>
      <w:r>
        <w:rPr>
          <w:rFonts w:eastAsia="SimSun;宋体"/>
          <w:lang w:val="en-US" w:eastAsia="zh-CN"/>
        </w:rPr>
        <w:t>Figure 78</w:t>
      </w:r>
      <w:r>
        <w:rPr>
          <w:rFonts w:eastAsia="SimSun;宋体"/>
          <w:lang w:val="en-US" w:eastAsia="zh-CN"/>
        </w:rPr>
        <w:fldChar w:fldCharType="end"/>
      </w:r>
      <w:r>
        <w:rPr>
          <w:rFonts w:eastAsia="SimSun;宋体"/>
          <w:lang w:val="en-US" w:eastAsia="zh-CN"/>
        </w:rPr>
        <w:t xml:space="preserve">) are slightly higher than the deviations observed in HHHFT mode (see </w:t>
      </w:r>
      <w:r>
        <w:rPr>
          <w:rFonts w:eastAsia="SimSun;宋体"/>
          <w:lang w:val="en-US" w:eastAsia="zh-CN"/>
        </w:rPr>
        <w:fldChar w:fldCharType="begin"/>
      </w:r>
      <w:r>
        <w:rPr>
          <w:rFonts w:eastAsia="SimSun;宋体"/>
          <w:lang w:val="en-US" w:eastAsia="zh-CN"/>
        </w:rPr>
        <w:instrText xml:space="preserve"> REF _Ref432755302 \h </w:instrText>
      </w:r>
      <w:r>
        <w:rPr>
          <w:rFonts w:eastAsia="SimSun;宋体"/>
          <w:lang w:val="en-US" w:eastAsia="zh-CN"/>
        </w:rPr>
        <w:fldChar w:fldCharType="separate"/>
      </w:r>
      <w:r>
        <w:rPr>
          <w:rFonts w:eastAsia="SimSun;宋体"/>
          <w:lang w:val="en-US" w:eastAsia="zh-CN"/>
        </w:rPr>
        <w:t>Figure 41</w:t>
      </w:r>
      <w:r>
        <w:rPr>
          <w:rFonts w:eastAsia="SimSun;宋体"/>
          <w:lang w:val="en-US" w:eastAsia="zh-CN"/>
        </w:rPr>
        <w:fldChar w:fldCharType="end"/>
      </w:r>
      <w:r>
        <w:rPr>
          <w:rFonts w:eastAsia="SimSun;宋体"/>
          <w:lang w:val="en-US" w:eastAsia="zh-CN"/>
        </w:rPr>
        <w:t>). The offset is not constant but depending on the type of terminal. The performance for all terminals is better when using the ES 202 396-1.Surprisingly the performance for all terminals except DUT2 is slightly better when using the ES 202 396-1 simulation method compared to the sound field simulation technique described in TS 103 224.</w:t>
      </w:r>
    </w:p>
    <w:p>
      <w:pPr>
        <w:pStyle w:val="Normal"/>
        <w:rPr>
          <w:rFonts w:eastAsia="SimSun;宋体" w:cs="Arial"/>
          <w:color w:val="0000FF"/>
          <w:kern w:val="2"/>
          <w:lang w:val="en-US" w:eastAsia="zh-CN"/>
        </w:rPr>
      </w:pPr>
      <w:r>
        <w:rPr>
          <w:rFonts w:eastAsia="SimSun;宋体" w:cs="Arial"/>
          <w:color w:val="0000FF"/>
          <w:kern w:val="2"/>
          <w:lang w:val="en-US" w:eastAsia="zh-CN"/>
        </w:rPr>
      </w:r>
    </w:p>
    <w:tbl>
      <w:tblPr>
        <w:tblW w:w="9494" w:type="dxa"/>
        <w:jc w:val="left"/>
        <w:tblInd w:w="-113" w:type="dxa"/>
        <w:tblLayout w:type="fixed"/>
        <w:tblCellMar>
          <w:top w:w="0" w:type="dxa"/>
          <w:left w:w="108" w:type="dxa"/>
          <w:bottom w:w="0" w:type="dxa"/>
          <w:right w:w="108" w:type="dxa"/>
        </w:tblCellMar>
      </w:tblPr>
      <w:tblGrid>
        <w:gridCol w:w="4747"/>
        <w:gridCol w:w="4747"/>
      </w:tblGrid>
      <w:tr>
        <w:trPr/>
        <w:tc>
          <w:tcPr>
            <w:tcW w:w="4747"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87" w:name="__RefHeading___Toc433040364"/>
            <w:bookmarkEnd w:id="87"/>
            <w:r>
              <w:rPr/>
              <w:t>G-MOS</w:t>
            </w:r>
          </w:p>
          <w:p>
            <w:pPr>
              <w:pStyle w:val="Normal"/>
              <w:spacing w:before="0" w:after="120"/>
              <w:jc w:val="center"/>
              <w:rPr>
                <w:rFonts w:eastAsia="SimSun;宋体" w:cs="Arial"/>
                <w:color w:val="0000FF"/>
                <w:kern w:val="2"/>
                <w:szCs w:val="22"/>
                <w:lang w:val="en-US"/>
              </w:rPr>
            </w:pPr>
            <w:r>
              <w:rPr>
                <w:rFonts w:eastAsia="SimSun;宋体" w:cs="Arial"/>
                <w:color w:val="0000FF"/>
                <w:kern w:val="2"/>
                <w:lang w:eastAsia="zh-CN"/>
              </w:rPr>
              <w:drawing>
                <wp:inline distT="0" distB="0" distL="0" distR="0">
                  <wp:extent cx="2875915" cy="2161540"/>
                  <wp:effectExtent l="0" t="0" r="0" b="0"/>
                  <wp:docPr id="9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9" descr=""/>
                          <pic:cNvPicPr>
                            <a:picLocks noChangeAspect="1" noChangeArrowheads="1"/>
                          </pic:cNvPicPr>
                        </pic:nvPicPr>
                        <pic:blipFill>
                          <a:blip r:embed="rId92"/>
                          <a:srcRect l="-6" t="-8" r="-6" b="-8"/>
                          <a:stretch>
                            <a:fillRect/>
                          </a:stretch>
                        </pic:blipFill>
                        <pic:spPr bwMode="auto">
                          <a:xfrm>
                            <a:off x="0" y="0"/>
                            <a:ext cx="2875915" cy="2161540"/>
                          </a:xfrm>
                          <a:prstGeom prst="rect">
                            <a:avLst/>
                          </a:prstGeom>
                        </pic:spPr>
                      </pic:pic>
                    </a:graphicData>
                  </a:graphic>
                </wp:inline>
              </w:drawing>
            </w:r>
          </w:p>
        </w:tc>
        <w:tc>
          <w:tcPr>
            <w:tcW w:w="4747"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88" w:name="__RefHeading___Toc433040365"/>
            <w:bookmarkEnd w:id="88"/>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lang w:eastAsia="zh-CN"/>
              </w:rPr>
              <w:drawing>
                <wp:inline distT="0" distB="0" distL="0" distR="0">
                  <wp:extent cx="2875915" cy="2161540"/>
                  <wp:effectExtent l="0" t="0" r="0" b="0"/>
                  <wp:docPr id="9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0" descr=""/>
                          <pic:cNvPicPr>
                            <a:picLocks noChangeAspect="1" noChangeArrowheads="1"/>
                          </pic:cNvPicPr>
                        </pic:nvPicPr>
                        <pic:blipFill>
                          <a:blip r:embed="rId93"/>
                          <a:srcRect l="-6" t="-8" r="-6" b="-8"/>
                          <a:stretch>
                            <a:fillRect/>
                          </a:stretch>
                        </pic:blipFill>
                        <pic:spPr bwMode="auto">
                          <a:xfrm>
                            <a:off x="0" y="0"/>
                            <a:ext cx="2875915" cy="2161540"/>
                          </a:xfrm>
                          <a:prstGeom prst="rect">
                            <a:avLst/>
                          </a:prstGeom>
                        </pic:spPr>
                      </pic:pic>
                    </a:graphicData>
                  </a:graphic>
                </wp:inline>
              </w:drawing>
            </w:r>
          </w:p>
        </w:tc>
      </w:tr>
      <w:tr>
        <w:trPr/>
        <w:tc>
          <w:tcPr>
            <w:tcW w:w="9494" w:type="dxa"/>
            <w:gridSpan w:val="2"/>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89" w:name="__RefHeading___Toc433040366"/>
            <w:bookmarkEnd w:id="89"/>
            <w:r>
              <w:rPr>
                <w:rFonts w:eastAsia="Calibri"/>
              </w:rPr>
              <w:t>N</w:t>
            </w:r>
            <w:r>
              <w:rPr/>
              <w:t>-MOS</w:t>
            </w:r>
          </w:p>
          <w:p>
            <w:pPr>
              <w:pStyle w:val="Normal"/>
              <w:spacing w:before="0" w:after="120"/>
              <w:jc w:val="center"/>
              <w:rPr>
                <w:rFonts w:eastAsia="SimSun;宋体" w:cs="Arial"/>
                <w:color w:val="0000FF"/>
                <w:kern w:val="2"/>
                <w:szCs w:val="22"/>
                <w:lang w:val="en-US"/>
              </w:rPr>
            </w:pPr>
            <w:r>
              <w:rPr>
                <w:rFonts w:eastAsia="SimSun;宋体" w:cs="Arial"/>
                <w:color w:val="0000FF"/>
                <w:kern w:val="2"/>
                <w:lang w:eastAsia="zh-CN"/>
              </w:rPr>
              <w:drawing>
                <wp:inline distT="0" distB="0" distL="0" distR="0">
                  <wp:extent cx="2875915" cy="2161540"/>
                  <wp:effectExtent l="0" t="0" r="0" b="0"/>
                  <wp:docPr id="9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descr=""/>
                          <pic:cNvPicPr>
                            <a:picLocks noChangeAspect="1" noChangeArrowheads="1"/>
                          </pic:cNvPicPr>
                        </pic:nvPicPr>
                        <pic:blipFill>
                          <a:blip r:embed="rId94"/>
                          <a:srcRect l="-6" t="-8" r="-6" b="-8"/>
                          <a:stretch>
                            <a:fillRect/>
                          </a:stretch>
                        </pic:blipFill>
                        <pic:spPr bwMode="auto">
                          <a:xfrm>
                            <a:off x="0" y="0"/>
                            <a:ext cx="2875915" cy="2161540"/>
                          </a:xfrm>
                          <a:prstGeom prst="rect">
                            <a:avLst/>
                          </a:prstGeom>
                        </pic:spPr>
                      </pic:pic>
                    </a:graphicData>
                  </a:graphic>
                </wp:inline>
              </w:drawing>
            </w:r>
          </w:p>
        </w:tc>
      </w:tr>
    </w:tbl>
    <w:p>
      <w:pPr>
        <w:pStyle w:val="Beschriftung"/>
        <w:rPr/>
      </w:pPr>
      <w:bookmarkStart w:id="90" w:name="_Ref433008543"/>
      <w:r>
        <w:rPr/>
        <w:t xml:space="preserve">Figure </w:t>
      </w:r>
      <w:r>
        <w:rPr/>
        <w:fldChar w:fldCharType="begin"/>
      </w:r>
      <w:r>
        <w:rPr/>
        <w:instrText xml:space="preserve"> SEQ Figure \* ARABIC </w:instrText>
      </w:r>
      <w:r>
        <w:rPr/>
        <w:fldChar w:fldCharType="separate"/>
      </w:r>
      <w:r>
        <w:rPr/>
        <w:t>78</w:t>
      </w:r>
      <w:r>
        <w:rPr/>
        <w:fldChar w:fldCharType="end"/>
      </w:r>
      <w:bookmarkEnd w:id="90"/>
      <w:r>
        <w:rPr/>
        <w:t>: Differences of MOS-values between method from TS 103 224 and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2"/>
        <w:rPr>
          <w:rFonts w:eastAsia="SimSun;宋体"/>
          <w:lang w:eastAsia="zh-CN"/>
        </w:rPr>
      </w:pPr>
      <w:bookmarkStart w:id="91" w:name="__RefHeading___Toc433040367"/>
      <w:bookmarkEnd w:id="91"/>
      <w:r>
        <w:rPr>
          <w:rFonts w:eastAsia="SimSun;宋体"/>
          <w:lang w:eastAsia="zh-CN"/>
        </w:rPr>
        <w:t>Narrowband</w:t>
      </w:r>
    </w:p>
    <w:p>
      <w:pPr>
        <w:pStyle w:val="Heading3"/>
        <w:rPr>
          <w:rFonts w:eastAsia="SimSun;宋体"/>
          <w:lang w:eastAsia="zh-CN"/>
        </w:rPr>
      </w:pPr>
      <w:bookmarkStart w:id="92" w:name="__RefHeading___Toc433040368"/>
      <w:bookmarkEnd w:id="92"/>
      <w:r>
        <w:rPr>
          <w:rFonts w:eastAsia="SimSun;宋体"/>
          <w:lang w:eastAsia="zh-CN"/>
        </w:rPr>
        <w:t>Absolute Values</w:t>
      </w:r>
    </w:p>
    <w:p>
      <w:pPr>
        <w:pStyle w:val="Normal"/>
        <w:rPr>
          <w:rFonts w:eastAsia="SimSun;宋体" w:cs="Arial"/>
          <w:color w:val="0000FF"/>
          <w:kern w:val="2"/>
          <w:lang w:val="en-US" w:eastAsia="zh-CN"/>
        </w:rPr>
      </w:pPr>
      <w:r>
        <w:rPr>
          <w:rFonts w:eastAsia="SimSun;宋体"/>
          <w:lang w:val="en-US" w:eastAsia="zh-CN"/>
        </w:rPr>
        <w:t xml:space="preserve">The results in </w:t>
      </w:r>
      <w:r>
        <w:rPr>
          <w:rFonts w:eastAsia="SimSun;宋体"/>
          <w:lang w:val="en-US" w:eastAsia="zh-CN"/>
        </w:rPr>
        <w:fldChar w:fldCharType="begin"/>
      </w:r>
      <w:r>
        <w:rPr>
          <w:rFonts w:eastAsia="SimSun;宋体"/>
          <w:lang w:val="en-US" w:eastAsia="zh-CN"/>
        </w:rPr>
        <w:instrText xml:space="preserve"> REF _Ref433008744 \h </w:instrText>
      </w:r>
      <w:r>
        <w:rPr>
          <w:rFonts w:eastAsia="SimSun;宋体"/>
          <w:lang w:val="en-US" w:eastAsia="zh-CN"/>
        </w:rPr>
        <w:fldChar w:fldCharType="separate"/>
      </w:r>
      <w:r>
        <w:rPr>
          <w:rFonts w:eastAsia="SimSun;宋体"/>
          <w:lang w:val="en-US" w:eastAsia="zh-CN"/>
        </w:rPr>
        <w:t>Figure 79</w:t>
      </w:r>
      <w:r>
        <w:rPr>
          <w:rFonts w:eastAsia="SimSun;宋体"/>
          <w:lang w:val="en-US" w:eastAsia="zh-CN"/>
        </w:rPr>
        <w:fldChar w:fldCharType="end"/>
      </w:r>
      <w:r>
        <w:rPr>
          <w:rFonts w:eastAsia="SimSun;宋体"/>
          <w:lang w:val="en-US" w:eastAsia="zh-CN"/>
        </w:rPr>
        <w:t xml:space="preserve"> show the same tendency for all phones when measured using the different background noise simulation setups. The rank order in performance remains unchanged.</w:t>
      </w:r>
    </w:p>
    <w:p>
      <w:pPr>
        <w:pStyle w:val="Normal"/>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932170" cy="3861435"/>
            <wp:effectExtent l="0" t="0" r="0" b="0"/>
            <wp:docPr id="96"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2" descr=""/>
                    <pic:cNvPicPr>
                      <a:picLocks noChangeAspect="1" noChangeArrowheads="1"/>
                    </pic:cNvPicPr>
                  </pic:nvPicPr>
                  <pic:blipFill>
                    <a:blip r:embed="rId95"/>
                    <a:srcRect l="-3" t="-5" r="-3" b="-5"/>
                    <a:stretch>
                      <a:fillRect/>
                    </a:stretch>
                  </pic:blipFill>
                  <pic:spPr bwMode="auto">
                    <a:xfrm>
                      <a:off x="0" y="0"/>
                      <a:ext cx="5932170" cy="3861435"/>
                    </a:xfrm>
                    <a:prstGeom prst="rect">
                      <a:avLst/>
                    </a:prstGeom>
                  </pic:spPr>
                </pic:pic>
              </a:graphicData>
            </a:graphic>
          </wp:inline>
        </w:drawing>
      </w:r>
    </w:p>
    <w:p>
      <w:pPr>
        <w:pStyle w:val="Beschriftung"/>
        <w:rPr/>
      </w:pPr>
      <w:bookmarkStart w:id="93" w:name="_Ref433008744"/>
      <w:r>
        <w:rPr/>
        <w:t xml:space="preserve">Figure </w:t>
      </w:r>
      <w:r>
        <w:rPr/>
        <w:fldChar w:fldCharType="begin"/>
      </w:r>
      <w:r>
        <w:rPr/>
        <w:instrText xml:space="preserve"> SEQ Figure \* ARABIC </w:instrText>
      </w:r>
      <w:r>
        <w:rPr/>
        <w:fldChar w:fldCharType="separate"/>
      </w:r>
      <w:r>
        <w:rPr/>
        <w:t>79</w:t>
      </w:r>
      <w:r>
        <w:rPr/>
        <w:fldChar w:fldCharType="end"/>
      </w:r>
      <w:bookmarkEnd w:id="93"/>
      <w:r>
        <w:rPr/>
        <w:t>: Absolute MOS-Values when values are averaged over all background noises and all labs</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eastAsia="zh-CN"/>
        </w:rPr>
      </w:pPr>
      <w:r>
        <w:rPr>
          <w:rFonts w:eastAsia="SimSun;宋体" w:cs="Arial"/>
          <w:color w:val="0000FF"/>
          <w:kern w:val="2"/>
          <w:lang w:eastAsia="zh-CN"/>
        </w:rPr>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3"/>
        <w:rPr>
          <w:rFonts w:eastAsia="SimSun;宋体"/>
          <w:lang w:eastAsia="zh-CN"/>
        </w:rPr>
      </w:pPr>
      <w:bookmarkStart w:id="94" w:name="__RefHeading___Toc433040369"/>
      <w:bookmarkEnd w:id="94"/>
      <w:r>
        <w:rPr>
          <w:rFonts w:eastAsia="SimSun;宋体"/>
          <w:lang w:eastAsia="zh-CN"/>
        </w:rPr>
        <w:t>TS 103 224 - ES 202 396-1 with noises from TS 103 224</w:t>
      </w:r>
    </w:p>
    <w:p>
      <w:pPr>
        <w:pStyle w:val="Normal"/>
        <w:rPr/>
      </w:pPr>
      <w:r>
        <w:rPr>
          <w:rFonts w:eastAsia="SimSun;宋体"/>
          <w:lang w:val="en-US" w:eastAsia="zh-CN"/>
        </w:rPr>
        <w:t xml:space="preserve">When using the binaurally recorded background noises from TS 103 224 for the tests the differences when comparing ES 202 396-1 with TS 103 224 (see </w:t>
      </w:r>
      <w:r>
        <w:rPr>
          <w:rFonts w:eastAsia="SimSun;宋体"/>
          <w:lang w:val="en-US" w:eastAsia="zh-CN"/>
        </w:rPr>
        <w:fldChar w:fldCharType="begin"/>
      </w:r>
      <w:r>
        <w:rPr>
          <w:rFonts w:eastAsia="SimSun;宋体"/>
          <w:lang w:val="en-US" w:eastAsia="zh-CN"/>
        </w:rPr>
        <w:instrText xml:space="preserve"> REF _Ref433008802 \h </w:instrText>
      </w:r>
      <w:r>
        <w:rPr>
          <w:rFonts w:eastAsia="SimSun;宋体"/>
          <w:lang w:val="en-US" w:eastAsia="zh-CN"/>
        </w:rPr>
        <w:fldChar w:fldCharType="separate"/>
      </w:r>
      <w:r>
        <w:rPr>
          <w:rFonts w:eastAsia="SimSun;宋体"/>
          <w:lang w:val="en-US" w:eastAsia="zh-CN"/>
        </w:rPr>
        <w:t>Figure 80</w:t>
      </w:r>
      <w:r>
        <w:rPr>
          <w:rFonts w:eastAsia="SimSun;宋体"/>
          <w:lang w:val="en-US" w:eastAsia="zh-CN"/>
        </w:rPr>
        <w:fldChar w:fldCharType="end"/>
      </w:r>
      <w:r>
        <w:rPr>
          <w:rFonts w:eastAsia="SimSun;宋体"/>
          <w:lang w:val="en-US" w:eastAsia="zh-CN"/>
        </w:rPr>
        <w:t xml:space="preserve">) are slightly higher than the deviations observed in HHHFT mode (see </w:t>
      </w:r>
      <w:r>
        <w:rPr>
          <w:rFonts w:eastAsia="SimSun;宋体"/>
          <w:lang w:val="en-US" w:eastAsia="zh-CN"/>
        </w:rPr>
        <w:fldChar w:fldCharType="begin"/>
      </w:r>
      <w:r>
        <w:rPr>
          <w:rFonts w:eastAsia="SimSun;宋体"/>
          <w:lang w:val="en-US" w:eastAsia="zh-CN"/>
        </w:rPr>
        <w:instrText xml:space="preserve"> REF _Ref432755927 \h </w:instrText>
      </w:r>
      <w:r>
        <w:rPr>
          <w:rFonts w:eastAsia="SimSun;宋体"/>
          <w:lang w:val="en-US" w:eastAsia="zh-CN"/>
        </w:rPr>
        <w:fldChar w:fldCharType="separate"/>
      </w:r>
      <w:r>
        <w:rPr>
          <w:rFonts w:eastAsia="SimSun;宋体"/>
          <w:lang w:val="en-US" w:eastAsia="zh-CN"/>
        </w:rPr>
        <w:t>Figure 44</w:t>
      </w:r>
      <w:r>
        <w:rPr>
          <w:rFonts w:eastAsia="SimSun;宋体"/>
          <w:lang w:val="en-US" w:eastAsia="zh-CN"/>
        </w:rPr>
        <w:fldChar w:fldCharType="end"/>
      </w:r>
      <w:r>
        <w:rPr>
          <w:rFonts w:eastAsia="SimSun;宋体"/>
          <w:lang w:val="en-US" w:eastAsia="zh-CN"/>
        </w:rPr>
        <w:t>). The offset is not constant but depending on the type of terminal. The performance for all terminals is better when using the ES 202 396-1.Surprisingly the performance for all terminals except DUT2 is slightly better when using the ES 202 396-1 simulation method compared to the sound field simulation technique described in TS 103 224.</w:t>
      </w:r>
    </w:p>
    <w:p>
      <w:pPr>
        <w:pStyle w:val="Normal"/>
        <w:rPr>
          <w:rFonts w:eastAsia="SimSun;宋体" w:cs="Arial"/>
          <w:color w:val="0000FF"/>
          <w:kern w:val="2"/>
          <w:lang w:val="en-US" w:eastAsia="zh-CN"/>
        </w:rPr>
      </w:pPr>
      <w:r>
        <w:rPr>
          <w:rFonts w:eastAsia="SimSun;宋体" w:cs="Arial"/>
          <w:color w:val="0000FF"/>
          <w:kern w:val="2"/>
          <w:lang w:val="en-US" w:eastAsia="zh-CN"/>
        </w:rPr>
      </w:r>
    </w:p>
    <w:tbl>
      <w:tblPr>
        <w:tblW w:w="9534" w:type="dxa"/>
        <w:jc w:val="left"/>
        <w:tblInd w:w="-113" w:type="dxa"/>
        <w:tblLayout w:type="fixed"/>
        <w:tblCellMar>
          <w:top w:w="0" w:type="dxa"/>
          <w:left w:w="108" w:type="dxa"/>
          <w:bottom w:w="0" w:type="dxa"/>
          <w:right w:w="108" w:type="dxa"/>
        </w:tblCellMar>
      </w:tblPr>
      <w:tblGrid>
        <w:gridCol w:w="4767"/>
        <w:gridCol w:w="4767"/>
      </w:tblGrid>
      <w:tr>
        <w:trPr/>
        <w:tc>
          <w:tcPr>
            <w:tcW w:w="4767"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95" w:name="__RefHeading___Toc433040370"/>
            <w:bookmarkEnd w:id="95"/>
            <w:r>
              <w:rPr/>
              <w:t>G-MOS</w:t>
            </w:r>
          </w:p>
          <w:p>
            <w:pPr>
              <w:pStyle w:val="Normal"/>
              <w:spacing w:before="0" w:after="120"/>
              <w:jc w:val="center"/>
              <w:rPr>
                <w:rFonts w:eastAsia="SimSun;宋体" w:cs="Arial"/>
                <w:color w:val="0000FF"/>
                <w:kern w:val="2"/>
                <w:szCs w:val="22"/>
                <w:lang w:val="en-US"/>
              </w:rPr>
            </w:pPr>
            <w:r>
              <w:rPr>
                <w:rFonts w:eastAsia="SimSun;宋体"/>
                <w:lang w:val="en-US" w:eastAsia="zh-CN"/>
              </w:rPr>
              <w:drawing>
                <wp:inline distT="0" distB="0" distL="0" distR="0">
                  <wp:extent cx="2888615" cy="2157730"/>
                  <wp:effectExtent l="0" t="0" r="0" b="0"/>
                  <wp:docPr id="97"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3" descr=""/>
                          <pic:cNvPicPr>
                            <a:picLocks noChangeAspect="1" noChangeArrowheads="1"/>
                          </pic:cNvPicPr>
                        </pic:nvPicPr>
                        <pic:blipFill>
                          <a:blip r:embed="rId96"/>
                          <a:srcRect l="-6" t="-8" r="-6" b="-8"/>
                          <a:stretch>
                            <a:fillRect/>
                          </a:stretch>
                        </pic:blipFill>
                        <pic:spPr bwMode="auto">
                          <a:xfrm>
                            <a:off x="0" y="0"/>
                            <a:ext cx="2888615" cy="2157730"/>
                          </a:xfrm>
                          <a:prstGeom prst="rect">
                            <a:avLst/>
                          </a:prstGeom>
                        </pic:spPr>
                      </pic:pic>
                    </a:graphicData>
                  </a:graphic>
                </wp:inline>
              </w:drawing>
            </w:r>
          </w:p>
        </w:tc>
        <w:tc>
          <w:tcPr>
            <w:tcW w:w="4767" w:type="dxa"/>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96" w:name="__RefHeading___Toc433040371"/>
            <w:bookmarkEnd w:id="96"/>
            <w:r>
              <w:rPr>
                <w:rFonts w:eastAsia="Calibri"/>
              </w:rPr>
              <w:t>S</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lang w:val="en-US" w:eastAsia="zh-CN"/>
              </w:rPr>
              <w:drawing>
                <wp:inline distT="0" distB="0" distL="0" distR="0">
                  <wp:extent cx="2888615" cy="2157730"/>
                  <wp:effectExtent l="0" t="0" r="0" b="0"/>
                  <wp:docPr id="98"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4" descr=""/>
                          <pic:cNvPicPr>
                            <a:picLocks noChangeAspect="1" noChangeArrowheads="1"/>
                          </pic:cNvPicPr>
                        </pic:nvPicPr>
                        <pic:blipFill>
                          <a:blip r:embed="rId97"/>
                          <a:srcRect l="-6" t="-8" r="-6" b="-8"/>
                          <a:stretch>
                            <a:fillRect/>
                          </a:stretch>
                        </pic:blipFill>
                        <pic:spPr bwMode="auto">
                          <a:xfrm>
                            <a:off x="0" y="0"/>
                            <a:ext cx="2888615" cy="2157730"/>
                          </a:xfrm>
                          <a:prstGeom prst="rect">
                            <a:avLst/>
                          </a:prstGeom>
                        </pic:spPr>
                      </pic:pic>
                    </a:graphicData>
                  </a:graphic>
                </wp:inline>
              </w:drawing>
            </w:r>
          </w:p>
        </w:tc>
      </w:tr>
      <w:tr>
        <w:trPr/>
        <w:tc>
          <w:tcPr>
            <w:tcW w:w="9534" w:type="dxa"/>
            <w:gridSpan w:val="2"/>
            <w:tcBorders>
              <w:top w:val="single" w:sz="4" w:space="0" w:color="000000"/>
              <w:left w:val="single" w:sz="4" w:space="0" w:color="000000"/>
              <w:bottom w:val="single" w:sz="4" w:space="0" w:color="000000"/>
              <w:right w:val="single" w:sz="4" w:space="0" w:color="000000"/>
            </w:tcBorders>
          </w:tcPr>
          <w:p>
            <w:pPr>
              <w:pStyle w:val="Heading3"/>
              <w:numPr>
                <w:ilvl w:val="0"/>
                <w:numId w:val="0"/>
              </w:numPr>
              <w:ind w:left="720" w:hanging="0"/>
              <w:jc w:val="center"/>
              <w:rPr>
                <w:rFonts w:eastAsia="Calibri"/>
              </w:rPr>
            </w:pPr>
            <w:bookmarkStart w:id="97" w:name="__RefHeading___Toc433040372"/>
            <w:bookmarkEnd w:id="97"/>
            <w:r>
              <w:rPr>
                <w:rFonts w:eastAsia="Calibri"/>
              </w:rPr>
              <w:t>N</w:t>
            </w:r>
            <w:r>
              <w:rPr/>
              <w:t>-MOS</w:t>
            </w:r>
          </w:p>
          <w:p>
            <w:pPr>
              <w:pStyle w:val="Normal"/>
              <w:spacing w:before="0" w:after="120"/>
              <w:jc w:val="center"/>
              <w:rPr>
                <w:rFonts w:eastAsia="SimSun;宋体" w:cs="Arial"/>
                <w:color w:val="0000FF"/>
                <w:kern w:val="2"/>
                <w:szCs w:val="22"/>
                <w:lang w:val="en-US" w:eastAsia="zh-CN"/>
              </w:rPr>
            </w:pPr>
            <w:r>
              <w:rPr>
                <w:rFonts w:eastAsia="SimSun;宋体" w:cs="Arial"/>
                <w:color w:val="0000FF"/>
                <w:kern w:val="2"/>
                <w:szCs w:val="22"/>
                <w:lang w:val="en-US" w:eastAsia="zh-CN"/>
              </w:rPr>
              <w:drawing>
                <wp:inline distT="0" distB="0" distL="0" distR="0">
                  <wp:extent cx="2888615" cy="2157730"/>
                  <wp:effectExtent l="0" t="0" r="0" b="0"/>
                  <wp:docPr id="99"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5" descr=""/>
                          <pic:cNvPicPr>
                            <a:picLocks noChangeAspect="1" noChangeArrowheads="1"/>
                          </pic:cNvPicPr>
                        </pic:nvPicPr>
                        <pic:blipFill>
                          <a:blip r:embed="rId98"/>
                          <a:srcRect l="-6" t="-8" r="-6" b="-8"/>
                          <a:stretch>
                            <a:fillRect/>
                          </a:stretch>
                        </pic:blipFill>
                        <pic:spPr bwMode="auto">
                          <a:xfrm>
                            <a:off x="0" y="0"/>
                            <a:ext cx="2888615" cy="2157730"/>
                          </a:xfrm>
                          <a:prstGeom prst="rect">
                            <a:avLst/>
                          </a:prstGeom>
                        </pic:spPr>
                      </pic:pic>
                    </a:graphicData>
                  </a:graphic>
                </wp:inline>
              </w:drawing>
            </w:r>
          </w:p>
        </w:tc>
      </w:tr>
    </w:tbl>
    <w:p>
      <w:pPr>
        <w:pStyle w:val="Beschriftung"/>
        <w:rPr/>
      </w:pPr>
      <w:bookmarkStart w:id="98" w:name="_Ref433008802"/>
      <w:r>
        <w:rPr/>
        <w:t xml:space="preserve">Figure </w:t>
      </w:r>
      <w:r>
        <w:rPr/>
        <w:fldChar w:fldCharType="begin"/>
      </w:r>
      <w:r>
        <w:rPr/>
        <w:instrText xml:space="preserve"> SEQ Figure \* ARABIC </w:instrText>
      </w:r>
      <w:r>
        <w:rPr/>
        <w:fldChar w:fldCharType="separate"/>
      </w:r>
      <w:r>
        <w:rPr/>
        <w:t>80</w:t>
      </w:r>
      <w:r>
        <w:rPr/>
        <w:fldChar w:fldCharType="end"/>
      </w:r>
      <w:bookmarkEnd w:id="98"/>
      <w:r>
        <w:rPr/>
        <w:t>: Differences of MOS-values between method from TS 103 224 and ES 202 396-1 with noises from TS 103 224</w:t>
      </w:r>
    </w:p>
    <w:p>
      <w:pPr>
        <w:pStyle w:val="Normal"/>
        <w:rPr>
          <w:rFonts w:eastAsia="SimSun;宋体" w:cs="Arial"/>
          <w:color w:val="0000FF"/>
          <w:kern w:val="2"/>
          <w:lang w:eastAsia="zh-CN"/>
        </w:rPr>
      </w:pPr>
      <w:r>
        <w:rPr>
          <w:rFonts w:eastAsia="SimSun;宋体" w:cs="Arial"/>
          <w:color w:val="0000FF"/>
          <w:kern w:val="2"/>
          <w:lang w:eastAsia="zh-CN"/>
        </w:rPr>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1"/>
        <w:numPr>
          <w:ilvl w:val="0"/>
          <w:numId w:val="0"/>
        </w:numPr>
        <w:ind w:left="432" w:hanging="432"/>
        <w:rPr>
          <w:rFonts w:eastAsia="SimSun;宋体" w:cs="Arial"/>
          <w:color w:val="0000FF"/>
          <w:kern w:val="2"/>
          <w:lang w:val="en-US" w:eastAsia="zh-CN"/>
        </w:rPr>
      </w:pPr>
      <w:r>
        <w:rPr>
          <w:rFonts w:eastAsia="SimSun;宋体" w:cs="Arial"/>
          <w:color w:val="0000FF"/>
          <w:kern w:val="2"/>
          <w:lang w:val="en-US" w:eastAsia="zh-CN"/>
        </w:rPr>
      </w:r>
      <w:r>
        <w:br w:type="page"/>
      </w:r>
    </w:p>
    <w:p>
      <w:pPr>
        <w:pStyle w:val="Heading1"/>
        <w:rPr>
          <w:rFonts w:eastAsia="SimSun;宋体"/>
          <w:lang w:val="en-US" w:eastAsia="zh-CN"/>
        </w:rPr>
      </w:pPr>
      <w:bookmarkStart w:id="99" w:name="__RefHeading___Toc433040373"/>
      <w:bookmarkEnd w:id="99"/>
      <w:r>
        <w:rPr>
          <w:rFonts w:eastAsia="SimSun;宋体"/>
          <w:lang w:val="en-US" w:eastAsia="zh-CN"/>
        </w:rPr>
        <w:t>DTHF: Analyses of the noise spectra reproduced at the reference microphone</w:t>
      </w:r>
    </w:p>
    <w:p>
      <w:pPr>
        <w:pStyle w:val="Listenabsatz"/>
        <w:keepNext w:val="true"/>
        <w:keepLines/>
        <w:numPr>
          <w:ilvl w:val="0"/>
          <w:numId w:val="0"/>
        </w:numPr>
        <w:overflowPunct w:val="true"/>
        <w:autoSpaceDE w:val="true"/>
        <w:spacing w:lineRule="auto" w:line="276" w:before="200" w:after="0"/>
        <w:ind w:left="0" w:hanging="0"/>
        <w:contextualSpacing w:val="false"/>
        <w:textAlignment w:val="auto"/>
        <w:outlineLvl w:val="1"/>
        <w:rPr>
          <w:rFonts w:ascii="Arial" w:hAnsi="Arial" w:cs="Arial"/>
          <w:b/>
          <w:b/>
          <w:vanish/>
          <w:sz w:val="24"/>
          <w:lang w:val="en-US"/>
        </w:rPr>
      </w:pPr>
      <w:r>
        <w:rPr>
          <w:rFonts w:cs="Arial" w:ascii="Arial" w:hAnsi="Arial"/>
          <w:b/>
          <w:vanish/>
          <w:sz w:val="24"/>
          <w:highlight w:val="yellow"/>
          <w:lang w:val="en-US"/>
        </w:rPr>
        <w:t>[…]</w:t>
      </w:r>
    </w:p>
    <w:p>
      <w:pPr>
        <w:pStyle w:val="Heading2"/>
        <w:rPr/>
      </w:pPr>
      <w:r>
        <w:rPr>
          <w:rFonts w:eastAsia="Arial"/>
        </w:rPr>
        <w:t xml:space="preserve"> </w:t>
      </w:r>
      <w:bookmarkStart w:id="100" w:name="__RefHeading___Toc433040374"/>
      <w:r>
        <w:rPr/>
        <w:t>Simulation acc. to ES 202 396-1 with recordings from TS 103 224, reference recording at place of DUT-microphone</w:t>
      </w:r>
      <w:bookmarkEnd w:id="100"/>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Normal"/>
        <w:rPr>
          <w:rFonts w:eastAsia="SimSun;宋体"/>
          <w:lang w:val="en-US" w:eastAsia="zh-CN"/>
        </w:rPr>
      </w:pPr>
      <w:r>
        <w:rPr>
          <w:rFonts w:eastAsia="SimSun;宋体"/>
          <w:lang w:val="en-US" w:eastAsia="zh-CN"/>
        </w:rPr>
        <w:t xml:space="preserve">As for already seen for the HHHFT experiments quite big differences can be found in the spectra reproduced by the ES 202 396-1 simulation method in the different labs. </w:t>
      </w:r>
    </w:p>
    <w:p>
      <w:pPr>
        <w:pStyle w:val="Normal"/>
        <w:rPr>
          <w:rFonts w:eastAsia="SimSun;宋体"/>
          <w:lang w:val="en-US" w:eastAsia="zh-CN"/>
        </w:rPr>
      </w:pPr>
      <w:r>
        <w:rPr>
          <w:rFonts w:eastAsia="SimSun;宋体"/>
          <w:lang w:val="en-US" w:eastAsia="zh-CN"/>
        </w:rPr>
        <w:t>The differences range from 5 dB up to 15 dB. Consistently big differences are found in the low frequency domain.</w:t>
      </w:r>
    </w:p>
    <w:p>
      <w:pPr>
        <w:pStyle w:val="Normal"/>
        <w:rPr>
          <w:rFonts w:eastAsia="SimSun;宋体"/>
          <w:lang w:val="en-US" w:eastAsia="zh-CN"/>
        </w:rPr>
      </w:pPr>
      <w:r>
        <w:rPr>
          <w:rFonts w:eastAsia="SimSun;宋体"/>
          <w:lang w:val="en-US" w:eastAsia="zh-CN"/>
        </w:rPr>
      </w:r>
    </w:p>
    <w:p>
      <w:pPr>
        <w:pStyle w:val="Heading3"/>
        <w:numPr>
          <w:ilvl w:val="0"/>
          <w:numId w:val="0"/>
        </w:numPr>
        <w:ind w:left="720" w:hanging="0"/>
        <w:rPr/>
      </w:pPr>
      <w:bookmarkStart w:id="101" w:name="__RefHeading___Toc433040375"/>
      <w:bookmarkEnd w:id="101"/>
      <w:r>
        <w:rPr/>
        <w:t>Desktop Office</w:t>
      </w:r>
    </w:p>
    <w:p>
      <w:pPr>
        <w:pStyle w:val="Normal"/>
        <w:jc w:val="center"/>
        <w:rPr>
          <w:rFonts w:eastAsia="SimSun;宋体" w:cs="Arial"/>
          <w:color w:val="0000FF"/>
          <w:kern w:val="2"/>
          <w:lang w:val="en-US"/>
        </w:rPr>
      </w:pPr>
      <w:r>
        <w:rPr>
          <w:rFonts w:eastAsia="SimSun;宋体" w:cs="Arial"/>
          <w:color w:val="0000FF"/>
          <w:kern w:val="2"/>
          <w:lang w:val="en-US"/>
        </w:rPr>
        <w:drawing>
          <wp:inline distT="0" distB="0" distL="0" distR="0">
            <wp:extent cx="5542280" cy="3597910"/>
            <wp:effectExtent l="0" t="0" r="0" b="0"/>
            <wp:docPr id="100"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6" descr=""/>
                    <pic:cNvPicPr>
                      <a:picLocks noChangeAspect="1" noChangeArrowheads="1"/>
                    </pic:cNvPicPr>
                  </pic:nvPicPr>
                  <pic:blipFill>
                    <a:blip r:embed="rId99"/>
                    <a:srcRect l="-4" t="-6" r="-4" b="-6"/>
                    <a:stretch>
                      <a:fillRect/>
                    </a:stretch>
                  </pic:blipFill>
                  <pic:spPr bwMode="auto">
                    <a:xfrm>
                      <a:off x="0" y="0"/>
                      <a:ext cx="55422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81</w:t>
      </w:r>
      <w:r>
        <w:rPr/>
        <w:fldChar w:fldCharType="end"/>
      </w:r>
      <w:r>
        <w:rPr/>
        <w:t>: All spectra recorded at reference microphone for cafeteria noise with method from ES 202 396-1 and noises from TS 103 224 in 1/3</w:t>
      </w:r>
      <w:r>
        <w:rPr>
          <w:vertAlign w:val="superscript"/>
        </w:rPr>
        <w:t>rd</w:t>
      </w:r>
      <w:r>
        <w:rPr/>
        <w:t xml:space="preserve"> octave</w:t>
      </w:r>
    </w:p>
    <w:p>
      <w:pPr>
        <w:pStyle w:val="Normal"/>
        <w:rPr>
          <w:rFonts w:eastAsia="SimSun;宋体" w:cs="Arial"/>
          <w:color w:val="0000FF"/>
          <w:kern w:val="2"/>
          <w:lang w:val="en-US" w:eastAsia="zh-CN"/>
        </w:rPr>
      </w:pPr>
      <w:r>
        <w:rPr>
          <w:rFonts w:eastAsia="SimSun;宋体" w:cs="Arial"/>
          <w:color w:val="0000FF"/>
          <w:kern w:val="2"/>
          <w:lang w:val="en-US" w:eastAsia="zh-CN"/>
        </w:rPr>
      </w:r>
      <w:r>
        <w:br w:type="page"/>
      </w:r>
    </w:p>
    <w:p>
      <w:pPr>
        <w:pStyle w:val="Heading2"/>
        <w:rPr/>
      </w:pPr>
      <w:bookmarkStart w:id="102" w:name="__RefHeading___Toc433040376"/>
      <w:bookmarkEnd w:id="102"/>
      <w:r>
        <w:rPr/>
        <w:t>Simulation &amp; Recordings acc. to TS 103 224, reference recording at place of DUT-microphone</w:t>
      </w:r>
    </w:p>
    <w:p>
      <w:pPr>
        <w:pStyle w:val="Normal"/>
        <w:rPr>
          <w:rFonts w:eastAsia="SimSun;宋体"/>
          <w:lang w:val="en-US" w:eastAsia="zh-CN"/>
        </w:rPr>
      </w:pPr>
      <w:r>
        <w:rPr>
          <w:rFonts w:eastAsia="SimSun;宋体"/>
          <w:lang w:val="en-US" w:eastAsia="zh-CN"/>
        </w:rPr>
        <w:t xml:space="preserve">The differences in the spectra reproduced by the TS 103 224 simulation method are significantly lower compared to the ES 202 396-1 simulation method. The differences seem to be independent of the noise type. </w:t>
      </w:r>
    </w:p>
    <w:p>
      <w:pPr>
        <w:pStyle w:val="Normal"/>
        <w:rPr>
          <w:rFonts w:eastAsia="SimSun;宋体"/>
          <w:lang w:val="en-US" w:eastAsia="zh-CN"/>
        </w:rPr>
      </w:pPr>
      <w:r>
        <w:rPr>
          <w:rFonts w:eastAsia="SimSun;宋体"/>
          <w:lang w:val="en-US" w:eastAsia="zh-CN"/>
        </w:rPr>
        <w:t>The differences range from 1 dB up to 8 dB. As expected the sound field reproduction is very consistent between labs in the low frequency domain up to about 2 kHz, there where the maximum of energy is found. The spectral differences are in the range of 1-2 dB. Up to about 8 kHz the differences are still less than 5 dB from 10 -20 kHz the differences remain below 8 dB.</w:t>
      </w:r>
    </w:p>
    <w:p>
      <w:pPr>
        <w:pStyle w:val="Heading3"/>
        <w:numPr>
          <w:ilvl w:val="0"/>
          <w:numId w:val="0"/>
        </w:numPr>
        <w:ind w:left="720" w:hanging="0"/>
        <w:rPr/>
      </w:pPr>
      <w:bookmarkStart w:id="103" w:name="__RefHeading___Toc433040377"/>
      <w:bookmarkEnd w:id="103"/>
      <w:r>
        <w:rPr/>
        <w:t>Desktop Office</w:t>
      </w:r>
    </w:p>
    <w:p>
      <w:pPr>
        <w:pStyle w:val="Normal"/>
        <w:jc w:val="center"/>
        <w:rPr>
          <w:rFonts w:eastAsia="SimSun;宋体" w:cs="Arial"/>
          <w:color w:val="0000FF"/>
          <w:kern w:val="2"/>
          <w:lang w:val="en-US" w:eastAsia="zh-CN"/>
        </w:rPr>
      </w:pPr>
      <w:r>
        <w:rPr>
          <w:rFonts w:eastAsia="SimSun;宋体" w:cs="Arial"/>
          <w:color w:val="0000FF"/>
          <w:kern w:val="2"/>
          <w:lang w:val="en-US" w:eastAsia="zh-CN"/>
        </w:rPr>
        <w:drawing>
          <wp:inline distT="0" distB="0" distL="0" distR="0">
            <wp:extent cx="5542280" cy="3597910"/>
            <wp:effectExtent l="0" t="0" r="0" b="0"/>
            <wp:docPr id="101"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7" descr=""/>
                    <pic:cNvPicPr>
                      <a:picLocks noChangeAspect="1" noChangeArrowheads="1"/>
                    </pic:cNvPicPr>
                  </pic:nvPicPr>
                  <pic:blipFill>
                    <a:blip r:embed="rId100"/>
                    <a:srcRect l="-4" t="-6" r="-4" b="-6"/>
                    <a:stretch>
                      <a:fillRect/>
                    </a:stretch>
                  </pic:blipFill>
                  <pic:spPr bwMode="auto">
                    <a:xfrm>
                      <a:off x="0" y="0"/>
                      <a:ext cx="5542280" cy="3597910"/>
                    </a:xfrm>
                    <a:prstGeom prst="rect">
                      <a:avLst/>
                    </a:prstGeom>
                  </pic:spPr>
                </pic:pic>
              </a:graphicData>
            </a:graphic>
          </wp:inline>
        </w:drawing>
      </w:r>
    </w:p>
    <w:p>
      <w:pPr>
        <w:pStyle w:val="Beschriftung"/>
        <w:rPr/>
      </w:pPr>
      <w:r>
        <w:rPr/>
        <w:t xml:space="preserve">Figure </w:t>
      </w:r>
      <w:r>
        <w:rPr/>
        <w:fldChar w:fldCharType="begin"/>
      </w:r>
      <w:r>
        <w:rPr/>
        <w:instrText xml:space="preserve"> SEQ Figure \* ARABIC </w:instrText>
      </w:r>
      <w:r>
        <w:rPr/>
        <w:fldChar w:fldCharType="separate"/>
      </w:r>
      <w:r>
        <w:rPr/>
        <w:t>82</w:t>
      </w:r>
      <w:r>
        <w:rPr/>
        <w:fldChar w:fldCharType="end"/>
      </w:r>
      <w:r>
        <w:rPr/>
        <w:t>: All spectra recorded at reference microphone for cafeteria noise with method from TS 103 224 in 1/3</w:t>
      </w:r>
      <w:r>
        <w:rPr>
          <w:vertAlign w:val="superscript"/>
        </w:rPr>
        <w:t>rd</w:t>
      </w:r>
      <w:r>
        <w:rPr/>
        <w:t xml:space="preserve"> octave</w:t>
      </w:r>
      <w:r>
        <w:br w:type="page"/>
      </w:r>
    </w:p>
    <w:p>
      <w:pPr>
        <w:pStyle w:val="Normal"/>
        <w:rPr>
          <w:rFonts w:eastAsia="SimSun;宋体" w:cs="Arial"/>
          <w:color w:val="0000FF"/>
          <w:kern w:val="2"/>
          <w:lang w:val="en-US" w:eastAsia="zh-CN"/>
        </w:rPr>
      </w:pPr>
      <w:r>
        <w:rPr>
          <w:rFonts w:eastAsia="SimSun;宋体" w:cs="Arial"/>
          <w:color w:val="0000FF"/>
          <w:kern w:val="2"/>
          <w:lang w:val="en-US" w:eastAsia="zh-CN"/>
        </w:rPr>
      </w:r>
    </w:p>
    <w:p>
      <w:pPr>
        <w:pStyle w:val="Heading1"/>
        <w:rPr>
          <w:rFonts w:eastAsia="SimSun;宋体"/>
          <w:lang w:val="en-US" w:eastAsia="zh-CN"/>
        </w:rPr>
      </w:pPr>
      <w:bookmarkStart w:id="104" w:name="__RefHeading___Toc433040378"/>
      <w:bookmarkEnd w:id="104"/>
      <w:r>
        <w:rPr>
          <w:rFonts w:eastAsia="SimSun;宋体"/>
          <w:lang w:val="en-US" w:eastAsia="zh-CN"/>
        </w:rPr>
        <w:t>Conclusions</w:t>
      </w:r>
    </w:p>
    <w:p>
      <w:pPr>
        <w:pStyle w:val="Normal"/>
        <w:rPr>
          <w:rFonts w:eastAsia="SimSun;宋体"/>
          <w:lang w:val="en-US" w:eastAsia="zh-CN"/>
        </w:rPr>
      </w:pPr>
      <w:r>
        <w:rPr>
          <w:rFonts w:eastAsia="SimSun;宋体"/>
          <w:lang w:val="en-US" w:eastAsia="zh-CN"/>
        </w:rPr>
        <w:t>The following conclusions can be drawn from the Round Robin Experiment:</w:t>
      </w:r>
    </w:p>
    <w:p>
      <w:pPr>
        <w:pStyle w:val="Normal"/>
        <w:numPr>
          <w:ilvl w:val="0"/>
          <w:numId w:val="7"/>
        </w:numPr>
        <w:rPr>
          <w:rFonts w:eastAsia="SimSun;宋体"/>
          <w:lang w:val="en-US" w:eastAsia="zh-CN"/>
        </w:rPr>
      </w:pPr>
      <w:r>
        <w:rPr>
          <w:rFonts w:eastAsia="SimSun;宋体"/>
          <w:lang w:val="en-US" w:eastAsia="zh-CN"/>
        </w:rPr>
        <w:t>In general the inter-lab consistency of the results is good.</w:t>
      </w:r>
    </w:p>
    <w:p>
      <w:pPr>
        <w:pStyle w:val="Normal"/>
        <w:numPr>
          <w:ilvl w:val="0"/>
          <w:numId w:val="7"/>
        </w:numPr>
        <w:rPr/>
      </w:pPr>
      <w:r>
        <w:rPr>
          <w:rFonts w:eastAsia="SimSun;宋体"/>
          <w:lang w:val="en-US" w:eastAsia="zh-CN"/>
        </w:rPr>
        <w:t xml:space="preserve">When using the background noises from ES 202 396-1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somewhat higher performance results can be expected due to the different nature of the background noises and the different signal levels especially for Cafeteria noise and train station noise</w:t>
      </w:r>
    </w:p>
    <w:p>
      <w:pPr>
        <w:pStyle w:val="Normal"/>
        <w:numPr>
          <w:ilvl w:val="0"/>
          <w:numId w:val="7"/>
        </w:numPr>
        <w:rPr/>
      </w:pPr>
      <w:r>
        <w:rPr>
          <w:lang w:val="en-US"/>
        </w:rPr>
        <w:t xml:space="preserve">When using the binaurally recorded background noises from TS 103 224 </w:t>
      </w:r>
      <w:r>
        <w:rPr>
          <w:lang w:val="en-US"/>
        </w:rPr>
        <w:fldChar w:fldCharType="begin"/>
      </w:r>
      <w:r>
        <w:rPr>
          <w:lang w:val="en-US"/>
        </w:rPr>
        <w:instrText xml:space="preserve"> REF _Ref432673354 \r \h </w:instrText>
      </w:r>
      <w:r>
        <w:rPr>
          <w:lang w:val="en-US"/>
        </w:rPr>
        <w:fldChar w:fldCharType="separate"/>
      </w:r>
      <w:r>
        <w:rPr>
          <w:lang w:val="en-US"/>
        </w:rPr>
        <w:t>[3]</w:t>
      </w:r>
      <w:r>
        <w:rPr>
          <w:lang w:val="en-US"/>
        </w:rPr>
        <w:fldChar w:fldCharType="end"/>
      </w:r>
      <w:r>
        <w:rPr>
          <w:lang w:val="en-US"/>
        </w:rPr>
        <w:t xml:space="preserve"> for the tests the differences when comparing ES 202 396-1 </w:t>
      </w:r>
      <w:r>
        <w:rPr>
          <w:lang w:val="en-US"/>
        </w:rPr>
        <w:fldChar w:fldCharType="begin"/>
      </w:r>
      <w:r>
        <w:rPr>
          <w:lang w:val="en-US"/>
        </w:rPr>
        <w:instrText xml:space="preserve"> REF _Ref432673320 \r \h </w:instrText>
      </w:r>
      <w:r>
        <w:rPr>
          <w:lang w:val="en-US"/>
        </w:rPr>
        <w:fldChar w:fldCharType="separate"/>
      </w:r>
      <w:r>
        <w:rPr>
          <w:lang w:val="en-US"/>
        </w:rPr>
        <w:t>[2]</w:t>
      </w:r>
      <w:r>
        <w:rPr>
          <w:lang w:val="en-US"/>
        </w:rPr>
        <w:fldChar w:fldCharType="end"/>
      </w:r>
      <w:r>
        <w:rPr>
          <w:lang w:val="en-US"/>
        </w:rPr>
        <w:t xml:space="preserve"> with TS 103 224 </w:t>
      </w:r>
      <w:r>
        <w:rPr>
          <w:lang w:val="en-US"/>
        </w:rPr>
        <w:fldChar w:fldCharType="begin"/>
      </w:r>
      <w:r>
        <w:rPr>
          <w:lang w:val="en-US"/>
        </w:rPr>
        <w:instrText xml:space="preserve"> REF _Ref432673354 \r \h </w:instrText>
      </w:r>
      <w:r>
        <w:rPr>
          <w:lang w:val="en-US"/>
        </w:rPr>
        <w:fldChar w:fldCharType="separate"/>
      </w:r>
      <w:r>
        <w:rPr>
          <w:lang w:val="en-US"/>
        </w:rPr>
        <w:t>[3]</w:t>
      </w:r>
      <w:r>
        <w:rPr>
          <w:lang w:val="en-US"/>
        </w:rPr>
        <w:fldChar w:fldCharType="end"/>
      </w:r>
      <w:r>
        <w:rPr>
          <w:lang w:val="en-US"/>
        </w:rPr>
        <w:t xml:space="preserve"> are small. The offset is not constant but depending on the type of terminal. The performance for all terminals is </w:t>
      </w:r>
      <w:r>
        <w:rPr>
          <w:color w:val="FF0000"/>
          <w:lang w:val="en-US"/>
        </w:rPr>
        <w:t xml:space="preserve">measured slightly </w:t>
      </w:r>
      <w:r>
        <w:rPr>
          <w:lang w:val="en-US"/>
        </w:rPr>
        <w:t xml:space="preserve">better when using the ES 202 396 </w:t>
      </w:r>
      <w:r>
        <w:rPr>
          <w:color w:val="FF0000"/>
          <w:lang w:val="en-US"/>
        </w:rPr>
        <w:t>in hand-held HFT. For desktop HFT the variations observed are slightly bigger, the differences are not consistent.</w:t>
      </w:r>
      <w:r>
        <w:rPr>
          <w:rFonts w:eastAsia="SimSun;宋体"/>
          <w:lang w:val="en-US" w:eastAsia="zh-CN"/>
        </w:rPr>
        <w:t xml:space="preserve">The inter-lab correlation when using TS 103 224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rFonts w:eastAsia="SimSun;宋体"/>
          <w:lang w:val="en-US" w:eastAsia="zh-CN"/>
        </w:rPr>
        <w:t xml:space="preserve"> is higher than with ES 202 396-1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For ES 202 396-1 the RMSE values are between 0.13 and 0.25. For TS 103 224 the RMSE values of the results between labs are in the range of 0.07 to 0.2. </w:t>
      </w:r>
    </w:p>
    <w:p>
      <w:pPr>
        <w:pStyle w:val="Normal"/>
        <w:numPr>
          <w:ilvl w:val="0"/>
          <w:numId w:val="7"/>
        </w:numPr>
        <w:rPr>
          <w:rFonts w:eastAsia="SimSun;宋体"/>
          <w:lang w:val="en-US" w:eastAsia="zh-CN"/>
        </w:rPr>
      </w:pPr>
      <w:r>
        <w:rPr>
          <w:rFonts w:eastAsia="SimSun;宋体"/>
          <w:lang w:val="en-US" w:eastAsia="zh-CN"/>
        </w:rPr>
        <w:t xml:space="preserve">The differences when analyzing in hand-held hands-free mode according to the current version of TS 26.131 </w:t>
      </w:r>
      <w:r>
        <w:rPr>
          <w:rFonts w:eastAsia="SimSun;宋体"/>
          <w:lang w:val="en-US" w:eastAsia="zh-CN"/>
        </w:rPr>
        <w:fldChar w:fldCharType="begin"/>
      </w:r>
      <w:r>
        <w:rPr>
          <w:rFonts w:eastAsia="SimSun;宋体"/>
          <w:lang w:val="en-US" w:eastAsia="zh-CN"/>
        </w:rPr>
        <w:instrText xml:space="preserve"> REF _Ref432754416 \r \h </w:instrText>
      </w:r>
      <w:r>
        <w:rPr>
          <w:rFonts w:eastAsia="SimSun;宋体"/>
          <w:lang w:val="en-US" w:eastAsia="zh-CN"/>
        </w:rPr>
        <w:fldChar w:fldCharType="separate"/>
      </w:r>
      <w:r>
        <w:rPr>
          <w:rFonts w:eastAsia="SimSun;宋体"/>
          <w:lang w:val="en-US" w:eastAsia="zh-CN"/>
        </w:rPr>
        <w:t>[5]</w:t>
      </w:r>
      <w:r>
        <w:rPr>
          <w:rFonts w:eastAsia="SimSun;宋体"/>
          <w:lang w:val="en-US" w:eastAsia="zh-CN"/>
        </w:rPr>
        <w:fldChar w:fldCharType="end"/>
      </w:r>
      <w:r>
        <w:rPr>
          <w:rFonts w:eastAsia="SimSun;宋体"/>
          <w:lang w:val="en-US" w:eastAsia="zh-CN"/>
        </w:rPr>
        <w:t xml:space="preserve"> and TS 26.132 </w:t>
      </w:r>
      <w:r>
        <w:rPr>
          <w:rFonts w:eastAsia="SimSun;宋体"/>
          <w:lang w:val="en-US" w:eastAsia="zh-CN"/>
        </w:rPr>
        <w:fldChar w:fldCharType="begin"/>
      </w:r>
      <w:r>
        <w:rPr>
          <w:rFonts w:eastAsia="SimSun;宋体"/>
          <w:lang w:val="en-US" w:eastAsia="zh-CN"/>
        </w:rPr>
        <w:instrText xml:space="preserve"> REF _Ref432754419 \r \h </w:instrText>
      </w:r>
      <w:r>
        <w:rPr>
          <w:rFonts w:eastAsia="SimSun;宋体"/>
          <w:lang w:val="en-US" w:eastAsia="zh-CN"/>
        </w:rPr>
        <w:fldChar w:fldCharType="separate"/>
      </w:r>
      <w:r>
        <w:rPr>
          <w:rFonts w:eastAsia="SimSun;宋体"/>
          <w:lang w:val="en-US" w:eastAsia="zh-CN"/>
        </w:rPr>
        <w:t>[6]</w:t>
      </w:r>
      <w:r>
        <w:rPr>
          <w:rFonts w:eastAsia="SimSun;宋体"/>
          <w:lang w:val="en-US" w:eastAsia="zh-CN"/>
        </w:rPr>
        <w:fldChar w:fldCharType="end"/>
      </w:r>
      <w:r>
        <w:rPr>
          <w:rFonts w:eastAsia="SimSun;宋体"/>
          <w:lang w:val="en-US" w:eastAsia="zh-CN"/>
        </w:rPr>
        <w:t xml:space="preserve"> and averaging S-, N- and G-MOS over all background noises are small when comparing TS 103 224 and ES 202 396-1 with background noises from TS 103 224. The differences are in the range of 0.1 – 0.2 MOS. The differences are terminal dependent. Surprisingly the performance for all terminals is slightly better when using the ES 202 396-1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simulation method compared to the sound field simulation technique described in TS 103 224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rFonts w:eastAsia="SimSun;宋体"/>
          <w:lang w:val="en-US" w:eastAsia="zh-CN"/>
        </w:rPr>
        <w:t xml:space="preserve">. </w:t>
      </w:r>
    </w:p>
    <w:p>
      <w:pPr>
        <w:pStyle w:val="Normal"/>
        <w:numPr>
          <w:ilvl w:val="0"/>
          <w:numId w:val="7"/>
        </w:numPr>
        <w:rPr>
          <w:rFonts w:eastAsia="SimSun;宋体"/>
          <w:lang w:val="en-US" w:eastAsia="zh-CN"/>
        </w:rPr>
      </w:pPr>
      <w:r>
        <w:rPr>
          <w:rFonts w:eastAsia="SimSun;宋体"/>
          <w:lang w:val="en-US" w:eastAsia="zh-CN"/>
        </w:rPr>
        <w:t xml:space="preserve">When testing in Desktop position the differences when analyzing according to the current version of TS 26.131 </w:t>
      </w:r>
      <w:r>
        <w:rPr>
          <w:rFonts w:eastAsia="SimSun;宋体"/>
          <w:lang w:val="en-US" w:eastAsia="zh-CN"/>
        </w:rPr>
        <w:fldChar w:fldCharType="begin"/>
      </w:r>
      <w:r>
        <w:rPr>
          <w:rFonts w:eastAsia="SimSun;宋体"/>
          <w:lang w:val="en-US" w:eastAsia="zh-CN"/>
        </w:rPr>
        <w:instrText xml:space="preserve"> REF _Ref432754416 \r \h </w:instrText>
      </w:r>
      <w:r>
        <w:rPr>
          <w:rFonts w:eastAsia="SimSun;宋体"/>
          <w:lang w:val="en-US" w:eastAsia="zh-CN"/>
        </w:rPr>
        <w:fldChar w:fldCharType="separate"/>
      </w:r>
      <w:r>
        <w:rPr>
          <w:rFonts w:eastAsia="SimSun;宋体"/>
          <w:lang w:val="en-US" w:eastAsia="zh-CN"/>
        </w:rPr>
        <w:t>[5]</w:t>
      </w:r>
      <w:r>
        <w:rPr>
          <w:rFonts w:eastAsia="SimSun;宋体"/>
          <w:lang w:val="en-US" w:eastAsia="zh-CN"/>
        </w:rPr>
        <w:fldChar w:fldCharType="end"/>
      </w:r>
      <w:r>
        <w:rPr>
          <w:rFonts w:eastAsia="SimSun;宋体"/>
          <w:lang w:val="en-US" w:eastAsia="zh-CN"/>
        </w:rPr>
        <w:t xml:space="preserve"> and TS 26.132 </w:t>
      </w:r>
      <w:r>
        <w:rPr>
          <w:rFonts w:eastAsia="SimSun;宋体"/>
          <w:lang w:val="en-US" w:eastAsia="zh-CN"/>
        </w:rPr>
        <w:fldChar w:fldCharType="begin"/>
      </w:r>
      <w:r>
        <w:rPr>
          <w:rFonts w:eastAsia="SimSun;宋体"/>
          <w:lang w:val="en-US" w:eastAsia="zh-CN"/>
        </w:rPr>
        <w:instrText xml:space="preserve"> REF _Ref432754419 \r \h </w:instrText>
      </w:r>
      <w:r>
        <w:rPr>
          <w:rFonts w:eastAsia="SimSun;宋体"/>
          <w:lang w:val="en-US" w:eastAsia="zh-CN"/>
        </w:rPr>
        <w:fldChar w:fldCharType="separate"/>
      </w:r>
      <w:r>
        <w:rPr>
          <w:rFonts w:eastAsia="SimSun;宋体"/>
          <w:lang w:val="en-US" w:eastAsia="zh-CN"/>
        </w:rPr>
        <w:t>[6]</w:t>
      </w:r>
      <w:r>
        <w:rPr>
          <w:rFonts w:eastAsia="SimSun;宋体"/>
          <w:lang w:val="en-US" w:eastAsia="zh-CN"/>
        </w:rPr>
        <w:fldChar w:fldCharType="end"/>
      </w:r>
      <w:r>
        <w:rPr>
          <w:rFonts w:eastAsia="SimSun;宋体"/>
          <w:lang w:val="en-US" w:eastAsia="zh-CN"/>
        </w:rPr>
        <w:t xml:space="preserve"> and averaging S-, N- and G-MOS over all background noises are slightly bigger compared to hand-held hands-free mode. However, it should be noted that only 2 labs with 3 different rooms were participating in this experiment.</w:t>
      </w:r>
    </w:p>
    <w:p>
      <w:pPr>
        <w:pStyle w:val="Normal"/>
        <w:numPr>
          <w:ilvl w:val="0"/>
          <w:numId w:val="7"/>
        </w:numPr>
        <w:rPr>
          <w:rFonts w:eastAsia="SimSun;宋体"/>
          <w:lang w:val="en-US" w:eastAsia="zh-CN"/>
        </w:rPr>
      </w:pPr>
      <w:r>
        <w:rPr>
          <w:lang w:val="en-US"/>
        </w:rPr>
        <w:t xml:space="preserve">The accuracy and consistency of the background noise reproduction at the terminal is significantly better especially in the low frequency domain below 2 kHz when using TS 103 224 </w:t>
      </w:r>
      <w:r>
        <w:rPr>
          <w:rFonts w:eastAsia="SimSun;宋体"/>
          <w:lang w:val="en-US" w:eastAsia="zh-CN"/>
        </w:rPr>
        <w:fldChar w:fldCharType="begin"/>
      </w:r>
      <w:r>
        <w:rPr>
          <w:rFonts w:eastAsia="SimSun;宋体"/>
          <w:lang w:val="en-US" w:eastAsia="zh-CN"/>
        </w:rPr>
        <w:instrText xml:space="preserve"> REF _Ref432673354 \r \h </w:instrText>
      </w:r>
      <w:r>
        <w:rPr>
          <w:rFonts w:eastAsia="SimSun;宋体"/>
          <w:lang w:val="en-US" w:eastAsia="zh-CN"/>
        </w:rPr>
        <w:fldChar w:fldCharType="separate"/>
      </w:r>
      <w:r>
        <w:rPr>
          <w:rFonts w:eastAsia="SimSun;宋体"/>
          <w:lang w:val="en-US" w:eastAsia="zh-CN"/>
        </w:rPr>
        <w:t>[3]</w:t>
      </w:r>
      <w:r>
        <w:rPr>
          <w:rFonts w:eastAsia="SimSun;宋体"/>
          <w:lang w:val="en-US" w:eastAsia="zh-CN"/>
        </w:rPr>
        <w:fldChar w:fldCharType="end"/>
      </w:r>
      <w:r>
        <w:rPr>
          <w:lang w:val="en-US"/>
        </w:rPr>
        <w:t>. Spectral differences measured at the reference microphone drop from 5-15 dB when measuring in 1/3</w:t>
      </w:r>
      <w:r>
        <w:rPr>
          <w:vertAlign w:val="superscript"/>
          <w:lang w:val="en-US"/>
        </w:rPr>
        <w:t>rd</w:t>
      </w:r>
      <w:r>
        <w:rPr>
          <w:lang w:val="en-US"/>
        </w:rPr>
        <w:t xml:space="preserve"> octaves for the ES 202 396-1 </w:t>
      </w:r>
      <w:r>
        <w:rPr>
          <w:rFonts w:eastAsia="SimSun;宋体"/>
          <w:lang w:val="en-US" w:eastAsia="zh-CN"/>
        </w:rPr>
        <w:fldChar w:fldCharType="begin"/>
      </w:r>
      <w:r>
        <w:rPr>
          <w:rFonts w:eastAsia="SimSun;宋体"/>
          <w:lang w:val="en-US" w:eastAsia="zh-CN"/>
        </w:rPr>
        <w:instrText xml:space="preserve"> REF _Ref432673320 \r \h </w:instrText>
      </w:r>
      <w:r>
        <w:rPr>
          <w:rFonts w:eastAsia="SimSun;宋体"/>
          <w:lang w:val="en-US" w:eastAsia="zh-CN"/>
        </w:rPr>
        <w:fldChar w:fldCharType="separate"/>
      </w:r>
      <w:r>
        <w:rPr>
          <w:rFonts w:eastAsia="SimSun;宋体"/>
          <w:lang w:val="en-US" w:eastAsia="zh-CN"/>
        </w:rPr>
        <w:t>[2]</w:t>
      </w:r>
      <w:r>
        <w:rPr>
          <w:rFonts w:eastAsia="SimSun;宋体"/>
          <w:lang w:val="en-US" w:eastAsia="zh-CN"/>
        </w:rPr>
        <w:fldChar w:fldCharType="end"/>
      </w:r>
      <w:r>
        <w:rPr>
          <w:rFonts w:eastAsia="SimSun;宋体"/>
          <w:lang w:val="en-US" w:eastAsia="zh-CN"/>
        </w:rPr>
        <w:t xml:space="preserve"> </w:t>
      </w:r>
      <w:r>
        <w:rPr>
          <w:lang w:val="en-US"/>
        </w:rPr>
        <w:t xml:space="preserve"> simulation method to 1-5 dB when using the TS 103 224 </w:t>
      </w:r>
      <w:r>
        <w:rPr>
          <w:lang w:val="en-US"/>
        </w:rPr>
        <w:fldChar w:fldCharType="begin"/>
      </w:r>
      <w:r>
        <w:rPr>
          <w:lang w:val="en-US"/>
        </w:rPr>
        <w:instrText xml:space="preserve"> REF _Ref432673354 \r \h </w:instrText>
      </w:r>
      <w:r>
        <w:rPr>
          <w:lang w:val="en-US"/>
        </w:rPr>
        <w:fldChar w:fldCharType="separate"/>
      </w:r>
      <w:r>
        <w:rPr>
          <w:lang w:val="en-US"/>
        </w:rPr>
        <w:t>[3]</w:t>
      </w:r>
      <w:r>
        <w:rPr>
          <w:lang w:val="en-US"/>
        </w:rPr>
        <w:fldChar w:fldCharType="end"/>
      </w:r>
      <w:r>
        <w:rPr>
          <w:lang w:val="en-US"/>
        </w:rPr>
        <w:t xml:space="preserve"> simulation method. It was discussed whether might be possible to reduce the variability of the ES 202 396-1 sound field reproduction further by defining and validation the delays between the loudspeakers in a different way than it is currently made in ES 202 396-1. However, whether this is possible and leads to less variability is unknown and needs to be addressed in ETSI TC STQ.</w:t>
      </w:r>
    </w:p>
    <w:p>
      <w:pPr>
        <w:pStyle w:val="Heading1"/>
        <w:rPr>
          <w:rFonts w:eastAsia="SimSun;宋体"/>
          <w:lang w:val="en-US" w:eastAsia="zh-CN"/>
        </w:rPr>
      </w:pPr>
      <w:bookmarkStart w:id="105" w:name="__RefHeading___Toc433040379"/>
      <w:bookmarkEnd w:id="105"/>
      <w:r>
        <w:rPr>
          <w:rFonts w:eastAsia="SimSun;宋体"/>
          <w:lang w:val="en-US" w:eastAsia="zh-CN"/>
        </w:rPr>
        <w:t>References</w:t>
      </w:r>
    </w:p>
    <w:p>
      <w:pPr>
        <w:pStyle w:val="Normal"/>
        <w:numPr>
          <w:ilvl w:val="0"/>
          <w:numId w:val="5"/>
        </w:numPr>
        <w:ind w:left="426" w:hanging="360"/>
        <w:rPr/>
      </w:pPr>
      <w:bookmarkStart w:id="106" w:name="_Ref432673380"/>
      <w:r>
        <w:rPr/>
        <w:t>Tdoc SQ-AHQ099: Proposed test plan for a Round Robin Test for comparison of background noise simulations – Rev. 1</w:t>
      </w:r>
      <w:bookmarkEnd w:id="106"/>
    </w:p>
    <w:p>
      <w:pPr>
        <w:pStyle w:val="Normal"/>
        <w:numPr>
          <w:ilvl w:val="0"/>
          <w:numId w:val="5"/>
        </w:numPr>
        <w:ind w:left="426" w:hanging="360"/>
        <w:rPr/>
      </w:pPr>
      <w:bookmarkStart w:id="107" w:name="_Ref432673320"/>
      <w:r>
        <w:rPr/>
        <w:t>ETSI ES 202 396-1: Speech quality performance in the presence of background noise; Part 1: Background noise simulation technique and background noise database</w:t>
      </w:r>
      <w:bookmarkEnd w:id="107"/>
    </w:p>
    <w:p>
      <w:pPr>
        <w:pStyle w:val="Normal"/>
        <w:numPr>
          <w:ilvl w:val="0"/>
          <w:numId w:val="5"/>
        </w:numPr>
        <w:ind w:left="426" w:hanging="360"/>
        <w:rPr/>
      </w:pPr>
      <w:bookmarkStart w:id="108" w:name="_Ref432673354"/>
      <w:r>
        <w:rPr/>
        <w:t>ETSI TS 103 224: A sound field reproduction method for terminal testing including a background noise database</w:t>
      </w:r>
      <w:bookmarkEnd w:id="108"/>
    </w:p>
    <w:p>
      <w:pPr>
        <w:pStyle w:val="Normal"/>
        <w:numPr>
          <w:ilvl w:val="0"/>
          <w:numId w:val="5"/>
        </w:numPr>
        <w:ind w:left="426" w:hanging="360"/>
        <w:rPr/>
      </w:pPr>
      <w:bookmarkStart w:id="109" w:name="_Ref433011088"/>
      <w:r>
        <w:rPr/>
        <w:t>Tdoc S4-151040: ATeMPO_SPINE round-robin tests conducted at Sony, Sony Mobile Communications</w:t>
      </w:r>
      <w:bookmarkEnd w:id="109"/>
    </w:p>
    <w:p>
      <w:pPr>
        <w:pStyle w:val="Normal"/>
        <w:numPr>
          <w:ilvl w:val="0"/>
          <w:numId w:val="5"/>
        </w:numPr>
        <w:ind w:left="426" w:hanging="360"/>
        <w:rPr/>
      </w:pPr>
      <w:bookmarkStart w:id="110" w:name="_Ref432754416"/>
      <w:r>
        <w:rPr/>
        <w:t>3GPP TS 26.131: Terminal acoustic characteristics for telephony; Requirements (Release 12)</w:t>
      </w:r>
      <w:bookmarkEnd w:id="110"/>
    </w:p>
    <w:p>
      <w:pPr>
        <w:pStyle w:val="Normal"/>
        <w:numPr>
          <w:ilvl w:val="0"/>
          <w:numId w:val="5"/>
        </w:numPr>
        <w:ind w:left="426" w:hanging="360"/>
        <w:rPr/>
      </w:pPr>
      <w:bookmarkStart w:id="111" w:name="_Ref432754419"/>
      <w:r>
        <w:rPr/>
        <w:t>3GPP TS 26.132: Speech and video telephony terminal acoustic test specification (Release 12)</w:t>
      </w:r>
      <w:bookmarkEnd w:id="111"/>
    </w:p>
    <w:p>
      <w:pPr>
        <w:pStyle w:val="Normal"/>
        <w:numPr>
          <w:ilvl w:val="0"/>
          <w:numId w:val="5"/>
        </w:numPr>
        <w:ind w:left="426" w:hanging="360"/>
        <w:jc w:val="both"/>
        <w:rPr/>
      </w:pPr>
      <w:bookmarkStart w:id="112" w:name="_Ref433011095"/>
      <w:r>
        <w:rPr/>
        <w:t>Tdoc S4-AHQ101: Report on ATeMPO_SPINE round-robin tests conducted at Orange, Orange</w:t>
      </w:r>
      <w:bookmarkEnd w:id="112"/>
      <w:r>
        <w:rPr/>
        <w:t xml:space="preserve"> </w:t>
      </w:r>
    </w:p>
    <w:p>
      <w:pPr>
        <w:pStyle w:val="Normal"/>
        <w:numPr>
          <w:ilvl w:val="0"/>
          <w:numId w:val="5"/>
        </w:numPr>
        <w:ind w:left="426" w:hanging="360"/>
        <w:jc w:val="both"/>
        <w:rPr/>
      </w:pPr>
      <w:bookmarkStart w:id="113" w:name="_Ref433011096"/>
      <w:r>
        <w:rPr/>
        <w:t>S4 151354: ATeMPO-SPINE round-robin tests conducted at Knowles,  Knowles Inc.</w:t>
      </w:r>
      <w:bookmarkEnd w:id="113"/>
    </w:p>
    <w:p>
      <w:pPr>
        <w:pStyle w:val="Normal"/>
        <w:numPr>
          <w:ilvl w:val="0"/>
          <w:numId w:val="5"/>
        </w:numPr>
        <w:ind w:left="426" w:hanging="360"/>
        <w:jc w:val="both"/>
        <w:rPr/>
      </w:pPr>
      <w:bookmarkStart w:id="114" w:name="_Ref433011098"/>
      <w:r>
        <w:rPr/>
        <w:t>S4 151343: Report on ATeMPO_SPINE round-robin tests conducted at HEAD acoustics , HEAD acoustics GmbH</w:t>
      </w:r>
      <w:bookmarkEnd w:id="114"/>
    </w:p>
    <w:p>
      <w:pPr>
        <w:pStyle w:val="Normal"/>
        <w:pBdr>
          <w:top w:val="single" w:sz="12" w:space="1" w:color="000000"/>
        </w:pBdr>
        <w:spacing w:before="0" w:after="0"/>
        <w:rPr>
          <w:sz w:val="20"/>
        </w:rPr>
      </w:pPr>
      <w:r>
        <w:rPr>
          <w:sz w:val="20"/>
        </w:rPr>
      </w:r>
    </w:p>
    <w:sectPr>
      <w:headerReference w:type="default" r:id="rId101"/>
      <w:headerReference w:type="first" r:id="rId102"/>
      <w:footerReference w:type="default" r:id="rId103"/>
      <w:footerReference w:type="first" r:id="rId104"/>
      <w:type w:val="nextPage"/>
      <w:pgSz w:w="11906" w:h="16838"/>
      <w:pgMar w:left="1138" w:right="1417" w:gutter="0" w:header="720" w:top="1138" w:footer="720" w:bottom="113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Tahoma">
    <w:charset w:val="00"/>
    <w:family w:val="swiss"/>
    <w:pitch w:val="variable"/>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spacing w:before="0" w:after="0"/>
      <w:rPr/>
    </w:pPr>
    <w:r>
      <w:rPr>
        <w:b/>
        <w:sz w:val="18"/>
      </w:rPr>
      <w:tab/>
      <w:tab/>
      <w:t xml:space="preserve">Page: </w:t>
    </w:r>
    <w:r>
      <w:rPr>
        <w:rStyle w:val="PageNumber"/>
        <w:b/>
        <w:color w:val="000000"/>
        <w:sz w:val="18"/>
      </w:rPr>
      <w:fldChar w:fldCharType="begin"/>
    </w:r>
    <w:r>
      <w:rPr>
        <w:rStyle w:val="PageNumber"/>
        <w:sz w:val="18"/>
        <w:b/>
        <w:color w:val="000000"/>
      </w:rPr>
      <w:instrText xml:space="preserve"> PAGE </w:instrText>
    </w:r>
    <w:r>
      <w:rPr>
        <w:rStyle w:val="PageNumber"/>
        <w:sz w:val="18"/>
        <w:b/>
        <w:color w:val="000000"/>
      </w:rPr>
      <w:fldChar w:fldCharType="separate"/>
    </w:r>
    <w:r>
      <w:rPr>
        <w:rStyle w:val="PageNumber"/>
        <w:sz w:val="18"/>
        <w:b/>
        <w:color w:val="000000"/>
      </w:rPr>
      <w:t>66</w:t>
    </w:r>
    <w:r>
      <w:rPr>
        <w:rStyle w:val="PageNumber"/>
        <w:sz w:val="18"/>
        <w:b/>
        <w:color w:val="000000"/>
      </w:rPr>
      <w:fldChar w:fldCharType="end"/>
    </w:r>
    <w:r>
      <w:rPr>
        <w:rStyle w:val="PageNumber"/>
        <w:b/>
        <w:color w:val="000000"/>
        <w:sz w:val="18"/>
      </w:rPr>
      <w:t>/</w:t>
    </w:r>
    <w:r>
      <w:rPr>
        <w:rStyle w:val="PageNumber"/>
        <w:b/>
        <w:color w:val="000000"/>
        <w:sz w:val="18"/>
      </w:rPr>
      <w:fldChar w:fldCharType="begin"/>
    </w:r>
    <w:r>
      <w:rPr>
        <w:rStyle w:val="PageNumber"/>
        <w:sz w:val="18"/>
        <w:b/>
        <w:color w:val="000000"/>
      </w:rPr>
      <w:instrText xml:space="preserve"> NUMPAGES \* ARABIC </w:instrText>
    </w:r>
    <w:r>
      <w:rPr>
        <w:rStyle w:val="PageNumber"/>
        <w:sz w:val="18"/>
        <w:b/>
        <w:color w:val="000000"/>
      </w:rPr>
      <w:fldChar w:fldCharType="separate"/>
    </w:r>
    <w:r>
      <w:rPr>
        <w:rStyle w:val="PageNumber"/>
        <w:sz w:val="18"/>
        <w:b/>
        <w:color w:val="000000"/>
      </w:rPr>
      <w:t>66</w:t>
    </w:r>
    <w:r>
      <w:rPr>
        <w:rStyle w:val="PageNumber"/>
        <w:sz w:val="18"/>
        <w:b/>
        <w:color w:val="00000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spacing w:before="0" w:after="0"/>
      <w:rPr/>
    </w:pPr>
    <w:r>
      <w:rPr>
        <w:b/>
        <w:sz w:val="18"/>
      </w:rPr>
      <w:tab/>
      <w:tab/>
      <w:t xml:space="preserve">Page: </w:t>
    </w:r>
    <w:r>
      <w:rPr>
        <w:rStyle w:val="PageNumber"/>
        <w:b/>
        <w:color w:val="000000"/>
        <w:sz w:val="18"/>
      </w:rPr>
      <w:fldChar w:fldCharType="begin"/>
    </w:r>
    <w:r>
      <w:rPr>
        <w:rStyle w:val="PageNumber"/>
        <w:sz w:val="18"/>
        <w:b/>
        <w:color w:val="000000"/>
      </w:rPr>
      <w:instrText xml:space="preserve"> PAGE </w:instrText>
    </w:r>
    <w:r>
      <w:rPr>
        <w:rStyle w:val="PageNumber"/>
        <w:sz w:val="18"/>
        <w:b/>
        <w:color w:val="000000"/>
      </w:rPr>
      <w:fldChar w:fldCharType="separate"/>
    </w:r>
    <w:r>
      <w:rPr>
        <w:rStyle w:val="PageNumber"/>
        <w:sz w:val="18"/>
        <w:b/>
        <w:color w:val="000000"/>
      </w:rPr>
      <w:t>1</w:t>
    </w:r>
    <w:r>
      <w:rPr>
        <w:rStyle w:val="PageNumber"/>
        <w:sz w:val="18"/>
        <w:b/>
        <w:color w:val="000000"/>
      </w:rPr>
      <w:fldChar w:fldCharType="end"/>
    </w:r>
    <w:r>
      <w:rPr>
        <w:rStyle w:val="PageNumber"/>
        <w:b/>
        <w:color w:val="000000"/>
        <w:sz w:val="18"/>
      </w:rPr>
      <w:t>/</w:t>
    </w:r>
    <w:r>
      <w:rPr>
        <w:rStyle w:val="PageNumber"/>
        <w:b/>
        <w:color w:val="000000"/>
        <w:sz w:val="18"/>
      </w:rPr>
      <w:fldChar w:fldCharType="begin"/>
    </w:r>
    <w:r>
      <w:rPr>
        <w:rStyle w:val="PageNumber"/>
        <w:sz w:val="18"/>
        <w:b/>
        <w:color w:val="000000"/>
      </w:rPr>
      <w:instrText xml:space="preserve"> NUMPAGES \* ARABIC </w:instrText>
    </w:r>
    <w:r>
      <w:rPr>
        <w:rStyle w:val="PageNumber"/>
        <w:sz w:val="18"/>
        <w:b/>
        <w:color w:val="000000"/>
      </w:rPr>
      <w:fldChar w:fldCharType="separate"/>
    </w:r>
    <w:r>
      <w:rPr>
        <w:rStyle w:val="PageNumber"/>
        <w:sz w:val="18"/>
        <w:b/>
        <w:color w:val="000000"/>
      </w:rPr>
      <w:t>66</w:t>
    </w:r>
    <w:r>
      <w:rPr>
        <w:rStyle w:val="PageNumber"/>
        <w:sz w:val="18"/>
        <w:b/>
        <w:color w:val="00000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right" w:pos="9356" w:leader="none"/>
      </w:tabs>
      <w:spacing w:before="0" w:after="0"/>
      <w:rPr>
        <w:rFonts w:cs="Arial"/>
        <w:b/>
        <w:b/>
        <w:i/>
        <w:i/>
        <w:sz w:val="20"/>
      </w:rPr>
    </w:pPr>
    <w:r>
      <w:rPr>
        <w:rFonts w:cs="Arial"/>
        <w:szCs w:val="24"/>
        <w:lang w:val="en-US"/>
      </w:rPr>
      <w:t>3GPP TSG SA4#86 meeting</w:t>
    </w:r>
    <w:r>
      <w:rPr>
        <w:rFonts w:cs="Arial"/>
        <w:b/>
        <w:i/>
        <w:sz w:val="20"/>
      </w:rPr>
      <w:tab/>
    </w:r>
    <w:r>
      <w:rPr>
        <w:rFonts w:cs="Arial"/>
        <w:b/>
        <w:i/>
        <w:sz w:val="28"/>
        <w:szCs w:val="28"/>
      </w:rPr>
      <w:t>Tdoc S4-</w:t>
    </w:r>
    <w:r>
      <w:rPr/>
      <w:t xml:space="preserve"> </w:t>
    </w:r>
    <w:r>
      <w:rPr>
        <w:rFonts w:cs="Arial"/>
        <w:b/>
        <w:i/>
        <w:sz w:val="28"/>
        <w:szCs w:val="28"/>
      </w:rPr>
      <w:t>151365</w:t>
    </w:r>
  </w:p>
  <w:p>
    <w:pPr>
      <w:pStyle w:val="Normal"/>
      <w:tabs>
        <w:tab w:val="clear" w:pos="720"/>
        <w:tab w:val="right" w:pos="9360" w:leader="none"/>
      </w:tabs>
      <w:spacing w:before="0" w:after="0"/>
      <w:rPr>
        <w:rFonts w:cs="Arial"/>
        <w:szCs w:val="24"/>
        <w:lang w:val="en-US"/>
      </w:rPr>
    </w:pPr>
    <w:r>
      <w:rPr>
        <w:rFonts w:cs="Arial"/>
        <w:szCs w:val="24"/>
        <w:lang w:val="en-US"/>
      </w:rPr>
      <w:t>26 - 30 October, 2015, San Jose del Cabo, Mexico</w:t>
    </w:r>
    <w:r>
      <w:rPr>
        <w:rFonts w:cs="Arial"/>
        <w:sz w:val="20"/>
        <w:lang w:eastAsia="zh-CN"/>
      </w:rPr>
      <w:tab/>
    </w:r>
  </w:p>
  <w:p>
    <w:pPr>
      <w:pStyle w:val="Normal"/>
      <w:tabs>
        <w:tab w:val="clear" w:pos="720"/>
        <w:tab w:val="right" w:pos="9352" w:leader="none"/>
      </w:tabs>
      <w:spacing w:lineRule="exact" w:line="240" w:before="120" w:after="0"/>
      <w:rPr>
        <w:rFonts w:cs="Arial"/>
        <w:sz w:val="20"/>
        <w:szCs w:val="24"/>
        <w:lang w:val="en-US"/>
      </w:rPr>
    </w:pPr>
    <w:r>
      <w:rPr>
        <w:rFonts w:cs="Arial"/>
        <w:sz w:val="20"/>
        <w:szCs w:val="24"/>
        <w:lang w:val="en-US"/>
      </w:rPr>
    </w:r>
  </w:p>
  <w:p>
    <w:pPr>
      <w:pStyle w:val="Normal"/>
      <w:tabs>
        <w:tab w:val="clear" w:pos="720"/>
        <w:tab w:val="right" w:pos="9360" w:leader="none"/>
      </w:tabs>
      <w:spacing w:before="0" w:after="0"/>
      <w:rPr>
        <w:rFonts w:cs="Arial"/>
        <w:sz w:val="20"/>
        <w:lang w:val="en-US" w:eastAsia="zh-CN"/>
      </w:rPr>
    </w:pPr>
    <w:r>
      <w:rPr>
        <w:rFonts w:cs="Arial"/>
        <w:sz w:val="20"/>
        <w:lang w:val="en-US" w:eastAsia="zh-C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1418"/>
        </w:tabs>
        <w:ind w:left="1418" w:hanging="1418"/>
      </w:pPr>
      <w:rPr/>
    </w:lvl>
  </w:abstractNum>
  <w:abstractNum w:abstractNumId="4">
    <w:lvl w:ilvl="0">
      <w:start w:val="11"/>
      <w:numFmt w:val="bullet"/>
      <w:lvlText w:val="-"/>
      <w:lvlJc w:val="left"/>
      <w:pPr>
        <w:tabs>
          <w:tab w:val="num" w:pos="0"/>
        </w:tabs>
        <w:ind w:left="720" w:hanging="360"/>
      </w:pPr>
      <w:rPr>
        <w:rFonts w:ascii="Arial" w:hAnsi="Arial" w:cs="Arial" w:hint="default"/>
      </w:rPr>
    </w:lvl>
  </w:abstractNum>
  <w:abstractNum w:abstractNumId="5">
    <w:lvl w:ilvl="0">
      <w:start w:val="1"/>
      <w:numFmt w:val="decimal"/>
      <w:lvlText w:val="[%1]"/>
      <w:lvlJc w:val="left"/>
      <w:pPr>
        <w:tabs>
          <w:tab w:val="num" w:pos="0"/>
        </w:tabs>
        <w:ind w:left="720" w:hanging="360"/>
      </w:pPr>
      <w:rPr/>
    </w:lvl>
  </w:abstractNum>
  <w:abstractNum w:abstractNumId="6">
    <w:lvl w:ilvl="0">
      <w:start w:val="11"/>
      <w:numFmt w:val="bullet"/>
      <w:lvlText w:val="-"/>
      <w:lvlJc w:val="left"/>
      <w:pPr>
        <w:tabs>
          <w:tab w:val="num" w:pos="0"/>
        </w:tabs>
        <w:ind w:left="720" w:hanging="360"/>
      </w:pPr>
      <w:rPr>
        <w:rFonts w:ascii="Arial" w:hAnsi="Arial" w:cs="Arial" w:hint="default"/>
      </w:rPr>
    </w:lvl>
  </w:abstractNum>
  <w:abstractNum w:abstractNumId="7">
    <w:lvl w:ilvl="0">
      <w:start w:val="11"/>
      <w:numFmt w:val="bullet"/>
      <w:lvlText w:val="-"/>
      <w:lvlJc w:val="left"/>
      <w:pPr>
        <w:tabs>
          <w:tab w:val="num" w:pos="0"/>
        </w:tabs>
        <w:ind w:left="720" w:hanging="360"/>
      </w:pPr>
      <w:rPr>
        <w:rFonts w:ascii="Arial" w:hAnsi="Arial" w:cs="Arial" w:hint="default"/>
      </w:rPr>
    </w:lvl>
  </w:abstractNum>
  <w:abstractNum w:abstractNumId="8">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9">
    <w:lvl w:ilvl="0">
      <w:start w:val="1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lvl w:ilvl="0">
      <w:start w:val="1"/>
      <w:numFmt w:val="decimal"/>
      <w:lvlText w:val="%1."/>
      <w:lvlJc w:val="left"/>
      <w:pPr>
        <w:tabs>
          <w:tab w:val="num" w:pos="0"/>
        </w:tabs>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09"/>
  <w:autoHyphenation w:val="true"/>
  <w:compat>
    <w:usePrinterMetric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spacing w:lineRule="atLeast" w:line="240" w:before="0" w:after="120"/>
    </w:pPr>
    <w:rPr>
      <w:rFonts w:ascii="Arial" w:hAnsi="Arial" w:eastAsia="Times New Roman" w:cs="Arial"/>
      <w:color w:val="auto"/>
      <w:sz w:val="22"/>
      <w:szCs w:val="20"/>
      <w:lang w:val="en-GB" w:bidi="ar-SA" w:eastAsia="zh-CN"/>
    </w:rPr>
  </w:style>
  <w:style w:type="paragraph" w:styleId="Heading1">
    <w:name w:val="Heading 1"/>
    <w:basedOn w:val="Normal"/>
    <w:next w:val="Normal"/>
    <w:qFormat/>
    <w:pPr>
      <w:keepNext w:val="true"/>
      <w:numPr>
        <w:ilvl w:val="0"/>
        <w:numId w:val="1"/>
      </w:numPr>
      <w:outlineLvl w:val="0"/>
    </w:pPr>
    <w:rPr>
      <w:b/>
      <w:sz w:val="24"/>
    </w:rPr>
  </w:style>
  <w:style w:type="paragraph" w:styleId="Heading2">
    <w:name w:val="Heading 2"/>
    <w:basedOn w:val="Normal"/>
    <w:next w:val="Normal"/>
    <w:qFormat/>
    <w:pPr>
      <w:keepNext w:val="true"/>
      <w:keepLines/>
      <w:widowControl/>
      <w:numPr>
        <w:ilvl w:val="1"/>
        <w:numId w:val="1"/>
      </w:numPr>
      <w:spacing w:lineRule="auto" w:line="276" w:before="200" w:after="0"/>
      <w:outlineLvl w:val="1"/>
    </w:pPr>
    <w:rPr>
      <w:b/>
      <w:sz w:val="24"/>
      <w:lang w:val="en-US"/>
    </w:rPr>
  </w:style>
  <w:style w:type="paragraph" w:styleId="Heading3">
    <w:name w:val="Heading 3"/>
    <w:basedOn w:val="Normal"/>
    <w:next w:val="Normal"/>
    <w:qFormat/>
    <w:pPr>
      <w:keepNext w:val="true"/>
      <w:numPr>
        <w:ilvl w:val="2"/>
        <w:numId w:val="1"/>
      </w:numPr>
      <w:tabs>
        <w:tab w:val="clear" w:pos="720"/>
        <w:tab w:val="left" w:pos="851" w:leader="none"/>
        <w:tab w:val="left" w:pos="1418" w:leader="none"/>
        <w:tab w:val="left" w:pos="2127" w:leader="none"/>
        <w:tab w:val="right" w:pos="8820" w:leader="none"/>
      </w:tabs>
      <w:spacing w:before="0" w:after="240"/>
      <w:outlineLvl w:val="2"/>
    </w:pPr>
    <w:rPr>
      <w:b/>
      <w:sz w:val="24"/>
      <w:szCs w:val="24"/>
      <w:lang w:val="en-US"/>
    </w:rPr>
  </w:style>
  <w:style w:type="paragraph" w:styleId="Heading4">
    <w:name w:val="Heading 4"/>
    <w:basedOn w:val="Normal"/>
    <w:next w:val="Normal"/>
    <w:qFormat/>
    <w:pPr>
      <w:keepNext w:val="true"/>
      <w:numPr>
        <w:ilvl w:val="3"/>
        <w:numId w:val="1"/>
      </w:numPr>
      <w:tabs>
        <w:tab w:val="clear" w:pos="720"/>
        <w:tab w:val="left" w:pos="1418" w:leader="none"/>
        <w:tab w:val="left" w:pos="2127" w:leader="none"/>
        <w:tab w:val="right" w:pos="8820" w:leader="none"/>
      </w:tabs>
      <w:spacing w:before="480" w:after="0"/>
      <w:outlineLvl w:val="3"/>
    </w:pPr>
    <w:rPr>
      <w:b/>
      <w:sz w:val="32"/>
      <w:lang w:val="en-US"/>
    </w:rPr>
  </w:style>
  <w:style w:type="paragraph" w:styleId="Heading5">
    <w:name w:val="Heading 5"/>
    <w:basedOn w:val="Normal"/>
    <w:next w:val="Normal"/>
    <w:qFormat/>
    <w:pPr>
      <w:keepNext w:val="true"/>
      <w:numPr>
        <w:ilvl w:val="4"/>
        <w:numId w:val="1"/>
      </w:numPr>
      <w:spacing w:lineRule="auto" w:line="240" w:before="20" w:after="0"/>
      <w:outlineLvl w:val="4"/>
    </w:pPr>
    <w:rPr>
      <w:rFonts w:cs="Arial"/>
      <w:b/>
      <w:bCs/>
      <w:color w:val="000000"/>
      <w:sz w:val="20"/>
      <w:lang w:val="en-US"/>
    </w:rPr>
  </w:style>
  <w:style w:type="paragraph" w:styleId="Heading6">
    <w:name w:val="Heading 6"/>
    <w:basedOn w:val="Normal"/>
    <w:next w:val="Normal"/>
    <w:qFormat/>
    <w:pPr>
      <w:keepNext w:val="true"/>
      <w:numPr>
        <w:ilvl w:val="5"/>
        <w:numId w:val="1"/>
      </w:numPr>
      <w:spacing w:lineRule="auto" w:line="240" w:before="20" w:after="0"/>
      <w:outlineLvl w:val="5"/>
    </w:pPr>
    <w:rPr>
      <w:rFonts w:cs="Arial"/>
      <w:b/>
      <w:bCs/>
      <w:color w:val="000000"/>
      <w:sz w:val="20"/>
      <w:lang w:val="en-US"/>
    </w:rPr>
  </w:style>
  <w:style w:type="paragraph" w:styleId="Heading7">
    <w:name w:val="Heading 7"/>
    <w:basedOn w:val="Normal"/>
    <w:next w:val="Normal"/>
    <w:qFormat/>
    <w:pPr>
      <w:numPr>
        <w:ilvl w:val="6"/>
        <w:numId w:val="1"/>
      </w:numPr>
      <w:spacing w:before="240" w:after="60"/>
      <w:outlineLvl w:val="6"/>
    </w:pPr>
    <w:rPr>
      <w:rFonts w:ascii="Calibri" w:hAnsi="Calibri" w:eastAsia="Times New Roman" w:cs="Times New Roman"/>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eastAsia="Times New Roman" w:cs="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eastAsia="Times New Roman" w:cs="Times New Roman"/>
      <w:szCs w:val="22"/>
    </w:rPr>
  </w:style>
  <w:style w:type="character" w:styleId="WW8Num2z0">
    <w:name w:val="WW8Num2z0"/>
    <w:qFormat/>
    <w:rPr/>
  </w:style>
  <w:style w:type="character" w:styleId="WW8Num3z0">
    <w:name w:val="WW8Num3z0"/>
    <w:qFormat/>
    <w:rPr>
      <w:rFonts w:ascii="Arial" w:hAnsi="Arial" w:eastAsia="SimSun;宋体" w:cs="Aria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color w:val="000000"/>
    </w:rPr>
  </w:style>
  <w:style w:type="character" w:styleId="WW8Num6z0">
    <w:name w:val="WW8Num6z0"/>
    <w:qFormat/>
    <w:rPr/>
  </w:style>
  <w:style w:type="character" w:styleId="WW8Num7z0">
    <w:name w:val="WW8Num7z0"/>
    <w:qFormat/>
    <w:rPr/>
  </w:style>
  <w:style w:type="character" w:styleId="WW8Num10z0">
    <w:name w:val="WW8Num10z0"/>
    <w:qFormat/>
    <w:rPr/>
  </w:style>
  <w:style w:type="character" w:styleId="WW8Num11z0">
    <w:name w:val="WW8Num11z0"/>
    <w:qFormat/>
    <w:rPr>
      <w:b/>
    </w:rPr>
  </w:style>
  <w:style w:type="character" w:styleId="WW8Num12z0">
    <w:name w:val="WW8Num12z0"/>
    <w:qFormat/>
    <w:rPr/>
  </w:style>
  <w:style w:type="character" w:styleId="WW8Num12z1">
    <w:name w:val="WW8Num12z1"/>
    <w:qFormat/>
    <w:rPr>
      <w:b w:val="false"/>
      <w:sz w:val="16"/>
      <w:szCs w:val="16"/>
      <w:lang w:val="en-US"/>
    </w:rPr>
  </w:style>
  <w:style w:type="character" w:styleId="WW8Num12z2">
    <w:name w:val="WW8Num12z2"/>
    <w:qFormat/>
    <w:rPr>
      <w:sz w:val="22"/>
      <w:szCs w:val="22"/>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Arial" w:hAnsi="Arial" w:eastAsia="SimSun;宋体" w:cs="Aria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style>
  <w:style w:type="character" w:styleId="WW8Num20z0">
    <w:name w:val="WW8Num20z0"/>
    <w:qFormat/>
    <w:rPr/>
  </w:style>
  <w:style w:type="character" w:styleId="WW8Num21z0">
    <w:name w:val="WW8Num21z0"/>
    <w:qFormat/>
    <w:rPr>
      <w:rFonts w:ascii="Calibri" w:hAnsi="Calibri" w:eastAsia="Calibri"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Arial" w:hAnsi="Arial" w:eastAsia="SimSun;宋体" w:cs="Aria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style>
  <w:style w:type="character" w:styleId="WW8Num25z0">
    <w:name w:val="WW8Num25z0"/>
    <w:qFormat/>
    <w:rPr/>
  </w:style>
  <w:style w:type="character" w:styleId="WW8Num26z0">
    <w:name w:val="WW8Num26z0"/>
    <w:qFormat/>
    <w:rPr>
      <w:rFonts w:ascii="ZapfDingbats" w:hAnsi="ZapfDingbats" w:cs="ZapfDingbats"/>
      <w:b/>
      <w:i w:val="false"/>
      <w:color w:val="70CEF5"/>
      <w:sz w:val="20"/>
      <w:szCs w:val="20"/>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Arial" w:hAnsi="Arial" w:eastAsia="SimSun;宋体" w:cs="Aria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AbsatzStandardschriftart">
    <w:name w:val="Absatz-Standardschriftart"/>
    <w:qFormat/>
    <w:rPr>
      <w:rFonts w:ascii="Arial" w:hAnsi="Arial" w:eastAsia="SimSun;宋体" w:cs="Arial"/>
      <w:color w:val="0000FF"/>
      <w:kern w:val="2"/>
      <w:lang w:val="en-US" w:eastAsia="zh-CN" w:bidi="ar-SA"/>
    </w:rPr>
  </w:style>
  <w:style w:type="character" w:styleId="PageNumber">
    <w:name w:val="Page Number"/>
    <w:basedOn w:val="AbsatzStandardschriftart"/>
    <w:rPr/>
  </w:style>
  <w:style w:type="character" w:styleId="FootnoteCharacters">
    <w:name w:val="Footnote Characters"/>
    <w:qFormat/>
    <w:rPr>
      <w:rFonts w:ascii="Arial" w:hAnsi="Arial" w:eastAsia="SimSun;宋体" w:cs="Arial"/>
      <w:color w:val="0000FF"/>
      <w:kern w:val="2"/>
      <w:vertAlign w:val="superscript"/>
      <w:lang w:val="en-US" w:eastAsia="zh-CN" w:bidi="ar-SA"/>
    </w:rPr>
  </w:style>
  <w:style w:type="character" w:styleId="EndnoteCharacters">
    <w:name w:val="Endnote Characters"/>
    <w:qFormat/>
    <w:rPr>
      <w:rFonts w:ascii="Arial" w:hAnsi="Arial" w:eastAsia="SimSun;宋体" w:cs="Arial"/>
      <w:color w:val="0000FF"/>
      <w:kern w:val="2"/>
      <w:vertAlign w:val="superscript"/>
      <w:lang w:val="en-US" w:eastAsia="zh-CN" w:bidi="ar-SA"/>
    </w:rPr>
  </w:style>
  <w:style w:type="character" w:styleId="StrongEmphasis">
    <w:name w:val="Strong Emphasis"/>
    <w:qFormat/>
    <w:rPr>
      <w:rFonts w:ascii="Arial" w:hAnsi="Arial" w:eastAsia="SimSun;宋体" w:cs="Arial"/>
      <w:b/>
      <w:bCs/>
      <w:color w:val="0000FF"/>
      <w:kern w:val="2"/>
      <w:lang w:val="en-US" w:eastAsia="zh-CN" w:bidi="ar-SA"/>
    </w:rPr>
  </w:style>
  <w:style w:type="character" w:styleId="Berschrift1Zchn">
    <w:name w:val="Überschrift 1 Zchn"/>
    <w:qFormat/>
    <w:rPr>
      <w:rFonts w:ascii="Arial" w:hAnsi="Arial" w:cs="Arial"/>
      <w:b/>
      <w:sz w:val="24"/>
      <w:lang w:val="en-GB"/>
    </w:rPr>
  </w:style>
  <w:style w:type="character" w:styleId="HeadingCar">
    <w:name w:val="Heading Car"/>
    <w:qFormat/>
    <w:rPr>
      <w:rFonts w:ascii="Arial" w:hAnsi="Arial" w:cs="Arial"/>
      <w:b/>
      <w:sz w:val="22"/>
      <w:lang w:val="en-GB" w:bidi="ar-SA"/>
    </w:rPr>
  </w:style>
  <w:style w:type="character" w:styleId="InternetLink">
    <w:name w:val="Hyperlink"/>
    <w:rPr>
      <w:rFonts w:ascii="Arial" w:hAnsi="Arial" w:eastAsia="SimSun;宋体" w:cs="Arial"/>
      <w:color w:val="0000FF"/>
      <w:kern w:val="2"/>
      <w:u w:val="single"/>
      <w:lang w:val="en-US" w:eastAsia="zh-CN" w:bidi="ar-SA"/>
    </w:rPr>
  </w:style>
  <w:style w:type="character" w:styleId="Berschrift2Zchn">
    <w:name w:val="Überschrift 2 Zchn"/>
    <w:qFormat/>
    <w:rPr>
      <w:rFonts w:ascii="Arial" w:hAnsi="Arial" w:cs="Arial"/>
      <w:b/>
      <w:sz w:val="24"/>
      <w:lang w:val="en-US"/>
    </w:rPr>
  </w:style>
  <w:style w:type="character" w:styleId="TitelZchn">
    <w:name w:val="Titel Zchn"/>
    <w:qFormat/>
    <w:rPr>
      <w:rFonts w:ascii="Cambria" w:hAnsi="Cambria" w:eastAsia="Times New Roman" w:cs="Times New Roman"/>
      <w:b/>
      <w:bCs/>
      <w:color w:val="0000FF"/>
      <w:kern w:val="2"/>
      <w:sz w:val="32"/>
      <w:szCs w:val="32"/>
      <w:lang w:val="en-GB" w:bidi="ar-SA"/>
    </w:rPr>
  </w:style>
  <w:style w:type="character" w:styleId="Berschrift7Zchn">
    <w:name w:val="Überschrift 7 Zchn"/>
    <w:qFormat/>
    <w:rPr>
      <w:rFonts w:ascii="Calibri" w:hAnsi="Calibri" w:eastAsia="Times New Roman" w:cs="Times New Roman"/>
      <w:color w:val="0000FF"/>
      <w:kern w:val="2"/>
      <w:sz w:val="24"/>
      <w:szCs w:val="24"/>
      <w:lang w:val="en-GB" w:bidi="ar-SA"/>
    </w:rPr>
  </w:style>
  <w:style w:type="character" w:styleId="Berschrift8Zchn">
    <w:name w:val="Überschrift 8 Zchn"/>
    <w:qFormat/>
    <w:rPr>
      <w:rFonts w:ascii="Calibri" w:hAnsi="Calibri" w:eastAsia="Times New Roman" w:cs="Times New Roman"/>
      <w:i/>
      <w:iCs/>
      <w:color w:val="0000FF"/>
      <w:kern w:val="2"/>
      <w:sz w:val="24"/>
      <w:szCs w:val="24"/>
      <w:lang w:val="en-GB" w:bidi="ar-SA"/>
    </w:rPr>
  </w:style>
  <w:style w:type="character" w:styleId="Berschrift9Zchn">
    <w:name w:val="Überschrift 9 Zchn"/>
    <w:qFormat/>
    <w:rPr>
      <w:rFonts w:ascii="Cambria" w:hAnsi="Cambria" w:eastAsia="Times New Roman" w:cs="Times New Roman"/>
      <w:color w:val="0000FF"/>
      <w:kern w:val="2"/>
      <w:sz w:val="22"/>
      <w:szCs w:val="22"/>
      <w:lang w:val="en-GB" w:bidi="ar-SA"/>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mbria" w:hAnsi="Cambria" w:eastAsia="Times New Roman" w:cs="Times New Roman"/>
      <w:b/>
      <w:bCs/>
      <w:kern w:val="2"/>
      <w:sz w:val="32"/>
      <w:szCs w:val="32"/>
    </w:rPr>
  </w:style>
  <w:style w:type="paragraph" w:styleId="TextBody">
    <w:name w:val="Body Text"/>
    <w:basedOn w:val="Normal"/>
    <w:pPr>
      <w:jc w:val="both"/>
    </w:pPr>
    <w:rPr>
      <w:sz w:val="20"/>
      <w:lang w:val="en-US"/>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widowControl/>
      <w:tabs>
        <w:tab w:val="clear" w:pos="720"/>
        <w:tab w:val="center" w:pos="4819" w:leader="none"/>
        <w:tab w:val="right" w:pos="9071" w:leader="none"/>
      </w:tabs>
      <w:jc w:val="both"/>
    </w:pPr>
    <w:rPr>
      <w:rFonts w:ascii="Arial" w:hAnsi="Arial" w:cs="Arial"/>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rPr>
      <w:sz w:val="20"/>
    </w:rPr>
  </w:style>
  <w:style w:type="paragraph" w:styleId="WWHeading">
    <w:name w:val="WW-Heading"/>
    <w:basedOn w:val="Normal"/>
    <w:qFormat/>
    <w:pPr>
      <w:ind w:left="1260" w:hanging="551"/>
    </w:pPr>
    <w:rPr>
      <w:b/>
    </w:rPr>
  </w:style>
  <w:style w:type="paragraph" w:styleId="TextBodyIndent">
    <w:name w:val="Body Text Indent"/>
    <w:basedOn w:val="Normal"/>
    <w:pPr>
      <w:tabs>
        <w:tab w:val="clear" w:pos="720"/>
        <w:tab w:val="left" w:pos="6379" w:leader="none"/>
      </w:tabs>
      <w:spacing w:before="0" w:after="0"/>
      <w:ind w:left="1454" w:hanging="461"/>
    </w:pPr>
    <w:rPr>
      <w:color w:val="000000"/>
      <w:sz w:val="16"/>
      <w:lang w:val="en-US"/>
    </w:rPr>
  </w:style>
  <w:style w:type="paragraph" w:styleId="IndentText">
    <w:name w:val="Indent Text"/>
    <w:basedOn w:val="Normal"/>
    <w:qFormat/>
    <w:pPr>
      <w:widowControl/>
      <w:tabs>
        <w:tab w:val="clear" w:pos="720"/>
        <w:tab w:val="left" w:pos="1620" w:leader="none"/>
        <w:tab w:val="left" w:pos="1980" w:leader="none"/>
      </w:tabs>
      <w:spacing w:lineRule="auto" w:line="240"/>
      <w:ind w:left="720" w:hanging="0"/>
      <w:jc w:val="both"/>
    </w:pPr>
    <w:rPr>
      <w:sz w:val="20"/>
      <w:lang w:val="en-US"/>
    </w:rPr>
  </w:style>
  <w:style w:type="paragraph" w:styleId="Endnote">
    <w:name w:val="Endnote Text"/>
    <w:basedOn w:val="Normal"/>
    <w:pPr/>
    <w:rPr>
      <w:sz w:val="20"/>
    </w:rPr>
  </w:style>
  <w:style w:type="paragraph" w:styleId="TextkrperEinzug2">
    <w:name w:val="Textkörper-Einzug 2"/>
    <w:basedOn w:val="Normal"/>
    <w:qFormat/>
    <w:pPr>
      <w:tabs>
        <w:tab w:val="clear" w:pos="720"/>
        <w:tab w:val="left" w:pos="1560" w:leader="none"/>
        <w:tab w:val="left" w:pos="6379" w:leader="none"/>
      </w:tabs>
      <w:spacing w:before="0" w:after="0"/>
      <w:ind w:left="6379" w:hanging="4820"/>
    </w:pPr>
    <w:rPr>
      <w:bCs/>
      <w:color w:val="000000"/>
      <w:sz w:val="18"/>
      <w:lang w:val="en-US"/>
    </w:rPr>
  </w:style>
  <w:style w:type="paragraph" w:styleId="TextkrperEinzug3">
    <w:name w:val="Textkörper-Einzug 3"/>
    <w:basedOn w:val="Normal"/>
    <w:qFormat/>
    <w:pPr>
      <w:tabs>
        <w:tab w:val="clear" w:pos="720"/>
        <w:tab w:val="left" w:pos="1560" w:leader="none"/>
        <w:tab w:val="left" w:pos="6379" w:leader="none"/>
      </w:tabs>
      <w:spacing w:before="0" w:after="0"/>
      <w:ind w:left="6379" w:hanging="4820"/>
    </w:pPr>
    <w:rPr>
      <w:bCs/>
      <w:color w:val="FF0000"/>
      <w:sz w:val="18"/>
      <w:lang w:val="en-US"/>
    </w:rPr>
  </w:style>
  <w:style w:type="paragraph" w:styleId="PL">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US" w:eastAsia="en-US" w:bidi="ar-SA"/>
    </w:rPr>
  </w:style>
  <w:style w:type="paragraph" w:styleId="HE">
    <w:name w:val="HE"/>
    <w:basedOn w:val="Normal"/>
    <w:qFormat/>
    <w:pPr>
      <w:widowControl/>
      <w:spacing w:lineRule="auto" w:line="240" w:before="0" w:after="0"/>
    </w:pPr>
    <w:rPr>
      <w:b/>
      <w:sz w:val="20"/>
    </w:rPr>
  </w:style>
  <w:style w:type="paragraph" w:styleId="TAH">
    <w:name w:val="TAH"/>
    <w:basedOn w:val="Normal"/>
    <w:qFormat/>
    <w:pPr>
      <w:keepNext w:val="true"/>
      <w:keepLines/>
      <w:widowControl/>
      <w:spacing w:lineRule="auto" w:line="240" w:before="0" w:after="0"/>
      <w:jc w:val="center"/>
    </w:pPr>
    <w:rPr>
      <w:b/>
      <w:sz w:val="18"/>
    </w:rPr>
  </w:style>
  <w:style w:type="paragraph" w:styleId="NormalIndent">
    <w:name w:val="NormalIndent"/>
    <w:basedOn w:val="Normal"/>
    <w:qFormat/>
    <w:pPr>
      <w:widowControl/>
      <w:ind w:left="720" w:hanging="0"/>
    </w:pPr>
    <w:rPr>
      <w:sz w:val="20"/>
      <w:lang w:val="it-IT"/>
    </w:rPr>
  </w:style>
  <w:style w:type="paragraph" w:styleId="Sprechblasentext">
    <w:name w:val="Sprechblasentext"/>
    <w:basedOn w:val="Normal"/>
    <w:qFormat/>
    <w:pPr/>
    <w:rPr>
      <w:rFonts w:ascii="Tahoma" w:hAnsi="Tahoma" w:cs="Tahoma"/>
      <w:sz w:val="16"/>
      <w:szCs w:val="16"/>
    </w:rPr>
  </w:style>
  <w:style w:type="paragraph" w:styleId="References">
    <w:name w:val="References"/>
    <w:basedOn w:val="Normal"/>
    <w:qFormat/>
    <w:pPr>
      <w:numPr>
        <w:ilvl w:val="0"/>
        <w:numId w:val="3"/>
      </w:numPr>
      <w:tabs>
        <w:tab w:val="clear" w:pos="720"/>
        <w:tab w:val="left" w:pos="567" w:leader="none"/>
        <w:tab w:val="left" w:pos="2835" w:leader="none"/>
        <w:tab w:val="left" w:pos="4253" w:leader="none"/>
        <w:tab w:val="left" w:pos="5670" w:leader="none"/>
        <w:tab w:val="left" w:pos="7088" w:leader="none"/>
        <w:tab w:val="left" w:pos="8505" w:leader="none"/>
      </w:tabs>
      <w:overflowPunct w:val="false"/>
      <w:autoSpaceDE w:val="false"/>
      <w:spacing w:lineRule="auto" w:line="240" w:before="60" w:after="60"/>
      <w:ind w:left="567" w:hanging="567"/>
      <w:textAlignment w:val="baseline"/>
    </w:pPr>
    <w:rPr>
      <w:rFonts w:ascii="Times New Roman" w:hAnsi="Times New Roman" w:cs="Times New Roman"/>
      <w:sz w:val="20"/>
      <w:lang w:eastAsia="zh-CN"/>
    </w:rPr>
  </w:style>
  <w:style w:type="paragraph" w:styleId="ZchnZchn">
    <w:name w:val=" Zchn Zchn"/>
    <w:qFormat/>
    <w:pPr>
      <w:keepNext w:val="true"/>
      <w:widowControl/>
      <w:numPr>
        <w:ilvl w:val="0"/>
        <w:numId w:val="2"/>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Bullet">
    <w:name w:val="Bullet"/>
    <w:basedOn w:val="Normal"/>
    <w:qFormat/>
    <w:pPr>
      <w:numPr>
        <w:ilvl w:val="0"/>
        <w:numId w:val="8"/>
      </w:numPr>
      <w:tabs>
        <w:tab w:val="clear" w:pos="720"/>
        <w:tab w:val="left" w:pos="357" w:leader="none"/>
        <w:tab w:val="left" w:pos="1418" w:leader="none"/>
        <w:tab w:val="left" w:pos="2835" w:leader="none"/>
        <w:tab w:val="left" w:pos="4253" w:leader="none"/>
        <w:tab w:val="left" w:pos="5670" w:leader="none"/>
        <w:tab w:val="left" w:pos="7088" w:leader="none"/>
        <w:tab w:val="left" w:pos="8505" w:leader="none"/>
      </w:tabs>
      <w:overflowPunct w:val="false"/>
      <w:autoSpaceDE w:val="false"/>
      <w:spacing w:lineRule="auto" w:line="240" w:before="60" w:after="60"/>
      <w:ind w:left="357" w:hanging="357"/>
      <w:contextualSpacing/>
      <w:textAlignment w:val="baseline"/>
    </w:pPr>
    <w:rPr>
      <w:rFonts w:ascii="Times New Roman" w:hAnsi="Times New Roman" w:cs="Times New Roman"/>
      <w:sz w:val="20"/>
      <w:lang w:eastAsia="zh-CN"/>
    </w:rPr>
  </w:style>
  <w:style w:type="paragraph" w:styleId="CarCar">
    <w:name w:val=" Car Car"/>
    <w:qFormat/>
    <w:pPr>
      <w:keepNext w:val="true"/>
      <w:widowControl/>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Normal1">
    <w:name w:val="Normal_"/>
    <w:basedOn w:val="Normal"/>
    <w:qFormat/>
    <w:pPr>
      <w:widowControl/>
      <w:spacing w:lineRule="exact" w:line="240" w:before="0" w:after="160"/>
    </w:pPr>
    <w:rPr>
      <w:rFonts w:eastAsia="SimSun;宋体" w:cs="Arial"/>
      <w:color w:val="0000FF"/>
      <w:kern w:val="2"/>
      <w:sz w:val="20"/>
      <w:lang w:val="en-US" w:eastAsia="zh-CN"/>
    </w:rPr>
  </w:style>
  <w:style w:type="paragraph" w:styleId="AP">
    <w:name w:val="AP"/>
    <w:basedOn w:val="Normal"/>
    <w:qFormat/>
    <w:pPr>
      <w:widowControl/>
      <w:tabs>
        <w:tab w:val="clear" w:pos="720"/>
        <w:tab w:val="right" w:pos="9639" w:leader="none"/>
      </w:tabs>
      <w:spacing w:lineRule="auto" w:line="240"/>
      <w:ind w:left="2127" w:hanging="2127"/>
    </w:pPr>
    <w:rPr>
      <w:rFonts w:eastAsia="MS Mincho;ＭＳ 明朝"/>
      <w:b/>
      <w:color w:val="FF0000"/>
      <w:sz w:val="20"/>
    </w:rPr>
  </w:style>
  <w:style w:type="paragraph" w:styleId="Listenabsatz">
    <w:name w:val="Listenabsatz"/>
    <w:basedOn w:val="Normal"/>
    <w:qFormat/>
    <w:pPr>
      <w:widowControl/>
      <w:overflowPunct w:val="false"/>
      <w:autoSpaceDE w:val="false"/>
      <w:spacing w:lineRule="auto" w:line="240" w:before="0" w:after="0"/>
      <w:ind w:left="720" w:hanging="0"/>
      <w:contextualSpacing/>
      <w:textAlignment w:val="baseline"/>
    </w:pPr>
    <w:rPr>
      <w:rFonts w:ascii="Times New Roman" w:hAnsi="Times New Roman" w:cs="Times New Roman"/>
      <w:sz w:val="20"/>
    </w:rPr>
  </w:style>
  <w:style w:type="paragraph" w:styleId="TF">
    <w:name w:val="TF"/>
    <w:basedOn w:val="Normal"/>
    <w:qFormat/>
    <w:pPr>
      <w:keepLines/>
      <w:widowControl/>
      <w:overflowPunct w:val="false"/>
      <w:autoSpaceDE w:val="false"/>
      <w:spacing w:lineRule="auto" w:line="240" w:before="0" w:after="240"/>
      <w:jc w:val="center"/>
      <w:textAlignment w:val="baseline"/>
    </w:pPr>
    <w:rPr>
      <w:b/>
      <w:sz w:val="20"/>
    </w:rPr>
  </w:style>
  <w:style w:type="paragraph" w:styleId="Beschriftung">
    <w:name w:val="Beschriftung"/>
    <w:basedOn w:val="TF"/>
    <w:next w:val="Normal"/>
    <w:qFormat/>
    <w:pPr/>
    <w:rPr/>
  </w:style>
  <w:style w:type="paragraph" w:styleId="FL">
    <w:name w:val="FL"/>
    <w:basedOn w:val="Normal"/>
    <w:qFormat/>
    <w:pPr>
      <w:keepNext w:val="true"/>
      <w:keepLines/>
      <w:widowControl/>
      <w:overflowPunct w:val="false"/>
      <w:autoSpaceDE w:val="false"/>
      <w:spacing w:lineRule="auto" w:line="240" w:before="60" w:after="180"/>
      <w:jc w:val="center"/>
      <w:textAlignment w:val="baseline"/>
    </w:pPr>
    <w:rPr>
      <w:b/>
      <w:sz w:val="20"/>
    </w:rPr>
  </w:style>
  <w:style w:type="paragraph" w:styleId="Inhaltsverzeichnisberschrift">
    <w:name w:val="Inhaltsverzeichnisüberschrift"/>
    <w:basedOn w:val="Heading1"/>
    <w:next w:val="Normal"/>
    <w:qFormat/>
    <w:pPr>
      <w:keepLines/>
      <w:widowControl/>
      <w:numPr>
        <w:ilvl w:val="0"/>
        <w:numId w:val="0"/>
      </w:numPr>
      <w:spacing w:lineRule="auto" w:line="276" w:before="480" w:after="0"/>
      <w:ind w:hanging="0"/>
      <w:outlineLvl w:val="9"/>
    </w:pPr>
    <w:rPr>
      <w:rFonts w:ascii="Cambria" w:hAnsi="Cambria" w:eastAsia="Times New Roman" w:cs="Times New Roman"/>
      <w:bCs/>
      <w:color w:val="365F91"/>
      <w:sz w:val="28"/>
      <w:szCs w:val="28"/>
      <w:lang w:val="de-DE"/>
    </w:rPr>
  </w:style>
  <w:style w:type="paragraph" w:styleId="Contents1">
    <w:name w:val="TOC 1"/>
    <w:basedOn w:val="Normal"/>
    <w:next w:val="Normal"/>
    <w:pPr/>
    <w:rPr/>
  </w:style>
  <w:style w:type="paragraph" w:styleId="Contents2">
    <w:name w:val="TOC 2"/>
    <w:basedOn w:val="Normal"/>
    <w:next w:val="Normal"/>
    <w:pPr>
      <w:ind w:left="220" w:hanging="0"/>
    </w:pPr>
    <w:rPr/>
  </w:style>
  <w:style w:type="paragraph" w:styleId="Contents3">
    <w:name w:val="TOC 3"/>
    <w:basedOn w:val="Normal"/>
    <w:next w:val="Normal"/>
    <w:pPr>
      <w:ind w:left="440" w:hanging="0"/>
    </w:pPr>
    <w:rPr/>
  </w:style>
  <w:style w:type="paragraph" w:styleId="Contents4">
    <w:name w:val="TOC 4"/>
    <w:basedOn w:val="Normal"/>
    <w:next w:val="Normal"/>
    <w:pPr>
      <w:widowControl/>
      <w:spacing w:lineRule="auto" w:line="276" w:before="0" w:after="100"/>
      <w:ind w:left="660" w:hanging="0"/>
    </w:pPr>
    <w:rPr>
      <w:rFonts w:ascii="Calibri" w:hAnsi="Calibri" w:eastAsia="Times New Roman" w:cs="Times New Roman"/>
      <w:szCs w:val="22"/>
      <w:lang w:val="de-DE"/>
    </w:rPr>
  </w:style>
  <w:style w:type="paragraph" w:styleId="Contents5">
    <w:name w:val="TOC 5"/>
    <w:basedOn w:val="Normal"/>
    <w:next w:val="Normal"/>
    <w:pPr>
      <w:widowControl/>
      <w:spacing w:lineRule="auto" w:line="276" w:before="0" w:after="100"/>
      <w:ind w:left="880" w:hanging="0"/>
    </w:pPr>
    <w:rPr>
      <w:rFonts w:ascii="Calibri" w:hAnsi="Calibri" w:eastAsia="Times New Roman" w:cs="Times New Roman"/>
      <w:szCs w:val="22"/>
      <w:lang w:val="de-DE"/>
    </w:rPr>
  </w:style>
  <w:style w:type="paragraph" w:styleId="Contents6">
    <w:name w:val="TOC 6"/>
    <w:basedOn w:val="Normal"/>
    <w:next w:val="Normal"/>
    <w:pPr>
      <w:widowControl/>
      <w:spacing w:lineRule="auto" w:line="276" w:before="0" w:after="100"/>
      <w:ind w:left="1100" w:hanging="0"/>
    </w:pPr>
    <w:rPr>
      <w:rFonts w:ascii="Calibri" w:hAnsi="Calibri" w:eastAsia="Times New Roman" w:cs="Times New Roman"/>
      <w:szCs w:val="22"/>
      <w:lang w:val="de-DE"/>
    </w:rPr>
  </w:style>
  <w:style w:type="paragraph" w:styleId="Contents7">
    <w:name w:val="TOC 7"/>
    <w:basedOn w:val="Normal"/>
    <w:next w:val="Normal"/>
    <w:pPr>
      <w:widowControl/>
      <w:spacing w:lineRule="auto" w:line="276" w:before="0" w:after="100"/>
      <w:ind w:left="1320" w:hanging="0"/>
    </w:pPr>
    <w:rPr>
      <w:rFonts w:ascii="Calibri" w:hAnsi="Calibri" w:eastAsia="Times New Roman" w:cs="Times New Roman"/>
      <w:szCs w:val="22"/>
      <w:lang w:val="de-DE"/>
    </w:rPr>
  </w:style>
  <w:style w:type="paragraph" w:styleId="Contents8">
    <w:name w:val="TOC 8"/>
    <w:basedOn w:val="Normal"/>
    <w:next w:val="Normal"/>
    <w:pPr>
      <w:widowControl/>
      <w:spacing w:lineRule="auto" w:line="276" w:before="0" w:after="100"/>
      <w:ind w:left="1540" w:hanging="0"/>
    </w:pPr>
    <w:rPr>
      <w:rFonts w:ascii="Calibri" w:hAnsi="Calibri" w:eastAsia="Times New Roman" w:cs="Times New Roman"/>
      <w:szCs w:val="22"/>
      <w:lang w:val="de-DE"/>
    </w:rPr>
  </w:style>
  <w:style w:type="paragraph" w:styleId="Contents9">
    <w:name w:val="TOC 9"/>
    <w:basedOn w:val="Normal"/>
    <w:next w:val="Normal"/>
    <w:pPr>
      <w:widowControl/>
      <w:spacing w:lineRule="auto" w:line="276" w:before="0" w:after="100"/>
      <w:ind w:left="1760" w:hanging="0"/>
    </w:pPr>
    <w:rPr>
      <w:rFonts w:ascii="Calibri" w:hAnsi="Calibri" w:eastAsia="Times New Roman" w:cs="Times New Roman"/>
      <w:szCs w:val="22"/>
      <w:lang w:val="de-DE"/>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image" Target="media/image20.wmf"/><Relationship Id="rId23" Type="http://schemas.openxmlformats.org/officeDocument/2006/relationships/image" Target="media/image21.wmf"/><Relationship Id="rId24" Type="http://schemas.openxmlformats.org/officeDocument/2006/relationships/image" Target="media/image22.wmf"/><Relationship Id="rId25" Type="http://schemas.openxmlformats.org/officeDocument/2006/relationships/image" Target="media/image23.wmf"/><Relationship Id="rId26" Type="http://schemas.openxmlformats.org/officeDocument/2006/relationships/image" Target="media/image24.wmf"/><Relationship Id="rId27" Type="http://schemas.openxmlformats.org/officeDocument/2006/relationships/image" Target="media/image25.wmf"/><Relationship Id="rId28" Type="http://schemas.openxmlformats.org/officeDocument/2006/relationships/image" Target="media/image26.wmf"/><Relationship Id="rId29" Type="http://schemas.openxmlformats.org/officeDocument/2006/relationships/image" Target="media/image27.wmf"/><Relationship Id="rId30" Type="http://schemas.openxmlformats.org/officeDocument/2006/relationships/image" Target="media/image28.wmf"/><Relationship Id="rId31" Type="http://schemas.openxmlformats.org/officeDocument/2006/relationships/image" Target="media/image29.wmf"/><Relationship Id="rId32" Type="http://schemas.openxmlformats.org/officeDocument/2006/relationships/image" Target="media/image30.wmf"/><Relationship Id="rId33" Type="http://schemas.openxmlformats.org/officeDocument/2006/relationships/image" Target="media/image31.wmf"/><Relationship Id="rId34" Type="http://schemas.openxmlformats.org/officeDocument/2006/relationships/image" Target="media/image32.wmf"/><Relationship Id="rId35" Type="http://schemas.openxmlformats.org/officeDocument/2006/relationships/image" Target="media/image33.wmf"/><Relationship Id="rId36" Type="http://schemas.openxmlformats.org/officeDocument/2006/relationships/image" Target="media/image34.wmf"/><Relationship Id="rId37" Type="http://schemas.openxmlformats.org/officeDocument/2006/relationships/image" Target="media/image35.wmf"/><Relationship Id="rId38" Type="http://schemas.openxmlformats.org/officeDocument/2006/relationships/image" Target="media/image36.wmf"/><Relationship Id="rId39" Type="http://schemas.openxmlformats.org/officeDocument/2006/relationships/image" Target="media/image37.wmf"/><Relationship Id="rId40" Type="http://schemas.openxmlformats.org/officeDocument/2006/relationships/image" Target="media/image38.wmf"/><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wmf"/><Relationship Id="rId56" Type="http://schemas.openxmlformats.org/officeDocument/2006/relationships/image" Target="media/image54.wmf"/><Relationship Id="rId57" Type="http://schemas.openxmlformats.org/officeDocument/2006/relationships/image" Target="media/image55.wmf"/><Relationship Id="rId58" Type="http://schemas.openxmlformats.org/officeDocument/2006/relationships/image" Target="media/image56.wmf"/><Relationship Id="rId59" Type="http://schemas.openxmlformats.org/officeDocument/2006/relationships/image" Target="media/image57.wmf"/><Relationship Id="rId60" Type="http://schemas.openxmlformats.org/officeDocument/2006/relationships/image" Target="media/image58.wmf"/><Relationship Id="rId61" Type="http://schemas.openxmlformats.org/officeDocument/2006/relationships/image" Target="media/image59.wmf"/><Relationship Id="rId62" Type="http://schemas.openxmlformats.org/officeDocument/2006/relationships/image" Target="media/image60.wmf"/><Relationship Id="rId63" Type="http://schemas.openxmlformats.org/officeDocument/2006/relationships/image" Target="media/image61.wmf"/><Relationship Id="rId64" Type="http://schemas.openxmlformats.org/officeDocument/2006/relationships/image" Target="media/image62.wmf"/><Relationship Id="rId65" Type="http://schemas.openxmlformats.org/officeDocument/2006/relationships/image" Target="media/image63.wmf"/><Relationship Id="rId66" Type="http://schemas.openxmlformats.org/officeDocument/2006/relationships/image" Target="media/image64.wmf"/><Relationship Id="rId67" Type="http://schemas.openxmlformats.org/officeDocument/2006/relationships/image" Target="media/image65.wmf"/><Relationship Id="rId68" Type="http://schemas.openxmlformats.org/officeDocument/2006/relationships/image" Target="media/image66.wmf"/><Relationship Id="rId69" Type="http://schemas.openxmlformats.org/officeDocument/2006/relationships/image" Target="media/image67.wmf"/><Relationship Id="rId70" Type="http://schemas.openxmlformats.org/officeDocument/2006/relationships/image" Target="media/image68.wmf"/><Relationship Id="rId71" Type="http://schemas.openxmlformats.org/officeDocument/2006/relationships/image" Target="media/image69.wmf"/><Relationship Id="rId72" Type="http://schemas.openxmlformats.org/officeDocument/2006/relationships/image" Target="media/image70.wmf"/><Relationship Id="rId73" Type="http://schemas.openxmlformats.org/officeDocument/2006/relationships/image" Target="media/image68.wmf"/><Relationship Id="rId74" Type="http://schemas.openxmlformats.org/officeDocument/2006/relationships/image" Target="media/image71.wmf"/><Relationship Id="rId75" Type="http://schemas.openxmlformats.org/officeDocument/2006/relationships/image" Target="media/image72.wmf"/><Relationship Id="rId76" Type="http://schemas.openxmlformats.org/officeDocument/2006/relationships/image" Target="media/image73.wmf"/><Relationship Id="rId77" Type="http://schemas.openxmlformats.org/officeDocument/2006/relationships/image" Target="media/image74.wmf"/><Relationship Id="rId78" Type="http://schemas.openxmlformats.org/officeDocument/2006/relationships/image" Target="media/image75.wmf"/><Relationship Id="rId79" Type="http://schemas.openxmlformats.org/officeDocument/2006/relationships/image" Target="media/image76.wmf"/><Relationship Id="rId80" Type="http://schemas.openxmlformats.org/officeDocument/2006/relationships/image" Target="media/image77.wmf"/><Relationship Id="rId81" Type="http://schemas.openxmlformats.org/officeDocument/2006/relationships/image" Target="media/image78.wmf"/><Relationship Id="rId82" Type="http://schemas.openxmlformats.org/officeDocument/2006/relationships/image" Target="media/image79.wmf"/><Relationship Id="rId83" Type="http://schemas.openxmlformats.org/officeDocument/2006/relationships/image" Target="media/image80.wmf"/><Relationship Id="rId84" Type="http://schemas.openxmlformats.org/officeDocument/2006/relationships/image" Target="media/image81.wmf"/><Relationship Id="rId85" Type="http://schemas.openxmlformats.org/officeDocument/2006/relationships/image" Target="media/image82.wmf"/><Relationship Id="rId86" Type="http://schemas.openxmlformats.org/officeDocument/2006/relationships/image" Target="media/image83.wmf"/><Relationship Id="rId87" Type="http://schemas.openxmlformats.org/officeDocument/2006/relationships/image" Target="media/image84.wmf"/><Relationship Id="rId88" Type="http://schemas.openxmlformats.org/officeDocument/2006/relationships/image" Target="media/image85.wmf"/><Relationship Id="rId89" Type="http://schemas.openxmlformats.org/officeDocument/2006/relationships/image" Target="media/image83.wmf"/><Relationship Id="rId90" Type="http://schemas.openxmlformats.org/officeDocument/2006/relationships/image" Target="media/image86.wmf"/><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wmf"/><Relationship Id="rId100" Type="http://schemas.openxmlformats.org/officeDocument/2006/relationships/image" Target="media/image96.wmf"/><Relationship Id="rId101" Type="http://schemas.openxmlformats.org/officeDocument/2006/relationships/header" Target="header1.xml"/><Relationship Id="rId102" Type="http://schemas.openxmlformats.org/officeDocument/2006/relationships/header" Target="header2.xml"/><Relationship Id="rId103" Type="http://schemas.openxmlformats.org/officeDocument/2006/relationships/footer" Target="footer1.xml"/><Relationship Id="rId104" Type="http://schemas.openxmlformats.org/officeDocument/2006/relationships/footer" Target="footer2.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2015-10-20T16:12:00Z</dcterms:created>
  <dc:creator>Paolo Usai</dc:creator>
  <dc:description/>
  <dc:language>en-US</dc:language>
  <cp:lastModifiedBy>Gie</cp:lastModifiedBy>
  <cp:lastPrinted>2015-10-16T15:54:00Z</cp:lastPrinted>
  <dcterms:modified xsi:type="dcterms:W3CDTF">2015-10-20T16:12:00Z</dcterms:modified>
  <cp:revision>2</cp:revision>
  <dc:subject/>
  <dc:title>Agenda for the SQ SWG meeting</dc:title>
</cp:coreProperties>
</file>