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RCoverPage"/>
        <w:tabs>
          <w:tab w:val="clear" w:pos="720"/>
          <w:tab w:val="right" w:pos="9639" w:leader="none"/>
        </w:tabs>
        <w:spacing w:before="0" w:after="0"/>
        <w:rPr>
          <w:i/>
          <w:i/>
          <w:sz w:val="28"/>
          <w:lang w:val="en-US" w:eastAsia="en-US"/>
        </w:rPr>
      </w:pPr>
      <w:r>
        <w:rPr>
          <w:sz w:val="24"/>
          <w:lang w:val="en-US" w:eastAsia="en-US"/>
        </w:rPr>
        <w:t>3GPP TSG SA WG4 Meeting #81</w:t>
      </w:r>
      <w:r>
        <w:rPr>
          <w:i/>
          <w:sz w:val="24"/>
          <w:lang w:val="en-US" w:eastAsia="en-US"/>
        </w:rPr>
        <w:t xml:space="preserve"> </w:t>
      </w:r>
      <w:r>
        <w:rPr>
          <w:i/>
          <w:sz w:val="28"/>
          <w:lang w:val="en-US" w:eastAsia="en-US"/>
        </w:rPr>
        <w:tab/>
      </w:r>
      <w:commentRangeStart w:id="0"/>
      <w:r>
        <w:rPr>
          <w:rFonts w:eastAsia="Wingdings" w:cs="Wingdings" w:ascii="Wingdings" w:hAnsi="Wingdings"/>
          <w:lang w:val="en-US" w:eastAsia="en-US"/>
        </w:rPr>
        <w:t></w:t>
      </w:r>
      <w:r>
        <w:rPr>
          <w:rStyle w:val="CommentReference"/>
          <w:rFonts w:cs="Times New Roman" w:ascii="Times New Roman" w:hAnsi="Times New Roman"/>
          <w:vanish w:val="false"/>
          <w:sz w:val="2"/>
          <w:lang w:val="en-US" w:eastAsia="en-US"/>
        </w:rPr>
      </w:r>
      <w:commentRangeEnd w:id="0"/>
      <w:r>
        <w:commentReference w:id="0"/>
      </w:r>
      <w:r>
        <w:rPr>
          <w:i/>
          <w:sz w:val="28"/>
          <w:lang w:val="en-US" w:eastAsia="en-US"/>
        </w:rPr>
        <w:t>S4-141407</w:t>
      </w:r>
    </w:p>
    <w:p>
      <w:pPr>
        <w:pStyle w:val="CRCoverPage"/>
        <w:numPr>
          <w:ilvl w:val="0"/>
          <w:numId w:val="0"/>
        </w:numPr>
        <w:tabs>
          <w:tab w:val="clear" w:pos="720"/>
          <w:tab w:val="left" w:pos="7655" w:leader="none"/>
        </w:tabs>
        <w:spacing w:before="0" w:after="0"/>
        <w:outlineLvl w:val="0"/>
        <w:rPr>
          <w:sz w:val="24"/>
          <w:lang w:val="en-US" w:eastAsia="en-US"/>
        </w:rPr>
      </w:pPr>
      <w:r>
        <w:rPr>
          <w:sz w:val="24"/>
          <w:lang w:val="en-US" w:eastAsia="en-US"/>
        </w:rPr>
        <w:t>Tenerife, Spain, November, 3</w:t>
      </w:r>
      <w:r>
        <w:rPr>
          <w:sz w:val="24"/>
          <w:vertAlign w:val="superscript"/>
          <w:lang w:val="en-US" w:eastAsia="en-US"/>
        </w:rPr>
        <w:t>rd</w:t>
      </w:r>
      <w:r>
        <w:rPr>
          <w:sz w:val="24"/>
          <w:lang w:val="en-US" w:eastAsia="en-US"/>
        </w:rPr>
        <w:t xml:space="preserve"> – 7</w:t>
      </w:r>
      <w:r>
        <w:rPr>
          <w:sz w:val="24"/>
          <w:vertAlign w:val="superscript"/>
          <w:lang w:val="en-US" w:eastAsia="en-US"/>
        </w:rPr>
        <w:t>th</w:t>
      </w:r>
      <w:r>
        <w:rPr>
          <w:sz w:val="24"/>
          <w:lang w:val="en-US" w:eastAsia="en-US"/>
        </w:rPr>
        <w:t>, 2014</w:t>
      </w:r>
      <w:r>
        <w:rPr>
          <w:rFonts w:eastAsia="Batang;바탕" w:cs="Arial"/>
          <w:sz w:val="24"/>
          <w:lang w:eastAsia="zh-CN"/>
        </w:rPr>
        <w:t xml:space="preserve"> </w:t>
        <w:tab/>
      </w:r>
    </w:p>
    <w:p>
      <w:pPr>
        <w:pStyle w:val="Normal"/>
        <w:numPr>
          <w:ilvl w:val="0"/>
          <w:numId w:val="0"/>
        </w:numPr>
        <w:pBdr>
          <w:bottom w:val="single" w:sz="4" w:space="1" w:color="000000"/>
        </w:pBdr>
        <w:tabs>
          <w:tab w:val="clear" w:pos="720"/>
          <w:tab w:val="right" w:pos="9639" w:leader="none"/>
        </w:tabs>
        <w:overflowPunct w:val="true"/>
        <w:autoSpaceDE w:val="true"/>
        <w:jc w:val="both"/>
        <w:textAlignment w:val="auto"/>
        <w:outlineLvl w:val="0"/>
        <w:rPr>
          <w:rFonts w:ascii="Arial" w:hAnsi="Arial" w:eastAsia="Batang;바탕" w:cs="Arial"/>
          <w:sz w:val="24"/>
          <w:lang w:val="en-US" w:eastAsia="zh-CN"/>
        </w:rPr>
      </w:pPr>
      <w:r>
        <w:rPr>
          <w:rFonts w:eastAsia="Batang;바탕" w:cs="Arial" w:ascii="Arial" w:hAnsi="Arial"/>
          <w:sz w:val="24"/>
          <w:lang w:val="en-US" w:eastAsia="zh-CN"/>
        </w:rPr>
      </w:r>
    </w:p>
    <w:p>
      <w:pPr>
        <w:pStyle w:val="Normal"/>
        <w:numPr>
          <w:ilvl w:val="0"/>
          <w:numId w:val="0"/>
        </w:numPr>
        <w:tabs>
          <w:tab w:val="clear" w:pos="720"/>
          <w:tab w:val="left" w:pos="2127" w:leader="none"/>
        </w:tabs>
        <w:overflowPunct w:val="true"/>
        <w:autoSpaceDE w:val="true"/>
        <w:spacing w:before="0" w:after="0"/>
        <w:ind w:left="2126" w:hanging="2126"/>
        <w:jc w:val="both"/>
        <w:textAlignment w:val="auto"/>
        <w:outlineLvl w:val="0"/>
        <w:rPr>
          <w:rFonts w:ascii="Arial" w:hAnsi="Arial" w:eastAsia="Batang;바탕" w:cs="Arial"/>
          <w:lang w:val="en-US" w:eastAsia="zh-CN"/>
        </w:rPr>
      </w:pPr>
      <w:r>
        <w:rPr>
          <w:rFonts w:eastAsia="Batang;바탕" w:cs="Arial" w:ascii="Arial" w:hAnsi="Arial"/>
          <w:lang w:val="en-US" w:eastAsia="zh-CN"/>
        </w:rPr>
        <w:t>Source:</w:t>
        <w:tab/>
        <w:t>Qualcomm, Incorporated, HEAD acoustics GmbH, Sony Mobile Communications, Vodafone GmbH, Audience, Inc., ORANGE</w:t>
      </w:r>
    </w:p>
    <w:p>
      <w:pPr>
        <w:pStyle w:val="Normal"/>
        <w:numPr>
          <w:ilvl w:val="0"/>
          <w:numId w:val="0"/>
        </w:numPr>
        <w:tabs>
          <w:tab w:val="clear" w:pos="720"/>
          <w:tab w:val="left" w:pos="2127" w:leader="none"/>
        </w:tabs>
        <w:overflowPunct w:val="true"/>
        <w:autoSpaceDE w:val="true"/>
        <w:spacing w:before="0" w:after="0"/>
        <w:ind w:left="2126" w:hanging="2126"/>
        <w:jc w:val="both"/>
        <w:textAlignment w:val="auto"/>
        <w:outlineLvl w:val="0"/>
        <w:rPr>
          <w:rFonts w:ascii="Arial" w:hAnsi="Arial" w:eastAsia="Batang;바탕" w:cs="Arial"/>
          <w:lang w:eastAsia="zh-CN"/>
        </w:rPr>
      </w:pPr>
      <w:r>
        <w:rPr>
          <w:rFonts w:eastAsia="Batang;바탕" w:cs="Arial" w:ascii="Arial" w:hAnsi="Arial"/>
          <w:lang w:eastAsia="zh-CN"/>
        </w:rPr>
        <w:t>Title:</w:t>
        <w:tab/>
        <w:t>New work item on Acoustic Test Methods and Performance Objectives for Speakerphone Performance in Noisy Environments (ATeMPO_SPINE)</w:t>
      </w:r>
    </w:p>
    <w:p>
      <w:pPr>
        <w:pStyle w:val="Normal"/>
        <w:numPr>
          <w:ilvl w:val="0"/>
          <w:numId w:val="0"/>
        </w:numPr>
        <w:tabs>
          <w:tab w:val="clear" w:pos="720"/>
          <w:tab w:val="left" w:pos="2127" w:leader="none"/>
        </w:tabs>
        <w:overflowPunct w:val="true"/>
        <w:autoSpaceDE w:val="true"/>
        <w:spacing w:before="0" w:after="0"/>
        <w:ind w:left="2126" w:hanging="2126"/>
        <w:jc w:val="both"/>
        <w:textAlignment w:val="auto"/>
        <w:outlineLvl w:val="0"/>
        <w:rPr>
          <w:rFonts w:ascii="Arial" w:hAnsi="Arial" w:eastAsia="Batang;바탕" w:cs="Arial"/>
          <w:lang w:eastAsia="zh-CN"/>
        </w:rPr>
      </w:pPr>
      <w:r>
        <w:rPr>
          <w:rFonts w:eastAsia="Batang;바탕" w:cs="Arial" w:ascii="Arial" w:hAnsi="Arial"/>
          <w:lang w:eastAsia="zh-CN"/>
        </w:rPr>
        <w:t>Document for:</w:t>
        <w:tab/>
        <w:t>Approval</w:t>
      </w:r>
    </w:p>
    <w:p>
      <w:pPr>
        <w:pStyle w:val="Normal"/>
        <w:pBdr>
          <w:bottom w:val="single" w:sz="4" w:space="1" w:color="000000"/>
        </w:pBdr>
        <w:tabs>
          <w:tab w:val="clear" w:pos="720"/>
          <w:tab w:val="left" w:pos="2127" w:leader="none"/>
        </w:tabs>
        <w:overflowPunct w:val="true"/>
        <w:autoSpaceDE w:val="true"/>
        <w:spacing w:before="0" w:after="0"/>
        <w:ind w:left="2126" w:hanging="2126"/>
        <w:jc w:val="both"/>
        <w:textAlignment w:val="auto"/>
        <w:rPr>
          <w:rFonts w:ascii="Arial" w:hAnsi="Arial" w:eastAsia="Batang;바탕" w:cs="Arial"/>
          <w:lang w:eastAsia="zh-CN"/>
        </w:rPr>
      </w:pPr>
      <w:r>
        <w:rPr>
          <w:rFonts w:eastAsia="Batang;바탕" w:cs="Arial" w:ascii="Arial" w:hAnsi="Arial"/>
          <w:lang w:eastAsia="zh-CN"/>
        </w:rPr>
        <w:t>Agenda Item:</w:t>
        <w:tab/>
        <w:t>18</w:t>
      </w:r>
    </w:p>
    <w:p>
      <w:pPr>
        <w:pStyle w:val="Normal"/>
        <w:jc w:val="center"/>
        <w:rPr/>
      </w:pPr>
      <w:r>
        <w:rPr>
          <w:rFonts w:cs="Arial" w:ascii="Arial" w:hAnsi="Arial"/>
          <w:sz w:val="36"/>
          <w:szCs w:val="36"/>
        </w:rPr>
        <w:br/>
        <w:t>3GPP™ Work Item Description</w:t>
      </w:r>
    </w:p>
    <w:p>
      <w:pPr>
        <w:pStyle w:val="Normal"/>
        <w:jc w:val="center"/>
        <w:rPr/>
      </w:pPr>
      <w:r>
        <w:rPr/>
        <w:t xml:space="preserve">For guidance, see </w:t>
      </w:r>
      <w:hyperlink r:id="rId2">
        <w:r>
          <w:rPr>
            <w:rStyle w:val="InternetLink"/>
          </w:rPr>
          <w:t>3GPP Working Procedures</w:t>
        </w:r>
      </w:hyperlink>
      <w:r>
        <w:rPr/>
        <w:t xml:space="preserve">, article 39; and </w:t>
      </w:r>
      <w:hyperlink r:id="rId3">
        <w:r>
          <w:rPr>
            <w:rStyle w:val="InternetLink"/>
          </w:rPr>
          <w:t>3GPP TR 21.900</w:t>
        </w:r>
      </w:hyperlink>
      <w:r>
        <w:rPr/>
        <w:t>.</w:t>
      </w:r>
    </w:p>
    <w:p>
      <w:pPr>
        <w:pStyle w:val="Heading1"/>
        <w:ind w:left="1134" w:right="-99" w:hanging="1134"/>
        <w:rPr/>
      </w:pPr>
      <w:r>
        <w:rPr/>
        <w:t xml:space="preserve">Title </w:t>
      </w:r>
      <w:commentRangeStart w:id="1"/>
      <w:r>
        <w:rPr/>
        <w:t>*</w:t>
      </w:r>
      <w:r>
        <w:rPr>
          <w:rStyle w:val="CommentReference"/>
          <w:rFonts w:cs="Times New Roman" w:ascii="Times New Roman" w:hAnsi="Times New Roman"/>
          <w:vanish w:val="false"/>
        </w:rPr>
      </w:r>
      <w:commentRangeEnd w:id="1"/>
      <w:r>
        <w:commentReference w:id="1"/>
      </w:r>
      <w:r>
        <w:rPr/>
        <w:t xml:space="preserve"> : Acoustic Test methods and Performance Objectives for Speakerphone Performance in Noisy Environments</w:t>
      </w:r>
    </w:p>
    <w:p>
      <w:pPr>
        <w:pStyle w:val="Heading2"/>
        <w:rPr/>
      </w:pPr>
      <w:r>
        <w:rPr/>
        <w:t xml:space="preserve">Acronym </w:t>
      </w:r>
      <w:commentRangeStart w:id="2"/>
      <w:r>
        <w:rPr/>
        <w:t>*</w:t>
      </w:r>
      <w:r>
        <w:rPr>
          <w:rStyle w:val="CommentReference"/>
          <w:rFonts w:cs="Times New Roman" w:ascii="Times New Roman" w:hAnsi="Times New Roman"/>
          <w:vanish w:val="false"/>
        </w:rPr>
      </w:r>
      <w:commentRangeEnd w:id="2"/>
      <w:r>
        <w:commentReference w:id="2"/>
      </w:r>
      <w:r>
        <w:rPr/>
        <w:t xml:space="preserve"> : ATeMPO_SPINE</w:t>
      </w:r>
    </w:p>
    <w:p>
      <w:pPr>
        <w:pStyle w:val="Heading2"/>
        <w:rPr/>
      </w:pPr>
      <w:r>
        <w:rPr/>
        <w:t xml:space="preserve">Unique identifier </w:t>
      </w:r>
      <w:commentRangeStart w:id="3"/>
      <w:r>
        <w:rPr/>
        <w:t>*</w:t>
      </w:r>
      <w:commentRangeEnd w:id="3"/>
      <w:r>
        <w:commentReference w:id="3"/>
      </w:r>
      <w:r>
        <w:rPr>
          <w:rStyle w:val="CommentReference"/>
          <w:rFonts w:cs="Times New Roman" w:ascii="Times New Roman" w:hAnsi="Times New Roman"/>
          <w:vanish w:val="false"/>
        </w:rPr>
      </w:r>
    </w:p>
    <w:p>
      <w:pPr>
        <w:pStyle w:val="Normal"/>
        <w:ind w:right="-99" w:hanging="0"/>
        <w:rPr/>
      </w:pPr>
      <w:r>
        <w:rPr/>
        <w:t xml:space="preserve"> </w:t>
      </w:r>
    </w:p>
    <w:p>
      <w:pPr>
        <w:pStyle w:val="Heading2"/>
        <w:rPr/>
      </w:pPr>
      <w:r>
        <w:rPr/>
        <w:t>1</w:t>
        <w:tab/>
        <w:t xml:space="preserve">3GPP Work Area </w:t>
      </w:r>
      <w:commentRangeStart w:id="4"/>
      <w:r>
        <w:rPr/>
        <w:t>*</w:t>
      </w:r>
      <w:commentRangeEnd w:id="4"/>
      <w:r>
        <w:commentReference w:id="4"/>
      </w:r>
      <w:r>
        <w:rPr>
          <w:rStyle w:val="CommentReference"/>
          <w:rFonts w:cs="Times New Roman" w:ascii="Times New Roman" w:hAnsi="Times New Roman"/>
          <w:vanish w:val="false"/>
        </w:rPr>
      </w:r>
    </w:p>
    <w:tbl>
      <w:tblPr>
        <w:tblW w:w="9570" w:type="dxa"/>
        <w:jc w:val="left"/>
        <w:tblInd w:w="-115" w:type="dxa"/>
        <w:tblLayout w:type="fixed"/>
        <w:tblCellMar>
          <w:top w:w="0" w:type="dxa"/>
          <w:left w:w="108" w:type="dxa"/>
          <w:bottom w:w="0" w:type="dxa"/>
          <w:right w:w="108" w:type="dxa"/>
        </w:tblCellMar>
      </w:tblPr>
      <w:tblGrid>
        <w:gridCol w:w="675"/>
        <w:gridCol w:w="8895"/>
      </w:tblGrid>
      <w:tr>
        <w:trPr/>
        <w:tc>
          <w:tcPr>
            <w:tcW w:w="67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895" w:type="dxa"/>
            <w:tcBorders>
              <w:top w:val="single" w:sz="6" w:space="0" w:color="000000"/>
              <w:left w:val="single" w:sz="6" w:space="0" w:color="000000"/>
              <w:bottom w:val="single" w:sz="6" w:space="0" w:color="000000"/>
              <w:right w:val="single" w:sz="6" w:space="0" w:color="000000"/>
            </w:tcBorders>
          </w:tcPr>
          <w:p>
            <w:pPr>
              <w:pStyle w:val="TAL"/>
              <w:rPr/>
            </w:pPr>
            <w:r>
              <w:rPr/>
              <w:t>Radio Access</w:t>
            </w:r>
          </w:p>
        </w:tc>
      </w:tr>
      <w:tr>
        <w:trPr/>
        <w:tc>
          <w:tcPr>
            <w:tcW w:w="67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895" w:type="dxa"/>
            <w:tcBorders>
              <w:top w:val="single" w:sz="6" w:space="0" w:color="000000"/>
              <w:left w:val="single" w:sz="6" w:space="0" w:color="000000"/>
              <w:bottom w:val="single" w:sz="6" w:space="0" w:color="000000"/>
              <w:right w:val="single" w:sz="6" w:space="0" w:color="000000"/>
            </w:tcBorders>
          </w:tcPr>
          <w:p>
            <w:pPr>
              <w:pStyle w:val="TAL"/>
              <w:rPr/>
            </w:pPr>
            <w:r>
              <w:rPr/>
              <w:t>Core Network</w:t>
            </w:r>
          </w:p>
        </w:tc>
      </w:tr>
      <w:tr>
        <w:trPr/>
        <w:tc>
          <w:tcPr>
            <w:tcW w:w="675"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8895" w:type="dxa"/>
            <w:tcBorders>
              <w:top w:val="single" w:sz="6" w:space="0" w:color="000000"/>
              <w:left w:val="single" w:sz="6" w:space="0" w:color="000000"/>
              <w:bottom w:val="single" w:sz="6" w:space="0" w:color="000000"/>
              <w:right w:val="single" w:sz="6" w:space="0" w:color="000000"/>
            </w:tcBorders>
          </w:tcPr>
          <w:p>
            <w:pPr>
              <w:pStyle w:val="TAL"/>
              <w:rPr/>
            </w:pPr>
            <w:r>
              <w:rPr/>
              <w:t>Services</w:t>
            </w:r>
          </w:p>
        </w:tc>
      </w:tr>
    </w:tbl>
    <w:p>
      <w:pPr>
        <w:pStyle w:val="Normal"/>
        <w:ind w:right="-99" w:hanging="0"/>
        <w:rPr>
          <w:b/>
          <w:b/>
        </w:rPr>
      </w:pPr>
      <w:r>
        <w:rPr>
          <w:b/>
        </w:rPr>
      </w:r>
    </w:p>
    <w:p>
      <w:pPr>
        <w:pStyle w:val="Heading2"/>
        <w:rPr/>
      </w:pPr>
      <w:r>
        <w:rPr/>
        <w:t>2</w:t>
        <w:tab/>
        <w:t>Classification of WI and linked work items</w:t>
      </w:r>
    </w:p>
    <w:p>
      <w:pPr>
        <w:pStyle w:val="Heading3"/>
        <w:rPr/>
      </w:pPr>
      <w:r>
        <w:rPr/>
        <w:t>2.0</w:t>
        <w:tab/>
        <w:t xml:space="preserve">Primary classification </w:t>
      </w:r>
      <w:commentRangeStart w:id="5"/>
      <w:r>
        <w:rPr/>
        <w:t>*</w:t>
      </w:r>
      <w:commentRangeEnd w:id="5"/>
      <w:r>
        <w:commentReference w:id="5"/>
      </w:r>
      <w:r>
        <w:rPr>
          <w:rStyle w:val="CommentReference"/>
          <w:rFonts w:cs="Times New Roman" w:ascii="Times New Roman" w:hAnsi="Times New Roman"/>
          <w:vanish w:val="false"/>
        </w:rPr>
      </w:r>
    </w:p>
    <w:p>
      <w:pPr>
        <w:pStyle w:val="Normal"/>
        <w:ind w:right="-99" w:hanging="0"/>
        <w:rPr/>
      </w:pPr>
      <w:r>
        <w:rPr/>
        <w:t xml:space="preserve">This work item is a … </w:t>
      </w:r>
      <w:commentRangeStart w:id="6"/>
      <w:r>
        <w:rPr/>
        <w:t>*</w:t>
      </w:r>
      <w:commentRangeEnd w:id="6"/>
      <w:r>
        <w:commentReference w:id="6"/>
      </w:r>
      <w:r>
        <w:rPr>
          <w:rStyle w:val="CommentReference"/>
          <w:vanish w:val="false"/>
        </w:rPr>
      </w:r>
    </w:p>
    <w:tbl>
      <w:tblPr>
        <w:tblW w:w="9570" w:type="dxa"/>
        <w:jc w:val="left"/>
        <w:tblInd w:w="-115" w:type="dxa"/>
        <w:tblLayout w:type="fixed"/>
        <w:tblCellMar>
          <w:top w:w="0" w:type="dxa"/>
          <w:left w:w="108" w:type="dxa"/>
          <w:bottom w:w="0" w:type="dxa"/>
          <w:right w:w="108" w:type="dxa"/>
        </w:tblCellMar>
      </w:tblPr>
      <w:tblGrid>
        <w:gridCol w:w="675"/>
        <w:gridCol w:w="8895"/>
      </w:tblGrid>
      <w:tr>
        <w:trPr/>
        <w:tc>
          <w:tcPr>
            <w:tcW w:w="67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895" w:type="dxa"/>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Study Item (go to 2.1)</w:t>
            </w:r>
          </w:p>
        </w:tc>
      </w:tr>
      <w:tr>
        <w:trPr/>
        <w:tc>
          <w:tcPr>
            <w:tcW w:w="675"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8895" w:type="dxa"/>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Feature (go to 2.2)</w:t>
            </w:r>
          </w:p>
        </w:tc>
      </w:tr>
      <w:tr>
        <w:trPr/>
        <w:tc>
          <w:tcPr>
            <w:tcW w:w="67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895" w:type="dxa"/>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Building Block (go to 2.3)</w:t>
            </w:r>
          </w:p>
        </w:tc>
      </w:tr>
      <w:tr>
        <w:trPr/>
        <w:tc>
          <w:tcPr>
            <w:tcW w:w="67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895" w:type="dxa"/>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Work Task (go to 2.4)</w:t>
            </w:r>
          </w:p>
        </w:tc>
      </w:tr>
    </w:tbl>
    <w:p>
      <w:pPr>
        <w:pStyle w:val="Normal"/>
        <w:ind w:right="-99" w:hanging="0"/>
        <w:rPr>
          <w:b/>
          <w:b/>
        </w:rPr>
      </w:pPr>
      <w:r>
        <w:rPr>
          <w:b/>
        </w:rPr>
      </w:r>
    </w:p>
    <w:p>
      <w:pPr>
        <w:pStyle w:val="Heading3"/>
        <w:rPr/>
      </w:pPr>
      <w:r>
        <w:rPr/>
        <w:t>2.1</w:t>
        <w:tab/>
        <w:t>Study Item</w:t>
      </w:r>
    </w:p>
    <w:tbl>
      <w:tblPr>
        <w:tblW w:w="9606" w:type="dxa"/>
        <w:jc w:val="left"/>
        <w:tblInd w:w="-115" w:type="dxa"/>
        <w:tblLayout w:type="fixed"/>
        <w:tblCellMar>
          <w:top w:w="0" w:type="dxa"/>
          <w:left w:w="108" w:type="dxa"/>
          <w:bottom w:w="0" w:type="dxa"/>
          <w:right w:w="108" w:type="dxa"/>
        </w:tblCellMar>
      </w:tblPr>
      <w:tblGrid>
        <w:gridCol w:w="1101"/>
        <w:gridCol w:w="3969"/>
        <w:gridCol w:w="4536"/>
      </w:tblGrid>
      <w:tr>
        <w:trPr/>
        <w:tc>
          <w:tcPr>
            <w:tcW w:w="9606" w:type="dxa"/>
            <w:gridSpan w:val="3"/>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Related Work Item(s) (if any]</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Unique ID</w:t>
            </w:r>
          </w:p>
        </w:tc>
        <w:tc>
          <w:tcPr>
            <w:tcW w:w="3969" w:type="dxa"/>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Title</w:t>
            </w:r>
          </w:p>
        </w:tc>
        <w:tc>
          <w:tcPr>
            <w:tcW w:w="4536" w:type="dxa"/>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Nature of relationship</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96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53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ind w:right="-99" w:hanging="0"/>
        <w:rPr>
          <w:b/>
          <w:b/>
        </w:rPr>
      </w:pPr>
      <w:r>
        <w:rPr>
          <w:b/>
        </w:rPr>
      </w:r>
    </w:p>
    <w:p>
      <w:pPr>
        <w:pStyle w:val="Normal"/>
        <w:ind w:right="-99" w:hanging="0"/>
        <w:rPr/>
      </w:pPr>
      <w:r>
        <w:rPr/>
        <w:t>Go to §3.</w:t>
      </w:r>
    </w:p>
    <w:p>
      <w:pPr>
        <w:pStyle w:val="Heading3"/>
        <w:rPr/>
      </w:pPr>
      <w:r>
        <w:rPr/>
        <w:t>2.2</w:t>
        <w:tab/>
        <w:t>Feature</w:t>
      </w:r>
    </w:p>
    <w:tbl>
      <w:tblPr>
        <w:tblW w:w="9606" w:type="dxa"/>
        <w:jc w:val="left"/>
        <w:tblInd w:w="-115" w:type="dxa"/>
        <w:tblLayout w:type="fixed"/>
        <w:tblCellMar>
          <w:top w:w="0" w:type="dxa"/>
          <w:left w:w="108" w:type="dxa"/>
          <w:bottom w:w="0" w:type="dxa"/>
          <w:right w:w="108" w:type="dxa"/>
        </w:tblCellMar>
      </w:tblPr>
      <w:tblGrid>
        <w:gridCol w:w="1101"/>
        <w:gridCol w:w="3969"/>
        <w:gridCol w:w="4536"/>
      </w:tblGrid>
      <w:tr>
        <w:trPr/>
        <w:tc>
          <w:tcPr>
            <w:tcW w:w="9606" w:type="dxa"/>
            <w:gridSpan w:val="3"/>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 xml:space="preserve">Related Study Item or Feature (if any) </w:t>
            </w:r>
            <w:commentRangeStart w:id="7"/>
            <w:r>
              <w:rPr/>
              <w:t>*</w:t>
            </w:r>
            <w:commentRangeEnd w:id="7"/>
            <w:r>
              <w:commentReference w:id="7"/>
            </w:r>
            <w:r>
              <w:rPr>
                <w:rStyle w:val="CommentReference"/>
                <w:rFonts w:cs="Times New Roman" w:ascii="Times New Roman" w:hAnsi="Times New Roman"/>
                <w:b/>
                <w:vanish w:val="false"/>
              </w:rPr>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Unique ID</w:t>
            </w:r>
          </w:p>
        </w:tc>
        <w:tc>
          <w:tcPr>
            <w:tcW w:w="3969" w:type="dxa"/>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Title</w:t>
            </w:r>
          </w:p>
        </w:tc>
        <w:tc>
          <w:tcPr>
            <w:tcW w:w="4536" w:type="dxa"/>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Nature of relationship</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96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53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ind w:right="-99" w:hanging="0"/>
        <w:rPr>
          <w:b/>
          <w:b/>
        </w:rPr>
      </w:pPr>
      <w:r>
        <w:rPr>
          <w:b/>
        </w:rPr>
      </w:r>
    </w:p>
    <w:p>
      <w:pPr>
        <w:pStyle w:val="Normal"/>
        <w:ind w:right="-99" w:hanging="0"/>
        <w:rPr/>
      </w:pPr>
      <w:r>
        <w:rPr/>
        <w:t>Go to §3.</w:t>
      </w:r>
    </w:p>
    <w:p>
      <w:pPr>
        <w:pStyle w:val="Heading3"/>
        <w:rPr/>
      </w:pPr>
      <w:r>
        <w:rPr/>
        <w:t>2.3</w:t>
        <w:tab/>
        <w:t>Building Block</w:t>
      </w:r>
    </w:p>
    <w:tbl>
      <w:tblPr>
        <w:tblW w:w="9606" w:type="dxa"/>
        <w:jc w:val="left"/>
        <w:tblInd w:w="-115" w:type="dxa"/>
        <w:tblLayout w:type="fixed"/>
        <w:tblCellMar>
          <w:top w:w="0" w:type="dxa"/>
          <w:left w:w="108" w:type="dxa"/>
          <w:bottom w:w="0" w:type="dxa"/>
          <w:right w:w="108" w:type="dxa"/>
        </w:tblCellMar>
      </w:tblPr>
      <w:tblGrid>
        <w:gridCol w:w="1101"/>
        <w:gridCol w:w="3969"/>
        <w:gridCol w:w="4536"/>
      </w:tblGrid>
      <w:tr>
        <w:trPr/>
        <w:tc>
          <w:tcPr>
            <w:tcW w:w="9606" w:type="dxa"/>
            <w:gridSpan w:val="3"/>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Parent Feature (or Study Item)</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Unique ID</w:t>
            </w:r>
          </w:p>
        </w:tc>
        <w:tc>
          <w:tcPr>
            <w:tcW w:w="3969" w:type="dxa"/>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Title</w:t>
            </w:r>
          </w:p>
        </w:tc>
        <w:tc>
          <w:tcPr>
            <w:tcW w:w="4536" w:type="dxa"/>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TS</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L"/>
              <w:snapToGrid w:val="false"/>
              <w:rPr>
                <w:rFonts w:ascii="Arial" w:hAnsi="Arial" w:cs="Arial"/>
                <w:b/>
                <w:b/>
                <w:sz w:val="18"/>
              </w:rPr>
            </w:pPr>
            <w:r>
              <w:rPr>
                <w:rFonts w:cs="Arial"/>
                <w:b/>
                <w:sz w:val="18"/>
              </w:rPr>
            </w:r>
          </w:p>
        </w:tc>
        <w:tc>
          <w:tcPr>
            <w:tcW w:w="396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53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ind w:right="-99" w:hanging="0"/>
        <w:rPr>
          <w:b/>
          <w:b/>
        </w:rPr>
      </w:pPr>
      <w:r>
        <w:rPr>
          <w:b/>
        </w:rPr>
      </w:r>
    </w:p>
    <w:p>
      <w:pPr>
        <w:pStyle w:val="Normal"/>
        <w:ind w:right="-99" w:hanging="0"/>
        <w:rPr/>
      </w:pPr>
      <w:r>
        <w:rPr/>
        <w:t xml:space="preserve">This work item is … </w:t>
      </w:r>
      <w:commentRangeStart w:id="8"/>
      <w:r>
        <w:rPr/>
        <w:t>*</w:t>
      </w:r>
      <w:commentRangeEnd w:id="8"/>
      <w:r>
        <w:commentReference w:id="8"/>
      </w:r>
      <w:r>
        <w:rPr>
          <w:rStyle w:val="CommentReference"/>
          <w:vanish w:val="false"/>
        </w:rPr>
      </w:r>
    </w:p>
    <w:tbl>
      <w:tblPr>
        <w:tblW w:w="2943" w:type="dxa"/>
        <w:jc w:val="left"/>
        <w:tblInd w:w="-115" w:type="dxa"/>
        <w:tblLayout w:type="fixed"/>
        <w:tblCellMar>
          <w:top w:w="0" w:type="dxa"/>
          <w:left w:w="108" w:type="dxa"/>
          <w:bottom w:w="0" w:type="dxa"/>
          <w:right w:w="108" w:type="dxa"/>
        </w:tblCellMar>
      </w:tblPr>
      <w:tblGrid>
        <w:gridCol w:w="675"/>
        <w:gridCol w:w="2268"/>
      </w:tblGrid>
      <w:tr>
        <w:trPr/>
        <w:tc>
          <w:tcPr>
            <w:tcW w:w="67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268" w:type="dxa"/>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Stage 1 (go to 2.3.1)</w:t>
            </w:r>
          </w:p>
        </w:tc>
      </w:tr>
      <w:tr>
        <w:trPr/>
        <w:tc>
          <w:tcPr>
            <w:tcW w:w="67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268" w:type="dxa"/>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Stage 2 (go to 2.3.2)</w:t>
            </w:r>
          </w:p>
        </w:tc>
      </w:tr>
      <w:tr>
        <w:trPr/>
        <w:tc>
          <w:tcPr>
            <w:tcW w:w="67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268" w:type="dxa"/>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Stage 3 (go to 2.3.3)</w:t>
            </w:r>
          </w:p>
        </w:tc>
      </w:tr>
      <w:tr>
        <w:trPr/>
        <w:tc>
          <w:tcPr>
            <w:tcW w:w="67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268" w:type="dxa"/>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Test spec (go to 2.3.4)</w:t>
            </w:r>
          </w:p>
        </w:tc>
      </w:tr>
      <w:tr>
        <w:trPr/>
        <w:tc>
          <w:tcPr>
            <w:tcW w:w="67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268" w:type="dxa"/>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Other (go to 2.3.5)</w:t>
            </w:r>
          </w:p>
        </w:tc>
      </w:tr>
    </w:tbl>
    <w:p>
      <w:pPr>
        <w:pStyle w:val="Normal"/>
        <w:ind w:right="-99" w:hanging="0"/>
        <w:rPr>
          <w:b/>
          <w:b/>
        </w:rPr>
      </w:pPr>
      <w:r>
        <w:rPr>
          <w:b/>
        </w:rPr>
      </w:r>
    </w:p>
    <w:p>
      <w:pPr>
        <w:pStyle w:val="Heading4"/>
        <w:ind w:left="1418" w:hanging="1418"/>
        <w:rPr/>
      </w:pPr>
      <w:r>
        <w:rPr/>
        <w:t>2.3.1</w:t>
        <w:tab/>
        <w:tab/>
        <w:t>Stage 1</w:t>
      </w:r>
    </w:p>
    <w:tbl>
      <w:tblPr>
        <w:tblW w:w="9606" w:type="dxa"/>
        <w:jc w:val="left"/>
        <w:tblInd w:w="-115" w:type="dxa"/>
        <w:tblLayout w:type="fixed"/>
        <w:tblCellMar>
          <w:top w:w="0" w:type="dxa"/>
          <w:left w:w="108" w:type="dxa"/>
          <w:bottom w:w="0" w:type="dxa"/>
          <w:right w:w="108" w:type="dxa"/>
        </w:tblCellMar>
      </w:tblPr>
      <w:tblGrid>
        <w:gridCol w:w="1526"/>
        <w:gridCol w:w="3544"/>
        <w:gridCol w:w="4536"/>
      </w:tblGrid>
      <w:tr>
        <w:trPr/>
        <w:tc>
          <w:tcPr>
            <w:tcW w:w="9606" w:type="dxa"/>
            <w:gridSpan w:val="3"/>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 xml:space="preserve">Source of external requirements (if any) </w:t>
            </w:r>
            <w:commentRangeStart w:id="9"/>
            <w:r>
              <w:rPr/>
              <w:t>*</w:t>
            </w:r>
            <w:commentRangeEnd w:id="9"/>
            <w:r>
              <w:commentReference w:id="9"/>
            </w:r>
            <w:r>
              <w:rPr>
                <w:rStyle w:val="CommentReference"/>
                <w:rFonts w:cs="Times New Roman" w:ascii="Times New Roman" w:hAnsi="Times New Roman"/>
                <w:b/>
                <w:vanish w:val="false"/>
              </w:rPr>
            </w:r>
          </w:p>
        </w:tc>
      </w:tr>
      <w:tr>
        <w:trPr/>
        <w:tc>
          <w:tcPr>
            <w:tcW w:w="1526" w:type="dxa"/>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Organization</w:t>
            </w:r>
          </w:p>
        </w:tc>
        <w:tc>
          <w:tcPr>
            <w:tcW w:w="3544" w:type="dxa"/>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Document</w:t>
            </w:r>
          </w:p>
        </w:tc>
        <w:tc>
          <w:tcPr>
            <w:tcW w:w="4536" w:type="dxa"/>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Remarks</w:t>
            </w:r>
          </w:p>
        </w:tc>
      </w:tr>
      <w:tr>
        <w:trPr/>
        <w:tc>
          <w:tcPr>
            <w:tcW w:w="152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54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53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ind w:right="-99" w:hanging="0"/>
        <w:rPr/>
      </w:pPr>
      <w:r>
        <w:rPr/>
      </w:r>
    </w:p>
    <w:p>
      <w:pPr>
        <w:pStyle w:val="Normal"/>
        <w:ind w:right="-99" w:hanging="0"/>
        <w:rPr/>
      </w:pPr>
      <w:r>
        <w:rPr/>
        <w:t>Go to §3.</w:t>
      </w:r>
    </w:p>
    <w:p>
      <w:pPr>
        <w:pStyle w:val="Heading4"/>
        <w:ind w:left="1418" w:hanging="1418"/>
        <w:rPr/>
      </w:pPr>
      <w:r>
        <w:rPr/>
        <w:t>2.3.2</w:t>
        <w:tab/>
        <w:tab/>
        <w:t xml:space="preserve">Stage 2 </w:t>
      </w:r>
      <w:commentRangeStart w:id="10"/>
      <w:r>
        <w:rPr/>
        <w:t>*</w:t>
      </w:r>
      <w:commentRangeEnd w:id="10"/>
      <w:r>
        <w:commentReference w:id="10"/>
      </w:r>
      <w:r>
        <w:rPr>
          <w:rStyle w:val="CommentReference"/>
          <w:rFonts w:cs="Times New Roman" w:ascii="Times New Roman" w:hAnsi="Times New Roman"/>
          <w:b/>
          <w:vanish w:val="false"/>
        </w:rPr>
      </w:r>
    </w:p>
    <w:tbl>
      <w:tblPr>
        <w:tblW w:w="9606" w:type="dxa"/>
        <w:jc w:val="left"/>
        <w:tblInd w:w="-115" w:type="dxa"/>
        <w:tblLayout w:type="fixed"/>
        <w:tblCellMar>
          <w:top w:w="0" w:type="dxa"/>
          <w:left w:w="108" w:type="dxa"/>
          <w:bottom w:w="0" w:type="dxa"/>
          <w:right w:w="108" w:type="dxa"/>
        </w:tblCellMar>
      </w:tblPr>
      <w:tblGrid>
        <w:gridCol w:w="1101"/>
        <w:gridCol w:w="3969"/>
        <w:gridCol w:w="4536"/>
      </w:tblGrid>
      <w:tr>
        <w:trPr/>
        <w:tc>
          <w:tcPr>
            <w:tcW w:w="9606" w:type="dxa"/>
            <w:gridSpan w:val="3"/>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Corresponding stage 1 work item</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Unique ID</w:t>
            </w:r>
          </w:p>
        </w:tc>
        <w:tc>
          <w:tcPr>
            <w:tcW w:w="3969" w:type="dxa"/>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Title</w:t>
            </w:r>
          </w:p>
        </w:tc>
        <w:tc>
          <w:tcPr>
            <w:tcW w:w="4536" w:type="dxa"/>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TS</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L"/>
              <w:snapToGrid w:val="false"/>
              <w:rPr>
                <w:rFonts w:ascii="Arial" w:hAnsi="Arial" w:cs="Arial"/>
                <w:b/>
                <w:b/>
                <w:sz w:val="18"/>
              </w:rPr>
            </w:pPr>
            <w:r>
              <w:rPr>
                <w:rFonts w:cs="Arial"/>
                <w:b/>
                <w:sz w:val="18"/>
              </w:rPr>
            </w:r>
          </w:p>
        </w:tc>
        <w:tc>
          <w:tcPr>
            <w:tcW w:w="396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53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ind w:right="-99" w:hanging="0"/>
        <w:rPr>
          <w:b/>
          <w:b/>
        </w:rPr>
      </w:pPr>
      <w:r>
        <w:rPr>
          <w:b/>
        </w:rPr>
      </w:r>
    </w:p>
    <w:tbl>
      <w:tblPr>
        <w:tblW w:w="9606" w:type="dxa"/>
        <w:jc w:val="left"/>
        <w:tblInd w:w="-115" w:type="dxa"/>
        <w:tblLayout w:type="fixed"/>
        <w:tblCellMar>
          <w:top w:w="0" w:type="dxa"/>
          <w:left w:w="108" w:type="dxa"/>
          <w:bottom w:w="0" w:type="dxa"/>
          <w:right w:w="108" w:type="dxa"/>
        </w:tblCellMar>
      </w:tblPr>
      <w:tblGrid>
        <w:gridCol w:w="1101"/>
        <w:gridCol w:w="3969"/>
        <w:gridCol w:w="4536"/>
      </w:tblGrid>
      <w:tr>
        <w:trPr/>
        <w:tc>
          <w:tcPr>
            <w:tcW w:w="9606" w:type="dxa"/>
            <w:gridSpan w:val="3"/>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Other source of stage 1 information</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TS or CR(s)</w:t>
            </w:r>
          </w:p>
        </w:tc>
        <w:tc>
          <w:tcPr>
            <w:tcW w:w="3969" w:type="dxa"/>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Clause</w:t>
            </w:r>
          </w:p>
        </w:tc>
        <w:tc>
          <w:tcPr>
            <w:tcW w:w="4536" w:type="dxa"/>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Remarks</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L"/>
              <w:snapToGrid w:val="false"/>
              <w:rPr>
                <w:rFonts w:ascii="Arial" w:hAnsi="Arial" w:cs="Arial"/>
                <w:b/>
                <w:b/>
                <w:sz w:val="18"/>
              </w:rPr>
            </w:pPr>
            <w:r>
              <w:rPr>
                <w:rFonts w:cs="Arial"/>
                <w:b/>
                <w:sz w:val="18"/>
              </w:rPr>
            </w:r>
          </w:p>
        </w:tc>
        <w:tc>
          <w:tcPr>
            <w:tcW w:w="396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53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ind w:right="-99" w:hanging="0"/>
        <w:rPr>
          <w:b/>
          <w:b/>
        </w:rPr>
      </w:pPr>
      <w:r>
        <w:rPr/>
        <w:br/>
      </w:r>
      <w:r>
        <w:rPr>
          <w:b/>
        </w:rPr>
        <w:t xml:space="preserve">If no identified source of stage 1 information, justify: </w:t>
      </w:r>
      <w:commentRangeStart w:id="11"/>
      <w:r>
        <w:rPr>
          <w:b/>
        </w:rPr>
        <w:t>*</w:t>
      </w:r>
      <w:r>
        <w:rPr>
          <w:rStyle w:val="CommentReference"/>
          <w:vanish w:val="false"/>
        </w:rPr>
      </w:r>
      <w:commentRangeEnd w:id="11"/>
      <w:r>
        <w:commentReference w:id="11"/>
      </w:r>
      <w:r>
        <w:rPr>
          <w:b/>
        </w:rPr>
        <w:t xml:space="preserve"> </w:t>
      </w:r>
    </w:p>
    <w:p>
      <w:pPr>
        <w:pStyle w:val="Normal"/>
        <w:ind w:right="-99" w:hanging="0"/>
        <w:rPr/>
      </w:pPr>
      <w:r>
        <w:rPr/>
        <w:t>Go to §3.</w:t>
      </w:r>
    </w:p>
    <w:p>
      <w:pPr>
        <w:pStyle w:val="Heading4"/>
        <w:ind w:left="1418" w:hanging="1418"/>
        <w:rPr/>
      </w:pPr>
      <w:r>
        <w:rPr/>
        <w:t>2.3.3</w:t>
        <w:tab/>
        <w:tab/>
        <w:t xml:space="preserve">Stage 3 </w:t>
      </w:r>
      <w:commentRangeStart w:id="12"/>
      <w:r>
        <w:rPr/>
        <w:t>*</w:t>
      </w:r>
      <w:commentRangeEnd w:id="12"/>
      <w:r>
        <w:commentReference w:id="12"/>
      </w:r>
      <w:r>
        <w:rPr>
          <w:rStyle w:val="CommentReference"/>
          <w:rFonts w:cs="Times New Roman" w:ascii="Times New Roman" w:hAnsi="Times New Roman"/>
          <w:vanish w:val="false"/>
        </w:rPr>
      </w:r>
    </w:p>
    <w:tbl>
      <w:tblPr>
        <w:tblW w:w="9606" w:type="dxa"/>
        <w:jc w:val="left"/>
        <w:tblInd w:w="-115" w:type="dxa"/>
        <w:tblLayout w:type="fixed"/>
        <w:tblCellMar>
          <w:top w:w="0" w:type="dxa"/>
          <w:left w:w="108" w:type="dxa"/>
          <w:bottom w:w="0" w:type="dxa"/>
          <w:right w:w="108" w:type="dxa"/>
        </w:tblCellMar>
      </w:tblPr>
      <w:tblGrid>
        <w:gridCol w:w="1101"/>
        <w:gridCol w:w="3969"/>
        <w:gridCol w:w="4536"/>
      </w:tblGrid>
      <w:tr>
        <w:trPr/>
        <w:tc>
          <w:tcPr>
            <w:tcW w:w="9606" w:type="dxa"/>
            <w:gridSpan w:val="3"/>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Corresponding stage 2 work item (if any)</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Unique ID</w:t>
            </w:r>
          </w:p>
        </w:tc>
        <w:tc>
          <w:tcPr>
            <w:tcW w:w="3969" w:type="dxa"/>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Title</w:t>
            </w:r>
          </w:p>
        </w:tc>
        <w:tc>
          <w:tcPr>
            <w:tcW w:w="4536" w:type="dxa"/>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TS</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L"/>
              <w:snapToGrid w:val="false"/>
              <w:rPr>
                <w:rFonts w:ascii="Arial" w:hAnsi="Arial" w:cs="Arial"/>
                <w:b/>
                <w:b/>
                <w:sz w:val="18"/>
              </w:rPr>
            </w:pPr>
            <w:r>
              <w:rPr>
                <w:rFonts w:cs="Arial"/>
                <w:b/>
                <w:sz w:val="18"/>
              </w:rPr>
            </w:r>
          </w:p>
        </w:tc>
        <w:tc>
          <w:tcPr>
            <w:tcW w:w="396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53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ind w:right="-99" w:hanging="0"/>
        <w:rPr>
          <w:b/>
          <w:b/>
        </w:rPr>
      </w:pPr>
      <w:r>
        <w:rPr>
          <w:b/>
        </w:rPr>
      </w:r>
    </w:p>
    <w:tbl>
      <w:tblPr>
        <w:tblW w:w="9606" w:type="dxa"/>
        <w:jc w:val="left"/>
        <w:tblInd w:w="-115" w:type="dxa"/>
        <w:tblLayout w:type="fixed"/>
        <w:tblCellMar>
          <w:top w:w="0" w:type="dxa"/>
          <w:left w:w="108" w:type="dxa"/>
          <w:bottom w:w="0" w:type="dxa"/>
          <w:right w:w="108" w:type="dxa"/>
        </w:tblCellMar>
      </w:tblPr>
      <w:tblGrid>
        <w:gridCol w:w="1101"/>
        <w:gridCol w:w="3969"/>
        <w:gridCol w:w="4536"/>
      </w:tblGrid>
      <w:tr>
        <w:trPr/>
        <w:tc>
          <w:tcPr>
            <w:tcW w:w="9606" w:type="dxa"/>
            <w:gridSpan w:val="3"/>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Else, corresponding stage 1 work item</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Unique ID</w:t>
            </w:r>
          </w:p>
        </w:tc>
        <w:tc>
          <w:tcPr>
            <w:tcW w:w="3969" w:type="dxa"/>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Title</w:t>
            </w:r>
          </w:p>
        </w:tc>
        <w:tc>
          <w:tcPr>
            <w:tcW w:w="4536" w:type="dxa"/>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TS</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L"/>
              <w:snapToGrid w:val="false"/>
              <w:rPr>
                <w:rFonts w:ascii="Arial" w:hAnsi="Arial" w:cs="Arial"/>
                <w:b/>
                <w:b/>
                <w:sz w:val="18"/>
              </w:rPr>
            </w:pPr>
            <w:r>
              <w:rPr>
                <w:rFonts w:cs="Arial"/>
                <w:b/>
                <w:sz w:val="18"/>
              </w:rPr>
            </w:r>
          </w:p>
        </w:tc>
        <w:tc>
          <w:tcPr>
            <w:tcW w:w="396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53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ind w:right="-99" w:hanging="0"/>
        <w:rPr>
          <w:b/>
          <w:b/>
        </w:rPr>
      </w:pPr>
      <w:r>
        <w:rPr>
          <w:b/>
        </w:rPr>
      </w:r>
    </w:p>
    <w:tbl>
      <w:tblPr>
        <w:tblW w:w="9606" w:type="dxa"/>
        <w:jc w:val="left"/>
        <w:tblInd w:w="-115" w:type="dxa"/>
        <w:tblLayout w:type="fixed"/>
        <w:tblCellMar>
          <w:top w:w="0" w:type="dxa"/>
          <w:left w:w="108" w:type="dxa"/>
          <w:bottom w:w="0" w:type="dxa"/>
          <w:right w:w="108" w:type="dxa"/>
        </w:tblCellMar>
      </w:tblPr>
      <w:tblGrid>
        <w:gridCol w:w="2093"/>
        <w:gridCol w:w="2977"/>
        <w:gridCol w:w="4536"/>
      </w:tblGrid>
      <w:tr>
        <w:trPr/>
        <w:tc>
          <w:tcPr>
            <w:tcW w:w="9606" w:type="dxa"/>
            <w:gridSpan w:val="3"/>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Other justification</w:t>
            </w:r>
          </w:p>
        </w:tc>
      </w:tr>
      <w:tr>
        <w:trPr/>
        <w:tc>
          <w:tcPr>
            <w:tcW w:w="2093" w:type="dxa"/>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TS or CR(s)</w:t>
            </w:r>
          </w:p>
          <w:p>
            <w:pPr>
              <w:pStyle w:val="TAH"/>
              <w:ind w:right="-99" w:hanging="0"/>
              <w:jc w:val="left"/>
              <w:rPr/>
            </w:pPr>
            <w:r>
              <w:rPr/>
              <w:t>Or external document</w:t>
            </w:r>
          </w:p>
        </w:tc>
        <w:tc>
          <w:tcPr>
            <w:tcW w:w="2977" w:type="dxa"/>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Clause</w:t>
            </w:r>
          </w:p>
        </w:tc>
        <w:tc>
          <w:tcPr>
            <w:tcW w:w="4536" w:type="dxa"/>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Remarks</w:t>
            </w:r>
          </w:p>
        </w:tc>
      </w:tr>
      <w:tr>
        <w:trPr/>
        <w:tc>
          <w:tcPr>
            <w:tcW w:w="2093" w:type="dxa"/>
            <w:tcBorders>
              <w:top w:val="single" w:sz="6" w:space="0" w:color="000000"/>
              <w:left w:val="single" w:sz="6" w:space="0" w:color="000000"/>
              <w:bottom w:val="single" w:sz="6" w:space="0" w:color="000000"/>
              <w:right w:val="single" w:sz="6" w:space="0" w:color="000000"/>
            </w:tcBorders>
          </w:tcPr>
          <w:p>
            <w:pPr>
              <w:pStyle w:val="TAL"/>
              <w:snapToGrid w:val="false"/>
              <w:rPr>
                <w:rFonts w:ascii="Arial" w:hAnsi="Arial" w:cs="Arial"/>
                <w:b/>
                <w:b/>
                <w:sz w:val="18"/>
              </w:rPr>
            </w:pPr>
            <w:r>
              <w:rPr>
                <w:rFonts w:cs="Arial"/>
                <w:b/>
                <w:sz w:val="18"/>
              </w:rPr>
            </w:r>
          </w:p>
        </w:tc>
        <w:tc>
          <w:tcPr>
            <w:tcW w:w="297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53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ind w:right="-99" w:hanging="0"/>
        <w:rPr>
          <w:b/>
          <w:b/>
        </w:rPr>
      </w:pPr>
      <w:r>
        <w:rPr/>
        <w:br/>
      </w:r>
      <w:r>
        <w:rPr>
          <w:b/>
        </w:rPr>
        <w:t xml:space="preserve">If no identified source of stage 2 information, justify: </w:t>
      </w:r>
      <w:commentRangeStart w:id="13"/>
      <w:r>
        <w:rPr>
          <w:b/>
        </w:rPr>
        <w:t>*</w:t>
      </w:r>
      <w:r>
        <w:rPr>
          <w:rStyle w:val="CommentReference"/>
          <w:vanish w:val="false"/>
        </w:rPr>
      </w:r>
      <w:commentRangeEnd w:id="13"/>
      <w:r>
        <w:commentReference w:id="13"/>
      </w:r>
      <w:r>
        <w:rPr>
          <w:b/>
        </w:rPr>
        <w:t xml:space="preserve"> </w:t>
      </w:r>
    </w:p>
    <w:p>
      <w:pPr>
        <w:pStyle w:val="Normal"/>
        <w:ind w:right="-99" w:hanging="0"/>
        <w:rPr/>
      </w:pPr>
      <w:r>
        <w:rPr/>
        <w:t>Go to §3.</w:t>
      </w:r>
    </w:p>
    <w:p>
      <w:pPr>
        <w:pStyle w:val="Heading4"/>
        <w:ind w:left="1418" w:hanging="1418"/>
        <w:rPr/>
      </w:pPr>
      <w:r>
        <w:rPr/>
        <w:t>2.3.4</w:t>
        <w:tab/>
        <w:tab/>
        <w:t xml:space="preserve">Test spec </w:t>
      </w:r>
      <w:commentRangeStart w:id="14"/>
      <w:r>
        <w:rPr/>
        <w:t>*</w:t>
      </w:r>
      <w:commentRangeEnd w:id="14"/>
      <w:r>
        <w:commentReference w:id="14"/>
      </w:r>
      <w:r>
        <w:rPr>
          <w:rStyle w:val="CommentReference"/>
          <w:rFonts w:cs="Times New Roman" w:ascii="Times New Roman" w:hAnsi="Times New Roman"/>
          <w:vanish w:val="false"/>
        </w:rPr>
      </w:r>
    </w:p>
    <w:tbl>
      <w:tblPr>
        <w:tblW w:w="9606" w:type="dxa"/>
        <w:jc w:val="left"/>
        <w:tblInd w:w="-115" w:type="dxa"/>
        <w:tblLayout w:type="fixed"/>
        <w:tblCellMar>
          <w:top w:w="0" w:type="dxa"/>
          <w:left w:w="108" w:type="dxa"/>
          <w:bottom w:w="0" w:type="dxa"/>
          <w:right w:w="108" w:type="dxa"/>
        </w:tblCellMar>
      </w:tblPr>
      <w:tblGrid>
        <w:gridCol w:w="1101"/>
        <w:gridCol w:w="3969"/>
        <w:gridCol w:w="4536"/>
      </w:tblGrid>
      <w:tr>
        <w:trPr/>
        <w:tc>
          <w:tcPr>
            <w:tcW w:w="9606" w:type="dxa"/>
            <w:gridSpan w:val="3"/>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Related Work Item(s)</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Unique ID</w:t>
            </w:r>
          </w:p>
        </w:tc>
        <w:tc>
          <w:tcPr>
            <w:tcW w:w="3969" w:type="dxa"/>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Title</w:t>
            </w:r>
          </w:p>
        </w:tc>
        <w:tc>
          <w:tcPr>
            <w:tcW w:w="4536" w:type="dxa"/>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TS</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L"/>
              <w:snapToGrid w:val="false"/>
              <w:rPr>
                <w:rFonts w:ascii="Arial" w:hAnsi="Arial" w:cs="Arial"/>
                <w:b/>
                <w:b/>
                <w:sz w:val="18"/>
              </w:rPr>
            </w:pPr>
            <w:r>
              <w:rPr>
                <w:rFonts w:cs="Arial"/>
                <w:b/>
                <w:sz w:val="18"/>
              </w:rPr>
            </w:r>
          </w:p>
        </w:tc>
        <w:tc>
          <w:tcPr>
            <w:tcW w:w="396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53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ind w:right="-99" w:hanging="0"/>
        <w:rPr>
          <w:b/>
          <w:b/>
        </w:rPr>
      </w:pPr>
      <w:r>
        <w:rPr>
          <w:b/>
        </w:rPr>
      </w:r>
    </w:p>
    <w:p>
      <w:pPr>
        <w:pStyle w:val="Normal"/>
        <w:ind w:right="-99" w:hanging="0"/>
        <w:rPr/>
      </w:pPr>
      <w:r>
        <w:rPr/>
        <w:t>Go to §3.</w:t>
      </w:r>
    </w:p>
    <w:p>
      <w:pPr>
        <w:pStyle w:val="Heading4"/>
        <w:ind w:left="1418" w:hanging="1418"/>
        <w:rPr/>
      </w:pPr>
      <w:r>
        <w:rPr/>
        <w:t>2.3.5</w:t>
        <w:tab/>
        <w:tab/>
        <w:t xml:space="preserve">Other </w:t>
      </w:r>
      <w:commentRangeStart w:id="15"/>
      <w:r>
        <w:rPr/>
        <w:t>*</w:t>
      </w:r>
      <w:commentRangeEnd w:id="15"/>
      <w:r>
        <w:commentReference w:id="15"/>
      </w:r>
      <w:r>
        <w:rPr>
          <w:rStyle w:val="CommentReference"/>
          <w:rFonts w:cs="Times New Roman" w:ascii="Times New Roman" w:hAnsi="Times New Roman"/>
          <w:vanish w:val="false"/>
        </w:rPr>
      </w:r>
    </w:p>
    <w:tbl>
      <w:tblPr>
        <w:tblW w:w="9606" w:type="dxa"/>
        <w:jc w:val="left"/>
        <w:tblInd w:w="-115" w:type="dxa"/>
        <w:tblLayout w:type="fixed"/>
        <w:tblCellMar>
          <w:top w:w="0" w:type="dxa"/>
          <w:left w:w="108" w:type="dxa"/>
          <w:bottom w:w="0" w:type="dxa"/>
          <w:right w:w="108" w:type="dxa"/>
        </w:tblCellMar>
      </w:tblPr>
      <w:tblGrid>
        <w:gridCol w:w="1101"/>
        <w:gridCol w:w="3969"/>
        <w:gridCol w:w="1984"/>
        <w:gridCol w:w="2552"/>
      </w:tblGrid>
      <w:tr>
        <w:trPr/>
        <w:tc>
          <w:tcPr>
            <w:tcW w:w="9606" w:type="dxa"/>
            <w:gridSpan w:val="4"/>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Related Work Item(s)</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Unique ID</w:t>
            </w:r>
          </w:p>
        </w:tc>
        <w:tc>
          <w:tcPr>
            <w:tcW w:w="3969" w:type="dxa"/>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Title</w:t>
            </w:r>
          </w:p>
        </w:tc>
        <w:tc>
          <w:tcPr>
            <w:tcW w:w="1984" w:type="dxa"/>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Nature of relationship</w:t>
            </w:r>
          </w:p>
        </w:tc>
        <w:tc>
          <w:tcPr>
            <w:tcW w:w="2552" w:type="dxa"/>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TS / TR</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L"/>
              <w:snapToGrid w:val="false"/>
              <w:rPr>
                <w:rFonts w:ascii="Arial" w:hAnsi="Arial" w:cs="Arial"/>
                <w:sz w:val="18"/>
              </w:rPr>
            </w:pPr>
            <w:r>
              <w:rPr>
                <w:rFonts w:cs="Arial"/>
                <w:sz w:val="18"/>
              </w:rPr>
            </w:r>
          </w:p>
        </w:tc>
        <w:tc>
          <w:tcPr>
            <w:tcW w:w="396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98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55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ind w:right="-99" w:hanging="0"/>
        <w:rPr>
          <w:b/>
          <w:b/>
        </w:rPr>
      </w:pPr>
      <w:r>
        <w:rPr>
          <w:b/>
        </w:rPr>
      </w:r>
    </w:p>
    <w:p>
      <w:pPr>
        <w:pStyle w:val="Normal"/>
        <w:ind w:right="-99" w:hanging="0"/>
        <w:rPr/>
      </w:pPr>
      <w:r>
        <w:rPr/>
        <w:t>Go to §3.</w:t>
      </w:r>
    </w:p>
    <w:p>
      <w:pPr>
        <w:pStyle w:val="Heading3"/>
        <w:rPr/>
      </w:pPr>
      <w:r>
        <w:rPr/>
        <w:t>2.4</w:t>
        <w:tab/>
        <w:tab/>
        <w:t xml:space="preserve">Work task </w:t>
      </w:r>
      <w:commentRangeStart w:id="16"/>
      <w:r>
        <w:rPr/>
        <w:t>*</w:t>
      </w:r>
      <w:commentRangeEnd w:id="16"/>
      <w:r>
        <w:commentReference w:id="16"/>
      </w:r>
      <w:r>
        <w:rPr>
          <w:rStyle w:val="CommentReference"/>
          <w:rFonts w:cs="Times New Roman" w:ascii="Times New Roman" w:hAnsi="Times New Roman"/>
          <w:vanish w:val="false"/>
        </w:rPr>
      </w:r>
    </w:p>
    <w:tbl>
      <w:tblPr>
        <w:tblW w:w="9606" w:type="dxa"/>
        <w:jc w:val="left"/>
        <w:tblInd w:w="-115" w:type="dxa"/>
        <w:tblLayout w:type="fixed"/>
        <w:tblCellMar>
          <w:top w:w="0" w:type="dxa"/>
          <w:left w:w="108" w:type="dxa"/>
          <w:bottom w:w="0" w:type="dxa"/>
          <w:right w:w="108" w:type="dxa"/>
        </w:tblCellMar>
      </w:tblPr>
      <w:tblGrid>
        <w:gridCol w:w="1101"/>
        <w:gridCol w:w="3969"/>
        <w:gridCol w:w="4536"/>
      </w:tblGrid>
      <w:tr>
        <w:trPr/>
        <w:tc>
          <w:tcPr>
            <w:tcW w:w="9606" w:type="dxa"/>
            <w:gridSpan w:val="3"/>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Parent Building Block</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Unique ID</w:t>
            </w:r>
          </w:p>
        </w:tc>
        <w:tc>
          <w:tcPr>
            <w:tcW w:w="3969" w:type="dxa"/>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Title</w:t>
            </w:r>
          </w:p>
        </w:tc>
        <w:tc>
          <w:tcPr>
            <w:tcW w:w="4536" w:type="dxa"/>
            <w:tcBorders>
              <w:top w:val="single" w:sz="6" w:space="0" w:color="000000"/>
              <w:left w:val="single" w:sz="6" w:space="0" w:color="000000"/>
              <w:bottom w:val="single" w:sz="6" w:space="0" w:color="000000"/>
              <w:right w:val="single" w:sz="6" w:space="0" w:color="000000"/>
            </w:tcBorders>
          </w:tcPr>
          <w:p>
            <w:pPr>
              <w:pStyle w:val="TAH"/>
              <w:ind w:right="-99" w:hanging="0"/>
              <w:jc w:val="left"/>
              <w:rPr/>
            </w:pPr>
            <w:r>
              <w:rPr/>
              <w:t>TS</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L"/>
              <w:snapToGrid w:val="false"/>
              <w:rPr>
                <w:rFonts w:ascii="Arial" w:hAnsi="Arial" w:cs="Arial"/>
                <w:b/>
                <w:b/>
                <w:sz w:val="18"/>
              </w:rPr>
            </w:pPr>
            <w:r>
              <w:rPr>
                <w:rFonts w:cs="Arial"/>
                <w:b/>
                <w:sz w:val="18"/>
              </w:rPr>
            </w:r>
          </w:p>
        </w:tc>
        <w:tc>
          <w:tcPr>
            <w:tcW w:w="396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53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ind w:right="-99" w:hanging="0"/>
        <w:rPr>
          <w:b/>
          <w:b/>
        </w:rPr>
      </w:pPr>
      <w:r>
        <w:rPr>
          <w:b/>
        </w:rPr>
      </w:r>
    </w:p>
    <w:p>
      <w:pPr>
        <w:pStyle w:val="Heading2"/>
        <w:rPr/>
      </w:pPr>
      <w:r>
        <w:rPr/>
        <w:t>3</w:t>
        <w:tab/>
        <w:t xml:space="preserve">Justification </w:t>
      </w:r>
      <w:commentRangeStart w:id="17"/>
      <w:r>
        <w:rPr/>
        <w:t>*</w:t>
      </w:r>
      <w:commentRangeEnd w:id="17"/>
      <w:r>
        <w:commentReference w:id="17"/>
      </w:r>
      <w:r>
        <w:rPr>
          <w:rStyle w:val="CommentReference"/>
          <w:rFonts w:cs="Times New Roman" w:ascii="Times New Roman" w:hAnsi="Times New Roman"/>
          <w:vanish w:val="false"/>
        </w:rPr>
      </w:r>
    </w:p>
    <w:p>
      <w:pPr>
        <w:pStyle w:val="Normal"/>
        <w:spacing w:before="0" w:after="0"/>
        <w:ind w:firstLine="720"/>
        <w:rPr/>
      </w:pPr>
      <w:r>
        <w:rPr/>
        <w:t>Test methods and requirements for objective speech quality in the presence of background noise have recently been finalized in 3GPP SA4. Current test methods and requirements in 3GPP TS 26.131/132 are limited to handset mode only. However, the receiving UE listening experience is equally impacted by the speech quality of the sending UE in other modes, including speakerphone.</w:t>
      </w:r>
    </w:p>
    <w:p>
      <w:pPr>
        <w:pStyle w:val="Normal"/>
        <w:spacing w:before="0" w:after="0"/>
        <w:ind w:firstLine="720"/>
        <w:rPr/>
      </w:pPr>
      <w:r>
        <w:rPr/>
        <w:t>Most MNOs currently have test methods and requirements in place for speakerphone mode noise suppression. Many of these test methods have been an adaptation of the current 3GPP handset test plan. Because 3GPP does not actually define a test setup for speakerphone noise suppression, the test plans have been inconsistent in the choice of suitable noise environments, proper calibration of the noise field at the UE hand-held hands-free position, definition of adequate test speech material, and performance targets. Recently, new background noise generation methods have been defined in ITU-T SG12 and ETSI STQ that may have enhanced noise rendering properties at the UE location. Those methods may prove useful in tackling some of the issues mentioned.</w:t>
      </w:r>
    </w:p>
    <w:p>
      <w:pPr>
        <w:pStyle w:val="Normal"/>
        <w:ind w:firstLine="720"/>
        <w:rPr/>
      </w:pPr>
      <w:r>
        <w:rPr/>
        <w:t>The lack of an industry standard on speakerphone testing leads to increased costs for OEMs in development, tuning and certification of UEs. For MNOs, inconsistent performance of devices is a concern. This work item aims to address those problems.</w:t>
      </w:r>
    </w:p>
    <w:p>
      <w:pPr>
        <w:pStyle w:val="Heading2"/>
        <w:rPr/>
      </w:pPr>
      <w:r>
        <w:rPr/>
        <w:t>4</w:t>
        <w:tab/>
        <w:t xml:space="preserve">Objective </w:t>
      </w:r>
      <w:commentRangeStart w:id="18"/>
      <w:r>
        <w:rPr/>
        <w:t>*</w:t>
      </w:r>
      <w:commentRangeEnd w:id="18"/>
      <w:r>
        <w:commentReference w:id="18"/>
      </w:r>
      <w:r>
        <w:rPr>
          <w:rStyle w:val="CommentReference"/>
          <w:rFonts w:cs="Times New Roman" w:ascii="Times New Roman" w:hAnsi="Times New Roman"/>
          <w:vanish w:val="false"/>
        </w:rPr>
      </w:r>
    </w:p>
    <w:p>
      <w:pPr>
        <w:pStyle w:val="Normal"/>
        <w:spacing w:before="0" w:after="120"/>
        <w:ind w:firstLine="720"/>
        <w:rPr/>
      </w:pPr>
      <w:r>
        <w:rPr/>
        <w:t>Develop a test method and performance objectives for objective speech quality in the presence of background noise for speakerphone operation. It is expected the following is defined as an outcome of the work:</w:t>
      </w:r>
    </w:p>
    <w:p>
      <w:pPr>
        <w:pStyle w:val="Normal"/>
        <w:numPr>
          <w:ilvl w:val="0"/>
          <w:numId w:val="2"/>
        </w:numPr>
        <w:spacing w:before="0" w:after="120"/>
        <w:ind w:left="1434" w:hanging="357"/>
        <w:rPr/>
      </w:pPr>
      <w:r>
        <w:rPr/>
        <w:t>Appropriate test position(s).</w:t>
      </w:r>
    </w:p>
    <w:p>
      <w:pPr>
        <w:pStyle w:val="Normal"/>
        <w:numPr>
          <w:ilvl w:val="0"/>
          <w:numId w:val="2"/>
        </w:numPr>
        <w:spacing w:before="0" w:after="120"/>
        <w:ind w:left="1434" w:hanging="357"/>
        <w:rPr/>
      </w:pPr>
      <w:r>
        <w:rPr/>
        <w:t>Adequate reproducibility and repeatability of results for the test position(s).</w:t>
      </w:r>
    </w:p>
    <w:p>
      <w:pPr>
        <w:pStyle w:val="Normal"/>
        <w:numPr>
          <w:ilvl w:val="0"/>
          <w:numId w:val="2"/>
        </w:numPr>
        <w:spacing w:before="0" w:after="120"/>
        <w:ind w:left="1434" w:hanging="357"/>
        <w:rPr/>
      </w:pPr>
      <w:r>
        <w:rPr/>
        <w:t>Noise scenarios and speech signals that are representative of speakerphone usage.</w:t>
      </w:r>
    </w:p>
    <w:p>
      <w:pPr>
        <w:pStyle w:val="Normal"/>
        <w:numPr>
          <w:ilvl w:val="0"/>
          <w:numId w:val="2"/>
        </w:numPr>
        <w:spacing w:before="0" w:after="120"/>
        <w:ind w:left="1434" w:hanging="357"/>
        <w:rPr/>
      </w:pPr>
      <w:r>
        <w:rPr/>
        <w:t>Appropriate performance objectives.</w:t>
      </w:r>
    </w:p>
    <w:p>
      <w:pPr>
        <w:pStyle w:val="Normal"/>
        <w:ind w:right="-99" w:hanging="0"/>
        <w:rPr/>
      </w:pPr>
      <w:r>
        <w:rPr/>
      </w:r>
    </w:p>
    <w:p>
      <w:pPr>
        <w:pStyle w:val="Heading2"/>
        <w:rPr/>
      </w:pPr>
      <w:r>
        <w:rPr/>
        <w:t>5</w:t>
        <w:tab/>
        <w:t>Service Aspects</w:t>
      </w:r>
    </w:p>
    <w:p>
      <w:pPr>
        <w:pStyle w:val="Normal"/>
        <w:rPr/>
      </w:pPr>
      <w:r>
        <w:rPr/>
        <w:t>None</w:t>
      </w:r>
    </w:p>
    <w:p>
      <w:pPr>
        <w:pStyle w:val="Heading2"/>
        <w:rPr/>
      </w:pPr>
      <w:r>
        <w:rPr/>
        <w:t>6</w:t>
        <w:tab/>
        <w:t>MMI-Aspects</w:t>
      </w:r>
    </w:p>
    <w:p>
      <w:pPr>
        <w:pStyle w:val="Normal"/>
        <w:rPr/>
      </w:pPr>
      <w:r>
        <w:rPr/>
        <w:t>None</w:t>
      </w:r>
    </w:p>
    <w:p>
      <w:pPr>
        <w:pStyle w:val="Heading2"/>
        <w:rPr/>
      </w:pPr>
      <w:r>
        <w:rPr/>
        <w:t>7</w:t>
        <w:tab/>
        <w:t>Charging Aspects</w:t>
      </w:r>
    </w:p>
    <w:p>
      <w:pPr>
        <w:pStyle w:val="Normal"/>
        <w:rPr/>
      </w:pPr>
      <w:r>
        <w:rPr/>
        <w:t>None</w:t>
      </w:r>
    </w:p>
    <w:p>
      <w:pPr>
        <w:pStyle w:val="Heading2"/>
        <w:rPr/>
      </w:pPr>
      <w:r>
        <w:rPr/>
        <w:t>8</w:t>
        <w:tab/>
        <w:t>Security Aspects</w:t>
      </w:r>
    </w:p>
    <w:p>
      <w:pPr>
        <w:pStyle w:val="Normal"/>
        <w:rPr/>
      </w:pPr>
      <w:r>
        <w:rPr/>
        <w:t>None</w:t>
      </w:r>
    </w:p>
    <w:p>
      <w:pPr>
        <w:pStyle w:val="Heading2"/>
        <w:rPr/>
      </w:pPr>
      <w:r>
        <w:rPr/>
        <w:t>9</w:t>
        <w:tab/>
        <w:t xml:space="preserve">Impacts </w:t>
      </w:r>
      <w:commentRangeStart w:id="19"/>
      <w:r>
        <w:rPr/>
        <w:t>*</w:t>
      </w:r>
      <w:commentRangeEnd w:id="19"/>
      <w:r>
        <w:commentReference w:id="19"/>
      </w:r>
      <w:r>
        <w:rPr>
          <w:rStyle w:val="CommentReference"/>
          <w:rFonts w:cs="Times New Roman" w:ascii="Times New Roman" w:hAnsi="Times New Roman"/>
          <w:vanish w:val="false"/>
        </w:rPr>
      </w:r>
    </w:p>
    <w:tbl>
      <w:tblPr>
        <w:tblW w:w="5316" w:type="dxa"/>
        <w:jc w:val="center"/>
        <w:tblInd w:w="0" w:type="dxa"/>
        <w:tblLayout w:type="fixed"/>
        <w:tblCellMar>
          <w:top w:w="0" w:type="dxa"/>
          <w:left w:w="108" w:type="dxa"/>
          <w:bottom w:w="0" w:type="dxa"/>
          <w:right w:w="108" w:type="dxa"/>
        </w:tblCellMar>
      </w:tblPr>
      <w:tblGrid>
        <w:gridCol w:w="1236"/>
        <w:gridCol w:w="816"/>
        <w:gridCol w:w="816"/>
        <w:gridCol w:w="816"/>
        <w:gridCol w:w="816"/>
        <w:gridCol w:w="816"/>
      </w:tblGrid>
      <w:tr>
        <w:trPr/>
        <w:tc>
          <w:tcPr>
            <w:tcW w:w="1236" w:type="dxa"/>
            <w:tcBorders>
              <w:top w:val="single" w:sz="6" w:space="0" w:color="000000"/>
              <w:left w:val="single" w:sz="6" w:space="0" w:color="000000"/>
              <w:bottom w:val="single" w:sz="12" w:space="0" w:color="000000"/>
              <w:right w:val="single" w:sz="12" w:space="0" w:color="000000"/>
            </w:tcBorders>
          </w:tcPr>
          <w:p>
            <w:pPr>
              <w:pStyle w:val="TAL"/>
              <w:keepNext w:val="false"/>
              <w:ind w:right="-99" w:hanging="0"/>
              <w:rPr>
                <w:b/>
                <w:b/>
              </w:rPr>
            </w:pPr>
            <w:r>
              <w:rPr>
                <w:b/>
              </w:rPr>
              <w:t>Affects:</w:t>
            </w:r>
          </w:p>
        </w:tc>
        <w:tc>
          <w:tcPr>
            <w:tcW w:w="816" w:type="dxa"/>
            <w:tcBorders>
              <w:top w:val="single" w:sz="6" w:space="0" w:color="000000"/>
              <w:bottom w:val="single" w:sz="12" w:space="0" w:color="000000"/>
              <w:right w:val="single" w:sz="6" w:space="0" w:color="000000"/>
            </w:tcBorders>
          </w:tcPr>
          <w:p>
            <w:pPr>
              <w:pStyle w:val="TAH"/>
              <w:rPr/>
            </w:pPr>
            <w:r>
              <w:rPr/>
              <w:t>UICC apps</w:t>
            </w:r>
          </w:p>
        </w:tc>
        <w:tc>
          <w:tcPr>
            <w:tcW w:w="816" w:type="dxa"/>
            <w:tcBorders>
              <w:top w:val="single" w:sz="6" w:space="0" w:color="000000"/>
              <w:left w:val="single" w:sz="6" w:space="0" w:color="000000"/>
              <w:bottom w:val="single" w:sz="12" w:space="0" w:color="000000"/>
              <w:right w:val="single" w:sz="6" w:space="0" w:color="000000"/>
            </w:tcBorders>
          </w:tcPr>
          <w:p>
            <w:pPr>
              <w:pStyle w:val="TAH"/>
              <w:rPr/>
            </w:pPr>
            <w:r>
              <w:rPr/>
              <w:t>ME</w:t>
            </w:r>
          </w:p>
        </w:tc>
        <w:tc>
          <w:tcPr>
            <w:tcW w:w="816" w:type="dxa"/>
            <w:tcBorders>
              <w:top w:val="single" w:sz="6" w:space="0" w:color="000000"/>
              <w:left w:val="single" w:sz="6" w:space="0" w:color="000000"/>
              <w:bottom w:val="single" w:sz="12" w:space="0" w:color="000000"/>
              <w:right w:val="single" w:sz="6" w:space="0" w:color="000000"/>
            </w:tcBorders>
          </w:tcPr>
          <w:p>
            <w:pPr>
              <w:pStyle w:val="TAH"/>
              <w:rPr/>
            </w:pPr>
            <w:r>
              <w:rPr/>
              <w:t>AN</w:t>
            </w:r>
          </w:p>
        </w:tc>
        <w:tc>
          <w:tcPr>
            <w:tcW w:w="816" w:type="dxa"/>
            <w:tcBorders>
              <w:top w:val="single" w:sz="6" w:space="0" w:color="000000"/>
              <w:left w:val="single" w:sz="6" w:space="0" w:color="000000"/>
              <w:bottom w:val="single" w:sz="12" w:space="0" w:color="000000"/>
              <w:right w:val="single" w:sz="6" w:space="0" w:color="000000"/>
            </w:tcBorders>
          </w:tcPr>
          <w:p>
            <w:pPr>
              <w:pStyle w:val="TAH"/>
              <w:rPr/>
            </w:pPr>
            <w:r>
              <w:rPr/>
              <w:t>CN</w:t>
            </w:r>
          </w:p>
        </w:tc>
        <w:tc>
          <w:tcPr>
            <w:tcW w:w="816" w:type="dxa"/>
            <w:tcBorders>
              <w:top w:val="single" w:sz="6" w:space="0" w:color="000000"/>
              <w:left w:val="single" w:sz="6" w:space="0" w:color="000000"/>
              <w:bottom w:val="single" w:sz="12" w:space="0" w:color="000000"/>
              <w:right w:val="single" w:sz="6" w:space="0" w:color="000000"/>
            </w:tcBorders>
          </w:tcPr>
          <w:p>
            <w:pPr>
              <w:pStyle w:val="TAH"/>
              <w:rPr/>
            </w:pPr>
            <w:r>
              <w:rPr/>
              <w:t>Others</w:t>
            </w:r>
          </w:p>
        </w:tc>
      </w:tr>
      <w:tr>
        <w:trPr/>
        <w:tc>
          <w:tcPr>
            <w:tcW w:w="1236" w:type="dxa"/>
            <w:tcBorders>
              <w:left w:val="single" w:sz="6" w:space="0" w:color="000000"/>
              <w:bottom w:val="single" w:sz="6" w:space="0" w:color="000000"/>
              <w:right w:val="single" w:sz="12" w:space="0" w:color="000000"/>
            </w:tcBorders>
          </w:tcPr>
          <w:p>
            <w:pPr>
              <w:pStyle w:val="TAL"/>
              <w:keepNext w:val="false"/>
              <w:ind w:right="-99" w:hanging="0"/>
              <w:rPr>
                <w:b/>
                <w:b/>
              </w:rPr>
            </w:pPr>
            <w:r>
              <w:rPr>
                <w:b/>
              </w:rPr>
              <w:t>Yes</w:t>
            </w:r>
          </w:p>
        </w:tc>
        <w:tc>
          <w:tcPr>
            <w:tcW w:w="816" w:type="dxa"/>
            <w:tcBorders>
              <w:bottom w:val="single" w:sz="6" w:space="0" w:color="000000"/>
              <w:right w:val="single" w:sz="6" w:space="0" w:color="000000"/>
            </w:tcBorders>
          </w:tcPr>
          <w:p>
            <w:pPr>
              <w:pStyle w:val="TAC"/>
              <w:snapToGrid w:val="false"/>
              <w:rPr>
                <w:b/>
                <w:b/>
              </w:rPr>
            </w:pPr>
            <w:r>
              <w:rPr>
                <w:b/>
              </w:rPr>
            </w:r>
          </w:p>
        </w:tc>
        <w:tc>
          <w:tcPr>
            <w:tcW w:w="816" w:type="dxa"/>
            <w:tcBorders>
              <w:left w:val="single" w:sz="6" w:space="0" w:color="000000"/>
              <w:bottom w:val="single" w:sz="6" w:space="0" w:color="000000"/>
              <w:right w:val="single" w:sz="6" w:space="0" w:color="000000"/>
            </w:tcBorders>
          </w:tcPr>
          <w:p>
            <w:pPr>
              <w:pStyle w:val="TAC"/>
              <w:rPr/>
            </w:pPr>
            <w:r>
              <w:rPr/>
              <w:t>X</w:t>
            </w:r>
          </w:p>
        </w:tc>
        <w:tc>
          <w:tcPr>
            <w:tcW w:w="816" w:type="dxa"/>
            <w:tcBorders>
              <w:left w:val="single" w:sz="6" w:space="0" w:color="000000"/>
              <w:bottom w:val="single" w:sz="6" w:space="0" w:color="000000"/>
              <w:right w:val="single" w:sz="6" w:space="0" w:color="000000"/>
            </w:tcBorders>
          </w:tcPr>
          <w:p>
            <w:pPr>
              <w:pStyle w:val="TAC"/>
              <w:snapToGrid w:val="false"/>
              <w:rPr/>
            </w:pPr>
            <w:r>
              <w:rPr/>
            </w:r>
          </w:p>
        </w:tc>
        <w:tc>
          <w:tcPr>
            <w:tcW w:w="816" w:type="dxa"/>
            <w:tcBorders>
              <w:left w:val="single" w:sz="6" w:space="0" w:color="000000"/>
              <w:bottom w:val="single" w:sz="6" w:space="0" w:color="000000"/>
              <w:right w:val="single" w:sz="6" w:space="0" w:color="000000"/>
            </w:tcBorders>
          </w:tcPr>
          <w:p>
            <w:pPr>
              <w:pStyle w:val="TAC"/>
              <w:snapToGrid w:val="false"/>
              <w:rPr/>
            </w:pPr>
            <w:r>
              <w:rPr/>
            </w:r>
          </w:p>
        </w:tc>
        <w:tc>
          <w:tcPr>
            <w:tcW w:w="816" w:type="dxa"/>
            <w:tcBorders>
              <w:left w:val="single" w:sz="6" w:space="0" w:color="000000"/>
              <w:bottom w:val="single" w:sz="6" w:space="0" w:color="000000"/>
              <w:right w:val="single" w:sz="6" w:space="0" w:color="000000"/>
            </w:tcBorders>
          </w:tcPr>
          <w:p>
            <w:pPr>
              <w:pStyle w:val="TAC"/>
              <w:snapToGrid w:val="false"/>
              <w:rPr/>
            </w:pPr>
            <w:r>
              <w:rPr/>
            </w:r>
          </w:p>
        </w:tc>
      </w:tr>
      <w:tr>
        <w:trPr/>
        <w:tc>
          <w:tcPr>
            <w:tcW w:w="1236" w:type="dxa"/>
            <w:tcBorders>
              <w:top w:val="single" w:sz="6" w:space="0" w:color="000000"/>
              <w:left w:val="single" w:sz="6" w:space="0" w:color="000000"/>
              <w:bottom w:val="single" w:sz="6" w:space="0" w:color="000000"/>
              <w:right w:val="single" w:sz="12" w:space="0" w:color="000000"/>
            </w:tcBorders>
          </w:tcPr>
          <w:p>
            <w:pPr>
              <w:pStyle w:val="TAL"/>
              <w:keepNext w:val="false"/>
              <w:ind w:right="-99" w:hanging="0"/>
              <w:rPr>
                <w:b/>
                <w:b/>
              </w:rPr>
            </w:pPr>
            <w:r>
              <w:rPr>
                <w:b/>
              </w:rPr>
              <w:t>No</w:t>
            </w:r>
          </w:p>
        </w:tc>
        <w:tc>
          <w:tcPr>
            <w:tcW w:w="816" w:type="dxa"/>
            <w:tcBorders>
              <w:top w:val="single" w:sz="6" w:space="0" w:color="000000"/>
              <w:bottom w:val="single" w:sz="6" w:space="0" w:color="000000"/>
              <w:right w:val="single" w:sz="6" w:space="0" w:color="000000"/>
            </w:tcBorders>
          </w:tcPr>
          <w:p>
            <w:pPr>
              <w:pStyle w:val="TAC"/>
              <w:rPr/>
            </w:pPr>
            <w:r>
              <w:rPr/>
              <w:t>X</w:t>
            </w:r>
          </w:p>
        </w:tc>
        <w:tc>
          <w:tcPr>
            <w:tcW w:w="81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16"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816"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81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1236" w:type="dxa"/>
            <w:tcBorders>
              <w:top w:val="single" w:sz="6" w:space="0" w:color="000000"/>
              <w:left w:val="single" w:sz="6" w:space="0" w:color="000000"/>
              <w:bottom w:val="single" w:sz="6" w:space="0" w:color="000000"/>
              <w:right w:val="single" w:sz="12" w:space="0" w:color="000000"/>
            </w:tcBorders>
          </w:tcPr>
          <w:p>
            <w:pPr>
              <w:pStyle w:val="TAL"/>
              <w:keepNext w:val="false"/>
              <w:ind w:right="-99" w:hanging="0"/>
              <w:rPr>
                <w:b/>
                <w:b/>
              </w:rPr>
            </w:pPr>
            <w:r>
              <w:rPr>
                <w:b/>
              </w:rPr>
              <w:t>Don't know</w:t>
            </w:r>
          </w:p>
        </w:tc>
        <w:tc>
          <w:tcPr>
            <w:tcW w:w="816" w:type="dxa"/>
            <w:tcBorders>
              <w:top w:val="single" w:sz="6" w:space="0" w:color="000000"/>
              <w:bottom w:val="single" w:sz="6" w:space="0" w:color="000000"/>
              <w:right w:val="single" w:sz="6" w:space="0" w:color="000000"/>
            </w:tcBorders>
          </w:tcPr>
          <w:p>
            <w:pPr>
              <w:pStyle w:val="TAC"/>
              <w:snapToGrid w:val="false"/>
              <w:rPr>
                <w:b/>
                <w:b/>
              </w:rPr>
            </w:pPr>
            <w:r>
              <w:rPr>
                <w:b/>
              </w:rPr>
            </w:r>
          </w:p>
        </w:tc>
        <w:tc>
          <w:tcPr>
            <w:tcW w:w="81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1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1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16" w:type="dxa"/>
            <w:tcBorders>
              <w:top w:val="single" w:sz="6" w:space="0" w:color="000000"/>
              <w:left w:val="single" w:sz="6" w:space="0" w:color="000000"/>
              <w:bottom w:val="single" w:sz="6" w:space="0" w:color="000000"/>
              <w:right w:val="single" w:sz="6" w:space="0" w:color="000000"/>
            </w:tcBorders>
          </w:tcPr>
          <w:p>
            <w:pPr>
              <w:pStyle w:val="TAC"/>
              <w:rPr/>
            </w:pPr>
            <w:r>
              <w:rPr/>
              <w:t>X</w:t>
            </w:r>
          </w:p>
        </w:tc>
      </w:tr>
    </w:tbl>
    <w:p>
      <w:pPr>
        <w:pStyle w:val="Normal"/>
        <w:ind w:right="-99" w:hanging="0"/>
        <w:rPr>
          <w:b/>
          <w:b/>
        </w:rPr>
      </w:pPr>
      <w:r>
        <w:rPr>
          <w:b/>
        </w:rPr>
      </w:r>
    </w:p>
    <w:p>
      <w:pPr>
        <w:pStyle w:val="Heading2"/>
        <w:rPr/>
      </w:pPr>
      <w:r>
        <w:rPr/>
        <w:t>10</w:t>
        <w:tab/>
        <w:t xml:space="preserve">Expected Output and Time scale </w:t>
      </w:r>
      <w:commentRangeStart w:id="20"/>
      <w:r>
        <w:rPr/>
        <w:t>*</w:t>
      </w:r>
      <w:commentRangeEnd w:id="20"/>
      <w:r>
        <w:commentReference w:id="20"/>
      </w:r>
      <w:r>
        <w:rPr>
          <w:rStyle w:val="CommentReference"/>
          <w:rFonts w:cs="Times New Roman" w:ascii="Times New Roman" w:hAnsi="Times New Roman"/>
          <w:vanish w:val="false"/>
        </w:rPr>
      </w:r>
    </w:p>
    <w:tbl>
      <w:tblPr>
        <w:tblW w:w="8813" w:type="dxa"/>
        <w:jc w:val="center"/>
        <w:tblInd w:w="0" w:type="dxa"/>
        <w:tblLayout w:type="fixed"/>
        <w:tblCellMar>
          <w:top w:w="0" w:type="dxa"/>
          <w:left w:w="28" w:type="dxa"/>
          <w:bottom w:w="0" w:type="dxa"/>
          <w:right w:w="28" w:type="dxa"/>
        </w:tblCellMar>
      </w:tblPr>
      <w:tblGrid>
        <w:gridCol w:w="821"/>
        <w:gridCol w:w="621"/>
        <w:gridCol w:w="1276"/>
        <w:gridCol w:w="709"/>
        <w:gridCol w:w="850"/>
        <w:gridCol w:w="284"/>
        <w:gridCol w:w="992"/>
        <w:gridCol w:w="958"/>
        <w:gridCol w:w="34"/>
        <w:gridCol w:w="2268"/>
      </w:tblGrid>
      <w:tr>
        <w:trPr>
          <w:cantSplit w:val="true"/>
        </w:trPr>
        <w:tc>
          <w:tcPr>
            <w:tcW w:w="8813" w:type="dxa"/>
            <w:gridSpan w:val="10"/>
            <w:tcBorders>
              <w:top w:val="single" w:sz="4" w:space="0" w:color="000000"/>
              <w:left w:val="single" w:sz="4" w:space="0" w:color="000000"/>
              <w:bottom w:val="single" w:sz="4" w:space="0" w:color="000000"/>
              <w:right w:val="single" w:sz="4" w:space="0" w:color="000000"/>
            </w:tcBorders>
          </w:tcPr>
          <w:p>
            <w:pPr>
              <w:pStyle w:val="TAH"/>
              <w:ind w:right="-99" w:hanging="0"/>
              <w:rPr/>
            </w:pPr>
            <w:r>
              <w:rPr/>
              <w:t xml:space="preserve">New specifications </w:t>
            </w:r>
            <w:commentRangeStart w:id="21"/>
            <w:r>
              <w:rPr/>
              <w:t>*</w:t>
            </w:r>
            <w:r>
              <w:rPr>
                <w:rStyle w:val="CommentReference"/>
                <w:rFonts w:cs="Times New Roman" w:ascii="Times New Roman" w:hAnsi="Times New Roman"/>
                <w:b/>
                <w:vanish w:val="false"/>
              </w:rPr>
            </w:r>
            <w:commentRangeEnd w:id="21"/>
            <w:r>
              <w:commentReference w:id="21"/>
            </w:r>
            <w:r>
              <w:rPr/>
              <w:br/>
            </w:r>
            <w:r>
              <w:rPr>
                <w:b w:val="false"/>
              </w:rPr>
              <w:t>[If Study Item, one TR is anticipated]</w:t>
            </w:r>
          </w:p>
        </w:tc>
      </w:tr>
      <w:tr>
        <w:trPr>
          <w:cantSplit w:val="true"/>
        </w:trPr>
        <w:tc>
          <w:tcPr>
            <w:tcW w:w="821" w:type="dxa"/>
            <w:tcBorders>
              <w:top w:val="single" w:sz="4" w:space="0" w:color="000000"/>
              <w:left w:val="single" w:sz="4" w:space="0" w:color="000000"/>
              <w:bottom w:val="single" w:sz="4" w:space="0" w:color="000000"/>
              <w:right w:val="single" w:sz="4" w:space="0" w:color="000000"/>
            </w:tcBorders>
          </w:tcPr>
          <w:p>
            <w:pPr>
              <w:pStyle w:val="TAL"/>
              <w:ind w:right="-99" w:hanging="0"/>
              <w:rPr>
                <w:sz w:val="16"/>
              </w:rPr>
            </w:pPr>
            <w:r>
              <w:rPr>
                <w:sz w:val="16"/>
              </w:rPr>
              <w:t>Spec No.</w:t>
            </w:r>
          </w:p>
        </w:tc>
        <w:tc>
          <w:tcPr>
            <w:tcW w:w="1897" w:type="dxa"/>
            <w:gridSpan w:val="2"/>
            <w:tcBorders>
              <w:top w:val="single" w:sz="4" w:space="0" w:color="000000"/>
              <w:left w:val="single" w:sz="4" w:space="0" w:color="000000"/>
              <w:bottom w:val="single" w:sz="4" w:space="0" w:color="000000"/>
              <w:right w:val="single" w:sz="4" w:space="0" w:color="000000"/>
            </w:tcBorders>
          </w:tcPr>
          <w:p>
            <w:pPr>
              <w:pStyle w:val="TAL"/>
              <w:ind w:right="-99" w:hanging="0"/>
              <w:rPr>
                <w:sz w:val="16"/>
              </w:rPr>
            </w:pPr>
            <w:r>
              <w:rPr>
                <w:sz w:val="16"/>
              </w:rPr>
              <w:t>Title</w:t>
            </w:r>
          </w:p>
        </w:tc>
        <w:tc>
          <w:tcPr>
            <w:tcW w:w="709" w:type="dxa"/>
            <w:tcBorders>
              <w:top w:val="single" w:sz="4" w:space="0" w:color="000000"/>
              <w:left w:val="single" w:sz="4" w:space="0" w:color="000000"/>
              <w:bottom w:val="single" w:sz="4" w:space="0" w:color="000000"/>
              <w:right w:val="single" w:sz="4" w:space="0" w:color="000000"/>
            </w:tcBorders>
          </w:tcPr>
          <w:p>
            <w:pPr>
              <w:pStyle w:val="TAL"/>
              <w:ind w:right="-99" w:hanging="0"/>
              <w:rPr>
                <w:sz w:val="16"/>
              </w:rPr>
            </w:pPr>
            <w:r>
              <w:rPr>
                <w:sz w:val="16"/>
              </w:rPr>
              <w:t>Prime rsp. WG</w:t>
            </w:r>
          </w:p>
        </w:tc>
        <w:tc>
          <w:tcPr>
            <w:tcW w:w="850" w:type="dxa"/>
            <w:tcBorders>
              <w:top w:val="single" w:sz="4" w:space="0" w:color="000000"/>
              <w:left w:val="single" w:sz="4" w:space="0" w:color="000000"/>
              <w:bottom w:val="single" w:sz="4" w:space="0" w:color="000000"/>
              <w:right w:val="single" w:sz="4" w:space="0" w:color="000000"/>
            </w:tcBorders>
          </w:tcPr>
          <w:p>
            <w:pPr>
              <w:pStyle w:val="TAL"/>
              <w:ind w:right="-99" w:hanging="0"/>
              <w:rPr>
                <w:sz w:val="16"/>
              </w:rPr>
            </w:pPr>
            <w:r>
              <w:rPr>
                <w:sz w:val="16"/>
              </w:rPr>
              <w:t>2ndary rsp. WG(s)</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L"/>
              <w:ind w:right="-99" w:hanging="0"/>
              <w:rPr>
                <w:sz w:val="16"/>
              </w:rPr>
            </w:pPr>
            <w:r>
              <w:rPr>
                <w:sz w:val="16"/>
              </w:rPr>
              <w:t>Presented for information at plenary#</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L"/>
              <w:ind w:right="-99" w:hanging="0"/>
              <w:rPr>
                <w:sz w:val="16"/>
              </w:rPr>
            </w:pPr>
            <w:r>
              <w:rPr>
                <w:sz w:val="16"/>
              </w:rPr>
              <w:t>Approved at plenary#</w:t>
            </w:r>
          </w:p>
        </w:tc>
        <w:tc>
          <w:tcPr>
            <w:tcW w:w="2268" w:type="dxa"/>
            <w:tcBorders>
              <w:top w:val="single" w:sz="4" w:space="0" w:color="000000"/>
              <w:left w:val="single" w:sz="4" w:space="0" w:color="000000"/>
              <w:bottom w:val="single" w:sz="4" w:space="0" w:color="000000"/>
              <w:right w:val="single" w:sz="4" w:space="0" w:color="000000"/>
            </w:tcBorders>
          </w:tcPr>
          <w:p>
            <w:pPr>
              <w:pStyle w:val="TAL"/>
              <w:ind w:right="-99" w:hanging="0"/>
              <w:rPr>
                <w:sz w:val="16"/>
              </w:rPr>
            </w:pPr>
            <w:r>
              <w:rPr>
                <w:sz w:val="16"/>
              </w:rPr>
              <w:t>Comments</w:t>
            </w:r>
          </w:p>
        </w:tc>
      </w:tr>
      <w:tr>
        <w:trPr>
          <w:cantSplit w:val="true"/>
        </w:trPr>
        <w:tc>
          <w:tcPr>
            <w:tcW w:w="82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97"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82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97"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8813" w:type="dxa"/>
            <w:gridSpan w:val="10"/>
            <w:tcBorders>
              <w:top w:val="single" w:sz="4" w:space="0" w:color="000000"/>
              <w:left w:val="single" w:sz="4" w:space="0" w:color="000000"/>
              <w:bottom w:val="single" w:sz="4" w:space="0" w:color="000000"/>
              <w:right w:val="single" w:sz="4" w:space="0" w:color="000000"/>
            </w:tcBorders>
          </w:tcPr>
          <w:p>
            <w:pPr>
              <w:pStyle w:val="TAH"/>
              <w:ind w:right="-99" w:hanging="0"/>
              <w:rPr/>
            </w:pPr>
            <w:r>
              <w:rPr/>
              <w:t xml:space="preserve">Affected existing specifications </w:t>
            </w:r>
            <w:commentRangeStart w:id="22"/>
            <w:r>
              <w:rPr/>
              <w:t>*</w:t>
            </w:r>
            <w:r>
              <w:rPr>
                <w:rStyle w:val="CommentReference"/>
                <w:rFonts w:cs="Times New Roman" w:ascii="Times New Roman" w:hAnsi="Times New Roman"/>
                <w:b/>
                <w:vanish w:val="false"/>
              </w:rPr>
            </w:r>
            <w:commentRangeEnd w:id="22"/>
            <w:r>
              <w:commentReference w:id="22"/>
            </w:r>
            <w:r>
              <w:rPr/>
              <w:br/>
            </w:r>
            <w:r>
              <w:rPr>
                <w:b w:val="false"/>
              </w:rPr>
              <w:t>[None in the case of Study Items]</w:t>
            </w:r>
          </w:p>
        </w:tc>
      </w:tr>
      <w:tr>
        <w:trPr>
          <w:cantSplit w:val="true"/>
        </w:trPr>
        <w:tc>
          <w:tcPr>
            <w:tcW w:w="821" w:type="dxa"/>
            <w:tcBorders>
              <w:top w:val="single" w:sz="4" w:space="0" w:color="000000"/>
              <w:left w:val="single" w:sz="4" w:space="0" w:color="000000"/>
              <w:bottom w:val="single" w:sz="4" w:space="0" w:color="000000"/>
              <w:right w:val="single" w:sz="4" w:space="0" w:color="000000"/>
            </w:tcBorders>
          </w:tcPr>
          <w:p>
            <w:pPr>
              <w:pStyle w:val="TAL"/>
              <w:ind w:right="-99" w:hanging="0"/>
              <w:rPr>
                <w:sz w:val="16"/>
              </w:rPr>
            </w:pPr>
            <w:r>
              <w:rPr>
                <w:sz w:val="16"/>
              </w:rPr>
              <w:t>Spec No.</w:t>
            </w:r>
          </w:p>
        </w:tc>
        <w:tc>
          <w:tcPr>
            <w:tcW w:w="621" w:type="dxa"/>
            <w:tcBorders>
              <w:top w:val="single" w:sz="4" w:space="0" w:color="000000"/>
              <w:left w:val="single" w:sz="4" w:space="0" w:color="000000"/>
              <w:bottom w:val="single" w:sz="4" w:space="0" w:color="000000"/>
              <w:right w:val="single" w:sz="4" w:space="0" w:color="000000"/>
            </w:tcBorders>
          </w:tcPr>
          <w:p>
            <w:pPr>
              <w:pStyle w:val="TAL"/>
              <w:ind w:right="-99" w:hanging="0"/>
              <w:rPr>
                <w:sz w:val="16"/>
              </w:rPr>
            </w:pPr>
            <w:r>
              <w:rPr>
                <w:sz w:val="16"/>
              </w:rPr>
              <w:t>CR</w:t>
            </w:r>
          </w:p>
        </w:tc>
        <w:tc>
          <w:tcPr>
            <w:tcW w:w="3119" w:type="dxa"/>
            <w:gridSpan w:val="4"/>
            <w:tcBorders>
              <w:top w:val="single" w:sz="4" w:space="0" w:color="000000"/>
              <w:left w:val="single" w:sz="4" w:space="0" w:color="000000"/>
              <w:bottom w:val="single" w:sz="4" w:space="0" w:color="000000"/>
              <w:right w:val="single" w:sz="4" w:space="0" w:color="000000"/>
            </w:tcBorders>
          </w:tcPr>
          <w:p>
            <w:pPr>
              <w:pStyle w:val="TAL"/>
              <w:ind w:right="-99" w:hanging="0"/>
              <w:rPr>
                <w:sz w:val="16"/>
              </w:rPr>
            </w:pPr>
            <w:r>
              <w:rPr>
                <w:sz w:val="16"/>
              </w:rPr>
              <w:t>Subject</w:t>
            </w:r>
          </w:p>
        </w:tc>
        <w:tc>
          <w:tcPr>
            <w:tcW w:w="1950" w:type="dxa"/>
            <w:gridSpan w:val="2"/>
            <w:tcBorders>
              <w:top w:val="single" w:sz="4" w:space="0" w:color="000000"/>
              <w:left w:val="single" w:sz="4" w:space="0" w:color="000000"/>
              <w:bottom w:val="single" w:sz="4" w:space="0" w:color="000000"/>
              <w:right w:val="single" w:sz="4" w:space="0" w:color="000000"/>
            </w:tcBorders>
          </w:tcPr>
          <w:p>
            <w:pPr>
              <w:pStyle w:val="TAL"/>
              <w:ind w:right="-99" w:hanging="0"/>
              <w:rPr>
                <w:sz w:val="16"/>
              </w:rPr>
            </w:pPr>
            <w:r>
              <w:rPr>
                <w:sz w:val="16"/>
              </w:rPr>
              <w:t>Approved at plenary#</w:t>
            </w:r>
          </w:p>
        </w:tc>
        <w:tc>
          <w:tcPr>
            <w:tcW w:w="2302" w:type="dxa"/>
            <w:gridSpan w:val="2"/>
            <w:tcBorders>
              <w:top w:val="single" w:sz="4" w:space="0" w:color="000000"/>
              <w:left w:val="single" w:sz="4" w:space="0" w:color="000000"/>
              <w:bottom w:val="single" w:sz="4" w:space="0" w:color="000000"/>
              <w:right w:val="single" w:sz="4" w:space="0" w:color="000000"/>
            </w:tcBorders>
          </w:tcPr>
          <w:p>
            <w:pPr>
              <w:pStyle w:val="TAL"/>
              <w:ind w:right="-99" w:hanging="0"/>
              <w:rPr>
                <w:sz w:val="16"/>
              </w:rPr>
            </w:pPr>
            <w:r>
              <w:rPr>
                <w:sz w:val="16"/>
              </w:rPr>
              <w:t>Comments</w:t>
            </w:r>
          </w:p>
        </w:tc>
      </w:tr>
      <w:tr>
        <w:trPr>
          <w:cantSplit w:val="true"/>
        </w:trPr>
        <w:tc>
          <w:tcPr>
            <w:tcW w:w="821" w:type="dxa"/>
            <w:tcBorders>
              <w:top w:val="single" w:sz="4" w:space="0" w:color="000000"/>
              <w:left w:val="single" w:sz="4" w:space="0" w:color="000000"/>
              <w:bottom w:val="single" w:sz="4" w:space="0" w:color="000000"/>
              <w:right w:val="single" w:sz="4" w:space="0" w:color="000000"/>
            </w:tcBorders>
          </w:tcPr>
          <w:p>
            <w:pPr>
              <w:pStyle w:val="TAL"/>
              <w:rPr/>
            </w:pPr>
            <w:r>
              <w:rPr/>
              <w:t>26.131</w:t>
            </w:r>
          </w:p>
        </w:tc>
        <w:tc>
          <w:tcPr>
            <w:tcW w:w="62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119" w:type="dxa"/>
            <w:gridSpan w:val="4"/>
            <w:tcBorders>
              <w:top w:val="single" w:sz="4" w:space="0" w:color="000000"/>
              <w:left w:val="single" w:sz="4" w:space="0" w:color="000000"/>
              <w:bottom w:val="single" w:sz="4" w:space="0" w:color="000000"/>
              <w:right w:val="single" w:sz="4" w:space="0" w:color="000000"/>
            </w:tcBorders>
          </w:tcPr>
          <w:p>
            <w:pPr>
              <w:pStyle w:val="TAL"/>
              <w:rPr/>
            </w:pPr>
            <w:r>
              <w:rPr/>
              <w:t>Terminal acoustic characteristics for telephony; Requirements</w:t>
            </w:r>
          </w:p>
        </w:tc>
        <w:tc>
          <w:tcPr>
            <w:tcW w:w="1950" w:type="dxa"/>
            <w:gridSpan w:val="2"/>
            <w:tcBorders>
              <w:top w:val="single" w:sz="4" w:space="0" w:color="000000"/>
              <w:left w:val="single" w:sz="4" w:space="0" w:color="000000"/>
              <w:bottom w:val="single" w:sz="4" w:space="0" w:color="000000"/>
              <w:right w:val="single" w:sz="4" w:space="0" w:color="000000"/>
            </w:tcBorders>
          </w:tcPr>
          <w:p>
            <w:pPr>
              <w:pStyle w:val="TAL"/>
              <w:rPr/>
            </w:pPr>
            <w:r>
              <w:rPr/>
              <w:t>SA#68</w:t>
            </w:r>
          </w:p>
        </w:tc>
        <w:tc>
          <w:tcPr>
            <w:tcW w:w="2302"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821" w:type="dxa"/>
            <w:tcBorders>
              <w:top w:val="single" w:sz="4" w:space="0" w:color="000000"/>
              <w:left w:val="single" w:sz="4" w:space="0" w:color="000000"/>
              <w:bottom w:val="single" w:sz="4" w:space="0" w:color="000000"/>
              <w:right w:val="single" w:sz="4" w:space="0" w:color="000000"/>
            </w:tcBorders>
          </w:tcPr>
          <w:p>
            <w:pPr>
              <w:pStyle w:val="TAL"/>
              <w:rPr/>
            </w:pPr>
            <w:r>
              <w:rPr/>
              <w:t>26.132</w:t>
            </w:r>
          </w:p>
        </w:tc>
        <w:tc>
          <w:tcPr>
            <w:tcW w:w="62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119" w:type="dxa"/>
            <w:gridSpan w:val="4"/>
            <w:tcBorders>
              <w:top w:val="single" w:sz="4" w:space="0" w:color="000000"/>
              <w:left w:val="single" w:sz="4" w:space="0" w:color="000000"/>
              <w:bottom w:val="single" w:sz="4" w:space="0" w:color="000000"/>
              <w:right w:val="single" w:sz="4" w:space="0" w:color="000000"/>
            </w:tcBorders>
          </w:tcPr>
          <w:p>
            <w:pPr>
              <w:pStyle w:val="TAL"/>
              <w:rPr/>
            </w:pPr>
            <w:r>
              <w:rPr/>
              <w:t>Speech and video telephony terminal acoustic test specification</w:t>
            </w:r>
          </w:p>
        </w:tc>
        <w:tc>
          <w:tcPr>
            <w:tcW w:w="1950" w:type="dxa"/>
            <w:gridSpan w:val="2"/>
            <w:tcBorders>
              <w:top w:val="single" w:sz="4" w:space="0" w:color="000000"/>
              <w:left w:val="single" w:sz="4" w:space="0" w:color="000000"/>
              <w:bottom w:val="single" w:sz="4" w:space="0" w:color="000000"/>
              <w:right w:val="single" w:sz="4" w:space="0" w:color="000000"/>
            </w:tcBorders>
          </w:tcPr>
          <w:p>
            <w:pPr>
              <w:pStyle w:val="TAL"/>
              <w:rPr/>
            </w:pPr>
            <w:r>
              <w:rPr/>
              <w:t>SA#68</w:t>
            </w:r>
          </w:p>
        </w:tc>
        <w:tc>
          <w:tcPr>
            <w:tcW w:w="2302"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82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62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119" w:type="dxa"/>
            <w:gridSpan w:val="4"/>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50"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302"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82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62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119" w:type="dxa"/>
            <w:gridSpan w:val="4"/>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50"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302"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82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62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119" w:type="dxa"/>
            <w:gridSpan w:val="4"/>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50"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302"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82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62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119" w:type="dxa"/>
            <w:gridSpan w:val="4"/>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50"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302"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ind w:right="-99" w:hanging="0"/>
        <w:rPr/>
      </w:pPr>
      <w:r>
        <w:rPr/>
      </w:r>
    </w:p>
    <w:p>
      <w:pPr>
        <w:pStyle w:val="Heading2"/>
        <w:rPr/>
      </w:pPr>
      <w:r>
        <w:rPr/>
        <w:t>11</w:t>
        <w:tab/>
        <w:tab/>
        <w:t xml:space="preserve">Work item rapporteur(s) </w:t>
      </w:r>
      <w:commentRangeStart w:id="23"/>
      <w:r>
        <w:rPr/>
        <w:t>*</w:t>
      </w:r>
      <w:commentRangeEnd w:id="23"/>
      <w:r>
        <w:commentReference w:id="23"/>
      </w:r>
      <w:r>
        <w:rPr>
          <w:rStyle w:val="CommentReference"/>
          <w:rFonts w:cs="Times New Roman" w:ascii="Times New Roman" w:hAnsi="Times New Roman"/>
          <w:vanish w:val="false"/>
        </w:rPr>
      </w:r>
    </w:p>
    <w:p>
      <w:pPr>
        <w:pStyle w:val="Normal"/>
        <w:rPr/>
      </w:pPr>
      <w:r>
        <w:rPr/>
        <w:tab/>
        <w:t>Andre Schevciw, Qualcomm Incorporated, E-mail: aschevci@qti.qualcomm.com</w:t>
      </w:r>
    </w:p>
    <w:p>
      <w:pPr>
        <w:pStyle w:val="Normal"/>
        <w:ind w:firstLine="720"/>
        <w:rPr/>
      </w:pPr>
      <w:r>
        <w:rPr/>
        <w:t>Scott Isabelle, Audience, Inc., E-mail: sisabelle@audience.com</w:t>
      </w:r>
    </w:p>
    <w:p>
      <w:pPr>
        <w:pStyle w:val="Normal"/>
        <w:ind w:left="1440" w:right="-99" w:hanging="0"/>
        <w:rPr>
          <w:b/>
          <w:b/>
        </w:rPr>
      </w:pPr>
      <w:r>
        <w:rPr/>
        <w:t xml:space="preserve"> </w:t>
      </w:r>
    </w:p>
    <w:p>
      <w:pPr>
        <w:pStyle w:val="Heading2"/>
        <w:rPr/>
      </w:pPr>
      <w:r>
        <w:rPr/>
        <w:t>12</w:t>
        <w:tab/>
        <w:tab/>
        <w:t xml:space="preserve">Work item leadership </w:t>
      </w:r>
      <w:commentRangeStart w:id="24"/>
      <w:r>
        <w:rPr/>
        <w:t>*</w:t>
      </w:r>
      <w:commentRangeEnd w:id="24"/>
      <w:r>
        <w:commentReference w:id="24"/>
      </w:r>
      <w:r>
        <w:rPr>
          <w:rStyle w:val="CommentReference"/>
          <w:rFonts w:cs="Times New Roman" w:ascii="Times New Roman" w:hAnsi="Times New Roman"/>
          <w:vanish w:val="false"/>
        </w:rPr>
      </w:r>
    </w:p>
    <w:p>
      <w:pPr>
        <w:pStyle w:val="Normal"/>
        <w:rPr/>
      </w:pPr>
      <w:r>
        <w:rPr/>
        <w:t>TSG SA WG 4</w:t>
      </w:r>
    </w:p>
    <w:p>
      <w:pPr>
        <w:pStyle w:val="Heading2"/>
        <w:rPr/>
      </w:pPr>
      <w:r>
        <w:rPr/>
        <w:t>13</w:t>
        <w:tab/>
        <w:tab/>
        <w:t xml:space="preserve">Supporting Individual Members </w:t>
      </w:r>
      <w:commentRangeStart w:id="25"/>
      <w:r>
        <w:rPr/>
        <w:t>*</w:t>
      </w:r>
      <w:commentRangeEnd w:id="25"/>
      <w:r>
        <w:commentReference w:id="25"/>
      </w:r>
      <w:r>
        <w:rPr>
          <w:rStyle w:val="CommentReference"/>
          <w:rFonts w:cs="Times New Roman" w:ascii="Times New Roman" w:hAnsi="Times New Roman"/>
          <w:vanish w:val="false"/>
        </w:rPr>
      </w:r>
    </w:p>
    <w:tbl>
      <w:tblPr>
        <w:tblW w:w="6487" w:type="dxa"/>
        <w:jc w:val="center"/>
        <w:tblInd w:w="0" w:type="dxa"/>
        <w:tblLayout w:type="fixed"/>
        <w:tblCellMar>
          <w:top w:w="0" w:type="dxa"/>
          <w:left w:w="108" w:type="dxa"/>
          <w:bottom w:w="0" w:type="dxa"/>
          <w:right w:w="108" w:type="dxa"/>
        </w:tblCellMar>
      </w:tblPr>
      <w:tblGrid>
        <w:gridCol w:w="6487"/>
      </w:tblGrid>
      <w:tr>
        <w:trPr/>
        <w:tc>
          <w:tcPr>
            <w:tcW w:w="6487" w:type="dxa"/>
            <w:tcBorders>
              <w:top w:val="single" w:sz="4" w:space="0" w:color="000000"/>
              <w:left w:val="single" w:sz="4" w:space="0" w:color="000000"/>
              <w:bottom w:val="single" w:sz="4" w:space="0" w:color="000000"/>
              <w:right w:val="single" w:sz="4" w:space="0" w:color="000000"/>
            </w:tcBorders>
          </w:tcPr>
          <w:p>
            <w:pPr>
              <w:pStyle w:val="TAH"/>
              <w:rPr/>
            </w:pPr>
            <w:r>
              <w:rPr/>
              <w:t>Supporting IM name</w:t>
            </w:r>
          </w:p>
        </w:tc>
      </w:tr>
      <w:tr>
        <w:trPr/>
        <w:tc>
          <w:tcPr>
            <w:tcW w:w="6487" w:type="dxa"/>
            <w:tcBorders>
              <w:top w:val="single" w:sz="4" w:space="0" w:color="000000"/>
              <w:left w:val="single" w:sz="4" w:space="0" w:color="000000"/>
              <w:bottom w:val="single" w:sz="4" w:space="0" w:color="000000"/>
              <w:right w:val="single" w:sz="4" w:space="0" w:color="000000"/>
            </w:tcBorders>
          </w:tcPr>
          <w:p>
            <w:pPr>
              <w:pStyle w:val="TAL"/>
              <w:rPr/>
            </w:pPr>
            <w:r>
              <w:rPr/>
              <w:t>Qualcomm, Incorporated</w:t>
            </w:r>
          </w:p>
        </w:tc>
      </w:tr>
      <w:tr>
        <w:trPr/>
        <w:tc>
          <w:tcPr>
            <w:tcW w:w="6487" w:type="dxa"/>
            <w:tcBorders>
              <w:top w:val="single" w:sz="4" w:space="0" w:color="000000"/>
              <w:left w:val="single" w:sz="4" w:space="0" w:color="000000"/>
              <w:bottom w:val="single" w:sz="4" w:space="0" w:color="000000"/>
              <w:right w:val="single" w:sz="4" w:space="0" w:color="000000"/>
            </w:tcBorders>
          </w:tcPr>
          <w:p>
            <w:pPr>
              <w:pStyle w:val="TAL"/>
              <w:rPr/>
            </w:pPr>
            <w:r>
              <w:rPr/>
              <w:t>HEAD Acoustics, GmbH</w:t>
            </w:r>
          </w:p>
        </w:tc>
      </w:tr>
      <w:tr>
        <w:trPr/>
        <w:tc>
          <w:tcPr>
            <w:tcW w:w="6487" w:type="dxa"/>
            <w:tcBorders>
              <w:top w:val="single" w:sz="4" w:space="0" w:color="000000"/>
              <w:left w:val="single" w:sz="4" w:space="0" w:color="000000"/>
              <w:bottom w:val="single" w:sz="4" w:space="0" w:color="000000"/>
              <w:right w:val="single" w:sz="4" w:space="0" w:color="000000"/>
            </w:tcBorders>
          </w:tcPr>
          <w:p>
            <w:pPr>
              <w:pStyle w:val="TAL"/>
              <w:rPr/>
            </w:pPr>
            <w:r>
              <w:rPr/>
              <w:t>Sony Mobile Communications</w:t>
            </w:r>
          </w:p>
        </w:tc>
      </w:tr>
      <w:tr>
        <w:trPr/>
        <w:tc>
          <w:tcPr>
            <w:tcW w:w="6487" w:type="dxa"/>
            <w:tcBorders>
              <w:top w:val="single" w:sz="4" w:space="0" w:color="000000"/>
              <w:left w:val="single" w:sz="4" w:space="0" w:color="000000"/>
              <w:bottom w:val="single" w:sz="4" w:space="0" w:color="000000"/>
              <w:right w:val="single" w:sz="4" w:space="0" w:color="000000"/>
            </w:tcBorders>
          </w:tcPr>
          <w:p>
            <w:pPr>
              <w:pStyle w:val="TAL"/>
              <w:rPr/>
            </w:pPr>
            <w:r>
              <w:rPr/>
              <w:t>Vodafone, GmbH</w:t>
            </w:r>
          </w:p>
        </w:tc>
      </w:tr>
      <w:tr>
        <w:trPr/>
        <w:tc>
          <w:tcPr>
            <w:tcW w:w="6487" w:type="dxa"/>
            <w:tcBorders>
              <w:top w:val="single" w:sz="4" w:space="0" w:color="000000"/>
              <w:left w:val="single" w:sz="4" w:space="0" w:color="000000"/>
              <w:bottom w:val="single" w:sz="4" w:space="0" w:color="000000"/>
              <w:right w:val="single" w:sz="4" w:space="0" w:color="000000"/>
            </w:tcBorders>
          </w:tcPr>
          <w:p>
            <w:pPr>
              <w:pStyle w:val="TAL"/>
              <w:rPr/>
            </w:pPr>
            <w:r>
              <w:rPr/>
              <w:t>Audience, Inc.</w:t>
            </w:r>
          </w:p>
        </w:tc>
      </w:tr>
      <w:tr>
        <w:trPr/>
        <w:tc>
          <w:tcPr>
            <w:tcW w:w="6487" w:type="dxa"/>
            <w:tcBorders>
              <w:top w:val="single" w:sz="4" w:space="0" w:color="000000"/>
              <w:left w:val="single" w:sz="4" w:space="0" w:color="000000"/>
              <w:bottom w:val="single" w:sz="4" w:space="0" w:color="000000"/>
              <w:right w:val="single" w:sz="4" w:space="0" w:color="000000"/>
            </w:tcBorders>
          </w:tcPr>
          <w:p>
            <w:pPr>
              <w:pStyle w:val="TAL"/>
              <w:rPr/>
            </w:pPr>
            <w:r>
              <w:rPr/>
              <w:t>ORANGE</w:t>
            </w:r>
          </w:p>
        </w:tc>
      </w:tr>
      <w:tr>
        <w:trPr/>
        <w:tc>
          <w:tcPr>
            <w:tcW w:w="64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rPr/>
      </w:pPr>
      <w:r>
        <w:rPr/>
      </w:r>
    </w:p>
    <w:p>
      <w:pPr>
        <w:pStyle w:val="FP"/>
        <w:ind w:right="-99" w:hanging="0"/>
        <w:jc w:val="right"/>
        <w:rPr>
          <w:vanish/>
          <w:sz w:val="12"/>
        </w:rPr>
      </w:pPr>
      <w:r>
        <w:rPr>
          <w:vanish/>
          <w:sz w:val="12"/>
        </w:rPr>
        <w:t>form change history:</w:t>
      </w:r>
    </w:p>
    <w:p>
      <w:pPr>
        <w:pStyle w:val="FP"/>
        <w:ind w:right="-99" w:hanging="0"/>
        <w:jc w:val="right"/>
        <w:rPr>
          <w:vanish/>
          <w:sz w:val="12"/>
        </w:rPr>
      </w:pPr>
      <w:r>
        <w:rPr>
          <w:vanish/>
          <w:sz w:val="12"/>
        </w:rPr>
        <w:t>v1.13.2: adds tdoc header</w:t>
      </w:r>
    </w:p>
    <w:p>
      <w:pPr>
        <w:pStyle w:val="FP"/>
        <w:ind w:right="-99" w:hanging="0"/>
        <w:jc w:val="right"/>
        <w:rPr>
          <w:vanish/>
          <w:sz w:val="12"/>
        </w:rPr>
      </w:pPr>
      <w:r>
        <w:rPr>
          <w:vanish/>
          <w:sz w:val="12"/>
        </w:rPr>
        <w:t>v1.13.1: minor changes resulting from discussions at CT#41 &amp; SA#41</w:t>
      </w:r>
    </w:p>
    <w:p>
      <w:pPr>
        <w:pStyle w:val="FP"/>
        <w:ind w:right="-99" w:hanging="0"/>
        <w:jc w:val="right"/>
        <w:rPr/>
      </w:pPr>
      <w:r>
        <w:rPr>
          <w:vanish/>
          <w:sz w:val="12"/>
        </w:rPr>
        <w:t>v1.13.0: mods to enforce linkage amongst stages 1, 2, 3</w:t>
      </w:r>
    </w:p>
    <w:p>
      <w:pPr>
        <w:pStyle w:val="FP"/>
        <w:ind w:right="-99" w:hanging="0"/>
        <w:jc w:val="right"/>
        <w:rPr>
          <w:vanish/>
          <w:sz w:val="12"/>
        </w:rPr>
      </w:pPr>
      <w:r>
        <w:rPr>
          <w:vanish/>
          <w:sz w:val="12"/>
        </w:rPr>
        <w:t>draft mods Scarrone-Meredith 2008-07 ff</w:t>
      </w:r>
    </w:p>
    <w:p>
      <w:pPr>
        <w:pStyle w:val="FP"/>
        <w:ind w:right="-99" w:hanging="0"/>
        <w:jc w:val="right"/>
        <w:rPr/>
      </w:pPr>
      <w:r>
        <w:rPr>
          <w:vanish/>
          <w:sz w:val="12"/>
        </w:rPr>
        <w:t>v1.12.1: removes revision marks following approval at SP-29</w:t>
        <w:br/>
        <w:t>v1.12.0: includes provision for Study Items (SP-29)</w:t>
      </w:r>
    </w:p>
    <w:p>
      <w:pPr>
        <w:pStyle w:val="FP"/>
        <w:ind w:right="-99" w:hanging="0"/>
        <w:jc w:val="right"/>
        <w:rPr>
          <w:vanish/>
          <w:sz w:val="12"/>
        </w:rPr>
      </w:pPr>
      <w:r>
        <w:rPr>
          <w:vanish/>
          <w:sz w:val="12"/>
        </w:rPr>
        <w:t>v1.11.0: includes those changes from v1.8.0 agreed at SP-25.</w:t>
      </w:r>
    </w:p>
    <w:p>
      <w:pPr>
        <w:pStyle w:val="FP"/>
        <w:ind w:right="-99" w:hanging="0"/>
        <w:jc w:val="right"/>
        <w:rPr/>
      </w:pPr>
      <w:r>
        <w:rPr>
          <w:vanish/>
          <w:sz w:val="12"/>
        </w:rPr>
        <w:tab/>
        <w:t>v1.10.0: full circle</w:t>
      </w:r>
    </w:p>
    <w:p>
      <w:pPr>
        <w:pStyle w:val="FP"/>
        <w:ind w:right="-99" w:hanging="0"/>
        <w:jc w:val="right"/>
        <w:rPr>
          <w:vanish/>
          <w:sz w:val="12"/>
        </w:rPr>
      </w:pPr>
      <w:r>
        <w:rPr>
          <w:vanish/>
          <w:sz w:val="12"/>
        </w:rPr>
        <w:t>v1.9.0: a clean sheet</w:t>
      </w:r>
    </w:p>
    <w:p>
      <w:pPr>
        <w:pStyle w:val="FP"/>
        <w:ind w:right="-99" w:hanging="0"/>
        <w:jc w:val="right"/>
        <w:rPr>
          <w:vanish/>
          <w:sz w:val="12"/>
        </w:rPr>
      </w:pPr>
      <w:r>
        <w:rPr>
          <w:vanish/>
          <w:sz w:val="12"/>
        </w:rPr>
        <w:t xml:space="preserve">v1.8.0: includes comments from SA#24 </w:t>
      </w:r>
    </w:p>
    <w:p>
      <w:pPr>
        <w:pStyle w:val="FP"/>
        <w:ind w:right="-99" w:hanging="0"/>
        <w:jc w:val="right"/>
        <w:rPr>
          <w:vanish/>
          <w:sz w:val="12"/>
        </w:rPr>
      </w:pPr>
      <w:r>
        <w:rPr>
          <w:vanish/>
          <w:sz w:val="12"/>
        </w:rPr>
        <w:t>v1.7.0: includes comments from RAN, CN and T #24; also includes “early implementation” data</w:t>
      </w:r>
    </w:p>
    <w:p>
      <w:pPr>
        <w:pStyle w:val="FP"/>
        <w:ind w:right="-99" w:hanging="0"/>
        <w:jc w:val="right"/>
        <w:rPr>
          <w:vanish/>
          <w:sz w:val="12"/>
        </w:rPr>
      </w:pPr>
      <w:r>
        <w:rPr>
          <w:vanish/>
          <w:sz w:val="12"/>
        </w:rPr>
        <w:t>v1.6.0: includes comments made during review period prior to TSGs#24</w:t>
      </w:r>
    </w:p>
    <w:p>
      <w:pPr>
        <w:pStyle w:val="FP"/>
        <w:ind w:right="-99" w:hanging="0"/>
        <w:jc w:val="right"/>
        <w:rPr>
          <w:vanish/>
          <w:sz w:val="12"/>
        </w:rPr>
      </w:pPr>
      <w:r>
        <w:rPr>
          <w:vanish/>
          <w:sz w:val="12"/>
        </w:rPr>
        <w:t>v1.5.0: includes comments made at TSGs#23 (Phoenix)</w:t>
      </w:r>
    </w:p>
    <w:p>
      <w:pPr>
        <w:pStyle w:val="FP"/>
        <w:ind w:right="-99" w:hanging="0"/>
        <w:jc w:val="right"/>
        <w:rPr>
          <w:vanish/>
          <w:sz w:val="12"/>
        </w:rPr>
      </w:pPr>
      <w:r>
        <w:rPr>
          <w:vanish/>
          <w:sz w:val="12"/>
        </w:rPr>
        <w:t>v1.4.0: offered to SA#23 for approval</w:t>
      </w:r>
    </w:p>
    <w:p>
      <w:pPr>
        <w:pStyle w:val="FP"/>
        <w:ind w:right="-99" w:hanging="0"/>
        <w:jc w:val="right"/>
        <w:rPr>
          <w:vanish/>
          <w:sz w:val="12"/>
        </w:rPr>
      </w:pPr>
      <w:r>
        <w:rPr>
          <w:vanish/>
          <w:sz w:val="12"/>
        </w:rPr>
        <w:t>v1.3.0: offered to CN#23, RAN#23 and T#23 for comments</w:t>
      </w:r>
    </w:p>
    <w:p>
      <w:pPr>
        <w:pStyle w:val="FP"/>
        <w:ind w:right="-99" w:hanging="0"/>
        <w:jc w:val="right"/>
        <w:rPr>
          <w:vanish/>
          <w:sz w:val="12"/>
        </w:rPr>
      </w:pPr>
      <w:r>
        <w:rPr>
          <w:vanish/>
          <w:sz w:val="12"/>
        </w:rPr>
        <w:t>DRAFT4 v1.3.0: 2004-03-09: Incorporation of comments from Leaders list</w:t>
      </w:r>
    </w:p>
    <w:p>
      <w:pPr>
        <w:pStyle w:val="FP"/>
        <w:ind w:right="-99" w:hanging="0"/>
        <w:jc w:val="right"/>
        <w:rPr>
          <w:vanish/>
          <w:sz w:val="12"/>
        </w:rPr>
      </w:pPr>
      <w:r>
        <w:rPr>
          <w:vanish/>
          <w:sz w:val="12"/>
        </w:rPr>
        <w:t>DRAFT3 v1.3.0: 2004-02-19: Incorporation of comments from MCC members</w:t>
      </w:r>
    </w:p>
    <w:p>
      <w:pPr>
        <w:pStyle w:val="FP"/>
        <w:ind w:right="-99" w:hanging="0"/>
        <w:jc w:val="right"/>
        <w:rPr>
          <w:vanish/>
          <w:sz w:val="12"/>
        </w:rPr>
      </w:pPr>
      <w:r>
        <w:rPr>
          <w:vanish/>
          <w:sz w:val="12"/>
        </w:rPr>
        <w:t>DRAFT2 v1.3.0: 2004-01-29: Complete redraft:</w:t>
      </w:r>
    </w:p>
    <w:p>
      <w:pPr>
        <w:pStyle w:val="FP"/>
        <w:ind w:right="-99" w:hanging="0"/>
        <w:jc w:val="right"/>
        <w:rPr>
          <w:vanish/>
          <w:sz w:val="12"/>
        </w:rPr>
      </w:pPr>
      <w:r>
        <w:rPr>
          <w:vanish/>
          <w:sz w:val="12"/>
        </w:rPr>
        <w:t>v1.2.0: 2002-07-04: "USIM" box changed to "UICC apps"</w:t>
      </w:r>
    </w:p>
    <w:p>
      <w:pPr>
        <w:pStyle w:val="FP"/>
        <w:ind w:right="-99" w:hanging="0"/>
        <w:jc w:val="right"/>
        <w:rPr>
          <w:vanish/>
          <w:sz w:val="12"/>
        </w:rPr>
      </w:pPr>
      <w:r>
        <w:rPr>
          <w:vanish/>
          <w:sz w:val="12"/>
        </w:rPr>
        <w:t>2003-05-28: spelling of “rapporteur” corrected</w:t>
      </w:r>
    </w:p>
    <w:p>
      <w:pPr>
        <w:pStyle w:val="FP"/>
        <w:ind w:right="-99" w:hanging="0"/>
        <w:jc w:val="right"/>
        <w:rPr>
          <w:vanish/>
          <w:sz w:val="12"/>
        </w:rPr>
      </w:pPr>
      <w:r>
        <w:rPr>
          <w:vanish/>
          <w:sz w:val="12"/>
        </w:rPr>
        <w:t>2002-07-04: "USIM" box changed to "UICC apps"</w:t>
      </w:r>
    </w:p>
    <w:sectPr>
      <w:headerReference w:type="default" r:id="rId4"/>
      <w:headerReference w:type="first" r:id="rId5"/>
      <w:type w:val="nextPage"/>
      <w:pgSz w:w="11906" w:h="16838"/>
      <w:pgMar w:left="1800" w:right="140" w:gutter="0" w:header="720" w:top="1440" w:footer="0" w:bottom="1440"/>
      <w:pgNumType w:fmt="decimal"/>
      <w:formProt w:val="false"/>
      <w:titlePg/>
      <w:textDirection w:val="lrTb"/>
      <w:docGrid w:type="default" w:linePitch="27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Explanation of field" w:date="2010-03-12T10:18:00Z" w:initials="H">
    <w:p>
      <w:r>
        <w:rPr>
          <w:rFonts w:ascii="Times New Roman" w:hAnsi="Times New Roman" w:eastAsia="Times New Roman" w:cs="Times New Roman"/>
          <w:color w:val="auto"/>
          <w:sz w:val="20"/>
          <w:szCs w:val="20"/>
          <w:lang w:eastAsia="en-US" w:val="en-GB" w:bidi="ar-SA"/>
        </w:rPr>
        <w:t xml:space="preserve"> </w:t>
      </w:r>
      <w:hyperlink r:id="rId1">
        <w:r>
          <w:rPr>
            <w:rFonts w:ascii="Times New Roman" w:hAnsi="Times New Roman" w:eastAsia="Times New Roman" w:cs="Times New Roman"/>
            <w:color w:val="auto"/>
            <w:sz w:val="20"/>
            <w:szCs w:val="20"/>
            <w:lang w:eastAsia="en-US" w:val="en-GB" w:bidi="ar-SA"/>
          </w:rPr>
          <w:t>Document numbers</w:t>
        </w:r>
      </w:hyperlink>
      <w:r>
        <w:rPr>
          <w:rFonts w:ascii="Times New Roman" w:hAnsi="Times New Roman" w:eastAsia="Times New Roman" w:cs="Times New Roman"/>
          <w:color w:val="auto"/>
          <w:sz w:val="20"/>
          <w:szCs w:val="20"/>
          <w:lang w:eastAsia="en-US" w:val="en-GB" w:bidi="ar-SA"/>
        </w:rPr>
        <w:t xml:space="preserve"> are allocated by the Working Group Secretary.   Use the format of document number specified by the </w:t>
      </w:r>
      <w:hyperlink r:id="rId2">
        <w:r>
          <w:rPr>
            <w:rFonts w:ascii="Times New Roman" w:hAnsi="Times New Roman" w:eastAsia="Times New Roman" w:cs="Times New Roman"/>
            <w:color w:val="auto"/>
            <w:sz w:val="20"/>
            <w:szCs w:val="20"/>
            <w:lang w:eastAsia="en-US" w:val="en-GB" w:bidi="ar-SA"/>
          </w:rPr>
          <w:t>3GPP Working Procedures</w:t>
        </w:r>
      </w:hyperlink>
      <w:r>
        <w:rPr>
          <w:rFonts w:ascii="Times New Roman" w:hAnsi="Times New Roman" w:eastAsia="Times New Roman" w:cs="Times New Roman"/>
          <w:color w:val="auto"/>
          <w:sz w:val="20"/>
          <w:szCs w:val="20"/>
          <w:lang w:eastAsia="en-US" w:val="en-GB" w:bidi="ar-SA"/>
        </w:rPr>
        <w:t>.</w:t>
      </w:r>
    </w:p>
  </w:comment>
  <w:comment w:id="1" w:author="John M Meredith" w:date="2008-08-28T22:00:00Z" w:initials="Help">
    <w:p>
      <w:r>
        <w:rPr>
          <w:rFonts w:ascii="Times New Roman" w:hAnsi="Times New Roman" w:eastAsia="Times New Roman" w:cs="Times New Roman"/>
          <w:color w:val="auto"/>
          <w:sz w:val="20"/>
          <w:szCs w:val="20"/>
          <w:lang w:eastAsia="en-US" w:val="en-GB" w:bidi="ar-SA"/>
        </w:rPr>
        <w:t>Consider the title of the work item carefully, and keep the text reasonably brief.  Avoid titles already in use, including in previous Releases.  Do not mention the intended Release in the title, since timescales may change and move the item to a later Release. Once assigned, avoid changing the title in any substantive way, even if this means the title no longer embraces the full scope of the intended work, as the contents of that work becomes clearer with the passage of time.</w:t>
      </w:r>
    </w:p>
  </w:comment>
  <w:comment w:id="2" w:author="John M Meredith" w:date="2008-09-18T08:12:00Z" w:initials="Help">
    <w:p>
      <w:r>
        <w:rPr>
          <w:rFonts w:ascii="Times New Roman" w:hAnsi="Times New Roman" w:eastAsia="Times New Roman" w:cs="Times New Roman"/>
          <w:color w:val="auto"/>
          <w:sz w:val="20"/>
          <w:szCs w:val="20"/>
          <w:lang w:eastAsia="en-US" w:val="en-GB" w:bidi="ar-SA"/>
        </w:rPr>
        <w:t>This code will appear in the work plan and is to be used on Change Requests relating to this work item; see</w:t>
      </w:r>
    </w:p>
    <w:p>
      <w:r>
        <w:rPr>
          <w:rFonts w:ascii="Times New Roman" w:hAnsi="Times New Roman" w:eastAsia="Times New Roman" w:cs="Times New Roman"/>
          <w:color w:val="auto"/>
          <w:sz w:val="20"/>
          <w:szCs w:val="20"/>
          <w:lang w:eastAsia="en-US" w:val="en-GB" w:bidi="ar-SA"/>
        </w:rPr>
        <w:t>"A word on WI codes/acronyms" at http://www.3gpp.org/Management/WorkPlan.htm . The code proposed by the originator of the work item may be changed at approval time by the TSG if the original proposal is deemed inappropriate.</w:t>
      </w:r>
    </w:p>
  </w:comment>
  <w:comment w:id="3" w:author="John M Meredith" w:date="2008-09-18T07:54:00Z" w:initials="Help">
    <w:p>
      <w:r>
        <w:rPr>
          <w:rFonts w:ascii="Times New Roman" w:hAnsi="Times New Roman" w:eastAsia="Times New Roman" w:cs="Times New Roman"/>
          <w:color w:val="auto"/>
          <w:sz w:val="20"/>
          <w:szCs w:val="20"/>
          <w:lang w:eastAsia="en-US" w:val="en-GB" w:bidi="ar-SA"/>
        </w:rPr>
        <w:t xml:space="preserve">Leave this blank for new work items. For revisions, insert the unique_id value allocated by the Work Plan Coordinator; see </w:t>
      </w:r>
    </w:p>
    <w:p>
      <w:r>
        <w:rPr>
          <w:rFonts w:ascii="Times New Roman" w:hAnsi="Times New Roman" w:eastAsia="Times New Roman" w:cs="Times New Roman"/>
          <w:color w:val="auto"/>
          <w:sz w:val="20"/>
          <w:szCs w:val="20"/>
          <w:lang w:eastAsia="en-US" w:val="en-GB" w:bidi="ar-SA"/>
        </w:rPr>
        <w:t>http://www.3gpp.org/ftp/Specs/html-info/WI-List.htm .</w:t>
      </w:r>
    </w:p>
  </w:comment>
  <w:comment w:id="4" w:author="John M Meredith" w:date="2008-08-28T21:20:00Z" w:initials="Help">
    <w:p>
      <w:r>
        <w:rPr>
          <w:rFonts w:ascii="Times New Roman" w:hAnsi="Times New Roman" w:eastAsia="Times New Roman" w:cs="Times New Roman"/>
          <w:color w:val="auto"/>
          <w:sz w:val="20"/>
          <w:szCs w:val="20"/>
          <w:lang w:eastAsia="en-US" w:val="en-GB" w:bidi="ar-SA"/>
        </w:rPr>
        <w:t xml:space="preserve">Put an X in </w:t>
      </w:r>
      <w:r>
        <w:rPr>
          <w:rFonts w:ascii="Times New Roman" w:hAnsi="Times New Roman" w:eastAsia="Times New Roman" w:cs="Times New Roman"/>
          <w:b/>
          <w:color w:val="auto"/>
          <w:sz w:val="20"/>
          <w:szCs w:val="20"/>
          <w:lang w:eastAsia="en-US" w:val="en-GB" w:bidi="ar-SA"/>
        </w:rPr>
        <w:t>one or more</w:t>
      </w:r>
      <w:r>
        <w:rPr>
          <w:rFonts w:ascii="Times New Roman" w:hAnsi="Times New Roman" w:eastAsia="Times New Roman" w:cs="Times New Roman"/>
          <w:color w:val="auto"/>
          <w:sz w:val="20"/>
          <w:szCs w:val="20"/>
          <w:lang w:eastAsia="en-US" w:val="en-GB" w:bidi="ar-SA"/>
        </w:rPr>
        <w:t xml:space="preserve"> of the boxes.</w:t>
      </w:r>
    </w:p>
  </w:comment>
  <w:comment w:id="5" w:author="John M Meredith" w:date="2008-09-18T07:28:00Z" w:initials="Help">
    <w:p>
      <w:r>
        <w:rPr>
          <w:rFonts w:ascii="Times New Roman" w:hAnsi="Times New Roman" w:eastAsia="Times New Roman" w:cs="Times New Roman"/>
          <w:color w:val="auto"/>
          <w:sz w:val="20"/>
          <w:szCs w:val="20"/>
          <w:lang w:eastAsia="en-US" w:val="en-GB" w:bidi="ar-SA"/>
        </w:rPr>
        <w:t xml:space="preserve">Put an X in </w:t>
      </w:r>
      <w:r>
        <w:rPr>
          <w:rFonts w:ascii="Times New Roman" w:hAnsi="Times New Roman" w:eastAsia="Times New Roman" w:cs="Times New Roman"/>
          <w:b/>
          <w:color w:val="auto"/>
          <w:sz w:val="20"/>
          <w:szCs w:val="20"/>
          <w:lang w:eastAsia="en-US" w:val="en-GB" w:bidi="ar-SA"/>
        </w:rPr>
        <w:t>one</w:t>
      </w:r>
      <w:r>
        <w:rPr>
          <w:rFonts w:ascii="Times New Roman" w:hAnsi="Times New Roman" w:eastAsia="Times New Roman" w:cs="Times New Roman"/>
          <w:color w:val="auto"/>
          <w:sz w:val="20"/>
          <w:szCs w:val="20"/>
          <w:lang w:eastAsia="en-US" w:val="en-GB" w:bidi="ar-SA"/>
        </w:rPr>
        <w:t xml:space="preserve"> of the boxes in the table below. A work item must be classed as one and one only of the listed categories.  For more guidance, see 3GPP TR 21.900 §6.0.2.</w:t>
      </w:r>
    </w:p>
  </w:comment>
  <w:comment w:id="6" w:author="John M Meredith" w:date="2008-08-28T21:39:00Z" w:initials="Help">
    <w:p>
      <w:r>
        <w:rPr>
          <w:rFonts w:ascii="Times New Roman" w:hAnsi="Times New Roman" w:eastAsia="Times New Roman" w:cs="Times New Roman"/>
          <w:color w:val="auto"/>
          <w:sz w:val="20"/>
          <w:szCs w:val="20"/>
          <w:lang w:eastAsia="en-US" w:val="en-GB" w:bidi="ar-SA"/>
        </w:rPr>
        <w:t>WIs are identified by their</w:t>
      </w:r>
    </w:p>
    <w:p>
      <w:r>
        <w:rPr>
          <w:rFonts w:ascii="Times New Roman" w:hAnsi="Times New Roman" w:eastAsia="Times New Roman" w:cs="Times New Roman"/>
          <w:color w:val="auto"/>
          <w:sz w:val="20"/>
          <w:szCs w:val="20"/>
          <w:lang w:eastAsia="en-US" w:val="en-GB" w:bidi="ar-SA"/>
        </w:rPr>
      </w:r>
      <w:r>
        <w:rPr>
          <w:rFonts w:ascii="Times New Roman" w:hAnsi="Times New Roman" w:eastAsia="Times New Roman" w:cs="Times New Roman"/>
          <w:color w:val="auto"/>
          <w:sz w:val="20"/>
          <w:szCs w:val="20"/>
          <w:lang w:eastAsia="en-US" w:val="en-GB" w:bidi="ar-SA"/>
        </w:rPr>
        <w:t xml:space="preserve">title: see guidance above </w:t>
      </w:r>
    </w:p>
    <w:p>
      <w:r>
        <w:rPr>
          <w:rFonts w:ascii="Times New Roman" w:hAnsi="Times New Roman" w:eastAsia="Times New Roman" w:cs="Times New Roman"/>
          <w:color w:val="auto"/>
          <w:sz w:val="20"/>
          <w:szCs w:val="20"/>
          <w:lang w:eastAsia="en-US" w:val="en-GB" w:bidi="ar-SA"/>
        </w:rPr>
      </w:r>
      <w:r>
        <w:rPr>
          <w:rFonts w:ascii="Times New Roman" w:hAnsi="Times New Roman" w:eastAsia="Times New Roman" w:cs="Times New Roman"/>
          <w:color w:val="auto"/>
          <w:sz w:val="20"/>
          <w:szCs w:val="20"/>
          <w:lang w:eastAsia="en-US" w:val="en-GB" w:bidi="ar-SA"/>
        </w:rPr>
        <w:t xml:space="preserve">unique_id: a numeric value which, once allocated, </w:t>
      </w:r>
      <w:r>
        <w:rPr>
          <w:rFonts w:ascii="Times New Roman" w:hAnsi="Times New Roman" w:eastAsia="Times New Roman" w:cs="Times New Roman"/>
          <w:b/>
          <w:color w:val="auto"/>
          <w:sz w:val="20"/>
          <w:szCs w:val="20"/>
          <w:lang w:eastAsia="en-US" w:val="en-GB" w:bidi="ar-SA"/>
        </w:rPr>
        <w:t>never</w:t>
      </w:r>
      <w:r>
        <w:rPr>
          <w:rFonts w:ascii="Times New Roman" w:hAnsi="Times New Roman" w:eastAsia="Times New Roman" w:cs="Times New Roman"/>
          <w:color w:val="auto"/>
          <w:sz w:val="20"/>
          <w:szCs w:val="20"/>
          <w:lang w:eastAsia="en-US" w:val="en-GB" w:bidi="ar-SA"/>
        </w:rPr>
        <w:t xml:space="preserve"> changes</w:t>
      </w:r>
    </w:p>
    <w:p>
      <w:r>
        <w:rPr>
          <w:rFonts w:ascii="Times New Roman" w:hAnsi="Times New Roman" w:eastAsia="Times New Roman" w:cs="Times New Roman"/>
          <w:color w:val="auto"/>
          <w:sz w:val="20"/>
          <w:szCs w:val="20"/>
          <w:lang w:eastAsia="en-US" w:val="en-GB" w:bidi="ar-SA"/>
        </w:rPr>
      </w:r>
      <w:r>
        <w:rPr>
          <w:rFonts w:ascii="Times New Roman" w:hAnsi="Times New Roman" w:eastAsia="Times New Roman" w:cs="Times New Roman"/>
          <w:color w:val="auto"/>
          <w:sz w:val="20"/>
          <w:szCs w:val="20"/>
          <w:lang w:eastAsia="en-US" w:val="en-GB" w:bidi="ar-SA"/>
        </w:rPr>
        <w:t>alphabetic (or alphanumeric) code (acronym): for guidance, see "A word on WI codes/acronyms" at http://www.3gpp.org/Management/WorkPlan.htm .</w:t>
      </w:r>
    </w:p>
  </w:comment>
  <w:comment w:id="7" w:author="John M Meredith" w:date="2008-08-28T21:45:00Z" w:initials="Help">
    <w:p>
      <w:r>
        <w:rPr>
          <w:rFonts w:ascii="Times New Roman" w:hAnsi="Times New Roman" w:eastAsia="Times New Roman" w:cs="Times New Roman"/>
          <w:color w:val="auto"/>
          <w:sz w:val="20"/>
          <w:szCs w:val="20"/>
          <w:lang w:eastAsia="en-US" w:val="en-GB" w:bidi="ar-SA"/>
        </w:rPr>
        <w:t>Identify any work, possibly in a previous Release, which gave rise the current Feature.</w:t>
      </w:r>
    </w:p>
  </w:comment>
  <w:comment w:id="8" w:author="John M Meredith" w:date="2008-08-28T21:44:00Z" w:initials="Help">
    <w:p>
      <w:r>
        <w:rPr>
          <w:rFonts w:ascii="Times New Roman" w:hAnsi="Times New Roman" w:eastAsia="Times New Roman" w:cs="Times New Roman"/>
          <w:color w:val="auto"/>
          <w:sz w:val="20"/>
          <w:szCs w:val="20"/>
          <w:lang w:eastAsia="en-US" w:val="en-GB" w:bidi="ar-SA"/>
        </w:rPr>
        <w:t>Normally, put an X in one box only.  In simple cases, a single WID can be used to specify two or more stages. For guidance on the definition of stages, see 3GPP TR 21.900 §4.1.</w:t>
      </w:r>
    </w:p>
  </w:comment>
  <w:comment w:id="9" w:author="John M Meredith" w:date="2008-08-28T21:48:00Z" w:initials="Help">
    <w:p>
      <w:r>
        <w:rPr>
          <w:rFonts w:ascii="Times New Roman" w:hAnsi="Times New Roman" w:eastAsia="Times New Roman" w:cs="Times New Roman"/>
          <w:color w:val="auto"/>
          <w:sz w:val="20"/>
          <w:szCs w:val="20"/>
          <w:lang w:eastAsia="en-US" w:val="en-GB" w:bidi="ar-SA"/>
        </w:rPr>
        <w:t>Identify any requirements specified in, eg, an OMA specification, and which need to be considered during the elaboration of the current stage 1 work.</w:t>
      </w:r>
    </w:p>
  </w:comment>
  <w:comment w:id="10" w:author="John M Meredith" w:date="2008-09-18T07:58:00Z" w:initials="Help">
    <w:p>
      <w:r>
        <w:rPr>
          <w:rFonts w:ascii="Times New Roman" w:hAnsi="Times New Roman" w:eastAsia="Times New Roman" w:cs="Times New Roman"/>
          <w:color w:val="auto"/>
          <w:sz w:val="20"/>
          <w:szCs w:val="20"/>
          <w:lang w:eastAsia="en-US" w:val="en-GB" w:bidi="ar-SA"/>
        </w:rPr>
        <w:t>It is recommended that the stage 1 specification justifying the stage 2 work be identified. This will typically be in a 3GPP stage 1 TS (give the TS number if already allocated) or, if no TS is yet available, in the corresponding WID (give the Unique_ID value).  Alternatively, it is possible that the stage 1 is to be found in the publication of another body, in which case the second table should be used; be as explicit as possible in identifying the stage 1.</w:t>
      </w:r>
    </w:p>
  </w:comment>
  <w:comment w:id="11" w:author="John M Meredith" w:date="2008-08-28T22:57:00Z" w:initials="Help">
    <w:p>
      <w:r>
        <w:rPr>
          <w:rFonts w:ascii="Times New Roman" w:hAnsi="Times New Roman" w:eastAsia="Times New Roman" w:cs="Times New Roman"/>
          <w:color w:val="auto"/>
          <w:sz w:val="20"/>
          <w:szCs w:val="20"/>
          <w:lang w:eastAsia="en-US" w:val="en-GB" w:bidi="ar-SA"/>
        </w:rPr>
        <w:t>Briefly explain why no stage 1 is necessary. If the stage 1 is specified by a body other than 3GPP, then identify the source and explain why stage 1 harmonization with 3GPP is not needed.  This situation is exceptional.</w:t>
      </w:r>
    </w:p>
  </w:comment>
  <w:comment w:id="12" w:author="John M Meredith" w:date="2008-09-18T07:58:00Z" w:initials="Help">
    <w:p>
      <w:r>
        <w:rPr>
          <w:rFonts w:ascii="Times New Roman" w:hAnsi="Times New Roman" w:eastAsia="Times New Roman" w:cs="Times New Roman"/>
          <w:color w:val="auto"/>
          <w:sz w:val="20"/>
          <w:szCs w:val="20"/>
          <w:lang w:eastAsia="en-US" w:val="en-GB" w:bidi="ar-SA"/>
        </w:rPr>
        <w:t>It is recommended that the stage 2 be identified, or, if none, the stage 1 work which gives rise to the stage 3 WID being specified. Occasionally a stage 3 work item will arise from implicit provisions of another stage 3 TS, or even a Change Request to an existing stage 3 TS (which must itself be associated with a work item).</w:t>
      </w:r>
    </w:p>
  </w:comment>
  <w:comment w:id="13" w:author="John M Meredith" w:date="2008-08-28T23:03:00Z" w:initials="Help">
    <w:p>
      <w:r>
        <w:rPr>
          <w:rFonts w:ascii="Times New Roman" w:hAnsi="Times New Roman" w:eastAsia="Times New Roman" w:cs="Times New Roman"/>
          <w:color w:val="auto"/>
          <w:sz w:val="20"/>
          <w:szCs w:val="20"/>
          <w:lang w:eastAsia="en-US" w:val="en-GB" w:bidi="ar-SA"/>
        </w:rPr>
        <w:t>Briefly explain why no stage 2 is necessary. If the stage 21 is specified by a body other than 3GPP, then identify the source and explain why stage 2 harmonization with 3GPP is not needed.  This situation is exceptional.</w:t>
      </w:r>
    </w:p>
  </w:comment>
  <w:comment w:id="14" w:author="John M Meredith" w:date="2008-09-18T07:46:00Z" w:initials="Help">
    <w:p>
      <w:r>
        <w:rPr>
          <w:rFonts w:ascii="Times New Roman" w:hAnsi="Times New Roman" w:eastAsia="Times New Roman" w:cs="Times New Roman"/>
          <w:color w:val="auto"/>
          <w:sz w:val="20"/>
          <w:szCs w:val="20"/>
          <w:lang w:eastAsia="en-US" w:val="en-GB" w:bidi="ar-SA"/>
        </w:rPr>
        <w:t>All testing items must be associated with the provisions of a testable, stage 3, requirement.</w:t>
      </w:r>
    </w:p>
  </w:comment>
  <w:comment w:id="15" w:author="John M Meredith" w:date="2008-08-28T21:59:00Z" w:initials="Help">
    <w:p>
      <w:r>
        <w:rPr>
          <w:rFonts w:ascii="Times New Roman" w:hAnsi="Times New Roman" w:eastAsia="Times New Roman" w:cs="Times New Roman"/>
          <w:color w:val="auto"/>
          <w:sz w:val="20"/>
          <w:szCs w:val="20"/>
          <w:lang w:eastAsia="en-US" w:val="en-GB" w:bidi="ar-SA"/>
        </w:rPr>
        <w:t>This clause is intended to be used in rare cases where the work does not fit into the foregoing classifications.</w:t>
      </w:r>
    </w:p>
  </w:comment>
  <w:comment w:id="16" w:author="John M Meredith" w:date="2008-08-28T22:01:00Z" w:initials="Help">
    <w:p>
      <w:r>
        <w:rPr>
          <w:rFonts w:ascii="Times New Roman" w:hAnsi="Times New Roman" w:eastAsia="Times New Roman" w:cs="Times New Roman"/>
          <w:color w:val="auto"/>
          <w:sz w:val="20"/>
          <w:szCs w:val="20"/>
          <w:lang w:eastAsia="en-US" w:val="en-GB" w:bidi="ar-SA"/>
        </w:rPr>
        <w:t>For guidance on the use of work tasks, see 3GPP TR 21.900 §6.0.2</w:t>
      </w:r>
    </w:p>
  </w:comment>
  <w:comment w:id="17" w:author="John M Meredith" w:date="2008-08-28T22:02:00Z" w:initials="Help">
    <w:p>
      <w:r>
        <w:rPr>
          <w:rFonts w:ascii="Times New Roman" w:hAnsi="Times New Roman" w:eastAsia="Times New Roman" w:cs="Times New Roman"/>
          <w:color w:val="auto"/>
          <w:sz w:val="20"/>
          <w:szCs w:val="20"/>
          <w:lang w:eastAsia="en-US" w:val="en-GB" w:bidi="ar-SA"/>
        </w:rPr>
        <w:t>Explain in sufficient detail why this work is needed.</w:t>
      </w:r>
    </w:p>
  </w:comment>
  <w:comment w:id="18" w:author="John M Meredith" w:date="2008-08-28T22:06:00Z" w:initials="Help">
    <w:p>
      <w:r>
        <w:rPr>
          <w:rFonts w:ascii="Times New Roman" w:hAnsi="Times New Roman" w:eastAsia="Times New Roman" w:cs="Times New Roman"/>
          <w:color w:val="auto"/>
          <w:sz w:val="20"/>
          <w:szCs w:val="20"/>
          <w:lang w:eastAsia="en-US" w:val="en-GB" w:bidi="ar-SA"/>
        </w:rPr>
        <w:t>Give details of the goals to be achieved under this work item.  The level of detail required is explained in 3GPP TR 21.900 §6.0.2. Generally, the deeper the work item is in the heirarchy, the greater the level of technical detail need in the WID.  For high level items (Study Items, Features), the text of this clause should avoid technical language insofar as possible, and concentrate on the benefits which the work will bring to the 3GPP system or its usrs.</w:t>
      </w:r>
    </w:p>
  </w:comment>
  <w:comment w:id="19" w:author="John M Meredith" w:date="2008-08-28T22:08:00Z" w:initials="Help">
    <w:p>
      <w:r>
        <w:rPr>
          <w:rFonts w:ascii="Times New Roman" w:hAnsi="Times New Roman" w:eastAsia="Times New Roman" w:cs="Times New Roman"/>
          <w:color w:val="auto"/>
          <w:sz w:val="20"/>
          <w:szCs w:val="20"/>
          <w:lang w:eastAsia="en-US" w:val="en-GB" w:bidi="ar-SA"/>
        </w:rPr>
        <w:t>Put an X in one or more boxes.  Use the "don't know" row only if the impacts are unpredictable at the time of writing the WID, not as an excuse for failure to consider the greater picture.</w:t>
      </w:r>
    </w:p>
  </w:comment>
  <w:comment w:id="20" w:author="John M Meredith" w:date="2008-08-28T22:32:00Z" w:initials="Help">
    <w:p>
      <w:r>
        <w:rPr>
          <w:rFonts w:ascii="Times New Roman" w:hAnsi="Times New Roman" w:eastAsia="Times New Roman" w:cs="Times New Roman"/>
          <w:color w:val="auto"/>
          <w:sz w:val="20"/>
          <w:szCs w:val="20"/>
          <w:lang w:eastAsia="en-US" w:val="en-GB" w:bidi="ar-SA"/>
        </w:rPr>
        <w:t>The time scale for the work is implied by the plenary TSG meeting at which the resulting deliverables will be seen and approved.  There is no need to revise the WID if these initial estimates change during the course of the work, unless other significant changes (eg a change of objectives) are also required, in which case the plenary meetings can be corrected and, if known, the formal numbers for the new TSs and TRs given in place of the original placeholder numbers.</w:t>
      </w:r>
    </w:p>
  </w:comment>
  <w:comment w:id="21" w:author="John M Meredith" w:date="2008-08-28T22:22:00Z" w:initials="Help">
    <w:p>
      <w:r>
        <w:rPr>
          <w:rFonts w:ascii="Times New Roman" w:hAnsi="Times New Roman" w:eastAsia="Times New Roman" w:cs="Times New Roman"/>
          <w:color w:val="auto"/>
          <w:sz w:val="20"/>
          <w:szCs w:val="20"/>
          <w:lang w:eastAsia="en-US" w:val="en-GB" w:bidi="ar-SA"/>
        </w:rPr>
        <w:t>List, in the top part of the table:</w:t>
      </w:r>
    </w:p>
    <w:p>
      <w:r>
        <w:rPr>
          <w:rFonts w:ascii="Times New Roman" w:hAnsi="Times New Roman" w:eastAsia="Times New Roman" w:cs="Times New Roman"/>
          <w:color w:val="auto"/>
          <w:sz w:val="20"/>
          <w:szCs w:val="20"/>
          <w:lang w:eastAsia="en-US" w:val="en-GB" w:bidi="ar-SA"/>
        </w:rPr>
      </w:r>
      <w:r>
        <w:rPr>
          <w:rFonts w:ascii="Times New Roman" w:hAnsi="Times New Roman" w:eastAsia="Times New Roman" w:cs="Times New Roman"/>
          <w:color w:val="auto"/>
          <w:sz w:val="20"/>
          <w:szCs w:val="20"/>
          <w:lang w:eastAsia="en-US" w:val="en-GB" w:bidi="ar-SA"/>
        </w:rPr>
        <w:t>the new specification(s) which will be produced under this work item</w:t>
      </w:r>
    </w:p>
    <w:p>
      <w:r>
        <w:rPr>
          <w:rFonts w:ascii="Times New Roman" w:hAnsi="Times New Roman" w:eastAsia="Times New Roman" w:cs="Times New Roman"/>
          <w:color w:val="auto"/>
          <w:sz w:val="20"/>
          <w:szCs w:val="20"/>
          <w:lang w:eastAsia="en-US" w:val="en-GB" w:bidi="ar-SA"/>
        </w:rPr>
      </w:r>
      <w:r>
        <w:rPr>
          <w:rFonts w:ascii="Times New Roman" w:hAnsi="Times New Roman" w:eastAsia="Times New Roman" w:cs="Times New Roman"/>
          <w:color w:val="auto"/>
          <w:sz w:val="20"/>
          <w:szCs w:val="20"/>
          <w:lang w:eastAsia="en-US" w:val="en-GB" w:bidi="ar-SA"/>
        </w:rPr>
      </w:r>
      <w:r>
        <w:rPr>
          <w:rFonts w:ascii="Times New Roman" w:hAnsi="Times New Roman" w:eastAsia="Times New Roman" w:cs="Times New Roman"/>
          <w:color w:val="auto"/>
          <w:sz w:val="20"/>
          <w:szCs w:val="20"/>
          <w:lang w:eastAsia="en-US" w:val="en-GB" w:bidi="ar-SA"/>
        </w:rPr>
        <w:t>if possible, give the spec series intended (see 3GPP TS 21.900 §4.0);</w:t>
      </w:r>
    </w:p>
    <w:p>
      <w:r>
        <w:rPr>
          <w:rFonts w:ascii="Times New Roman" w:hAnsi="Times New Roman" w:eastAsia="Times New Roman" w:cs="Times New Roman"/>
          <w:color w:val="auto"/>
          <w:sz w:val="20"/>
          <w:szCs w:val="20"/>
          <w:lang w:eastAsia="en-US" w:val="en-GB" w:bidi="ar-SA"/>
        </w:rPr>
      </w:r>
      <w:r>
        <w:rPr>
          <w:rFonts w:ascii="Times New Roman" w:hAnsi="Times New Roman" w:eastAsia="Times New Roman" w:cs="Times New Roman"/>
          <w:color w:val="auto"/>
          <w:sz w:val="20"/>
          <w:szCs w:val="20"/>
          <w:lang w:eastAsia="en-US" w:val="en-GB" w:bidi="ar-SA"/>
        </w:rPr>
      </w:r>
      <w:r>
        <w:rPr>
          <w:rFonts w:ascii="Times New Roman" w:hAnsi="Times New Roman" w:eastAsia="Times New Roman" w:cs="Times New Roman"/>
          <w:color w:val="auto"/>
          <w:sz w:val="20"/>
          <w:szCs w:val="20"/>
          <w:lang w:eastAsia="en-US" w:val="en-GB" w:bidi="ar-SA"/>
        </w:rPr>
        <w:t>identify the remaining three digits with a temporary designation - eg 34.tpw</w:t>
      </w:r>
    </w:p>
    <w:p>
      <w:r>
        <w:rPr>
          <w:rFonts w:ascii="Times New Roman" w:hAnsi="Times New Roman" w:eastAsia="Times New Roman" w:cs="Times New Roman"/>
          <w:color w:val="auto"/>
          <w:sz w:val="20"/>
          <w:szCs w:val="20"/>
          <w:lang w:eastAsia="en-US" w:val="en-GB" w:bidi="ar-SA"/>
        </w:rPr>
      </w:r>
      <w:r>
        <w:rPr>
          <w:rFonts w:ascii="Times New Roman" w:hAnsi="Times New Roman" w:eastAsia="Times New Roman" w:cs="Times New Roman"/>
          <w:color w:val="auto"/>
          <w:sz w:val="20"/>
          <w:szCs w:val="20"/>
          <w:lang w:eastAsia="en-US" w:val="en-GB" w:bidi="ar-SA"/>
        </w:rPr>
      </w:r>
      <w:r>
        <w:rPr>
          <w:rFonts w:ascii="Times New Roman" w:hAnsi="Times New Roman" w:eastAsia="Times New Roman" w:cs="Times New Roman"/>
          <w:color w:val="auto"/>
          <w:sz w:val="20"/>
          <w:szCs w:val="20"/>
          <w:lang w:eastAsia="en-US" w:val="en-GB" w:bidi="ar-SA"/>
        </w:rPr>
        <w:t>in the case of TRs, indicate whether the TR is:</w:t>
      </w:r>
    </w:p>
    <w:p>
      <w:r>
        <w:rPr>
          <w:rFonts w:ascii="Times New Roman" w:hAnsi="Times New Roman" w:eastAsia="Times New Roman" w:cs="Times New Roman"/>
          <w:color w:val="auto"/>
          <w:sz w:val="20"/>
          <w:szCs w:val="20"/>
          <w:lang w:eastAsia="en-US" w:val="en-GB" w:bidi="ar-SA"/>
        </w:rPr>
      </w:r>
      <w:r>
        <w:rPr>
          <w:rFonts w:ascii="Times New Roman" w:hAnsi="Times New Roman" w:eastAsia="Times New Roman" w:cs="Times New Roman"/>
          <w:color w:val="auto"/>
          <w:sz w:val="20"/>
          <w:szCs w:val="20"/>
          <w:lang w:eastAsia="en-US" w:val="en-GB" w:bidi="ar-SA"/>
        </w:rPr>
      </w:r>
      <w:r>
        <w:rPr>
          <w:rFonts w:ascii="Times New Roman" w:hAnsi="Times New Roman" w:eastAsia="Times New Roman" w:cs="Times New Roman"/>
          <w:color w:val="auto"/>
          <w:sz w:val="20"/>
          <w:szCs w:val="20"/>
          <w:lang w:eastAsia="en-US" w:val="en-GB" w:bidi="ar-SA"/>
        </w:rPr>
      </w:r>
      <w:r>
        <w:rPr>
          <w:rFonts w:ascii="Times New Roman" w:hAnsi="Times New Roman" w:eastAsia="Times New Roman" w:cs="Times New Roman"/>
          <w:color w:val="auto"/>
          <w:sz w:val="20"/>
          <w:szCs w:val="20"/>
          <w:lang w:eastAsia="en-US" w:val="en-GB" w:bidi="ar-SA"/>
        </w:rPr>
        <w:t>xx9xx = intended for publication by the Organizational Partners; or</w:t>
      </w:r>
    </w:p>
    <w:p>
      <w:r>
        <w:rPr>
          <w:rFonts w:ascii="Times New Roman" w:hAnsi="Times New Roman" w:eastAsia="Times New Roman" w:cs="Times New Roman"/>
          <w:color w:val="auto"/>
          <w:sz w:val="20"/>
          <w:szCs w:val="20"/>
          <w:lang w:eastAsia="en-US" w:val="en-GB" w:bidi="ar-SA"/>
        </w:rPr>
      </w:r>
      <w:r>
        <w:rPr>
          <w:rFonts w:ascii="Times New Roman" w:hAnsi="Times New Roman" w:eastAsia="Times New Roman" w:cs="Times New Roman"/>
          <w:color w:val="auto"/>
          <w:sz w:val="20"/>
          <w:szCs w:val="20"/>
          <w:lang w:eastAsia="en-US" w:val="en-GB" w:bidi="ar-SA"/>
        </w:rPr>
      </w:r>
      <w:r>
        <w:rPr>
          <w:rFonts w:ascii="Times New Roman" w:hAnsi="Times New Roman" w:eastAsia="Times New Roman" w:cs="Times New Roman"/>
          <w:color w:val="auto"/>
          <w:sz w:val="20"/>
          <w:szCs w:val="20"/>
          <w:lang w:eastAsia="en-US" w:val="en-GB" w:bidi="ar-SA"/>
        </w:rPr>
      </w:r>
      <w:r>
        <w:rPr>
          <w:rFonts w:ascii="Times New Roman" w:hAnsi="Times New Roman" w:eastAsia="Times New Roman" w:cs="Times New Roman"/>
          <w:color w:val="auto"/>
          <w:sz w:val="20"/>
          <w:szCs w:val="20"/>
          <w:lang w:eastAsia="en-US" w:val="en-GB" w:bidi="ar-SA"/>
        </w:rPr>
        <w:t>xx.8xx = for interal use of 3GPP and not to be published</w:t>
      </w:r>
    </w:p>
  </w:comment>
  <w:comment w:id="22" w:author="John M Meredith" w:date="2008-08-28T22:22:00Z" w:initials="Help">
    <w:p>
      <w:r>
        <w:rPr>
          <w:rFonts w:ascii="Times New Roman" w:hAnsi="Times New Roman" w:eastAsia="Times New Roman" w:cs="Times New Roman"/>
          <w:color w:val="auto"/>
          <w:sz w:val="20"/>
          <w:szCs w:val="20"/>
          <w:lang w:eastAsia="en-US" w:val="en-GB" w:bidi="ar-SA"/>
        </w:rPr>
        <w:t>List, in the bottom part of the table:</w:t>
      </w:r>
    </w:p>
    <w:p>
      <w:r>
        <w:rPr>
          <w:rFonts w:ascii="Times New Roman" w:hAnsi="Times New Roman" w:eastAsia="Times New Roman" w:cs="Times New Roman"/>
          <w:color w:val="auto"/>
          <w:sz w:val="20"/>
          <w:szCs w:val="20"/>
          <w:lang w:eastAsia="en-US" w:val="en-GB" w:bidi="ar-SA"/>
        </w:rPr>
      </w:r>
      <w:r>
        <w:rPr>
          <w:rFonts w:ascii="Times New Roman" w:hAnsi="Times New Roman" w:eastAsia="Times New Roman" w:cs="Times New Roman"/>
          <w:color w:val="auto"/>
          <w:sz w:val="20"/>
          <w:szCs w:val="20"/>
          <w:lang w:eastAsia="en-US" w:val="en-GB" w:bidi="ar-SA"/>
        </w:rPr>
        <w:t>existing specifications</w:t>
      </w:r>
    </w:p>
  </w:comment>
  <w:comment w:id="23" w:author="John M Meredith" w:date="2008-08-28T22:24:00Z" w:initials="Help">
    <w:p>
      <w:r>
        <w:rPr>
          <w:rFonts w:ascii="Times New Roman" w:hAnsi="Times New Roman" w:eastAsia="Times New Roman" w:cs="Times New Roman"/>
          <w:color w:val="auto"/>
          <w:sz w:val="20"/>
          <w:szCs w:val="20"/>
          <w:lang w:eastAsia="en-US" w:val="en-GB" w:bidi="ar-SA"/>
        </w:rPr>
        <w:t xml:space="preserve">The name of a physical </w:t>
      </w:r>
      <w:r>
        <w:rPr>
          <w:rFonts w:ascii="Times New Roman" w:hAnsi="Times New Roman" w:eastAsia="Times New Roman" w:cs="Times New Roman"/>
          <w:b/>
          <w:color w:val="auto"/>
          <w:sz w:val="20"/>
          <w:szCs w:val="20"/>
          <w:lang w:eastAsia="en-US" w:val="en-GB" w:bidi="ar-SA"/>
        </w:rPr>
        <w:t>person</w:t>
      </w:r>
      <w:r>
        <w:rPr>
          <w:rFonts w:ascii="Times New Roman" w:hAnsi="Times New Roman" w:eastAsia="Times New Roman" w:cs="Times New Roman"/>
          <w:color w:val="auto"/>
          <w:sz w:val="20"/>
          <w:szCs w:val="20"/>
          <w:lang w:eastAsia="en-US" w:val="en-GB" w:bidi="ar-SA"/>
        </w:rPr>
        <w:t xml:space="preserve">. If the person is new to 3GPP work, give full contact coordinates, in particular, email address. </w:t>
      </w:r>
    </w:p>
  </w:comment>
  <w:comment w:id="24" w:author="John M Meredith" w:date="2008-08-28T22:26:00Z" w:initials="Help">
    <w:p>
      <w:r>
        <w:rPr>
          <w:rFonts w:ascii="Times New Roman" w:hAnsi="Times New Roman" w:eastAsia="Times New Roman" w:cs="Times New Roman"/>
          <w:color w:val="auto"/>
          <w:sz w:val="20"/>
          <w:szCs w:val="20"/>
          <w:lang w:eastAsia="en-US" w:val="en-GB" w:bidi="ar-SA"/>
        </w:rPr>
        <w:t>Identify the lead working group (or parent Technical Specification Group) responsible for coordination of the work.  Mention also any other groups from which input may be required.</w:t>
      </w:r>
    </w:p>
  </w:comment>
  <w:comment w:id="25" w:author="John M Meredith" w:date="2008-08-28T22:36:00Z" w:initials="Help">
    <w:p>
      <w:r>
        <w:rPr>
          <w:rFonts w:ascii="Times New Roman" w:hAnsi="Times New Roman" w:eastAsia="Times New Roman" w:cs="Times New Roman"/>
          <w:color w:val="auto"/>
          <w:sz w:val="20"/>
          <w:szCs w:val="20"/>
          <w:lang w:eastAsia="en-US" w:val="en-GB" w:bidi="ar-SA"/>
        </w:rPr>
        <w:t>See 3GPP Working Procedures, article 39, which specifies the minimum number of supporting IMs required (four, at the time of creating the present form), and the duties of those organizations. There is no upper limit to the number of supporting IMs.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Symbol">
    <w:charset w:val="02"/>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9781" w:leader="none"/>
      </w:tabs>
      <w:rPr/>
    </w:pPr>
    <w:r>
      <w:rPr>
        <w:rFonts w:cs="Arial" w:ascii="Arial" w:hAnsi="Arial"/>
        <w:b/>
        <w:sz w:val="24"/>
        <w:szCs w:val="24"/>
      </w:rPr>
      <w:t>Technical Specification Group Services and System Aspects</w:t>
    </w:r>
    <w:r>
      <w:rPr>
        <w:rFonts w:cs="Arial" w:ascii="Arial" w:hAnsi="Arial"/>
        <w:b/>
        <w:i/>
        <w:sz w:val="24"/>
        <w:szCs w:val="24"/>
      </w:rPr>
      <w:tab/>
      <w:t>TSGS#66(14)0740</w:t>
    </w:r>
  </w:p>
  <w:p>
    <w:pPr>
      <w:pStyle w:val="Normal"/>
      <w:pBdr>
        <w:bottom w:val="single" w:sz="4" w:space="1" w:color="000000"/>
      </w:pBdr>
      <w:tabs>
        <w:tab w:val="clear" w:pos="720"/>
        <w:tab w:val="right" w:pos="9781" w:leader="none"/>
      </w:tabs>
      <w:rPr>
        <w:rFonts w:ascii="Arial" w:hAnsi="Arial" w:cs="Arial"/>
        <w:b/>
        <w:b/>
        <w:sz w:val="24"/>
        <w:szCs w:val="24"/>
        <w:lang w:val="sv-SE"/>
      </w:rPr>
    </w:pPr>
    <w:r>
      <w:rPr>
        <w:rFonts w:cs="Arial" w:ascii="Arial" w:hAnsi="Arial"/>
        <w:b/>
        <w:sz w:val="24"/>
        <w:szCs w:val="24"/>
        <w:lang w:val="sv-SE"/>
      </w:rPr>
      <w:t>3GPP TSG SA Meeting #66</w:t>
      <w:tab/>
      <w:t>Agenda Item: 15</w:t>
    </w:r>
  </w:p>
  <w:p>
    <w:pPr>
      <w:pStyle w:val="Normal"/>
      <w:pBdr>
        <w:bottom w:val="single" w:sz="4" w:space="1" w:color="000000"/>
      </w:pBdr>
      <w:tabs>
        <w:tab w:val="clear" w:pos="720"/>
        <w:tab w:val="right" w:pos="9781" w:leader="none"/>
      </w:tabs>
      <w:rPr>
        <w:rFonts w:ascii="Arial" w:hAnsi="Arial" w:cs="Arial"/>
        <w:b/>
        <w:b/>
        <w:sz w:val="24"/>
        <w:szCs w:val="24"/>
        <w:lang w:val="sv-SE"/>
      </w:rPr>
    </w:pPr>
    <w:r>
      <w:rPr>
        <w:rFonts w:cs="Arial" w:ascii="Arial" w:hAnsi="Arial"/>
        <w:b/>
        <w:sz w:val="24"/>
        <w:szCs w:val="24"/>
        <w:lang w:val="sv-SE"/>
      </w:rPr>
      <w:t>Maui, USA, 10-12 December, 2014</w:t>
    </w:r>
  </w:p>
  <w:p>
    <w:pPr>
      <w:pStyle w:val="Header"/>
      <w:rPr>
        <w:rFonts w:ascii="Arial" w:hAnsi="Arial" w:cs="Arial"/>
        <w:b w:val="false"/>
        <w:b w:val="false"/>
        <w:sz w:val="24"/>
        <w:szCs w:val="24"/>
        <w:lang w:val="sv-SE"/>
      </w:rPr>
    </w:pPr>
    <w:r>
      <w:rPr>
        <w:rFonts w:cs="Arial"/>
        <w:b w:val="false"/>
        <w:sz w:val="24"/>
        <w:szCs w:val="24"/>
        <w:lang w:val="sv-S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1440" w:hanging="360"/>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InternetLink">
    <w:name w:val="Hyperlink"/>
    <w:rPr>
      <w:color w:val="0000FF"/>
      <w:u w:val="single"/>
    </w:rPr>
  </w:style>
  <w:style w:type="character" w:styleId="EndnoteCharacters">
    <w:name w:val="Endnote Characters"/>
    <w:qFormat/>
    <w:rPr>
      <w:vertAlign w:val="superscript"/>
    </w:rPr>
  </w:style>
  <w:style w:type="character" w:styleId="FootnoteCharacters">
    <w:name w:val="Footnote Characters"/>
    <w:qFormat/>
    <w:rPr>
      <w:b/>
      <w:sz w:val="16"/>
      <w:vertAlign w:val="superscript"/>
    </w:rPr>
  </w:style>
  <w:style w:type="character" w:styleId="ZGSM">
    <w:name w:val="ZGSM"/>
    <w:qFormat/>
    <w:rPr/>
  </w:style>
  <w:style w:type="paragraph" w:styleId="Heading">
    <w:name w:val="Heading"/>
    <w:basedOn w:val="Normal"/>
    <w:next w:val="TextBody"/>
    <w:qFormat/>
    <w:pPr>
      <w:widowControl w:val="false"/>
      <w:spacing w:lineRule="atLeast" w:line="240" w:before="0" w:after="120"/>
      <w:ind w:left="1260" w:hanging="551"/>
    </w:pPr>
    <w:rPr>
      <w:rFonts w:ascii="Arial" w:hAnsi="Arial" w:cs="Arial"/>
      <w:b/>
      <w:sz w:val="22"/>
    </w:rPr>
  </w:style>
  <w:style w:type="paragraph" w:styleId="TextBody">
    <w:name w:val="Body Text"/>
    <w:basedOn w:val="Normal"/>
    <w:pPr>
      <w:widowControl w:val="false"/>
    </w:pPr>
    <w:rPr>
      <w:i/>
      <w:lang w:val="en-US"/>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TAL">
    <w:name w:val="TAL"/>
    <w:basedOn w:val="Normal"/>
    <w:qFormat/>
    <w:pPr>
      <w:keepNext w:val="true"/>
      <w:keepLines/>
      <w:spacing w:before="0" w:after="0"/>
    </w:pPr>
    <w:rPr>
      <w:rFonts w:ascii="Arial" w:hAnsi="Arial" w:cs="Arial"/>
      <w:sz w:val="18"/>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BodyTextIndent2">
    <w:name w:val="Body Text Indent 2"/>
    <w:basedOn w:val="Normal"/>
    <w:qFormat/>
    <w:pPr>
      <w:ind w:left="284" w:hanging="0"/>
      <w:jc w:val="both"/>
    </w:pPr>
    <w:rPr>
      <w:rFonts w:ascii="Arial" w:hAnsi="Arial" w:cs="Arial"/>
      <w:sz w:val="22"/>
    </w:rPr>
  </w:style>
  <w:style w:type="paragraph" w:styleId="TAC">
    <w:name w:val="TAC"/>
    <w:basedOn w:val="TAL"/>
    <w:qFormat/>
    <w:pPr>
      <w:jc w:val="center"/>
    </w:pPr>
    <w:rPr/>
  </w:style>
  <w:style w:type="paragraph" w:styleId="TAH">
    <w:name w:val="TAH"/>
    <w:basedOn w:val="TAC"/>
    <w:qFormat/>
    <w:pPr/>
    <w:rPr>
      <w:b/>
    </w:rPr>
  </w:style>
  <w:style w:type="paragraph" w:styleId="HE">
    <w:name w:val="HE"/>
    <w:basedOn w:val="Normal"/>
    <w:qFormat/>
    <w:pPr/>
    <w:rPr>
      <w:rFonts w:ascii="Arial" w:hAnsi="Arial" w:cs="Arial"/>
      <w:b/>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Endnote">
    <w:name w:val="Endnote Text"/>
    <w:basedOn w:val="Normal"/>
    <w:pPr/>
    <w:rPr/>
  </w:style>
  <w:style w:type="paragraph" w:styleId="Contents1">
    <w:name w:val="TOC 1"/>
    <w:pPr>
      <w:keepNext w:val="true"/>
      <w:keepLines/>
      <w:widowControl w:val="false"/>
      <w:tabs>
        <w:tab w:val="clear" w:pos="720"/>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left="1134" w:hanging="1134"/>
      <w:outlineLvl w:val="9"/>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Footnote">
    <w:name w:val="Footnote Text"/>
    <w:basedOn w:val="Normal"/>
    <w:pPr>
      <w:keepLines/>
      <w:spacing w:before="0" w:after="0"/>
      <w:ind w:left="454" w:hanging="454"/>
    </w:pPr>
    <w:rPr>
      <w:sz w:val="16"/>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left="1135" w:hanging="851"/>
    </w:pPr>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ListBullet3">
    <w:name w:val="List Bullet 3"/>
    <w:basedOn w:val="ListBullet2"/>
    <w:qFormat/>
    <w:pPr>
      <w:ind w:left="1135" w:hanging="284"/>
    </w:pPr>
    <w:rPr/>
  </w:style>
  <w:style w:type="paragraph" w:styleId="EQ">
    <w:name w:val="EQ"/>
    <w:basedOn w:val="Normal"/>
    <w:next w:val="Normal"/>
    <w:qFormat/>
    <w:pPr>
      <w:keepLines/>
      <w:tabs>
        <w:tab w:val="clear" w:pos="720"/>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72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left="851" w:hanging="284"/>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comments.xml.rels><?xml version="1.0" encoding="UTF-8"?>
<Relationships xmlns="http://schemas.openxmlformats.org/package/2006/relationships"><Relationship Id="rId1" Type="http://schemas.openxmlformats.org/officeDocument/2006/relationships/hyperlink" Target="http://www.3gpp.org/ftp/Information/DocNum_FTP_structure_V3.zip" TargetMode="External"/><Relationship Id="rId2" Type="http://schemas.openxmlformats.org/officeDocument/2006/relationships/hyperlink" Target="http://www.3gpp.org/About/WP.htm"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3gpp.org/About/WP.htm" TargetMode="External"/><Relationship Id="rId3" Type="http://schemas.openxmlformats.org/officeDocument/2006/relationships/hyperlink" Target="http://www.3gpp.org/ftp/Specs/html-info/21900.htm"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7</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2014-11-07T08:34:00Z</dcterms:created>
  <dc:creator>TSG SA WG4 Codec</dc:creator>
  <dc:description/>
  <cp:keywords/>
  <dc:language>en-US</dc:language>
  <cp:lastModifiedBy>Paolino Usai</cp:lastModifiedBy>
  <cp:lastPrinted>2000-02-29T11:31:00Z</cp:lastPrinted>
  <dcterms:modified xsi:type="dcterms:W3CDTF">2014-11-29T18:43:00Z</dcterms:modified>
  <cp:revision>4</cp:revision>
  <dc:subject>New WID on'Acoustic Test methods and Performance Objectives for Speakerphone Performance in Noisy Environments'</dc:subject>
  <dc:title>SP-140740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_NewReviewCycle">
    <vt:lpwstr/>
  </property>
</Properties>
</file>