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559A3" w:rsidTr="005E4BB2">
        <w:tc>
          <w:tcPr>
            <w:tcW w:w="10423" w:type="dxa"/>
            <w:gridSpan w:val="2"/>
            <w:shd w:val="clear" w:color="auto" w:fill="auto"/>
          </w:tcPr>
          <w:p w:rsidR="004F0988" w:rsidRPr="00F559A3" w:rsidRDefault="004F0988" w:rsidP="00B2136C">
            <w:pPr>
              <w:pStyle w:val="ZA"/>
              <w:framePr w:w="0" w:hRule="auto" w:wrap="auto" w:vAnchor="margin" w:hAnchor="text" w:yAlign="inline"/>
            </w:pPr>
            <w:bookmarkStart w:id="0" w:name="page1"/>
            <w:r w:rsidRPr="00F559A3">
              <w:rPr>
                <w:sz w:val="64"/>
              </w:rPr>
              <w:t xml:space="preserve">3GPP </w:t>
            </w:r>
            <w:bookmarkStart w:id="1" w:name="specType1"/>
            <w:r w:rsidR="0063543D" w:rsidRPr="00F559A3">
              <w:rPr>
                <w:sz w:val="64"/>
              </w:rPr>
              <w:t>T</w:t>
            </w:r>
            <w:bookmarkEnd w:id="1"/>
            <w:r w:rsidR="00B2136C">
              <w:rPr>
                <w:sz w:val="64"/>
              </w:rPr>
              <w:t>S</w:t>
            </w:r>
            <w:r w:rsidRPr="00F559A3">
              <w:rPr>
                <w:sz w:val="64"/>
              </w:rPr>
              <w:t xml:space="preserve"> </w:t>
            </w:r>
            <w:bookmarkStart w:id="2" w:name="specNumber"/>
            <w:r w:rsidR="009A4338" w:rsidRPr="00F559A3">
              <w:rPr>
                <w:sz w:val="64"/>
              </w:rPr>
              <w:t>28.312</w:t>
            </w:r>
            <w:bookmarkEnd w:id="2"/>
            <w:r w:rsidRPr="00F559A3">
              <w:rPr>
                <w:sz w:val="64"/>
              </w:rPr>
              <w:t xml:space="preserve"> </w:t>
            </w:r>
            <w:r w:rsidRPr="00F559A3">
              <w:t>V</w:t>
            </w:r>
            <w:bookmarkStart w:id="3" w:name="specVersion"/>
            <w:r w:rsidR="009A4338" w:rsidRPr="00F559A3">
              <w:t>0.</w:t>
            </w:r>
            <w:r w:rsidR="00871EC8">
              <w:t>1</w:t>
            </w:r>
            <w:r w:rsidRPr="00F559A3">
              <w:t>.</w:t>
            </w:r>
            <w:bookmarkEnd w:id="3"/>
            <w:r w:rsidR="009A4338" w:rsidRPr="00F559A3">
              <w:t>0</w:t>
            </w:r>
            <w:r w:rsidRPr="00F559A3">
              <w:t xml:space="preserve"> </w:t>
            </w:r>
            <w:r w:rsidRPr="00F559A3">
              <w:rPr>
                <w:sz w:val="32"/>
              </w:rPr>
              <w:t>(</w:t>
            </w:r>
            <w:bookmarkStart w:id="4" w:name="issueDate"/>
            <w:r w:rsidR="009A4338" w:rsidRPr="00F559A3">
              <w:rPr>
                <w:sz w:val="32"/>
              </w:rPr>
              <w:t>20</w:t>
            </w:r>
            <w:r w:rsidR="00B60B97">
              <w:rPr>
                <w:sz w:val="32"/>
              </w:rPr>
              <w:t>20</w:t>
            </w:r>
            <w:r w:rsidRPr="00F559A3">
              <w:rPr>
                <w:sz w:val="32"/>
              </w:rPr>
              <w:t>-</w:t>
            </w:r>
            <w:bookmarkEnd w:id="4"/>
            <w:r w:rsidR="00B60B97">
              <w:rPr>
                <w:sz w:val="32"/>
              </w:rPr>
              <w:t>09</w:t>
            </w:r>
            <w:r w:rsidRPr="00F559A3">
              <w:rPr>
                <w:sz w:val="32"/>
              </w:rPr>
              <w:t>)</w:t>
            </w:r>
          </w:p>
        </w:tc>
      </w:tr>
      <w:tr w:rsidR="004F0988" w:rsidRPr="00F559A3" w:rsidTr="005E4BB2">
        <w:trPr>
          <w:trHeight w:hRule="exact" w:val="1134"/>
        </w:trPr>
        <w:tc>
          <w:tcPr>
            <w:tcW w:w="10423" w:type="dxa"/>
            <w:gridSpan w:val="2"/>
            <w:shd w:val="clear" w:color="auto" w:fill="auto"/>
          </w:tcPr>
          <w:p w:rsidR="004F0988" w:rsidRPr="00F559A3" w:rsidRDefault="004F0988" w:rsidP="00133525">
            <w:pPr>
              <w:pStyle w:val="ZB"/>
              <w:framePr w:w="0" w:hRule="auto" w:wrap="auto" w:vAnchor="margin" w:hAnchor="text" w:yAlign="inline"/>
            </w:pPr>
            <w:r w:rsidRPr="00F559A3">
              <w:t xml:space="preserve">Technical </w:t>
            </w:r>
            <w:r w:rsidR="00C809A5" w:rsidRPr="00C809A5">
              <w:t>Specification</w:t>
            </w:r>
          </w:p>
          <w:p w:rsidR="00BA4B8D" w:rsidRPr="00F559A3" w:rsidRDefault="00BA4B8D" w:rsidP="00BA4B8D">
            <w:pPr>
              <w:pStyle w:val="Guidance"/>
            </w:pPr>
            <w:r w:rsidRPr="00F559A3">
              <w:br/>
            </w:r>
            <w:r w:rsidRPr="00F559A3">
              <w:br/>
            </w:r>
          </w:p>
        </w:tc>
      </w:tr>
      <w:tr w:rsidR="004F0988" w:rsidRPr="00F559A3" w:rsidTr="005E4BB2">
        <w:trPr>
          <w:trHeight w:hRule="exact" w:val="3686"/>
        </w:trPr>
        <w:tc>
          <w:tcPr>
            <w:tcW w:w="10423" w:type="dxa"/>
            <w:gridSpan w:val="2"/>
            <w:shd w:val="clear" w:color="auto" w:fill="auto"/>
          </w:tcPr>
          <w:p w:rsidR="004F0988" w:rsidRPr="00F559A3" w:rsidRDefault="004F0988" w:rsidP="00133525">
            <w:pPr>
              <w:pStyle w:val="ZT"/>
              <w:framePr w:wrap="auto" w:hAnchor="text" w:yAlign="inline"/>
            </w:pPr>
            <w:r w:rsidRPr="00F559A3">
              <w:t>3rd Generation Partnership Project;</w:t>
            </w:r>
          </w:p>
          <w:p w:rsidR="004F0988" w:rsidRPr="00F559A3" w:rsidRDefault="004F0988" w:rsidP="00133525">
            <w:pPr>
              <w:pStyle w:val="ZT"/>
              <w:framePr w:wrap="auto" w:hAnchor="text" w:yAlign="inline"/>
            </w:pPr>
            <w:r w:rsidRPr="00F559A3">
              <w:t xml:space="preserve">Technical Specification Group </w:t>
            </w:r>
            <w:bookmarkStart w:id="5" w:name="specTitle"/>
            <w:r w:rsidR="009A4338" w:rsidRPr="00F559A3">
              <w:t>Services and System Aspects</w:t>
            </w:r>
            <w:r w:rsidRPr="00F559A3">
              <w:t>;</w:t>
            </w:r>
          </w:p>
          <w:p w:rsidR="004F0988" w:rsidRPr="00F559A3" w:rsidRDefault="009A4338" w:rsidP="00133525">
            <w:pPr>
              <w:pStyle w:val="ZT"/>
              <w:framePr w:wrap="auto" w:hAnchor="text" w:yAlign="inline"/>
            </w:pPr>
            <w:r w:rsidRPr="00F559A3">
              <w:t>Management and orchestration</w:t>
            </w:r>
            <w:r w:rsidR="004F0988" w:rsidRPr="00F559A3">
              <w:t>;</w:t>
            </w:r>
          </w:p>
          <w:p w:rsidR="00062023" w:rsidRPr="00F559A3" w:rsidRDefault="009A4338" w:rsidP="00133525">
            <w:pPr>
              <w:pStyle w:val="ZT"/>
              <w:framePr w:wrap="auto" w:hAnchor="text" w:yAlign="inline"/>
            </w:pPr>
            <w:r w:rsidRPr="00F559A3">
              <w:t>Intent driven management services for mobile networks</w:t>
            </w:r>
          </w:p>
          <w:bookmarkEnd w:id="5"/>
          <w:p w:rsidR="004F0988" w:rsidRPr="00F559A3" w:rsidRDefault="009A4338" w:rsidP="009A4338">
            <w:pPr>
              <w:pStyle w:val="ZT"/>
              <w:framePr w:wrap="auto" w:hAnchor="text" w:yAlign="inline"/>
              <w:rPr>
                <w:i/>
                <w:sz w:val="28"/>
              </w:rPr>
            </w:pPr>
            <w:r w:rsidRPr="00F559A3">
              <w:t xml:space="preserve"> </w:t>
            </w:r>
            <w:r w:rsidR="004F0988" w:rsidRPr="00F559A3">
              <w:t>(</w:t>
            </w:r>
            <w:r w:rsidR="004F0988" w:rsidRPr="00F559A3">
              <w:rPr>
                <w:rStyle w:val="ZGSM"/>
              </w:rPr>
              <w:t xml:space="preserve">Release </w:t>
            </w:r>
            <w:bookmarkStart w:id="6" w:name="specRelease"/>
            <w:r w:rsidR="004F0988" w:rsidRPr="00F559A3">
              <w:rPr>
                <w:rStyle w:val="ZGSM"/>
              </w:rPr>
              <w:t>1</w:t>
            </w:r>
            <w:r w:rsidR="00B60B97">
              <w:rPr>
                <w:rStyle w:val="ZGSM"/>
              </w:rPr>
              <w:t>7</w:t>
            </w:r>
            <w:r w:rsidR="004F0988" w:rsidRPr="00F559A3">
              <w:rPr>
                <w:rStyle w:val="ZGSM"/>
              </w:rPr>
              <w:t xml:space="preserve"> </w:t>
            </w:r>
            <w:bookmarkEnd w:id="6"/>
            <w:r w:rsidR="004F0988" w:rsidRPr="00F559A3">
              <w:t>)</w:t>
            </w:r>
          </w:p>
        </w:tc>
      </w:tr>
      <w:tr w:rsidR="00BF128E" w:rsidRPr="00F559A3" w:rsidTr="005E4BB2">
        <w:tc>
          <w:tcPr>
            <w:tcW w:w="10423" w:type="dxa"/>
            <w:gridSpan w:val="2"/>
            <w:shd w:val="clear" w:color="auto" w:fill="auto"/>
          </w:tcPr>
          <w:p w:rsidR="00BF128E" w:rsidRPr="00F559A3" w:rsidRDefault="00BF128E" w:rsidP="00133525">
            <w:pPr>
              <w:pStyle w:val="ZU"/>
              <w:framePr w:w="0" w:wrap="auto" w:vAnchor="margin" w:hAnchor="text" w:yAlign="inline"/>
              <w:tabs>
                <w:tab w:val="right" w:pos="10206"/>
              </w:tabs>
              <w:jc w:val="left"/>
              <w:rPr>
                <w:color w:val="0000FF"/>
              </w:rPr>
            </w:pPr>
            <w:r w:rsidRPr="00F559A3">
              <w:rPr>
                <w:color w:val="0000FF"/>
              </w:rPr>
              <w:tab/>
            </w:r>
          </w:p>
        </w:tc>
      </w:tr>
      <w:tr w:rsidR="00D57972" w:rsidRPr="00F559A3" w:rsidTr="005E4BB2">
        <w:trPr>
          <w:trHeight w:hRule="exact" w:val="1531"/>
        </w:trPr>
        <w:tc>
          <w:tcPr>
            <w:tcW w:w="4883" w:type="dxa"/>
            <w:shd w:val="clear" w:color="auto" w:fill="auto"/>
          </w:tcPr>
          <w:p w:rsidR="00D57972" w:rsidRPr="00F559A3" w:rsidRDefault="000317D8">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35pt;height:65.75pt">
                  <v:imagedata r:id="rId9" o:title="5G-logo_175px"/>
                </v:shape>
              </w:pict>
            </w:r>
          </w:p>
        </w:tc>
        <w:tc>
          <w:tcPr>
            <w:tcW w:w="5540" w:type="dxa"/>
            <w:shd w:val="clear" w:color="auto" w:fill="auto"/>
          </w:tcPr>
          <w:p w:rsidR="00D57972" w:rsidRPr="00F559A3" w:rsidRDefault="000317D8" w:rsidP="00133525">
            <w:pPr>
              <w:jc w:val="right"/>
            </w:pPr>
            <w:bookmarkStart w:id="7" w:name="logos"/>
            <w:r>
              <w:pict>
                <v:shape id="_x0000_i1026" type="#_x0000_t75" style="width:127.7pt;height:74.7pt">
                  <v:imagedata r:id="rId10" o:title="3GPP-logo_web"/>
                </v:shape>
              </w:pict>
            </w:r>
            <w:bookmarkEnd w:id="7"/>
          </w:p>
        </w:tc>
      </w:tr>
      <w:tr w:rsidR="00C074DD" w:rsidRPr="00F559A3" w:rsidTr="005E4BB2">
        <w:trPr>
          <w:trHeight w:hRule="exact" w:val="5783"/>
        </w:trPr>
        <w:tc>
          <w:tcPr>
            <w:tcW w:w="10423" w:type="dxa"/>
            <w:gridSpan w:val="2"/>
            <w:shd w:val="clear" w:color="auto" w:fill="auto"/>
          </w:tcPr>
          <w:p w:rsidR="00C074DD" w:rsidRPr="00F559A3" w:rsidRDefault="00C074DD" w:rsidP="00C074DD">
            <w:pPr>
              <w:pStyle w:val="Guidance"/>
              <w:rPr>
                <w:b/>
              </w:rPr>
            </w:pPr>
          </w:p>
        </w:tc>
      </w:tr>
      <w:tr w:rsidR="00C074DD" w:rsidRPr="00F559A3" w:rsidTr="005E4BB2">
        <w:trPr>
          <w:cantSplit/>
          <w:trHeight w:hRule="exact" w:val="964"/>
        </w:trPr>
        <w:tc>
          <w:tcPr>
            <w:tcW w:w="10423" w:type="dxa"/>
            <w:gridSpan w:val="2"/>
            <w:shd w:val="clear" w:color="auto" w:fill="auto"/>
          </w:tcPr>
          <w:p w:rsidR="00C074DD" w:rsidRPr="00F559A3" w:rsidRDefault="00C074DD" w:rsidP="00C074DD">
            <w:pPr>
              <w:rPr>
                <w:sz w:val="16"/>
              </w:rPr>
            </w:pPr>
            <w:bookmarkStart w:id="8" w:name="warningNotice"/>
            <w:r w:rsidRPr="00F559A3">
              <w:rPr>
                <w:sz w:val="16"/>
              </w:rPr>
              <w:t>The present document has been developed within the 3rd Generation Partnership Project (3GPP</w:t>
            </w:r>
            <w:r w:rsidRPr="00F559A3">
              <w:rPr>
                <w:sz w:val="16"/>
                <w:vertAlign w:val="superscript"/>
              </w:rPr>
              <w:t xml:space="preserve"> TM</w:t>
            </w:r>
            <w:r w:rsidRPr="00F559A3">
              <w:rPr>
                <w:sz w:val="16"/>
              </w:rPr>
              <w:t>) and may be further elaborated for the purposes of 3GPP.</w:t>
            </w:r>
            <w:r w:rsidRPr="00F559A3">
              <w:rPr>
                <w:sz w:val="16"/>
              </w:rPr>
              <w:br/>
              <w:t>The present document has not been subject to any approval process by the 3GPP</w:t>
            </w:r>
            <w:r w:rsidRPr="00F559A3">
              <w:rPr>
                <w:sz w:val="16"/>
                <w:vertAlign w:val="superscript"/>
              </w:rPr>
              <w:t xml:space="preserve"> </w:t>
            </w:r>
            <w:r w:rsidRPr="00F559A3">
              <w:rPr>
                <w:sz w:val="16"/>
              </w:rPr>
              <w:t>Organizational Partners and shall not be implemented.</w:t>
            </w:r>
            <w:r w:rsidRPr="00F559A3">
              <w:rPr>
                <w:sz w:val="16"/>
              </w:rPr>
              <w:br/>
              <w:t>This Specification is provided for future development work within 3GPP</w:t>
            </w:r>
            <w:r w:rsidRPr="00F559A3">
              <w:rPr>
                <w:sz w:val="16"/>
                <w:vertAlign w:val="superscript"/>
              </w:rPr>
              <w:t xml:space="preserve"> </w:t>
            </w:r>
            <w:r w:rsidRPr="00F559A3">
              <w:rPr>
                <w:sz w:val="16"/>
              </w:rPr>
              <w:t>only. The Organizational Partners accept no liability for any use of this Specification.</w:t>
            </w:r>
            <w:r w:rsidRPr="00F559A3">
              <w:rPr>
                <w:sz w:val="16"/>
              </w:rPr>
              <w:br/>
              <w:t>Specifications and Reports for implementation of the 3GPP</w:t>
            </w:r>
            <w:r w:rsidRPr="00F559A3">
              <w:rPr>
                <w:sz w:val="16"/>
                <w:vertAlign w:val="superscript"/>
              </w:rPr>
              <w:t xml:space="preserve"> TM</w:t>
            </w:r>
            <w:r w:rsidRPr="00F559A3">
              <w:rPr>
                <w:sz w:val="16"/>
              </w:rPr>
              <w:t xml:space="preserve"> system should be obtained via the 3GPP Organizational Partners' Publications Offices.</w:t>
            </w:r>
            <w:bookmarkEnd w:id="8"/>
          </w:p>
          <w:p w:rsidR="00C074DD" w:rsidRPr="00F559A3" w:rsidRDefault="00C074DD" w:rsidP="00C074DD">
            <w:pPr>
              <w:pStyle w:val="ZV"/>
              <w:framePr w:w="0" w:wrap="auto" w:vAnchor="margin" w:hAnchor="text" w:yAlign="inline"/>
            </w:pPr>
          </w:p>
          <w:p w:rsidR="00C074DD" w:rsidRPr="00F559A3"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559A3" w:rsidTr="00133525">
        <w:trPr>
          <w:trHeight w:hRule="exact" w:val="5670"/>
        </w:trPr>
        <w:tc>
          <w:tcPr>
            <w:tcW w:w="10423" w:type="dxa"/>
            <w:shd w:val="clear" w:color="auto" w:fill="auto"/>
          </w:tcPr>
          <w:p w:rsidR="00E16509" w:rsidRPr="00F559A3" w:rsidRDefault="00E16509" w:rsidP="00E16509">
            <w:pPr>
              <w:pStyle w:val="Guidance"/>
            </w:pPr>
            <w:bookmarkStart w:id="9" w:name="page2"/>
          </w:p>
        </w:tc>
      </w:tr>
      <w:tr w:rsidR="00E16509" w:rsidRPr="00F559A3" w:rsidTr="00C074DD">
        <w:trPr>
          <w:trHeight w:hRule="exact" w:val="5387"/>
        </w:trPr>
        <w:tc>
          <w:tcPr>
            <w:tcW w:w="10423" w:type="dxa"/>
            <w:shd w:val="clear" w:color="auto" w:fill="auto"/>
          </w:tcPr>
          <w:p w:rsidR="00E16509" w:rsidRPr="00F559A3" w:rsidRDefault="00E16509" w:rsidP="00133525">
            <w:pPr>
              <w:pStyle w:val="FP"/>
              <w:spacing w:after="240"/>
              <w:ind w:left="2835" w:right="2835"/>
              <w:jc w:val="center"/>
              <w:rPr>
                <w:rFonts w:ascii="Arial" w:hAnsi="Arial"/>
                <w:b/>
                <w:i/>
              </w:rPr>
            </w:pPr>
            <w:bookmarkStart w:id="10" w:name="coords3gpp"/>
            <w:r w:rsidRPr="00F559A3">
              <w:rPr>
                <w:rFonts w:ascii="Arial" w:hAnsi="Arial"/>
                <w:b/>
                <w:i/>
              </w:rPr>
              <w:t>3GPP</w:t>
            </w:r>
          </w:p>
          <w:p w:rsidR="00E16509" w:rsidRPr="00F559A3" w:rsidRDefault="00E16509" w:rsidP="00133525">
            <w:pPr>
              <w:pStyle w:val="FP"/>
              <w:pBdr>
                <w:bottom w:val="single" w:sz="6" w:space="1" w:color="auto"/>
              </w:pBdr>
              <w:ind w:left="2835" w:right="2835"/>
              <w:jc w:val="center"/>
            </w:pPr>
            <w:r w:rsidRPr="00F559A3">
              <w:t>Postal address</w:t>
            </w:r>
          </w:p>
          <w:p w:rsidR="00E16509" w:rsidRPr="00F559A3" w:rsidRDefault="00E16509" w:rsidP="00133525">
            <w:pPr>
              <w:pStyle w:val="FP"/>
              <w:ind w:left="2835" w:right="2835"/>
              <w:jc w:val="center"/>
              <w:rPr>
                <w:rFonts w:ascii="Arial" w:hAnsi="Arial"/>
                <w:sz w:val="18"/>
              </w:rPr>
            </w:pPr>
          </w:p>
          <w:p w:rsidR="00E16509" w:rsidRPr="00F559A3" w:rsidRDefault="00E16509" w:rsidP="00133525">
            <w:pPr>
              <w:pStyle w:val="FP"/>
              <w:pBdr>
                <w:bottom w:val="single" w:sz="6" w:space="1" w:color="auto"/>
              </w:pBdr>
              <w:spacing w:before="240"/>
              <w:ind w:left="2835" w:right="2835"/>
              <w:jc w:val="center"/>
            </w:pPr>
            <w:r w:rsidRPr="00F559A3">
              <w:t>3GPP support office address</w:t>
            </w:r>
          </w:p>
          <w:p w:rsidR="00E16509" w:rsidRPr="00F559A3" w:rsidRDefault="00E16509" w:rsidP="00133525">
            <w:pPr>
              <w:pStyle w:val="FP"/>
              <w:ind w:left="2835" w:right="2835"/>
              <w:jc w:val="center"/>
              <w:rPr>
                <w:rFonts w:ascii="Arial" w:hAnsi="Arial"/>
                <w:sz w:val="18"/>
              </w:rPr>
            </w:pPr>
            <w:r w:rsidRPr="00F559A3">
              <w:rPr>
                <w:rFonts w:ascii="Arial" w:hAnsi="Arial"/>
                <w:sz w:val="18"/>
              </w:rPr>
              <w:t>650 Route des Lucioles - Sophia Antipolis</w:t>
            </w:r>
          </w:p>
          <w:p w:rsidR="00E16509" w:rsidRPr="00F559A3" w:rsidRDefault="00E16509" w:rsidP="00133525">
            <w:pPr>
              <w:pStyle w:val="FP"/>
              <w:ind w:left="2835" w:right="2835"/>
              <w:jc w:val="center"/>
              <w:rPr>
                <w:rFonts w:ascii="Arial" w:hAnsi="Arial"/>
                <w:sz w:val="18"/>
              </w:rPr>
            </w:pPr>
            <w:r w:rsidRPr="00F559A3">
              <w:rPr>
                <w:rFonts w:ascii="Arial" w:hAnsi="Arial"/>
                <w:sz w:val="18"/>
              </w:rPr>
              <w:t>Valbonne - FRANCE</w:t>
            </w:r>
          </w:p>
          <w:p w:rsidR="00E16509" w:rsidRPr="00F559A3" w:rsidRDefault="00E16509" w:rsidP="00133525">
            <w:pPr>
              <w:pStyle w:val="FP"/>
              <w:spacing w:after="20"/>
              <w:ind w:left="2835" w:right="2835"/>
              <w:jc w:val="center"/>
              <w:rPr>
                <w:rFonts w:ascii="Arial" w:hAnsi="Arial"/>
                <w:sz w:val="18"/>
              </w:rPr>
            </w:pPr>
            <w:r w:rsidRPr="00F559A3">
              <w:rPr>
                <w:rFonts w:ascii="Arial" w:hAnsi="Arial"/>
                <w:sz w:val="18"/>
              </w:rPr>
              <w:t>Tel.: +33 4 92 94 42 00 Fax: +33 4 93 65 47 16</w:t>
            </w:r>
          </w:p>
          <w:p w:rsidR="00E16509" w:rsidRPr="00F559A3" w:rsidRDefault="00E16509" w:rsidP="00133525">
            <w:pPr>
              <w:pStyle w:val="FP"/>
              <w:pBdr>
                <w:bottom w:val="single" w:sz="6" w:space="1" w:color="auto"/>
              </w:pBdr>
              <w:spacing w:before="240"/>
              <w:ind w:left="2835" w:right="2835"/>
              <w:jc w:val="center"/>
            </w:pPr>
            <w:r w:rsidRPr="00F559A3">
              <w:t>Internet</w:t>
            </w:r>
          </w:p>
          <w:p w:rsidR="00E16509" w:rsidRPr="00F559A3" w:rsidRDefault="00E16509" w:rsidP="00133525">
            <w:pPr>
              <w:pStyle w:val="FP"/>
              <w:ind w:left="2835" w:right="2835"/>
              <w:jc w:val="center"/>
              <w:rPr>
                <w:rFonts w:ascii="Arial" w:hAnsi="Arial"/>
                <w:sz w:val="18"/>
              </w:rPr>
            </w:pPr>
            <w:r w:rsidRPr="00F559A3">
              <w:rPr>
                <w:rFonts w:ascii="Arial" w:hAnsi="Arial"/>
                <w:sz w:val="18"/>
              </w:rPr>
              <w:t>http://www.3gpp.org</w:t>
            </w:r>
            <w:bookmarkEnd w:id="10"/>
          </w:p>
          <w:p w:rsidR="00E16509" w:rsidRPr="00F559A3" w:rsidRDefault="00E16509" w:rsidP="00133525"/>
        </w:tc>
      </w:tr>
      <w:tr w:rsidR="00E16509" w:rsidRPr="00F559A3" w:rsidTr="00C074DD">
        <w:tc>
          <w:tcPr>
            <w:tcW w:w="10423" w:type="dxa"/>
            <w:shd w:val="clear" w:color="auto" w:fill="auto"/>
            <w:vAlign w:val="bottom"/>
          </w:tcPr>
          <w:p w:rsidR="00E16509" w:rsidRPr="00F559A3" w:rsidRDefault="00E16509" w:rsidP="00133525">
            <w:pPr>
              <w:pStyle w:val="FP"/>
              <w:pBdr>
                <w:bottom w:val="single" w:sz="6" w:space="1" w:color="auto"/>
              </w:pBdr>
              <w:spacing w:after="240"/>
              <w:jc w:val="center"/>
              <w:rPr>
                <w:rFonts w:ascii="Arial" w:hAnsi="Arial"/>
                <w:b/>
                <w:i/>
                <w:noProof/>
              </w:rPr>
            </w:pPr>
            <w:bookmarkStart w:id="11" w:name="copyrightNotification"/>
            <w:r w:rsidRPr="00F559A3">
              <w:rPr>
                <w:rFonts w:ascii="Arial" w:hAnsi="Arial"/>
                <w:b/>
                <w:i/>
                <w:noProof/>
              </w:rPr>
              <w:t>Copyright Notification</w:t>
            </w:r>
          </w:p>
          <w:p w:rsidR="00E16509" w:rsidRPr="00F559A3" w:rsidRDefault="00E16509" w:rsidP="00133525">
            <w:pPr>
              <w:pStyle w:val="FP"/>
              <w:jc w:val="center"/>
              <w:rPr>
                <w:noProof/>
              </w:rPr>
            </w:pPr>
            <w:r w:rsidRPr="00F559A3">
              <w:rPr>
                <w:noProof/>
              </w:rPr>
              <w:t>No part may be reproduced except as authorized by written permission.</w:t>
            </w:r>
            <w:r w:rsidRPr="00F559A3">
              <w:rPr>
                <w:noProof/>
              </w:rPr>
              <w:br/>
              <w:t>The copyright and the foregoing restriction extend to reproduction in all media.</w:t>
            </w:r>
          </w:p>
          <w:p w:rsidR="00E16509" w:rsidRPr="00F559A3" w:rsidRDefault="00E16509" w:rsidP="00133525">
            <w:pPr>
              <w:pStyle w:val="FP"/>
              <w:jc w:val="center"/>
              <w:rPr>
                <w:noProof/>
              </w:rPr>
            </w:pPr>
          </w:p>
          <w:p w:rsidR="00E16509" w:rsidRPr="00F559A3" w:rsidRDefault="00E16509" w:rsidP="00133525">
            <w:pPr>
              <w:pStyle w:val="FP"/>
              <w:jc w:val="center"/>
              <w:rPr>
                <w:noProof/>
                <w:sz w:val="18"/>
              </w:rPr>
            </w:pPr>
            <w:r w:rsidRPr="00F559A3">
              <w:rPr>
                <w:noProof/>
                <w:sz w:val="18"/>
              </w:rPr>
              <w:t xml:space="preserve">© </w:t>
            </w:r>
            <w:bookmarkStart w:id="12" w:name="copyrightDate"/>
            <w:r w:rsidRPr="00F559A3">
              <w:rPr>
                <w:noProof/>
                <w:sz w:val="18"/>
              </w:rPr>
              <w:t>2019</w:t>
            </w:r>
            <w:bookmarkEnd w:id="12"/>
            <w:r w:rsidRPr="00F559A3">
              <w:rPr>
                <w:noProof/>
                <w:sz w:val="18"/>
              </w:rPr>
              <w:t>, 3GPP Organizational Partners (ARIB, ATIS, CCSA, ETSI, TSDSI, TTA, TTC).</w:t>
            </w:r>
            <w:bookmarkStart w:id="13" w:name="copyrightaddon"/>
            <w:bookmarkEnd w:id="13"/>
          </w:p>
          <w:p w:rsidR="00E16509" w:rsidRPr="00F559A3" w:rsidRDefault="00E16509" w:rsidP="00133525">
            <w:pPr>
              <w:pStyle w:val="FP"/>
              <w:jc w:val="center"/>
              <w:rPr>
                <w:noProof/>
                <w:sz w:val="18"/>
              </w:rPr>
            </w:pPr>
            <w:r w:rsidRPr="00F559A3">
              <w:rPr>
                <w:noProof/>
                <w:sz w:val="18"/>
              </w:rPr>
              <w:t>All rights reserved.</w:t>
            </w:r>
          </w:p>
          <w:p w:rsidR="00E16509" w:rsidRPr="00F559A3" w:rsidRDefault="00E16509" w:rsidP="00E16509">
            <w:pPr>
              <w:pStyle w:val="FP"/>
              <w:rPr>
                <w:noProof/>
                <w:sz w:val="18"/>
              </w:rPr>
            </w:pPr>
          </w:p>
          <w:p w:rsidR="00E16509" w:rsidRPr="00F559A3" w:rsidRDefault="00E16509" w:rsidP="00E16509">
            <w:pPr>
              <w:pStyle w:val="FP"/>
              <w:rPr>
                <w:noProof/>
                <w:sz w:val="18"/>
              </w:rPr>
            </w:pPr>
            <w:r w:rsidRPr="00F559A3">
              <w:rPr>
                <w:noProof/>
                <w:sz w:val="18"/>
              </w:rPr>
              <w:t>UMTS™ is a Trade Mark of ETSI registered for the benefit of its members</w:t>
            </w:r>
          </w:p>
          <w:p w:rsidR="00E16509" w:rsidRPr="00F559A3" w:rsidRDefault="00E16509" w:rsidP="00E16509">
            <w:pPr>
              <w:pStyle w:val="FP"/>
              <w:rPr>
                <w:noProof/>
                <w:sz w:val="18"/>
              </w:rPr>
            </w:pPr>
            <w:r w:rsidRPr="00F559A3">
              <w:rPr>
                <w:noProof/>
                <w:sz w:val="18"/>
              </w:rPr>
              <w:t>3GPP™ is a Trade Mark of ETSI registered for the benefit of its Members and of the 3GPP Organizational Partners</w:t>
            </w:r>
            <w:r w:rsidRPr="00F559A3">
              <w:rPr>
                <w:noProof/>
                <w:sz w:val="18"/>
              </w:rPr>
              <w:br/>
              <w:t>LTE™ is a Trade Mark of ETSI registered for the benefit of its Members and of the 3GPP Organizational Partners</w:t>
            </w:r>
          </w:p>
          <w:p w:rsidR="00E16509" w:rsidRPr="00F559A3" w:rsidRDefault="00E16509" w:rsidP="00E16509">
            <w:pPr>
              <w:pStyle w:val="FP"/>
              <w:rPr>
                <w:noProof/>
                <w:sz w:val="18"/>
              </w:rPr>
            </w:pPr>
            <w:r w:rsidRPr="00F559A3">
              <w:rPr>
                <w:noProof/>
                <w:sz w:val="18"/>
              </w:rPr>
              <w:t>GSM® and the GSM logo are registered and owned by the GSM Association</w:t>
            </w:r>
            <w:bookmarkEnd w:id="11"/>
          </w:p>
          <w:p w:rsidR="00E16509" w:rsidRPr="00F559A3" w:rsidRDefault="00E16509" w:rsidP="00133525"/>
        </w:tc>
      </w:tr>
      <w:bookmarkEnd w:id="9"/>
    </w:tbl>
    <w:p w:rsidR="00080512" w:rsidRPr="004D3578" w:rsidRDefault="00080512">
      <w:pPr>
        <w:pStyle w:val="TT"/>
      </w:pPr>
      <w:r w:rsidRPr="004D3578">
        <w:br w:type="page"/>
      </w:r>
      <w:bookmarkStart w:id="14" w:name="tableOfContents"/>
      <w:bookmarkEnd w:id="14"/>
      <w:r w:rsidRPr="004D3578">
        <w:lastRenderedPageBreak/>
        <w:t>Contents</w:t>
      </w:r>
    </w:p>
    <w:p w:rsidR="00871EC8" w:rsidRPr="00924929" w:rsidRDefault="004D3578">
      <w:pPr>
        <w:pStyle w:val="10"/>
        <w:rPr>
          <w:rFonts w:ascii="Calibri" w:hAnsi="Calibri"/>
          <w:kern w:val="2"/>
          <w:sz w:val="21"/>
          <w:szCs w:val="22"/>
          <w:lang w:val="en-US" w:eastAsia="zh-CN"/>
        </w:rPr>
      </w:pPr>
      <w:r w:rsidRPr="004D3578">
        <w:fldChar w:fldCharType="begin"/>
      </w:r>
      <w:r w:rsidRPr="004D3578">
        <w:instrText xml:space="preserve"> TOC \o "1-9" </w:instrText>
      </w:r>
      <w:r w:rsidRPr="004D3578">
        <w:fldChar w:fldCharType="separate"/>
      </w:r>
      <w:r w:rsidR="00871EC8">
        <w:t>Foreword</w:t>
      </w:r>
      <w:r w:rsidR="00871EC8">
        <w:tab/>
      </w:r>
      <w:r w:rsidR="00871EC8">
        <w:fldChar w:fldCharType="begin"/>
      </w:r>
      <w:r w:rsidR="00871EC8">
        <w:instrText xml:space="preserve"> PAGEREF _Toc49506149 \h </w:instrText>
      </w:r>
      <w:r w:rsidR="00871EC8">
        <w:fldChar w:fldCharType="separate"/>
      </w:r>
      <w:r w:rsidR="00871EC8">
        <w:t>4</w:t>
      </w:r>
      <w:r w:rsidR="00871EC8">
        <w:fldChar w:fldCharType="end"/>
      </w:r>
    </w:p>
    <w:p w:rsidR="00871EC8" w:rsidRPr="00924929" w:rsidRDefault="00871EC8">
      <w:pPr>
        <w:pStyle w:val="10"/>
        <w:rPr>
          <w:rFonts w:ascii="Calibri" w:hAnsi="Calibri"/>
          <w:kern w:val="2"/>
          <w:sz w:val="21"/>
          <w:szCs w:val="22"/>
          <w:lang w:val="en-US" w:eastAsia="zh-CN"/>
        </w:rPr>
      </w:pPr>
      <w:r>
        <w:t>Introduction</w:t>
      </w:r>
      <w:r>
        <w:tab/>
      </w:r>
      <w:r>
        <w:fldChar w:fldCharType="begin"/>
      </w:r>
      <w:r>
        <w:instrText xml:space="preserve"> PAGEREF _Toc49506150 \h </w:instrText>
      </w:r>
      <w:r>
        <w:fldChar w:fldCharType="separate"/>
      </w:r>
      <w:r>
        <w:t>5</w:t>
      </w:r>
      <w:r>
        <w:fldChar w:fldCharType="end"/>
      </w:r>
    </w:p>
    <w:p w:rsidR="00871EC8" w:rsidRPr="00924929" w:rsidRDefault="00871EC8">
      <w:pPr>
        <w:pStyle w:val="10"/>
        <w:rPr>
          <w:rFonts w:ascii="Calibri" w:hAnsi="Calibri"/>
          <w:kern w:val="2"/>
          <w:sz w:val="21"/>
          <w:szCs w:val="22"/>
          <w:lang w:val="en-US" w:eastAsia="zh-CN"/>
        </w:rPr>
      </w:pPr>
      <w:r>
        <w:t>1</w:t>
      </w:r>
      <w:r w:rsidRPr="00924929">
        <w:rPr>
          <w:rFonts w:ascii="Calibri" w:hAnsi="Calibri"/>
          <w:kern w:val="2"/>
          <w:sz w:val="21"/>
          <w:szCs w:val="22"/>
          <w:lang w:val="en-US" w:eastAsia="zh-CN"/>
        </w:rPr>
        <w:tab/>
      </w:r>
      <w:r>
        <w:t>Scope</w:t>
      </w:r>
      <w:r>
        <w:tab/>
      </w:r>
      <w:r>
        <w:fldChar w:fldCharType="begin"/>
      </w:r>
      <w:r>
        <w:instrText xml:space="preserve"> PAGEREF _Toc49506151 \h </w:instrText>
      </w:r>
      <w:r>
        <w:fldChar w:fldCharType="separate"/>
      </w:r>
      <w:r>
        <w:t>6</w:t>
      </w:r>
      <w:r>
        <w:fldChar w:fldCharType="end"/>
      </w:r>
    </w:p>
    <w:p w:rsidR="00871EC8" w:rsidRPr="00924929" w:rsidRDefault="00871EC8">
      <w:pPr>
        <w:pStyle w:val="10"/>
        <w:rPr>
          <w:rFonts w:ascii="Calibri" w:hAnsi="Calibri"/>
          <w:kern w:val="2"/>
          <w:sz w:val="21"/>
          <w:szCs w:val="22"/>
          <w:lang w:val="en-US" w:eastAsia="zh-CN"/>
        </w:rPr>
      </w:pPr>
      <w:r>
        <w:t>2</w:t>
      </w:r>
      <w:r w:rsidRPr="00924929">
        <w:rPr>
          <w:rFonts w:ascii="Calibri" w:hAnsi="Calibri"/>
          <w:kern w:val="2"/>
          <w:sz w:val="21"/>
          <w:szCs w:val="22"/>
          <w:lang w:val="en-US" w:eastAsia="zh-CN"/>
        </w:rPr>
        <w:tab/>
      </w:r>
      <w:r>
        <w:t>References</w:t>
      </w:r>
      <w:r>
        <w:tab/>
      </w:r>
      <w:r>
        <w:fldChar w:fldCharType="begin"/>
      </w:r>
      <w:r>
        <w:instrText xml:space="preserve"> PAGEREF _Toc49506152 \h </w:instrText>
      </w:r>
      <w:r>
        <w:fldChar w:fldCharType="separate"/>
      </w:r>
      <w:r>
        <w:t>6</w:t>
      </w:r>
      <w:r>
        <w:fldChar w:fldCharType="end"/>
      </w:r>
    </w:p>
    <w:p w:rsidR="00871EC8" w:rsidRPr="00924929" w:rsidRDefault="00871EC8">
      <w:pPr>
        <w:pStyle w:val="10"/>
        <w:rPr>
          <w:rFonts w:ascii="Calibri" w:hAnsi="Calibri"/>
          <w:kern w:val="2"/>
          <w:sz w:val="21"/>
          <w:szCs w:val="22"/>
          <w:lang w:val="en-US" w:eastAsia="zh-CN"/>
        </w:rPr>
      </w:pPr>
      <w:r>
        <w:t>3</w:t>
      </w:r>
      <w:r w:rsidRPr="00924929">
        <w:rPr>
          <w:rFonts w:ascii="Calibri" w:hAnsi="Calibri"/>
          <w:kern w:val="2"/>
          <w:sz w:val="21"/>
          <w:szCs w:val="22"/>
          <w:lang w:val="en-US" w:eastAsia="zh-CN"/>
        </w:rPr>
        <w:tab/>
      </w:r>
      <w:r>
        <w:t>Definitions of terms, symbols and abbreviations</w:t>
      </w:r>
      <w:r>
        <w:tab/>
      </w:r>
      <w:r>
        <w:fldChar w:fldCharType="begin"/>
      </w:r>
      <w:r>
        <w:instrText xml:space="preserve"> PAGEREF _Toc49506153 \h </w:instrText>
      </w:r>
      <w:r>
        <w:fldChar w:fldCharType="separate"/>
      </w:r>
      <w:r>
        <w:t>6</w:t>
      </w:r>
      <w:r>
        <w:fldChar w:fldCharType="end"/>
      </w:r>
    </w:p>
    <w:p w:rsidR="00871EC8" w:rsidRPr="00924929" w:rsidRDefault="00871EC8">
      <w:pPr>
        <w:pStyle w:val="20"/>
        <w:rPr>
          <w:rFonts w:ascii="Calibri" w:hAnsi="Calibri"/>
          <w:kern w:val="2"/>
          <w:sz w:val="21"/>
          <w:szCs w:val="22"/>
          <w:lang w:val="en-US" w:eastAsia="zh-CN"/>
        </w:rPr>
      </w:pPr>
      <w:r>
        <w:t>3.1</w:t>
      </w:r>
      <w:r w:rsidRPr="00924929">
        <w:rPr>
          <w:rFonts w:ascii="Calibri" w:hAnsi="Calibri"/>
          <w:kern w:val="2"/>
          <w:sz w:val="21"/>
          <w:szCs w:val="22"/>
          <w:lang w:val="en-US" w:eastAsia="zh-CN"/>
        </w:rPr>
        <w:tab/>
      </w:r>
      <w:r>
        <w:t>Terms</w:t>
      </w:r>
      <w:r>
        <w:tab/>
      </w:r>
      <w:r>
        <w:fldChar w:fldCharType="begin"/>
      </w:r>
      <w:r>
        <w:instrText xml:space="preserve"> PAGEREF _Toc49506154 \h </w:instrText>
      </w:r>
      <w:r>
        <w:fldChar w:fldCharType="separate"/>
      </w:r>
      <w:r>
        <w:t>6</w:t>
      </w:r>
      <w:r>
        <w:fldChar w:fldCharType="end"/>
      </w:r>
    </w:p>
    <w:p w:rsidR="00871EC8" w:rsidRPr="00924929" w:rsidRDefault="00871EC8">
      <w:pPr>
        <w:pStyle w:val="20"/>
        <w:rPr>
          <w:rFonts w:ascii="Calibri" w:hAnsi="Calibri"/>
          <w:kern w:val="2"/>
          <w:sz w:val="21"/>
          <w:szCs w:val="22"/>
          <w:lang w:val="en-US" w:eastAsia="zh-CN"/>
        </w:rPr>
      </w:pPr>
      <w:r>
        <w:t>3.2</w:t>
      </w:r>
      <w:r w:rsidRPr="00924929">
        <w:rPr>
          <w:rFonts w:ascii="Calibri" w:hAnsi="Calibri"/>
          <w:kern w:val="2"/>
          <w:sz w:val="21"/>
          <w:szCs w:val="22"/>
          <w:lang w:val="en-US" w:eastAsia="zh-CN"/>
        </w:rPr>
        <w:tab/>
      </w:r>
      <w:r>
        <w:t>Symbols</w:t>
      </w:r>
      <w:r>
        <w:tab/>
      </w:r>
      <w:r>
        <w:fldChar w:fldCharType="begin"/>
      </w:r>
      <w:r>
        <w:instrText xml:space="preserve"> PAGEREF _Toc49506155 \h </w:instrText>
      </w:r>
      <w:r>
        <w:fldChar w:fldCharType="separate"/>
      </w:r>
      <w:r>
        <w:t>6</w:t>
      </w:r>
      <w:r>
        <w:fldChar w:fldCharType="end"/>
      </w:r>
    </w:p>
    <w:p w:rsidR="00871EC8" w:rsidRPr="00924929" w:rsidRDefault="00871EC8">
      <w:pPr>
        <w:pStyle w:val="20"/>
        <w:rPr>
          <w:rFonts w:ascii="Calibri" w:hAnsi="Calibri"/>
          <w:kern w:val="2"/>
          <w:sz w:val="21"/>
          <w:szCs w:val="22"/>
          <w:lang w:val="en-US" w:eastAsia="zh-CN"/>
        </w:rPr>
      </w:pPr>
      <w:r>
        <w:t>3.3</w:t>
      </w:r>
      <w:r w:rsidRPr="00924929">
        <w:rPr>
          <w:rFonts w:ascii="Calibri" w:hAnsi="Calibri"/>
          <w:kern w:val="2"/>
          <w:sz w:val="21"/>
          <w:szCs w:val="22"/>
          <w:lang w:val="en-US" w:eastAsia="zh-CN"/>
        </w:rPr>
        <w:tab/>
      </w:r>
      <w:r>
        <w:t>Abbreviations</w:t>
      </w:r>
      <w:r>
        <w:tab/>
      </w:r>
      <w:r>
        <w:fldChar w:fldCharType="begin"/>
      </w:r>
      <w:r>
        <w:instrText xml:space="preserve"> PAGEREF _Toc49506156 \h </w:instrText>
      </w:r>
      <w:r>
        <w:fldChar w:fldCharType="separate"/>
      </w:r>
      <w:r>
        <w:t>6</w:t>
      </w:r>
      <w:r>
        <w:fldChar w:fldCharType="end"/>
      </w:r>
    </w:p>
    <w:p w:rsidR="00871EC8" w:rsidRPr="00924929" w:rsidRDefault="00871EC8">
      <w:pPr>
        <w:pStyle w:val="10"/>
        <w:rPr>
          <w:rFonts w:ascii="Calibri" w:hAnsi="Calibri"/>
          <w:kern w:val="2"/>
          <w:sz w:val="21"/>
          <w:szCs w:val="22"/>
          <w:lang w:val="en-US" w:eastAsia="zh-CN"/>
        </w:rPr>
      </w:pPr>
      <w:r>
        <w:t>4</w:t>
      </w:r>
      <w:r w:rsidRPr="00924929">
        <w:rPr>
          <w:rFonts w:ascii="Calibri" w:hAnsi="Calibri"/>
          <w:kern w:val="2"/>
          <w:sz w:val="21"/>
          <w:szCs w:val="22"/>
          <w:lang w:val="en-US" w:eastAsia="zh-CN"/>
        </w:rPr>
        <w:tab/>
      </w:r>
      <w:r>
        <w:t>Concepts and Background</w:t>
      </w:r>
      <w:r>
        <w:tab/>
      </w:r>
      <w:r>
        <w:fldChar w:fldCharType="begin"/>
      </w:r>
      <w:r>
        <w:instrText xml:space="preserve"> PAGEREF _Toc49506157 \h </w:instrText>
      </w:r>
      <w:r>
        <w:fldChar w:fldCharType="separate"/>
      </w:r>
      <w:r>
        <w:t>7</w:t>
      </w:r>
      <w:r>
        <w:fldChar w:fldCharType="end"/>
      </w:r>
    </w:p>
    <w:p w:rsidR="00871EC8" w:rsidRPr="00924929" w:rsidRDefault="00871EC8">
      <w:pPr>
        <w:pStyle w:val="20"/>
        <w:rPr>
          <w:rFonts w:ascii="Calibri" w:hAnsi="Calibri"/>
          <w:kern w:val="2"/>
          <w:sz w:val="21"/>
          <w:szCs w:val="22"/>
          <w:lang w:val="en-US" w:eastAsia="zh-CN"/>
        </w:rPr>
      </w:pPr>
      <w:r>
        <w:t>4.1</w:t>
      </w:r>
      <w:r w:rsidRPr="00924929">
        <w:rPr>
          <w:rFonts w:ascii="Calibri" w:hAnsi="Calibri"/>
          <w:kern w:val="2"/>
          <w:sz w:val="21"/>
          <w:szCs w:val="22"/>
          <w:lang w:val="en-US" w:eastAsia="zh-CN"/>
        </w:rPr>
        <w:tab/>
      </w:r>
      <w:r>
        <w:t>Intent concept</w:t>
      </w:r>
      <w:r>
        <w:tab/>
      </w:r>
      <w:r>
        <w:fldChar w:fldCharType="begin"/>
      </w:r>
      <w:r>
        <w:instrText xml:space="preserve"> PAGEREF _Toc49506158 \h </w:instrText>
      </w:r>
      <w:r>
        <w:fldChar w:fldCharType="separate"/>
      </w:r>
      <w:r>
        <w:t>7</w:t>
      </w:r>
      <w:r>
        <w:fldChar w:fldCharType="end"/>
      </w:r>
    </w:p>
    <w:p w:rsidR="00871EC8" w:rsidRPr="00924929" w:rsidRDefault="00871EC8">
      <w:pPr>
        <w:pStyle w:val="30"/>
        <w:rPr>
          <w:rFonts w:ascii="Calibri" w:hAnsi="Calibri"/>
          <w:kern w:val="2"/>
          <w:sz w:val="21"/>
          <w:szCs w:val="22"/>
          <w:lang w:val="en-US" w:eastAsia="zh-CN"/>
        </w:rPr>
      </w:pPr>
      <w:r>
        <w:rPr>
          <w:lang w:eastAsia="zh-CN"/>
        </w:rPr>
        <w:t>4.1.1</w:t>
      </w:r>
      <w:r w:rsidRPr="00924929">
        <w:rPr>
          <w:rFonts w:ascii="Calibri" w:hAnsi="Calibri"/>
          <w:kern w:val="2"/>
          <w:sz w:val="21"/>
          <w:szCs w:val="22"/>
          <w:lang w:val="en-US" w:eastAsia="zh-CN"/>
        </w:rPr>
        <w:tab/>
      </w:r>
      <w:r>
        <w:rPr>
          <w:lang w:eastAsia="zh-CN"/>
        </w:rPr>
        <w:t>Introduction</w:t>
      </w:r>
      <w:r>
        <w:tab/>
      </w:r>
      <w:r>
        <w:fldChar w:fldCharType="begin"/>
      </w:r>
      <w:r>
        <w:instrText xml:space="preserve"> PAGEREF _Toc49506159 \h </w:instrText>
      </w:r>
      <w:r>
        <w:fldChar w:fldCharType="separate"/>
      </w:r>
      <w:r>
        <w:t>7</w:t>
      </w:r>
      <w:r>
        <w:fldChar w:fldCharType="end"/>
      </w:r>
    </w:p>
    <w:p w:rsidR="00871EC8" w:rsidRPr="00924929" w:rsidRDefault="00871EC8">
      <w:pPr>
        <w:pStyle w:val="30"/>
        <w:rPr>
          <w:rFonts w:ascii="Calibri" w:hAnsi="Calibri"/>
          <w:kern w:val="2"/>
          <w:sz w:val="21"/>
          <w:szCs w:val="22"/>
          <w:lang w:val="en-US" w:eastAsia="zh-CN"/>
        </w:rPr>
      </w:pPr>
      <w:r>
        <w:rPr>
          <w:lang w:eastAsia="zh-CN"/>
        </w:rPr>
        <w:t>4.1.2</w:t>
      </w:r>
      <w:r w:rsidRPr="00924929">
        <w:rPr>
          <w:rFonts w:ascii="Calibri" w:hAnsi="Calibri"/>
          <w:kern w:val="2"/>
          <w:sz w:val="21"/>
          <w:szCs w:val="22"/>
          <w:lang w:val="en-US" w:eastAsia="zh-CN"/>
        </w:rPr>
        <w:tab/>
      </w:r>
      <w:r>
        <w:rPr>
          <w:lang w:eastAsia="zh-CN"/>
        </w:rPr>
        <w:t>Intent categorizes based on user types</w:t>
      </w:r>
      <w:r>
        <w:tab/>
      </w:r>
      <w:r>
        <w:fldChar w:fldCharType="begin"/>
      </w:r>
      <w:r>
        <w:instrText xml:space="preserve"> PAGEREF _Toc49506160 \h </w:instrText>
      </w:r>
      <w:r>
        <w:fldChar w:fldCharType="separate"/>
      </w:r>
      <w:r>
        <w:t>7</w:t>
      </w:r>
      <w:r>
        <w:fldChar w:fldCharType="end"/>
      </w:r>
    </w:p>
    <w:p w:rsidR="00871EC8" w:rsidRPr="00924929" w:rsidRDefault="00871EC8">
      <w:pPr>
        <w:pStyle w:val="30"/>
        <w:rPr>
          <w:rFonts w:ascii="Calibri" w:hAnsi="Calibri"/>
          <w:kern w:val="2"/>
          <w:sz w:val="21"/>
          <w:szCs w:val="22"/>
          <w:lang w:val="en-US" w:eastAsia="zh-CN"/>
        </w:rPr>
      </w:pPr>
      <w:r>
        <w:rPr>
          <w:lang w:eastAsia="zh-CN"/>
        </w:rPr>
        <w:t>4.1.3</w:t>
      </w:r>
      <w:r w:rsidRPr="00924929">
        <w:rPr>
          <w:rFonts w:ascii="Calibri" w:hAnsi="Calibri"/>
          <w:kern w:val="2"/>
          <w:sz w:val="21"/>
          <w:szCs w:val="22"/>
          <w:lang w:val="en-US" w:eastAsia="zh-CN"/>
        </w:rPr>
        <w:tab/>
      </w:r>
      <w:r>
        <w:rPr>
          <w:lang w:eastAsia="zh-CN"/>
        </w:rPr>
        <w:t>Intent categorizes based on management scenario types</w:t>
      </w:r>
      <w:r>
        <w:tab/>
      </w:r>
      <w:r>
        <w:fldChar w:fldCharType="begin"/>
      </w:r>
      <w:r>
        <w:instrText xml:space="preserve"> PAGEREF _Toc49506161 \h </w:instrText>
      </w:r>
      <w:r>
        <w:fldChar w:fldCharType="separate"/>
      </w:r>
      <w:r>
        <w:t>7</w:t>
      </w:r>
      <w:r>
        <w:fldChar w:fldCharType="end"/>
      </w:r>
    </w:p>
    <w:p w:rsidR="00871EC8" w:rsidRPr="00924929" w:rsidRDefault="00871EC8">
      <w:pPr>
        <w:pStyle w:val="20"/>
        <w:rPr>
          <w:rFonts w:ascii="Calibri" w:hAnsi="Calibri"/>
          <w:kern w:val="2"/>
          <w:sz w:val="21"/>
          <w:szCs w:val="22"/>
          <w:lang w:val="en-US" w:eastAsia="zh-CN"/>
        </w:rPr>
      </w:pPr>
      <w:r>
        <w:rPr>
          <w:lang w:eastAsia="zh-CN"/>
        </w:rPr>
        <w:t>4.2</w:t>
      </w:r>
      <w:r w:rsidRPr="00924929">
        <w:rPr>
          <w:rFonts w:ascii="Calibri" w:hAnsi="Calibri"/>
          <w:kern w:val="2"/>
          <w:sz w:val="21"/>
          <w:szCs w:val="22"/>
          <w:lang w:val="en-US" w:eastAsia="zh-CN"/>
        </w:rPr>
        <w:tab/>
      </w:r>
      <w:r>
        <w:rPr>
          <w:lang w:eastAsia="zh-CN"/>
        </w:rPr>
        <w:t>Intent driven MnS</w:t>
      </w:r>
      <w:r>
        <w:tab/>
      </w:r>
      <w:r>
        <w:fldChar w:fldCharType="begin"/>
      </w:r>
      <w:r>
        <w:instrText xml:space="preserve"> PAGEREF _Toc49506162 \h </w:instrText>
      </w:r>
      <w:r>
        <w:fldChar w:fldCharType="separate"/>
      </w:r>
      <w:r>
        <w:t>8</w:t>
      </w:r>
      <w:r>
        <w:fldChar w:fldCharType="end"/>
      </w:r>
    </w:p>
    <w:p w:rsidR="00871EC8" w:rsidRPr="00924929" w:rsidRDefault="00871EC8">
      <w:pPr>
        <w:pStyle w:val="20"/>
        <w:rPr>
          <w:rFonts w:ascii="Calibri" w:hAnsi="Calibri"/>
          <w:kern w:val="2"/>
          <w:sz w:val="21"/>
          <w:szCs w:val="22"/>
          <w:lang w:val="en-US" w:eastAsia="zh-CN"/>
        </w:rPr>
      </w:pPr>
      <w:r>
        <w:rPr>
          <w:lang w:eastAsia="zh-CN"/>
        </w:rPr>
        <w:t>4.3</w:t>
      </w:r>
      <w:r w:rsidRPr="00924929">
        <w:rPr>
          <w:rFonts w:ascii="Calibri" w:hAnsi="Calibri"/>
          <w:kern w:val="2"/>
          <w:sz w:val="21"/>
          <w:szCs w:val="22"/>
          <w:lang w:val="en-US" w:eastAsia="zh-CN"/>
        </w:rPr>
        <w:tab/>
      </w:r>
      <w:r>
        <w:rPr>
          <w:lang w:eastAsia="zh-CN"/>
        </w:rPr>
        <w:t>Intent driven closed-loop</w:t>
      </w:r>
      <w:r>
        <w:tab/>
      </w:r>
      <w:r>
        <w:fldChar w:fldCharType="begin"/>
      </w:r>
      <w:r>
        <w:instrText xml:space="preserve"> PAGEREF _Toc49506163 \h </w:instrText>
      </w:r>
      <w:r>
        <w:fldChar w:fldCharType="separate"/>
      </w:r>
      <w:r>
        <w:t>8</w:t>
      </w:r>
      <w:r>
        <w:fldChar w:fldCharType="end"/>
      </w:r>
    </w:p>
    <w:p w:rsidR="00871EC8" w:rsidRPr="00924929" w:rsidRDefault="00871EC8">
      <w:pPr>
        <w:pStyle w:val="10"/>
        <w:rPr>
          <w:rFonts w:ascii="Calibri" w:hAnsi="Calibri"/>
          <w:kern w:val="2"/>
          <w:sz w:val="21"/>
          <w:szCs w:val="22"/>
          <w:lang w:val="en-US" w:eastAsia="zh-CN"/>
        </w:rPr>
      </w:pPr>
      <w:r>
        <w:t>5</w:t>
      </w:r>
      <w:r w:rsidRPr="00924929">
        <w:rPr>
          <w:rFonts w:ascii="Calibri" w:hAnsi="Calibri"/>
          <w:kern w:val="2"/>
          <w:sz w:val="21"/>
          <w:szCs w:val="22"/>
          <w:lang w:val="en-US" w:eastAsia="zh-CN"/>
        </w:rPr>
        <w:tab/>
      </w:r>
      <w:r>
        <w:t>Sepcification Level Requirements</w:t>
      </w:r>
      <w:r>
        <w:tab/>
      </w:r>
      <w:r>
        <w:fldChar w:fldCharType="begin"/>
      </w:r>
      <w:r>
        <w:instrText xml:space="preserve"> PAGEREF _Toc49506164 \h </w:instrText>
      </w:r>
      <w:r>
        <w:fldChar w:fldCharType="separate"/>
      </w:r>
      <w:r>
        <w:t>9</w:t>
      </w:r>
      <w:r>
        <w:fldChar w:fldCharType="end"/>
      </w:r>
    </w:p>
    <w:p w:rsidR="00871EC8" w:rsidRPr="00924929" w:rsidRDefault="00871EC8">
      <w:pPr>
        <w:pStyle w:val="20"/>
        <w:rPr>
          <w:rFonts w:ascii="Calibri" w:hAnsi="Calibri"/>
          <w:kern w:val="2"/>
          <w:sz w:val="21"/>
          <w:szCs w:val="22"/>
          <w:lang w:val="en-US" w:eastAsia="zh-CN"/>
        </w:rPr>
      </w:pPr>
      <w:r>
        <w:t>5.1</w:t>
      </w:r>
      <w:r w:rsidRPr="00924929">
        <w:rPr>
          <w:rFonts w:ascii="Calibri" w:hAnsi="Calibri"/>
          <w:kern w:val="2"/>
          <w:sz w:val="21"/>
          <w:szCs w:val="22"/>
          <w:lang w:val="en-US" w:eastAsia="zh-CN"/>
        </w:rPr>
        <w:tab/>
      </w:r>
      <w:r>
        <w:t>Use cases</w:t>
      </w:r>
      <w:r>
        <w:tab/>
      </w:r>
      <w:r>
        <w:fldChar w:fldCharType="begin"/>
      </w:r>
      <w:r>
        <w:instrText xml:space="preserve"> PAGEREF _Toc49506165 \h </w:instrText>
      </w:r>
      <w:r>
        <w:fldChar w:fldCharType="separate"/>
      </w:r>
      <w:r>
        <w:t>9</w:t>
      </w:r>
      <w:r>
        <w:fldChar w:fldCharType="end"/>
      </w:r>
    </w:p>
    <w:p w:rsidR="00871EC8" w:rsidRPr="00924929" w:rsidRDefault="00871EC8">
      <w:pPr>
        <w:pStyle w:val="20"/>
        <w:rPr>
          <w:rFonts w:ascii="Calibri" w:hAnsi="Calibri"/>
          <w:kern w:val="2"/>
          <w:sz w:val="21"/>
          <w:szCs w:val="22"/>
          <w:lang w:val="en-US" w:eastAsia="zh-CN"/>
        </w:rPr>
      </w:pPr>
      <w:r>
        <w:t>5.2</w:t>
      </w:r>
      <w:r w:rsidRPr="00924929">
        <w:rPr>
          <w:rFonts w:ascii="Calibri" w:hAnsi="Calibri"/>
          <w:kern w:val="2"/>
          <w:sz w:val="21"/>
          <w:szCs w:val="22"/>
          <w:lang w:val="en-US" w:eastAsia="zh-CN"/>
        </w:rPr>
        <w:tab/>
      </w:r>
      <w:r>
        <w:t>Requirements</w:t>
      </w:r>
      <w:r>
        <w:tab/>
      </w:r>
      <w:r>
        <w:fldChar w:fldCharType="begin"/>
      </w:r>
      <w:r>
        <w:instrText xml:space="preserve"> PAGEREF _Toc49506166 \h </w:instrText>
      </w:r>
      <w:r>
        <w:fldChar w:fldCharType="separate"/>
      </w:r>
      <w:r>
        <w:t>9</w:t>
      </w:r>
      <w:r>
        <w:fldChar w:fldCharType="end"/>
      </w:r>
    </w:p>
    <w:p w:rsidR="00871EC8" w:rsidRPr="00924929" w:rsidRDefault="00871EC8">
      <w:pPr>
        <w:pStyle w:val="10"/>
        <w:rPr>
          <w:rFonts w:ascii="Calibri" w:hAnsi="Calibri"/>
          <w:kern w:val="2"/>
          <w:sz w:val="21"/>
          <w:szCs w:val="22"/>
          <w:lang w:val="en-US" w:eastAsia="zh-CN"/>
        </w:rPr>
      </w:pPr>
      <w:r>
        <w:t>6</w:t>
      </w:r>
      <w:r w:rsidRPr="00924929">
        <w:rPr>
          <w:rFonts w:ascii="Calibri" w:hAnsi="Calibri"/>
          <w:kern w:val="2"/>
          <w:sz w:val="21"/>
          <w:szCs w:val="22"/>
          <w:lang w:val="en-US" w:eastAsia="zh-CN"/>
        </w:rPr>
        <w:tab/>
      </w:r>
      <w:r>
        <w:t xml:space="preserve">Stage 2 definition for </w:t>
      </w:r>
      <w:r>
        <w:rPr>
          <w:lang w:eastAsia="zh-CN"/>
        </w:rPr>
        <w:t>Intent Driven Management</w:t>
      </w:r>
      <w:r>
        <w:tab/>
      </w:r>
      <w:r>
        <w:fldChar w:fldCharType="begin"/>
      </w:r>
      <w:r>
        <w:instrText xml:space="preserve"> PAGEREF _Toc49506167 \h </w:instrText>
      </w:r>
      <w:r>
        <w:fldChar w:fldCharType="separate"/>
      </w:r>
      <w:r>
        <w:t>9</w:t>
      </w:r>
      <w:r>
        <w:fldChar w:fldCharType="end"/>
      </w:r>
    </w:p>
    <w:p w:rsidR="00871EC8" w:rsidRPr="00924929" w:rsidRDefault="00871EC8">
      <w:pPr>
        <w:pStyle w:val="10"/>
        <w:rPr>
          <w:rFonts w:ascii="Calibri" w:hAnsi="Calibri"/>
          <w:kern w:val="2"/>
          <w:sz w:val="21"/>
          <w:szCs w:val="22"/>
          <w:lang w:val="en-US" w:eastAsia="zh-CN"/>
        </w:rPr>
      </w:pPr>
      <w:r>
        <w:t>7</w:t>
      </w:r>
      <w:r w:rsidRPr="00924929">
        <w:rPr>
          <w:rFonts w:ascii="Calibri" w:hAnsi="Calibri"/>
          <w:kern w:val="2"/>
          <w:sz w:val="21"/>
          <w:szCs w:val="22"/>
          <w:lang w:val="en-US" w:eastAsia="zh-CN"/>
        </w:rPr>
        <w:tab/>
      </w:r>
      <w:r>
        <w:t xml:space="preserve">Stage 3 definition for </w:t>
      </w:r>
      <w:r>
        <w:rPr>
          <w:lang w:eastAsia="zh-CN"/>
        </w:rPr>
        <w:t>Intent Driven Management</w:t>
      </w:r>
      <w:r>
        <w:tab/>
      </w:r>
      <w:r>
        <w:fldChar w:fldCharType="begin"/>
      </w:r>
      <w:r>
        <w:instrText xml:space="preserve"> PAGEREF _Toc49506168 \h </w:instrText>
      </w:r>
      <w:r>
        <w:fldChar w:fldCharType="separate"/>
      </w:r>
      <w:r>
        <w:t>9</w:t>
      </w:r>
      <w:r>
        <w:fldChar w:fldCharType="end"/>
      </w:r>
    </w:p>
    <w:p w:rsidR="00871EC8" w:rsidRPr="00924929" w:rsidRDefault="00871EC8">
      <w:pPr>
        <w:pStyle w:val="80"/>
        <w:rPr>
          <w:rFonts w:ascii="Calibri" w:hAnsi="Calibri"/>
          <w:b w:val="0"/>
          <w:kern w:val="2"/>
          <w:sz w:val="21"/>
          <w:szCs w:val="22"/>
          <w:lang w:val="en-US" w:eastAsia="zh-CN"/>
        </w:rPr>
      </w:pPr>
      <w:r>
        <w:t>Annex &lt;X&gt; (informative): Change history</w:t>
      </w:r>
      <w:r>
        <w:tab/>
      </w:r>
      <w:r>
        <w:fldChar w:fldCharType="begin"/>
      </w:r>
      <w:r>
        <w:instrText xml:space="preserve"> PAGEREF _Toc49506169 \h </w:instrText>
      </w:r>
      <w:r>
        <w:fldChar w:fldCharType="separate"/>
      </w:r>
      <w:r>
        <w:t>10</w:t>
      </w:r>
      <w:r>
        <w:fldChar w:fldCharType="end"/>
      </w:r>
    </w:p>
    <w:p w:rsidR="00080512" w:rsidRPr="004D3578" w:rsidRDefault="004D3578">
      <w:r w:rsidRPr="004D3578">
        <w:rPr>
          <w:noProof/>
          <w:sz w:val="22"/>
        </w:rPr>
        <w:fldChar w:fldCharType="end"/>
      </w:r>
    </w:p>
    <w:p w:rsidR="0074026F" w:rsidRPr="007B600E" w:rsidRDefault="00080512" w:rsidP="009A4338">
      <w:pPr>
        <w:pStyle w:val="Guidance"/>
      </w:pPr>
      <w:r w:rsidRPr="004D3578">
        <w:br w:type="page"/>
      </w:r>
    </w:p>
    <w:p w:rsidR="00080512" w:rsidRDefault="00080512">
      <w:pPr>
        <w:pStyle w:val="1"/>
      </w:pPr>
      <w:bookmarkStart w:id="15" w:name="foreword"/>
      <w:bookmarkStart w:id="16" w:name="_Toc49506149"/>
      <w:bookmarkEnd w:id="15"/>
      <w:r w:rsidRPr="004D3578">
        <w:t>Foreword</w:t>
      </w:r>
      <w:bookmarkEnd w:id="16"/>
    </w:p>
    <w:p w:rsidR="00080512" w:rsidRPr="004D3578" w:rsidRDefault="00080512">
      <w:r w:rsidRPr="004D3578">
        <w:t>This Technica</w:t>
      </w:r>
      <w:r w:rsidRPr="009A4338">
        <w:t xml:space="preserve">l </w:t>
      </w:r>
      <w:bookmarkStart w:id="17" w:name="spectype3"/>
      <w:r w:rsidR="00602AEA" w:rsidRPr="009A4338">
        <w:t>Report</w:t>
      </w:r>
      <w:bookmarkEnd w:id="17"/>
      <w:r w:rsidRPr="009A4338">
        <w:t xml:space="preserve"> has bee</w:t>
      </w:r>
      <w:r w:rsidRPr="004D3578">
        <w:t>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080512" w:rsidRPr="004D3578" w:rsidRDefault="00080512">
      <w:pPr>
        <w:pStyle w:val="1"/>
      </w:pPr>
      <w:bookmarkStart w:id="18" w:name="introduction"/>
      <w:bookmarkStart w:id="19" w:name="_Toc49506150"/>
      <w:bookmarkEnd w:id="18"/>
      <w:r w:rsidRPr="004D3578">
        <w:t>Introduction</w:t>
      </w:r>
      <w:bookmarkEnd w:id="19"/>
    </w:p>
    <w:p w:rsidR="00080512" w:rsidRPr="004D3578" w:rsidRDefault="00080512">
      <w:pPr>
        <w:pStyle w:val="1"/>
      </w:pPr>
      <w:r w:rsidRPr="004D3578">
        <w:br w:type="page"/>
      </w:r>
      <w:bookmarkStart w:id="20" w:name="scope"/>
      <w:bookmarkStart w:id="21" w:name="_Toc49506151"/>
      <w:bookmarkEnd w:id="20"/>
      <w:r w:rsidRPr="004D3578">
        <w:lastRenderedPageBreak/>
        <w:t>1</w:t>
      </w:r>
      <w:r w:rsidRPr="004D3578">
        <w:tab/>
        <w:t>Scope</w:t>
      </w:r>
      <w:bookmarkEnd w:id="21"/>
    </w:p>
    <w:p w:rsidR="00080512" w:rsidRPr="004D3578" w:rsidRDefault="00080512">
      <w:r w:rsidRPr="004D3578">
        <w:t xml:space="preserve">The present document </w:t>
      </w:r>
      <w:r w:rsidR="00FA20E3">
        <w:t xml:space="preserve">specifies concept, use cases, requirements </w:t>
      </w:r>
      <w:r w:rsidR="00FA20E3">
        <w:rPr>
          <w:rFonts w:hint="eastAsia"/>
          <w:lang w:eastAsia="zh-CN"/>
        </w:rPr>
        <w:t>and</w:t>
      </w:r>
      <w:r w:rsidR="00FA20E3">
        <w:rPr>
          <w:lang w:eastAsia="zh-CN"/>
        </w:rPr>
        <w:t xml:space="preserve"> solutions</w:t>
      </w:r>
      <w:r w:rsidR="00FA20E3">
        <w:t xml:space="preserve"> for the intent driven management for service or network management.</w:t>
      </w:r>
    </w:p>
    <w:p w:rsidR="00080512" w:rsidRPr="004D3578" w:rsidRDefault="00080512">
      <w:pPr>
        <w:pStyle w:val="1"/>
      </w:pPr>
      <w:bookmarkStart w:id="22" w:name="references"/>
      <w:bookmarkStart w:id="23" w:name="_Toc49506152"/>
      <w:bookmarkEnd w:id="22"/>
      <w:r w:rsidRPr="004D3578">
        <w:t>2</w:t>
      </w:r>
      <w:r w:rsidRPr="004D3578">
        <w:tab/>
        <w:t>References</w:t>
      </w:r>
      <w:bookmarkEnd w:id="23"/>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rsidR="00EC4A25" w:rsidRPr="004D3578" w:rsidRDefault="00EC4A25" w:rsidP="00EC4A25">
      <w:pPr>
        <w:pStyle w:val="EX"/>
      </w:pPr>
      <w:r w:rsidRPr="004D3578">
        <w:t>[1]</w:t>
      </w:r>
      <w:r w:rsidRPr="004D3578">
        <w:tab/>
        <w:t>3GPP TR 21.905: "Vocabulary for 3GPP Specifications".</w:t>
      </w:r>
    </w:p>
    <w:p w:rsidR="00EC4A25" w:rsidRPr="004D3578" w:rsidRDefault="00EC4A25" w:rsidP="00EC4A25">
      <w:pPr>
        <w:pStyle w:val="EX"/>
      </w:pPr>
      <w:r w:rsidRPr="004D3578">
        <w:t>…</w:t>
      </w:r>
    </w:p>
    <w:p w:rsidR="00080512" w:rsidRPr="004D3578" w:rsidRDefault="00080512" w:rsidP="00EC4A25">
      <w:pPr>
        <w:pStyle w:val="EX"/>
      </w:pPr>
      <w:r w:rsidRPr="004D3578">
        <w:t>[</w:t>
      </w:r>
      <w:r w:rsidR="00EC4A25" w:rsidRPr="004D3578">
        <w:t>x</w:t>
      </w:r>
      <w:r w:rsidRPr="004D3578">
        <w:t>]</w:t>
      </w:r>
      <w:r w:rsidRPr="004D3578">
        <w:tab/>
        <w:t>&lt;doctype&gt; &lt;#&gt;[ ([up to and including]{yyyy[-mm]|V&lt;a[.b[.c]]&gt;}[onwards])]: "&lt;Title&gt;".</w:t>
      </w:r>
    </w:p>
    <w:p w:rsidR="00080512" w:rsidRPr="004D3578" w:rsidRDefault="00080512">
      <w:pPr>
        <w:pStyle w:val="1"/>
      </w:pPr>
      <w:bookmarkStart w:id="24" w:name="definitions"/>
      <w:bookmarkStart w:id="25" w:name="_Toc49506153"/>
      <w:bookmarkEnd w:id="24"/>
      <w:r w:rsidRPr="004D3578">
        <w:t>3</w:t>
      </w:r>
      <w:r w:rsidRPr="004D3578">
        <w:tab/>
        <w:t>Definitions</w:t>
      </w:r>
      <w:r w:rsidR="00602AEA">
        <w:t xml:space="preserve"> of terms, symbols and abbreviations</w:t>
      </w:r>
      <w:bookmarkEnd w:id="25"/>
    </w:p>
    <w:p w:rsidR="00080512" w:rsidRPr="004D3578" w:rsidRDefault="00080512">
      <w:pPr>
        <w:pStyle w:val="2"/>
      </w:pPr>
      <w:bookmarkStart w:id="26" w:name="_Toc49506154"/>
      <w:r w:rsidRPr="004D3578">
        <w:t>3.1</w:t>
      </w:r>
      <w:r w:rsidRPr="004D3578">
        <w:tab/>
      </w:r>
      <w:r w:rsidR="002B6339">
        <w:t>Terms</w:t>
      </w:r>
      <w:bookmarkEnd w:id="26"/>
    </w:p>
    <w:p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080512" w:rsidRDefault="00080512"/>
    <w:p w:rsidR="00FA20E3" w:rsidRDefault="00FA20E3" w:rsidP="00FA20E3">
      <w:pPr>
        <w:spacing w:after="0"/>
      </w:pPr>
      <w:r w:rsidRPr="00D9366B">
        <w:rPr>
          <w:b/>
        </w:rPr>
        <w:t>I</w:t>
      </w:r>
      <w:r w:rsidRPr="00B47322">
        <w:rPr>
          <w:b/>
        </w:rPr>
        <w:t>ntent:</w:t>
      </w:r>
      <w:r>
        <w:t xml:space="preserve"> </w:t>
      </w:r>
      <w:bookmarkStart w:id="27" w:name="OLE_LINK1"/>
      <w:r>
        <w:t>A desire</w:t>
      </w:r>
      <w:r w:rsidRPr="004C1841">
        <w:t xml:space="preserve"> to reach a certain state for a specific service </w:t>
      </w:r>
      <w:r>
        <w:t xml:space="preserve">or </w:t>
      </w:r>
      <w:r w:rsidRPr="004C1841">
        <w:t xml:space="preserve">network </w:t>
      </w:r>
      <w:r>
        <w:t>management workflow</w:t>
      </w:r>
      <w:r w:rsidRPr="004C1841">
        <w:t>.</w:t>
      </w:r>
    </w:p>
    <w:bookmarkEnd w:id="27"/>
    <w:p w:rsidR="00FA20E3" w:rsidRPr="00FA20E3" w:rsidRDefault="00FA20E3"/>
    <w:p w:rsidR="00080512" w:rsidRPr="004D3578" w:rsidRDefault="00080512">
      <w:pPr>
        <w:pStyle w:val="2"/>
      </w:pPr>
      <w:bookmarkStart w:id="28" w:name="_Toc49506155"/>
      <w:r w:rsidRPr="004D3578">
        <w:t>3.2</w:t>
      </w:r>
      <w:r w:rsidRPr="004D3578">
        <w:tab/>
        <w:t>Symbols</w:t>
      </w:r>
      <w:bookmarkEnd w:id="28"/>
    </w:p>
    <w:p w:rsidR="00080512" w:rsidRPr="004D3578" w:rsidRDefault="00080512">
      <w:pPr>
        <w:keepNext/>
      </w:pPr>
      <w:r w:rsidRPr="004D3578">
        <w:t>For the purposes of the present document, the following symbols apply:</w:t>
      </w:r>
    </w:p>
    <w:p w:rsidR="00080512" w:rsidRPr="004D3578" w:rsidRDefault="00080512">
      <w:pPr>
        <w:pStyle w:val="EW"/>
      </w:pPr>
      <w:r w:rsidRPr="004D3578">
        <w:t>&lt;symbol&gt;</w:t>
      </w:r>
      <w:r w:rsidRPr="004D3578">
        <w:tab/>
        <w:t>&lt;Explanation&gt;</w:t>
      </w:r>
    </w:p>
    <w:p w:rsidR="00080512" w:rsidRPr="004D3578" w:rsidRDefault="00080512">
      <w:pPr>
        <w:pStyle w:val="EW"/>
      </w:pPr>
    </w:p>
    <w:p w:rsidR="00080512" w:rsidRPr="004D3578" w:rsidRDefault="00080512">
      <w:pPr>
        <w:pStyle w:val="2"/>
      </w:pPr>
      <w:bookmarkStart w:id="29" w:name="_Toc49506156"/>
      <w:r w:rsidRPr="004D3578">
        <w:t>3.3</w:t>
      </w:r>
      <w:r w:rsidRPr="004D3578">
        <w:tab/>
        <w:t>Abbreviations</w:t>
      </w:r>
      <w:bookmarkEnd w:id="29"/>
    </w:p>
    <w:p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rsidR="00080512" w:rsidRPr="004D3578" w:rsidRDefault="00080512">
      <w:pPr>
        <w:pStyle w:val="EW"/>
      </w:pPr>
      <w:r w:rsidRPr="004D3578">
        <w:t>&lt;</w:t>
      </w:r>
      <w:r w:rsidR="00D76048">
        <w:t>ABBREVIATION</w:t>
      </w:r>
      <w:r w:rsidRPr="004D3578">
        <w:t>&gt;</w:t>
      </w:r>
      <w:r w:rsidRPr="004D3578">
        <w:tab/>
        <w:t>&lt;</w:t>
      </w:r>
      <w:r w:rsidR="00D76048">
        <w:t>Expansion</w:t>
      </w:r>
      <w:r w:rsidRPr="004D3578">
        <w:t>&gt;</w:t>
      </w:r>
    </w:p>
    <w:p w:rsidR="00080512" w:rsidRPr="004D3578" w:rsidRDefault="00080512">
      <w:pPr>
        <w:pStyle w:val="EW"/>
      </w:pPr>
    </w:p>
    <w:p w:rsidR="00FA20E3" w:rsidRDefault="00FA20E3" w:rsidP="00FA20E3">
      <w:pPr>
        <w:pStyle w:val="1"/>
      </w:pPr>
      <w:bookmarkStart w:id="30" w:name="clause4"/>
      <w:bookmarkStart w:id="31" w:name="_Toc5114130"/>
      <w:bookmarkStart w:id="32" w:name="_Toc49506157"/>
      <w:bookmarkEnd w:id="30"/>
      <w:r>
        <w:lastRenderedPageBreak/>
        <w:t>4</w:t>
      </w:r>
      <w:r>
        <w:tab/>
      </w:r>
      <w:bookmarkEnd w:id="31"/>
      <w:r>
        <w:t>Concepts and Background</w:t>
      </w:r>
      <w:bookmarkEnd w:id="32"/>
    </w:p>
    <w:p w:rsidR="00FA20E3" w:rsidRDefault="00FA20E3" w:rsidP="00FA20E3">
      <w:pPr>
        <w:pStyle w:val="EditorsNote"/>
      </w:pPr>
      <w:r>
        <w:t>Editor's note: this clause will contain concepts and overview information relevant to the intent driven management.</w:t>
      </w:r>
    </w:p>
    <w:p w:rsidR="00FA20E3" w:rsidRDefault="00FA20E3" w:rsidP="00FA20E3">
      <w:pPr>
        <w:pStyle w:val="2"/>
        <w:tabs>
          <w:tab w:val="left" w:pos="1140"/>
        </w:tabs>
      </w:pPr>
      <w:bookmarkStart w:id="33" w:name="_Toc49506158"/>
      <w:r>
        <w:t>4.1</w:t>
      </w:r>
      <w:r w:rsidRPr="00343FC5">
        <w:tab/>
      </w:r>
      <w:r>
        <w:t>Intent concept</w:t>
      </w:r>
      <w:bookmarkEnd w:id="33"/>
    </w:p>
    <w:p w:rsidR="00FA20E3" w:rsidRPr="003017EA" w:rsidRDefault="00FA20E3" w:rsidP="00FA20E3">
      <w:pPr>
        <w:pStyle w:val="3"/>
        <w:rPr>
          <w:lang w:eastAsia="zh-CN"/>
        </w:rPr>
      </w:pPr>
      <w:bookmarkStart w:id="34" w:name="_Toc49506159"/>
      <w:r>
        <w:rPr>
          <w:lang w:eastAsia="zh-CN"/>
        </w:rPr>
        <w:t>4.1.1</w:t>
      </w:r>
      <w:r w:rsidRPr="003017EA">
        <w:rPr>
          <w:lang w:eastAsia="zh-CN"/>
        </w:rPr>
        <w:tab/>
        <w:t>I</w:t>
      </w:r>
      <w:r>
        <w:rPr>
          <w:lang w:eastAsia="zh-CN"/>
        </w:rPr>
        <w:t>ntroduction</w:t>
      </w:r>
      <w:bookmarkEnd w:id="34"/>
    </w:p>
    <w:p w:rsidR="00FA20E3" w:rsidRDefault="00FA20E3" w:rsidP="00FA20E3">
      <w:pPr>
        <w:jc w:val="both"/>
      </w:pPr>
      <w:r w:rsidRPr="004C1841">
        <w:t xml:space="preserve">An intent is a desire to reach a certain state/position for a specific service </w:t>
      </w:r>
      <w:r>
        <w:t xml:space="preserve">or </w:t>
      </w:r>
      <w:r w:rsidRPr="004C1841">
        <w:t xml:space="preserve">network </w:t>
      </w:r>
      <w:r>
        <w:t>management workflow</w:t>
      </w:r>
      <w:r w:rsidRPr="004C1841">
        <w:t xml:space="preserve">. </w:t>
      </w:r>
      <w:r>
        <w:t>The intent expression information may include particular objective and possibly some related details.</w:t>
      </w:r>
      <w:r>
        <w:rPr>
          <w:lang w:eastAsia="zh-CN"/>
        </w:rPr>
        <w:t xml:space="preserve"> Intent can be categorized based on different user types </w:t>
      </w:r>
      <w:r>
        <w:rPr>
          <w:rFonts w:hint="eastAsia"/>
          <w:lang w:eastAsia="zh-CN"/>
        </w:rPr>
        <w:t>or</w:t>
      </w:r>
      <w:r>
        <w:rPr>
          <w:lang w:eastAsia="zh-CN"/>
        </w:rPr>
        <w:t xml:space="preserve"> different </w:t>
      </w:r>
      <w:r>
        <w:t>management scenario types.</w:t>
      </w:r>
    </w:p>
    <w:p w:rsidR="00FA20E3" w:rsidRPr="00F10D29" w:rsidRDefault="00FA20E3" w:rsidP="00FA20E3">
      <w:pPr>
        <w:pStyle w:val="3"/>
        <w:rPr>
          <w:lang w:eastAsia="zh-CN"/>
        </w:rPr>
      </w:pPr>
      <w:bookmarkStart w:id="35" w:name="_Toc49506160"/>
      <w:r>
        <w:rPr>
          <w:lang w:eastAsia="zh-CN"/>
        </w:rPr>
        <w:t>4.1</w:t>
      </w:r>
      <w:r w:rsidRPr="00F10D29">
        <w:rPr>
          <w:lang w:eastAsia="zh-CN"/>
        </w:rPr>
        <w:t>.</w:t>
      </w:r>
      <w:r>
        <w:rPr>
          <w:lang w:eastAsia="zh-CN"/>
        </w:rPr>
        <w:t>2</w:t>
      </w:r>
      <w:r w:rsidRPr="00F10D29">
        <w:rPr>
          <w:lang w:eastAsia="zh-CN"/>
        </w:rPr>
        <w:tab/>
        <w:t>Intent categorizes based on user types</w:t>
      </w:r>
      <w:bookmarkEnd w:id="35"/>
    </w:p>
    <w:p w:rsidR="00FA20E3" w:rsidRDefault="00FA20E3" w:rsidP="00FA20E3">
      <w:pPr>
        <w:jc w:val="both"/>
      </w:pPr>
      <w:r>
        <w:rPr>
          <w:lang w:eastAsia="zh-CN"/>
        </w:rPr>
        <w:t>Based on r</w:t>
      </w:r>
      <w:r w:rsidRPr="00E44335">
        <w:rPr>
          <w:lang w:eastAsia="zh-CN"/>
        </w:rPr>
        <w:t>oles</w:t>
      </w:r>
      <w:r w:rsidRPr="00E44335">
        <w:rPr>
          <w:rFonts w:hint="eastAsia"/>
          <w:lang w:eastAsia="zh-CN"/>
        </w:rPr>
        <w:t xml:space="preserve"> related to </w:t>
      </w:r>
      <w:r w:rsidRPr="00E44335">
        <w:rPr>
          <w:lang w:eastAsia="zh-CN"/>
        </w:rPr>
        <w:t xml:space="preserve">5G networks and </w:t>
      </w:r>
      <w:r w:rsidRPr="00E44335">
        <w:rPr>
          <w:rFonts w:hint="eastAsia"/>
          <w:lang w:eastAsia="zh-CN"/>
        </w:rPr>
        <w:t xml:space="preserve">network slicing management </w:t>
      </w:r>
      <w:r>
        <w:rPr>
          <w:lang w:eastAsia="zh-CN"/>
        </w:rPr>
        <w:t>defined in clause 4.8 in TS 28.530[X],</w:t>
      </w:r>
      <w:r w:rsidRPr="00DB7D7A">
        <w:rPr>
          <w:lang w:eastAsia="zh-CN"/>
        </w:rPr>
        <w:t xml:space="preserve"> </w:t>
      </w:r>
      <w:r>
        <w:rPr>
          <w:lang w:eastAsia="zh-CN"/>
        </w:rPr>
        <w:t>different kinds of intents are applicable for different kinds of standardized reference interfaces.</w:t>
      </w:r>
    </w:p>
    <w:p w:rsidR="00FA20E3" w:rsidRDefault="006A29F4" w:rsidP="00FA20E3">
      <w:pPr>
        <w:jc w:val="center"/>
        <w:rPr>
          <w:lang w:eastAsia="zh-CN"/>
        </w:rPr>
      </w:pPr>
      <w:r>
        <w:rPr>
          <w:lang w:eastAsia="zh-CN"/>
        </w:rPr>
        <w:pict>
          <v:shape id="图片 1" o:spid="_x0000_i1027" type="#_x0000_t75" style="width:280.1pt;height:170.1pt;visibility:visible">
            <v:imagedata r:id="rId11" o:title=""/>
          </v:shape>
        </w:pict>
      </w:r>
    </w:p>
    <w:p w:rsidR="00FA20E3" w:rsidRPr="00530B5A" w:rsidRDefault="00FA20E3" w:rsidP="00FA20E3">
      <w:pPr>
        <w:pStyle w:val="TF"/>
        <w:rPr>
          <w:lang w:val="x-none" w:eastAsia="zh-CN"/>
        </w:rPr>
      </w:pPr>
      <w:r>
        <w:t>Figure 4.1.2-1:</w:t>
      </w:r>
      <w:r>
        <w:rPr>
          <w:lang w:eastAsia="zh-CN"/>
        </w:rPr>
        <w:t xml:space="preserve"> High-level model of different kind of intents expressed by different roles</w:t>
      </w:r>
    </w:p>
    <w:p w:rsidR="00FA20E3" w:rsidRPr="00377284" w:rsidRDefault="00FA20E3" w:rsidP="00FA20E3">
      <w:pPr>
        <w:jc w:val="both"/>
        <w:rPr>
          <w:lang w:eastAsia="zh-CN"/>
        </w:rPr>
      </w:pPr>
      <w:r w:rsidRPr="001D2D3B">
        <w:rPr>
          <w:b/>
          <w:lang w:eastAsia="zh-CN"/>
        </w:rPr>
        <w:t>-</w:t>
      </w:r>
      <w:r w:rsidRPr="001D2D3B">
        <w:rPr>
          <w:b/>
          <w:lang w:eastAsia="zh-CN"/>
        </w:rPr>
        <w:tab/>
        <w:t>Intent from Communication Service Customer (Intent-CSC)</w:t>
      </w:r>
      <w:r>
        <w:rPr>
          <w:lang w:eastAsia="zh-CN"/>
        </w:rPr>
        <w:t xml:space="preserve">: </w:t>
      </w:r>
      <w:r w:rsidRPr="00056AF5">
        <w:rPr>
          <w:lang w:eastAsia="zh-CN"/>
        </w:rPr>
        <w:t xml:space="preserve">Intent from </w:t>
      </w:r>
      <w:r>
        <w:rPr>
          <w:lang w:eastAsia="zh-CN"/>
        </w:rPr>
        <w:t>C</w:t>
      </w:r>
      <w:r w:rsidRPr="00056AF5">
        <w:rPr>
          <w:lang w:eastAsia="zh-CN"/>
        </w:rPr>
        <w:t xml:space="preserve">ommunication </w:t>
      </w:r>
      <w:r>
        <w:rPr>
          <w:lang w:eastAsia="zh-CN"/>
        </w:rPr>
        <w:t>S</w:t>
      </w:r>
      <w:r w:rsidRPr="00056AF5">
        <w:rPr>
          <w:lang w:eastAsia="zh-CN"/>
        </w:rPr>
        <w:t xml:space="preserve">ervice </w:t>
      </w:r>
      <w:r>
        <w:rPr>
          <w:lang w:eastAsia="zh-CN"/>
        </w:rPr>
        <w:t>C</w:t>
      </w:r>
      <w:r w:rsidRPr="00056AF5">
        <w:rPr>
          <w:lang w:eastAsia="zh-CN"/>
        </w:rPr>
        <w:t>ustomer enables Communication Service C</w:t>
      </w:r>
      <w:r>
        <w:rPr>
          <w:rFonts w:hint="eastAsia"/>
          <w:lang w:eastAsia="zh-CN"/>
        </w:rPr>
        <w:t>ustomer</w:t>
      </w:r>
      <w:r w:rsidRPr="00056AF5">
        <w:rPr>
          <w:lang w:eastAsia="zh-CN"/>
        </w:rPr>
        <w:t xml:space="preserve"> (CSC) to provide what </w:t>
      </w:r>
      <w:r>
        <w:rPr>
          <w:lang w:eastAsia="zh-CN"/>
        </w:rPr>
        <w:t xml:space="preserve">CSC </w:t>
      </w:r>
      <w:r w:rsidRPr="00056AF5">
        <w:rPr>
          <w:lang w:eastAsia="zh-CN"/>
        </w:rPr>
        <w:t>would like to d</w:t>
      </w:r>
      <w:r>
        <w:rPr>
          <w:lang w:eastAsia="zh-CN"/>
        </w:rPr>
        <w:t xml:space="preserve">o for the communication service </w:t>
      </w:r>
      <w:r w:rsidRPr="00056AF5">
        <w:rPr>
          <w:lang w:eastAsia="zh-CN"/>
        </w:rPr>
        <w:t>without knowing how to do the detailed management</w:t>
      </w:r>
      <w:r>
        <w:rPr>
          <w:lang w:eastAsia="zh-CN"/>
        </w:rPr>
        <w:t xml:space="preserve"> for communication service</w:t>
      </w:r>
      <w:r w:rsidRPr="00056AF5">
        <w:rPr>
          <w:lang w:eastAsia="zh-CN"/>
        </w:rPr>
        <w:t xml:space="preserve">. </w:t>
      </w:r>
      <w:r>
        <w:rPr>
          <w:lang w:eastAsia="zh-CN"/>
        </w:rPr>
        <w:t xml:space="preserve">For example, Intent-CSC can be </w:t>
      </w:r>
      <w:r w:rsidRPr="00056AF5">
        <w:t>'</w:t>
      </w:r>
      <w:r>
        <w:t xml:space="preserve">Enable a </w:t>
      </w:r>
      <w:r w:rsidRPr="00056AF5">
        <w:t>V2X communication service</w:t>
      </w:r>
      <w:r>
        <w:t xml:space="preserve"> for a group of </w:t>
      </w:r>
      <w:r w:rsidRPr="00056AF5">
        <w:t>vehicles</w:t>
      </w:r>
      <w:r>
        <w:t xml:space="preserve"> in certain time</w:t>
      </w:r>
      <w:r w:rsidRPr="00056AF5">
        <w:t>'</w:t>
      </w:r>
      <w:r>
        <w:t>.</w:t>
      </w:r>
    </w:p>
    <w:p w:rsidR="00FA20E3" w:rsidRDefault="00FA20E3" w:rsidP="00FA20E3">
      <w:pPr>
        <w:jc w:val="both"/>
        <w:rPr>
          <w:lang w:eastAsia="zh-CN"/>
        </w:rPr>
      </w:pPr>
      <w:r w:rsidRPr="001D2D3B">
        <w:rPr>
          <w:b/>
          <w:lang w:eastAsia="zh-CN"/>
        </w:rPr>
        <w:t>-</w:t>
      </w:r>
      <w:r w:rsidRPr="001D2D3B">
        <w:rPr>
          <w:b/>
          <w:lang w:eastAsia="zh-CN"/>
        </w:rPr>
        <w:tab/>
        <w:t>Intent from Communication Service Provider (Intent-CSP)</w:t>
      </w:r>
      <w:r>
        <w:rPr>
          <w:lang w:eastAsia="zh-CN"/>
        </w:rPr>
        <w:t>: Intent from Communication Service P</w:t>
      </w:r>
      <w:r w:rsidRPr="00056AF5">
        <w:rPr>
          <w:lang w:eastAsia="zh-CN"/>
        </w:rPr>
        <w:t>rovider</w:t>
      </w:r>
      <w:r>
        <w:rPr>
          <w:lang w:eastAsia="zh-CN"/>
        </w:rPr>
        <w:t xml:space="preserve"> enables Communication Service P</w:t>
      </w:r>
      <w:r w:rsidRPr="00056AF5">
        <w:rPr>
          <w:lang w:eastAsia="zh-CN"/>
        </w:rPr>
        <w:t xml:space="preserve">rovider (CSP) </w:t>
      </w:r>
      <w:r>
        <w:rPr>
          <w:lang w:eastAsia="zh-CN"/>
        </w:rPr>
        <w:t>to express an intent about</w:t>
      </w:r>
      <w:r w:rsidRPr="00056AF5">
        <w:rPr>
          <w:lang w:eastAsia="zh-CN"/>
        </w:rPr>
        <w:t xml:space="preserve"> what </w:t>
      </w:r>
      <w:r>
        <w:rPr>
          <w:lang w:eastAsia="zh-CN"/>
        </w:rPr>
        <w:t>CSP</w:t>
      </w:r>
      <w:r w:rsidRPr="00056AF5">
        <w:rPr>
          <w:lang w:eastAsia="zh-CN"/>
        </w:rPr>
        <w:t xml:space="preserve"> would like to </w:t>
      </w:r>
      <w:r>
        <w:rPr>
          <w:lang w:eastAsia="zh-CN"/>
        </w:rPr>
        <w:t xml:space="preserve">do for network </w:t>
      </w:r>
      <w:r w:rsidRPr="00056AF5">
        <w:rPr>
          <w:lang w:eastAsia="zh-CN"/>
        </w:rPr>
        <w:t>without knowing how to do the detailed management</w:t>
      </w:r>
      <w:r>
        <w:rPr>
          <w:lang w:eastAsia="zh-CN"/>
        </w:rPr>
        <w:t xml:space="preserve"> for network</w:t>
      </w:r>
      <w:r w:rsidRPr="00056AF5">
        <w:rPr>
          <w:lang w:eastAsia="zh-CN"/>
        </w:rPr>
        <w:t>.</w:t>
      </w:r>
      <w:r>
        <w:rPr>
          <w:lang w:eastAsia="zh-CN"/>
        </w:rPr>
        <w:t xml:space="preserve"> For example, Intent-CSP can be </w:t>
      </w:r>
      <w:r>
        <w:t>'Provide a</w:t>
      </w:r>
      <w:r w:rsidRPr="00056AF5">
        <w:t xml:space="preserve"> </w:t>
      </w:r>
      <w:r>
        <w:t xml:space="preserve">network service supporting </w:t>
      </w:r>
      <w:r w:rsidRPr="00056AF5">
        <w:t>V2X communications for highway-417 to support 500 vehicles simultaneously'</w:t>
      </w:r>
      <w:r>
        <w:t>.</w:t>
      </w:r>
    </w:p>
    <w:p w:rsidR="00FA20E3" w:rsidRDefault="00FA20E3" w:rsidP="00FA20E3">
      <w:pPr>
        <w:jc w:val="both"/>
      </w:pPr>
      <w:bookmarkStart w:id="36" w:name="OLE_LINK31"/>
      <w:r w:rsidRPr="001D2D3B">
        <w:rPr>
          <w:b/>
          <w:lang w:eastAsia="zh-CN"/>
        </w:rPr>
        <w:t>-</w:t>
      </w:r>
      <w:r w:rsidRPr="001D2D3B">
        <w:rPr>
          <w:b/>
          <w:lang w:eastAsia="zh-CN"/>
        </w:rPr>
        <w:tab/>
        <w:t>Intent from Network Operator(Intent-NOP):</w:t>
      </w:r>
      <w:r w:rsidRPr="00056AF5">
        <w:rPr>
          <w:lang w:eastAsia="zh-CN"/>
        </w:rPr>
        <w:t xml:space="preserve"> Intent from </w:t>
      </w:r>
      <w:r>
        <w:rPr>
          <w:lang w:eastAsia="zh-CN"/>
        </w:rPr>
        <w:t>N</w:t>
      </w:r>
      <w:r w:rsidRPr="00056AF5">
        <w:rPr>
          <w:lang w:eastAsia="zh-CN"/>
        </w:rPr>
        <w:t xml:space="preserve">etwork </w:t>
      </w:r>
      <w:r>
        <w:rPr>
          <w:lang w:eastAsia="zh-CN"/>
        </w:rPr>
        <w:t>O</w:t>
      </w:r>
      <w:r w:rsidRPr="00056AF5">
        <w:rPr>
          <w:lang w:eastAsia="zh-CN"/>
        </w:rPr>
        <w:t xml:space="preserve">perator enables Network Operator (NOP) to provide what </w:t>
      </w:r>
      <w:r>
        <w:rPr>
          <w:lang w:eastAsia="zh-CN"/>
        </w:rPr>
        <w:t>NOP would like to do for group of</w:t>
      </w:r>
      <w:r w:rsidRPr="00056AF5">
        <w:rPr>
          <w:lang w:eastAsia="zh-CN"/>
        </w:rPr>
        <w:t xml:space="preserve"> </w:t>
      </w:r>
      <w:bookmarkStart w:id="37" w:name="OLE_LINK2"/>
      <w:r w:rsidRPr="00056AF5">
        <w:rPr>
          <w:lang w:eastAsia="zh-CN"/>
        </w:rPr>
        <w:t xml:space="preserve">network </w:t>
      </w:r>
      <w:r>
        <w:rPr>
          <w:lang w:eastAsia="zh-CN"/>
        </w:rPr>
        <w:t>elements (i.e. subnetwork)</w:t>
      </w:r>
      <w:r w:rsidRPr="00056AF5">
        <w:rPr>
          <w:lang w:eastAsia="zh-CN"/>
        </w:rPr>
        <w:t xml:space="preserve"> management </w:t>
      </w:r>
      <w:r>
        <w:rPr>
          <w:lang w:eastAsia="zh-CN"/>
        </w:rPr>
        <w:t xml:space="preserve">and control </w:t>
      </w:r>
      <w:r w:rsidRPr="00056AF5">
        <w:rPr>
          <w:lang w:eastAsia="zh-CN"/>
        </w:rPr>
        <w:t>without knowing how to do the detailed management</w:t>
      </w:r>
      <w:r>
        <w:rPr>
          <w:lang w:eastAsia="zh-CN"/>
        </w:rPr>
        <w:t xml:space="preserve"> for the network elements</w:t>
      </w:r>
      <w:r w:rsidRPr="00056AF5">
        <w:rPr>
          <w:lang w:eastAsia="zh-CN"/>
        </w:rPr>
        <w:t>.</w:t>
      </w:r>
      <w:r>
        <w:rPr>
          <w:lang w:eastAsia="zh-CN"/>
        </w:rPr>
        <w:t xml:space="preserve"> For example, Intent-NOP can be </w:t>
      </w:r>
      <w:r w:rsidRPr="00056AF5">
        <w:t>'</w:t>
      </w:r>
      <w:r>
        <w:t>Provide a radio network service to satisfy the specified coverage requirements and UE throughput requirement in certain area</w:t>
      </w:r>
      <w:r w:rsidRPr="00056AF5">
        <w:t>'</w:t>
      </w:r>
      <w:r>
        <w:t>.</w:t>
      </w:r>
      <w:bookmarkEnd w:id="37"/>
    </w:p>
    <w:p w:rsidR="00FA20E3" w:rsidRPr="00FA20E3" w:rsidRDefault="00FA20E3" w:rsidP="00FA20E3">
      <w:pPr>
        <w:pStyle w:val="3"/>
        <w:rPr>
          <w:lang w:eastAsia="zh-CN"/>
        </w:rPr>
      </w:pPr>
      <w:bookmarkStart w:id="38" w:name="_Toc49506161"/>
      <w:r w:rsidRPr="00FA20E3">
        <w:rPr>
          <w:lang w:eastAsia="zh-CN"/>
        </w:rPr>
        <w:t>4.</w:t>
      </w:r>
      <w:r>
        <w:rPr>
          <w:lang w:eastAsia="zh-CN"/>
        </w:rPr>
        <w:t>1</w:t>
      </w:r>
      <w:r w:rsidRPr="00FA20E3">
        <w:rPr>
          <w:lang w:eastAsia="zh-CN"/>
        </w:rPr>
        <w:t>.3</w:t>
      </w:r>
      <w:r w:rsidRPr="00FA20E3">
        <w:rPr>
          <w:lang w:eastAsia="zh-CN"/>
        </w:rPr>
        <w:tab/>
        <w:t>Intent categorizes based on management scenario types</w:t>
      </w:r>
      <w:bookmarkEnd w:id="38"/>
    </w:p>
    <w:p w:rsidR="00FA20E3" w:rsidRDefault="00FA20E3" w:rsidP="00FA20E3">
      <w:pPr>
        <w:jc w:val="both"/>
        <w:rPr>
          <w:lang w:eastAsia="zh-CN"/>
        </w:rPr>
      </w:pPr>
      <w:r>
        <w:rPr>
          <w:lang w:eastAsia="zh-CN"/>
        </w:rPr>
        <w:t xml:space="preserve">Based on different </w:t>
      </w:r>
      <w:r>
        <w:rPr>
          <w:rFonts w:hint="eastAsia"/>
          <w:lang w:eastAsia="zh-CN"/>
        </w:rPr>
        <w:t>the</w:t>
      </w:r>
      <w:r>
        <w:rPr>
          <w:lang w:eastAsia="zh-CN"/>
        </w:rPr>
        <w:t xml:space="preserve"> scenarios for network and service management, different kinds of intents are applicable for different kinds of management scenario types.</w:t>
      </w:r>
    </w:p>
    <w:p w:rsidR="00FA20E3" w:rsidRPr="001D2D3B" w:rsidRDefault="00FA20E3" w:rsidP="00FA20E3">
      <w:pPr>
        <w:numPr>
          <w:ilvl w:val="0"/>
          <w:numId w:val="7"/>
        </w:numPr>
        <w:jc w:val="both"/>
        <w:rPr>
          <w:b/>
        </w:rPr>
      </w:pPr>
      <w:r w:rsidRPr="001D2D3B">
        <w:rPr>
          <w:b/>
        </w:rPr>
        <w:t>Intent for network and service design/planning</w:t>
      </w:r>
    </w:p>
    <w:p w:rsidR="00FA20E3" w:rsidRPr="001D2D3B" w:rsidRDefault="00FA20E3" w:rsidP="00FA20E3">
      <w:pPr>
        <w:numPr>
          <w:ilvl w:val="0"/>
          <w:numId w:val="7"/>
        </w:numPr>
        <w:jc w:val="both"/>
        <w:rPr>
          <w:b/>
        </w:rPr>
      </w:pPr>
      <w:r w:rsidRPr="001D2D3B">
        <w:rPr>
          <w:b/>
        </w:rPr>
        <w:t>Intent for network and service deployment</w:t>
      </w:r>
    </w:p>
    <w:p w:rsidR="00FA20E3" w:rsidRPr="001D2D3B" w:rsidRDefault="00FA20E3" w:rsidP="00FA20E3">
      <w:pPr>
        <w:numPr>
          <w:ilvl w:val="0"/>
          <w:numId w:val="7"/>
        </w:numPr>
        <w:jc w:val="both"/>
        <w:rPr>
          <w:b/>
        </w:rPr>
      </w:pPr>
      <w:r w:rsidRPr="001D2D3B">
        <w:rPr>
          <w:b/>
        </w:rPr>
        <w:t xml:space="preserve">Intent for network and service maintenance </w:t>
      </w:r>
    </w:p>
    <w:p w:rsidR="00FA20E3" w:rsidRPr="001D2D3B" w:rsidRDefault="00FA20E3" w:rsidP="00FA20E3">
      <w:pPr>
        <w:numPr>
          <w:ilvl w:val="0"/>
          <w:numId w:val="7"/>
        </w:numPr>
        <w:jc w:val="both"/>
        <w:rPr>
          <w:b/>
        </w:rPr>
      </w:pPr>
      <w:r w:rsidRPr="001D2D3B">
        <w:rPr>
          <w:b/>
        </w:rPr>
        <w:lastRenderedPageBreak/>
        <w:t>Intent for network and service optimization/assurance</w:t>
      </w:r>
    </w:p>
    <w:p w:rsidR="00FA20E3" w:rsidRPr="00D9366B" w:rsidRDefault="00FA20E3" w:rsidP="00D9366B">
      <w:pPr>
        <w:pStyle w:val="EditorsNote"/>
      </w:pPr>
      <w:r w:rsidRPr="00D9366B">
        <w:rPr>
          <w:rFonts w:hint="eastAsia"/>
        </w:rPr>
        <w:t>E</w:t>
      </w:r>
      <w:r w:rsidRPr="00D9366B">
        <w:t>ditor’s Note: the detailed intent categorizes for different kinds of management scenario types need to be further discussed, for example, whether the Intent for network and service design/planning and Intent for network and service maintenance is needed.</w:t>
      </w:r>
    </w:p>
    <w:p w:rsidR="00FA20E3" w:rsidRDefault="00FA20E3" w:rsidP="00FA20E3">
      <w:pPr>
        <w:pStyle w:val="2"/>
        <w:rPr>
          <w:lang w:eastAsia="zh-CN"/>
        </w:rPr>
      </w:pPr>
      <w:bookmarkStart w:id="39" w:name="_Toc49506162"/>
      <w:bookmarkEnd w:id="36"/>
      <w:r>
        <w:rPr>
          <w:rFonts w:hint="eastAsia"/>
          <w:lang w:eastAsia="zh-CN"/>
        </w:rPr>
        <w:t>4</w:t>
      </w:r>
      <w:r>
        <w:rPr>
          <w:lang w:eastAsia="zh-CN"/>
        </w:rPr>
        <w:t>.2</w:t>
      </w:r>
      <w:r>
        <w:rPr>
          <w:lang w:eastAsia="zh-CN"/>
        </w:rPr>
        <w:tab/>
        <w:t>Intent driven MnS</w:t>
      </w:r>
      <w:bookmarkEnd w:id="39"/>
    </w:p>
    <w:p w:rsidR="00FA20E3" w:rsidRPr="0047268D" w:rsidRDefault="00FA20E3" w:rsidP="00FA20E3">
      <w:pPr>
        <w:jc w:val="both"/>
      </w:pPr>
      <w:r>
        <w:t xml:space="preserve">Introduction of service-based architecture for 5G, in combination with functional model of business roles, exceeds the </w:t>
      </w:r>
      <w:bookmarkStart w:id="40" w:name="OLE_LINK32"/>
      <w:r>
        <w:t xml:space="preserve">level of complexity for managing network in different scenarios (including scenarios for </w:t>
      </w:r>
      <w:r>
        <w:rPr>
          <w:lang w:eastAsia="zh-CN"/>
        </w:rPr>
        <w:t>design/planning, deployment, maintenance and optimization</w:t>
      </w:r>
      <w:bookmarkEnd w:id="40"/>
      <w:r>
        <w:t>) both in a single and multivendor network. New/simpler ways of managing are needed.</w:t>
      </w:r>
    </w:p>
    <w:p w:rsidR="00FA20E3" w:rsidRDefault="00FA20E3" w:rsidP="00FA20E3">
      <w:pPr>
        <w:jc w:val="both"/>
        <w:rPr>
          <w:lang w:eastAsia="zh-CN"/>
        </w:rPr>
      </w:pPr>
      <w:r>
        <w:rPr>
          <w:lang w:eastAsia="zh-CN"/>
        </w:rPr>
        <w:t xml:space="preserve">An Intent </w:t>
      </w:r>
      <w:r w:rsidRPr="00C06C37">
        <w:rPr>
          <w:lang w:eastAsia="zh-CN"/>
        </w:rPr>
        <w:t>driven MnS allows</w:t>
      </w:r>
      <w:r>
        <w:rPr>
          <w:lang w:eastAsia="zh-CN"/>
        </w:rPr>
        <w:t xml:space="preserve"> its consumer to express </w:t>
      </w:r>
      <w:r w:rsidRPr="00C06C37">
        <w:rPr>
          <w:lang w:eastAsia="zh-CN"/>
        </w:rPr>
        <w:t>intent</w:t>
      </w:r>
      <w:r>
        <w:rPr>
          <w:lang w:eastAsia="zh-CN"/>
        </w:rPr>
        <w:t>s</w:t>
      </w:r>
      <w:r w:rsidRPr="00C06C37">
        <w:rPr>
          <w:lang w:eastAsia="zh-CN"/>
        </w:rPr>
        <w:t xml:space="preserve"> for managing the network and services</w:t>
      </w:r>
      <w:r>
        <w:rPr>
          <w:lang w:eastAsia="zh-CN"/>
        </w:rPr>
        <w:t xml:space="preserve"> and obtain the feedback of intent evaluation result</w:t>
      </w:r>
      <w:r w:rsidRPr="00C06C37">
        <w:rPr>
          <w:lang w:eastAsia="zh-CN"/>
        </w:rPr>
        <w:t>. The Intent</w:t>
      </w:r>
      <w:r>
        <w:rPr>
          <w:lang w:eastAsia="zh-CN"/>
        </w:rPr>
        <w:t>-driven MnS p</w:t>
      </w:r>
      <w:r w:rsidRPr="00C06C37">
        <w:rPr>
          <w:lang w:eastAsia="zh-CN"/>
        </w:rPr>
        <w:t xml:space="preserve">roducer </w:t>
      </w:r>
      <w:r>
        <w:rPr>
          <w:lang w:eastAsia="zh-CN"/>
        </w:rPr>
        <w:t>have the following capabilities:</w:t>
      </w:r>
    </w:p>
    <w:p w:rsidR="00FA20E3" w:rsidRPr="004C1841" w:rsidRDefault="00FA20E3" w:rsidP="00FA20E3">
      <w:pPr>
        <w:numPr>
          <w:ilvl w:val="0"/>
          <w:numId w:val="6"/>
        </w:numPr>
        <w:jc w:val="both"/>
        <w:rPr>
          <w:lang w:eastAsia="zh-CN"/>
        </w:rPr>
      </w:pPr>
      <w:bookmarkStart w:id="41" w:name="OLE_LINK33"/>
      <w:bookmarkStart w:id="42" w:name="OLE_LINK38"/>
      <w:bookmarkStart w:id="43" w:name="OLE_LINK39"/>
      <w:r>
        <w:rPr>
          <w:lang w:eastAsia="zh-CN"/>
        </w:rPr>
        <w:t>Translate</w:t>
      </w:r>
      <w:r w:rsidRPr="00C06C37">
        <w:rPr>
          <w:lang w:eastAsia="zh-CN"/>
        </w:rPr>
        <w:t xml:space="preserve"> the </w:t>
      </w:r>
      <w:r>
        <w:rPr>
          <w:lang w:eastAsia="zh-CN"/>
        </w:rPr>
        <w:t xml:space="preserve">received </w:t>
      </w:r>
      <w:r w:rsidRPr="00C06C37">
        <w:rPr>
          <w:lang w:eastAsia="zh-CN"/>
        </w:rPr>
        <w:t>intent to executable actions</w:t>
      </w:r>
      <w:r>
        <w:rPr>
          <w:lang w:eastAsia="zh-CN"/>
        </w:rPr>
        <w:t xml:space="preserve"> as follows</w:t>
      </w:r>
      <w:r w:rsidRPr="004C1841">
        <w:rPr>
          <w:lang w:eastAsia="zh-CN"/>
        </w:rPr>
        <w:t>:</w:t>
      </w:r>
    </w:p>
    <w:p w:rsidR="00FA20E3" w:rsidRPr="004C1841" w:rsidRDefault="00FA20E3" w:rsidP="00FA20E3">
      <w:pPr>
        <w:numPr>
          <w:ilvl w:val="0"/>
          <w:numId w:val="5"/>
        </w:numPr>
        <w:rPr>
          <w:lang w:eastAsia="zh-CN"/>
        </w:rPr>
      </w:pPr>
      <w:bookmarkStart w:id="44" w:name="OLE_LINK34"/>
      <w:bookmarkStart w:id="45" w:name="OLE_LINK35"/>
      <w:bookmarkStart w:id="46" w:name="OLE_LINK36"/>
      <w:bookmarkEnd w:id="41"/>
      <w:r w:rsidRPr="004C1841">
        <w:rPr>
          <w:lang w:eastAsia="zh-CN"/>
        </w:rPr>
        <w:t>Perform</w:t>
      </w:r>
      <w:r>
        <w:rPr>
          <w:lang w:eastAsia="zh-CN"/>
        </w:rPr>
        <w:t>ing</w:t>
      </w:r>
      <w:r w:rsidRPr="004C1841">
        <w:rPr>
          <w:lang w:eastAsia="zh-CN"/>
        </w:rPr>
        <w:t xml:space="preserve"> </w:t>
      </w:r>
      <w:r>
        <w:rPr>
          <w:lang w:eastAsia="zh-CN"/>
        </w:rPr>
        <w:t xml:space="preserve">service or </w:t>
      </w:r>
      <w:r w:rsidRPr="004C1841">
        <w:rPr>
          <w:lang w:eastAsia="zh-CN"/>
        </w:rPr>
        <w:t>network management tasks</w:t>
      </w:r>
    </w:p>
    <w:bookmarkEnd w:id="44"/>
    <w:p w:rsidR="00FA20E3" w:rsidRDefault="00FA20E3" w:rsidP="00FA20E3">
      <w:pPr>
        <w:numPr>
          <w:ilvl w:val="0"/>
          <w:numId w:val="5"/>
        </w:numPr>
        <w:rPr>
          <w:lang w:eastAsia="zh-CN"/>
        </w:rPr>
      </w:pPr>
      <w:r w:rsidRPr="004C1841">
        <w:rPr>
          <w:lang w:eastAsia="zh-CN"/>
        </w:rPr>
        <w:t xml:space="preserve">Identifying, formulating and activating </w:t>
      </w:r>
      <w:r>
        <w:rPr>
          <w:lang w:eastAsia="zh-CN"/>
        </w:rPr>
        <w:t xml:space="preserve">service or </w:t>
      </w:r>
      <w:r w:rsidRPr="004C1841">
        <w:rPr>
          <w:lang w:eastAsia="zh-CN"/>
        </w:rPr>
        <w:t>network management policies</w:t>
      </w:r>
    </w:p>
    <w:p w:rsidR="00FA20E3" w:rsidRDefault="00FA20E3" w:rsidP="00FA20E3">
      <w:pPr>
        <w:numPr>
          <w:ilvl w:val="0"/>
          <w:numId w:val="6"/>
        </w:numPr>
        <w:jc w:val="both"/>
        <w:rPr>
          <w:lang w:eastAsia="zh-CN"/>
        </w:rPr>
      </w:pPr>
      <w:bookmarkStart w:id="47" w:name="OLE_LINK37"/>
      <w:bookmarkEnd w:id="45"/>
      <w:bookmarkEnd w:id="46"/>
      <w:r>
        <w:rPr>
          <w:lang w:eastAsia="zh-CN"/>
        </w:rPr>
        <w:t>Evaluate the result</w:t>
      </w:r>
      <w:r>
        <w:rPr>
          <w:rFonts w:hint="eastAsia"/>
          <w:lang w:eastAsia="zh-CN"/>
        </w:rPr>
        <w:t>/</w:t>
      </w:r>
      <w:r>
        <w:rPr>
          <w:lang w:eastAsia="zh-CN"/>
        </w:rPr>
        <w:t>information about the intent fulfilment (e.g. the intent is satisfied or not).</w:t>
      </w:r>
    </w:p>
    <w:bookmarkEnd w:id="42"/>
    <w:bookmarkEnd w:id="43"/>
    <w:bookmarkEnd w:id="47"/>
    <w:p w:rsidR="00FA20E3" w:rsidRPr="003B7E22" w:rsidRDefault="00FA20E3" w:rsidP="00FA20E3">
      <w:pPr>
        <w:rPr>
          <w:lang w:eastAsia="zh-CN"/>
        </w:rPr>
      </w:pPr>
      <w:r w:rsidRPr="004C1841">
        <w:t>The following figure 4.</w:t>
      </w:r>
      <w:r>
        <w:t>2-1</w:t>
      </w:r>
      <w:r w:rsidRPr="004C1841">
        <w:t xml:space="preserve"> shows the model</w:t>
      </w:r>
      <w:r>
        <w:t xml:space="preserve"> of Intent-driven </w:t>
      </w:r>
      <w:r w:rsidRPr="004C1841">
        <w:t>MnS.</w:t>
      </w:r>
    </w:p>
    <w:p w:rsidR="00FA20E3" w:rsidRPr="004C1841" w:rsidRDefault="006A29F4" w:rsidP="00FA20E3">
      <w:pPr>
        <w:jc w:val="center"/>
      </w:pPr>
      <w:r>
        <w:pict>
          <v:shape id="_x0000_i1028" type="#_x0000_t75" style="width:170.1pt;height:111.95pt;mso-position-horizontal-relative:char;mso-position-vertical-relative:line">
            <v:imagedata r:id="rId12" o:title=""/>
          </v:shape>
        </w:pict>
      </w:r>
    </w:p>
    <w:p w:rsidR="00FA20E3" w:rsidRPr="004C1841" w:rsidRDefault="00FA20E3" w:rsidP="00FA20E3">
      <w:pPr>
        <w:pStyle w:val="TF"/>
      </w:pPr>
      <w:r>
        <w:t xml:space="preserve">Figure 4.2-1: Intent-driven </w:t>
      </w:r>
      <w:r w:rsidRPr="004C1841">
        <w:t>MnS</w:t>
      </w:r>
    </w:p>
    <w:p w:rsidR="00FA20E3" w:rsidRPr="00927966" w:rsidRDefault="00FA20E3" w:rsidP="00FA20E3">
      <w:pPr>
        <w:spacing w:after="120"/>
        <w:jc w:val="both"/>
      </w:pPr>
      <w:r w:rsidRPr="003B7E22">
        <w:t>The MnS of various kinds are specified for deployment over many standardized reference interfaces. So, the Intent</w:t>
      </w:r>
      <w:r>
        <w:t>-</w:t>
      </w:r>
      <w:r w:rsidRPr="003B7E22">
        <w:t xml:space="preserve">driven MnS could in principle, be specified for deployment over the same set of standardized reference interfaces, as a replacement of or as an addition to the deployed </w:t>
      </w:r>
      <w:r>
        <w:t xml:space="preserve">non-Intent driven </w:t>
      </w:r>
      <w:r w:rsidRPr="003B7E22">
        <w:t>MnS</w:t>
      </w:r>
      <w:r>
        <w:t>.</w:t>
      </w:r>
    </w:p>
    <w:p w:rsidR="00FA20E3" w:rsidRDefault="00FA20E3" w:rsidP="00FA20E3">
      <w:pPr>
        <w:pStyle w:val="2"/>
        <w:rPr>
          <w:lang w:eastAsia="zh-CN"/>
        </w:rPr>
      </w:pPr>
      <w:bookmarkStart w:id="48" w:name="_Toc49506163"/>
      <w:r>
        <w:rPr>
          <w:rFonts w:hint="eastAsia"/>
          <w:lang w:eastAsia="zh-CN"/>
        </w:rPr>
        <w:t>4</w:t>
      </w:r>
      <w:r>
        <w:rPr>
          <w:lang w:eastAsia="zh-CN"/>
        </w:rPr>
        <w:t>.3</w:t>
      </w:r>
      <w:r>
        <w:rPr>
          <w:lang w:eastAsia="zh-CN"/>
        </w:rPr>
        <w:tab/>
        <w:t>Intent driven closed-loop</w:t>
      </w:r>
      <w:bookmarkEnd w:id="48"/>
      <w:r>
        <w:rPr>
          <w:lang w:eastAsia="zh-CN"/>
        </w:rPr>
        <w:t xml:space="preserve"> </w:t>
      </w:r>
    </w:p>
    <w:p w:rsidR="00FA20E3" w:rsidRPr="00947B70" w:rsidRDefault="00FA20E3" w:rsidP="00FA20E3">
      <w:pPr>
        <w:jc w:val="both"/>
      </w:pPr>
      <w:r>
        <w:t xml:space="preserve">Intent can be used for management and control of closed-loop automation (e.g. </w:t>
      </w:r>
      <w:r>
        <w:rPr>
          <w:rFonts w:hint="eastAsia"/>
          <w:lang w:eastAsia="zh-CN"/>
        </w:rPr>
        <w:t>intent</w:t>
      </w:r>
      <w:r>
        <w:rPr>
          <w:lang w:eastAsia="zh-CN"/>
        </w:rPr>
        <w:t xml:space="preserve"> can be used as</w:t>
      </w:r>
      <w:r>
        <w:t xml:space="preserve"> the goals for the closed-loop), which means the intent can be translated to policies and management tasks by MnS producer to execute the closed-loop automation. In the intent driven management approach, how MnS producer using closed-loop automation mechanisms to satisfy the intent is the implementation of the MnS producer and shall not be standardized. The closed-loop automation of Intent driven MnS producer is shown in the figure 4.3-1.</w:t>
      </w:r>
      <w:r w:rsidRPr="00C37389">
        <w:t xml:space="preserve"> </w:t>
      </w:r>
    </w:p>
    <w:p w:rsidR="00FA20E3" w:rsidRDefault="006A29F4" w:rsidP="00FA20E3">
      <w:pPr>
        <w:jc w:val="center"/>
      </w:pPr>
      <w:r>
        <w:rPr>
          <w:noProof/>
          <w:lang w:val="en-US" w:eastAsia="zh-CN"/>
        </w:rPr>
        <w:pict>
          <v:shape id="_x0000_i1029" type="#_x0000_t75" style="width:251.6pt;height:121.7pt;visibility:visible">
            <v:imagedata r:id="rId13" o:title=""/>
          </v:shape>
        </w:pict>
      </w:r>
    </w:p>
    <w:p w:rsidR="00FA20E3" w:rsidRPr="007D6FA0" w:rsidRDefault="00FA20E3" w:rsidP="00FA20E3">
      <w:pPr>
        <w:jc w:val="center"/>
      </w:pPr>
      <w:r>
        <w:t>Figure 4.3-1 Intent driven closed-loop</w:t>
      </w:r>
    </w:p>
    <w:p w:rsidR="00FA20E3" w:rsidRPr="00FA20E3" w:rsidRDefault="00FA20E3" w:rsidP="00FA20E3"/>
    <w:p w:rsidR="00FA20E3" w:rsidRDefault="006A29F4" w:rsidP="00FA20E3">
      <w:pPr>
        <w:pStyle w:val="1"/>
      </w:pPr>
      <w:bookmarkStart w:id="49" w:name="_Toc49506164"/>
      <w:r>
        <w:t>5</w:t>
      </w:r>
      <w:r>
        <w:tab/>
        <w:t>Specification</w:t>
      </w:r>
      <w:r w:rsidR="00FA20E3">
        <w:t xml:space="preserve"> Level Requirements</w:t>
      </w:r>
      <w:bookmarkEnd w:id="49"/>
    </w:p>
    <w:p w:rsidR="00FA20E3" w:rsidRDefault="00FA20E3" w:rsidP="00FA20E3">
      <w:pPr>
        <w:pStyle w:val="EditorsNote"/>
      </w:pPr>
      <w:r>
        <w:t>Editor's note: this clause will contain specific use case and requirements for intent driven management.</w:t>
      </w:r>
    </w:p>
    <w:p w:rsidR="00FA20E3" w:rsidRDefault="00FA20E3" w:rsidP="00FA20E3"/>
    <w:p w:rsidR="00FA20E3" w:rsidRDefault="00FA20E3" w:rsidP="00FA20E3">
      <w:pPr>
        <w:pStyle w:val="2"/>
        <w:tabs>
          <w:tab w:val="left" w:pos="1140"/>
        </w:tabs>
      </w:pPr>
      <w:bookmarkStart w:id="50" w:name="_Toc4143694"/>
      <w:bookmarkStart w:id="51" w:name="_Toc49506165"/>
      <w:r w:rsidRPr="00343FC5">
        <w:t>5.1</w:t>
      </w:r>
      <w:r w:rsidRPr="00343FC5">
        <w:tab/>
        <w:t>Use cases</w:t>
      </w:r>
      <w:bookmarkEnd w:id="50"/>
      <w:bookmarkEnd w:id="51"/>
    </w:p>
    <w:p w:rsidR="00FA20E3" w:rsidRDefault="00FA20E3" w:rsidP="00FA20E3">
      <w:pPr>
        <w:pStyle w:val="EditorsNote"/>
      </w:pPr>
      <w:r>
        <w:t xml:space="preserve">Editor's note: this clause will contain specific use case for intent driven management. The use case can be categorized into some sub-clauses (e.g. one sub-clause for deployment related use case, and one sub-clause for </w:t>
      </w:r>
      <w:r>
        <w:rPr>
          <w:rFonts w:hint="eastAsia"/>
          <w:lang w:eastAsia="zh-CN"/>
        </w:rPr>
        <w:t>optimization</w:t>
      </w:r>
      <w:r>
        <w:t xml:space="preserve"> related use cases)</w:t>
      </w:r>
    </w:p>
    <w:p w:rsidR="00FA20E3" w:rsidRDefault="00FA20E3" w:rsidP="00FA20E3"/>
    <w:p w:rsidR="00FA20E3" w:rsidRDefault="00FA20E3" w:rsidP="00FA20E3">
      <w:pPr>
        <w:pStyle w:val="2"/>
        <w:tabs>
          <w:tab w:val="left" w:pos="1140"/>
        </w:tabs>
      </w:pPr>
      <w:bookmarkStart w:id="52" w:name="_Toc49506166"/>
      <w:r>
        <w:t>5.2</w:t>
      </w:r>
      <w:r w:rsidRPr="00343FC5">
        <w:tab/>
      </w:r>
      <w:r>
        <w:t>Requirements</w:t>
      </w:r>
      <w:bookmarkEnd w:id="52"/>
    </w:p>
    <w:p w:rsidR="00FA20E3" w:rsidRDefault="00FA20E3" w:rsidP="00FA20E3">
      <w:pPr>
        <w:pStyle w:val="EditorsNote"/>
      </w:pPr>
      <w:r>
        <w:t xml:space="preserve">Editor's note: this clause will contain specific requirements for intent driven management. </w:t>
      </w:r>
    </w:p>
    <w:p w:rsidR="00FA20E3" w:rsidRPr="00462555" w:rsidRDefault="00FA20E3" w:rsidP="00FA20E3"/>
    <w:p w:rsidR="00FA20E3" w:rsidRDefault="00FA20E3" w:rsidP="00FA20E3">
      <w:pPr>
        <w:pStyle w:val="1"/>
      </w:pPr>
      <w:bookmarkStart w:id="53" w:name="_Toc49506167"/>
      <w:r>
        <w:t>6</w:t>
      </w:r>
      <w:r>
        <w:tab/>
        <w:t xml:space="preserve">Stage 2 definition for </w:t>
      </w:r>
      <w:r>
        <w:rPr>
          <w:lang w:eastAsia="zh-CN"/>
        </w:rPr>
        <w:t>Intent Driven Management</w:t>
      </w:r>
      <w:bookmarkEnd w:id="53"/>
    </w:p>
    <w:p w:rsidR="00FA20E3" w:rsidRDefault="00FA20E3" w:rsidP="00FA20E3">
      <w:pPr>
        <w:pStyle w:val="EditorsNote"/>
      </w:pPr>
      <w:r>
        <w:t xml:space="preserve">Editor's note: this clause will specify the stage2 definition for Intent driven management which </w:t>
      </w:r>
      <w:r>
        <w:rPr>
          <w:rFonts w:hint="eastAsia"/>
          <w:lang w:eastAsia="zh-CN"/>
        </w:rPr>
        <w:t xml:space="preserve">may </w:t>
      </w:r>
      <w:r>
        <w:t>include the management operations, management entities and management information</w:t>
      </w:r>
    </w:p>
    <w:p w:rsidR="00FA20E3" w:rsidRPr="00F7227D" w:rsidRDefault="00FA20E3" w:rsidP="00FA20E3"/>
    <w:p w:rsidR="00FA20E3" w:rsidRDefault="00FA20E3" w:rsidP="00FA20E3">
      <w:pPr>
        <w:pStyle w:val="1"/>
      </w:pPr>
      <w:bookmarkStart w:id="54" w:name="_Toc49506168"/>
      <w:r>
        <w:t>7</w:t>
      </w:r>
      <w:r>
        <w:tab/>
        <w:t xml:space="preserve">Stage 3 definition for </w:t>
      </w:r>
      <w:r>
        <w:rPr>
          <w:lang w:eastAsia="zh-CN"/>
        </w:rPr>
        <w:t>Intent Driven Management</w:t>
      </w:r>
      <w:bookmarkEnd w:id="54"/>
    </w:p>
    <w:p w:rsidR="00FA20E3" w:rsidRDefault="00FA20E3" w:rsidP="00FA20E3">
      <w:pPr>
        <w:pStyle w:val="EditorsNote"/>
      </w:pPr>
      <w:r>
        <w:t>Editor's note: this clause will specify the solution set for Intent Driven Management defined in clause 6.</w:t>
      </w:r>
    </w:p>
    <w:p w:rsidR="00080512" w:rsidRPr="00FA20E3" w:rsidRDefault="00080512"/>
    <w:p w:rsidR="009A4338" w:rsidRDefault="009A4338"/>
    <w:p w:rsidR="009A4338" w:rsidRDefault="009A4338"/>
    <w:p w:rsidR="00080512" w:rsidRPr="004D3578" w:rsidRDefault="00080512">
      <w:pPr>
        <w:pStyle w:val="8"/>
      </w:pPr>
      <w:r w:rsidRPr="004D3578">
        <w:br w:type="page"/>
      </w:r>
      <w:bookmarkStart w:id="55" w:name="_Toc49506169"/>
      <w:bookmarkStart w:id="56" w:name="_GoBack"/>
      <w:r w:rsidRPr="004D3578">
        <w:lastRenderedPageBreak/>
        <w:t>Annex &lt;X&gt; (informative):</w:t>
      </w:r>
      <w:r w:rsidRPr="004D3578">
        <w:br/>
        <w:t>Change history</w:t>
      </w:r>
      <w:bookmarkEnd w:id="55"/>
      <w:bookmarkEnd w:id="56"/>
    </w:p>
    <w:p w:rsidR="00054A22" w:rsidRPr="00235394" w:rsidRDefault="00054A22" w:rsidP="00054A22">
      <w:pPr>
        <w:pStyle w:val="TH"/>
      </w:pPr>
      <w:bookmarkStart w:id="57" w:name="historyclause"/>
      <w:bookmarkEnd w:id="5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F559A3" w:rsidTr="00C72833">
        <w:trPr>
          <w:cantSplit/>
        </w:trPr>
        <w:tc>
          <w:tcPr>
            <w:tcW w:w="9639" w:type="dxa"/>
            <w:gridSpan w:val="8"/>
            <w:tcBorders>
              <w:bottom w:val="nil"/>
            </w:tcBorders>
            <w:shd w:val="solid" w:color="FFFFFF" w:fill="auto"/>
          </w:tcPr>
          <w:p w:rsidR="003C3971" w:rsidRPr="00F559A3" w:rsidRDefault="003C3971" w:rsidP="00C72833">
            <w:pPr>
              <w:pStyle w:val="TAL"/>
              <w:jc w:val="center"/>
              <w:rPr>
                <w:b/>
                <w:sz w:val="16"/>
              </w:rPr>
            </w:pPr>
            <w:r w:rsidRPr="00F559A3">
              <w:rPr>
                <w:b/>
              </w:rPr>
              <w:t>Change history</w:t>
            </w:r>
          </w:p>
        </w:tc>
      </w:tr>
      <w:tr w:rsidR="003C3971" w:rsidRPr="00F559A3" w:rsidTr="00C72833">
        <w:tc>
          <w:tcPr>
            <w:tcW w:w="800" w:type="dxa"/>
            <w:shd w:val="pct10" w:color="auto" w:fill="FFFFFF"/>
          </w:tcPr>
          <w:p w:rsidR="003C3971" w:rsidRPr="00F559A3" w:rsidRDefault="003C3971" w:rsidP="00C72833">
            <w:pPr>
              <w:pStyle w:val="TAL"/>
              <w:rPr>
                <w:b/>
                <w:sz w:val="16"/>
              </w:rPr>
            </w:pPr>
            <w:r w:rsidRPr="00F559A3">
              <w:rPr>
                <w:b/>
                <w:sz w:val="16"/>
              </w:rPr>
              <w:t>Date</w:t>
            </w:r>
          </w:p>
        </w:tc>
        <w:tc>
          <w:tcPr>
            <w:tcW w:w="800" w:type="dxa"/>
            <w:shd w:val="pct10" w:color="auto" w:fill="FFFFFF"/>
          </w:tcPr>
          <w:p w:rsidR="003C3971" w:rsidRPr="00F559A3" w:rsidRDefault="00DF2B1F" w:rsidP="00C72833">
            <w:pPr>
              <w:pStyle w:val="TAL"/>
              <w:rPr>
                <w:b/>
                <w:sz w:val="16"/>
              </w:rPr>
            </w:pPr>
            <w:r w:rsidRPr="00F559A3">
              <w:rPr>
                <w:b/>
                <w:sz w:val="16"/>
              </w:rPr>
              <w:t>Meeting</w:t>
            </w:r>
          </w:p>
        </w:tc>
        <w:tc>
          <w:tcPr>
            <w:tcW w:w="1094" w:type="dxa"/>
            <w:shd w:val="pct10" w:color="auto" w:fill="FFFFFF"/>
          </w:tcPr>
          <w:p w:rsidR="003C3971" w:rsidRPr="00F559A3" w:rsidRDefault="003C3971" w:rsidP="00DF2B1F">
            <w:pPr>
              <w:pStyle w:val="TAL"/>
              <w:rPr>
                <w:b/>
                <w:sz w:val="16"/>
              </w:rPr>
            </w:pPr>
            <w:r w:rsidRPr="00F559A3">
              <w:rPr>
                <w:b/>
                <w:sz w:val="16"/>
              </w:rPr>
              <w:t>TDoc</w:t>
            </w:r>
          </w:p>
        </w:tc>
        <w:tc>
          <w:tcPr>
            <w:tcW w:w="425" w:type="dxa"/>
            <w:shd w:val="pct10" w:color="auto" w:fill="FFFFFF"/>
          </w:tcPr>
          <w:p w:rsidR="003C3971" w:rsidRPr="00F559A3" w:rsidRDefault="003C3971" w:rsidP="00C72833">
            <w:pPr>
              <w:pStyle w:val="TAL"/>
              <w:rPr>
                <w:b/>
                <w:sz w:val="16"/>
              </w:rPr>
            </w:pPr>
            <w:r w:rsidRPr="00F559A3">
              <w:rPr>
                <w:b/>
                <w:sz w:val="16"/>
              </w:rPr>
              <w:t>CR</w:t>
            </w:r>
          </w:p>
        </w:tc>
        <w:tc>
          <w:tcPr>
            <w:tcW w:w="425" w:type="dxa"/>
            <w:shd w:val="pct10" w:color="auto" w:fill="FFFFFF"/>
          </w:tcPr>
          <w:p w:rsidR="003C3971" w:rsidRPr="00F559A3" w:rsidRDefault="003C3971" w:rsidP="00C72833">
            <w:pPr>
              <w:pStyle w:val="TAL"/>
              <w:rPr>
                <w:b/>
                <w:sz w:val="16"/>
              </w:rPr>
            </w:pPr>
            <w:r w:rsidRPr="00F559A3">
              <w:rPr>
                <w:b/>
                <w:sz w:val="16"/>
              </w:rPr>
              <w:t>Rev</w:t>
            </w:r>
          </w:p>
        </w:tc>
        <w:tc>
          <w:tcPr>
            <w:tcW w:w="425" w:type="dxa"/>
            <w:shd w:val="pct10" w:color="auto" w:fill="FFFFFF"/>
          </w:tcPr>
          <w:p w:rsidR="003C3971" w:rsidRPr="00F559A3" w:rsidRDefault="003C3971" w:rsidP="00C72833">
            <w:pPr>
              <w:pStyle w:val="TAL"/>
              <w:rPr>
                <w:b/>
                <w:sz w:val="16"/>
              </w:rPr>
            </w:pPr>
            <w:r w:rsidRPr="00F559A3">
              <w:rPr>
                <w:b/>
                <w:sz w:val="16"/>
              </w:rPr>
              <w:t>Cat</w:t>
            </w:r>
          </w:p>
        </w:tc>
        <w:tc>
          <w:tcPr>
            <w:tcW w:w="4962" w:type="dxa"/>
            <w:shd w:val="pct10" w:color="auto" w:fill="FFFFFF"/>
          </w:tcPr>
          <w:p w:rsidR="003C3971" w:rsidRPr="00F559A3" w:rsidRDefault="003C3971" w:rsidP="00C72833">
            <w:pPr>
              <w:pStyle w:val="TAL"/>
              <w:rPr>
                <w:b/>
                <w:sz w:val="16"/>
              </w:rPr>
            </w:pPr>
            <w:r w:rsidRPr="00F559A3">
              <w:rPr>
                <w:b/>
                <w:sz w:val="16"/>
              </w:rPr>
              <w:t>Subject/Comment</w:t>
            </w:r>
          </w:p>
        </w:tc>
        <w:tc>
          <w:tcPr>
            <w:tcW w:w="708" w:type="dxa"/>
            <w:shd w:val="pct10" w:color="auto" w:fill="FFFFFF"/>
          </w:tcPr>
          <w:p w:rsidR="003C3971" w:rsidRPr="00F559A3" w:rsidRDefault="003C3971" w:rsidP="00C72833">
            <w:pPr>
              <w:pStyle w:val="TAL"/>
              <w:rPr>
                <w:b/>
                <w:sz w:val="16"/>
              </w:rPr>
            </w:pPr>
            <w:r w:rsidRPr="00F559A3">
              <w:rPr>
                <w:b/>
                <w:sz w:val="16"/>
              </w:rPr>
              <w:t>New vers</w:t>
            </w:r>
            <w:r w:rsidR="00DF2B1F" w:rsidRPr="00F559A3">
              <w:rPr>
                <w:b/>
                <w:sz w:val="16"/>
              </w:rPr>
              <w:t>ion</w:t>
            </w:r>
          </w:p>
        </w:tc>
      </w:tr>
      <w:tr w:rsidR="00871EC8" w:rsidRPr="00F559A3" w:rsidTr="00C72833">
        <w:tc>
          <w:tcPr>
            <w:tcW w:w="800" w:type="dxa"/>
            <w:shd w:val="solid" w:color="FFFFFF" w:fill="auto"/>
          </w:tcPr>
          <w:p w:rsidR="00871EC8" w:rsidRPr="00F559A3" w:rsidRDefault="00871EC8" w:rsidP="00871EC8">
            <w:pPr>
              <w:pStyle w:val="TAC"/>
              <w:rPr>
                <w:sz w:val="16"/>
                <w:szCs w:val="16"/>
              </w:rPr>
            </w:pPr>
            <w:r>
              <w:rPr>
                <w:rFonts w:hint="eastAsia"/>
                <w:sz w:val="16"/>
                <w:szCs w:val="16"/>
                <w:lang w:eastAsia="zh-CN"/>
              </w:rPr>
              <w:t>2</w:t>
            </w:r>
            <w:r>
              <w:rPr>
                <w:sz w:val="16"/>
                <w:szCs w:val="16"/>
                <w:lang w:eastAsia="zh-CN"/>
              </w:rPr>
              <w:t>019-10</w:t>
            </w:r>
          </w:p>
        </w:tc>
        <w:tc>
          <w:tcPr>
            <w:tcW w:w="800" w:type="dxa"/>
            <w:shd w:val="solid" w:color="FFFFFF" w:fill="auto"/>
          </w:tcPr>
          <w:p w:rsidR="00871EC8" w:rsidRPr="00F559A3" w:rsidRDefault="00871EC8" w:rsidP="00871EC8">
            <w:pPr>
              <w:pStyle w:val="TAC"/>
              <w:rPr>
                <w:sz w:val="16"/>
                <w:szCs w:val="16"/>
              </w:rPr>
            </w:pPr>
            <w:r>
              <w:rPr>
                <w:rFonts w:hint="eastAsia"/>
                <w:sz w:val="16"/>
                <w:szCs w:val="16"/>
                <w:lang w:eastAsia="zh-CN"/>
              </w:rPr>
              <w:t>S</w:t>
            </w:r>
            <w:r>
              <w:rPr>
                <w:sz w:val="16"/>
                <w:szCs w:val="16"/>
                <w:lang w:eastAsia="zh-CN"/>
              </w:rPr>
              <w:t>A5#127</w:t>
            </w:r>
          </w:p>
        </w:tc>
        <w:tc>
          <w:tcPr>
            <w:tcW w:w="1094" w:type="dxa"/>
            <w:shd w:val="solid" w:color="FFFFFF" w:fill="auto"/>
          </w:tcPr>
          <w:p w:rsidR="00871EC8" w:rsidRPr="00F559A3" w:rsidRDefault="00871EC8" w:rsidP="00871EC8">
            <w:pPr>
              <w:pStyle w:val="TAC"/>
              <w:rPr>
                <w:sz w:val="16"/>
                <w:szCs w:val="16"/>
              </w:rPr>
            </w:pPr>
            <w:r>
              <w:rPr>
                <w:rFonts w:hint="eastAsia"/>
                <w:sz w:val="16"/>
                <w:szCs w:val="16"/>
                <w:lang w:eastAsia="zh-CN"/>
              </w:rPr>
              <w:t>S5-196</w:t>
            </w:r>
            <w:r>
              <w:rPr>
                <w:sz w:val="16"/>
                <w:szCs w:val="16"/>
                <w:lang w:eastAsia="zh-CN"/>
              </w:rPr>
              <w:t>174</w:t>
            </w:r>
          </w:p>
        </w:tc>
        <w:tc>
          <w:tcPr>
            <w:tcW w:w="425" w:type="dxa"/>
            <w:shd w:val="solid" w:color="FFFFFF" w:fill="auto"/>
          </w:tcPr>
          <w:p w:rsidR="00871EC8" w:rsidRPr="00F559A3" w:rsidRDefault="00871EC8" w:rsidP="00871EC8">
            <w:pPr>
              <w:pStyle w:val="TAL"/>
              <w:rPr>
                <w:sz w:val="16"/>
                <w:szCs w:val="16"/>
              </w:rPr>
            </w:pPr>
          </w:p>
        </w:tc>
        <w:tc>
          <w:tcPr>
            <w:tcW w:w="425" w:type="dxa"/>
            <w:shd w:val="solid" w:color="FFFFFF" w:fill="auto"/>
          </w:tcPr>
          <w:p w:rsidR="00871EC8" w:rsidRPr="00F559A3" w:rsidRDefault="00871EC8" w:rsidP="00871EC8">
            <w:pPr>
              <w:pStyle w:val="TAR"/>
              <w:rPr>
                <w:sz w:val="16"/>
                <w:szCs w:val="16"/>
              </w:rPr>
            </w:pPr>
          </w:p>
        </w:tc>
        <w:tc>
          <w:tcPr>
            <w:tcW w:w="425" w:type="dxa"/>
            <w:shd w:val="solid" w:color="FFFFFF" w:fill="auto"/>
          </w:tcPr>
          <w:p w:rsidR="00871EC8" w:rsidRPr="00F559A3" w:rsidRDefault="00871EC8" w:rsidP="00871EC8">
            <w:pPr>
              <w:pStyle w:val="TAC"/>
              <w:rPr>
                <w:sz w:val="16"/>
                <w:szCs w:val="16"/>
              </w:rPr>
            </w:pPr>
          </w:p>
        </w:tc>
        <w:tc>
          <w:tcPr>
            <w:tcW w:w="4962" w:type="dxa"/>
            <w:shd w:val="solid" w:color="FFFFFF" w:fill="auto"/>
          </w:tcPr>
          <w:p w:rsidR="00871EC8" w:rsidRPr="00F559A3" w:rsidRDefault="00871EC8" w:rsidP="00871EC8">
            <w:pPr>
              <w:pStyle w:val="TAL"/>
              <w:rPr>
                <w:sz w:val="16"/>
                <w:szCs w:val="16"/>
              </w:rPr>
            </w:pPr>
            <w:r>
              <w:rPr>
                <w:rFonts w:cs="Arial"/>
                <w:color w:val="000000"/>
                <w:sz w:val="16"/>
                <w:szCs w:val="16"/>
              </w:rPr>
              <w:t>TS 28.312_000</w:t>
            </w:r>
          </w:p>
        </w:tc>
        <w:tc>
          <w:tcPr>
            <w:tcW w:w="708" w:type="dxa"/>
            <w:shd w:val="solid" w:color="FFFFFF" w:fill="auto"/>
          </w:tcPr>
          <w:p w:rsidR="00871EC8" w:rsidRPr="00F559A3" w:rsidRDefault="00871EC8" w:rsidP="00871EC8">
            <w:pPr>
              <w:pStyle w:val="TAC"/>
              <w:rPr>
                <w:sz w:val="16"/>
                <w:szCs w:val="16"/>
              </w:rPr>
            </w:pPr>
            <w:r>
              <w:rPr>
                <w:rFonts w:hint="eastAsia"/>
                <w:sz w:val="16"/>
                <w:szCs w:val="16"/>
                <w:lang w:eastAsia="zh-CN"/>
              </w:rPr>
              <w:t>0</w:t>
            </w:r>
            <w:r>
              <w:rPr>
                <w:sz w:val="16"/>
                <w:szCs w:val="16"/>
                <w:lang w:eastAsia="zh-CN"/>
              </w:rPr>
              <w:t>.0.0</w:t>
            </w:r>
          </w:p>
        </w:tc>
      </w:tr>
      <w:tr w:rsidR="00871EC8" w:rsidRPr="00F559A3" w:rsidTr="00C72833">
        <w:tc>
          <w:tcPr>
            <w:tcW w:w="800" w:type="dxa"/>
            <w:shd w:val="solid" w:color="FFFFFF" w:fill="auto"/>
          </w:tcPr>
          <w:p w:rsidR="00871EC8" w:rsidRDefault="00871EC8" w:rsidP="00871EC8">
            <w:pPr>
              <w:pStyle w:val="TAC"/>
              <w:rPr>
                <w:rFonts w:eastAsia="宋体"/>
                <w:sz w:val="16"/>
                <w:szCs w:val="16"/>
                <w:lang w:eastAsia="zh-CN"/>
              </w:rPr>
            </w:pPr>
          </w:p>
          <w:p w:rsidR="00871EC8" w:rsidRDefault="00871EC8" w:rsidP="00871EC8">
            <w:pPr>
              <w:pStyle w:val="TAC"/>
              <w:rPr>
                <w:sz w:val="16"/>
                <w:szCs w:val="16"/>
                <w:lang w:eastAsia="zh-CN"/>
              </w:rPr>
            </w:pPr>
            <w:r>
              <w:rPr>
                <w:rFonts w:eastAsia="宋体" w:hint="eastAsia"/>
                <w:sz w:val="16"/>
                <w:szCs w:val="16"/>
                <w:lang w:eastAsia="zh-CN"/>
              </w:rPr>
              <w:t>2</w:t>
            </w:r>
            <w:r>
              <w:rPr>
                <w:rFonts w:eastAsia="宋体"/>
                <w:sz w:val="16"/>
                <w:szCs w:val="16"/>
                <w:lang w:eastAsia="zh-CN"/>
              </w:rPr>
              <w:t>020-08</w:t>
            </w:r>
          </w:p>
        </w:tc>
        <w:tc>
          <w:tcPr>
            <w:tcW w:w="800" w:type="dxa"/>
            <w:shd w:val="solid" w:color="FFFFFF" w:fill="auto"/>
          </w:tcPr>
          <w:p w:rsidR="00871EC8" w:rsidRDefault="00871EC8" w:rsidP="00871EC8">
            <w:pPr>
              <w:pStyle w:val="TAC"/>
              <w:rPr>
                <w:sz w:val="16"/>
                <w:szCs w:val="16"/>
                <w:lang w:eastAsia="zh-CN"/>
              </w:rPr>
            </w:pPr>
          </w:p>
          <w:p w:rsidR="00871EC8" w:rsidRDefault="00871EC8" w:rsidP="00871EC8">
            <w:pPr>
              <w:pStyle w:val="TAC"/>
              <w:rPr>
                <w:sz w:val="16"/>
                <w:szCs w:val="16"/>
                <w:lang w:eastAsia="zh-CN"/>
              </w:rPr>
            </w:pPr>
            <w:r>
              <w:rPr>
                <w:rFonts w:hint="eastAsia"/>
                <w:sz w:val="16"/>
                <w:szCs w:val="16"/>
                <w:lang w:eastAsia="zh-CN"/>
              </w:rPr>
              <w:t>S</w:t>
            </w:r>
            <w:r>
              <w:rPr>
                <w:sz w:val="16"/>
                <w:szCs w:val="16"/>
                <w:lang w:eastAsia="zh-CN"/>
              </w:rPr>
              <w:t>A5#132e</w:t>
            </w:r>
          </w:p>
          <w:p w:rsidR="00871EC8" w:rsidRDefault="00871EC8" w:rsidP="00871EC8">
            <w:pPr>
              <w:pStyle w:val="TAC"/>
              <w:jc w:val="left"/>
              <w:rPr>
                <w:sz w:val="16"/>
                <w:szCs w:val="16"/>
                <w:lang w:eastAsia="zh-CN"/>
              </w:rPr>
            </w:pPr>
          </w:p>
          <w:p w:rsidR="00871EC8" w:rsidRDefault="00871EC8" w:rsidP="00871EC8">
            <w:pPr>
              <w:pStyle w:val="TAC"/>
              <w:rPr>
                <w:sz w:val="16"/>
                <w:szCs w:val="16"/>
                <w:lang w:eastAsia="zh-CN"/>
              </w:rPr>
            </w:pPr>
          </w:p>
        </w:tc>
        <w:tc>
          <w:tcPr>
            <w:tcW w:w="1094" w:type="dxa"/>
            <w:shd w:val="solid" w:color="FFFFFF" w:fill="auto"/>
          </w:tcPr>
          <w:p w:rsidR="00871EC8" w:rsidRDefault="00871EC8" w:rsidP="00871EC8">
            <w:pPr>
              <w:pStyle w:val="TAC"/>
              <w:rPr>
                <w:sz w:val="16"/>
                <w:szCs w:val="16"/>
                <w:lang w:eastAsia="zh-CN"/>
              </w:rPr>
            </w:pPr>
            <w:r w:rsidRPr="00B84B44">
              <w:rPr>
                <w:rFonts w:cs="Arial"/>
                <w:color w:val="000000"/>
                <w:sz w:val="16"/>
                <w:szCs w:val="16"/>
              </w:rPr>
              <w:t>S5-204460</w:t>
            </w:r>
          </w:p>
          <w:p w:rsidR="00871EC8" w:rsidRDefault="00871EC8" w:rsidP="00871EC8">
            <w:pPr>
              <w:pStyle w:val="TAC"/>
              <w:rPr>
                <w:sz w:val="16"/>
                <w:szCs w:val="16"/>
                <w:lang w:eastAsia="zh-CN"/>
              </w:rPr>
            </w:pPr>
            <w:r w:rsidRPr="00B84B44">
              <w:rPr>
                <w:rFonts w:cs="Arial"/>
                <w:color w:val="000000"/>
                <w:sz w:val="16"/>
                <w:szCs w:val="16"/>
              </w:rPr>
              <w:t>S5-204461</w:t>
            </w:r>
          </w:p>
          <w:p w:rsidR="00871EC8" w:rsidRDefault="00871EC8" w:rsidP="00871EC8">
            <w:pPr>
              <w:pStyle w:val="TAC"/>
              <w:rPr>
                <w:sz w:val="16"/>
                <w:szCs w:val="16"/>
                <w:lang w:eastAsia="zh-CN"/>
              </w:rPr>
            </w:pPr>
            <w:r w:rsidRPr="00B84B44">
              <w:rPr>
                <w:rFonts w:cs="Arial"/>
                <w:color w:val="000000"/>
                <w:sz w:val="16"/>
                <w:szCs w:val="16"/>
              </w:rPr>
              <w:t>S5-204462</w:t>
            </w:r>
          </w:p>
        </w:tc>
        <w:tc>
          <w:tcPr>
            <w:tcW w:w="425" w:type="dxa"/>
            <w:shd w:val="solid" w:color="FFFFFF" w:fill="auto"/>
          </w:tcPr>
          <w:p w:rsidR="00871EC8" w:rsidRPr="00F559A3" w:rsidRDefault="00871EC8" w:rsidP="00871EC8">
            <w:pPr>
              <w:pStyle w:val="TAL"/>
              <w:rPr>
                <w:sz w:val="16"/>
                <w:szCs w:val="16"/>
              </w:rPr>
            </w:pPr>
          </w:p>
        </w:tc>
        <w:tc>
          <w:tcPr>
            <w:tcW w:w="425" w:type="dxa"/>
            <w:shd w:val="solid" w:color="FFFFFF" w:fill="auto"/>
          </w:tcPr>
          <w:p w:rsidR="00871EC8" w:rsidRPr="00F559A3" w:rsidRDefault="00871EC8" w:rsidP="00871EC8">
            <w:pPr>
              <w:pStyle w:val="TAR"/>
              <w:rPr>
                <w:sz w:val="16"/>
                <w:szCs w:val="16"/>
              </w:rPr>
            </w:pPr>
          </w:p>
        </w:tc>
        <w:tc>
          <w:tcPr>
            <w:tcW w:w="425" w:type="dxa"/>
            <w:shd w:val="solid" w:color="FFFFFF" w:fill="auto"/>
          </w:tcPr>
          <w:p w:rsidR="00871EC8" w:rsidRPr="00F559A3" w:rsidRDefault="00871EC8" w:rsidP="00871EC8">
            <w:pPr>
              <w:pStyle w:val="TAC"/>
              <w:rPr>
                <w:sz w:val="16"/>
                <w:szCs w:val="16"/>
              </w:rPr>
            </w:pPr>
          </w:p>
        </w:tc>
        <w:tc>
          <w:tcPr>
            <w:tcW w:w="4962" w:type="dxa"/>
            <w:shd w:val="solid" w:color="FFFFFF" w:fill="auto"/>
          </w:tcPr>
          <w:p w:rsidR="00871EC8" w:rsidRDefault="00871EC8" w:rsidP="00871EC8">
            <w:pPr>
              <w:pStyle w:val="TAL"/>
              <w:rPr>
                <w:rFonts w:cs="Arial"/>
                <w:color w:val="000000"/>
                <w:sz w:val="16"/>
                <w:szCs w:val="16"/>
              </w:rPr>
            </w:pPr>
            <w:r>
              <w:rPr>
                <w:rFonts w:cs="Arial"/>
                <w:color w:val="000000"/>
                <w:sz w:val="16"/>
                <w:szCs w:val="16"/>
              </w:rPr>
              <w:t xml:space="preserve">1. </w:t>
            </w:r>
            <w:r w:rsidRPr="00B84B44">
              <w:rPr>
                <w:rFonts w:cs="Arial"/>
                <w:color w:val="000000"/>
                <w:sz w:val="16"/>
                <w:szCs w:val="16"/>
              </w:rPr>
              <w:t>pCR 28.312 Add scope</w:t>
            </w:r>
          </w:p>
          <w:p w:rsidR="00871EC8" w:rsidRDefault="00871EC8" w:rsidP="00871EC8">
            <w:pPr>
              <w:pStyle w:val="TAL"/>
              <w:rPr>
                <w:rFonts w:cs="Arial"/>
                <w:color w:val="000000"/>
                <w:sz w:val="16"/>
                <w:szCs w:val="16"/>
              </w:rPr>
            </w:pPr>
            <w:r>
              <w:rPr>
                <w:rFonts w:cs="Arial"/>
                <w:color w:val="000000"/>
                <w:sz w:val="16"/>
                <w:szCs w:val="16"/>
              </w:rPr>
              <w:t xml:space="preserve">2. </w:t>
            </w:r>
            <w:r w:rsidRPr="00B84B44">
              <w:rPr>
                <w:rFonts w:cs="Arial"/>
                <w:color w:val="000000"/>
                <w:sz w:val="16"/>
                <w:szCs w:val="16"/>
              </w:rPr>
              <w:t>pCR 28.312 Add skeleton</w:t>
            </w:r>
          </w:p>
          <w:p w:rsidR="00871EC8" w:rsidRDefault="00871EC8" w:rsidP="00871EC8">
            <w:pPr>
              <w:pStyle w:val="TAL"/>
              <w:rPr>
                <w:rFonts w:cs="Arial"/>
                <w:color w:val="000000"/>
                <w:sz w:val="16"/>
                <w:szCs w:val="16"/>
              </w:rPr>
            </w:pPr>
            <w:r>
              <w:rPr>
                <w:rFonts w:cs="Arial"/>
                <w:color w:val="000000"/>
                <w:sz w:val="16"/>
                <w:szCs w:val="16"/>
              </w:rPr>
              <w:t xml:space="preserve">3. </w:t>
            </w:r>
            <w:r w:rsidRPr="00B84B44">
              <w:rPr>
                <w:rFonts w:cs="Arial"/>
                <w:color w:val="000000"/>
                <w:sz w:val="16"/>
                <w:szCs w:val="16"/>
              </w:rPr>
              <w:t xml:space="preserve">pCR 28.312 </w:t>
            </w:r>
            <w:bookmarkStart w:id="58" w:name="OLE_LINK3"/>
            <w:r w:rsidRPr="00B84B44">
              <w:rPr>
                <w:rFonts w:cs="Arial"/>
                <w:color w:val="000000"/>
                <w:sz w:val="16"/>
                <w:szCs w:val="16"/>
              </w:rPr>
              <w:t>Add concept and background</w:t>
            </w:r>
            <w:bookmarkEnd w:id="58"/>
          </w:p>
        </w:tc>
        <w:tc>
          <w:tcPr>
            <w:tcW w:w="708" w:type="dxa"/>
            <w:shd w:val="solid" w:color="FFFFFF" w:fill="auto"/>
          </w:tcPr>
          <w:p w:rsidR="00871EC8" w:rsidRDefault="00871EC8" w:rsidP="00871EC8">
            <w:pPr>
              <w:pStyle w:val="TAC"/>
              <w:rPr>
                <w:sz w:val="16"/>
                <w:szCs w:val="16"/>
                <w:lang w:eastAsia="zh-CN"/>
              </w:rPr>
            </w:pPr>
          </w:p>
          <w:p w:rsidR="00871EC8" w:rsidRDefault="00871EC8" w:rsidP="00871EC8">
            <w:pPr>
              <w:pStyle w:val="TAC"/>
              <w:rPr>
                <w:sz w:val="16"/>
                <w:szCs w:val="16"/>
                <w:lang w:eastAsia="zh-CN"/>
              </w:rPr>
            </w:pPr>
            <w:r>
              <w:rPr>
                <w:sz w:val="16"/>
                <w:szCs w:val="16"/>
                <w:lang w:eastAsia="zh-CN"/>
              </w:rPr>
              <w:t>0.1.0</w:t>
            </w:r>
          </w:p>
          <w:p w:rsidR="00871EC8" w:rsidRDefault="00871EC8" w:rsidP="00871EC8">
            <w:pPr>
              <w:pStyle w:val="TAC"/>
              <w:rPr>
                <w:sz w:val="16"/>
                <w:szCs w:val="16"/>
                <w:lang w:eastAsia="zh-CN"/>
              </w:rPr>
            </w:pPr>
          </w:p>
        </w:tc>
      </w:tr>
    </w:tbl>
    <w:p w:rsidR="003C3971" w:rsidRPr="00235394" w:rsidRDefault="003C3971" w:rsidP="003C3971"/>
    <w:p w:rsidR="00080512" w:rsidRDefault="00080512" w:rsidP="00414877">
      <w:pPr>
        <w:pStyle w:val="Guidance"/>
      </w:pPr>
    </w:p>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7D8" w:rsidRDefault="000317D8">
      <w:r>
        <w:separator/>
      </w:r>
    </w:p>
  </w:endnote>
  <w:endnote w:type="continuationSeparator" w:id="0">
    <w:p w:rsidR="000317D8" w:rsidRDefault="00031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B11" w:rsidRDefault="00597B11">
    <w:pPr>
      <w:pStyle w:val="a4"/>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7D8" w:rsidRDefault="000317D8">
      <w:r>
        <w:separator/>
      </w:r>
    </w:p>
  </w:footnote>
  <w:footnote w:type="continuationSeparator" w:id="0">
    <w:p w:rsidR="000317D8" w:rsidRDefault="00031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A29F4">
      <w:rPr>
        <w:rFonts w:ascii="Arial" w:hAnsi="Arial" w:cs="Arial"/>
        <w:b/>
        <w:noProof/>
        <w:sz w:val="18"/>
        <w:szCs w:val="18"/>
      </w:rPr>
      <w:t>3GPP TS 28.312 V0.1.0 (2020-09)</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A29F4">
      <w:rPr>
        <w:rFonts w:ascii="Arial" w:hAnsi="Arial" w:cs="Arial"/>
        <w:b/>
        <w:noProof/>
        <w:sz w:val="18"/>
        <w:szCs w:val="18"/>
      </w:rPr>
      <w:t>8</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A29F4">
      <w:rPr>
        <w:rFonts w:ascii="Arial" w:hAnsi="Arial" w:cs="Arial"/>
        <w:b/>
        <w:noProof/>
        <w:sz w:val="18"/>
        <w:szCs w:val="18"/>
      </w:rPr>
      <w:t>Release 17</w:t>
    </w:r>
    <w:r>
      <w:rPr>
        <w:rFonts w:ascii="Arial" w:hAnsi="Arial" w:cs="Arial"/>
        <w:b/>
        <w:sz w:val="18"/>
        <w:szCs w:val="18"/>
      </w:rPr>
      <w:fldChar w:fldCharType="end"/>
    </w:r>
  </w:p>
  <w:p w:rsidR="00597B11" w:rsidRDefault="00597B1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9091B35"/>
    <w:multiLevelType w:val="hybridMultilevel"/>
    <w:tmpl w:val="D18C72CE"/>
    <w:lvl w:ilvl="0" w:tplc="C1E86CAE">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5D2D85"/>
    <w:multiLevelType w:val="hybridMultilevel"/>
    <w:tmpl w:val="14F42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7014B6"/>
    <w:multiLevelType w:val="hybridMultilevel"/>
    <w:tmpl w:val="797E762C"/>
    <w:lvl w:ilvl="0" w:tplc="68E20D8E">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3A"/>
    <w:rsid w:val="000317D8"/>
    <w:rsid w:val="00033397"/>
    <w:rsid w:val="00040095"/>
    <w:rsid w:val="00051834"/>
    <w:rsid w:val="00054A22"/>
    <w:rsid w:val="00062023"/>
    <w:rsid w:val="000655A6"/>
    <w:rsid w:val="00080512"/>
    <w:rsid w:val="000C47C3"/>
    <w:rsid w:val="000D58AB"/>
    <w:rsid w:val="000F5624"/>
    <w:rsid w:val="00133525"/>
    <w:rsid w:val="00180B6B"/>
    <w:rsid w:val="001A4C42"/>
    <w:rsid w:val="001A7420"/>
    <w:rsid w:val="001B6637"/>
    <w:rsid w:val="001C21C3"/>
    <w:rsid w:val="001D02C2"/>
    <w:rsid w:val="001F0C1D"/>
    <w:rsid w:val="001F1132"/>
    <w:rsid w:val="001F168B"/>
    <w:rsid w:val="002347A2"/>
    <w:rsid w:val="002675F0"/>
    <w:rsid w:val="002B1E2D"/>
    <w:rsid w:val="002B6339"/>
    <w:rsid w:val="002E00EE"/>
    <w:rsid w:val="003172DC"/>
    <w:rsid w:val="003532D1"/>
    <w:rsid w:val="0035462D"/>
    <w:rsid w:val="003765B8"/>
    <w:rsid w:val="003C3971"/>
    <w:rsid w:val="00414877"/>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29F4"/>
    <w:rsid w:val="006A323F"/>
    <w:rsid w:val="006B30D0"/>
    <w:rsid w:val="006C3D95"/>
    <w:rsid w:val="006E5C86"/>
    <w:rsid w:val="00701116"/>
    <w:rsid w:val="00713C44"/>
    <w:rsid w:val="00734A5B"/>
    <w:rsid w:val="0074026F"/>
    <w:rsid w:val="007429F6"/>
    <w:rsid w:val="00744E76"/>
    <w:rsid w:val="00774DA4"/>
    <w:rsid w:val="00781F0F"/>
    <w:rsid w:val="007B600E"/>
    <w:rsid w:val="007E1EE7"/>
    <w:rsid w:val="007E45F7"/>
    <w:rsid w:val="007F0F4A"/>
    <w:rsid w:val="008028A4"/>
    <w:rsid w:val="00830747"/>
    <w:rsid w:val="00871EC8"/>
    <w:rsid w:val="008768CA"/>
    <w:rsid w:val="008C384C"/>
    <w:rsid w:val="0090271F"/>
    <w:rsid w:val="00902E23"/>
    <w:rsid w:val="009114D7"/>
    <w:rsid w:val="0091348E"/>
    <w:rsid w:val="00917CCB"/>
    <w:rsid w:val="00924929"/>
    <w:rsid w:val="00942EC2"/>
    <w:rsid w:val="009A4338"/>
    <w:rsid w:val="009F37B7"/>
    <w:rsid w:val="00A10F02"/>
    <w:rsid w:val="00A164B4"/>
    <w:rsid w:val="00A26956"/>
    <w:rsid w:val="00A27486"/>
    <w:rsid w:val="00A53724"/>
    <w:rsid w:val="00A56066"/>
    <w:rsid w:val="00A73129"/>
    <w:rsid w:val="00A82346"/>
    <w:rsid w:val="00A92BA1"/>
    <w:rsid w:val="00AC6BC6"/>
    <w:rsid w:val="00AE65E2"/>
    <w:rsid w:val="00B15449"/>
    <w:rsid w:val="00B2136C"/>
    <w:rsid w:val="00B60B97"/>
    <w:rsid w:val="00B84B44"/>
    <w:rsid w:val="00B93086"/>
    <w:rsid w:val="00BA19ED"/>
    <w:rsid w:val="00BA4B8D"/>
    <w:rsid w:val="00BC0F7D"/>
    <w:rsid w:val="00BD7D31"/>
    <w:rsid w:val="00BE3255"/>
    <w:rsid w:val="00BF128E"/>
    <w:rsid w:val="00C074DD"/>
    <w:rsid w:val="00C1496A"/>
    <w:rsid w:val="00C33079"/>
    <w:rsid w:val="00C45231"/>
    <w:rsid w:val="00C72833"/>
    <w:rsid w:val="00C809A5"/>
    <w:rsid w:val="00C80F1D"/>
    <w:rsid w:val="00C93F40"/>
    <w:rsid w:val="00CA3D0C"/>
    <w:rsid w:val="00D57972"/>
    <w:rsid w:val="00D675A9"/>
    <w:rsid w:val="00D738D6"/>
    <w:rsid w:val="00D755EB"/>
    <w:rsid w:val="00D76048"/>
    <w:rsid w:val="00D87E00"/>
    <w:rsid w:val="00D9134D"/>
    <w:rsid w:val="00D9366B"/>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559A3"/>
    <w:rsid w:val="00F653B8"/>
    <w:rsid w:val="00F9008D"/>
    <w:rsid w:val="00FA1266"/>
    <w:rsid w:val="00FA20E3"/>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0"/>
    </w:pPr>
    <w:rPr>
      <w:lang w:val="en-GB"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qFormat/>
    <w:pPr>
      <w:pBdr>
        <w:top w:val="none" w:sz="0" w:space="0" w:color="auto"/>
      </w:pBdr>
      <w:spacing w:before="180"/>
      <w:outlineLvl w:val="1"/>
    </w:pPr>
    <w:rPr>
      <w:sz w:val="32"/>
    </w:rPr>
  </w:style>
  <w:style w:type="paragraph" w:styleId="3">
    <w:name w:val="heading 3"/>
    <w:basedOn w:val="2"/>
    <w:next w:val="a"/>
    <w:qFormat/>
    <w:pPr>
      <w:spacing w:before="120"/>
      <w:outlineLvl w:val="2"/>
    </w:pPr>
    <w:rPr>
      <w:sz w:val="28"/>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90">
    <w:name w:val="toc 9"/>
    <w:basedOn w:val="80"/>
    <w:uiPriority w:val="39"/>
    <w:pPr>
      <w:ind w:left="1418" w:hanging="1418"/>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50">
    <w:name w:val="toc 5"/>
    <w:basedOn w:val="40"/>
    <w:semiHidden/>
    <w:pPr>
      <w:ind w:left="1701" w:hanging="1701"/>
    </w:pPr>
  </w:style>
  <w:style w:type="paragraph" w:styleId="40">
    <w:name w:val="toc 4"/>
    <w:basedOn w:val="30"/>
    <w:semiHidden/>
    <w:pPr>
      <w:ind w:left="1418" w:hanging="1418"/>
    </w:pPr>
  </w:style>
  <w:style w:type="paragraph" w:styleId="30">
    <w:name w:val="toc 3"/>
    <w:basedOn w:val="20"/>
    <w:uiPriority w:val="39"/>
    <w:pPr>
      <w:ind w:left="1134" w:hanging="1134"/>
    </w:pPr>
  </w:style>
  <w:style w:type="paragraph" w:styleId="20">
    <w:name w:val="toc 2"/>
    <w:basedOn w:val="10"/>
    <w:uiPriority w:val="39"/>
    <w:pPr>
      <w:keepNext w:val="0"/>
      <w:spacing w:before="0"/>
      <w:ind w:left="851" w:hanging="851"/>
    </w:pPr>
    <w:rPr>
      <w:sz w:val="20"/>
    </w:rPr>
  </w:style>
  <w:style w:type="paragraph" w:styleId="a4">
    <w:name w:val="footer"/>
    <w:basedOn w:val="a3"/>
    <w:pPr>
      <w:jc w:val="center"/>
    </w:pPr>
    <w:rPr>
      <w:i/>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pPr>
      <w:ind w:left="568" w:hanging="284"/>
    </w:pPr>
  </w:style>
  <w:style w:type="paragraph" w:styleId="60">
    <w:name w:val="toc 6"/>
    <w:basedOn w:val="50"/>
    <w:next w:val="a"/>
    <w:semiHidden/>
    <w:pPr>
      <w:ind w:left="1985" w:hanging="1985"/>
    </w:pPr>
  </w:style>
  <w:style w:type="paragraph" w:styleId="70">
    <w:name w:val="toc 7"/>
    <w:basedOn w:val="60"/>
    <w:next w:val="a"/>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a"/>
    <w:pPr>
      <w:ind w:left="851" w:hanging="284"/>
    </w:pPr>
  </w:style>
  <w:style w:type="paragraph" w:customStyle="1" w:styleId="B3">
    <w:name w:val="B3"/>
    <w:basedOn w:val="a"/>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5">
    <w:name w:val="Balloon Text"/>
    <w:basedOn w:val="a"/>
    <w:link w:val="Char"/>
    <w:rsid w:val="004F0988"/>
    <w:pPr>
      <w:spacing w:after="0"/>
    </w:pPr>
    <w:rPr>
      <w:rFonts w:ascii="Segoe UI" w:hAnsi="Segoe UI" w:cs="Segoe UI"/>
      <w:sz w:val="18"/>
      <w:szCs w:val="18"/>
    </w:rPr>
  </w:style>
  <w:style w:type="character" w:customStyle="1" w:styleId="Char">
    <w:name w:val="批注框文本 Char"/>
    <w:link w:val="a5"/>
    <w:rsid w:val="004F0988"/>
    <w:rPr>
      <w:rFonts w:ascii="Segoe UI" w:hAnsi="Segoe UI" w:cs="Segoe UI"/>
      <w:sz w:val="18"/>
      <w:szCs w:val="18"/>
      <w:lang w:eastAsia="en-US"/>
    </w:rPr>
  </w:style>
  <w:style w:type="table" w:styleId="a6">
    <w:name w:val="Table Grid"/>
    <w:basedOn w:val="a1"/>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74026F"/>
    <w:rPr>
      <w:color w:val="0563C1"/>
      <w:u w:val="single"/>
    </w:rPr>
  </w:style>
  <w:style w:type="character" w:customStyle="1" w:styleId="UnresolvedMention">
    <w:name w:val="Unresolved Mention"/>
    <w:uiPriority w:val="99"/>
    <w:semiHidden/>
    <w:unhideWhenUsed/>
    <w:rsid w:val="0074026F"/>
    <w:rPr>
      <w:color w:val="605E5C"/>
      <w:shd w:val="clear" w:color="auto" w:fill="E1DFDD"/>
    </w:rPr>
  </w:style>
  <w:style w:type="character" w:styleId="a8">
    <w:name w:val="FollowedHyperlink"/>
    <w:rsid w:val="00F13360"/>
    <w:rPr>
      <w:color w:val="954F72"/>
      <w:u w:val="single"/>
    </w:rPr>
  </w:style>
  <w:style w:type="character" w:customStyle="1" w:styleId="EditorsNoteChar">
    <w:name w:val="Editor's Note Char"/>
    <w:aliases w:val="EN Char"/>
    <w:link w:val="EditorsNote"/>
    <w:locked/>
    <w:rsid w:val="00FA20E3"/>
    <w:rPr>
      <w:color w:val="FF0000"/>
      <w:lang w:val="en-GB" w:eastAsia="en-US"/>
    </w:rPr>
  </w:style>
  <w:style w:type="character" w:customStyle="1" w:styleId="TFChar">
    <w:name w:val="TF Char"/>
    <w:link w:val="TF"/>
    <w:rsid w:val="00FA20E3"/>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8E7BF-C0ED-47DD-A073-0CB208F13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145</TotalTime>
  <Pages>10</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13523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Huawei </cp:lastModifiedBy>
  <cp:revision>26</cp:revision>
  <cp:lastPrinted>2019-02-25T14:05:00Z</cp:lastPrinted>
  <dcterms:created xsi:type="dcterms:W3CDTF">2019-02-26T13:59:00Z</dcterms:created>
  <dcterms:modified xsi:type="dcterms:W3CDTF">2020-08-31T00:48:00Z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(3)WEpx3/mQ6W/1E0w2w+x+8pFxprVy0pyKnfv3IaFfTktRpeXj9s4NxAUAGoHEESaoJu2LrDjb
Eq8U58d44zqm1GGMDJMU42escoNUCzAfOtcJ4RSK1E2Tk9khqIxdeNpClJ9CSw/tQviHx0yH
7ckQhBMU+/RXZkdJh8GFcZkzvZ7GC2CtAQ2H6Fn1U5ObiOw3RIk/8bxVUh+YMnxlskAHHBgD
rj0LkphlfGZeirIB0A</vt:lpwstr>
  </property>
  <property fmtid="{D5CDD505-2E9C-101B-9397-08002B2CF9AE}" pid="3" name="_2015_ms_pID_7253431">
    <vt:lpwstr>B3f6EKcQu1hFgRFi8QsNpLqXsw7LHnG50C/Qrf7ayEZvpRCgBl16dQ
NdN3grf3audnXGmaDgcHydLqaMeW1aZn41vq2bo+tFrPLcPn9HbF0E+aPZ3fn+Bb+0FQWYYQ
3EDejk5nwYfpjzHlkfBwe0nC8ZtD/eDppaoMZTt0xXm/GTLqxevIURL/OGNn69c9B4m71Heg
yWR4FB6S1XyHlzrGh1O91rD4X3Qn6XxyVoc1</vt:lpwstr>
  </property>
  <property fmtid="{D5CDD505-2E9C-101B-9397-08002B2CF9AE}" pid="4" name="_2015_ms_pID_7253432">
    <vt:lpwstr>4kLCnHkornAJiR9IHCyzcCk=</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1598834868</vt:lpwstr>
  </property>
</Properties>
</file>