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eastAsia="zh-CN"/>
        </w:rPr>
      </w:pPr>
      <w:r>
        <w:rPr>
          <w:lang w:eastAsia="zh-CN"/>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w:t>
                            </w:r>
                            <w:r>
                              <w:rPr>
                                <w:sz w:val="64"/>
                                <w:lang w:val="en-US" w:eastAsia="en-US"/>
                              </w:rPr>
                              <w:t>S</w:t>
                            </w:r>
                            <w:r>
                              <w:rPr>
                                <w:sz w:val="64"/>
                              </w:rPr>
                              <w:t xml:space="preserve"> 28.</w:t>
                            </w:r>
                            <w:r>
                              <w:rPr>
                                <w:sz w:val="64"/>
                                <w:lang w:val="en-US" w:eastAsia="en-US"/>
                              </w:rPr>
                              <w:t>612</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w:t>
                      </w:r>
                      <w:r>
                        <w:rPr>
                          <w:sz w:val="64"/>
                          <w:lang w:val="en-US" w:eastAsia="en-US"/>
                        </w:rPr>
                        <w:t>S</w:t>
                      </w:r>
                      <w:r>
                        <w:rPr>
                          <w:sz w:val="64"/>
                        </w:rPr>
                        <w:t xml:space="preserve"> 28.</w:t>
                      </w:r>
                      <w:r>
                        <w:rPr>
                          <w:sz w:val="64"/>
                          <w:lang w:val="en-US" w:eastAsia="en-US"/>
                        </w:rPr>
                        <w:t>612</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1489075</wp:posOffset>
                </wp:positionV>
                <wp:extent cx="6479540" cy="2287905"/>
                <wp:effectExtent l="0" t="0" r="0" b="0"/>
                <wp:wrapTopAndBottom/>
                <wp:docPr id="3" name="Frame3"/>
                <a:graphic xmlns:a="http://schemas.openxmlformats.org/drawingml/2006/main">
                  <a:graphicData uri="http://schemas.microsoft.com/office/word/2010/wordprocessingShape">
                    <wps:wsp>
                      <wps:cNvSpPr txBox="1"/>
                      <wps:spPr>
                        <a:xfrm>
                          <a:off x="0" y="0"/>
                          <a:ext cx="6479540" cy="228790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 xml:space="preserve">Evolved Packet Core (EPC) and </w:t>
                            </w:r>
                            <w:r>
                              <w:rPr/>
                              <w:t xml:space="preserve">non-3GPP </w:t>
                            </w:r>
                            <w:r>
                              <w:rPr>
                                <w:lang w:eastAsia="zh-CN"/>
                              </w:rPr>
                              <w:t>a</w:t>
                            </w:r>
                            <w:r>
                              <w:rPr/>
                              <w:t>ccess</w:t>
                            </w:r>
                          </w:p>
                          <w:p>
                            <w:pPr>
                              <w:pStyle w:val="ZT"/>
                              <w:rPr>
                                <w:lang w:eastAsia="zh-CN"/>
                              </w:rPr>
                            </w:pPr>
                            <w:r>
                              <w:rPr>
                                <w:rFonts w:eastAsia="Arial"/>
                                <w:lang w:eastAsia="zh-CN"/>
                              </w:rPr>
                              <w:t xml:space="preserve"> </w:t>
                            </w:r>
                            <w:r>
                              <w:rPr>
                                <w:lang w:eastAsia="zh-CN"/>
                              </w:rPr>
                              <w:t>i</w:t>
                            </w:r>
                            <w:r>
                              <w:rPr/>
                              <w:t>nterworking</w:t>
                            </w:r>
                            <w:r>
                              <w:rPr>
                                <w:lang w:eastAsia="zh-CN"/>
                              </w:rPr>
                              <w:t xml:space="preserve"> system </w:t>
                            </w:r>
                            <w:r>
                              <w:rPr/>
                              <w:t>Network Resource Model (NRM)</w:t>
                            </w:r>
                          </w:p>
                          <w:p>
                            <w:pPr>
                              <w:pStyle w:val="ZT"/>
                              <w:rPr>
                                <w:lang w:eastAsia="zh-CN"/>
                              </w:rPr>
                            </w:pPr>
                            <w:r>
                              <w:rPr>
                                <w:rFonts w:eastAsia="Arial"/>
                                <w:lang w:eastAsia="zh-CN"/>
                              </w:rPr>
                              <w:t xml:space="preserve"> </w:t>
                            </w:r>
                            <w:r>
                              <w:rPr>
                                <w:lang w:eastAsia="zh-CN"/>
                              </w:rPr>
                              <w:t>Integration Reference Point (IRP)</w:t>
                            </w:r>
                            <w:r>
                              <w:rPr/>
                              <w:t>;</w:t>
                            </w:r>
                          </w:p>
                          <w:p>
                            <w:pPr>
                              <w:pStyle w:val="ZT"/>
                              <w:rPr>
                                <w:lang w:eastAsia="zh-CN"/>
                              </w:rPr>
                            </w:pPr>
                            <w:r>
                              <w:rPr>
                                <w:lang w:eastAsia="zh-CN"/>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80.15pt;mso-wrap-distance-left:0pt;mso-wrap-distance-right:0pt;mso-wrap-distance-top:0pt;mso-wrap-distance-bottom:0pt;margin-top:117.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 xml:space="preserve">Evolved Packet Core (EPC) and </w:t>
                      </w:r>
                      <w:r>
                        <w:rPr/>
                        <w:t xml:space="preserve">non-3GPP </w:t>
                      </w:r>
                      <w:r>
                        <w:rPr>
                          <w:lang w:eastAsia="zh-CN"/>
                        </w:rPr>
                        <w:t>a</w:t>
                      </w:r>
                      <w:r>
                        <w:rPr/>
                        <w:t>ccess</w:t>
                      </w:r>
                    </w:p>
                    <w:p>
                      <w:pPr>
                        <w:pStyle w:val="ZT"/>
                        <w:rPr>
                          <w:lang w:eastAsia="zh-CN"/>
                        </w:rPr>
                      </w:pPr>
                      <w:r>
                        <w:rPr>
                          <w:rFonts w:eastAsia="Arial"/>
                          <w:lang w:eastAsia="zh-CN"/>
                        </w:rPr>
                        <w:t xml:space="preserve"> </w:t>
                      </w:r>
                      <w:r>
                        <w:rPr>
                          <w:lang w:eastAsia="zh-CN"/>
                        </w:rPr>
                        <w:t>i</w:t>
                      </w:r>
                      <w:r>
                        <w:rPr/>
                        <w:t>nterworking</w:t>
                      </w:r>
                      <w:r>
                        <w:rPr>
                          <w:lang w:eastAsia="zh-CN"/>
                        </w:rPr>
                        <w:t xml:space="preserve"> system </w:t>
                      </w:r>
                      <w:r>
                        <w:rPr/>
                        <w:t>Network Resource Model (NRM)</w:t>
                      </w:r>
                    </w:p>
                    <w:p>
                      <w:pPr>
                        <w:pStyle w:val="ZT"/>
                        <w:rPr>
                          <w:lang w:eastAsia="zh-CN"/>
                        </w:rPr>
                      </w:pPr>
                      <w:r>
                        <w:rPr>
                          <w:rFonts w:eastAsia="Arial"/>
                          <w:lang w:eastAsia="zh-CN"/>
                        </w:rPr>
                        <w:t xml:space="preserve"> </w:t>
                      </w:r>
                      <w:r>
                        <w:rPr>
                          <w:lang w:eastAsia="zh-CN"/>
                        </w:rPr>
                        <w:t>Integration Reference Point (IRP)</w:t>
                      </w:r>
                      <w:r>
                        <w:rPr/>
                        <w:t>;</w:t>
                      </w:r>
                    </w:p>
                    <w:p>
                      <w:pPr>
                        <w:pStyle w:val="ZT"/>
                        <w:rPr>
                          <w:lang w:eastAsia="zh-CN"/>
                        </w:rPr>
                      </w:pPr>
                      <w:r>
                        <w:rPr>
                          <w:lang w:eastAsia="zh-CN"/>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lang w:eastAsia="zh-CN"/>
        </w:rPr>
      </w:pPr>
      <w:r>
        <w:rPr>
          <w:lang w:eastAsia="zh-CN"/>
        </w:rPr>
      </w:r>
      <w:bookmarkStart w:id="2" w:name="page2"/>
      <w:bookmarkStart w:id="3" w:name="page2"/>
      <w:bookmarkEnd w:id="3"/>
    </w:p>
    <w:p>
      <w:pPr>
        <w:pStyle w:val="Guidance"/>
        <w:rPr>
          <w:lang w:eastAsia="zh-CN"/>
        </w:rPr>
      </w:pPr>
      <w:r>
        <w:rPr>
          <w:lang w:eastAsia="zh-CN"/>
        </w:rPr>
      </w:r>
    </w:p>
    <w:p>
      <w:pPr>
        <w:pStyle w:val="Normal"/>
        <w:rPr>
          <w:lang w:eastAsia="zh-CN"/>
        </w:rPr>
      </w:pPr>
      <w:r>
        <w:rPr>
          <w:lang w:eastAsia="zh-CN"/>
        </w:rPr>
      </w:r>
    </w:p>
    <w:p>
      <w:pPr>
        <w:pStyle w:val="Guidance"/>
        <w:rPr/>
      </w:pPr>
      <w:r>
        <w:rPr/>
        <w:t>.</w: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Converged Management, WLAN, interworking, E-UTRAN</w:t>
                            </w:r>
                            <w:r>
                              <w:rPr>
                                <w:rFonts w:cs="Arial" w:ascii="Arial" w:hAnsi="Arial"/>
                                <w:sz w:val="18"/>
                              </w:rPr>
                              <w:t>,</w:t>
                            </w:r>
                            <w:r>
                              <w:rPr>
                                <w:rFonts w:cs="Arial" w:ascii="Arial" w:hAnsi="Arial"/>
                                <w:sz w:val="18"/>
                                <w:lang w:eastAsia="zh-CN"/>
                              </w:rPr>
                              <w:t xml:space="preserve"> EPC, NRM IRP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Converged Management, WLAN, interworking, E-UTRAN</w:t>
                      </w:r>
                      <w:r>
                        <w:rPr>
                          <w:rFonts w:cs="Arial" w:ascii="Arial" w:hAnsi="Arial"/>
                          <w:sz w:val="18"/>
                        </w:rPr>
                        <w:t>,</w:t>
                      </w:r>
                      <w:r>
                        <w:rPr>
                          <w:rFonts w:cs="Arial" w:ascii="Arial" w:hAnsi="Arial"/>
                          <w:sz w:val="18"/>
                          <w:lang w:eastAsia="zh-CN"/>
                        </w:rPr>
                        <w:t xml:space="preserve"> EPC, NRM IRP</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sz w:val="18"/>
                                <w:lang w:val="en-US" w:eastAsia="en-US"/>
                              </w:rPr>
                            </w:pPr>
                            <w:r>
                              <w:rPr>
                                <w:sz w:val="18"/>
                                <w:lang w:val="en-US" w:eastAsia="en-US"/>
                              </w:rP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sz w:val="18"/>
                          <w:lang w:val="en-US" w:eastAsia="en-US"/>
                        </w:rPr>
                      </w:pPr>
                      <w:r>
                        <w:rPr>
                          <w:sz w:val="18"/>
                          <w:lang w:val="en-US" w:eastAsia="en-US"/>
                        </w:rP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9426425">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99426426">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9426427">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9426428">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9426429">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9426430">
            <w:r>
              <w:rPr>
                <w:rStyle w:val="IndexLink"/>
              </w:rPr>
              <w:t>6</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399426431">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Model</w:t>
          </w:r>
          <w:r>
            <w:rPr/>
            <w:tab/>
          </w:r>
          <w:hyperlink w:anchor="__RefHeading___Toc399426432">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Imported information entities and local labels</w:t>
            <w:tab/>
          </w:r>
          <w:hyperlink w:anchor="__RefHeading___Toc399426433">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Class diagram</w:t>
            <w:tab/>
          </w:r>
          <w:hyperlink w:anchor="__RefHeading___Toc399426434">
            <w:r>
              <w:rPr>
                <w:rStyle w:val="IndexLink"/>
              </w:rPr>
              <w:t>7</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lang w:val="en-US" w:eastAsia="en-US"/>
            </w:rPr>
            <w:t>R</w:t>
          </w:r>
          <w:r>
            <w:rPr/>
            <w:t>elationships</w:t>
            <w:tab/>
          </w:r>
          <w:hyperlink w:anchor="__RefHeading___Toc399426435">
            <w:r>
              <w:rPr>
                <w:rStyle w:val="IndexLink"/>
              </w:rPr>
              <w:t>7</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Inheritance</w:t>
            <w:tab/>
          </w:r>
          <w:hyperlink w:anchor="__RefHeading___Toc399426436">
            <w:r>
              <w:rPr>
                <w:rStyle w:val="IndexLink"/>
              </w:rPr>
              <w:t>8</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Class definitions</w:t>
            <w:tab/>
          </w:r>
          <w:hyperlink w:anchor="__RefHeading___Toc399426437">
            <w:r>
              <w:rPr>
                <w:rStyle w:val="IndexLink"/>
              </w:rPr>
              <w:t>8</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rFonts w:cs="Courier New" w:ascii="Courier New" w:hAnsi="Courier New"/>
            </w:rPr>
            <w:t>Link_3GPPAAAServer_PGW</w:t>
          </w:r>
          <w:r>
            <w:rPr/>
            <w:tab/>
          </w:r>
          <w:hyperlink w:anchor="__RefHeading___Toc399426438">
            <w:r>
              <w:rPr>
                <w:rStyle w:val="IndexLink"/>
              </w:rPr>
              <w:t>8</w:t>
            </w:r>
          </w:hyperlink>
        </w:p>
        <w:p>
          <w:pPr>
            <w:pStyle w:val="Contents4"/>
            <w:rPr>
              <w:rFonts w:ascii="Calibri" w:hAnsi="Calibri" w:eastAsia="Times New Roman" w:cs="Calibri"/>
              <w:sz w:val="22"/>
              <w:szCs w:val="22"/>
              <w:lang w:val="en-US" w:eastAsia="en-US"/>
            </w:rPr>
          </w:pPr>
          <w:r>
            <w:rPr/>
            <w:t>4.3.1.1</w:t>
          </w:r>
          <w:r>
            <w:rPr>
              <w:rFonts w:eastAsia="Times New Roman" w:cs="Calibri" w:ascii="Calibri" w:hAnsi="Calibri"/>
              <w:sz w:val="22"/>
              <w:szCs w:val="22"/>
              <w:lang w:val="en-US" w:eastAsia="en-US"/>
            </w:rPr>
            <w:tab/>
          </w:r>
          <w:r>
            <w:rPr>
              <w:kern w:val="2"/>
              <w:lang w:val="en-US" w:eastAsia="en-US"/>
            </w:rPr>
            <w:t>Definition</w:t>
          </w:r>
          <w:r>
            <w:rPr/>
            <w:tab/>
          </w:r>
          <w:hyperlink w:anchor="__RefHeading___Toc399426439">
            <w:r>
              <w:rPr>
                <w:rStyle w:val="IndexLink"/>
              </w:rPr>
              <w:t>8</w:t>
            </w:r>
          </w:hyperlink>
        </w:p>
        <w:p>
          <w:pPr>
            <w:pStyle w:val="Contents4"/>
            <w:rPr>
              <w:rFonts w:ascii="Calibri" w:hAnsi="Calibri" w:eastAsia="Times New Roman" w:cs="Calibri"/>
              <w:sz w:val="22"/>
              <w:szCs w:val="22"/>
              <w:lang w:val="en-US" w:eastAsia="en-US"/>
            </w:rPr>
          </w:pPr>
          <w:r>
            <w:rPr/>
            <w:t>4.3.1.2</w:t>
          </w:r>
          <w:r>
            <w:rPr>
              <w:rFonts w:eastAsia="Times New Roman" w:cs="Calibri" w:ascii="Calibri" w:hAnsi="Calibri"/>
              <w:sz w:val="22"/>
              <w:szCs w:val="22"/>
              <w:lang w:val="en-US" w:eastAsia="en-US"/>
            </w:rPr>
            <w:tab/>
          </w:r>
          <w:r>
            <w:rPr>
              <w:kern w:val="2"/>
              <w:lang w:val="en-US" w:eastAsia="en-US"/>
            </w:rPr>
            <w:t>Attributes</w:t>
          </w:r>
          <w:r>
            <w:rPr/>
            <w:tab/>
          </w:r>
          <w:hyperlink w:anchor="__RefHeading___Toc399426440">
            <w:r>
              <w:rPr>
                <w:rStyle w:val="IndexLink"/>
              </w:rPr>
              <w:t>8</w:t>
            </w:r>
          </w:hyperlink>
        </w:p>
        <w:p>
          <w:pPr>
            <w:pStyle w:val="Contents4"/>
            <w:rPr>
              <w:rFonts w:ascii="Calibri" w:hAnsi="Calibri" w:eastAsia="Times New Roman" w:cs="Calibri"/>
              <w:sz w:val="22"/>
              <w:szCs w:val="22"/>
              <w:lang w:val="en-US" w:eastAsia="en-US"/>
            </w:rPr>
          </w:pPr>
          <w:r>
            <w:rPr/>
            <w:t>4.3.1.3</w:t>
          </w:r>
          <w:r>
            <w:rPr>
              <w:rFonts w:eastAsia="Times New Roman" w:cs="Calibri" w:ascii="Calibri" w:hAnsi="Calibri"/>
              <w:sz w:val="22"/>
              <w:szCs w:val="22"/>
              <w:lang w:val="en-US" w:eastAsia="en-US"/>
            </w:rPr>
            <w:tab/>
          </w:r>
          <w:r>
            <w:rPr>
              <w:kern w:val="2"/>
              <w:lang w:val="en-US" w:eastAsia="en-US"/>
            </w:rPr>
            <w:t>Attribute constraints</w:t>
          </w:r>
          <w:r>
            <w:rPr/>
            <w:tab/>
          </w:r>
          <w:hyperlink w:anchor="__RefHeading___Toc399426441">
            <w:r>
              <w:rPr>
                <w:rStyle w:val="IndexLink"/>
              </w:rPr>
              <w:t>8</w:t>
            </w:r>
          </w:hyperlink>
        </w:p>
        <w:p>
          <w:pPr>
            <w:pStyle w:val="Contents4"/>
            <w:rPr>
              <w:rFonts w:ascii="Calibri" w:hAnsi="Calibri" w:eastAsia="Times New Roman" w:cs="Calibri"/>
              <w:sz w:val="22"/>
              <w:szCs w:val="22"/>
              <w:lang w:val="en-US" w:eastAsia="en-US"/>
            </w:rPr>
          </w:pPr>
          <w:r>
            <w:rPr/>
            <w:t>4.3.1.4</w:t>
          </w:r>
          <w:r>
            <w:rPr>
              <w:rFonts w:eastAsia="Times New Roman" w:cs="Calibri" w:ascii="Calibri" w:hAnsi="Calibri"/>
              <w:sz w:val="22"/>
              <w:szCs w:val="22"/>
              <w:lang w:val="en-US" w:eastAsia="en-US"/>
            </w:rPr>
            <w:tab/>
          </w:r>
          <w:r>
            <w:rPr/>
            <w:t>Notifications</w:t>
            <w:tab/>
          </w:r>
          <w:hyperlink w:anchor="__RefHeading___Toc399426442">
            <w:r>
              <w:rPr>
                <w:rStyle w:val="IndexLink"/>
              </w:rPr>
              <w:t>8</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rFonts w:cs="Courier New" w:ascii="Courier New" w:hAnsi="Courier New"/>
            </w:rPr>
            <w:t>Link_3GPPAAAServer_HSS</w:t>
          </w:r>
          <w:r>
            <w:rPr/>
            <w:tab/>
          </w:r>
          <w:hyperlink w:anchor="__RefHeading___Toc399426443">
            <w:r>
              <w:rPr>
                <w:rStyle w:val="IndexLink"/>
              </w:rPr>
              <w:t>8</w:t>
            </w:r>
          </w:hyperlink>
        </w:p>
        <w:p>
          <w:pPr>
            <w:pStyle w:val="Contents4"/>
            <w:rPr>
              <w:rFonts w:ascii="Calibri" w:hAnsi="Calibri" w:eastAsia="Times New Roman" w:cs="Calibri"/>
              <w:sz w:val="22"/>
              <w:szCs w:val="22"/>
              <w:lang w:val="en-US" w:eastAsia="en-US"/>
            </w:rPr>
          </w:pPr>
          <w:r>
            <w:rPr/>
            <w:t>4.3.2.1</w:t>
          </w:r>
          <w:r>
            <w:rPr>
              <w:rFonts w:eastAsia="Times New Roman" w:cs="Calibri" w:ascii="Calibri" w:hAnsi="Calibri"/>
              <w:sz w:val="22"/>
              <w:szCs w:val="22"/>
              <w:lang w:val="en-US" w:eastAsia="en-US"/>
            </w:rPr>
            <w:tab/>
          </w:r>
          <w:r>
            <w:rPr/>
            <w:t>Definition</w:t>
            <w:tab/>
          </w:r>
          <w:hyperlink w:anchor="__RefHeading___Toc399426444">
            <w:r>
              <w:rPr>
                <w:rStyle w:val="IndexLink"/>
              </w:rPr>
              <w:t>8</w:t>
            </w:r>
          </w:hyperlink>
        </w:p>
        <w:p>
          <w:pPr>
            <w:pStyle w:val="Contents4"/>
            <w:rPr>
              <w:rFonts w:ascii="Calibri" w:hAnsi="Calibri" w:eastAsia="Times New Roman" w:cs="Calibri"/>
              <w:sz w:val="22"/>
              <w:szCs w:val="22"/>
              <w:lang w:val="en-US" w:eastAsia="en-US"/>
            </w:rPr>
          </w:pPr>
          <w:r>
            <w:rPr/>
            <w:t>4.3.2.2</w:t>
          </w:r>
          <w:r>
            <w:rPr>
              <w:rFonts w:eastAsia="Times New Roman" w:cs="Calibri" w:ascii="Calibri" w:hAnsi="Calibri"/>
              <w:sz w:val="22"/>
              <w:szCs w:val="22"/>
            </w:rPr>
            <w:tab/>
          </w:r>
          <w:r>
            <w:rPr>
              <w:lang w:val="en-US" w:eastAsia="en-US"/>
            </w:rPr>
            <w:t>Attributes</w:t>
          </w:r>
          <w:r>
            <w:rPr/>
            <w:tab/>
          </w:r>
          <w:hyperlink w:anchor="__RefHeading___Toc399426445">
            <w:r>
              <w:rPr>
                <w:rStyle w:val="IndexLink"/>
              </w:rPr>
              <w:t>8</w:t>
            </w:r>
          </w:hyperlink>
        </w:p>
        <w:p>
          <w:pPr>
            <w:pStyle w:val="Contents4"/>
            <w:rPr>
              <w:rFonts w:ascii="Calibri" w:hAnsi="Calibri" w:eastAsia="Times New Roman" w:cs="Calibri"/>
              <w:sz w:val="22"/>
              <w:szCs w:val="22"/>
              <w:lang w:val="en-US" w:eastAsia="en-US"/>
            </w:rPr>
          </w:pPr>
          <w:r>
            <w:rPr/>
            <w:t>4.3.2.3</w:t>
          </w:r>
          <w:r>
            <w:rPr>
              <w:rFonts w:eastAsia="Times New Roman" w:cs="Calibri" w:ascii="Calibri" w:hAnsi="Calibri"/>
              <w:sz w:val="22"/>
              <w:szCs w:val="22"/>
            </w:rPr>
            <w:tab/>
          </w:r>
          <w:r>
            <w:rPr>
              <w:lang w:val="en-US" w:eastAsia="en-US"/>
            </w:rPr>
            <w:t>Attribute constraints</w:t>
          </w:r>
          <w:r>
            <w:rPr/>
            <w:tab/>
          </w:r>
          <w:hyperlink w:anchor="__RefHeading___Toc399426446">
            <w:r>
              <w:rPr>
                <w:rStyle w:val="IndexLink"/>
              </w:rPr>
              <w:t>9</w:t>
            </w:r>
          </w:hyperlink>
        </w:p>
        <w:p>
          <w:pPr>
            <w:pStyle w:val="Contents4"/>
            <w:rPr>
              <w:rFonts w:ascii="Calibri" w:hAnsi="Calibri" w:eastAsia="Times New Roman" w:cs="Calibri"/>
              <w:sz w:val="22"/>
              <w:szCs w:val="22"/>
              <w:lang w:val="en-US" w:eastAsia="en-US"/>
            </w:rPr>
          </w:pPr>
          <w:r>
            <w:rPr/>
            <w:t>4.3.2.4</w:t>
          </w:r>
          <w:r>
            <w:rPr>
              <w:rFonts w:eastAsia="Times New Roman" w:cs="Calibri" w:ascii="Calibri" w:hAnsi="Calibri"/>
              <w:sz w:val="22"/>
              <w:szCs w:val="22"/>
              <w:lang w:val="en-US" w:eastAsia="en-US"/>
            </w:rPr>
            <w:tab/>
          </w:r>
          <w:r>
            <w:rPr/>
            <w:t>Notifications</w:t>
            <w:tab/>
          </w:r>
          <w:hyperlink w:anchor="__RefHeading___Toc399426447">
            <w:r>
              <w:rPr>
                <w:rStyle w:val="IndexLink"/>
              </w:rPr>
              <w:t>9</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lang w:val="en-US" w:eastAsia="en-US"/>
            </w:rPr>
            <w:tab/>
          </w:r>
          <w:r>
            <w:rPr>
              <w:rFonts w:cs="Courier New" w:ascii="Courier New" w:hAnsi="Courier New"/>
            </w:rPr>
            <w:t>Link_3GPPAAAProxy_3GPPAAAServer</w:t>
          </w:r>
          <w:r>
            <w:rPr/>
            <w:tab/>
          </w:r>
          <w:hyperlink w:anchor="__RefHeading___Toc399426448">
            <w:r>
              <w:rPr>
                <w:rStyle w:val="IndexLink"/>
              </w:rPr>
              <w:t>9</w:t>
            </w:r>
          </w:hyperlink>
        </w:p>
        <w:p>
          <w:pPr>
            <w:pStyle w:val="Contents4"/>
            <w:rPr>
              <w:rFonts w:ascii="Calibri" w:hAnsi="Calibri" w:eastAsia="Times New Roman" w:cs="Calibri"/>
              <w:sz w:val="22"/>
              <w:szCs w:val="22"/>
              <w:lang w:val="en-US" w:eastAsia="en-US"/>
            </w:rPr>
          </w:pPr>
          <w:r>
            <w:rPr/>
            <w:t>4.3.3.1</w:t>
          </w:r>
          <w:r>
            <w:rPr>
              <w:rFonts w:eastAsia="Times New Roman" w:cs="Calibri" w:ascii="Calibri" w:hAnsi="Calibri"/>
              <w:sz w:val="22"/>
              <w:szCs w:val="22"/>
              <w:lang w:val="en-US" w:eastAsia="en-US"/>
            </w:rPr>
            <w:tab/>
          </w:r>
          <w:r>
            <w:rPr/>
            <w:t>Definition</w:t>
            <w:tab/>
          </w:r>
          <w:hyperlink w:anchor="__RefHeading___Toc399426449">
            <w:r>
              <w:rPr>
                <w:rStyle w:val="IndexLink"/>
              </w:rPr>
              <w:t>9</w:t>
            </w:r>
          </w:hyperlink>
        </w:p>
        <w:p>
          <w:pPr>
            <w:pStyle w:val="Contents4"/>
            <w:rPr>
              <w:rFonts w:ascii="Calibri" w:hAnsi="Calibri" w:eastAsia="Times New Roman" w:cs="Calibri"/>
              <w:sz w:val="22"/>
              <w:szCs w:val="22"/>
              <w:lang w:val="en-US" w:eastAsia="en-US"/>
            </w:rPr>
          </w:pPr>
          <w:r>
            <w:rPr/>
            <w:t>4.3.3.2</w:t>
          </w:r>
          <w:r>
            <w:rPr>
              <w:rFonts w:eastAsia="Times New Roman" w:cs="Calibri" w:ascii="Calibri" w:hAnsi="Calibri"/>
              <w:sz w:val="22"/>
              <w:szCs w:val="22"/>
            </w:rPr>
            <w:tab/>
          </w:r>
          <w:r>
            <w:rPr>
              <w:lang w:val="en-US" w:eastAsia="en-US"/>
            </w:rPr>
            <w:t>Attributes</w:t>
          </w:r>
          <w:r>
            <w:rPr/>
            <w:tab/>
          </w:r>
          <w:hyperlink w:anchor="__RefHeading___Toc399426450">
            <w:r>
              <w:rPr>
                <w:rStyle w:val="IndexLink"/>
              </w:rPr>
              <w:t>9</w:t>
            </w:r>
          </w:hyperlink>
        </w:p>
        <w:p>
          <w:pPr>
            <w:pStyle w:val="Contents4"/>
            <w:rPr>
              <w:rFonts w:ascii="Calibri" w:hAnsi="Calibri" w:eastAsia="Times New Roman" w:cs="Calibri"/>
              <w:sz w:val="22"/>
              <w:szCs w:val="22"/>
              <w:lang w:val="en-US" w:eastAsia="en-US"/>
            </w:rPr>
          </w:pPr>
          <w:r>
            <w:rPr/>
            <w:t>4.3.3.3</w:t>
          </w:r>
          <w:r>
            <w:rPr>
              <w:rFonts w:eastAsia="Times New Roman" w:cs="Calibri" w:ascii="Calibri" w:hAnsi="Calibri"/>
              <w:sz w:val="22"/>
              <w:szCs w:val="22"/>
            </w:rPr>
            <w:tab/>
          </w:r>
          <w:r>
            <w:rPr>
              <w:lang w:val="en-US" w:eastAsia="en-US"/>
            </w:rPr>
            <w:t>Attribute constraints</w:t>
          </w:r>
          <w:r>
            <w:rPr/>
            <w:tab/>
          </w:r>
          <w:hyperlink w:anchor="__RefHeading___Toc399426451">
            <w:r>
              <w:rPr>
                <w:rStyle w:val="IndexLink"/>
              </w:rPr>
              <w:t>9</w:t>
            </w:r>
          </w:hyperlink>
        </w:p>
        <w:p>
          <w:pPr>
            <w:pStyle w:val="Contents4"/>
            <w:rPr>
              <w:rFonts w:ascii="Calibri" w:hAnsi="Calibri" w:eastAsia="Times New Roman" w:cs="Calibri"/>
              <w:sz w:val="22"/>
              <w:szCs w:val="22"/>
              <w:lang w:val="en-US" w:eastAsia="en-US"/>
            </w:rPr>
          </w:pPr>
          <w:r>
            <w:rPr/>
            <w:t>4.3.3.4</w:t>
          </w:r>
          <w:r>
            <w:rPr>
              <w:rFonts w:eastAsia="Times New Roman" w:cs="Calibri" w:ascii="Calibri" w:hAnsi="Calibri"/>
              <w:sz w:val="22"/>
              <w:szCs w:val="22"/>
              <w:lang w:val="en-US" w:eastAsia="en-US"/>
            </w:rPr>
            <w:tab/>
          </w:r>
          <w:r>
            <w:rPr/>
            <w:t>Notifications</w:t>
            <w:tab/>
          </w:r>
          <w:hyperlink w:anchor="__RefHeading___Toc399426452">
            <w:r>
              <w:rPr>
                <w:rStyle w:val="IndexLink"/>
              </w:rPr>
              <w:t>9</w:t>
            </w:r>
          </w:hyperlink>
        </w:p>
        <w:p>
          <w:pPr>
            <w:pStyle w:val="Contents3"/>
            <w:rPr>
              <w:rFonts w:ascii="Calibri" w:hAnsi="Calibri" w:eastAsia="Times New Roman" w:cs="Calibri"/>
              <w:sz w:val="22"/>
              <w:szCs w:val="22"/>
              <w:lang w:val="en-US" w:eastAsia="en-US"/>
            </w:rPr>
          </w:pPr>
          <w:r>
            <w:rPr/>
            <w:t>4.3.4</w:t>
          </w:r>
          <w:r>
            <w:rPr>
              <w:rFonts w:eastAsia="Times New Roman" w:cs="Calibri" w:ascii="Calibri" w:hAnsi="Calibri"/>
              <w:sz w:val="22"/>
              <w:szCs w:val="22"/>
              <w:lang w:val="en-US" w:eastAsia="en-US"/>
            </w:rPr>
            <w:tab/>
          </w:r>
          <w:r>
            <w:rPr>
              <w:rFonts w:cs="Courier New" w:ascii="Courier New" w:hAnsi="Courier New"/>
            </w:rPr>
            <w:t>3GPPAAAProxyFunction</w:t>
          </w:r>
          <w:r>
            <w:rPr/>
            <w:tab/>
          </w:r>
          <w:hyperlink w:anchor="__RefHeading___Toc399426453">
            <w:r>
              <w:rPr>
                <w:rStyle w:val="IndexLink"/>
              </w:rPr>
              <w:t>9</w:t>
            </w:r>
          </w:hyperlink>
        </w:p>
        <w:p>
          <w:pPr>
            <w:pStyle w:val="Contents4"/>
            <w:rPr>
              <w:rFonts w:ascii="Calibri" w:hAnsi="Calibri" w:eastAsia="Times New Roman" w:cs="Calibri"/>
              <w:sz w:val="22"/>
              <w:szCs w:val="22"/>
              <w:lang w:val="en-US" w:eastAsia="en-US"/>
            </w:rPr>
          </w:pPr>
          <w:r>
            <w:rPr/>
            <w:t>4.3.4.1</w:t>
          </w:r>
          <w:r>
            <w:rPr>
              <w:rFonts w:eastAsia="Times New Roman" w:cs="Calibri" w:ascii="Calibri" w:hAnsi="Calibri"/>
              <w:sz w:val="22"/>
              <w:szCs w:val="22"/>
              <w:lang w:val="en-US" w:eastAsia="en-US"/>
            </w:rPr>
            <w:tab/>
          </w:r>
          <w:r>
            <w:rPr/>
            <w:t>Definition</w:t>
            <w:tab/>
          </w:r>
          <w:hyperlink w:anchor="__RefHeading___Toc399426454">
            <w:r>
              <w:rPr>
                <w:rStyle w:val="IndexLink"/>
              </w:rPr>
              <w:t>9</w:t>
            </w:r>
          </w:hyperlink>
        </w:p>
        <w:p>
          <w:pPr>
            <w:pStyle w:val="Contents4"/>
            <w:rPr>
              <w:rFonts w:ascii="Calibri" w:hAnsi="Calibri" w:eastAsia="Times New Roman" w:cs="Calibri"/>
              <w:sz w:val="22"/>
              <w:szCs w:val="22"/>
              <w:lang w:val="en-US" w:eastAsia="en-US"/>
            </w:rPr>
          </w:pPr>
          <w:r>
            <w:rPr/>
            <w:t>4.3.4.2</w:t>
          </w:r>
          <w:r>
            <w:rPr>
              <w:rFonts w:eastAsia="Times New Roman" w:cs="Calibri" w:ascii="Calibri" w:hAnsi="Calibri"/>
              <w:sz w:val="22"/>
              <w:szCs w:val="22"/>
            </w:rPr>
            <w:tab/>
          </w:r>
          <w:r>
            <w:rPr>
              <w:lang w:val="en-US" w:eastAsia="en-US"/>
            </w:rPr>
            <w:t>Attributes</w:t>
          </w:r>
          <w:r>
            <w:rPr/>
            <w:tab/>
          </w:r>
          <w:hyperlink w:anchor="__RefHeading___Toc399426455">
            <w:r>
              <w:rPr>
                <w:rStyle w:val="IndexLink"/>
              </w:rPr>
              <w:t>9</w:t>
            </w:r>
          </w:hyperlink>
        </w:p>
        <w:p>
          <w:pPr>
            <w:pStyle w:val="Contents4"/>
            <w:rPr>
              <w:rFonts w:ascii="Calibri" w:hAnsi="Calibri" w:eastAsia="Times New Roman" w:cs="Calibri"/>
              <w:sz w:val="22"/>
              <w:szCs w:val="22"/>
              <w:lang w:val="en-US" w:eastAsia="en-US"/>
            </w:rPr>
          </w:pPr>
          <w:r>
            <w:rPr/>
            <w:t>4.3.4.3</w:t>
          </w:r>
          <w:r>
            <w:rPr>
              <w:rFonts w:eastAsia="Times New Roman" w:cs="Calibri" w:ascii="Calibri" w:hAnsi="Calibri"/>
              <w:sz w:val="22"/>
              <w:szCs w:val="22"/>
            </w:rPr>
            <w:tab/>
          </w:r>
          <w:r>
            <w:rPr>
              <w:lang w:val="en-US" w:eastAsia="en-US"/>
            </w:rPr>
            <w:t>Attribute constraints</w:t>
          </w:r>
          <w:r>
            <w:rPr/>
            <w:tab/>
          </w:r>
          <w:hyperlink w:anchor="__RefHeading___Toc399426456">
            <w:r>
              <w:rPr>
                <w:rStyle w:val="IndexLink"/>
              </w:rPr>
              <w:t>9</w:t>
            </w:r>
          </w:hyperlink>
        </w:p>
        <w:p>
          <w:pPr>
            <w:pStyle w:val="Contents4"/>
            <w:rPr>
              <w:rFonts w:ascii="Calibri" w:hAnsi="Calibri" w:eastAsia="Times New Roman" w:cs="Calibri"/>
              <w:sz w:val="22"/>
              <w:szCs w:val="22"/>
              <w:lang w:val="en-US" w:eastAsia="en-US"/>
            </w:rPr>
          </w:pPr>
          <w:r>
            <w:rPr/>
            <w:t>4.3.4.4</w:t>
          </w:r>
          <w:r>
            <w:rPr>
              <w:rFonts w:eastAsia="Times New Roman" w:cs="Calibri" w:ascii="Calibri" w:hAnsi="Calibri"/>
              <w:sz w:val="22"/>
              <w:szCs w:val="22"/>
              <w:lang w:val="en-US" w:eastAsia="en-US"/>
            </w:rPr>
            <w:tab/>
          </w:r>
          <w:r>
            <w:rPr/>
            <w:t>Notifications</w:t>
            <w:tab/>
          </w:r>
          <w:hyperlink w:anchor="__RefHeading___Toc399426457">
            <w:r>
              <w:rPr>
                <w:rStyle w:val="IndexLink"/>
              </w:rPr>
              <w:t>9</w:t>
            </w:r>
          </w:hyperlink>
        </w:p>
        <w:p>
          <w:pPr>
            <w:pStyle w:val="Contents3"/>
            <w:rPr>
              <w:rFonts w:ascii="Calibri" w:hAnsi="Calibri" w:eastAsia="Times New Roman" w:cs="Calibri"/>
              <w:sz w:val="22"/>
              <w:szCs w:val="22"/>
              <w:lang w:val="en-US" w:eastAsia="en-US"/>
            </w:rPr>
          </w:pPr>
          <w:r>
            <w:rPr/>
            <w:t>4.3.5</w:t>
          </w:r>
          <w:r>
            <w:rPr>
              <w:rFonts w:eastAsia="Times New Roman" w:cs="Calibri" w:ascii="Calibri" w:hAnsi="Calibri"/>
              <w:sz w:val="22"/>
              <w:szCs w:val="22"/>
              <w:lang w:val="en-US" w:eastAsia="en-US"/>
            </w:rPr>
            <w:tab/>
          </w:r>
          <w:r>
            <w:rPr>
              <w:rFonts w:cs="Courier New" w:ascii="Courier New" w:hAnsi="Courier New"/>
            </w:rPr>
            <w:t>3GPPAAAServerFunction</w:t>
          </w:r>
          <w:r>
            <w:rPr/>
            <w:tab/>
          </w:r>
          <w:hyperlink w:anchor="__RefHeading___Toc399426458">
            <w:r>
              <w:rPr>
                <w:rStyle w:val="IndexLink"/>
              </w:rPr>
              <w:t>9</w:t>
            </w:r>
          </w:hyperlink>
        </w:p>
        <w:p>
          <w:pPr>
            <w:pStyle w:val="Contents4"/>
            <w:rPr>
              <w:rFonts w:ascii="Calibri" w:hAnsi="Calibri" w:eastAsia="Times New Roman" w:cs="Calibri"/>
              <w:sz w:val="22"/>
              <w:szCs w:val="22"/>
              <w:lang w:val="en-US" w:eastAsia="en-US"/>
            </w:rPr>
          </w:pPr>
          <w:r>
            <w:rPr/>
            <w:t>4.3.5.1</w:t>
          </w:r>
          <w:r>
            <w:rPr>
              <w:rFonts w:eastAsia="Times New Roman" w:cs="Calibri" w:ascii="Calibri" w:hAnsi="Calibri"/>
              <w:sz w:val="22"/>
              <w:szCs w:val="22"/>
              <w:lang w:val="en-US" w:eastAsia="en-US"/>
            </w:rPr>
            <w:tab/>
          </w:r>
          <w:r>
            <w:rPr/>
            <w:t>Definition</w:t>
            <w:tab/>
          </w:r>
          <w:hyperlink w:anchor="__RefHeading___Toc399426459">
            <w:r>
              <w:rPr>
                <w:rStyle w:val="IndexLink"/>
              </w:rPr>
              <w:t>9</w:t>
            </w:r>
          </w:hyperlink>
        </w:p>
        <w:p>
          <w:pPr>
            <w:pStyle w:val="Contents4"/>
            <w:rPr>
              <w:rFonts w:ascii="Calibri" w:hAnsi="Calibri" w:eastAsia="Times New Roman" w:cs="Calibri"/>
              <w:sz w:val="22"/>
              <w:szCs w:val="22"/>
              <w:lang w:val="en-US" w:eastAsia="en-US"/>
            </w:rPr>
          </w:pPr>
          <w:r>
            <w:rPr/>
            <w:t>4.3.5.2</w:t>
          </w:r>
          <w:r>
            <w:rPr>
              <w:rFonts w:eastAsia="Times New Roman" w:cs="Calibri" w:ascii="Calibri" w:hAnsi="Calibri"/>
              <w:sz w:val="22"/>
              <w:szCs w:val="22"/>
            </w:rPr>
            <w:tab/>
          </w:r>
          <w:r>
            <w:rPr>
              <w:lang w:val="en-US" w:eastAsia="en-US"/>
            </w:rPr>
            <w:t>Attributes</w:t>
          </w:r>
          <w:r>
            <w:rPr/>
            <w:tab/>
          </w:r>
          <w:hyperlink w:anchor="__RefHeading___Toc399426460">
            <w:r>
              <w:rPr>
                <w:rStyle w:val="IndexLink"/>
              </w:rPr>
              <w:t>9</w:t>
            </w:r>
          </w:hyperlink>
        </w:p>
        <w:p>
          <w:pPr>
            <w:pStyle w:val="Contents4"/>
            <w:rPr>
              <w:rFonts w:ascii="Calibri" w:hAnsi="Calibri" w:eastAsia="Times New Roman" w:cs="Calibri"/>
              <w:sz w:val="22"/>
              <w:szCs w:val="22"/>
              <w:lang w:val="en-US" w:eastAsia="en-US"/>
            </w:rPr>
          </w:pPr>
          <w:r>
            <w:rPr/>
            <w:t>4.3.5.3</w:t>
          </w:r>
          <w:r>
            <w:rPr>
              <w:rFonts w:eastAsia="Times New Roman" w:cs="Calibri" w:ascii="Calibri" w:hAnsi="Calibri"/>
              <w:sz w:val="22"/>
              <w:szCs w:val="22"/>
            </w:rPr>
            <w:tab/>
          </w:r>
          <w:r>
            <w:rPr>
              <w:lang w:val="en-US" w:eastAsia="en-US"/>
            </w:rPr>
            <w:t>Attribute constraints</w:t>
          </w:r>
          <w:r>
            <w:rPr/>
            <w:tab/>
          </w:r>
          <w:hyperlink w:anchor="__RefHeading___Toc399426461">
            <w:r>
              <w:rPr>
                <w:rStyle w:val="IndexLink"/>
              </w:rPr>
              <w:t>10</w:t>
            </w:r>
          </w:hyperlink>
        </w:p>
        <w:p>
          <w:pPr>
            <w:pStyle w:val="Contents4"/>
            <w:rPr>
              <w:rFonts w:ascii="Calibri" w:hAnsi="Calibri" w:eastAsia="Times New Roman" w:cs="Calibri"/>
              <w:sz w:val="22"/>
              <w:szCs w:val="22"/>
              <w:lang w:val="en-US" w:eastAsia="en-US"/>
            </w:rPr>
          </w:pPr>
          <w:r>
            <w:rPr/>
            <w:t>4.3.5.4</w:t>
          </w:r>
          <w:r>
            <w:rPr>
              <w:rFonts w:eastAsia="Times New Roman" w:cs="Calibri" w:ascii="Calibri" w:hAnsi="Calibri"/>
              <w:sz w:val="22"/>
              <w:szCs w:val="22"/>
              <w:lang w:val="en-US" w:eastAsia="en-US"/>
            </w:rPr>
            <w:tab/>
          </w:r>
          <w:r>
            <w:rPr/>
            <w:t>Notifications</w:t>
            <w:tab/>
          </w:r>
          <w:hyperlink w:anchor="__RefHeading___Toc399426462">
            <w:r>
              <w:rPr>
                <w:rStyle w:val="IndexLink"/>
              </w:rPr>
              <w:t>10</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Attribute definitions</w:t>
            <w:tab/>
          </w:r>
          <w:hyperlink w:anchor="__RefHeading___Toc399426463">
            <w:r>
              <w:rPr>
                <w:rStyle w:val="IndexLink"/>
              </w:rPr>
              <w:t>10</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t>Attribute properties</w:t>
            <w:tab/>
          </w:r>
          <w:hyperlink w:anchor="__RefHeading___Toc399426464">
            <w:r>
              <w:rPr>
                <w:rStyle w:val="IndexLink"/>
              </w:rPr>
              <w:t>10</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lang w:val="en-US" w:eastAsia="en-US"/>
            </w:rPr>
            <w:tab/>
          </w:r>
          <w:r>
            <w:rPr/>
            <w:t>Constraints</w:t>
            <w:tab/>
          </w:r>
          <w:hyperlink w:anchor="__RefHeading___Toc399426465">
            <w:r>
              <w:rPr>
                <w:rStyle w:val="IndexLink"/>
              </w:rPr>
              <w:t>10</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Common notifications</w:t>
            <w:tab/>
          </w:r>
          <w:hyperlink w:anchor="__RefHeading___Toc399426466">
            <w:r>
              <w:rPr>
                <w:rStyle w:val="IndexLink"/>
              </w:rPr>
              <w:t>10</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Alarm notifications</w:t>
            <w:tab/>
          </w:r>
          <w:hyperlink w:anchor="__RefHeading___Toc399426467">
            <w:r>
              <w:rPr>
                <w:rStyle w:val="IndexLink"/>
              </w:rPr>
              <w:t>10</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Configuration notifications</w:t>
            <w:tab/>
          </w:r>
          <w:hyperlink w:anchor="__RefHeading___Toc399426468">
            <w:r>
              <w:rPr>
                <w:rStyle w:val="IndexLink"/>
              </w:rPr>
              <w:t>10</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399426469">
            <w:r>
              <w:rPr>
                <w:rStyle w:val="IndexLink"/>
                <w:b w:val="false"/>
              </w:rPr>
              <w:t>11</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8" w:name="__RefHeading___Toc39942642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Heading1"/>
        <w:ind w:left="1134" w:hanging="1134"/>
        <w:rPr/>
      </w:pPr>
      <w:bookmarkStart w:id="9" w:name="__RefHeading___Toc399426426"/>
      <w:bookmarkEnd w:id="9"/>
      <w:r>
        <w:rPr/>
        <w:t>Introduction</w:t>
      </w:r>
    </w:p>
    <w:p>
      <w:pPr>
        <w:pStyle w:val="NO"/>
        <w:rPr>
          <w:lang w:eastAsia="zh-CN"/>
        </w:rPr>
      </w:pPr>
      <w:r>
        <w:rPr>
          <w:lang w:eastAsia="zh-CN"/>
        </w:rPr>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EX"/>
        <w:rPr>
          <w:lang w:eastAsia="zh-CN"/>
        </w:rPr>
      </w:pPr>
      <w:r>
        <w:rPr>
          <w:lang w:eastAsia="zh-CN"/>
        </w:rPr>
        <w:t>TS 28.611:</w:t>
        <w:tab/>
      </w:r>
      <w:r>
        <w:rPr>
          <w:bCs/>
        </w:rPr>
        <w:t>"</w:t>
      </w:r>
      <w:r>
        <w:rPr>
          <w:lang w:eastAsia="zh-CN"/>
        </w:rPr>
        <w:t>Evolved Packet Core (EPC) and non-3GPP access interworking system Network Resource Model (NRM) Integration Reference Point (IRP); Requirements</w:t>
      </w:r>
      <w:r>
        <w:rPr>
          <w:bCs/>
        </w:rPr>
        <w:t>";</w:t>
      </w:r>
    </w:p>
    <w:p>
      <w:pPr>
        <w:pStyle w:val="EX"/>
        <w:rPr>
          <w:b/>
          <w:b/>
          <w:lang w:eastAsia="zh-CN"/>
        </w:rPr>
      </w:pPr>
      <w:r>
        <w:rPr>
          <w:b/>
          <w:lang w:eastAsia="zh-CN"/>
        </w:rPr>
        <w:t>TS 28.612:</w:t>
        <w:tab/>
      </w:r>
      <w:r>
        <w:rPr>
          <w:bCs/>
        </w:rPr>
        <w:t>"</w:t>
      </w:r>
      <w:r>
        <w:rPr>
          <w:b/>
          <w:lang w:eastAsia="zh-CN"/>
        </w:rPr>
        <w:t>Evolved Packet Core (EPC) and non-3GPP access interworking system Network Resource Model (NRM) Integration Reference Point (IRP); Information Service (IS)</w:t>
      </w:r>
      <w:r>
        <w:rPr>
          <w:bCs/>
        </w:rPr>
        <w:t>" ;</w:t>
      </w:r>
    </w:p>
    <w:p>
      <w:pPr>
        <w:pStyle w:val="EX"/>
        <w:rPr>
          <w:lang w:eastAsia="zh-CN"/>
        </w:rPr>
      </w:pPr>
      <w:r>
        <w:rPr>
          <w:lang w:eastAsia="zh-CN"/>
        </w:rPr>
        <w:t>TS 28.616:</w:t>
        <w:tab/>
      </w:r>
      <w:r>
        <w:rPr>
          <w:bCs/>
        </w:rPr>
        <w:t>"</w:t>
      </w:r>
      <w:r>
        <w:rPr/>
        <w:t xml:space="preserve"> </w:t>
      </w:r>
      <w:r>
        <w:rPr>
          <w:lang w:eastAsia="zh-CN"/>
        </w:rPr>
        <w:t>Evolved Packet Core (EPC) and non-3GPP access interworking system Network Resource Model (NRM) Integration Reference Point (IRP);  Solution Set (SS) definitions</w:t>
      </w:r>
      <w:r>
        <w:rPr>
          <w:bCs/>
        </w:rPr>
        <w:t>".</w:t>
      </w:r>
    </w:p>
    <w:p>
      <w:pPr>
        <w:pStyle w:val="Normal"/>
        <w:rPr>
          <w:lang w:eastAsia="zh-CN"/>
        </w:rPr>
      </w:pPr>
      <w:r>
        <w:rPr/>
        <w:t>The interface Itf-N, defined in 3GPP TS 32.102 [</w:t>
      </w:r>
      <w:r>
        <w:rPr>
          <w:lang w:eastAsia="zh-CN"/>
        </w:rPr>
        <w:t>3</w:t>
      </w:r>
      <w:r>
        <w:rPr/>
        <w:t>], is built up by a number of Integration Reference Points (IRPs) and a related Name Convention, which realize the functional capabilities over this interface. The basic structure of the IRPs is defined in 3GPP TS 32.101 [</w:t>
      </w:r>
      <w:r>
        <w:rPr>
          <w:lang w:eastAsia="zh-CN"/>
        </w:rPr>
        <w:t>2</w:t>
      </w:r>
      <w:r>
        <w:rPr/>
        <w:t>]</w:t>
      </w:r>
      <w:r>
        <w:rPr>
          <w:lang w:eastAsia="zh-CN"/>
        </w:rPr>
        <w:t xml:space="preserve">, </w:t>
      </w:r>
      <w:r>
        <w:rPr/>
        <w:t>3GPP TS 32.102 [</w:t>
      </w:r>
      <w:r>
        <w:rPr>
          <w:lang w:eastAsia="zh-CN"/>
        </w:rPr>
        <w:t>3</w:t>
      </w:r>
      <w:r>
        <w:rPr/>
        <w:t>]</w:t>
      </w:r>
      <w:r>
        <w:rPr>
          <w:lang w:eastAsia="zh-CN"/>
        </w:rPr>
        <w:t xml:space="preserve"> and 3GPP TS 32.103 [13]</w:t>
      </w:r>
      <w:r>
        <w:rPr/>
        <w:t>.</w:t>
      </w:r>
    </w:p>
    <w:p>
      <w:pPr>
        <w:pStyle w:val="Normal"/>
        <w:rPr>
          <w:lang w:eastAsia="zh-CN"/>
        </w:rPr>
      </w:pPr>
      <w:r>
        <w:rPr>
          <w:lang w:eastAsia="zh-CN"/>
        </w:rPr>
      </w:r>
      <w:r>
        <w:br w:type="page"/>
      </w:r>
    </w:p>
    <w:p>
      <w:pPr>
        <w:pStyle w:val="Heading1"/>
        <w:ind w:left="1134" w:hanging="1134"/>
        <w:rPr/>
      </w:pPr>
      <w:bookmarkStart w:id="10" w:name="__RefHeading___Toc399426427"/>
      <w:bookmarkEnd w:id="10"/>
      <w:r>
        <w:rPr/>
        <w:t>1</w:t>
        <w:tab/>
        <w:t>Scope</w:t>
      </w:r>
    </w:p>
    <w:p>
      <w:pPr>
        <w:pStyle w:val="Normal"/>
        <w:rPr>
          <w:lang w:eastAsia="zh-CN"/>
        </w:rPr>
      </w:pPr>
      <w:r>
        <w:rPr/>
        <w:t>The present document is an Integration Reference Point (IRP) named "</w:t>
      </w:r>
      <w:r>
        <w:rPr>
          <w:lang w:eastAsia="zh-CN"/>
        </w:rPr>
        <w:t xml:space="preserve">Evolved Packet Core (EPC) and </w:t>
      </w:r>
      <w:r>
        <w:rPr/>
        <w:t xml:space="preserve">non-3GPP access </w:t>
      </w:r>
      <w:r>
        <w:rPr>
          <w:lang w:eastAsia="zh-CN"/>
        </w:rPr>
        <w:t xml:space="preserve">interworking system Network resource </w:t>
      </w:r>
      <w:r>
        <w:rPr/>
        <w:t>Model (NRM) IRP; Information Service (IS)", through which an '</w:t>
      </w:r>
      <w:r>
        <w:rPr>
          <w:rFonts w:cs="Courier New" w:ascii="Courier New" w:hAnsi="Courier New"/>
        </w:rPr>
        <w:t>IRPAgent</w:t>
      </w:r>
      <w:r>
        <w:rPr/>
        <w:t>' (typically an Element Manager or Network Element) can communicate configuration management information to one or several '</w:t>
      </w:r>
      <w:r>
        <w:rPr>
          <w:rFonts w:cs="Courier New" w:ascii="Courier New" w:hAnsi="Courier New"/>
        </w:rPr>
        <w:t>IRPManagers</w:t>
      </w:r>
      <w:r>
        <w:rPr/>
        <w:t xml:space="preserve">' (typically Network Managers) concerning </w:t>
      </w:r>
      <w:r>
        <w:rPr>
          <w:lang w:eastAsia="zh-CN"/>
        </w:rPr>
        <w:t>interworking network</w:t>
      </w:r>
      <w:r>
        <w:rPr/>
        <w:t xml:space="preserve"> resources. </w:t>
      </w:r>
    </w:p>
    <w:p>
      <w:pPr>
        <w:pStyle w:val="Normal"/>
        <w:rPr>
          <w:lang w:eastAsia="zh-CN"/>
        </w:rPr>
      </w:pPr>
      <w:r>
        <w:rPr/>
        <w:t>The present document specifies the semantics and behaviour of Information Object Class (IOC) attributes and relations visible across the reference point in a protocol and technology neutral way.  It does not define their syntax and encoding.</w:t>
      </w:r>
    </w:p>
    <w:p>
      <w:pPr>
        <w:pStyle w:val="Normal"/>
        <w:rPr/>
      </w:pPr>
      <w:r>
        <w:rPr/>
        <w:t xml:space="preserve">It reuses relevant parts of the generic NRM in 3GPP TS </w:t>
      </w:r>
      <w:r>
        <w:rPr>
          <w:lang w:eastAsia="zh-CN"/>
        </w:rPr>
        <w:t>28</w:t>
      </w:r>
      <w:r>
        <w:rPr/>
        <w:t>.622 [</w:t>
      </w:r>
      <w:r>
        <w:rPr>
          <w:lang w:eastAsia="zh-CN"/>
        </w:rPr>
        <w:t>6</w:t>
      </w:r>
      <w:r>
        <w:rPr/>
        <w:t>], either by direct reuse or sub-classing, and in addition to that defines specific IOCs</w:t>
      </w:r>
      <w:r>
        <w:rPr>
          <w:lang w:eastAsia="zh-CN"/>
        </w:rPr>
        <w:t xml:space="preserve"> in EPC and non-3GPP access interworking systems</w:t>
      </w:r>
      <w:r>
        <w:rPr/>
        <w:t xml:space="preserve">. </w:t>
      </w:r>
    </w:p>
    <w:p>
      <w:pPr>
        <w:pStyle w:val="Normal"/>
        <w:rPr/>
      </w:pPr>
      <w:r>
        <w:rPr/>
        <w:t>In order to access the information defined by this NRM, an i</w:t>
      </w:r>
      <w:r>
        <w:rPr>
          <w:lang w:eastAsia="zh-CN"/>
        </w:rPr>
        <w:t xml:space="preserve">nterface </w:t>
      </w:r>
      <w:r>
        <w:rPr/>
        <w:t>IRP is needed, such as the Basic CM IRP IS (3GPP TS 32.602 [</w:t>
      </w:r>
      <w:r>
        <w:rPr>
          <w:lang w:eastAsia="zh-CN"/>
        </w:rPr>
        <w:t>7</w:t>
      </w:r>
      <w:r>
        <w:rPr/>
        <w:t>]) or the Bulk CM IRP IS (3GPP TS 32.612 [</w:t>
      </w:r>
      <w:r>
        <w:rPr>
          <w:lang w:eastAsia="zh-CN"/>
        </w:rPr>
        <w:t>8</w:t>
      </w:r>
      <w:r>
        <w:rPr/>
        <w:t>]). However, which i</w:t>
      </w:r>
      <w:r>
        <w:rPr>
          <w:lang w:eastAsia="zh-CN"/>
        </w:rPr>
        <w:t>nterface IRP</w:t>
      </w:r>
      <w:r>
        <w:rPr/>
        <w:t xml:space="preserve"> is applicable is outside the scope of the present document.</w:t>
      </w:r>
    </w:p>
    <w:p>
      <w:pPr>
        <w:pStyle w:val="Heading1"/>
        <w:ind w:left="1134" w:hanging="1134"/>
        <w:rPr/>
      </w:pPr>
      <w:bookmarkStart w:id="11" w:name="__RefHeading___Toc39942642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w:t>
      </w:r>
      <w:r>
        <w:rPr/>
        <w:fldChar w:fldCharType="begin"/>
      </w:r>
      <w:r>
        <w:rPr/>
        <w:instrText xml:space="preserve"> SEQ reference \* ARABIC </w:instrText>
      </w:r>
      <w:r>
        <w:rPr/>
        <w:fldChar w:fldCharType="separate"/>
      </w:r>
      <w:r>
        <w:rPr/>
        <w:t>1</w:t>
      </w:r>
      <w:r>
        <w:rPr/>
        <w:fldChar w:fldCharType="end"/>
      </w:r>
      <w:r>
        <w:rPr/>
        <w:t>]</w:t>
        <w:tab/>
        <w:t>3GPP T</w:t>
      </w:r>
      <w:r>
        <w:rPr>
          <w:lang w:eastAsia="zh-CN"/>
        </w:rPr>
        <w:t>S</w:t>
      </w:r>
      <w:r>
        <w:rPr/>
        <w:t xml:space="preserve"> 2</w:t>
      </w:r>
      <w:r>
        <w:rPr>
          <w:lang w:eastAsia="zh-CN"/>
        </w:rPr>
        <w:t>5</w:t>
      </w:r>
      <w:r>
        <w:rPr/>
        <w:t>.905: "Vocabulary for 3GPP Specifications".</w:t>
      </w:r>
    </w:p>
    <w:p>
      <w:pPr>
        <w:pStyle w:val="EX"/>
        <w:rPr/>
      </w:pPr>
      <w:r>
        <w:rPr/>
        <w:t>[</w:t>
      </w:r>
      <w:r>
        <w:rPr>
          <w:lang w:eastAsia="zh-CN"/>
        </w:rPr>
        <w:t>2</w:t>
      </w:r>
      <w:r>
        <w:rPr/>
        <w:t>]</w:t>
        <w:tab/>
        <w:t>3GPP TS 32.101: "Telecommunication management; Principles and high level requirements".</w:t>
      </w:r>
    </w:p>
    <w:p>
      <w:pPr>
        <w:pStyle w:val="EX"/>
        <w:rPr/>
      </w:pPr>
      <w:r>
        <w:rPr/>
        <w:t>[</w:t>
      </w:r>
      <w:r>
        <w:rPr>
          <w:lang w:eastAsia="zh-CN"/>
        </w:rPr>
        <w:t>3</w:t>
      </w:r>
      <w:r>
        <w:rPr/>
        <w:t>]</w:t>
        <w:tab/>
        <w:t>3GPP TS 32.102: "Telecommunication management; Architecture".</w:t>
      </w:r>
    </w:p>
    <w:p>
      <w:pPr>
        <w:pStyle w:val="EX"/>
        <w:rPr>
          <w:lang w:eastAsia="zh-CN"/>
        </w:rPr>
      </w:pPr>
      <w:r>
        <w:rPr/>
        <w:t>[</w:t>
      </w:r>
      <w:r>
        <w:rPr>
          <w:lang w:eastAsia="zh-CN"/>
        </w:rPr>
        <w:t>4</w:t>
      </w:r>
      <w:r>
        <w:rPr/>
        <w:t>]</w:t>
        <w:tab/>
        <w:t>3GPP TS 32.600: "Telecommunication management; Configuration Management (CM); Concept and high-level requirements".</w:t>
      </w:r>
    </w:p>
    <w:p>
      <w:pPr>
        <w:pStyle w:val="EX"/>
        <w:rPr/>
      </w:pPr>
      <w:r>
        <w:rPr/>
        <w:t>[</w:t>
      </w:r>
      <w:r>
        <w:rPr>
          <w:lang w:eastAsia="zh-CN"/>
        </w:rPr>
        <w:t>5</w:t>
      </w:r>
      <w:r>
        <w:rPr/>
        <w:t>]</w:t>
        <w:tab/>
        <w:t>3GPP TS </w:t>
      </w:r>
      <w:r>
        <w:rPr>
          <w:lang w:eastAsia="zh-CN"/>
        </w:rPr>
        <w:t>23.402</w:t>
      </w:r>
      <w:r>
        <w:rPr/>
        <w:t>: "Architecture enhancements for non-3GPP accesse</w:t>
      </w:r>
      <w:r>
        <w:rPr>
          <w:lang w:eastAsia="zh-CN"/>
        </w:rPr>
        <w:t>s</w:t>
      </w:r>
      <w:r>
        <w:rPr/>
        <w:t>".</w:t>
      </w:r>
    </w:p>
    <w:p>
      <w:pPr>
        <w:pStyle w:val="EX"/>
        <w:rPr/>
      </w:pPr>
      <w:r>
        <w:rPr/>
        <w:t>[</w:t>
      </w:r>
      <w:r>
        <w:rPr>
          <w:lang w:eastAsia="zh-CN"/>
        </w:rPr>
        <w:t>6</w:t>
      </w:r>
      <w:r>
        <w:rPr/>
        <w:t>]</w:t>
        <w:tab/>
        <w:t xml:space="preserve">3GPP TS </w:t>
      </w:r>
      <w:r>
        <w:rPr>
          <w:lang w:eastAsia="zh-CN"/>
        </w:rPr>
        <w:t>28</w:t>
      </w:r>
      <w:r>
        <w:rPr/>
        <w:t>.622: "Telecommunication management; Generic Network Resource Model (NRM) Integration Reference Point (IRP); Information Service (IS)".</w:t>
      </w:r>
    </w:p>
    <w:p>
      <w:pPr>
        <w:pStyle w:val="EX"/>
        <w:rPr/>
      </w:pPr>
      <w:r>
        <w:rPr/>
        <w:t>[</w:t>
      </w:r>
      <w:r>
        <w:rPr>
          <w:lang w:eastAsia="zh-CN"/>
        </w:rPr>
        <w:t>7</w:t>
      </w:r>
      <w:r>
        <w:rPr/>
        <w:t>]</w:t>
        <w:tab/>
        <w:t>3GPP TS 32.602: "Telecommunication management; Configuration Management (CM); Basic Configuration Management Integration Reference Point (IRP): Information Service (IS)".</w:t>
      </w:r>
    </w:p>
    <w:p>
      <w:pPr>
        <w:pStyle w:val="EX"/>
        <w:rPr/>
      </w:pPr>
      <w:r>
        <w:rPr/>
        <w:t>[</w:t>
      </w:r>
      <w:r>
        <w:rPr>
          <w:lang w:eastAsia="zh-CN"/>
        </w:rPr>
        <w:t>8</w:t>
      </w:r>
      <w:r>
        <w:rPr/>
        <w:t>]</w:t>
        <w:tab/>
        <w:t>3GPP TS 32.612: "Telecommunication management; Configuration Management (CM); Bulk CM Integration Reference Point (IRP): Information Service (IS)".</w:t>
      </w:r>
    </w:p>
    <w:p>
      <w:pPr>
        <w:pStyle w:val="EX"/>
        <w:rPr>
          <w:lang w:eastAsia="zh-CN"/>
        </w:rPr>
      </w:pPr>
      <w:bookmarkStart w:id="12" w:name="_Ref469211610"/>
      <w:r>
        <w:rPr/>
        <w:t>[</w:t>
      </w:r>
      <w:r>
        <w:rPr>
          <w:lang w:eastAsia="zh-CN"/>
        </w:rPr>
        <w:t>9</w:t>
      </w:r>
      <w:r>
        <w:rPr/>
        <w:t>]</w:t>
        <w:tab/>
      </w:r>
      <w:bookmarkEnd w:id="12"/>
      <w:r>
        <w:rPr>
          <w:lang w:eastAsia="zh-CN"/>
        </w:rPr>
        <w:t xml:space="preserve"> Void.</w:t>
      </w:r>
    </w:p>
    <w:p>
      <w:pPr>
        <w:pStyle w:val="EX"/>
        <w:rPr/>
      </w:pPr>
      <w:r>
        <w:rPr/>
        <w:t>[10]</w:t>
        <w:tab/>
        <w:t xml:space="preserve">3GPP TS </w:t>
      </w:r>
      <w:r>
        <w:rPr>
          <w:lang w:eastAsia="zh-CN"/>
        </w:rPr>
        <w:t>28.708</w:t>
      </w:r>
      <w:r>
        <w:rPr/>
        <w:t>: "Telecommunication management; Evolved Packet Core (EPC) Network Resource Model (NRM) Integration Reference Point (IRP); Information Service (IS)".</w:t>
      </w:r>
    </w:p>
    <w:p>
      <w:pPr>
        <w:pStyle w:val="EX"/>
        <w:rPr/>
      </w:pPr>
      <w:r>
        <w:rPr/>
        <w:t>[11]</w:t>
        <w:tab/>
        <w:t>3GPP TS 32.111-2: "Telecommunication management; Fault Management; Part 2: Alarm Integration Reference Point (IRP): Information Service (IS)".</w:t>
      </w:r>
    </w:p>
    <w:p>
      <w:pPr>
        <w:pStyle w:val="EX"/>
        <w:rPr>
          <w:lang w:eastAsia="zh-CN"/>
        </w:rPr>
      </w:pPr>
      <w:r>
        <w:rPr/>
        <w:t>[12]</w:t>
        <w:tab/>
        <w:t xml:space="preserve">3GPP TS </w:t>
      </w:r>
      <w:r>
        <w:rPr>
          <w:lang w:eastAsia="zh-CN"/>
        </w:rPr>
        <w:t>28.705</w:t>
      </w:r>
      <w:r>
        <w:rPr/>
        <w:t>: "Telecommunication management; IP Multimedia Subsystem (IMS) Network Resource Model (NRM) Integration Reference Point (IRP); Information Service (IS)".</w:t>
      </w:r>
    </w:p>
    <w:p>
      <w:pPr>
        <w:pStyle w:val="EX"/>
        <w:rPr/>
      </w:pPr>
      <w:r>
        <w:rPr>
          <w:lang w:eastAsia="zh-CN"/>
        </w:rPr>
        <w:t>[13]</w:t>
        <w:tab/>
        <w:t>3GPP TS 32.103:</w:t>
      </w:r>
      <w:r>
        <w:rPr/>
        <w:t xml:space="preserve"> "Telecommunication management; Integration Reference Point (IRP) overview and usage guide"</w:t>
      </w:r>
      <w:r>
        <w:rPr>
          <w:lang w:eastAsia="zh-CN"/>
        </w:rPr>
        <w:t>.</w:t>
      </w:r>
    </w:p>
    <w:p>
      <w:pPr>
        <w:pStyle w:val="EX"/>
        <w:rPr>
          <w:lang w:eastAsia="zh-CN"/>
        </w:rPr>
      </w:pPr>
      <w:r>
        <w:rPr>
          <w:lang w:eastAsia="zh-CN"/>
        </w:rPr>
        <w:t>[14]</w:t>
        <w:tab/>
        <w:t>3GPP TS 32.150:</w:t>
      </w:r>
      <w:r>
        <w:rPr/>
        <w:t xml:space="preserve"> "Telecommunication management; Integration Reference Point (IRP) Concept and definitions"</w:t>
      </w:r>
      <w:r>
        <w:rPr>
          <w:lang w:eastAsia="zh-CN"/>
        </w:rPr>
        <w:t>.</w:t>
      </w:r>
    </w:p>
    <w:p>
      <w:pPr>
        <w:pStyle w:val="EX"/>
        <w:rPr/>
      </w:pPr>
      <w:r>
        <w:rPr>
          <w:lang w:eastAsia="zh-CN"/>
        </w:rPr>
        <w:t>[15]</w:t>
        <w:tab/>
      </w:r>
      <w:r>
        <w:rPr/>
        <w:t>3GPP TS 32.662: "Telecommunication management; Configuration Management (CM); Kernel CM Information Service (IS)".</w:t>
      </w:r>
    </w:p>
    <w:p>
      <w:pPr>
        <w:pStyle w:val="EX"/>
        <w:rPr>
          <w:lang w:eastAsia="zh-CN"/>
        </w:rPr>
      </w:pPr>
      <w:r>
        <w:rPr/>
        <w:t>[16]</w:t>
        <w:tab/>
        <w:t>3GPP TS 32.302: "Telecommunication management; Configuration Management (CM); Notification Integration Reference Point (IRP): Information Service (IS)".</w:t>
      </w:r>
    </w:p>
    <w:p>
      <w:pPr>
        <w:pStyle w:val="Heading1"/>
        <w:ind w:left="1134" w:hanging="1134"/>
        <w:rPr/>
      </w:pPr>
      <w:bookmarkStart w:id="13" w:name="__RefHeading___Toc399426429"/>
      <w:bookmarkEnd w:id="13"/>
      <w:r>
        <w:rPr/>
        <w:t>3</w:t>
        <w:tab/>
        <w:t>Definitions and abbreviations</w:t>
      </w:r>
    </w:p>
    <w:p>
      <w:pPr>
        <w:pStyle w:val="Heading2"/>
        <w:rPr/>
      </w:pPr>
      <w:bookmarkStart w:id="14" w:name="__RefHeading___Toc399426430"/>
      <w:bookmarkEnd w:id="14"/>
      <w:r>
        <w:rPr/>
        <w:t>3.1</w:t>
        <w:tab/>
        <w:t>Definitions</w:t>
      </w:r>
    </w:p>
    <w:p>
      <w:pPr>
        <w:pStyle w:val="Normal"/>
        <w:rPr/>
      </w:pPr>
      <w:r>
        <w:rPr/>
        <w:t>For the purposes of the present document, the terms and definitions given in TR 21.905 [1], TS 32.101 [</w:t>
      </w:r>
      <w:r>
        <w:rPr>
          <w:lang w:eastAsia="zh-CN"/>
        </w:rPr>
        <w:t>2</w:t>
      </w:r>
      <w:r>
        <w:rPr/>
        <w:t>], TS 32.102 [</w:t>
      </w:r>
      <w:r>
        <w:rPr>
          <w:lang w:eastAsia="zh-CN"/>
        </w:rPr>
        <w:t>3</w:t>
      </w:r>
      <w:r>
        <w:rPr/>
        <w:t>], TS 32.1</w:t>
      </w:r>
      <w:r>
        <w:rPr>
          <w:lang w:eastAsia="zh-CN"/>
        </w:rPr>
        <w:t>50</w:t>
      </w:r>
      <w:r>
        <w:rPr/>
        <w:t xml:space="preserve"> [</w:t>
      </w:r>
      <w:r>
        <w:rPr>
          <w:lang w:eastAsia="zh-CN"/>
        </w:rPr>
        <w:t>14</w:t>
      </w:r>
      <w:r>
        <w:rPr/>
        <w:t>], TS </w:t>
      </w:r>
      <w:r>
        <w:rPr>
          <w:lang w:eastAsia="zh-CN"/>
        </w:rPr>
        <w:t>28</w:t>
      </w:r>
      <w:r>
        <w:rPr/>
        <w:t>.</w:t>
      </w:r>
      <w:r>
        <w:rPr>
          <w:lang w:eastAsia="zh-CN"/>
        </w:rPr>
        <w:t>622</w:t>
      </w:r>
      <w:r>
        <w:rPr/>
        <w:t xml:space="preserve"> [</w:t>
      </w:r>
      <w:r>
        <w:rPr>
          <w:lang w:eastAsia="zh-CN"/>
        </w:rPr>
        <w:t>6</w:t>
      </w:r>
      <w:r>
        <w:rPr/>
        <w:t>],</w:t>
      </w:r>
      <w:r>
        <w:rPr>
          <w:lang w:eastAsia="zh-CN"/>
        </w:rPr>
        <w:t xml:space="preserve"> </w:t>
      </w:r>
      <w:r>
        <w:rPr/>
        <w:t>TS 32.600 [</w:t>
      </w:r>
      <w:r>
        <w:rPr>
          <w:lang w:eastAsia="zh-CN"/>
        </w:rPr>
        <w:t>4</w:t>
      </w:r>
      <w:r>
        <w:rPr/>
        <w:t xml:space="preserve">] and the following apply. </w:t>
        <w:br/>
        <w:t>A term defined in the present document takes precedence over the definition of the same term, if any, in TR 21.905 [1].</w:t>
      </w:r>
    </w:p>
    <w:p>
      <w:pPr>
        <w:pStyle w:val="Heading2"/>
        <w:rPr/>
      </w:pPr>
      <w:bookmarkStart w:id="15" w:name="__RefHeading___Toc399426431"/>
      <w:bookmarkEnd w:id="15"/>
      <w:r>
        <w:rPr/>
        <w:t>3.</w:t>
      </w:r>
      <w:r>
        <w:rPr>
          <w:lang w:eastAsia="zh-CN"/>
        </w:rPr>
        <w:t>2</w:t>
      </w:r>
      <w:r>
        <w:rPr/>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lang w:eastAsia="zh-CN"/>
        </w:rPr>
      </w:pPr>
      <w:r>
        <w:rPr/>
        <w:t>DN</w:t>
      </w:r>
      <w:r>
        <w:rPr>
          <w:lang w:eastAsia="zh-CN"/>
        </w:rPr>
        <w:tab/>
      </w:r>
      <w:r>
        <w:rPr/>
        <w:t>Distinguished Name</w:t>
      </w:r>
    </w:p>
    <w:p>
      <w:pPr>
        <w:pStyle w:val="EW"/>
        <w:rPr>
          <w:lang w:eastAsia="zh-CN"/>
        </w:rPr>
      </w:pPr>
      <w:r>
        <w:rPr>
          <w:lang w:eastAsia="zh-CN"/>
        </w:rPr>
        <w:t>IOC</w:t>
        <w:tab/>
        <w:t>Information Object Class</w:t>
      </w:r>
      <w:bookmarkStart w:id="16" w:name="historyclause"/>
      <w:r>
        <w:br w:type="page"/>
      </w:r>
    </w:p>
    <w:p>
      <w:pPr>
        <w:pStyle w:val="Heading1"/>
        <w:ind w:left="1134" w:hanging="1134"/>
        <w:rPr/>
      </w:pPr>
      <w:bookmarkStart w:id="17" w:name="__RefHeading___Toc399426432"/>
      <w:bookmarkEnd w:id="17"/>
      <w:r>
        <w:rPr>
          <w:lang w:eastAsia="zh-CN"/>
        </w:rPr>
        <w:t>4</w:t>
      </w:r>
      <w:r>
        <w:rPr/>
        <w:tab/>
      </w:r>
      <w:r>
        <w:rPr>
          <w:lang w:eastAsia="zh-CN"/>
        </w:rPr>
        <w:t>Model</w:t>
      </w:r>
    </w:p>
    <w:p>
      <w:pPr>
        <w:pStyle w:val="Heading2"/>
        <w:rPr/>
      </w:pPr>
      <w:bookmarkStart w:id="18" w:name="__RefHeading___Toc399426433"/>
      <w:bookmarkEnd w:id="18"/>
      <w:r>
        <w:rPr>
          <w:lang w:eastAsia="zh-CN"/>
        </w:rPr>
        <w:t>4</w:t>
      </w:r>
      <w:r>
        <w:rPr/>
        <w:t>.1</w:t>
        <w:tab/>
        <w:t>Imported information entities and local labels</w:t>
      </w:r>
    </w:p>
    <w:p>
      <w:pPr>
        <w:pStyle w:val="TH"/>
        <w:rPr/>
      </w:pPr>
      <w:r>
        <w:rPr/>
      </w:r>
    </w:p>
    <w:tbl>
      <w:tblPr>
        <w:tblW w:w="4888" w:type="dxa"/>
        <w:jc w:val="center"/>
        <w:tblInd w:w="0" w:type="dxa"/>
        <w:tblLayout w:type="fixed"/>
        <w:tblCellMar>
          <w:top w:w="0" w:type="dxa"/>
          <w:left w:w="70" w:type="dxa"/>
          <w:bottom w:w="0" w:type="dxa"/>
          <w:right w:w="70" w:type="dxa"/>
        </w:tblCellMar>
      </w:tblPr>
      <w:tblGrid>
        <w:gridCol w:w="3560"/>
        <w:gridCol w:w="1328"/>
      </w:tblGrid>
      <w:tr>
        <w:trPr/>
        <w:tc>
          <w:tcPr>
            <w:tcW w:w="35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13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Local label</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lang w:eastAsia="zh-CN"/>
              </w:rPr>
              <w:t>28</w:t>
            </w:r>
            <w:r>
              <w:rPr/>
              <w:t>.622 [</w:t>
            </w:r>
            <w:r>
              <w:rPr>
                <w:lang w:eastAsia="zh-CN"/>
              </w:rPr>
              <w:t>6</w:t>
            </w:r>
            <w:r>
              <w:rPr/>
              <w:t xml:space="preserve">], IOC, </w:t>
            </w:r>
            <w:r>
              <w:rPr>
                <w:rFonts w:cs="Courier New" w:ascii="Courier New" w:hAnsi="Courier New"/>
              </w:rPr>
              <w:t>Link</w:t>
            </w:r>
          </w:p>
        </w:tc>
        <w:tc>
          <w:tcPr>
            <w:tcW w:w="13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Link</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lang w:eastAsia="zh-CN"/>
              </w:rPr>
              <w:t>28.708 [10]</w:t>
            </w:r>
            <w:r>
              <w:rPr/>
              <w:t xml:space="preserve">, IOC, </w:t>
            </w:r>
            <w:r>
              <w:rPr>
                <w:rFonts w:cs="Courier New" w:ascii="Courier New" w:hAnsi="Courier New"/>
                <w:lang w:eastAsia="zh-CN"/>
              </w:rPr>
              <w:t>PGWFunction</w:t>
            </w:r>
          </w:p>
        </w:tc>
        <w:tc>
          <w:tcPr>
            <w:tcW w:w="132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lang w:eastAsia="zh-CN"/>
              </w:rPr>
              <w:t>PGWFunction</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lang w:eastAsia="zh-CN"/>
              </w:rPr>
              <w:t>28.705 [12]</w:t>
            </w:r>
            <w:r>
              <w:rPr/>
              <w:t xml:space="preserve">, IOC, </w:t>
            </w:r>
            <w:r>
              <w:rPr>
                <w:rFonts w:cs="Courier New" w:ascii="Courier New" w:hAnsi="Courier New"/>
                <w:lang w:eastAsia="zh-CN"/>
              </w:rPr>
              <w:t>HSSFunction</w:t>
            </w:r>
          </w:p>
        </w:tc>
        <w:tc>
          <w:tcPr>
            <w:tcW w:w="13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HSSFunction</w:t>
            </w:r>
          </w:p>
        </w:tc>
      </w:tr>
    </w:tbl>
    <w:p>
      <w:pPr>
        <w:pStyle w:val="Normal"/>
        <w:rPr>
          <w:lang w:eastAsia="zh-CN"/>
        </w:rPr>
      </w:pPr>
      <w:r>
        <w:rPr>
          <w:lang w:eastAsia="zh-CN"/>
        </w:rPr>
      </w:r>
    </w:p>
    <w:p>
      <w:pPr>
        <w:pStyle w:val="Heading2"/>
        <w:rPr/>
      </w:pPr>
      <w:bookmarkStart w:id="19" w:name="__RefHeading___Toc399426434"/>
      <w:bookmarkEnd w:id="19"/>
      <w:r>
        <w:rPr>
          <w:lang w:eastAsia="zh-CN"/>
        </w:rPr>
        <w:t>4</w:t>
      </w:r>
      <w:r>
        <w:rPr/>
        <w:t>.2</w:t>
        <w:tab/>
        <w:t>Class diagram</w:t>
      </w:r>
    </w:p>
    <w:p>
      <w:pPr>
        <w:pStyle w:val="Heading3"/>
        <w:rPr>
          <w:lang w:eastAsia="zh-CN"/>
        </w:rPr>
      </w:pPr>
      <w:bookmarkStart w:id="20" w:name="__RefHeading___Toc399426435"/>
      <w:bookmarkEnd w:id="20"/>
      <w:r>
        <w:rPr>
          <w:lang w:eastAsia="zh-CN"/>
        </w:rPr>
        <w:t>4</w:t>
      </w:r>
      <w:r>
        <w:rPr/>
        <w:t>.2.1</w:t>
        <w:tab/>
      </w:r>
      <w:r>
        <w:rPr>
          <w:lang w:eastAsia="zh-CN"/>
        </w:rPr>
        <w:t>R</w:t>
      </w:r>
      <w:r>
        <w:rPr/>
        <w:t>elationships</w:t>
      </w:r>
    </w:p>
    <w:p>
      <w:pPr>
        <w:pStyle w:val="TextBody"/>
        <w:rPr/>
      </w:pPr>
      <w:r>
        <w:rPr/>
        <w:t xml:space="preserve">This clause depicts the set of classes (e.g. IOCs) encapsulating the information relevant for this IRP. </w:t>
        <w:br/>
        <w:t xml:space="preserve">This clause provides an overview of the relationships between relevant classes in UML. </w:t>
        <w:br/>
        <w:t>Subsequent clauses provide more detailed specification of various aspects of these classes.</w:t>
      </w:r>
    </w:p>
    <w:p>
      <w:pPr>
        <w:pStyle w:val="TH"/>
        <w:rPr>
          <w:lang w:val="en-US" w:eastAsia="en-US"/>
        </w:rPr>
      </w:pPr>
      <w:r>
        <w:rPr>
          <w:lang w:val="en-US" w:eastAsia="en-US"/>
        </w:rPr>
      </w:r>
    </w:p>
    <w:p>
      <w:pPr>
        <w:pStyle w:val="TH"/>
        <w:rPr>
          <w:lang w:val="en-US" w:eastAsia="en-US"/>
        </w:rPr>
      </w:pPr>
      <w:r>
        <w:rPr>
          <w:lang w:val="en-US" w:eastAsia="en-US"/>
        </w:rPr>
        <w:drawing>
          <wp:inline distT="0" distB="0" distL="0" distR="0">
            <wp:extent cx="5944235" cy="328041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6"/>
                    <a:srcRect l="-4" t="-8" r="-4" b="-8"/>
                    <a:stretch>
                      <a:fillRect/>
                    </a:stretch>
                  </pic:blipFill>
                  <pic:spPr bwMode="auto">
                    <a:xfrm>
                      <a:off x="0" y="0"/>
                      <a:ext cx="5944235" cy="3280410"/>
                    </a:xfrm>
                    <a:prstGeom prst="rect">
                      <a:avLst/>
                    </a:prstGeom>
                  </pic:spPr>
                </pic:pic>
              </a:graphicData>
            </a:graphic>
          </wp:inline>
        </w:drawing>
      </w:r>
    </w:p>
    <w:p>
      <w:pPr>
        <w:pStyle w:val="TF"/>
        <w:rPr/>
      </w:pPr>
      <w:r>
        <w:rPr/>
        <w:t xml:space="preserve">Figure </w:t>
      </w:r>
      <w:r>
        <w:rPr>
          <w:lang w:eastAsia="zh-CN"/>
        </w:rPr>
        <w:t>4</w:t>
      </w:r>
      <w:r>
        <w:rPr/>
        <w:t>.2.</w:t>
      </w:r>
      <w:r>
        <w:rPr>
          <w:lang w:eastAsia="zh-CN"/>
        </w:rPr>
        <w:t>1</w:t>
      </w:r>
      <w:r>
        <w:rPr/>
        <w:t>.1 IOC containment and association diagram</w:t>
      </w:r>
    </w:p>
    <w:p>
      <w:pPr>
        <w:pStyle w:val="Normal"/>
        <w:rPr/>
      </w:pPr>
      <w:r>
        <w:rPr/>
      </w:r>
    </w:p>
    <w:p>
      <w:pPr>
        <w:pStyle w:val="Heading3"/>
        <w:rPr/>
      </w:pPr>
      <w:bookmarkStart w:id="21" w:name="__RefHeading___Toc399426436"/>
      <w:bookmarkEnd w:id="21"/>
      <w:r>
        <w:rPr>
          <w:lang w:eastAsia="zh-CN"/>
        </w:rPr>
        <w:t>4</w:t>
      </w:r>
      <w:r>
        <w:rPr/>
        <w:t>.2.2</w:t>
        <w:tab/>
        <w:t>Inheritance</w:t>
      </w:r>
    </w:p>
    <w:p>
      <w:pPr>
        <w:pStyle w:val="TH"/>
        <w:rPr>
          <w:lang w:val="en-US" w:eastAsia="en-US"/>
        </w:rPr>
      </w:pPr>
      <w:r>
        <w:rPr>
          <w:lang w:val="en-US" w:eastAsia="en-US"/>
        </w:rPr>
      </w:r>
    </w:p>
    <w:p>
      <w:pPr>
        <w:pStyle w:val="TH"/>
        <w:rPr>
          <w:lang w:eastAsia="zh-CN"/>
        </w:rPr>
      </w:pPr>
      <w:r>
        <w:rPr>
          <w:lang w:eastAsia="zh-CN"/>
        </w:rPr>
        <w:drawing>
          <wp:inline distT="0" distB="0" distL="0" distR="0">
            <wp:extent cx="5654040" cy="273558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7"/>
                    <a:srcRect l="-6" t="-13" r="-6" b="-13"/>
                    <a:stretch>
                      <a:fillRect/>
                    </a:stretch>
                  </pic:blipFill>
                  <pic:spPr bwMode="auto">
                    <a:xfrm>
                      <a:off x="0" y="0"/>
                      <a:ext cx="5654040" cy="2735580"/>
                    </a:xfrm>
                    <a:prstGeom prst="rect">
                      <a:avLst/>
                    </a:prstGeom>
                  </pic:spPr>
                </pic:pic>
              </a:graphicData>
            </a:graphic>
          </wp:inline>
        </w:drawing>
      </w:r>
    </w:p>
    <w:p>
      <w:pPr>
        <w:pStyle w:val="TF"/>
        <w:rPr/>
      </w:pPr>
      <w:r>
        <w:rPr/>
        <w:t xml:space="preserve">Figure </w:t>
      </w:r>
      <w:r>
        <w:rPr>
          <w:lang w:eastAsia="zh-CN"/>
        </w:rPr>
        <w:t>4</w:t>
      </w:r>
      <w:r>
        <w:rPr/>
        <w:t>.2.2</w:t>
      </w:r>
      <w:r>
        <w:rPr>
          <w:lang w:eastAsia="zh-CN"/>
        </w:rPr>
        <w:t>.</w:t>
      </w:r>
      <w:r>
        <w:rPr/>
        <w:t xml:space="preserve">1: IOC inheritance diagram </w:t>
      </w:r>
    </w:p>
    <w:p>
      <w:pPr>
        <w:pStyle w:val="Normal"/>
        <w:rPr>
          <w:lang w:eastAsia="zh-CN"/>
        </w:rPr>
      </w:pPr>
      <w:r>
        <w:rPr>
          <w:lang w:eastAsia="zh-CN"/>
        </w:rPr>
      </w:r>
    </w:p>
    <w:p>
      <w:pPr>
        <w:pStyle w:val="Heading2"/>
        <w:rPr>
          <w:lang w:eastAsia="zh-CN"/>
        </w:rPr>
      </w:pPr>
      <w:bookmarkStart w:id="22" w:name="__RefHeading___Toc399426437"/>
      <w:bookmarkEnd w:id="22"/>
      <w:r>
        <w:rPr>
          <w:lang w:eastAsia="zh-CN"/>
        </w:rPr>
        <w:t>4</w:t>
      </w:r>
      <w:r>
        <w:rPr/>
        <w:t>.3</w:t>
        <w:tab/>
        <w:t>Class definitions</w:t>
      </w:r>
    </w:p>
    <w:p>
      <w:pPr>
        <w:pStyle w:val="Heading3"/>
        <w:rPr/>
      </w:pPr>
      <w:bookmarkStart w:id="23" w:name="__RefHeading___Toc399426438"/>
      <w:bookmarkEnd w:id="23"/>
      <w:r>
        <w:rPr>
          <w:lang w:eastAsia="zh-CN"/>
        </w:rPr>
        <w:t>4</w:t>
      </w:r>
      <w:r>
        <w:rPr/>
        <w:t>.3.1</w:t>
        <w:tab/>
      </w:r>
      <w:r>
        <w:rPr>
          <w:rFonts w:cs="Courier New" w:ascii="Courier New" w:hAnsi="Courier New"/>
        </w:rPr>
        <w:t>Link_3GPPAAAServer_PGW</w:t>
      </w:r>
    </w:p>
    <w:p>
      <w:pPr>
        <w:pStyle w:val="Heading4"/>
        <w:ind w:left="1418" w:hanging="1418"/>
        <w:rPr>
          <w:kern w:val="2"/>
          <w:lang w:eastAsia="zh-CN"/>
        </w:rPr>
      </w:pPr>
      <w:bookmarkStart w:id="24" w:name="__RefHeading___Toc399426439"/>
      <w:bookmarkEnd w:id="24"/>
      <w:r>
        <w:rPr>
          <w:kern w:val="2"/>
          <w:lang w:eastAsia="zh-CN"/>
        </w:rPr>
        <w:t>4.3.1.1</w:t>
        <w:tab/>
        <w:t>Definition</w:t>
      </w:r>
    </w:p>
    <w:p>
      <w:pPr>
        <w:pStyle w:val="Normal"/>
        <w:rPr/>
      </w:pPr>
      <w:r>
        <w:rPr>
          <w:kern w:val="2"/>
          <w:lang w:eastAsia="zh-CN"/>
        </w:rPr>
        <w:t xml:space="preserve">This IOC represents the S6b reference point as defined in </w:t>
      </w:r>
      <w:r>
        <w:rPr>
          <w:rFonts w:cs="Arial"/>
        </w:rPr>
        <w:t xml:space="preserve">3GPP TS </w:t>
      </w:r>
      <w:r>
        <w:rPr>
          <w:kern w:val="2"/>
          <w:lang w:eastAsia="zh-CN"/>
        </w:rPr>
        <w:t xml:space="preserve">23.402 [5]. </w:t>
      </w:r>
    </w:p>
    <w:p>
      <w:pPr>
        <w:pStyle w:val="Heading4"/>
        <w:ind w:left="1418" w:hanging="1418"/>
        <w:rPr>
          <w:kern w:val="2"/>
          <w:lang w:eastAsia="zh-CN"/>
        </w:rPr>
      </w:pPr>
      <w:bookmarkStart w:id="25" w:name="__RefHeading___Toc399426440"/>
      <w:bookmarkEnd w:id="25"/>
      <w:r>
        <w:rPr>
          <w:kern w:val="2"/>
          <w:lang w:eastAsia="zh-CN"/>
        </w:rPr>
        <w:t>4.3.1.2</w:t>
        <w:tab/>
        <w:t>Attributes</w:t>
      </w:r>
    </w:p>
    <w:p>
      <w:pPr>
        <w:pStyle w:val="Normal"/>
        <w:rPr>
          <w:kern w:val="2"/>
          <w:lang w:eastAsia="zh-CN"/>
        </w:rPr>
      </w:pPr>
      <w:r>
        <w:rPr>
          <w:kern w:val="2"/>
          <w:lang w:eastAsia="zh-CN"/>
        </w:rPr>
        <w:t>None.</w:t>
      </w:r>
    </w:p>
    <w:p>
      <w:pPr>
        <w:pStyle w:val="Heading4"/>
        <w:ind w:left="1418" w:hanging="1418"/>
        <w:rPr>
          <w:kern w:val="2"/>
          <w:lang w:eastAsia="zh-CN"/>
        </w:rPr>
      </w:pPr>
      <w:bookmarkStart w:id="26" w:name="__RefHeading___Toc399426441"/>
      <w:bookmarkEnd w:id="26"/>
      <w:r>
        <w:rPr>
          <w:kern w:val="2"/>
          <w:lang w:eastAsia="zh-CN"/>
        </w:rPr>
        <w:t>4.3.1.3</w:t>
        <w:tab/>
        <w:t>Attribute constraints</w:t>
      </w:r>
    </w:p>
    <w:p>
      <w:pPr>
        <w:pStyle w:val="Normal"/>
        <w:rPr>
          <w:lang w:eastAsia="zh-CN"/>
        </w:rPr>
      </w:pPr>
      <w:r>
        <w:rPr>
          <w:rFonts w:eastAsia="Times New Roman"/>
          <w:lang w:eastAsia="zh-CN"/>
        </w:rPr>
        <w:t xml:space="preserve"> </w:t>
      </w:r>
      <w:r>
        <w:rPr>
          <w:lang w:eastAsia="zh-CN"/>
        </w:rPr>
        <w:t>None.</w:t>
      </w:r>
    </w:p>
    <w:p>
      <w:pPr>
        <w:pStyle w:val="Heading4"/>
        <w:ind w:left="1418" w:hanging="1418"/>
        <w:rPr/>
      </w:pPr>
      <w:bookmarkStart w:id="27" w:name="__RefHeading___Toc399426442"/>
      <w:bookmarkEnd w:id="27"/>
      <w:r>
        <w:rPr>
          <w:lang w:eastAsia="zh-CN"/>
        </w:rPr>
        <w:t>4.3.1.4</w:t>
      </w:r>
      <w:r>
        <w:rPr/>
        <w:tab/>
        <w:t>Notifications</w:t>
      </w:r>
    </w:p>
    <w:p>
      <w:pPr>
        <w:pStyle w:val="Normal"/>
        <w:rPr>
          <w:lang w:eastAsia="zh-CN"/>
        </w:rPr>
      </w:pPr>
      <w:r>
        <w:rPr/>
        <w:t xml:space="preserve">The common notifications defined in clause </w:t>
      </w:r>
      <w:r>
        <w:rPr>
          <w:lang w:eastAsia="zh-CN"/>
        </w:rPr>
        <w:t>4</w:t>
      </w:r>
      <w:r>
        <w:rPr/>
        <w:t>.5 are valid without exceptions or additions for this IOC</w:t>
      </w:r>
      <w:r>
        <w:rPr>
          <w:lang w:eastAsia="zh-CN"/>
        </w:rPr>
        <w:t xml:space="preserve">. </w:t>
      </w:r>
    </w:p>
    <w:p>
      <w:pPr>
        <w:pStyle w:val="Heading3"/>
        <w:rPr/>
      </w:pPr>
      <w:bookmarkStart w:id="28" w:name="__RefHeading___Toc399426443"/>
      <w:bookmarkEnd w:id="28"/>
      <w:r>
        <w:rPr/>
        <w:t>4</w:t>
      </w:r>
      <w:r>
        <w:rPr/>
        <w:t>.3.2</w:t>
        <w:tab/>
      </w:r>
      <w:r>
        <w:rPr>
          <w:rFonts w:cs="Courier New" w:ascii="Courier New" w:hAnsi="Courier New"/>
        </w:rPr>
        <w:t>Link_3GPPAAAServer_HSS</w:t>
      </w:r>
    </w:p>
    <w:p>
      <w:pPr>
        <w:pStyle w:val="Heading4"/>
        <w:ind w:left="1418" w:hanging="1418"/>
        <w:rPr/>
      </w:pPr>
      <w:bookmarkStart w:id="29" w:name="__RefHeading___Toc399426444"/>
      <w:bookmarkEnd w:id="29"/>
      <w:r>
        <w:rPr/>
        <w:t>4</w:t>
      </w:r>
      <w:r>
        <w:rPr/>
        <w:t>.3.2.1</w:t>
        <w:tab/>
        <w:t>Definition</w:t>
      </w:r>
    </w:p>
    <w:p>
      <w:pPr>
        <w:pStyle w:val="Normal"/>
        <w:rPr/>
      </w:pPr>
      <w:r>
        <w:rPr>
          <w:kern w:val="2"/>
          <w:lang w:val="en-US" w:eastAsia="zh-CN"/>
        </w:rPr>
        <w:t>This IOC represents the SWx reference point as defined in 3GPP 23.402 [5]</w:t>
      </w:r>
      <w:r>
        <w:rPr>
          <w:kern w:val="2"/>
          <w:lang w:val="en-US" w:eastAsia="zh-CN"/>
        </w:rPr>
        <w:t>.</w:t>
      </w:r>
    </w:p>
    <w:p>
      <w:pPr>
        <w:pStyle w:val="Heading4"/>
        <w:ind w:left="1418" w:hanging="1418"/>
        <w:rPr>
          <w:lang w:val="fr-FR"/>
        </w:rPr>
      </w:pPr>
      <w:bookmarkStart w:id="30" w:name="__RefHeading___Toc399426445"/>
      <w:bookmarkEnd w:id="30"/>
      <w:r>
        <w:rPr>
          <w:lang w:val="fr-FR"/>
        </w:rPr>
        <w:t>4</w:t>
      </w:r>
      <w:r>
        <w:rPr>
          <w:lang w:val="fr-FR"/>
        </w:rPr>
        <w:t>.3.2.2</w:t>
        <w:tab/>
        <w:t>Attributes</w:t>
      </w:r>
    </w:p>
    <w:p>
      <w:pPr>
        <w:pStyle w:val="Normal"/>
        <w:rPr>
          <w:lang w:val="fr-FR"/>
        </w:rPr>
      </w:pPr>
      <w:r>
        <w:rPr>
          <w:lang w:val="fr-FR"/>
        </w:rPr>
        <w:t>None.</w:t>
      </w:r>
    </w:p>
    <w:p>
      <w:pPr>
        <w:pStyle w:val="Heading4"/>
        <w:ind w:left="1418" w:hanging="1418"/>
        <w:rPr/>
      </w:pPr>
      <w:bookmarkStart w:id="31" w:name="__RefHeading___Toc399426446"/>
      <w:bookmarkEnd w:id="31"/>
      <w:r>
        <w:rPr>
          <w:lang w:val="fr-FR"/>
        </w:rPr>
        <w:t>4.3.</w:t>
      </w:r>
      <w:r>
        <w:rPr>
          <w:lang w:val="fr-FR"/>
        </w:rPr>
        <w:t>2.</w:t>
      </w:r>
      <w:r>
        <w:rPr>
          <w:lang w:val="fr-FR"/>
        </w:rPr>
        <w:t>3</w:t>
      </w:r>
      <w:r>
        <w:rPr>
          <w:lang w:val="fr-FR"/>
        </w:rPr>
        <w:tab/>
        <w:t>Attribute constraints</w:t>
      </w:r>
    </w:p>
    <w:p>
      <w:pPr>
        <w:pStyle w:val="Normal"/>
        <w:rPr>
          <w:lang w:val="en-US"/>
        </w:rPr>
      </w:pPr>
      <w:r>
        <w:rPr>
          <w:lang w:val="en-US"/>
        </w:rPr>
        <w:t>None.</w:t>
      </w:r>
    </w:p>
    <w:p>
      <w:pPr>
        <w:pStyle w:val="Heading4"/>
        <w:ind w:left="1418" w:hanging="1418"/>
        <w:rPr/>
      </w:pPr>
      <w:bookmarkStart w:id="32" w:name="__RefHeading___Toc399426447"/>
      <w:bookmarkEnd w:id="32"/>
      <w:r>
        <w:rPr/>
        <w:t>4.3.</w:t>
      </w:r>
      <w:r>
        <w:rPr/>
        <w:t>2.</w:t>
      </w:r>
      <w:r>
        <w:rPr/>
        <w:t>4</w:t>
      </w:r>
      <w:r>
        <w:rPr/>
        <w:tab/>
        <w:t>Notifications</w:t>
      </w:r>
    </w:p>
    <w:p>
      <w:pPr>
        <w:pStyle w:val="Normal"/>
        <w:rPr>
          <w:lang w:eastAsia="zh-CN"/>
        </w:rPr>
      </w:pPr>
      <w:r>
        <w:rPr/>
        <w:t xml:space="preserve">The common notifications defined in clause </w:t>
      </w:r>
      <w:r>
        <w:rPr>
          <w:lang w:eastAsia="zh-CN"/>
        </w:rPr>
        <w:t>4</w:t>
      </w:r>
      <w:r>
        <w:rPr/>
        <w:t>.5 are valid without exceptions or additions for this IOC</w:t>
      </w:r>
      <w:r>
        <w:rPr>
          <w:lang w:eastAsia="zh-CN"/>
        </w:rPr>
        <w:t>.</w:t>
      </w:r>
    </w:p>
    <w:p>
      <w:pPr>
        <w:pStyle w:val="Heading3"/>
        <w:rPr/>
      </w:pPr>
      <w:bookmarkStart w:id="33" w:name="__RefHeading___Toc399426448"/>
      <w:bookmarkEnd w:id="33"/>
      <w:r>
        <w:rPr/>
        <w:t>4</w:t>
      </w:r>
      <w:r>
        <w:rPr/>
        <w:t>.3.3</w:t>
        <w:tab/>
      </w:r>
      <w:r>
        <w:rPr>
          <w:rFonts w:cs="Courier New" w:ascii="Courier New" w:hAnsi="Courier New"/>
        </w:rPr>
        <w:t>Link_3GPPAAAProxy_3GPPAAAServer</w:t>
      </w:r>
    </w:p>
    <w:p>
      <w:pPr>
        <w:pStyle w:val="Heading4"/>
        <w:ind w:left="1418" w:hanging="1418"/>
        <w:rPr/>
      </w:pPr>
      <w:bookmarkStart w:id="34" w:name="__RefHeading___Toc399426449"/>
      <w:bookmarkEnd w:id="34"/>
      <w:r>
        <w:rPr/>
        <w:t>4</w:t>
      </w:r>
      <w:r>
        <w:rPr/>
        <w:t>.3.3.1</w:t>
        <w:tab/>
        <w:t>Definition</w:t>
      </w:r>
    </w:p>
    <w:p>
      <w:pPr>
        <w:pStyle w:val="Normal"/>
        <w:rPr/>
      </w:pPr>
      <w:r>
        <w:rPr>
          <w:kern w:val="2"/>
          <w:lang w:val="en-US" w:eastAsia="zh-CN"/>
        </w:rPr>
        <w:t>This IOC represents the SWd reference point as defined in 3GPP 23.402 [5]</w:t>
      </w:r>
      <w:r>
        <w:rPr>
          <w:kern w:val="2"/>
          <w:lang w:val="en-US" w:eastAsia="zh-CN"/>
        </w:rPr>
        <w:t>.</w:t>
      </w:r>
    </w:p>
    <w:p>
      <w:pPr>
        <w:pStyle w:val="Heading4"/>
        <w:ind w:left="1418" w:hanging="1418"/>
        <w:rPr>
          <w:lang w:val="fr-FR"/>
        </w:rPr>
      </w:pPr>
      <w:bookmarkStart w:id="35" w:name="__RefHeading___Toc399426450"/>
      <w:bookmarkEnd w:id="35"/>
      <w:r>
        <w:rPr>
          <w:lang w:val="fr-FR"/>
        </w:rPr>
        <w:t>4</w:t>
      </w:r>
      <w:r>
        <w:rPr>
          <w:lang w:val="fr-FR"/>
        </w:rPr>
        <w:t>.3.3.2</w:t>
        <w:tab/>
        <w:t>Attributes</w:t>
      </w:r>
    </w:p>
    <w:p>
      <w:pPr>
        <w:pStyle w:val="Normal"/>
        <w:rPr>
          <w:lang w:val="fr-FR"/>
        </w:rPr>
      </w:pPr>
      <w:r>
        <w:rPr>
          <w:lang w:val="fr-FR"/>
        </w:rPr>
        <w:t>None.</w:t>
      </w:r>
    </w:p>
    <w:p>
      <w:pPr>
        <w:pStyle w:val="Heading4"/>
        <w:ind w:left="1418" w:hanging="1418"/>
        <w:rPr/>
      </w:pPr>
      <w:bookmarkStart w:id="36" w:name="__RefHeading___Toc399426451"/>
      <w:bookmarkEnd w:id="36"/>
      <w:r>
        <w:rPr>
          <w:lang w:val="fr-FR"/>
        </w:rPr>
        <w:t>4.3.</w:t>
      </w:r>
      <w:r>
        <w:rPr>
          <w:lang w:val="fr-FR"/>
        </w:rPr>
        <w:t>3.</w:t>
      </w:r>
      <w:r>
        <w:rPr>
          <w:lang w:val="fr-FR"/>
        </w:rPr>
        <w:t>3</w:t>
      </w:r>
      <w:r>
        <w:rPr>
          <w:lang w:val="fr-FR"/>
        </w:rPr>
        <w:tab/>
        <w:t>Attribute constraints</w:t>
      </w:r>
    </w:p>
    <w:p>
      <w:pPr>
        <w:pStyle w:val="Normal"/>
        <w:rPr>
          <w:lang w:val="en-US"/>
        </w:rPr>
      </w:pPr>
      <w:r>
        <w:rPr>
          <w:lang w:val="en-US"/>
        </w:rPr>
        <w:t>None.</w:t>
      </w:r>
    </w:p>
    <w:p>
      <w:pPr>
        <w:pStyle w:val="Heading4"/>
        <w:ind w:left="1418" w:hanging="1418"/>
        <w:rPr/>
      </w:pPr>
      <w:bookmarkStart w:id="37" w:name="__RefHeading___Toc399426452"/>
      <w:bookmarkEnd w:id="37"/>
      <w:r>
        <w:rPr/>
        <w:t>4.3.</w:t>
      </w:r>
      <w:r>
        <w:rPr/>
        <w:t>3.</w:t>
      </w:r>
      <w:r>
        <w:rPr/>
        <w:t>4</w:t>
      </w:r>
      <w:r>
        <w:rPr/>
        <w:tab/>
        <w:t>Notifications</w:t>
      </w:r>
    </w:p>
    <w:p>
      <w:pPr>
        <w:pStyle w:val="Normal"/>
        <w:rPr>
          <w:lang w:eastAsia="zh-CN"/>
        </w:rPr>
      </w:pPr>
      <w:r>
        <w:rPr/>
        <w:t xml:space="preserve">The common notifications defined in subclause </w:t>
      </w:r>
      <w:r>
        <w:rPr>
          <w:lang w:eastAsia="zh-CN"/>
        </w:rPr>
        <w:t>4</w:t>
      </w:r>
      <w:r>
        <w:rPr/>
        <w:t>.5 are valid without exceptions or additions for this IOC</w:t>
      </w:r>
      <w:r>
        <w:rPr>
          <w:lang w:eastAsia="zh-CN"/>
        </w:rPr>
        <w:t>.</w:t>
      </w:r>
    </w:p>
    <w:p>
      <w:pPr>
        <w:pStyle w:val="Heading3"/>
        <w:rPr/>
      </w:pPr>
      <w:bookmarkStart w:id="38" w:name="__RefHeading___Toc399426453"/>
      <w:bookmarkEnd w:id="38"/>
      <w:r>
        <w:rPr/>
        <w:t>4</w:t>
      </w:r>
      <w:r>
        <w:rPr/>
        <w:t>.3.4</w:t>
        <w:tab/>
      </w:r>
      <w:r>
        <w:rPr>
          <w:rFonts w:cs="Courier New" w:ascii="Courier New" w:hAnsi="Courier New"/>
        </w:rPr>
        <w:t>3GPPAAAProxyFunction</w:t>
      </w:r>
    </w:p>
    <w:p>
      <w:pPr>
        <w:pStyle w:val="Heading4"/>
        <w:ind w:left="1418" w:hanging="1418"/>
        <w:rPr/>
      </w:pPr>
      <w:bookmarkStart w:id="39" w:name="__RefHeading___Toc399426454"/>
      <w:bookmarkEnd w:id="39"/>
      <w:r>
        <w:rPr/>
        <w:t>4</w:t>
      </w:r>
      <w:r>
        <w:rPr/>
        <w:t>.3.4</w:t>
      </w:r>
      <w:r>
        <w:rPr/>
        <w:t>.</w:t>
      </w:r>
      <w:r>
        <w:rPr/>
        <w:t>1</w:t>
        <w:tab/>
        <w:t>Definition</w:t>
      </w:r>
    </w:p>
    <w:p>
      <w:pPr>
        <w:pStyle w:val="Normal"/>
        <w:rPr/>
      </w:pPr>
      <w:r>
        <w:rPr>
          <w:kern w:val="2"/>
          <w:lang w:val="en-US" w:eastAsia="zh-CN"/>
        </w:rPr>
        <w:t xml:space="preserve">This IOC represents the 3GPP </w:t>
      </w:r>
      <w:r>
        <w:rPr/>
        <w:t>Access, Authentication and Authorisation</w:t>
      </w:r>
      <w:r>
        <w:rPr>
          <w:kern w:val="2"/>
          <w:lang w:val="en-US" w:eastAsia="zh-CN"/>
        </w:rPr>
        <w:t xml:space="preserve"> (AAA) Proxy functionality. </w:t>
        <w:br/>
        <w:t>For more information about the 3GPP AAA Proxy, see 3GPP TS 23.402 [5].</w:t>
      </w:r>
    </w:p>
    <w:p>
      <w:pPr>
        <w:pStyle w:val="Heading4"/>
        <w:ind w:left="1418" w:hanging="1418"/>
        <w:rPr>
          <w:lang w:val="fr-FR"/>
        </w:rPr>
      </w:pPr>
      <w:bookmarkStart w:id="40" w:name="__RefHeading___Toc399426455"/>
      <w:bookmarkEnd w:id="40"/>
      <w:r>
        <w:rPr>
          <w:lang w:val="fr-FR"/>
        </w:rPr>
        <w:t>4</w:t>
      </w:r>
      <w:r>
        <w:rPr>
          <w:lang w:val="fr-FR"/>
        </w:rPr>
        <w:t>.3.4</w:t>
      </w:r>
      <w:r>
        <w:rPr>
          <w:lang w:val="fr-FR"/>
        </w:rPr>
        <w:t>.</w:t>
      </w:r>
      <w:r>
        <w:rPr>
          <w:lang w:val="fr-FR"/>
        </w:rPr>
        <w:t>2</w:t>
        <w:tab/>
        <w:t>Attributes</w:t>
      </w:r>
    </w:p>
    <w:p>
      <w:pPr>
        <w:pStyle w:val="Normal"/>
        <w:rPr>
          <w:lang w:val="fr-FR"/>
        </w:rPr>
      </w:pPr>
      <w:r>
        <w:rPr>
          <w:lang w:val="fr-FR"/>
        </w:rPr>
        <w:t>None.</w:t>
      </w:r>
    </w:p>
    <w:p>
      <w:pPr>
        <w:pStyle w:val="Heading4"/>
        <w:ind w:left="1418" w:hanging="1418"/>
        <w:rPr/>
      </w:pPr>
      <w:bookmarkStart w:id="41" w:name="__RefHeading___Toc399426456"/>
      <w:bookmarkEnd w:id="41"/>
      <w:r>
        <w:rPr>
          <w:lang w:val="fr-FR"/>
        </w:rPr>
        <w:t>4.3.</w:t>
      </w:r>
      <w:r>
        <w:rPr>
          <w:lang w:val="fr-FR"/>
        </w:rPr>
        <w:t>4</w:t>
      </w:r>
      <w:r>
        <w:rPr>
          <w:lang w:val="fr-FR"/>
        </w:rPr>
        <w:t>.3</w:t>
      </w:r>
      <w:r>
        <w:rPr>
          <w:lang w:val="fr-FR"/>
        </w:rPr>
        <w:tab/>
        <w:t>Attribute constraints</w:t>
      </w:r>
    </w:p>
    <w:p>
      <w:pPr>
        <w:pStyle w:val="Normal"/>
        <w:rPr>
          <w:lang w:val="en-US"/>
        </w:rPr>
      </w:pPr>
      <w:r>
        <w:rPr>
          <w:lang w:val="en-US"/>
        </w:rPr>
        <w:t>None.</w:t>
      </w:r>
    </w:p>
    <w:p>
      <w:pPr>
        <w:pStyle w:val="Heading4"/>
        <w:ind w:left="1418" w:hanging="1418"/>
        <w:rPr/>
      </w:pPr>
      <w:bookmarkStart w:id="42" w:name="__RefHeading___Toc399426457"/>
      <w:bookmarkEnd w:id="42"/>
      <w:r>
        <w:rPr/>
        <w:t>4.3.</w:t>
      </w:r>
      <w:r>
        <w:rPr/>
        <w:t>4</w:t>
      </w:r>
      <w:r>
        <w:rPr/>
        <w:t>.4</w:t>
      </w:r>
      <w:r>
        <w:rPr/>
        <w:tab/>
        <w:t>Notifications</w:t>
      </w:r>
    </w:p>
    <w:p>
      <w:pPr>
        <w:pStyle w:val="Normal"/>
        <w:rPr/>
      </w:pPr>
      <w:r>
        <w:rPr/>
        <w:t xml:space="preserve">The common notifications defined in clause </w:t>
      </w:r>
      <w:r>
        <w:rPr>
          <w:lang w:eastAsia="zh-CN"/>
        </w:rPr>
        <w:t>4</w:t>
      </w:r>
      <w:r>
        <w:rPr/>
        <w:t>.5 are valid without exceptions or additions for this IOC</w:t>
      </w:r>
      <w:r>
        <w:rPr>
          <w:lang w:eastAsia="zh-CN"/>
        </w:rPr>
        <w:t>.</w:t>
      </w:r>
    </w:p>
    <w:p>
      <w:pPr>
        <w:pStyle w:val="Heading3"/>
        <w:rPr/>
      </w:pPr>
      <w:bookmarkStart w:id="43" w:name="__RefHeading___Toc399426458"/>
      <w:bookmarkEnd w:id="43"/>
      <w:r>
        <w:rPr/>
        <w:t>4</w:t>
      </w:r>
      <w:r>
        <w:rPr/>
        <w:t>.3.5</w:t>
        <w:tab/>
      </w:r>
      <w:r>
        <w:rPr>
          <w:rFonts w:cs="Courier New" w:ascii="Courier New" w:hAnsi="Courier New"/>
        </w:rPr>
        <w:t>3GPPAAAServerFunction</w:t>
      </w:r>
    </w:p>
    <w:p>
      <w:pPr>
        <w:pStyle w:val="Heading4"/>
        <w:ind w:left="1418" w:hanging="1418"/>
        <w:rPr/>
      </w:pPr>
      <w:bookmarkStart w:id="44" w:name="__RefHeading___Toc399426459"/>
      <w:bookmarkEnd w:id="44"/>
      <w:r>
        <w:rPr/>
        <w:t>4</w:t>
      </w:r>
      <w:r>
        <w:rPr/>
        <w:t>.3.5.1</w:t>
        <w:tab/>
        <w:t>Definition</w:t>
      </w:r>
    </w:p>
    <w:p>
      <w:pPr>
        <w:pStyle w:val="Normal"/>
        <w:rPr>
          <w:kern w:val="2"/>
          <w:lang w:val="en-US" w:eastAsia="zh-CN"/>
        </w:rPr>
      </w:pPr>
      <w:r>
        <w:rPr>
          <w:kern w:val="2"/>
          <w:lang w:val="en-US" w:eastAsia="zh-CN"/>
        </w:rPr>
        <w:t xml:space="preserve">This IOC represents the 3GPP </w:t>
      </w:r>
      <w:r>
        <w:rPr/>
        <w:t>Access, Authentication and Authorisation</w:t>
      </w:r>
      <w:r>
        <w:rPr>
          <w:kern w:val="2"/>
          <w:lang w:val="en-US" w:eastAsia="zh-CN"/>
        </w:rPr>
        <w:t xml:space="preserve"> (AAA) Server functionality. For more information about the 3GPP AAA server, see 3GPP TS 23.402 </w:t>
      </w:r>
      <w:r>
        <w:rPr>
          <w:kern w:val="2"/>
          <w:lang w:val="en-US" w:eastAsia="zh-CN"/>
        </w:rPr>
        <w:t>[</w:t>
      </w:r>
      <w:r>
        <w:rPr>
          <w:kern w:val="2"/>
          <w:lang w:val="en-US" w:eastAsia="zh-CN"/>
        </w:rPr>
        <w:t>5</w:t>
      </w:r>
      <w:r>
        <w:rPr>
          <w:kern w:val="2"/>
          <w:lang w:val="en-US" w:eastAsia="zh-CN"/>
        </w:rPr>
        <w:t>].</w:t>
      </w:r>
    </w:p>
    <w:p>
      <w:pPr>
        <w:pStyle w:val="Heading4"/>
        <w:ind w:left="1418" w:hanging="1418"/>
        <w:rPr>
          <w:lang w:val="fr-FR"/>
        </w:rPr>
      </w:pPr>
      <w:bookmarkStart w:id="45" w:name="__RefHeading___Toc399426460"/>
      <w:bookmarkEnd w:id="45"/>
      <w:r>
        <w:rPr>
          <w:lang w:val="fr-FR"/>
        </w:rPr>
        <w:t>4</w:t>
      </w:r>
      <w:r>
        <w:rPr>
          <w:lang w:val="fr-FR"/>
        </w:rPr>
        <w:t>.3.5.2</w:t>
        <w:tab/>
        <w:t>Attributes</w:t>
      </w:r>
    </w:p>
    <w:p>
      <w:pPr>
        <w:pStyle w:val="Normal"/>
        <w:rPr>
          <w:kern w:val="2"/>
          <w:lang w:val="fr-FR" w:eastAsia="zh-CN"/>
        </w:rPr>
      </w:pPr>
      <w:r>
        <w:rPr>
          <w:kern w:val="2"/>
          <w:lang w:val="fr-FR" w:eastAsia="zh-CN"/>
        </w:rPr>
        <w:t>None.</w:t>
      </w:r>
    </w:p>
    <w:p>
      <w:pPr>
        <w:pStyle w:val="Heading4"/>
        <w:ind w:left="1418" w:hanging="1418"/>
        <w:rPr/>
      </w:pPr>
      <w:bookmarkStart w:id="46" w:name="__RefHeading___Toc399426461"/>
      <w:bookmarkEnd w:id="46"/>
      <w:r>
        <w:rPr>
          <w:lang w:val="fr-FR"/>
        </w:rPr>
        <w:t>4.3.</w:t>
      </w:r>
      <w:r>
        <w:rPr>
          <w:lang w:val="fr-FR"/>
        </w:rPr>
        <w:t>5.</w:t>
      </w:r>
      <w:r>
        <w:rPr>
          <w:lang w:val="fr-FR"/>
        </w:rPr>
        <w:t>3</w:t>
      </w:r>
      <w:r>
        <w:rPr>
          <w:lang w:val="fr-FR"/>
        </w:rPr>
        <w:tab/>
        <w:t>Attribute constraints</w:t>
      </w:r>
    </w:p>
    <w:p>
      <w:pPr>
        <w:pStyle w:val="Normal"/>
        <w:rPr>
          <w:lang w:val="en-US"/>
        </w:rPr>
      </w:pPr>
      <w:r>
        <w:rPr>
          <w:lang w:val="en-US"/>
        </w:rPr>
        <w:t>None.</w:t>
      </w:r>
    </w:p>
    <w:p>
      <w:pPr>
        <w:pStyle w:val="Heading4"/>
        <w:ind w:left="1418" w:hanging="1418"/>
        <w:rPr/>
      </w:pPr>
      <w:bookmarkStart w:id="47" w:name="__RefHeading___Toc399426462"/>
      <w:bookmarkEnd w:id="47"/>
      <w:r>
        <w:rPr/>
        <w:t>4.3.</w:t>
      </w:r>
      <w:r>
        <w:rPr/>
        <w:t>5.</w:t>
      </w:r>
      <w:r>
        <w:rPr/>
        <w:t>4</w:t>
      </w:r>
      <w:r>
        <w:rPr/>
        <w:tab/>
        <w:t>Notifications</w:t>
      </w:r>
    </w:p>
    <w:p>
      <w:pPr>
        <w:pStyle w:val="Normal"/>
        <w:rPr>
          <w:rFonts w:ascii="Arial" w:hAnsi="Arial" w:cs="Arial"/>
          <w:kern w:val="2"/>
          <w:lang w:eastAsia="zh-CN"/>
        </w:rPr>
      </w:pPr>
      <w:r>
        <w:rPr/>
        <w:t xml:space="preserve">The common notifications defined in subclause </w:t>
      </w:r>
      <w:r>
        <w:rPr>
          <w:lang w:eastAsia="zh-CN"/>
        </w:rPr>
        <w:t>4</w:t>
      </w:r>
      <w:r>
        <w:rPr/>
        <w:t>.5 are valid without exceptions or additions for this IOC</w:t>
      </w:r>
      <w:r>
        <w:rPr>
          <w:lang w:eastAsia="zh-CN"/>
        </w:rPr>
        <w:t>.</w:t>
      </w:r>
    </w:p>
    <w:p>
      <w:pPr>
        <w:pStyle w:val="Heading2"/>
        <w:rPr/>
      </w:pPr>
      <w:bookmarkStart w:id="48" w:name="__RefHeading___Toc399426463"/>
      <w:bookmarkEnd w:id="48"/>
      <w:r>
        <w:rPr/>
        <w:t>4.4</w:t>
        <w:tab/>
        <w:t>Attribute definitions</w:t>
      </w:r>
    </w:p>
    <w:p>
      <w:pPr>
        <w:pStyle w:val="Heading3"/>
        <w:rPr/>
      </w:pPr>
      <w:bookmarkStart w:id="49" w:name="__RefHeading___Toc399426464"/>
      <w:bookmarkEnd w:id="49"/>
      <w:r>
        <w:rPr/>
        <w:t>4.4.1</w:t>
        <w:tab/>
        <w:t>Attribute properties</w:t>
      </w:r>
    </w:p>
    <w:p>
      <w:pPr>
        <w:pStyle w:val="Normal"/>
        <w:rPr/>
      </w:pPr>
      <w:r>
        <w:rPr/>
        <w:t>None.</w:t>
      </w:r>
    </w:p>
    <w:p>
      <w:pPr>
        <w:pStyle w:val="Heading3"/>
        <w:rPr/>
      </w:pPr>
      <w:bookmarkStart w:id="50" w:name="__RefHeading___Toc399426465"/>
      <w:bookmarkEnd w:id="50"/>
      <w:r>
        <w:rPr/>
        <w:t>4.4.2</w:t>
        <w:tab/>
        <w:t>Constraints</w:t>
      </w:r>
    </w:p>
    <w:p>
      <w:pPr>
        <w:pStyle w:val="Normal"/>
        <w:rPr/>
      </w:pPr>
      <w:r>
        <w:rPr/>
        <w:t>None.</w:t>
      </w:r>
    </w:p>
    <w:p>
      <w:pPr>
        <w:pStyle w:val="Heading2"/>
        <w:rPr>
          <w:lang w:eastAsia="zh-CN"/>
        </w:rPr>
      </w:pPr>
      <w:bookmarkStart w:id="51" w:name="__RefHeading___Toc399426466"/>
      <w:bookmarkEnd w:id="51"/>
      <w:r>
        <w:rPr>
          <w:lang w:eastAsia="zh-CN"/>
        </w:rPr>
        <w:t>4</w:t>
      </w:r>
      <w:r>
        <w:rPr/>
        <w:t>.</w:t>
      </w:r>
      <w:r>
        <w:rPr>
          <w:lang w:eastAsia="zh-CN"/>
        </w:rPr>
        <w:t>5</w:t>
      </w:r>
      <w:r>
        <w:rPr/>
        <w:tab/>
        <w:t>Common notifications</w:t>
      </w:r>
    </w:p>
    <w:p>
      <w:pPr>
        <w:pStyle w:val="Heading3"/>
        <w:rPr/>
      </w:pPr>
      <w:bookmarkStart w:id="52" w:name="__RefHeading___Toc399426467"/>
      <w:bookmarkEnd w:id="52"/>
      <w:r>
        <w:rPr/>
        <w:t>4.5.1</w:t>
        <w:tab/>
        <w:t>Alarm notifications</w:t>
      </w:r>
    </w:p>
    <w:p>
      <w:pPr>
        <w:pStyle w:val="Normal"/>
        <w:rPr/>
      </w:pPr>
      <w:r>
        <w:rPr/>
        <w:t xml:space="preserve">This clause presents a list of notifications, defined in 3GPP TS 32.111-2 [11], that </w:t>
      </w:r>
      <w:r>
        <w:rPr>
          <w:rFonts w:cs="Courier New" w:ascii="Courier New" w:hAnsi="Courier New"/>
        </w:rPr>
        <w:t>IRPManager</w:t>
      </w:r>
      <w:r>
        <w:rPr/>
        <w:t xml:space="preserve"> can receive. </w:t>
        <w:br/>
        <w:t xml:space="preserve">The notification header attribute </w:t>
      </w:r>
      <w:r>
        <w:rPr>
          <w:rFonts w:cs="Courier New" w:ascii="Courier New" w:hAnsi="Courier New"/>
        </w:rPr>
        <w:t>objectClass/objectInstance</w:t>
      </w:r>
      <w:r>
        <w:rPr/>
        <w:t xml:space="preserve">, defined in </w:t>
      </w:r>
      <w:r>
        <w:rPr>
          <w:lang w:eastAsia="zh-CN"/>
        </w:rPr>
        <w:t>3GPP TS 32. 302</w:t>
      </w:r>
      <w:r>
        <w:rPr/>
        <w:t xml:space="preserve"> [</w:t>
      </w:r>
      <w:r>
        <w:rPr>
          <w:lang w:eastAsia="zh-CN"/>
        </w:rPr>
        <w:t>16</w:t>
      </w:r>
      <w:r>
        <w:rPr/>
        <w:t>], would capture the DN of an instance of an IOC defined in this IRP specification.</w:t>
      </w:r>
    </w:p>
    <w:p>
      <w:pPr>
        <w:pStyle w:val="TH"/>
        <w:rPr/>
      </w:pPr>
      <w:r>
        <w:rPr/>
      </w:r>
    </w:p>
    <w:tbl>
      <w:tblPr>
        <w:tblW w:w="7621" w:type="dxa"/>
        <w:jc w:val="center"/>
        <w:tblInd w:w="0" w:type="dxa"/>
        <w:tblLayout w:type="fixed"/>
        <w:tblCellMar>
          <w:top w:w="0" w:type="dxa"/>
          <w:left w:w="108" w:type="dxa"/>
          <w:bottom w:w="0" w:type="dxa"/>
          <w:right w:w="108" w:type="dxa"/>
        </w:tblCellMar>
      </w:tblPr>
      <w:tblGrid>
        <w:gridCol w:w="3456"/>
        <w:gridCol w:w="3448"/>
        <w:gridCol w:w="717"/>
      </w:tblGrid>
      <w:tr>
        <w:trPr>
          <w:tblHeader w:val="true"/>
        </w:trPr>
        <w:tc>
          <w:tcPr>
            <w:tcW w:w="34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notifyComments</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notifyAlarmListRebuilt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notifyPotentialFaultyAlarmList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StyleHeading3h3After0pt"/>
        <w:rPr/>
      </w:pPr>
      <w:bookmarkStart w:id="53" w:name="__RefHeading___Toc399426468"/>
      <w:bookmarkEnd w:id="53"/>
      <w:r>
        <w:rPr/>
        <w:t>4.5.2</w:t>
        <w:tab/>
        <w:t>Configuration notifications</w:t>
      </w:r>
    </w:p>
    <w:p>
      <w:pPr>
        <w:pStyle w:val="Normal"/>
        <w:rPr/>
      </w:pPr>
      <w:r>
        <w:rPr/>
        <w:t xml:space="preserve">This clause presents a list of notifications, defined in </w:t>
      </w:r>
      <w:r>
        <w:rPr>
          <w:lang w:eastAsia="zh-CN"/>
        </w:rPr>
        <w:t>3GPP TS 32. 662</w:t>
      </w:r>
      <w:r>
        <w:rPr/>
        <w:t xml:space="preserve"> [</w:t>
      </w:r>
      <w:r>
        <w:rPr>
          <w:lang w:eastAsia="zh-CN"/>
        </w:rPr>
        <w:t>15</w:t>
      </w:r>
      <w:r>
        <w:rPr/>
        <w:t xml:space="preserve">], that </w:t>
      </w:r>
      <w:r>
        <w:rPr>
          <w:rFonts w:cs="Courier New" w:ascii="Courier New" w:hAnsi="Courier New"/>
        </w:rPr>
        <w:t>IRPManager</w:t>
      </w:r>
      <w:r>
        <w:rPr/>
        <w:t xml:space="preserve"> can receive. </w:t>
        <w:br/>
        <w:t xml:space="preserve">The notification header attribute </w:t>
      </w:r>
      <w:r>
        <w:rPr>
          <w:rFonts w:cs="Courier New" w:ascii="Courier New" w:hAnsi="Courier New"/>
        </w:rPr>
        <w:t>objectClass/objectInstance</w:t>
      </w:r>
      <w:r>
        <w:rPr/>
        <w:t xml:space="preserve">, defined in </w:t>
      </w:r>
      <w:r>
        <w:rPr>
          <w:lang w:eastAsia="zh-CN"/>
        </w:rPr>
        <w:t>3GPP TS 32. 302</w:t>
      </w:r>
      <w:r>
        <w:rPr/>
        <w:t xml:space="preserve"> [</w:t>
      </w:r>
      <w:r>
        <w:rPr>
          <w:lang w:eastAsia="zh-CN"/>
        </w:rPr>
        <w:t>16</w:t>
      </w:r>
      <w:r>
        <w:rPr/>
        <w:t>], would capture the DN of an instance of an IOC defined in this IRP specification.</w:t>
      </w:r>
    </w:p>
    <w:p>
      <w:pPr>
        <w:pStyle w:val="TH"/>
        <w:rPr/>
      </w:pPr>
      <w:r>
        <w:rPr/>
      </w:r>
    </w:p>
    <w:tbl>
      <w:tblPr>
        <w:tblW w:w="4688" w:type="dxa"/>
        <w:jc w:val="center"/>
        <w:tblInd w:w="0" w:type="dxa"/>
        <w:tblLayout w:type="fixed"/>
        <w:tblCellMar>
          <w:top w:w="0" w:type="dxa"/>
          <w:left w:w="108" w:type="dxa"/>
          <w:bottom w:w="0" w:type="dxa"/>
          <w:right w:w="108" w:type="dxa"/>
        </w:tblCellMar>
      </w:tblPr>
      <w:tblGrid>
        <w:gridCol w:w="3024"/>
        <w:gridCol w:w="947"/>
        <w:gridCol w:w="717"/>
      </w:tblGrid>
      <w:tr>
        <w:trPr>
          <w:tblHeader w:val="true"/>
        </w:trPr>
        <w:tc>
          <w:tcPr>
            <w:tcW w:w="30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notifyAttributeValueChange</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notifyObjectCreation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notifyObjectDeletion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lang w:eastAsia="zh-CN"/>
        </w:rPr>
      </w:pPr>
      <w:r>
        <w:rPr>
          <w:lang w:eastAsia="zh-CN"/>
        </w:rPr>
      </w:r>
      <w:r>
        <w:br w:type="page"/>
      </w:r>
    </w:p>
    <w:p>
      <w:pPr>
        <w:pStyle w:val="Heading8"/>
        <w:ind w:left="0" w:hanging="0"/>
        <w:rPr>
          <w:lang w:eastAsia="zh-CN"/>
        </w:rPr>
      </w:pPr>
      <w:bookmarkStart w:id="54" w:name="__RefHeading___Toc399426469"/>
      <w:bookmarkEnd w:id="16"/>
      <w:bookmarkEnd w:id="54"/>
      <w:r>
        <w:rPr>
          <w:lang w:eastAsia="zh-CN"/>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Feb 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Initial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Dec 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Add IOCs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May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sz w:val="16"/>
                <w:lang w:eastAsia="zh-CN"/>
              </w:rPr>
              <w:t>Revise the skeleton align with TS 28.622 according to the agreed S5-131062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zh-CN"/>
              </w:rPr>
              <w:t>Jun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Add common notifications according to agreed pCR S5-131065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Aug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Revise the NRM diagram to align with 28- series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zh-CN"/>
              </w:rPr>
              <w:t>Sep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SP-130449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Presented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Sep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MCC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Nov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Align with IS template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Dec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SP-130634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Presented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Dec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Version after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zh-CN"/>
              </w:rPr>
              <w:t>Sep 2014</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SA#65</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SP-140614</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001</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Move IOCs from discontinued TS 28.602 - align with TSG SA decision to remove I-WLAN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Dec 2014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SA#66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SP-140798</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002</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Remove feature support statement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zh-CN"/>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16.0.0</w:t>
            </w:r>
          </w:p>
        </w:tc>
      </w:tr>
    </w:tbl>
    <w:p>
      <w:pPr>
        <w:pStyle w:val="Normal"/>
        <w:rPr>
          <w:lang w:eastAsia="zh-CN"/>
        </w:rPr>
      </w:pPr>
      <w:r>
        <w:rPr>
          <w:lang w:eastAsia="zh-CN"/>
        </w:rPr>
      </w:r>
    </w:p>
    <w:p>
      <w:pPr>
        <w:pStyle w:val="Normal"/>
        <w:spacing w:before="0" w:after="180"/>
        <w:rPr>
          <w:lang w:eastAsia="zh-CN"/>
        </w:rPr>
      </w:pPr>
      <w:r>
        <w:rPr>
          <w:lang w:eastAsia="zh-CN"/>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78689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28.612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28.612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eastAsia="SimSun;宋体" w:cs="Arial"/>
      <w:sz w:val="18"/>
      <w:lang w:val="en-GB" w:bidi="ar-SA"/>
    </w:rPr>
  </w:style>
  <w:style w:type="character" w:styleId="PLChar">
    <w:name w:val="PL Char"/>
    <w:qFormat/>
    <w:rPr>
      <w:rFonts w:ascii="Courier New" w:hAnsi="Courier New" w:cs="Courier New"/>
      <w:sz w:val="16"/>
      <w:lang w:val="en-GB" w:eastAsia="en-US" w:bidi="ar-SA"/>
    </w:rPr>
  </w:style>
  <w:style w:type="character" w:styleId="DocumentMapChar">
    <w:name w:val="Document Map Char"/>
    <w:qFormat/>
    <w:rPr>
      <w:rFonts w:ascii="SimSun;宋体" w:hAnsi="SimSun;宋体"/>
      <w:sz w:val="18"/>
      <w:szCs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harChar1CharCharChar">
    <w:name w:val=" Char Char1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sz w:val="18"/>
      <w:szCs w:val="18"/>
    </w:rPr>
  </w:style>
  <w:style w:type="paragraph" w:styleId="StyleHeading3h3After0pt">
    <w:name w:val="Style Heading 3h3 + After:  0 pt"/>
    <w:basedOn w:val="Heading3"/>
    <w:qFormat/>
    <w:pPr>
      <w:numPr>
        <w:ilvl w:val="0"/>
        <w:numId w:val="0"/>
      </w:numPr>
      <w:overflowPunct w:val="false"/>
      <w:autoSpaceDE w:val="false"/>
      <w:spacing w:before="360" w:after="120"/>
      <w:ind w:left="1134" w:hanging="1134"/>
      <w:textAlignment w:val="baseline"/>
      <w:outlineLvl w:val="9"/>
    </w:pPr>
    <w:rPr/>
  </w:style>
  <w:style w:type="paragraph" w:styleId="DocumentMap">
    <w:name w:val="Document Map"/>
    <w:basedOn w:val="Normal"/>
    <w:qFormat/>
    <w:pPr/>
    <w:rPr>
      <w:rFonts w:ascii="SimSun;宋体" w:hAnsi="SimSun;宋体"/>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converged management WLAN interworking E-UTRAN EPC NRM IRP</cp:keywords>
  <dc:language>en-US</dc:language>
  <cp:lastModifiedBy>28.622_CR0086R1_(Rel-16)_eNRM</cp:lastModifiedBy>
  <dcterms:modified xsi:type="dcterms:W3CDTF">2020-07-15T11:38:00Z</dcterms:modified>
  <cp:revision>3</cp:revision>
  <dc:subject>Telecommunication management; Evolved Packet Core (EPC) and non-3GPP access interworking system Network Resource Model (NRM) Integration Reference Point (IRP); Information Service (IS) (Release 16)</dc:subject>
  <dc:title>3GPP TS 28.612</dc:title>
</cp:coreProperties>
</file>