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type w:val="nextPage"/>
          <w:pgSz w:w="11906" w:h="16838"/>
          <w:pgMar w:left="851" w:right="851" w:gutter="0" w:header="0" w:top="2268" w:footer="0" w:bottom="10773"/>
          <w:pgNumType w:fmt="decimal"/>
          <w:formProt w:val="false"/>
          <w:titlePg/>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numPr>
                                <w:ilvl w:val="0"/>
                                <w:numId w:val="0"/>
                              </w:numPr>
                              <w:rPr>
                                <w:lang w:val="en-GB" w:eastAsia="en-US"/>
                              </w:rPr>
                            </w:pPr>
                            <w:r>
                              <w:rPr>
                                <w:lang w:val="en-GB" w:eastAsia="en-US"/>
                              </w:rPr>
                            </w:r>
                            <w:r>
                              <w:br w:type="page"/>
                            </w:r>
                          </w:p>
                          <w:p>
                            <w:pPr>
                              <w:pStyle w:val="ZA"/>
                              <w:rPr>
                                <w:lang w:val="en-GB" w:eastAsia="en-US"/>
                              </w:rPr>
                            </w:pPr>
                            <w:bookmarkStart w:id="0" w:name="page1"/>
                            <w:bookmarkEnd w:id="0"/>
                            <w:r>
                              <w:rPr>
                                <w:sz w:val="64"/>
                                <w:lang w:val="en-GB" w:eastAsia="en-US"/>
                              </w:rPr>
                              <w:t>3GPP TS 28.</w:t>
                            </w:r>
                            <w:r>
                              <w:rPr>
                                <w:sz w:val="64"/>
                                <w:lang w:val="en-GB" w:eastAsia="zh-CN"/>
                              </w:rPr>
                              <w:t>7</w:t>
                            </w:r>
                            <w:r>
                              <w:rPr>
                                <w:sz w:val="64"/>
                                <w:lang w:val="en-GB" w:eastAsia="zh-CN"/>
                              </w:rPr>
                              <w:t>34</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numPr>
                          <w:ilvl w:val="0"/>
                          <w:numId w:val="0"/>
                        </w:numPr>
                        <w:rPr>
                          <w:lang w:val="en-GB" w:eastAsia="en-US"/>
                        </w:rPr>
                      </w:pPr>
                      <w:r>
                        <w:rPr>
                          <w:lang w:val="en-GB" w:eastAsia="en-US"/>
                        </w:rPr>
                      </w:r>
                      <w:r>
                        <w:br w:type="page"/>
                      </w:r>
                    </w:p>
                    <w:p>
                      <w:pPr>
                        <w:pStyle w:val="ZA"/>
                        <w:rPr>
                          <w:lang w:val="en-GB" w:eastAsia="en-US"/>
                        </w:rPr>
                      </w:pPr>
                      <w:bookmarkStart w:id="1" w:name="page1"/>
                      <w:bookmarkEnd w:id="1"/>
                      <w:r>
                        <w:rPr>
                          <w:sz w:val="64"/>
                          <w:lang w:val="en-GB" w:eastAsia="en-US"/>
                        </w:rPr>
                        <w:t>3GPP TS 28.</w:t>
                      </w:r>
                      <w:r>
                        <w:rPr>
                          <w:sz w:val="64"/>
                          <w:lang w:val="en-GB" w:eastAsia="zh-CN"/>
                        </w:rPr>
                        <w:t>7</w:t>
                      </w:r>
                      <w:r>
                        <w:rPr>
                          <w:sz w:val="64"/>
                          <w:lang w:val="en-GB" w:eastAsia="zh-CN"/>
                        </w:rPr>
                        <w:t>34</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6"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w:t>
                            </w:r>
                            <w:r>
                              <w:rPr>
                                <w:lang w:eastAsia="zh-CN"/>
                              </w:rPr>
                              <w:t xml:space="preserve"> a</w:t>
                            </w:r>
                            <w:r>
                              <w:rPr/>
                              <w:t>nd System Aspects;</w:t>
                            </w:r>
                          </w:p>
                          <w:p>
                            <w:pPr>
                              <w:pStyle w:val="ZT"/>
                              <w:rPr>
                                <w:lang w:eastAsia="zh-CN"/>
                              </w:rPr>
                            </w:pPr>
                            <w:r>
                              <w:rPr/>
                              <w:t xml:space="preserve">Telecommunication management; </w:t>
                            </w:r>
                          </w:p>
                          <w:p>
                            <w:pPr>
                              <w:pStyle w:val="ZT"/>
                              <w:rPr>
                                <w:lang w:eastAsia="zh-CN"/>
                              </w:rPr>
                            </w:pPr>
                            <w:r>
                              <w:rPr/>
                              <w:t xml:space="preserve">Signalling Transport </w:t>
                            </w:r>
                            <w:r>
                              <w:rPr/>
                              <w:t>Network (</w:t>
                            </w:r>
                            <w:r>
                              <w:rPr/>
                              <w:t>ST</w:t>
                            </w:r>
                            <w:r>
                              <w:rPr/>
                              <w:t>N)</w:t>
                            </w:r>
                            <w:r>
                              <w:rPr>
                                <w:lang w:eastAsia="zh-CN"/>
                              </w:rPr>
                              <w:t xml:space="preserve"> interface</w:t>
                            </w:r>
                            <w:r>
                              <w:rPr/>
                              <w:t xml:space="preserve"> </w:t>
                            </w:r>
                          </w:p>
                          <w:p>
                            <w:pPr>
                              <w:pStyle w:val="ZT"/>
                              <w:rPr/>
                            </w:pPr>
                            <w:r>
                              <w:rPr>
                                <w:lang w:eastAsia="zh-CN"/>
                              </w:rPr>
                              <w:t>N</w:t>
                            </w:r>
                            <w:r>
                              <w:rPr/>
                              <w:t xml:space="preserve">etwork </w:t>
                            </w:r>
                            <w:r>
                              <w:rPr>
                                <w:lang w:eastAsia="zh-CN"/>
                              </w:rPr>
                              <w:t>R</w:t>
                            </w:r>
                            <w:r>
                              <w:rPr/>
                              <w:t>esource</w:t>
                            </w:r>
                            <w:r>
                              <w:rPr>
                                <w:lang w:eastAsia="zh-CN"/>
                              </w:rPr>
                              <w:t xml:space="preserve"> Model (NRM)</w:t>
                            </w:r>
                          </w:p>
                          <w:p>
                            <w:pPr>
                              <w:pStyle w:val="ZT"/>
                              <w:rPr/>
                            </w:pPr>
                            <w:r>
                              <w:rPr/>
                              <w:t>Integration Reference Point (IRP);</w:t>
                            </w:r>
                          </w:p>
                          <w:p>
                            <w:pPr>
                              <w:pStyle w:val="ZT"/>
                              <w:rPr/>
                            </w:pPr>
                            <w:r>
                              <w:rPr>
                                <w:rFonts w:eastAsia="Arial"/>
                              </w:rPr>
                              <w:t xml:space="preserve"> </w:t>
                            </w:r>
                            <w:r>
                              <w:rPr/>
                              <w:t xml:space="preserve">Requirements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w:t>
                      </w:r>
                      <w:r>
                        <w:rPr>
                          <w:lang w:eastAsia="zh-CN"/>
                        </w:rPr>
                        <w:t xml:space="preserve"> a</w:t>
                      </w:r>
                      <w:r>
                        <w:rPr/>
                        <w:t>nd System Aspects;</w:t>
                      </w:r>
                    </w:p>
                    <w:p>
                      <w:pPr>
                        <w:pStyle w:val="ZT"/>
                        <w:rPr>
                          <w:lang w:eastAsia="zh-CN"/>
                        </w:rPr>
                      </w:pPr>
                      <w:r>
                        <w:rPr/>
                        <w:t xml:space="preserve">Telecommunication management; </w:t>
                      </w:r>
                    </w:p>
                    <w:p>
                      <w:pPr>
                        <w:pStyle w:val="ZT"/>
                        <w:rPr>
                          <w:lang w:eastAsia="zh-CN"/>
                        </w:rPr>
                      </w:pPr>
                      <w:r>
                        <w:rPr/>
                        <w:t xml:space="preserve">Signalling Transport </w:t>
                      </w:r>
                      <w:r>
                        <w:rPr/>
                        <w:t>Network (</w:t>
                      </w:r>
                      <w:r>
                        <w:rPr/>
                        <w:t>ST</w:t>
                      </w:r>
                      <w:r>
                        <w:rPr/>
                        <w:t>N)</w:t>
                      </w:r>
                      <w:r>
                        <w:rPr>
                          <w:lang w:eastAsia="zh-CN"/>
                        </w:rPr>
                        <w:t xml:space="preserve"> interface</w:t>
                      </w:r>
                      <w:r>
                        <w:rPr/>
                        <w:t xml:space="preserve"> </w:t>
                      </w:r>
                    </w:p>
                    <w:p>
                      <w:pPr>
                        <w:pStyle w:val="ZT"/>
                        <w:rPr/>
                      </w:pPr>
                      <w:r>
                        <w:rPr>
                          <w:lang w:eastAsia="zh-CN"/>
                        </w:rPr>
                        <w:t>N</w:t>
                      </w:r>
                      <w:r>
                        <w:rPr/>
                        <w:t xml:space="preserve">etwork </w:t>
                      </w:r>
                      <w:r>
                        <w:rPr>
                          <w:lang w:eastAsia="zh-CN"/>
                        </w:rPr>
                        <w:t>R</w:t>
                      </w:r>
                      <w:r>
                        <w:rPr/>
                        <w:t>esource</w:t>
                      </w:r>
                      <w:r>
                        <w:rPr>
                          <w:lang w:eastAsia="zh-CN"/>
                        </w:rPr>
                        <w:t xml:space="preserve"> Model (NRM)</w:t>
                      </w:r>
                    </w:p>
                    <w:p>
                      <w:pPr>
                        <w:pStyle w:val="ZT"/>
                        <w:rPr/>
                      </w:pPr>
                      <w:r>
                        <w:rPr/>
                        <w:t>Integration Reference Point (IRP);</w:t>
                      </w:r>
                    </w:p>
                    <w:p>
                      <w:pPr>
                        <w:pStyle w:val="ZT"/>
                        <w:rPr/>
                      </w:pPr>
                      <w:r>
                        <w:rPr>
                          <w:rFonts w:eastAsia="Arial"/>
                        </w:rPr>
                        <w:t xml:space="preserve"> </w:t>
                      </w:r>
                      <w:r>
                        <w:rPr/>
                        <w:t xml:space="preserve">Requirements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7"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708"/>
                                <w:tab w:val="right" w:pos="10205" w:leader="none"/>
                              </w:tabs>
                              <w:jc w:val="left"/>
                              <w:rPr>
                                <w:i/>
                                <w:i/>
                              </w:rPr>
                            </w:pPr>
                            <w:r>
                              <w:rPr>
                                <w:i/>
                              </w:rPr>
                              <w:drawing>
                                <wp:inline distT="0" distB="0" distL="0" distR="0">
                                  <wp:extent cx="1213485" cy="837565"/>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708"/>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08"/>
                          <w:tab w:val="right" w:pos="10205" w:leader="none"/>
                        </w:tabs>
                        <w:jc w:val="left"/>
                        <w:rPr>
                          <w:i/>
                          <w:i/>
                        </w:rPr>
                      </w:pPr>
                      <w:r>
                        <w:rPr>
                          <w:i/>
                        </w:rPr>
                        <w:drawing>
                          <wp:inline distT="0" distB="0" distL="0" distR="0">
                            <wp:extent cx="1213485" cy="837565"/>
                            <wp:effectExtent l="0" t="0" r="0" b="0"/>
                            <wp:docPr id="10"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G-logo_175px" descr=""/>
                                    <pic:cNvPicPr>
                                      <a:picLocks noChangeAspect="1" noChangeArrowheads="1"/>
                                    </pic:cNvPicPr>
                                  </pic:nvPicPr>
                                  <pic:blipFill>
                                    <a:blip r:embed="rId6"/>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11"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p>
                      <w:pPr>
                        <w:pStyle w:val="ZU"/>
                        <w:tabs>
                          <w:tab w:val="clear" w:pos="708"/>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12"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 xml:space="preserve">Organizational Partners and shall not be implemented.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 xml:space="preserve">Organizational Partners and shall not be implemented.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FP"/>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715645"/>
                <wp:effectExtent l="0" t="0" r="0" b="0"/>
                <wp:wrapTopAndBottom/>
                <wp:docPr id="14" name="Frame7"/>
                <a:graphic xmlns:a="http://schemas.openxmlformats.org/drawingml/2006/main">
                  <a:graphicData uri="http://schemas.microsoft.com/office/word/2010/wordprocessingShape">
                    <wps:wsp>
                      <wps:cNvSpPr txBox="1"/>
                      <wps:spPr>
                        <a:xfrm>
                          <a:off x="0" y="0"/>
                          <a:ext cx="6120130" cy="71564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Signalling Transport Network, NRM, IRP, Converged Management</w:t>
                            </w:r>
                          </w:p>
                          <w:p>
                            <w:pPr>
                              <w:pStyle w:val="FP"/>
                              <w:ind w:left="2835" w:right="2835" w:hanging="0"/>
                              <w:jc w:val="center"/>
                              <w:rPr>
                                <w:rFonts w:ascii="Arial" w:hAnsi="Arial" w:cs="Arial"/>
                                <w:sz w:val="18"/>
                                <w:lang w:eastAsia="zh-CN"/>
                              </w:rPr>
                            </w:pPr>
                            <w:r>
                              <w:rPr>
                                <w:rFonts w:cs="Arial" w:ascii="Arial" w:hAnsi="Arial"/>
                                <w:sz w:val="18"/>
                                <w:lang w:eastAsia="zh-CN"/>
                              </w:rPr>
                            </w:r>
                          </w:p>
                        </w:txbxContent>
                      </wps:txbx>
                      <wps:bodyPr anchor="t" lIns="0" tIns="0" rIns="0" bIns="12700">
                        <a:noAutofit/>
                      </wps:bodyPr>
                    </wps:wsp>
                  </a:graphicData>
                </a:graphic>
              </wp:anchor>
            </w:drawing>
          </mc:Choice>
          <mc:Fallback>
            <w:pict>
              <v:rect fillcolor="#FFFFFF" style="position:absolute;rotation:-0;width:481.9pt;height:56.3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Signalling Transport Network, NRM, IRP, Converged Management</w:t>
                      </w:r>
                    </w:p>
                    <w:p>
                      <w:pPr>
                        <w:pStyle w:val="FP"/>
                        <w:ind w:left="2835" w:right="2835" w:hanging="0"/>
                        <w:jc w:val="center"/>
                        <w:rPr>
                          <w:rFonts w:ascii="Arial" w:hAnsi="Arial" w:cs="Arial"/>
                          <w:sz w:val="18"/>
                          <w:lang w:eastAsia="zh-CN"/>
                        </w:rPr>
                      </w:pPr>
                      <w:r>
                        <w:rPr>
                          <w:rFonts w:cs="Arial" w:ascii="Arial" w:hAnsi="Arial"/>
                          <w:sz w:val="18"/>
                          <w:lang w:eastAsia="zh-CN"/>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5"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6"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1284790">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91284791">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1284792">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1284793">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1284794">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1284795">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1284796">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Requirements</w:t>
            <w:tab/>
          </w:r>
          <w:hyperlink w:anchor="__RefHeading___Toc391284797">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lang w:val="en-US" w:eastAsia="en-US"/>
            </w:rPr>
            <w:t xml:space="preserve">MTP3 </w:t>
          </w:r>
          <w:r>
            <w:rPr/>
            <w:t>Configuration Management</w:t>
            <w:tab/>
          </w:r>
          <w:hyperlink w:anchor="__RefHeading___Toc391284798">
            <w:r>
              <w:rPr>
                <w:rStyle w:val="IndexLink"/>
              </w:rPr>
              <w:t>7</w:t>
            </w:r>
          </w:hyperlink>
        </w:p>
        <w:p>
          <w:pPr>
            <w:pStyle w:val="Contents2"/>
            <w:rPr>
              <w:rFonts w:ascii="Calibri" w:hAnsi="Calibri" w:eastAsia="Times New Roman" w:cs="Calibri"/>
              <w:sz w:val="22"/>
              <w:szCs w:val="22"/>
              <w:lang w:val="en-US" w:eastAsia="en-US"/>
            </w:rPr>
          </w:pPr>
          <w:r>
            <w:rPr/>
            <w:t>4.</w:t>
          </w:r>
          <w:r>
            <w:rPr>
              <w:lang w:val="en-US" w:eastAsia="en-US"/>
            </w:rPr>
            <w:t>2</w:t>
          </w:r>
          <w:r>
            <w:rPr>
              <w:rFonts w:eastAsia="Times New Roman" w:cs="Calibri" w:ascii="Calibri" w:hAnsi="Calibri"/>
              <w:sz w:val="22"/>
              <w:szCs w:val="22"/>
              <w:lang w:val="en-US" w:eastAsia="en-US"/>
            </w:rPr>
            <w:tab/>
          </w:r>
          <w:r>
            <w:rPr>
              <w:lang w:val="en-US" w:eastAsia="en-US"/>
            </w:rPr>
            <w:t xml:space="preserve">M3UA </w:t>
          </w:r>
          <w:r>
            <w:rPr/>
            <w:t>Configuration Management</w:t>
            <w:tab/>
          </w:r>
          <w:hyperlink w:anchor="__RefHeading___Toc391284799">
            <w:r>
              <w:rPr>
                <w:rStyle w:val="IndexLink"/>
              </w:rPr>
              <w:t>7</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Fault Management</w:t>
            <w:tab/>
          </w:r>
          <w:hyperlink w:anchor="__RefHeading___Toc391284800">
            <w:r>
              <w:rPr>
                <w:rStyle w:val="IndexLink"/>
              </w:rPr>
              <w:t>7</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Performance Management</w:t>
            <w:tab/>
          </w:r>
          <w:hyperlink w:anchor="__RefHeading___Toc391284801">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Issues</w:t>
            <w:tab/>
          </w:r>
          <w:hyperlink w:anchor="__RefHeading___Toc391284802">
            <w:r>
              <w:rPr>
                <w:rStyle w:val="IndexLink"/>
              </w:rPr>
              <w:t>8</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391284803">
            <w:r>
              <w:rPr>
                <w:rStyle w:val="IndexLink"/>
                <w:b w:val="false"/>
              </w:rPr>
              <w:t>9</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39128479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b/>
          <w:b/>
          <w:sz w:val="24"/>
          <w:szCs w:val="24"/>
        </w:rPr>
      </w:pPr>
      <w:r>
        <w:rPr>
          <w:b/>
          <w:sz w:val="24"/>
          <w:szCs w:val="24"/>
        </w:rPr>
      </w:r>
    </w:p>
    <w:p>
      <w:pPr>
        <w:pStyle w:val="B2"/>
        <w:rPr>
          <w:b/>
          <w:b/>
          <w:sz w:val="24"/>
          <w:szCs w:val="24"/>
        </w:rPr>
      </w:pPr>
      <w:r>
        <w:rPr>
          <w:b/>
          <w:sz w:val="24"/>
          <w:szCs w:val="24"/>
        </w:rPr>
      </w:r>
    </w:p>
    <w:p>
      <w:pPr>
        <w:pStyle w:val="Heading1"/>
        <w:ind w:left="1134" w:hanging="1134"/>
        <w:rPr/>
      </w:pPr>
      <w:bookmarkStart w:id="8" w:name="__RefHeading___Toc391284791"/>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rFonts w:ascii="Arial Unicode MS;Yu Gothic" w:hAnsi="Arial Unicode MS;Yu Gothic" w:eastAsia="Arial Unicode MS;Yu Gothic" w:cs="Arial Unicode MS;Yu Gothic"/>
          <w:b/>
          <w:b/>
          <w:sz w:val="24"/>
          <w:szCs w:val="24"/>
        </w:rPr>
      </w:pPr>
      <w:r>
        <w:rPr>
          <w:b/>
        </w:rPr>
        <w:t>28.734:</w:t>
        <w:tab/>
        <w:t>Signalling Transport Network (STN) interface Network Resource Model (NRM) Integration Reference Point (IRP); Requirements.</w:t>
      </w:r>
    </w:p>
    <w:p>
      <w:pPr>
        <w:pStyle w:val="B1"/>
        <w:rPr>
          <w:rFonts w:ascii="Arial Unicode MS;Yu Gothic" w:hAnsi="Arial Unicode MS;Yu Gothic" w:eastAsia="Arial Unicode MS;Yu Gothic" w:cs="Arial Unicode MS;Yu Gothic"/>
          <w:sz w:val="24"/>
          <w:szCs w:val="24"/>
        </w:rPr>
      </w:pPr>
      <w:r>
        <w:rPr/>
        <w:t>28.735:</w:t>
        <w:tab/>
        <w:t>Signalling Transport Network (STN) interface Network Resource Model (NRM) Integration Reference Point (IRP); Information Service (IS).</w:t>
      </w:r>
    </w:p>
    <w:p>
      <w:pPr>
        <w:pStyle w:val="B1"/>
        <w:rPr>
          <w:rFonts w:ascii="Arial Unicode MS;Yu Gothic" w:hAnsi="Arial Unicode MS;Yu Gothic" w:eastAsia="Arial Unicode MS;Yu Gothic" w:cs="Arial Unicode MS;Yu Gothic"/>
          <w:sz w:val="24"/>
          <w:szCs w:val="24"/>
        </w:rPr>
      </w:pPr>
      <w:r>
        <w:rPr/>
        <w:t>28.736:</w:t>
        <w:tab/>
        <w:t>Signalling Transport Network (STN) interface Network Resource Model (NRM) Integration Reference Point (IRP); Solution Set (SS) definitions.</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(NRs), and they may be initiated by the operator or by functions in the Operations Systems (OSs) or NEs.</w:t>
      </w:r>
    </w:p>
    <w:p>
      <w:pPr>
        <w:pStyle w:val="Normal"/>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391284792"/>
      <w:bookmarkEnd w:id="9"/>
      <w:r>
        <w:rPr/>
        <w:t>1</w:t>
        <w:tab/>
        <w:t>Scope</w:t>
      </w:r>
    </w:p>
    <w:p>
      <w:pPr>
        <w:pStyle w:val="Normal"/>
        <w:rPr>
          <w:rFonts w:ascii="Arial Unicode MS;Yu Gothic" w:hAnsi="Arial Unicode MS;Yu Gothic" w:eastAsia="Arial Unicode MS;Yu Gothic" w:cs="Arial Unicode MS;Yu Gothic"/>
          <w:sz w:val="24"/>
          <w:szCs w:val="24"/>
        </w:rPr>
      </w:pPr>
      <w:r>
        <w:rPr/>
        <w:t xml:space="preserve">The present document defines , in addition to the requirements defined in [1], [2] and [3], the requirements for the </w:t>
      </w:r>
      <w:r>
        <w:rPr>
          <w:lang w:eastAsia="zh-CN"/>
        </w:rPr>
        <w:t xml:space="preserve">Signalling </w:t>
      </w:r>
      <w:r>
        <w:rPr/>
        <w:t>Transport Network (</w:t>
      </w:r>
      <w:r>
        <w:rPr>
          <w:lang w:eastAsia="zh-CN"/>
        </w:rPr>
        <w:t>S</w:t>
      </w:r>
      <w:r>
        <w:rPr/>
        <w:t>TN) interface NRM IRP.</w:t>
      </w:r>
    </w:p>
    <w:p>
      <w:pPr>
        <w:pStyle w:val="Heading1"/>
        <w:ind w:left="1134" w:hanging="1134"/>
        <w:rPr/>
      </w:pPr>
      <w:bookmarkStart w:id="10" w:name="__RefHeading___Toc39128479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 xml:space="preserve">3GPP TS 32.102: "Telecommunication management; </w:t>
      </w:r>
      <w:r>
        <w:rPr>
          <w:lang w:eastAsia="zh-CN"/>
        </w:rPr>
        <w:t>A</w:t>
      </w:r>
      <w:r>
        <w:rPr/>
        <w:t>rchitecture".</w:t>
      </w:r>
    </w:p>
    <w:p>
      <w:pPr>
        <w:pStyle w:val="EX"/>
        <w:rPr>
          <w:lang w:eastAsia="zh-CN"/>
        </w:rPr>
      </w:pPr>
      <w:r>
        <w:rPr/>
        <w:t>[3]</w:t>
        <w:tab/>
        <w:t>3GPP TS 32.600: "Telecommunication management; Configuration Management (CM); Concept and high-level requirements".</w:t>
      </w:r>
    </w:p>
    <w:p>
      <w:pPr>
        <w:pStyle w:val="EX"/>
        <w:rPr>
          <w:lang w:eastAsia="zh-CN"/>
        </w:rPr>
      </w:pPr>
      <w:r>
        <w:rPr>
          <w:lang w:eastAsia="zh-CN"/>
        </w:rPr>
        <w:t>[4]</w:t>
        <w:tab/>
      </w:r>
      <w:r>
        <w:rPr/>
        <w:t>3GPP TS 29.202: "Signalling System No. 7 (SS7) signalling transport in core network; Stage 3".</w:t>
      </w:r>
    </w:p>
    <w:p>
      <w:pPr>
        <w:pStyle w:val="EX"/>
        <w:rPr>
          <w:lang w:eastAsia="zh-CN"/>
        </w:rPr>
      </w:pPr>
      <w:r>
        <w:rPr>
          <w:lang w:eastAsia="zh-CN"/>
        </w:rPr>
        <w:t>[5]</w:t>
        <w:tab/>
      </w:r>
      <w:r>
        <w:rPr/>
        <w:t xml:space="preserve">ITU-T </w:t>
      </w:r>
      <w:r>
        <w:rPr/>
        <w:t>Recommendation</w:t>
      </w:r>
      <w:r>
        <w:rPr>
          <w:lang w:eastAsia="zh-CN"/>
        </w:rPr>
        <w:t xml:space="preserve"> </w:t>
      </w:r>
      <w:r>
        <w:rPr/>
        <w:t>Q.751.1</w:t>
      </w:r>
      <w:r>
        <w:rPr/>
        <w:t xml:space="preserve"> (1</w:t>
      </w:r>
      <w:r>
        <w:rPr>
          <w:lang w:eastAsia="zh-CN"/>
        </w:rPr>
        <w:t>0</w:t>
      </w:r>
      <w:r>
        <w:rPr/>
        <w:t>/95)</w:t>
      </w:r>
      <w:r>
        <w:rPr>
          <w:lang w:eastAsia="zh-CN"/>
        </w:rPr>
        <w:t xml:space="preserve">: </w:t>
      </w:r>
      <w:r>
        <w:rPr>
          <w:lang w:eastAsia="zh-CN"/>
        </w:rPr>
        <w:t>"N</w:t>
      </w:r>
      <w:r>
        <w:rPr>
          <w:lang w:eastAsia="zh-CN"/>
        </w:rPr>
        <w:t>etwork</w:t>
      </w:r>
      <w:r>
        <w:rPr>
          <w:lang w:eastAsia="zh-CN"/>
        </w:rPr>
        <w:t xml:space="preserve">  E</w:t>
      </w:r>
      <w:r>
        <w:rPr>
          <w:lang w:eastAsia="zh-CN"/>
        </w:rPr>
        <w:t>lement</w:t>
      </w:r>
      <w:r>
        <w:rPr>
          <w:lang w:eastAsia="zh-CN"/>
        </w:rPr>
        <w:t xml:space="preserve">  M</w:t>
      </w:r>
      <w:r>
        <w:rPr>
          <w:lang w:eastAsia="zh-CN"/>
        </w:rPr>
        <w:t>anagement</w:t>
      </w:r>
      <w:r>
        <w:rPr>
          <w:lang w:eastAsia="zh-CN"/>
        </w:rPr>
        <w:t xml:space="preserve">  I</w:t>
      </w:r>
      <w:r>
        <w:rPr>
          <w:lang w:eastAsia="zh-CN"/>
        </w:rPr>
        <w:t>nformation</w:t>
      </w:r>
      <w:r>
        <w:rPr>
          <w:lang w:eastAsia="zh-CN"/>
        </w:rPr>
        <w:t xml:space="preserve">  M</w:t>
      </w:r>
      <w:r>
        <w:rPr>
          <w:lang w:eastAsia="zh-CN"/>
        </w:rPr>
        <w:t>odel</w:t>
      </w:r>
      <w:r>
        <w:rPr>
          <w:lang w:eastAsia="zh-CN"/>
        </w:rPr>
        <w:t xml:space="preserve"> </w:t>
      </w:r>
      <w:r>
        <w:rPr>
          <w:lang w:eastAsia="zh-CN"/>
        </w:rPr>
        <w:t>for</w:t>
      </w:r>
      <w:r>
        <w:rPr>
          <w:lang w:eastAsia="zh-CN"/>
        </w:rPr>
        <w:t xml:space="preserve">  T</w:t>
      </w:r>
      <w:r>
        <w:rPr>
          <w:lang w:eastAsia="zh-CN"/>
        </w:rPr>
        <w:t>he</w:t>
      </w:r>
      <w:r>
        <w:rPr>
          <w:lang w:eastAsia="zh-CN"/>
        </w:rPr>
        <w:t xml:space="preserve">  M</w:t>
      </w:r>
      <w:r>
        <w:rPr>
          <w:lang w:eastAsia="zh-CN"/>
        </w:rPr>
        <w:t>essage</w:t>
      </w:r>
      <w:r>
        <w:rPr>
          <w:lang w:eastAsia="zh-CN"/>
        </w:rPr>
        <w:t xml:space="preserve">  T</w:t>
      </w:r>
      <w:r>
        <w:rPr>
          <w:lang w:eastAsia="zh-CN"/>
        </w:rPr>
        <w:t>ransfer</w:t>
      </w:r>
      <w:r>
        <w:rPr>
          <w:lang w:eastAsia="zh-CN"/>
        </w:rPr>
        <w:t xml:space="preserve">  P</w:t>
      </w:r>
      <w:r>
        <w:rPr>
          <w:lang w:eastAsia="zh-CN"/>
        </w:rPr>
        <w:t>art</w:t>
      </w:r>
      <w:r>
        <w:rPr>
          <w:lang w:eastAsia="zh-CN"/>
        </w:rPr>
        <w:t xml:space="preserve">  (MTP)"</w:t>
      </w:r>
      <w:r>
        <w:rPr/>
        <w:t>.</w:t>
      </w:r>
    </w:p>
    <w:p>
      <w:pPr>
        <w:pStyle w:val="EX"/>
        <w:rPr>
          <w:lang w:eastAsia="zh-CN"/>
        </w:rPr>
      </w:pPr>
      <w:r>
        <w:rPr>
          <w:lang w:eastAsia="zh-CN"/>
        </w:rPr>
        <w:t>[6]</w:t>
        <w:tab/>
      </w:r>
      <w:r>
        <w:rPr/>
        <w:t xml:space="preserve">ITU-T </w:t>
      </w:r>
      <w:r>
        <w:rPr/>
        <w:t>Recommendation</w:t>
      </w:r>
      <w:r>
        <w:rPr>
          <w:lang w:eastAsia="zh-CN"/>
        </w:rPr>
        <w:t xml:space="preserve"> M.3100 </w:t>
      </w:r>
      <w:r>
        <w:rPr/>
        <w:t>(</w:t>
      </w:r>
      <w:r>
        <w:rPr>
          <w:lang w:eastAsia="zh-CN"/>
        </w:rPr>
        <w:t>07</w:t>
      </w:r>
      <w:r>
        <w:rPr/>
        <w:t>/95)</w:t>
      </w:r>
      <w:r>
        <w:rPr>
          <w:lang w:eastAsia="zh-CN"/>
        </w:rPr>
        <w:t xml:space="preserve">: </w:t>
      </w:r>
      <w:r>
        <w:rPr>
          <w:lang w:eastAsia="zh-CN"/>
        </w:rPr>
        <w:t>"G</w:t>
      </w:r>
      <w:r>
        <w:rPr>
          <w:lang w:eastAsia="zh-CN"/>
        </w:rPr>
        <w:t>eneric Network Information Model</w:t>
      </w:r>
      <w:r>
        <w:rPr>
          <w:lang w:eastAsia="zh-CN"/>
        </w:rPr>
        <w:t>"</w:t>
      </w:r>
      <w:r>
        <w:rPr/>
        <w:t>.</w:t>
      </w:r>
    </w:p>
    <w:p>
      <w:pPr>
        <w:pStyle w:val="EX"/>
        <w:rPr>
          <w:lang w:eastAsia="zh-CN"/>
        </w:rPr>
      </w:pPr>
      <w:r>
        <w:rPr/>
        <w:t>[</w:t>
      </w:r>
      <w:r>
        <w:rPr>
          <w:lang w:eastAsia="zh-CN"/>
        </w:rPr>
        <w:t>7</w:t>
      </w:r>
      <w:r>
        <w:rPr/>
        <w:t>]</w:t>
        <w:tab/>
      </w:r>
      <w:r>
        <w:rPr/>
        <w:t xml:space="preserve">ITU-T </w:t>
      </w:r>
      <w:r>
        <w:rPr/>
        <w:t>Recommendation</w:t>
      </w:r>
      <w:r>
        <w:rPr>
          <w:lang w:eastAsia="zh-CN"/>
        </w:rPr>
        <w:t xml:space="preserve"> </w:t>
      </w:r>
      <w:r>
        <w:rPr/>
        <w:t>Q.704</w:t>
      </w:r>
      <w:r>
        <w:rPr/>
        <w:t xml:space="preserve"> (</w:t>
      </w:r>
      <w:r>
        <w:rPr>
          <w:lang w:eastAsia="zh-CN"/>
        </w:rPr>
        <w:t>07</w:t>
      </w:r>
      <w:r>
        <w:rPr/>
        <w:t>/9</w:t>
      </w:r>
      <w:r>
        <w:rPr>
          <w:lang w:eastAsia="zh-CN"/>
        </w:rPr>
        <w:t>6</w:t>
      </w:r>
      <w:r>
        <w:rPr/>
        <w:t>)</w:t>
      </w:r>
      <w:r>
        <w:rPr>
          <w:lang w:eastAsia="zh-CN"/>
        </w:rPr>
        <w:t xml:space="preserve">: </w:t>
      </w:r>
      <w:r>
        <w:rPr>
          <w:lang w:eastAsia="zh-CN"/>
        </w:rPr>
        <w:t>"Signalling network functions and messages"</w:t>
      </w:r>
      <w:r>
        <w:rPr/>
        <w:t>.</w:t>
      </w:r>
    </w:p>
    <w:p>
      <w:pPr>
        <w:pStyle w:val="EX"/>
        <w:rPr>
          <w:lang w:eastAsia="zh-CN"/>
        </w:rPr>
      </w:pPr>
      <w:r>
        <w:rPr>
          <w:lang w:val="fr-FR"/>
        </w:rPr>
        <w:t>[</w:t>
      </w:r>
      <w:r>
        <w:rPr>
          <w:lang w:val="fr-FR" w:eastAsia="zh-CN"/>
        </w:rPr>
        <w:t>8</w:t>
      </w:r>
      <w:r>
        <w:rPr>
          <w:lang w:val="fr-FR"/>
        </w:rPr>
        <w:t>]</w:t>
        <w:tab/>
      </w:r>
      <w:r>
        <w:rPr>
          <w:lang w:val="fr-FR"/>
        </w:rPr>
        <w:t xml:space="preserve">ITU-T </w:t>
      </w:r>
      <w:r>
        <w:rPr>
          <w:lang w:val="fr-FR"/>
        </w:rPr>
        <w:t>Recommendation</w:t>
      </w:r>
      <w:r>
        <w:rPr>
          <w:lang w:val="fr-FR" w:eastAsia="zh-CN"/>
        </w:rPr>
        <w:t xml:space="preserve"> </w:t>
      </w:r>
      <w:r>
        <w:rPr>
          <w:lang w:val="fr-FR"/>
        </w:rPr>
        <w:t>Q.70</w:t>
      </w:r>
      <w:r>
        <w:rPr>
          <w:lang w:val="fr-FR" w:eastAsia="zh-CN"/>
        </w:rPr>
        <w:t>2</w:t>
      </w:r>
      <w:r>
        <w:rPr>
          <w:lang w:eastAsia="zh-CN"/>
        </w:rPr>
        <w:t xml:space="preserve"> </w:t>
      </w:r>
      <w:r>
        <w:rPr/>
        <w:t>(</w:t>
      </w:r>
      <w:r>
        <w:rPr>
          <w:lang w:eastAsia="zh-CN"/>
        </w:rPr>
        <w:t>11</w:t>
      </w:r>
      <w:r>
        <w:rPr/>
        <w:t>/</w:t>
      </w:r>
      <w:r>
        <w:rPr>
          <w:lang w:eastAsia="zh-CN"/>
        </w:rPr>
        <w:t>88</w:t>
      </w:r>
      <w:r>
        <w:rPr/>
        <w:t>)</w:t>
      </w:r>
      <w:r>
        <w:rPr>
          <w:lang w:val="fr-FR" w:eastAsia="zh-CN"/>
        </w:rPr>
        <w:t xml:space="preserve">: </w:t>
      </w:r>
      <w:r>
        <w:rPr>
          <w:lang w:val="fr-FR" w:eastAsia="zh-CN"/>
        </w:rPr>
        <w:t xml:space="preserve">"Signalling </w:t>
      </w:r>
      <w:r>
        <w:rPr/>
        <w:t>D</w:t>
      </w:r>
      <w:r>
        <w:rPr>
          <w:lang w:eastAsia="zh-CN"/>
        </w:rPr>
        <w:t>ata</w:t>
      </w:r>
      <w:r>
        <w:rPr/>
        <w:t xml:space="preserve"> Link".</w:t>
      </w:r>
    </w:p>
    <w:p>
      <w:pPr>
        <w:pStyle w:val="EX"/>
        <w:rPr/>
      </w:pPr>
      <w:r>
        <w:rPr>
          <w:lang w:eastAsia="zh-CN"/>
        </w:rPr>
        <w:t>[9]</w:t>
        <w:tab/>
      </w:r>
      <w:r>
        <w:rPr/>
        <w:t>3GPP TS.28.622: “Telecommunication management; Generic Network Resource Model (NRM) Integration Reference Point (IRP); Information Service (IS)”.</w:t>
      </w:r>
    </w:p>
    <w:p>
      <w:pPr>
        <w:pStyle w:val="EX"/>
        <w:rPr>
          <w:lang w:eastAsia="zh-CN"/>
        </w:rPr>
      </w:pPr>
      <w:r>
        <w:rPr>
          <w:lang w:eastAsia="zh-CN"/>
        </w:rPr>
        <w:t>[10]</w:t>
        <w:tab/>
      </w:r>
      <w:r>
        <w:rPr/>
        <w:t xml:space="preserve">3GPP TS </w:t>
      </w:r>
      <w:r>
        <w:rPr>
          <w:lang w:eastAsia="zh-CN"/>
        </w:rPr>
        <w:t>32</w:t>
      </w:r>
      <w:r>
        <w:rPr/>
        <w:t>.</w:t>
      </w:r>
      <w:r>
        <w:rPr>
          <w:lang w:eastAsia="zh-CN"/>
        </w:rPr>
        <w:t>405</w:t>
      </w:r>
      <w:r>
        <w:rPr/>
        <w:t>: "</w:t>
      </w:r>
      <w:r>
        <w:rPr>
          <w:color w:val="000000"/>
          <w:szCs w:val="16"/>
        </w:rPr>
        <w:t>Telecommunication management; Performance Management (PM); Performance measurements Universal Terrestrial Radio Access Network (UTRAN)</w:t>
      </w:r>
      <w:r>
        <w:rPr/>
        <w:t>".</w:t>
      </w:r>
    </w:p>
    <w:p>
      <w:pPr>
        <w:pStyle w:val="EX"/>
        <w:rPr/>
      </w:pPr>
      <w:r>
        <w:rPr>
          <w:lang w:eastAsia="zh-CN"/>
        </w:rPr>
        <w:t>[11]</w:t>
        <w:tab/>
      </w:r>
      <w:r>
        <w:rPr/>
        <w:t>IETF RFC 3332</w:t>
      </w:r>
      <w:r>
        <w:rPr>
          <w:lang w:eastAsia="zh-CN"/>
        </w:rPr>
        <w:t>:</w:t>
      </w:r>
      <w:r>
        <w:rPr/>
        <w:t xml:space="preserve"> "Signalling System 7 (SS7) Message Transfer Part 3 (MTP3) - User Adaptation Layer (M3UA)</w:t>
      </w:r>
      <w:r>
        <w:rPr>
          <w:lang w:eastAsia="zh-CN"/>
        </w:rPr>
        <w:t>.</w:t>
      </w:r>
    </w:p>
    <w:p>
      <w:pPr>
        <w:pStyle w:val="EX"/>
        <w:rPr/>
      </w:pPr>
      <w:r>
        <w:rPr>
          <w:lang w:eastAsia="zh-CN"/>
        </w:rPr>
        <w:t>[12]</w:t>
      </w:r>
      <w:r>
        <w:rPr/>
        <w:tab/>
      </w:r>
      <w:r>
        <w:rPr>
          <w:lang w:eastAsia="zh-CN"/>
        </w:rPr>
        <w:t>3GPP TS 32.150: "Telecommunication management; Integration Reference Point (IRP) Concept and definitions".</w:t>
      </w:r>
    </w:p>
    <w:p>
      <w:pPr>
        <w:pStyle w:val="EX"/>
        <w:rPr>
          <w:lang w:eastAsia="zh-CN"/>
        </w:rPr>
      </w:pPr>
      <w:r>
        <w:rPr>
          <w:lang w:eastAsia="zh-CN"/>
        </w:rPr>
        <w:t>[13]</w:t>
        <w:tab/>
      </w:r>
      <w:r>
        <w:rPr/>
        <w:t>3GPP TS 32.107: "Telecommunication management; Fixed Mobile Convergence (FMC) Federated Network Information Model (FNIM)".</w:t>
      </w:r>
    </w:p>
    <w:p>
      <w:pPr>
        <w:pStyle w:val="Heading1"/>
        <w:ind w:left="1134" w:hanging="1134"/>
        <w:rPr/>
      </w:pPr>
      <w:bookmarkStart w:id="11" w:name="__RefHeading___Toc391284794"/>
      <w:bookmarkEnd w:id="11"/>
      <w:r>
        <w:rPr/>
        <w:t>3</w:t>
        <w:tab/>
        <w:t>Definitions and abbreviations</w:t>
      </w:r>
    </w:p>
    <w:p>
      <w:pPr>
        <w:pStyle w:val="Heading2"/>
        <w:rPr/>
      </w:pPr>
      <w:bookmarkStart w:id="12" w:name="__RefHeading___Toc391284795"/>
      <w:bookmarkEnd w:id="12"/>
      <w:r>
        <w:rPr/>
        <w:t>3.1</w:t>
        <w:tab/>
        <w:t>Definitions</w:t>
      </w:r>
    </w:p>
    <w:p>
      <w:pPr>
        <w:pStyle w:val="Normal"/>
        <w:rPr/>
      </w:pPr>
      <w:r>
        <w:rPr/>
        <w:t>For the purposes of the present document, the following terms and definitions apply:</w:t>
      </w:r>
    </w:p>
    <w:p>
      <w:pPr>
        <w:pStyle w:val="Normal"/>
        <w:rPr/>
      </w:pPr>
      <w:r>
        <w:rPr>
          <w:b/>
        </w:rPr>
        <w:t>Integration Reference Point (IRP):</w:t>
      </w:r>
      <w:r>
        <w:rPr/>
        <w:t xml:space="preserve"> see 3GPP TS 32.</w:t>
      </w:r>
      <w:r>
        <w:rPr>
          <w:lang w:eastAsia="zh-CN"/>
        </w:rPr>
        <w:t>150</w:t>
      </w:r>
      <w:r>
        <w:rPr/>
        <w:t xml:space="preserve"> [</w:t>
      </w:r>
      <w:r>
        <w:rPr>
          <w:lang w:eastAsia="zh-CN"/>
        </w:rPr>
        <w:t>12</w:t>
      </w:r>
      <w:r>
        <w:rPr/>
        <w:t>].</w:t>
      </w:r>
    </w:p>
    <w:p>
      <w:pPr>
        <w:pStyle w:val="Normal"/>
        <w:rPr/>
      </w:pPr>
      <w:r>
        <w:rPr>
          <w:b/>
        </w:rPr>
        <w:t>Network Resource Model (NRM)</w:t>
      </w:r>
      <w:r>
        <w:rPr/>
        <w:t>: See definition in TS 28.622 [9].</w:t>
      </w:r>
    </w:p>
    <w:p>
      <w:pPr>
        <w:pStyle w:val="Normal"/>
        <w:rPr>
          <w:lang w:eastAsia="zh-CN"/>
        </w:rPr>
      </w:pPr>
      <w:r>
        <w:rPr>
          <w:b/>
          <w:bCs/>
          <w:lang w:eastAsia="zh-CN"/>
        </w:rPr>
        <w:t>Termination P</w:t>
      </w:r>
      <w:r>
        <w:rPr>
          <w:b/>
          <w:bCs/>
          <w:lang w:eastAsia="zh-CN"/>
        </w:rPr>
        <w:t>oint</w:t>
      </w:r>
      <w:r>
        <w:rPr>
          <w:b/>
        </w:rPr>
        <w:t>:</w:t>
      </w:r>
      <w:r>
        <w:rPr/>
        <w:t xml:space="preserve"> see </w:t>
      </w:r>
      <w:r>
        <w:rPr>
          <w:lang w:eastAsia="zh-CN"/>
        </w:rPr>
        <w:t>ITU-T M.3100</w:t>
      </w:r>
      <w:r>
        <w:rPr/>
        <w:t xml:space="preserve"> [</w:t>
      </w:r>
      <w:r>
        <w:rPr>
          <w:lang w:eastAsia="zh-CN"/>
        </w:rPr>
        <w:t>6</w:t>
      </w:r>
      <w:r>
        <w:rPr/>
        <w:t>].</w:t>
      </w:r>
    </w:p>
    <w:p>
      <w:pPr>
        <w:pStyle w:val="Heading2"/>
        <w:rPr/>
      </w:pPr>
      <w:bookmarkStart w:id="13" w:name="__RefHeading___Toc391284796"/>
      <w:bookmarkEnd w:id="13"/>
      <w:r>
        <w:rPr/>
        <w:t>3.2</w:t>
        <w:tab/>
        <w:t>Abbreviations</w:t>
      </w:r>
    </w:p>
    <w:p>
      <w:pPr>
        <w:pStyle w:val="Normal"/>
        <w:keepNext w:val="true"/>
        <w:rPr/>
      </w:pPr>
      <w:r>
        <w:rPr/>
        <w:t>For the purposes of the present document, the following abbreviations apply:</w:t>
      </w:r>
    </w:p>
    <w:p>
      <w:pPr>
        <w:pStyle w:val="EW"/>
        <w:rPr>
          <w:lang w:eastAsia="zh-CN"/>
        </w:rPr>
      </w:pPr>
      <w:r>
        <w:rPr/>
        <w:t>CM</w:t>
      </w:r>
      <w:r>
        <w:rPr>
          <w:lang w:eastAsia="zh-CN"/>
        </w:rPr>
        <w:tab/>
      </w:r>
      <w:r>
        <w:rPr/>
        <w:t>Configuration Management</w:t>
      </w:r>
    </w:p>
    <w:p>
      <w:pPr>
        <w:pStyle w:val="EW"/>
        <w:rPr>
          <w:lang w:eastAsia="zh-CN"/>
        </w:rPr>
      </w:pPr>
      <w:r>
        <w:rPr/>
        <w:t>GSM</w:t>
        <w:tab/>
        <w:t>Global System for Mobile communication</w:t>
      </w:r>
    </w:p>
    <w:p>
      <w:pPr>
        <w:pStyle w:val="EW"/>
        <w:rPr>
          <w:lang w:eastAsia="zh-CN"/>
        </w:rPr>
      </w:pPr>
      <w:r>
        <w:rPr>
          <w:lang w:eastAsia="zh-CN"/>
        </w:rPr>
        <w:t>IP</w:t>
        <w:tab/>
      </w:r>
      <w:r>
        <w:rPr/>
        <w:t>Internet Protocol</w:t>
      </w:r>
    </w:p>
    <w:p>
      <w:pPr>
        <w:pStyle w:val="EW"/>
        <w:rPr>
          <w:lang w:eastAsia="zh-CN"/>
        </w:rPr>
      </w:pPr>
      <w:r>
        <w:rPr>
          <w:lang w:eastAsia="zh-CN"/>
        </w:rPr>
        <w:t>IRP</w:t>
        <w:tab/>
      </w:r>
      <w:r>
        <w:rPr/>
        <w:t>Integration Reference Point</w:t>
      </w:r>
    </w:p>
    <w:p>
      <w:pPr>
        <w:pStyle w:val="EW"/>
        <w:rPr>
          <w:lang w:eastAsia="zh-CN"/>
        </w:rPr>
      </w:pPr>
      <w:r>
        <w:rPr/>
        <w:t>ITU-T</w:t>
        <w:tab/>
        <w:t>International Telecommunication Union, Telecommunication Standardisation Sector</w:t>
      </w:r>
    </w:p>
    <w:p>
      <w:pPr>
        <w:pStyle w:val="EW"/>
        <w:rPr>
          <w:lang w:eastAsia="zh-CN"/>
        </w:rPr>
      </w:pPr>
      <w:r>
        <w:rPr>
          <w:lang w:eastAsia="zh-CN"/>
        </w:rPr>
        <w:t>MTP</w:t>
        <w:tab/>
      </w:r>
      <w:r>
        <w:rPr/>
        <w:t>Message Transfer Part</w:t>
      </w:r>
    </w:p>
    <w:p>
      <w:pPr>
        <w:pStyle w:val="EW"/>
        <w:rPr>
          <w:lang w:eastAsia="zh-CN"/>
        </w:rPr>
      </w:pPr>
      <w:r>
        <w:rPr/>
        <w:t>NE</w:t>
        <w:tab/>
        <w:t>Network Element</w:t>
      </w:r>
    </w:p>
    <w:p>
      <w:pPr>
        <w:pStyle w:val="EW"/>
        <w:rPr>
          <w:lang w:eastAsia="zh-CN"/>
        </w:rPr>
      </w:pPr>
      <w:r>
        <w:rPr/>
        <w:t>NR</w:t>
        <w:tab/>
        <w:t>Network Resource</w:t>
      </w:r>
    </w:p>
    <w:p>
      <w:pPr>
        <w:pStyle w:val="EW"/>
        <w:rPr>
          <w:lang w:eastAsia="zh-CN"/>
        </w:rPr>
      </w:pPr>
      <w:r>
        <w:rPr>
          <w:lang w:eastAsia="zh-CN"/>
        </w:rPr>
        <w:t>NRM</w:t>
        <w:tab/>
      </w:r>
      <w:r>
        <w:rPr/>
        <w:t>Network Resource Model</w:t>
      </w:r>
    </w:p>
    <w:p>
      <w:pPr>
        <w:pStyle w:val="EW"/>
        <w:rPr>
          <w:lang w:eastAsia="zh-CN"/>
        </w:rPr>
      </w:pPr>
      <w:r>
        <w:rPr/>
        <w:t>OS</w:t>
        <w:tab/>
        <w:t>Operations System</w:t>
      </w:r>
    </w:p>
    <w:p>
      <w:pPr>
        <w:pStyle w:val="EW"/>
        <w:rPr>
          <w:lang w:eastAsia="zh-CN"/>
        </w:rPr>
      </w:pPr>
      <w:r>
        <w:rPr/>
        <w:t>QoS</w:t>
        <w:tab/>
        <w:t>Quality of Service</w:t>
      </w:r>
    </w:p>
    <w:p>
      <w:pPr>
        <w:pStyle w:val="EW"/>
        <w:rPr>
          <w:lang w:eastAsia="zh-CN"/>
        </w:rPr>
      </w:pPr>
      <w:r>
        <w:rPr/>
        <w:t>RNC</w:t>
        <w:tab/>
        <w:t>Radio Network Controller</w:t>
      </w:r>
    </w:p>
    <w:p>
      <w:pPr>
        <w:pStyle w:val="EW"/>
        <w:rPr/>
      </w:pPr>
      <w:r>
        <w:rPr>
          <w:lang w:eastAsia="zh-CN"/>
        </w:rPr>
        <w:t>STN</w:t>
        <w:tab/>
        <w:t>Signalling Transport Network</w:t>
      </w:r>
    </w:p>
    <w:p>
      <w:pPr>
        <w:pStyle w:val="EW"/>
        <w:rPr>
          <w:lang w:eastAsia="zh-CN"/>
        </w:rPr>
      </w:pPr>
      <w:r>
        <w:rPr/>
        <w:t>UMTS</w:t>
        <w:tab/>
        <w:t>Universal Mobile Telecommunications System</w:t>
      </w:r>
      <w:r>
        <w:br w:type="page"/>
      </w:r>
    </w:p>
    <w:p>
      <w:pPr>
        <w:pStyle w:val="Heading1"/>
        <w:tabs>
          <w:tab w:val="clear" w:pos="708"/>
          <w:tab w:val="left" w:pos="1140" w:leader="none"/>
        </w:tabs>
        <w:ind w:left="1140" w:hanging="1140"/>
        <w:rPr/>
      </w:pPr>
      <w:bookmarkStart w:id="14" w:name="__RefHeading___Toc391284797"/>
      <w:bookmarkEnd w:id="14"/>
      <w:r>
        <w:rPr/>
        <w:t>4</w:t>
        <w:tab/>
        <w:t>Requirements</w:t>
      </w:r>
    </w:p>
    <w:p>
      <w:pPr>
        <w:pStyle w:val="Normal"/>
        <w:rPr/>
      </w:pPr>
      <w:bookmarkStart w:id="15" w:name="historyclause"/>
      <w:bookmarkEnd w:id="15"/>
      <w:r>
        <w:rPr/>
        <w:t>The following general and high-level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32.600 [3].</w:t>
      </w:r>
    </w:p>
    <w:p>
      <w:pPr>
        <w:pStyle w:val="Normal"/>
        <w:rPr/>
      </w:pPr>
      <w:r>
        <w:rPr/>
        <w:t>The NRM defined by this IRP:</w:t>
      </w:r>
    </w:p>
    <w:p>
      <w:pPr>
        <w:pStyle w:val="B1"/>
        <w:rPr/>
      </w:pPr>
      <w:r>
        <w:rPr/>
        <w:t>D.</w:t>
        <w:tab/>
        <w:t>Shall support communications for telecommunication network management purposes, including management of converged networks.</w:t>
      </w:r>
    </w:p>
    <w:p>
      <w:pPr>
        <w:pStyle w:val="B1"/>
        <w:rPr/>
      </w:pPr>
      <w:r>
        <w:rPr/>
        <w:t>E.</w:t>
        <w:tab/>
        <w:t>Is a member of the Federated Network Information Model (FNIM) [13] and its information is derived from FNIM Umbrella Information Model (UIM) [9].</w:t>
      </w:r>
    </w:p>
    <w:p>
      <w:pPr>
        <w:pStyle w:val="Normal"/>
        <w:rPr/>
      </w:pPr>
      <w:r>
        <w:rPr/>
      </w:r>
    </w:p>
    <w:p>
      <w:pPr>
        <w:pStyle w:val="Normal"/>
        <w:rPr/>
      </w:pPr>
      <w:r>
        <w:rPr/>
        <w:t>In addition to the above, the following more specific requirements apply.</w:t>
      </w:r>
    </w:p>
    <w:p>
      <w:pPr>
        <w:pStyle w:val="Heading2"/>
        <w:rPr>
          <w:lang w:eastAsia="zh-CN"/>
        </w:rPr>
      </w:pPr>
      <w:bookmarkStart w:id="16" w:name="__RefHeading___Toc391284798"/>
      <w:bookmarkEnd w:id="16"/>
      <w:r>
        <w:rPr>
          <w:lang w:eastAsia="zh-CN"/>
        </w:rPr>
        <w:t>4.1</w:t>
        <w:tab/>
        <w:t xml:space="preserve">MTP3 </w:t>
      </w:r>
      <w:r>
        <w:rPr/>
        <w:t>Configuration Management</w:t>
      </w:r>
    </w:p>
    <w:p>
      <w:pPr>
        <w:pStyle w:val="B1"/>
        <w:rPr/>
      </w:pPr>
      <w:r>
        <w:rPr>
          <w:lang w:eastAsia="zh-CN"/>
        </w:rPr>
        <w:t>a)</w:t>
        <w:tab/>
        <w:t>It shall be possible for IRPManager to retrieve configuration information related to MTP3 signalling managed entity.</w:t>
      </w:r>
    </w:p>
    <w:p>
      <w:pPr>
        <w:pStyle w:val="B1"/>
        <w:rPr>
          <w:lang w:eastAsia="zh-CN"/>
        </w:rPr>
      </w:pPr>
      <w:r>
        <w:rPr>
          <w:lang w:eastAsia="zh-CN"/>
        </w:rPr>
        <w:t>b)</w:t>
        <w:tab/>
        <w:t>When the configuration information of MTP3 signalling managed entities changes, corresponding notifications shall be generated to IRPManager.</w:t>
      </w:r>
    </w:p>
    <w:p>
      <w:pPr>
        <w:pStyle w:val="B1"/>
        <w:rPr/>
      </w:pPr>
      <w:r>
        <w:rPr>
          <w:lang w:eastAsia="zh-CN"/>
        </w:rPr>
        <w:t>c)</w:t>
        <w:tab/>
        <w:t>When the status of MTP3 signalling managed entities changes, corresponding notifications shall be generated to IRPManager.</w:t>
      </w:r>
    </w:p>
    <w:p>
      <w:pPr>
        <w:pStyle w:val="B1"/>
        <w:rPr>
          <w:lang w:eastAsia="zh-CN"/>
        </w:rPr>
      </w:pPr>
      <w:r>
        <w:rPr>
          <w:lang w:eastAsia="zh-CN"/>
        </w:rPr>
        <w:t>d)</w:t>
        <w:tab/>
        <w:t>It shall be possible for IRPManager to identify which technology that the STN is based on (e. g. MTP3, MTP3B [4]);</w:t>
      </w:r>
    </w:p>
    <w:p>
      <w:pPr>
        <w:pStyle w:val="B1"/>
        <w:rPr/>
      </w:pPr>
      <w:r>
        <w:rPr>
          <w:lang w:eastAsia="zh-CN"/>
        </w:rPr>
        <w:t>e)</w:t>
        <w:tab/>
        <w:t>The interface shall allow for the viewing of parameters of the MTP3 signalling point, MTP3 signalling link set termination point, MTP3 signalling link termination point, MTP3 signalling route and MTP3 signalling route set [4], [5], [7], [8].</w:t>
      </w:r>
    </w:p>
    <w:p>
      <w:pPr>
        <w:pStyle w:val="Heading2"/>
        <w:rPr>
          <w:lang w:eastAsia="zh-CN"/>
        </w:rPr>
      </w:pPr>
      <w:bookmarkStart w:id="17" w:name="__RefHeading___Toc391284799"/>
      <w:bookmarkEnd w:id="17"/>
      <w:r>
        <w:rPr/>
        <w:t>4.</w:t>
      </w:r>
      <w:r>
        <w:rPr>
          <w:lang w:eastAsia="zh-CN"/>
        </w:rPr>
        <w:t>2</w:t>
        <w:tab/>
        <w:t xml:space="preserve">M3UA </w:t>
      </w:r>
      <w:r>
        <w:rPr/>
        <w:t>Configuration Management</w:t>
      </w:r>
    </w:p>
    <w:p>
      <w:pPr>
        <w:pStyle w:val="B1"/>
        <w:rPr/>
      </w:pPr>
      <w:r>
        <w:rPr>
          <w:lang w:eastAsia="zh-CN"/>
        </w:rPr>
        <w:t>a)</w:t>
        <w:tab/>
        <w:t>It shall possible for IRPManager to retrieve configuration information related to M3UA signalling managed entities.</w:t>
      </w:r>
    </w:p>
    <w:p>
      <w:pPr>
        <w:pStyle w:val="B1"/>
        <w:rPr>
          <w:lang w:eastAsia="zh-CN"/>
        </w:rPr>
      </w:pPr>
      <w:r>
        <w:rPr>
          <w:lang w:eastAsia="zh-CN"/>
        </w:rPr>
        <w:t>b)</w:t>
        <w:tab/>
        <w:t>When the configuration information of M3UA signalling managed entities changes, corresponding notifications shall be generated to IRPManager.</w:t>
      </w:r>
    </w:p>
    <w:p>
      <w:pPr>
        <w:pStyle w:val="B1"/>
        <w:rPr/>
      </w:pPr>
      <w:r>
        <w:rPr>
          <w:lang w:eastAsia="zh-CN"/>
        </w:rPr>
        <w:t>c)</w:t>
        <w:tab/>
        <w:t>When the status of M3UA signalling managed entities changes, corresponding notifications shall be generated to IRPManager.</w:t>
      </w:r>
    </w:p>
    <w:p>
      <w:pPr>
        <w:pStyle w:val="B1"/>
        <w:rPr/>
      </w:pPr>
      <w:r>
        <w:rPr>
          <w:lang w:eastAsia="zh-CN"/>
        </w:rPr>
        <w:t>d)</w:t>
        <w:tab/>
        <w:t>The interface shall allow for the viewing of parameters of the M3UA signalling point, M3UA signalling link set termination point, M3UA signalling link termination point, M3UA signalling route and M3UA signalling route set ([4], [11]).</w:t>
      </w:r>
    </w:p>
    <w:p>
      <w:pPr>
        <w:pStyle w:val="Heading2"/>
        <w:rPr>
          <w:lang w:eastAsia="zh-CN"/>
        </w:rPr>
      </w:pPr>
      <w:bookmarkStart w:id="18" w:name="__RefHeading___Toc391284800"/>
      <w:bookmarkEnd w:id="18"/>
      <w:r>
        <w:rPr/>
        <w:t>4.</w:t>
      </w:r>
      <w:r>
        <w:rPr/>
        <w:t>3</w:t>
      </w:r>
      <w:r>
        <w:rPr>
          <w:lang w:eastAsia="zh-CN"/>
        </w:rPr>
        <w:tab/>
      </w:r>
      <w:r>
        <w:rPr/>
        <w:t>Fault Management</w:t>
      </w:r>
    </w:p>
    <w:p>
      <w:pPr>
        <w:pStyle w:val="Normal"/>
        <w:rPr/>
      </w:pPr>
      <w:r>
        <w:rPr>
          <w:lang w:eastAsia="zh-CN"/>
        </w:rPr>
        <w:t xml:space="preserve">Any fault detected by the </w:t>
      </w:r>
      <w:r>
        <w:rPr>
          <w:lang w:eastAsia="zh-CN"/>
        </w:rPr>
        <w:t xml:space="preserve">signalling managed entity (including signalling point, signalling link set termination </w:t>
      </w:r>
      <w:r>
        <w:rPr>
          <w:lang w:eastAsia="zh-CN"/>
        </w:rPr>
        <w:t>point</w:t>
      </w:r>
      <w:r>
        <w:rPr>
          <w:lang w:eastAsia="zh-CN"/>
        </w:rPr>
        <w:t xml:space="preserve">, signalling link termination </w:t>
      </w:r>
      <w:r>
        <w:rPr>
          <w:lang w:eastAsia="zh-CN"/>
        </w:rPr>
        <w:t>point</w:t>
      </w:r>
      <w:r>
        <w:rPr>
          <w:lang w:eastAsia="zh-CN"/>
        </w:rPr>
        <w:t>, signalling route and signalling route set</w:t>
      </w:r>
      <w:r>
        <w:rPr>
          <w:lang w:eastAsia="zh-CN"/>
        </w:rPr>
        <w:t xml:space="preserve"> </w:t>
      </w:r>
      <w:r>
        <w:rPr>
          <w:lang w:eastAsia="zh-CN"/>
        </w:rPr>
        <w:t>[4]</w:t>
      </w:r>
      <w:r>
        <w:rPr>
          <w:lang w:eastAsia="zh-CN"/>
        </w:rPr>
        <w:t xml:space="preserve">, </w:t>
      </w:r>
      <w:r>
        <w:rPr>
          <w:lang w:eastAsia="zh-CN"/>
        </w:rPr>
        <w:t>[5]</w:t>
      </w:r>
      <w:r>
        <w:rPr>
          <w:lang w:eastAsia="zh-CN"/>
        </w:rPr>
        <w:t xml:space="preserve">, </w:t>
      </w:r>
      <w:r>
        <w:rPr>
          <w:lang w:eastAsia="zh-CN"/>
        </w:rPr>
        <w:t>[7]</w:t>
      </w:r>
      <w:r>
        <w:rPr>
          <w:lang w:eastAsia="zh-CN"/>
        </w:rPr>
        <w:t xml:space="preserve">, </w:t>
      </w:r>
      <w:r>
        <w:rPr>
          <w:lang w:eastAsia="zh-CN"/>
        </w:rPr>
        <w:t>[8]) shall</w:t>
      </w:r>
      <w:r>
        <w:rPr>
          <w:lang w:eastAsia="zh-CN"/>
        </w:rPr>
        <w:t xml:space="preserve"> be passed up to the IRPManager.</w:t>
      </w:r>
    </w:p>
    <w:p>
      <w:pPr>
        <w:pStyle w:val="Heading2"/>
        <w:rPr>
          <w:lang w:eastAsia="zh-CN"/>
        </w:rPr>
      </w:pPr>
      <w:bookmarkStart w:id="19" w:name="__RefHeading___Toc391284801"/>
      <w:bookmarkEnd w:id="19"/>
      <w:r>
        <w:rPr/>
        <w:t>4.</w:t>
      </w:r>
      <w:r>
        <w:rPr/>
        <w:t>4</w:t>
      </w:r>
      <w:r>
        <w:rPr>
          <w:lang w:eastAsia="zh-CN"/>
        </w:rPr>
        <w:tab/>
      </w:r>
      <w:r>
        <w:rPr/>
        <w:t>Performance Management</w:t>
      </w:r>
    </w:p>
    <w:p>
      <w:pPr>
        <w:pStyle w:val="Normal"/>
        <w:rPr>
          <w:lang w:eastAsia="zh-CN"/>
        </w:rPr>
      </w:pPr>
      <w:r>
        <w:rPr>
          <w:lang w:eastAsia="zh-CN"/>
        </w:rPr>
        <w:t xml:space="preserve">It shall be possible for IRPManager to collect and monitor </w:t>
      </w:r>
      <w:r>
        <w:rPr/>
        <w:t>performance data.</w:t>
      </w:r>
      <w:r>
        <w:rPr>
          <w:lang w:eastAsia="zh-CN"/>
        </w:rPr>
        <w:t xml:space="preserve"> The detailed mesurement data to be defined in </w:t>
      </w:r>
      <w:r>
        <w:rPr/>
        <w:t>3GPP TS 32.405 [</w:t>
      </w:r>
      <w:r>
        <w:rPr>
          <w:lang w:eastAsia="zh-CN"/>
        </w:rPr>
        <w:t>10</w:t>
      </w:r>
      <w:r>
        <w:rPr/>
        <w:t>].</w:t>
      </w:r>
    </w:p>
    <w:p>
      <w:pPr>
        <w:pStyle w:val="Heading1"/>
        <w:ind w:left="1134" w:hanging="1134"/>
        <w:rPr>
          <w:color w:val="000000"/>
        </w:rPr>
      </w:pPr>
      <w:bookmarkStart w:id="20" w:name="__RefHeading___Toc391284802"/>
      <w:bookmarkEnd w:id="20"/>
      <w:r>
        <w:rPr/>
        <w:t>5</w:t>
        <w:tab/>
        <w:t>Issues</w:t>
      </w:r>
    </w:p>
    <w:p>
      <w:pPr>
        <w:pStyle w:val="Normal"/>
        <w:rPr>
          <w:lang w:val="en-US" w:eastAsia="zh-CN"/>
        </w:rPr>
      </w:pPr>
      <w:r>
        <w:rPr>
          <w:lang w:val="en-US"/>
        </w:rPr>
        <w:t xml:space="preserve">The </w:t>
      </w:r>
      <w:r>
        <w:rPr>
          <w:lang w:val="en-US" w:eastAsia="zh-CN"/>
        </w:rPr>
        <w:t xml:space="preserve">NRM shall </w:t>
      </w:r>
      <w:r>
        <w:rPr>
          <w:lang w:val="en-US"/>
        </w:rPr>
        <w:t xml:space="preserve">allow </w:t>
      </w:r>
      <w:r>
        <w:rPr>
          <w:lang w:val="en-US" w:eastAsia="zh-CN"/>
        </w:rPr>
        <w:t xml:space="preserve">to be extended to </w:t>
      </w:r>
      <w:r>
        <w:rPr>
          <w:lang w:val="en-US"/>
        </w:rPr>
        <w:t xml:space="preserve">support </w:t>
      </w:r>
      <w:r>
        <w:rPr>
          <w:lang w:val="en-US"/>
        </w:rPr>
        <w:t>other</w:t>
      </w:r>
      <w:r>
        <w:rPr>
          <w:lang w:val="en-US"/>
        </w:rPr>
        <w:t xml:space="preserve"> technologies </w:t>
      </w:r>
      <w:r>
        <w:rPr>
          <w:lang w:val="en-US"/>
        </w:rPr>
        <w:t>based Signalling Transport Network i</w:t>
      </w:r>
      <w:r>
        <w:rPr>
          <w:lang w:val="en-US"/>
        </w:rPr>
        <w:t>n the future (e.g. IP</w:t>
      </w:r>
      <w:r>
        <w:rPr>
          <w:lang w:val="en-US"/>
        </w:rPr>
        <w:t>-based</w:t>
      </w:r>
      <w:r>
        <w:rPr>
          <w:lang w:val="en-US"/>
        </w:rPr>
        <w:t xml:space="preserve">; see </w:t>
      </w:r>
      <w:r>
        <w:rPr/>
        <w:t>3GPP TS 29.202</w:t>
      </w:r>
      <w:r>
        <w:rPr>
          <w:lang w:val="en-US" w:eastAsia="zh-CN"/>
        </w:rPr>
        <w:t xml:space="preserve"> [4]</w:t>
      </w:r>
      <w:r>
        <w:rPr>
          <w:lang w:val="en-US"/>
        </w:rPr>
        <w:t>).</w:t>
      </w:r>
      <w:r>
        <w:br w:type="page"/>
      </w:r>
    </w:p>
    <w:p>
      <w:pPr>
        <w:pStyle w:val="Heading8"/>
        <w:ind w:left="0" w:hanging="0"/>
        <w:rPr/>
      </w:pPr>
      <w:bookmarkStart w:id="21" w:name="__RefHeading___Toc391284803"/>
      <w:bookmarkEnd w:id="21"/>
      <w:r>
        <w:rPr/>
        <w:t xml:space="preserve">Annex </w:t>
      </w:r>
      <w:r>
        <w:rPr>
          <w:lang w:eastAsia="zh-CN"/>
        </w:rPr>
        <w:t>A</w:t>
      </w:r>
      <w:r>
        <w:rPr/>
        <w:t xml:space="preserve"> (informative):</w:t>
        <w:br/>
        <w:t>Change history</w:t>
      </w:r>
    </w:p>
    <w:tbl>
      <w:tblPr>
        <w:tblW w:w="5000" w:type="pct"/>
        <w:jc w:val="left"/>
        <w:tblInd w:w="-47" w:type="dxa"/>
        <w:tblLayout w:type="fixed"/>
        <w:tblCellMar>
          <w:top w:w="0" w:type="dxa"/>
          <w:left w:w="40" w:type="dxa"/>
          <w:bottom w:w="0" w:type="dxa"/>
          <w:right w:w="40" w:type="dxa"/>
        </w:tblCellMar>
      </w:tblPr>
      <w:tblGrid>
        <w:gridCol w:w="764"/>
        <w:gridCol w:w="680"/>
        <w:gridCol w:w="723"/>
        <w:gridCol w:w="432"/>
        <w:gridCol w:w="453"/>
        <w:gridCol w:w="4952"/>
        <w:gridCol w:w="592"/>
        <w:gridCol w:w="521"/>
        <w:gridCol w:w="521"/>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2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64"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2014-06</w:t>
            </w:r>
          </w:p>
        </w:tc>
        <w:tc>
          <w:tcPr>
            <w:tcW w:w="680"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SA#64</w:t>
            </w:r>
          </w:p>
        </w:tc>
        <w:tc>
          <w:tcPr>
            <w:tcW w:w="723"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SP-140358</w:t>
            </w:r>
          </w:p>
        </w:tc>
        <w:tc>
          <w:tcPr>
            <w:tcW w:w="432" w:type="dxa"/>
            <w:tcBorders>
              <w:top w:val="single" w:sz="6" w:space="0" w:color="000000"/>
              <w:left w:val="single" w:sz="6" w:space="0" w:color="000000"/>
              <w:bottom w:val="single" w:sz="12" w:space="0" w:color="000000"/>
              <w:right w:val="single" w:sz="6" w:space="0" w:color="000000"/>
            </w:tcBorders>
          </w:tcPr>
          <w:p>
            <w:pPr>
              <w:pStyle w:val="TAL"/>
              <w:rPr/>
            </w:pPr>
            <w:r>
              <w:rPr>
                <w:sz w:val="16"/>
                <w:szCs w:val="16"/>
              </w:rPr>
              <w:t>001</w:t>
            </w:r>
          </w:p>
        </w:tc>
        <w:tc>
          <w:tcPr>
            <w:tcW w:w="453"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952" w:type="dxa"/>
            <w:tcBorders>
              <w:top w:val="single" w:sz="6"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lang w:eastAsia="zh-CN"/>
              </w:rPr>
              <w:t>remove the feature support statements</w:t>
            </w:r>
          </w:p>
        </w:tc>
        <w:tc>
          <w:tcPr>
            <w:tcW w:w="592"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F</w:t>
            </w:r>
          </w:p>
        </w:tc>
        <w:tc>
          <w:tcPr>
            <w:tcW w:w="521"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11.0.0</w:t>
            </w:r>
          </w:p>
        </w:tc>
        <w:tc>
          <w:tcPr>
            <w:tcW w:w="521" w:type="dxa"/>
            <w:tcBorders>
              <w:top w:val="single" w:sz="6" w:space="0" w:color="000000"/>
              <w:left w:val="single" w:sz="6" w:space="0" w:color="000000"/>
              <w:bottom w:val="single" w:sz="12" w:space="0" w:color="000000"/>
              <w:right w:val="single" w:sz="6" w:space="0" w:color="000000"/>
            </w:tcBorders>
          </w:tcPr>
          <w:p>
            <w:pPr>
              <w:pStyle w:val="TAL"/>
              <w:rPr>
                <w:b/>
                <w:b/>
                <w:sz w:val="16"/>
                <w:szCs w:val="16"/>
              </w:rPr>
            </w:pPr>
            <w:r>
              <w:rPr>
                <w:b/>
                <w:sz w:val="16"/>
                <w:szCs w:val="16"/>
              </w:rPr>
              <w:t>11.1.0</w:t>
            </w:r>
          </w:p>
        </w:tc>
      </w:tr>
      <w:tr>
        <w:trPr/>
        <w:tc>
          <w:tcPr>
            <w:tcW w:w="76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680"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2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5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952"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rPr>
              <w:t>Update to Rel-12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sz w:val="16"/>
                <w:szCs w:val="16"/>
                <w:lang w:eastAsia="zh-CN"/>
              </w:rPr>
            </w:pPr>
            <w:r>
              <w:rPr>
                <w:sz w:val="16"/>
                <w:szCs w:val="16"/>
                <w:lang w:eastAsia="zh-CN"/>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11.1.0</w:t>
            </w:r>
          </w:p>
        </w:tc>
        <w:tc>
          <w:tcPr>
            <w:tcW w:w="521" w:type="dxa"/>
            <w:tcBorders>
              <w:top w:val="single" w:sz="12" w:space="0" w:color="000000"/>
              <w:left w:val="single" w:sz="6" w:space="0" w:color="000000"/>
              <w:bottom w:val="single" w:sz="12" w:space="0" w:color="000000"/>
              <w:right w:val="single" w:sz="6" w:space="0" w:color="000000"/>
            </w:tcBorders>
          </w:tcPr>
          <w:p>
            <w:pPr>
              <w:pStyle w:val="TAL"/>
              <w:rPr>
                <w:b/>
                <w:b/>
                <w:sz w:val="16"/>
                <w:szCs w:val="16"/>
              </w:rPr>
            </w:pPr>
            <w:r>
              <w:rPr>
                <w:b/>
                <w:sz w:val="16"/>
                <w:szCs w:val="16"/>
              </w:rPr>
              <w:t>12.0.0</w:t>
            </w:r>
          </w:p>
        </w:tc>
      </w:tr>
      <w:tr>
        <w:trPr/>
        <w:tc>
          <w:tcPr>
            <w:tcW w:w="76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680"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2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5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952"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rPr>
              <w:t>Update to Rel-13 version (MCC)</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sz w:val="16"/>
                <w:szCs w:val="16"/>
                <w:lang w:eastAsia="zh-CN"/>
              </w:rPr>
            </w:pPr>
            <w:r>
              <w:rPr>
                <w:sz w:val="16"/>
                <w:szCs w:val="16"/>
                <w:lang w:eastAsia="zh-CN"/>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12.0.0</w:t>
            </w:r>
          </w:p>
        </w:tc>
        <w:tc>
          <w:tcPr>
            <w:tcW w:w="521" w:type="dxa"/>
            <w:tcBorders>
              <w:top w:val="single" w:sz="12" w:space="0" w:color="000000"/>
              <w:left w:val="single" w:sz="6" w:space="0" w:color="000000"/>
              <w:bottom w:val="single" w:sz="12" w:space="0" w:color="000000"/>
              <w:right w:val="single" w:sz="6" w:space="0" w:color="000000"/>
            </w:tcBorders>
          </w:tcPr>
          <w:p>
            <w:pPr>
              <w:pStyle w:val="TAL"/>
              <w:rPr>
                <w:b/>
                <w:b/>
                <w:sz w:val="16"/>
                <w:szCs w:val="16"/>
              </w:rPr>
            </w:pPr>
            <w:r>
              <w:rPr>
                <w:b/>
                <w:sz w:val="16"/>
                <w:szCs w:val="16"/>
              </w:rPr>
              <w:t>13.0.0</w:t>
            </w:r>
          </w:p>
        </w:tc>
      </w:tr>
      <w:tr>
        <w:trPr/>
        <w:tc>
          <w:tcPr>
            <w:tcW w:w="76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680"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72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5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952"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13.0.0</w:t>
            </w:r>
          </w:p>
        </w:tc>
        <w:tc>
          <w:tcPr>
            <w:tcW w:w="521" w:type="dxa"/>
            <w:tcBorders>
              <w:top w:val="single" w:sz="12" w:space="0" w:color="000000"/>
              <w:left w:val="single" w:sz="6" w:space="0" w:color="000000"/>
              <w:bottom w:val="single" w:sz="12" w:space="0" w:color="000000"/>
              <w:right w:val="single" w:sz="6" w:space="0" w:color="000000"/>
            </w:tcBorders>
          </w:tcPr>
          <w:p>
            <w:pPr>
              <w:pStyle w:val="TAL"/>
              <w:rPr>
                <w:b/>
                <w:b/>
                <w:sz w:val="16"/>
                <w:szCs w:val="16"/>
              </w:rPr>
            </w:pPr>
            <w:r>
              <w:rPr>
                <w:b/>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8"/>
      <w:headerReference w:type="first" r:id="rId9"/>
      <w:footerReference w:type="default" r:id="rId10"/>
      <w:footerReference w:type="first" r:id="rId11"/>
      <w:type w:val="nextPage"/>
      <w:pgSz w:w="11906" w:h="16838"/>
      <w:pgMar w:left="1134" w:right="1134" w:gutter="0" w:header="680" w:top="1418" w:footer="567"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ourier New">
    <w:charset w:val="00"/>
    <w:family w:val="modern"/>
    <w:pitch w:val="default"/>
  </w:font>
  <w:font w:name="SimHei">
    <w:altName w:val="黑体"/>
    <w:charset w:val="86"/>
    <w:family w:val="modern"/>
    <w:pitch w:val="default"/>
  </w:font>
  <w:font w:name="Calibri">
    <w:charset w:val="00"/>
    <w:family w:val="swiss"/>
    <w:pitch w:val="variable"/>
  </w:font>
  <w:font w:name="Arial Unicode MS">
    <w:altName w:val="Yu Gothic"/>
    <w:charset w:val="8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28.734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28.734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28.734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28.734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6z0">
    <w:name w:val="WW8Num6z0"/>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FootnoteCharacters">
    <w:name w:val="Footnote Characters"/>
    <w:qFormat/>
    <w:rPr>
      <w:b/>
      <w:sz w:val="16"/>
      <w:vertAlign w:val="superscript"/>
    </w:rPr>
  </w:style>
  <w:style w:type="character" w:styleId="VisitedInternetLink">
    <w:name w:val="FollowedHyperlink"/>
    <w:rPr>
      <w:color w:val="800080"/>
      <w:u w:val="single"/>
    </w:rPr>
  </w:style>
  <w:style w:type="character" w:styleId="PageNumber">
    <w:name w:val="Page Number"/>
    <w:basedOn w:val="DefaultParagraphFont"/>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4"/>
      <w:lang w:val="de-DE"/>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alloonText">
    <w:name w:val="Balloon Text"/>
    <w:basedOn w:val="Normal"/>
    <w:qFormat/>
    <w:pPr/>
    <w:rPr>
      <w:rFonts w:ascii="Tahoma" w:hAnsi="Tahoma" w:cs="Tahoma"/>
      <w:sz w:val="16"/>
      <w:szCs w:val="16"/>
    </w:rPr>
  </w:style>
  <w:style w:type="paragraph" w:styleId="TAL">
    <w:name w:val="TAL"/>
    <w:basedOn w:val="Normal"/>
    <w:qFormat/>
    <w:pPr>
      <w:keepNext w:val="true"/>
      <w:keepLines/>
      <w:spacing w:before="0" w:after="0"/>
    </w:pPr>
    <w:rPr>
      <w:rFonts w:ascii="Arial" w:hAnsi="Arial" w:cs="Arial"/>
      <w:sz w:val="18"/>
    </w:rPr>
  </w:style>
  <w:style w:type="paragraph" w:styleId="BodyText2">
    <w:name w:val="Body Text 2"/>
    <w:basedOn w:val="Normal"/>
    <w:qFormat/>
    <w:pPr/>
    <w:rPr>
      <w:rFonts w:ascii="Arial" w:hAnsi="Arial" w:cs="Arial"/>
      <w:b/>
      <w:sz w:val="18"/>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ZV">
    <w:name w:val="ZV"/>
    <w:basedOn w:val="ZU"/>
    <w:qFormat/>
    <w:pPr/>
    <w:rPr/>
  </w:style>
  <w:style w:type="paragraph" w:styleId="FP">
    <w:name w:val="FP"/>
    <w:basedOn w:val="Normal"/>
    <w:qFormat/>
    <w:pPr>
      <w:spacing w:before="0" w:after="0"/>
    </w:pPr>
    <w:rPr/>
  </w:style>
  <w:style w:type="paragraph" w:styleId="TH">
    <w:name w:val="TH"/>
    <w:basedOn w:val="Normal"/>
    <w:qFormat/>
    <w:pPr>
      <w:keepNext w:val="true"/>
      <w:keepLines/>
      <w:spacing w:before="60" w:after="180"/>
      <w:jc w:val="center"/>
    </w:pPr>
    <w:rPr>
      <w:rFonts w:ascii="Arial" w:hAnsi="Arial" w:cs="Arial"/>
      <w:b/>
    </w:rPr>
  </w:style>
  <w:style w:type="paragraph" w:styleId="TAC">
    <w:name w:val="TAC"/>
    <w:basedOn w:val="TAL"/>
    <w:qFormat/>
    <w:pPr>
      <w:jc w:val="center"/>
    </w:pPr>
    <w:rPr/>
  </w:style>
  <w:style w:type="paragraph" w:styleId="TAH">
    <w:name w:val="TAH"/>
    <w:basedOn w:val="TAC"/>
    <w:qFormat/>
    <w:pPr/>
    <w:rPr>
      <w:b/>
    </w:rPr>
  </w:style>
  <w:style w:type="paragraph" w:styleId="NO">
    <w:name w:val="NO"/>
    <w:basedOn w:val="Normal"/>
    <w:qFormat/>
    <w:pPr>
      <w:keepLines/>
      <w:ind w:left="1135" w:hanging="851"/>
    </w:pPr>
    <w:rPr/>
  </w:style>
  <w:style w:type="paragraph" w:styleId="EditorsNote">
    <w:name w:val="Editor's Note"/>
    <w:basedOn w:val="NO"/>
    <w:qFormat/>
    <w:pPr/>
    <w:rPr>
      <w:color w:val="FF0000"/>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Footer">
    <w:name w:val="Footer"/>
    <w:basedOn w:val="Header"/>
    <w:pPr>
      <w:jc w:val="center"/>
    </w:pPr>
    <w:rPr>
      <w:i/>
    </w:rPr>
  </w:style>
  <w:style w:type="paragraph" w:styleId="CommentText">
    <w:name w:val="Comment Text"/>
    <w:basedOn w:val="Normal"/>
    <w:qFormat/>
    <w:pPr>
      <w:spacing w:before="0" w:after="180"/>
    </w:pPr>
    <w:rPr/>
  </w:style>
  <w:style w:type="paragraph" w:styleId="TT">
    <w:name w:val="TT"/>
    <w:basedOn w:val="Heading1"/>
    <w:next w:val="Normal"/>
    <w:qFormat/>
    <w:pPr>
      <w:numPr>
        <w:ilvl w:val="0"/>
        <w:numId w:val="0"/>
      </w:numPr>
      <w:ind w:left="1134" w:hanging="1134"/>
      <w:outlineLvl w:val="9"/>
    </w:pPr>
    <w:rPr/>
  </w:style>
  <w:style w:type="paragraph" w:styleId="Contents1">
    <w:name w:val="TOC 1"/>
    <w:pPr>
      <w:keepLines/>
      <w:widowControl w:val="false"/>
      <w:tabs>
        <w:tab w:val="clear" w:pos="708"/>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8">
    <w:name w:val="TOC 8"/>
    <w:basedOn w:val="Contents1"/>
    <w:pPr>
      <w:spacing w:before="180" w:after="0"/>
      <w:ind w:left="2693" w:right="425" w:hanging="2693"/>
    </w:pPr>
    <w:rPr>
      <w:b/>
    </w:rPr>
  </w:style>
  <w:style w:type="paragraph" w:styleId="B1">
    <w:name w:val="B1"/>
    <w:basedOn w:val="List"/>
    <w:qFormat/>
    <w:pPr/>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Bullet">
    <w:name w:val="List Bullet"/>
    <w:basedOn w:val="List"/>
    <w:qFormat/>
    <w:pPr>
      <w:numPr>
        <w:ilvl w:val="0"/>
        <w:numId w:val="2"/>
      </w:numPr>
    </w:pPr>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BodyText3">
    <w:name w:val="Body Text 3"/>
    <w:basedOn w:val="Normal"/>
    <w:qFormat/>
    <w:pPr>
      <w:spacing w:before="120" w:after="180"/>
    </w:pPr>
    <w:rPr>
      <w:rFonts w:ascii="Helvetica" w:hAnsi="Helvetica" w:cs="Helvetica"/>
      <w:i/>
      <w:lang w:val="en-US"/>
    </w:rPr>
  </w:style>
  <w:style w:type="paragraph" w:styleId="EQ">
    <w:name w:val="EQ"/>
    <w:basedOn w:val="Normal"/>
    <w:next w:val="Normal"/>
    <w:qFormat/>
    <w:pPr>
      <w:keepLines/>
      <w:tabs>
        <w:tab w:val="clear" w:pos="708"/>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0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R">
    <w:name w:val="TAR"/>
    <w:basedOn w:val="TAL"/>
    <w:qFormat/>
    <w:pPr>
      <w:jc w:val="right"/>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NW">
    <w:name w:val="NW"/>
    <w:basedOn w:val="NO"/>
    <w:qFormat/>
    <w:pPr>
      <w:spacing w:before="0" w:after="0"/>
    </w:pPr>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Index1">
    <w:name w:val="Index 1"/>
    <w:basedOn w:val="Normal"/>
    <w:pPr>
      <w:keepLines/>
    </w:pPr>
    <w:rPr/>
  </w:style>
  <w:style w:type="paragraph" w:styleId="Index2">
    <w:name w:val="Index 2"/>
    <w:basedOn w:val="Index1"/>
    <w:pPr>
      <w:ind w:left="284" w:hanging="0"/>
    </w:pPr>
    <w:rPr/>
  </w:style>
  <w:style w:type="paragraph" w:styleId="Footnote">
    <w:name w:val="Footnote Text"/>
    <w:basedOn w:val="Normal"/>
    <w:pPr>
      <w:keepLines/>
      <w:ind w:left="454" w:hanging="454"/>
    </w:pPr>
    <w:rPr>
      <w:sz w:val="16"/>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9">
    <w:name w:val="TOC 9"/>
    <w:basedOn w:val="Contents8"/>
    <w:pPr>
      <w:ind w:left="1418" w:right="425" w:hanging="1418"/>
    </w:pPr>
    <w:rPr/>
  </w:style>
  <w:style w:type="paragraph" w:styleId="DocumentMap">
    <w:name w:val="Document Map"/>
    <w:basedOn w:val="Normal"/>
    <w:qFormat/>
    <w:pPr>
      <w:shd w:fill="000080" w:val="clear"/>
    </w:pPr>
    <w:rPr/>
  </w:style>
  <w:style w:type="paragraph" w:styleId="Enumlev1">
    <w:name w:val="enumlev1"/>
    <w:basedOn w:val="Normal"/>
    <w:qFormat/>
    <w:pPr>
      <w:widowControl w:val="false"/>
      <w:tabs>
        <w:tab w:val="clear" w:pos="708"/>
        <w:tab w:val="left" w:pos="794" w:leader="none"/>
        <w:tab w:val="left" w:pos="1191" w:leader="none"/>
        <w:tab w:val="left" w:pos="1588" w:leader="none"/>
        <w:tab w:val="left" w:pos="1985" w:leader="none"/>
      </w:tabs>
      <w:overflowPunct w:val="true"/>
      <w:spacing w:before="86" w:after="0"/>
      <w:ind w:left="1191" w:hanging="397"/>
      <w:jc w:val="both"/>
      <w:textAlignment w:val="auto"/>
    </w:pPr>
    <w:rPr>
      <w:lang w:val="en-US" w:eastAsia="zh-CN"/>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SimHei;黑体" w:hAnsi="SimHei;黑体" w:eastAsia="SimHei;黑体" w:cs="Courier New"/>
      <w:color w:val="000000"/>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2020-07-09T15:54:00Z</dcterms:created>
  <dc:creator>MCC Support</dc:creator>
  <dc:description/>
  <cp:keywords>Signalling Transport Network NRM IRP Converged Management</cp:keywords>
  <dc:language>en-US</dc:language>
  <cp:lastModifiedBy>23.401_CR3602R2_(Rel-16)_5GS_Ph1, LTE_feMob-Core, </cp:lastModifiedBy>
  <cp:lastPrinted>2002-02-21T14:22:00Z</cp:lastPrinted>
  <dcterms:modified xsi:type="dcterms:W3CDTF">2020-07-09T15:54:00Z</dcterms:modified>
  <cp:revision>2</cp:revision>
  <dc:subject>Telecommunication management;  Signalling Transport Network (STN) interface  Network Resource Model (NRM) Integration Reference Point (IRP);  Requirements  (Release 16)</dc:subject>
  <dc:title>3GPP TS 28.734</dc:title>
</cp:coreProperties>
</file>